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731" w:rsidRPr="00C801C9" w:rsidRDefault="00E0393C" w:rsidP="00D200C6">
      <w:pPr>
        <w:widowControl/>
        <w:spacing w:line="288" w:lineRule="auto"/>
        <w:jc w:val="center"/>
        <w:rPr>
          <w:b/>
          <w:bCs/>
          <w:sz w:val="22"/>
          <w:szCs w:val="22"/>
        </w:rPr>
      </w:pPr>
      <w:r w:rsidRPr="00C801C9">
        <w:rPr>
          <w:b/>
          <w:bCs/>
          <w:sz w:val="22"/>
          <w:szCs w:val="22"/>
        </w:rPr>
        <w:t>R</w:t>
      </w:r>
      <w:r w:rsidR="00BF0731" w:rsidRPr="00C801C9">
        <w:rPr>
          <w:b/>
          <w:bCs/>
          <w:sz w:val="22"/>
          <w:szCs w:val="22"/>
        </w:rPr>
        <w:t xml:space="preserve">ENEWAL OF INFORMATION COLLECTION REQUEST FOR THE IMPLEMENTATION OF THE OIL POLLUTION ACT FACILITY </w:t>
      </w:r>
    </w:p>
    <w:p w:rsidR="00BF0731" w:rsidRPr="00C801C9" w:rsidRDefault="00BF0731" w:rsidP="00D200C6">
      <w:pPr>
        <w:widowControl/>
        <w:spacing w:line="288" w:lineRule="auto"/>
        <w:jc w:val="center"/>
        <w:rPr>
          <w:b/>
          <w:bCs/>
          <w:sz w:val="22"/>
          <w:szCs w:val="22"/>
        </w:rPr>
      </w:pPr>
      <w:r w:rsidRPr="00C801C9">
        <w:rPr>
          <w:b/>
          <w:bCs/>
          <w:sz w:val="22"/>
          <w:szCs w:val="22"/>
        </w:rPr>
        <w:t>RESPONSE PLAN REQUIREMENTS (40 CFR PART 112)</w:t>
      </w:r>
    </w:p>
    <w:p w:rsidR="00BF0731" w:rsidRPr="00C801C9" w:rsidRDefault="00BF0731" w:rsidP="00D200C6">
      <w:pPr>
        <w:widowControl/>
        <w:spacing w:line="288" w:lineRule="auto"/>
        <w:jc w:val="center"/>
        <w:rPr>
          <w:b/>
          <w:bCs/>
          <w:sz w:val="22"/>
          <w:szCs w:val="22"/>
        </w:rPr>
      </w:pPr>
      <w:r w:rsidRPr="00C801C9">
        <w:rPr>
          <w:b/>
          <w:bCs/>
          <w:sz w:val="22"/>
          <w:szCs w:val="22"/>
        </w:rPr>
        <w:t xml:space="preserve">(EPA # </w:t>
      </w:r>
      <w:r w:rsidRPr="00C801C9">
        <w:rPr>
          <w:b/>
          <w:bCs/>
          <w:sz w:val="22"/>
          <w:szCs w:val="22"/>
          <w:u w:val="single"/>
        </w:rPr>
        <w:t>1630.</w:t>
      </w:r>
      <w:r w:rsidR="00264E1A">
        <w:rPr>
          <w:b/>
          <w:bCs/>
          <w:sz w:val="22"/>
          <w:szCs w:val="22"/>
          <w:u w:val="single"/>
        </w:rPr>
        <w:t>1</w:t>
      </w:r>
      <w:r w:rsidR="00CB4C70">
        <w:rPr>
          <w:b/>
          <w:bCs/>
          <w:sz w:val="22"/>
          <w:szCs w:val="22"/>
          <w:u w:val="single"/>
        </w:rPr>
        <w:t>1</w:t>
      </w:r>
      <w:r w:rsidRPr="00C801C9">
        <w:rPr>
          <w:b/>
          <w:bCs/>
          <w:sz w:val="22"/>
          <w:szCs w:val="22"/>
        </w:rPr>
        <w:t>)</w:t>
      </w:r>
    </w:p>
    <w:p w:rsidR="00BF0731" w:rsidRPr="00C801C9" w:rsidRDefault="00BF0731" w:rsidP="00D200C6">
      <w:pPr>
        <w:widowControl/>
        <w:spacing w:line="288" w:lineRule="auto"/>
        <w:jc w:val="center"/>
        <w:rPr>
          <w:b/>
          <w:bCs/>
          <w:sz w:val="22"/>
          <w:szCs w:val="22"/>
        </w:rPr>
      </w:pPr>
    </w:p>
    <w:p w:rsidR="00BF0731" w:rsidRPr="00C801C9" w:rsidRDefault="00BF0731" w:rsidP="00236CA7">
      <w:pPr>
        <w:pStyle w:val="Heading1"/>
        <w:rPr>
          <w:rFonts w:ascii="Times New Roman" w:hAnsi="Times New Roman" w:cs="Times New Roman"/>
        </w:rPr>
      </w:pPr>
      <w:r w:rsidRPr="00C801C9">
        <w:rPr>
          <w:rFonts w:ascii="Times New Roman" w:hAnsi="Times New Roman" w:cs="Times New Roman"/>
        </w:rPr>
        <w:t>IDENTIFICATION OF THE INFORMATION COLLECTION</w:t>
      </w:r>
    </w:p>
    <w:p w:rsidR="00BF0731" w:rsidRPr="00C801C9" w:rsidRDefault="00BF0731" w:rsidP="00236CA7">
      <w:pPr>
        <w:pStyle w:val="Heading2"/>
        <w:rPr>
          <w:rFonts w:ascii="Times New Roman" w:hAnsi="Times New Roman" w:cs="Times New Roman"/>
        </w:rPr>
      </w:pPr>
      <w:r w:rsidRPr="00C801C9">
        <w:rPr>
          <w:rFonts w:ascii="Times New Roman" w:hAnsi="Times New Roman" w:cs="Times New Roman"/>
        </w:rPr>
        <w:t>Title of the Information Collection</w:t>
      </w:r>
    </w:p>
    <w:p w:rsidR="00BF0731" w:rsidRPr="00C801C9" w:rsidRDefault="00BF0731" w:rsidP="00236CA7">
      <w:pPr>
        <w:pStyle w:val="BodyText"/>
      </w:pPr>
      <w:proofErr w:type="gramStart"/>
      <w:r w:rsidRPr="00C801C9">
        <w:t>Implementation of the Oil Pollution Act Facility Response Plan Requirem</w:t>
      </w:r>
      <w:r w:rsidR="000B3191">
        <w:t>e</w:t>
      </w:r>
      <w:r w:rsidRPr="00C801C9">
        <w:t>nts (40 CFR Part 112)</w:t>
      </w:r>
      <w:r w:rsidR="00D30691">
        <w:t xml:space="preserve"> (Renewal)</w:t>
      </w:r>
      <w:r w:rsidR="00236CA7" w:rsidRPr="00C801C9">
        <w:t>.</w:t>
      </w:r>
      <w:proofErr w:type="gramEnd"/>
      <w:r w:rsidR="00236CA7" w:rsidRPr="00C801C9">
        <w:t xml:space="preserve"> </w:t>
      </w:r>
      <w:r w:rsidRPr="00C801C9">
        <w:t>EPA ICR #1630.</w:t>
      </w:r>
      <w:r w:rsidR="00264E1A">
        <w:t>1</w:t>
      </w:r>
      <w:r w:rsidR="00D30691">
        <w:t>0</w:t>
      </w:r>
      <w:r w:rsidRPr="00C801C9">
        <w:t xml:space="preserve">. </w:t>
      </w:r>
    </w:p>
    <w:p w:rsidR="00BF0731" w:rsidRPr="00C801C9" w:rsidRDefault="00BF0731" w:rsidP="00236CA7">
      <w:pPr>
        <w:pStyle w:val="Heading2"/>
        <w:rPr>
          <w:rFonts w:ascii="Times New Roman" w:hAnsi="Times New Roman" w:cs="Times New Roman"/>
        </w:rPr>
      </w:pPr>
      <w:r w:rsidRPr="00C801C9">
        <w:rPr>
          <w:rFonts w:ascii="Times New Roman" w:hAnsi="Times New Roman" w:cs="Times New Roman"/>
        </w:rPr>
        <w:t>Short Characterization</w:t>
      </w:r>
    </w:p>
    <w:p w:rsidR="00BF0731" w:rsidRPr="00C801C9" w:rsidRDefault="00C73AAD" w:rsidP="00236CA7">
      <w:pPr>
        <w:pStyle w:val="BodyText"/>
      </w:pPr>
      <w:r>
        <w:t>T</w:t>
      </w:r>
      <w:r w:rsidR="00BF0731" w:rsidRPr="00C801C9">
        <w:t>his information collection request (ICR) renewal pertains to EPA</w:t>
      </w:r>
      <w:r w:rsidR="00782DA8">
        <w:t>’</w:t>
      </w:r>
      <w:r w:rsidR="00BF0731" w:rsidRPr="00C801C9">
        <w:t>s Facility Response Plan (FRP) requirements as codified in 40 CFR 112.20 and 112.21</w:t>
      </w:r>
      <w:r w:rsidR="00236CA7" w:rsidRPr="00C801C9">
        <w:t xml:space="preserve">. </w:t>
      </w:r>
      <w:r w:rsidR="00BF0731" w:rsidRPr="00C801C9">
        <w:t>This regulation implements requirements mandated by the Oil Pollution Act (OPA) of 1990.</w:t>
      </w:r>
    </w:p>
    <w:p w:rsidR="00BF0731" w:rsidRPr="00C801C9" w:rsidRDefault="00BF0731" w:rsidP="00236CA7">
      <w:pPr>
        <w:pStyle w:val="BodyText"/>
      </w:pPr>
      <w:r w:rsidRPr="00C801C9">
        <w:t>The FRP rule incorporates requirements of Clean Water Act (CWA) section 311(j</w:t>
      </w:r>
      <w:proofErr w:type="gramStart"/>
      <w:r w:rsidRPr="00C801C9">
        <w:t>)(</w:t>
      </w:r>
      <w:proofErr w:type="gramEnd"/>
      <w:r w:rsidRPr="00C801C9">
        <w:t>5), which was added by OPA section 4202</w:t>
      </w:r>
      <w:r w:rsidR="00236CA7" w:rsidRPr="00C801C9">
        <w:t xml:space="preserve">. </w:t>
      </w:r>
      <w:r w:rsidR="005B48C5">
        <w:t xml:space="preserve"> </w:t>
      </w:r>
      <w:r w:rsidRPr="00C801C9">
        <w:t xml:space="preserve">The regulation requires that owners and operators of facilities that could cause </w:t>
      </w:r>
      <w:r w:rsidR="003E7CEE">
        <w:t>“substantial harm”</w:t>
      </w:r>
      <w:r w:rsidRPr="00C801C9">
        <w:t xml:space="preserve"> to the environment by discharging oil into </w:t>
      </w:r>
      <w:r w:rsidR="00EC5255" w:rsidRPr="00C801C9">
        <w:t xml:space="preserve">or on the </w:t>
      </w:r>
      <w:r w:rsidRPr="00C801C9">
        <w:t>navigable water</w:t>
      </w:r>
      <w:r w:rsidR="00EC5255" w:rsidRPr="00C801C9">
        <w:t>s</w:t>
      </w:r>
      <w:r w:rsidRPr="00C801C9">
        <w:t xml:space="preserve"> or adjoining shorelines prepare plans for responding, to the maximum extent practicable, to a worst case discharge of oil, and to a substantial threat of such a discharge</w:t>
      </w:r>
      <w:r w:rsidR="00236CA7" w:rsidRPr="00C801C9">
        <w:t xml:space="preserve">. </w:t>
      </w:r>
      <w:r w:rsidR="005B48C5">
        <w:t xml:space="preserve"> </w:t>
      </w:r>
      <w:r w:rsidRPr="00C801C9">
        <w:t>Each FRP must be submitted to EPA</w:t>
      </w:r>
      <w:r w:rsidR="005B48C5">
        <w:t>, and t</w:t>
      </w:r>
      <w:r w:rsidRPr="00C801C9">
        <w:t xml:space="preserve">he Agency reviews the plans from facilities identified as having the potential to cause </w:t>
      </w:r>
      <w:r w:rsidR="003E7CEE">
        <w:t>“substantial harm”</w:t>
      </w:r>
      <w:r w:rsidRPr="00C801C9">
        <w:t xml:space="preserve"> to the environment from oil discharges</w:t>
      </w:r>
      <w:r w:rsidR="00236CA7" w:rsidRPr="00C801C9">
        <w:t xml:space="preserve">. </w:t>
      </w:r>
      <w:r w:rsidR="005B48C5">
        <w:t xml:space="preserve"> </w:t>
      </w:r>
      <w:r w:rsidR="00EC5255" w:rsidRPr="00C801C9">
        <w:t xml:space="preserve">In accordance with OPA statutory requirements, EPA </w:t>
      </w:r>
      <w:r w:rsidR="00D65C77">
        <w:t xml:space="preserve">reviews and </w:t>
      </w:r>
      <w:r w:rsidR="00EC5255" w:rsidRPr="00C801C9">
        <w:t xml:space="preserve">approves plans for </w:t>
      </w:r>
      <w:r w:rsidR="00D65C77">
        <w:t xml:space="preserve">certain </w:t>
      </w:r>
      <w:r w:rsidR="00A9673A">
        <w:t>F</w:t>
      </w:r>
      <w:r w:rsidR="005B48C5">
        <w:t>R</w:t>
      </w:r>
      <w:r w:rsidR="00A9673A">
        <w:t xml:space="preserve">P-regulated </w:t>
      </w:r>
      <w:r w:rsidR="00D65C77">
        <w:t xml:space="preserve">facilities that have the potential to cause </w:t>
      </w:r>
      <w:r w:rsidR="003E7CEE">
        <w:t>“</w:t>
      </w:r>
      <w:r w:rsidR="00EC5255" w:rsidRPr="00C801C9">
        <w:t xml:space="preserve">significant </w:t>
      </w:r>
      <w:r w:rsidRPr="00C801C9">
        <w:t>and substantial harm</w:t>
      </w:r>
      <w:r w:rsidR="00D65C77">
        <w:t>.</w:t>
      </w:r>
      <w:r w:rsidR="003E7CEE">
        <w:t>”</w:t>
      </w:r>
    </w:p>
    <w:p w:rsidR="00BF0731" w:rsidRPr="00C801C9" w:rsidRDefault="00BF0731" w:rsidP="007A3728">
      <w:pPr>
        <w:pStyle w:val="BodyText"/>
      </w:pPr>
      <w:r w:rsidRPr="00C801C9">
        <w:t xml:space="preserve">While </w:t>
      </w:r>
      <w:r w:rsidR="005B48C5">
        <w:t>EPA’s</w:t>
      </w:r>
      <w:r w:rsidRPr="00C801C9">
        <w:t xml:space="preserve"> FRP rule </w:t>
      </w:r>
      <w:r w:rsidR="005B48C5">
        <w:t xml:space="preserve">addresses preparedness requirements for </w:t>
      </w:r>
      <w:r w:rsidRPr="00C801C9">
        <w:t xml:space="preserve">non-transportation </w:t>
      </w:r>
      <w:r w:rsidR="00696E14">
        <w:t>facilities,</w:t>
      </w:r>
      <w:r w:rsidRPr="00C801C9">
        <w:t xml:space="preserve"> the U.S. Coast Guard </w:t>
      </w:r>
      <w:r w:rsidR="005B48C5">
        <w:t xml:space="preserve">(USCG) </w:t>
      </w:r>
      <w:r w:rsidRPr="00C801C9">
        <w:t>has authority to establish requirements to prevent and contain discharges of oil from vessels and marine transportation-related (MTR) facilities, and the Department of Transportation (DOT) Office of Pipeline Safety</w:t>
      </w:r>
      <w:r w:rsidR="0078193C" w:rsidRPr="00C801C9">
        <w:t xml:space="preserve">, which is </w:t>
      </w:r>
      <w:r w:rsidR="00BD70F6" w:rsidRPr="00C801C9">
        <w:t>part of the Pipeline and Hazardous Materials Safety Administration</w:t>
      </w:r>
      <w:r w:rsidR="005B48C5">
        <w:t xml:space="preserve"> (PHMSA)</w:t>
      </w:r>
      <w:r w:rsidR="00BD70F6" w:rsidRPr="00C801C9">
        <w:t>,</w:t>
      </w:r>
      <w:r w:rsidRPr="00C801C9">
        <w:t xml:space="preserve"> regulates many onshore pipelines. Some facilities must meet the requirements of two or more federal agencies, because they engage in activities that fall under the jurisdiction of those agencies</w:t>
      </w:r>
      <w:r w:rsidR="005B48C5">
        <w:t>; these facilities are called “complexes.”</w:t>
      </w:r>
    </w:p>
    <w:p w:rsidR="00E84609" w:rsidRPr="00C801C9" w:rsidRDefault="00451219" w:rsidP="001567D3">
      <w:pPr>
        <w:pStyle w:val="BodyText"/>
      </w:pPr>
      <w:r w:rsidRPr="00C801C9">
        <w:t>F</w:t>
      </w:r>
      <w:r w:rsidR="005C6F59" w:rsidRPr="00C801C9">
        <w:t xml:space="preserve">acilities regulated under the FRP rule </w:t>
      </w:r>
      <w:r w:rsidR="00E84609" w:rsidRPr="00C801C9">
        <w:t>represent</w:t>
      </w:r>
      <w:r w:rsidR="005C6F59" w:rsidRPr="00C801C9">
        <w:t xml:space="preserve"> a subset of </w:t>
      </w:r>
      <w:r w:rsidR="00D65C77">
        <w:t>facilities covered by the Spill Prevention, Control and Countermeasure (</w:t>
      </w:r>
      <w:r w:rsidR="005C6F59" w:rsidRPr="00C801C9">
        <w:t>SPCC</w:t>
      </w:r>
      <w:r w:rsidR="00D65C77">
        <w:t xml:space="preserve">) regulation at 40 CFR </w:t>
      </w:r>
      <w:proofErr w:type="gramStart"/>
      <w:r w:rsidR="00D65C77">
        <w:t>part</w:t>
      </w:r>
      <w:proofErr w:type="gramEnd"/>
      <w:r w:rsidR="005B48C5">
        <w:t xml:space="preserve"> </w:t>
      </w:r>
      <w:r w:rsidR="00D65C77">
        <w:t>112.</w:t>
      </w:r>
      <w:r w:rsidRPr="00C801C9">
        <w:t xml:space="preserve"> </w:t>
      </w:r>
      <w:r w:rsidR="005B48C5">
        <w:t xml:space="preserve"> </w:t>
      </w:r>
      <w:r w:rsidR="00C00910">
        <w:t xml:space="preserve">EPA amended the SPCC </w:t>
      </w:r>
      <w:r w:rsidR="00C00910">
        <w:lastRenderedPageBreak/>
        <w:t xml:space="preserve">rule on December 5, 2008 and November 13, 2009, but these amendments did not affect the FRP rule.   </w:t>
      </w:r>
      <w:r w:rsidR="005B48C5" w:rsidRPr="00C801C9">
        <w:t>(</w:t>
      </w:r>
      <w:proofErr w:type="gramStart"/>
      <w:r w:rsidR="005B48C5">
        <w:t>see</w:t>
      </w:r>
      <w:proofErr w:type="gramEnd"/>
      <w:r w:rsidR="005B48C5">
        <w:t xml:space="preserve"> </w:t>
      </w:r>
      <w:r w:rsidR="005B48C5" w:rsidRPr="00C801C9">
        <w:t>7</w:t>
      </w:r>
      <w:r w:rsidR="00C00910">
        <w:t>3</w:t>
      </w:r>
      <w:r w:rsidR="005B48C5" w:rsidRPr="00C801C9">
        <w:t xml:space="preserve"> FR </w:t>
      </w:r>
      <w:r w:rsidR="00C00910">
        <w:t>74236 and 74 FR 58784</w:t>
      </w:r>
      <w:r w:rsidR="005B48C5" w:rsidRPr="00C801C9">
        <w:t>)</w:t>
      </w:r>
      <w:r w:rsidR="005B48C5">
        <w:t>.</w:t>
      </w:r>
      <w:r w:rsidR="005B48C5" w:rsidRPr="00C801C9">
        <w:t xml:space="preserve"> </w:t>
      </w:r>
      <w:r w:rsidR="00E84609" w:rsidRPr="00C801C9">
        <w:t xml:space="preserve"> </w:t>
      </w:r>
      <w:r w:rsidR="00C00910">
        <w:t xml:space="preserve">Additionally, EPA finalized a rule on October 14, 2010 that required SPCC facilities subject to the FRP rule to amend existing plans, if necessary, to ensure compliance with the SPCC rule by November 10, 2010.  For facilities subject to the SPCC rule that became operational between August 16, 2002 through November 10, 2010, these facilities were </w:t>
      </w:r>
      <w:proofErr w:type="gramStart"/>
      <w:r w:rsidR="00C00910">
        <w:t>required  to</w:t>
      </w:r>
      <w:proofErr w:type="gramEnd"/>
      <w:r w:rsidR="00C00910">
        <w:t xml:space="preserve"> prepare and implement an SPCC plan by November 10, 2010. (</w:t>
      </w:r>
      <w:proofErr w:type="gramStart"/>
      <w:r w:rsidR="00C00910">
        <w:t>see</w:t>
      </w:r>
      <w:proofErr w:type="gramEnd"/>
      <w:r w:rsidR="00C00910">
        <w:t xml:space="preserve"> 75 FR 63093).  This final rule did not affect the compliance dates in the FRP rule.</w:t>
      </w:r>
    </w:p>
    <w:p w:rsidR="008B0A89" w:rsidRPr="006B701D" w:rsidRDefault="00F16DB0" w:rsidP="00846F51">
      <w:pPr>
        <w:pStyle w:val="BodyText"/>
      </w:pPr>
      <w:r w:rsidRPr="00C801C9">
        <w:t>S</w:t>
      </w:r>
      <w:r w:rsidR="005519C3" w:rsidRPr="00C801C9">
        <w:t xml:space="preserve">ince the last ICR, EPA has </w:t>
      </w:r>
      <w:r w:rsidR="00CB00F8">
        <w:t xml:space="preserve">continued </w:t>
      </w:r>
      <w:r w:rsidR="00451219" w:rsidRPr="00C801C9">
        <w:t xml:space="preserve">performed a review of </w:t>
      </w:r>
      <w:r w:rsidR="005519C3" w:rsidRPr="00C801C9">
        <w:t xml:space="preserve">information regarding facilities that have submitted an FRP to their </w:t>
      </w:r>
      <w:r w:rsidR="00451219" w:rsidRPr="00C801C9">
        <w:t xml:space="preserve">EPA </w:t>
      </w:r>
      <w:r w:rsidR="005519C3" w:rsidRPr="00C801C9">
        <w:t>Regional Administrator</w:t>
      </w:r>
      <w:r w:rsidR="005B48C5">
        <w:t xml:space="preserve"> (RA)</w:t>
      </w:r>
      <w:r w:rsidR="00236CA7" w:rsidRPr="00C801C9">
        <w:t xml:space="preserve">. </w:t>
      </w:r>
      <w:r w:rsidR="005519C3" w:rsidRPr="00C801C9">
        <w:t>The information was collected from each of EPA’s ten regions and compiled into a national inventory of FRP</w:t>
      </w:r>
      <w:r w:rsidR="003A4075" w:rsidRPr="00C801C9">
        <w:t>-regulated</w:t>
      </w:r>
      <w:r w:rsidR="005519C3" w:rsidRPr="00C801C9">
        <w:t xml:space="preserve"> facilities. </w:t>
      </w:r>
      <w:r w:rsidR="00753A99" w:rsidRPr="00C801C9">
        <w:t xml:space="preserve">The </w:t>
      </w:r>
      <w:r w:rsidR="005519C3" w:rsidRPr="00C801C9">
        <w:t xml:space="preserve">inventory was updated </w:t>
      </w:r>
      <w:r w:rsidR="00040EBF" w:rsidRPr="00C801C9">
        <w:t>in</w:t>
      </w:r>
      <w:r w:rsidR="005519C3" w:rsidRPr="00C801C9">
        <w:t xml:space="preserve"> </w:t>
      </w:r>
      <w:r w:rsidR="00040EBF" w:rsidRPr="00C801C9">
        <w:t xml:space="preserve">April </w:t>
      </w:r>
      <w:r w:rsidR="005519C3" w:rsidRPr="00C801C9">
        <w:t>20</w:t>
      </w:r>
      <w:r w:rsidR="00CB00F8">
        <w:t>10</w:t>
      </w:r>
      <w:r w:rsidR="005519C3" w:rsidRPr="00C801C9">
        <w:t xml:space="preserve"> and reflects the number of planholders currently in operation</w:t>
      </w:r>
      <w:r w:rsidR="005B48C5">
        <w:t xml:space="preserve"> at that time</w:t>
      </w:r>
      <w:r w:rsidR="005519C3" w:rsidRPr="00C801C9">
        <w:t xml:space="preserve">. </w:t>
      </w:r>
      <w:r w:rsidR="005B48C5">
        <w:t xml:space="preserve"> </w:t>
      </w:r>
      <w:r w:rsidR="00CB00F8">
        <w:t>For the last ICR renewal, t</w:t>
      </w:r>
      <w:r w:rsidR="005B48C5">
        <w:t xml:space="preserve">he </w:t>
      </w:r>
      <w:r w:rsidR="008F60B4" w:rsidRPr="008F60B4">
        <w:t xml:space="preserve">national inventory of FRP planholders compiled by EPA in </w:t>
      </w:r>
      <w:r w:rsidR="005B48C5">
        <w:t xml:space="preserve">April </w:t>
      </w:r>
      <w:r w:rsidR="008F60B4" w:rsidRPr="008F60B4">
        <w:t>2007 indicate</w:t>
      </w:r>
      <w:r w:rsidR="00CB00F8">
        <w:t>d</w:t>
      </w:r>
      <w:r w:rsidR="008F60B4" w:rsidRPr="008F60B4">
        <w:t xml:space="preserve"> that owners and operators of 4,132 facilities had developed and are maintaining FRPs. </w:t>
      </w:r>
      <w:r w:rsidR="005B48C5">
        <w:t xml:space="preserve"> </w:t>
      </w:r>
      <w:r w:rsidR="008F60B4" w:rsidRPr="008F60B4">
        <w:t>Information available about individual plan holders, however, shows that about 4</w:t>
      </w:r>
      <w:r w:rsidR="00E54CC1">
        <w:t>.6</w:t>
      </w:r>
      <w:r w:rsidR="008F60B4" w:rsidRPr="008F60B4">
        <w:t xml:space="preserve"> percent of active FRP facilities were owned and operated by the federal government (e.g., military installations). These federal facilities are excluded from the burden estimate analysis, given that they are not considered “persons” under the Paperwork Reduction Act. Consequently, the burden analysis uses </w:t>
      </w:r>
      <w:r w:rsidR="0003487B">
        <w:t>3,942</w:t>
      </w:r>
      <w:r w:rsidR="008F60B4" w:rsidRPr="008F60B4">
        <w:t xml:space="preserve"> as the number of existing </w:t>
      </w:r>
      <w:r w:rsidR="005B48C5">
        <w:t xml:space="preserve">non-governmental </w:t>
      </w:r>
      <w:r w:rsidR="008F60B4" w:rsidRPr="008F60B4">
        <w:t>facilities that are maintaining an FRP as of 2007.</w:t>
      </w:r>
      <w:r w:rsidR="00CB00F8">
        <w:t xml:space="preserve">  </w:t>
      </w:r>
      <w:r w:rsidR="00F73DF2">
        <w:t>E</w:t>
      </w:r>
      <w:r w:rsidR="00BF0731" w:rsidRPr="006B701D">
        <w:t>PA project</w:t>
      </w:r>
      <w:r w:rsidR="00CB00F8">
        <w:t>ed</w:t>
      </w:r>
      <w:r w:rsidR="00BF0731" w:rsidRPr="006B701D">
        <w:t xml:space="preserve"> that between 200</w:t>
      </w:r>
      <w:r w:rsidR="00040EBF" w:rsidRPr="006B701D">
        <w:t>7</w:t>
      </w:r>
      <w:r w:rsidR="00BF0731" w:rsidRPr="006B701D">
        <w:t xml:space="preserve"> and </w:t>
      </w:r>
      <w:r w:rsidR="00040EBF" w:rsidRPr="006B701D">
        <w:t>2010</w:t>
      </w:r>
      <w:r w:rsidR="00BF0731" w:rsidRPr="006B701D">
        <w:t xml:space="preserve">, approximately </w:t>
      </w:r>
      <w:r w:rsidR="005220FB">
        <w:t>28</w:t>
      </w:r>
      <w:r w:rsidR="00E54CC1">
        <w:t>6</w:t>
      </w:r>
      <w:r w:rsidR="00040EBF" w:rsidRPr="006B701D">
        <w:t xml:space="preserve"> new facilities will become subject to FRP requirements </w:t>
      </w:r>
      <w:r w:rsidR="00924A81">
        <w:t>over the three-year period</w:t>
      </w:r>
      <w:r w:rsidR="00040EBF" w:rsidRPr="006B701D">
        <w:t xml:space="preserve">, or approximately </w:t>
      </w:r>
      <w:r w:rsidR="00B67B0F">
        <w:t>9</w:t>
      </w:r>
      <w:r w:rsidR="00E54CC1">
        <w:t>5</w:t>
      </w:r>
      <w:r w:rsidR="00040EBF" w:rsidRPr="006B701D">
        <w:t xml:space="preserve"> new facilities </w:t>
      </w:r>
      <w:r w:rsidR="00924A81">
        <w:t xml:space="preserve">each </w:t>
      </w:r>
      <w:r w:rsidR="00040EBF" w:rsidRPr="006B701D">
        <w:t xml:space="preserve">year. </w:t>
      </w:r>
      <w:r w:rsidR="005B48C5">
        <w:t xml:space="preserve"> </w:t>
      </w:r>
      <w:r w:rsidR="00040EBF" w:rsidRPr="006B701D">
        <w:t xml:space="preserve">This estimate is based on </w:t>
      </w:r>
      <w:r w:rsidR="00CD6E32" w:rsidRPr="006B701D">
        <w:t xml:space="preserve">annual industry-specific </w:t>
      </w:r>
      <w:r w:rsidR="00040EBF" w:rsidRPr="006B701D">
        <w:t>growth rate</w:t>
      </w:r>
      <w:r w:rsidR="00CD6E32" w:rsidRPr="006B701D">
        <w:t>s</w:t>
      </w:r>
      <w:r w:rsidR="00040EBF" w:rsidRPr="006B701D">
        <w:t xml:space="preserve"> used </w:t>
      </w:r>
      <w:r w:rsidR="00CD6E32" w:rsidRPr="006B701D">
        <w:t xml:space="preserve">to project </w:t>
      </w:r>
      <w:r w:rsidR="00040EBF" w:rsidRPr="006B701D">
        <w:t>the number of new SPCC facilities</w:t>
      </w:r>
      <w:r w:rsidR="00236CA7" w:rsidRPr="006B701D">
        <w:t xml:space="preserve">. </w:t>
      </w:r>
      <w:r w:rsidR="005B48C5">
        <w:t xml:space="preserve"> </w:t>
      </w:r>
      <w:r w:rsidR="00040EBF" w:rsidRPr="006B701D">
        <w:t xml:space="preserve">These </w:t>
      </w:r>
      <w:r w:rsidR="00B67B0F">
        <w:t>9</w:t>
      </w:r>
      <w:r w:rsidR="00E54CC1">
        <w:t>5</w:t>
      </w:r>
      <w:r w:rsidR="008B0A89" w:rsidRPr="006B701D">
        <w:t xml:space="preserve"> new FRP </w:t>
      </w:r>
      <w:r w:rsidR="00040EBF" w:rsidRPr="006B701D">
        <w:t xml:space="preserve">facilities represent </w:t>
      </w:r>
      <w:r w:rsidR="00040EBF" w:rsidRPr="00B67B0F">
        <w:t xml:space="preserve">approximately </w:t>
      </w:r>
      <w:r w:rsidR="00CA4158" w:rsidRPr="00B67B0F">
        <w:t>0.5</w:t>
      </w:r>
      <w:r w:rsidR="00040EBF" w:rsidRPr="00B67B0F">
        <w:t xml:space="preserve"> percent of new facilities subject to the SPCC regulation</w:t>
      </w:r>
      <w:r w:rsidR="004D76D8" w:rsidRPr="00B67B0F">
        <w:t xml:space="preserve"> annually</w:t>
      </w:r>
      <w:r w:rsidR="00E4777F" w:rsidRPr="00B67B0F">
        <w:t>.</w:t>
      </w:r>
      <w:r w:rsidR="00040EBF" w:rsidRPr="00B67B0F">
        <w:t xml:space="preserve"> </w:t>
      </w:r>
      <w:r w:rsidR="005B48C5">
        <w:t xml:space="preserve"> </w:t>
      </w:r>
      <w:r w:rsidR="00040EBF" w:rsidRPr="00B67B0F">
        <w:t xml:space="preserve">The remaining </w:t>
      </w:r>
      <w:r w:rsidR="00F0427A" w:rsidRPr="00B67B0F">
        <w:t>99.5</w:t>
      </w:r>
      <w:r w:rsidR="00040EBF" w:rsidRPr="00B67B0F">
        <w:t xml:space="preserve"> percent of the estimated number of new SPCC facilities (</w:t>
      </w:r>
      <w:r w:rsidR="00F0427A" w:rsidRPr="00B67B0F">
        <w:t>18,</w:t>
      </w:r>
      <w:r w:rsidR="00303155">
        <w:t>444</w:t>
      </w:r>
      <w:r w:rsidR="00040EBF" w:rsidRPr="00B67B0F">
        <w:t xml:space="preserve"> facilities) </w:t>
      </w:r>
      <w:r w:rsidR="00BF0731" w:rsidRPr="00B67B0F">
        <w:t>will only complete a certification form because</w:t>
      </w:r>
      <w:r w:rsidR="00BF0731" w:rsidRPr="006B701D">
        <w:t xml:space="preserve"> they do not meet the </w:t>
      </w:r>
      <w:r w:rsidR="003E7CEE">
        <w:t>“</w:t>
      </w:r>
      <w:r w:rsidR="00BF0731" w:rsidRPr="006B701D">
        <w:t>substantial harm</w:t>
      </w:r>
      <w:r w:rsidR="003E7CEE">
        <w:t>”</w:t>
      </w:r>
      <w:r w:rsidR="00BF0731" w:rsidRPr="006B701D">
        <w:t xml:space="preserve"> criteria.</w:t>
      </w:r>
      <w:r w:rsidR="00CB00F8">
        <w:t xml:space="preserve">  Based on the latest update to the FRP planholder universe dated April 2010, there are 4,341 active FRP facilities, which is within the projected growth range for this period.  The universe of FRP facilities is not anticipated to change substantively</w:t>
      </w:r>
      <w:r w:rsidR="003C462D">
        <w:t xml:space="preserve"> </w:t>
      </w:r>
      <w:r w:rsidR="00CB00F8">
        <w:t xml:space="preserve">for the next ICR renewal period.  Thus, the burden estimates for this ICR renewal </w:t>
      </w:r>
      <w:proofErr w:type="gramStart"/>
      <w:r w:rsidR="00CB00F8">
        <w:t>have  not</w:t>
      </w:r>
      <w:proofErr w:type="gramEnd"/>
      <w:r w:rsidR="00CB00F8">
        <w:t xml:space="preserve"> been adjusted.</w:t>
      </w:r>
    </w:p>
    <w:p w:rsidR="00BF0731" w:rsidRPr="00C801C9" w:rsidRDefault="00BF0731" w:rsidP="00236CA7">
      <w:pPr>
        <w:pStyle w:val="BodyText"/>
      </w:pPr>
      <w:r w:rsidRPr="00C801C9">
        <w:t xml:space="preserve">The total burden on the entire FRP regulated community over a three-year period is estimated to be </w:t>
      </w:r>
      <w:r w:rsidR="00136F27" w:rsidRPr="00B149AC">
        <w:t>1,</w:t>
      </w:r>
      <w:r w:rsidR="006011CA">
        <w:t>297</w:t>
      </w:r>
      <w:r w:rsidR="00136F27" w:rsidRPr="00B149AC">
        <w:t>,</w:t>
      </w:r>
      <w:r w:rsidR="006011CA">
        <w:t>880</w:t>
      </w:r>
      <w:r w:rsidRPr="00B149AC">
        <w:t xml:space="preserve"> hours</w:t>
      </w:r>
      <w:r w:rsidRPr="00C801C9">
        <w:t xml:space="preserve"> (adjusted for burden attributable to compliance with other Federal regulations and burden that overlaps </w:t>
      </w:r>
      <w:r w:rsidRPr="003B6DF2">
        <w:t>with State-level response planning requirement</w:t>
      </w:r>
      <w:r w:rsidR="00A874EB" w:rsidRPr="003B6DF2">
        <w:t>s).</w:t>
      </w:r>
      <w:r w:rsidR="00F73DF2" w:rsidRPr="003B6DF2">
        <w:rPr>
          <w:rStyle w:val="FootnoteReference"/>
        </w:rPr>
        <w:footnoteReference w:id="1"/>
      </w:r>
      <w:r w:rsidR="00A874EB" w:rsidRPr="003B6DF2">
        <w:t xml:space="preserve">  T</w:t>
      </w:r>
      <w:r w:rsidRPr="003B6DF2">
        <w:t xml:space="preserve">he </w:t>
      </w:r>
      <w:r w:rsidR="00835C0C" w:rsidRPr="003B6DF2">
        <w:t xml:space="preserve">total burden </w:t>
      </w:r>
      <w:r w:rsidR="0066706F" w:rsidRPr="003B6DF2">
        <w:t xml:space="preserve">is estimated to </w:t>
      </w:r>
      <w:r w:rsidR="00835C0C" w:rsidRPr="003B6DF2">
        <w:t xml:space="preserve">result in </w:t>
      </w:r>
      <w:r w:rsidRPr="003B6DF2">
        <w:lastRenderedPageBreak/>
        <w:t>approximately $</w:t>
      </w:r>
      <w:r w:rsidR="006011CA">
        <w:t>88</w:t>
      </w:r>
      <w:r w:rsidR="00BA620C" w:rsidRPr="003B6DF2">
        <w:t>,</w:t>
      </w:r>
      <w:r w:rsidR="006011CA">
        <w:t>449</w:t>
      </w:r>
      <w:r w:rsidRPr="003B6DF2">
        <w:t xml:space="preserve"> in capital costs and</w:t>
      </w:r>
      <w:r w:rsidR="007F40B0">
        <w:t xml:space="preserve"> </w:t>
      </w:r>
      <w:r w:rsidR="007F40B0" w:rsidRPr="007F40B0">
        <w:t>$52,</w:t>
      </w:r>
      <w:r w:rsidR="000556E5">
        <w:t>283</w:t>
      </w:r>
      <w:r w:rsidR="007F40B0" w:rsidRPr="007F40B0">
        <w:t>,</w:t>
      </w:r>
      <w:r w:rsidR="000556E5">
        <w:t>484</w:t>
      </w:r>
      <w:r w:rsidR="007F40B0" w:rsidRPr="007F40B0">
        <w:t xml:space="preserve"> </w:t>
      </w:r>
      <w:r w:rsidRPr="003B6DF2">
        <w:t>in</w:t>
      </w:r>
      <w:r w:rsidRPr="00C801C9">
        <w:t xml:space="preserve"> total costs (including labor costs associated with facility and contractor personnel)</w:t>
      </w:r>
      <w:r w:rsidR="00236CA7" w:rsidRPr="00C801C9">
        <w:t xml:space="preserve">. </w:t>
      </w:r>
      <w:r w:rsidR="005B48C5">
        <w:t xml:space="preserve"> </w:t>
      </w:r>
      <w:r w:rsidRPr="00C801C9">
        <w:t>EPA does not anticipate that FRP facilities will incur operating and maintenance (O&amp;M) costs since there are no anticipated costs associated with hard copy or electronic document storage.</w:t>
      </w:r>
    </w:p>
    <w:p w:rsidR="00BF0731" w:rsidRPr="00C801C9" w:rsidRDefault="00BF0731" w:rsidP="00236CA7">
      <w:pPr>
        <w:pStyle w:val="Heading1"/>
        <w:rPr>
          <w:rFonts w:ascii="Times New Roman" w:hAnsi="Times New Roman" w:cs="Times New Roman"/>
        </w:rPr>
      </w:pPr>
      <w:r w:rsidRPr="00C801C9">
        <w:rPr>
          <w:rFonts w:ascii="Times New Roman" w:hAnsi="Times New Roman" w:cs="Times New Roman"/>
        </w:rPr>
        <w:t>NEED FOR AND USE OF THE COLLECTION</w:t>
      </w:r>
    </w:p>
    <w:p w:rsidR="00BF0731" w:rsidRPr="00C801C9" w:rsidRDefault="00BF0731" w:rsidP="00236CA7">
      <w:pPr>
        <w:pStyle w:val="Heading2"/>
        <w:rPr>
          <w:rFonts w:ascii="Times New Roman" w:hAnsi="Times New Roman" w:cs="Times New Roman"/>
        </w:rPr>
      </w:pPr>
      <w:r w:rsidRPr="00C801C9">
        <w:rPr>
          <w:rFonts w:ascii="Times New Roman" w:hAnsi="Times New Roman" w:cs="Times New Roman"/>
        </w:rPr>
        <w:t>Need/Authority for the Collection</w:t>
      </w:r>
    </w:p>
    <w:p w:rsidR="00BF0731" w:rsidRPr="00C801C9" w:rsidRDefault="00BF0731" w:rsidP="00236CA7">
      <w:pPr>
        <w:pStyle w:val="BodyText"/>
      </w:pPr>
      <w:r w:rsidRPr="00C801C9">
        <w:t>In 1990, Congress enacted the Oil Pollution Act (OPA, Pub</w:t>
      </w:r>
      <w:r w:rsidR="006826AE">
        <w:t xml:space="preserve">ic Law </w:t>
      </w:r>
      <w:r w:rsidRPr="00C801C9">
        <w:t>101-380) to help prevent major oil spills and ensure efficient, effective responses to spills when they occur</w:t>
      </w:r>
      <w:r w:rsidR="00236CA7" w:rsidRPr="00C801C9">
        <w:t xml:space="preserve">. </w:t>
      </w:r>
      <w:r w:rsidRPr="00C801C9">
        <w:t>OPA contained significant modifications to many provisions of section 311 of the Clean Water Act (CWA)</w:t>
      </w:r>
      <w:r w:rsidR="00236CA7" w:rsidRPr="00C801C9">
        <w:t xml:space="preserve">. </w:t>
      </w:r>
      <w:r w:rsidR="009800AC">
        <w:t xml:space="preserve"> </w:t>
      </w:r>
      <w:r w:rsidRPr="00C801C9">
        <w:t>OPA section 4202(a</w:t>
      </w:r>
      <w:proofErr w:type="gramStart"/>
      <w:r w:rsidRPr="00C801C9">
        <w:t>)(</w:t>
      </w:r>
      <w:proofErr w:type="gramEnd"/>
      <w:r w:rsidRPr="00C801C9">
        <w:t xml:space="preserve">6) added CWA section 311(j)(5) to require the owner or operator of a facility to prepare and submit </w:t>
      </w:r>
      <w:r w:rsidR="003E7CEE">
        <w:t>“</w:t>
      </w:r>
      <w:r w:rsidRPr="00C801C9">
        <w:t>a plan for responding, to the maximum extent practicable, to a worst case discharge, and to a substantial threat of such a discharge, of oil...</w:t>
      </w:r>
      <w:r w:rsidR="003E7CEE">
        <w:t>”</w:t>
      </w:r>
      <w:r w:rsidRPr="00C801C9">
        <w:t xml:space="preserve">  This requirement applied to any onshore facility that, </w:t>
      </w:r>
      <w:r w:rsidR="003E7CEE">
        <w:t>“</w:t>
      </w:r>
      <w:r w:rsidRPr="00C801C9">
        <w:t>because of its location, could reasonably be expected to cause substantial harm to the environment by discharging into or on the navigable waters, adjoining shorelines, or the exclusive economic zone.</w:t>
      </w:r>
      <w:r w:rsidR="003E7CEE">
        <w:t>”</w:t>
      </w:r>
      <w:r w:rsidR="00DE4ED2">
        <w:rPr>
          <w:rStyle w:val="FootnoteReference"/>
        </w:rPr>
        <w:footnoteReference w:id="2"/>
      </w:r>
      <w:r w:rsidRPr="00C801C9">
        <w:t xml:space="preserve"> Certain offshore facilities are also affected by OPA.</w:t>
      </w:r>
    </w:p>
    <w:p w:rsidR="00BF0731" w:rsidRPr="00C801C9" w:rsidRDefault="00BF0731" w:rsidP="00236CA7">
      <w:pPr>
        <w:pStyle w:val="BodyText"/>
      </w:pPr>
      <w:r w:rsidRPr="00C801C9">
        <w:t>EPA incorporated OPA facility response planning requirements into an existing regulation, 40 CFR part 112</w:t>
      </w:r>
      <w:r w:rsidR="00AE40B1">
        <w:t xml:space="preserve"> as §§112.20 and 112.21 and Appendices C through F</w:t>
      </w:r>
      <w:r w:rsidR="009800AC">
        <w:t xml:space="preserve"> on July 1, 1994 </w:t>
      </w:r>
      <w:r w:rsidR="009800AC" w:rsidRPr="00C801C9">
        <w:t>(</w:t>
      </w:r>
      <w:proofErr w:type="gramStart"/>
      <w:r w:rsidR="009800AC">
        <w:t>see  59</w:t>
      </w:r>
      <w:proofErr w:type="gramEnd"/>
      <w:r w:rsidR="009800AC">
        <w:t xml:space="preserve"> FR 34070) </w:t>
      </w:r>
      <w:r w:rsidR="00236CA7" w:rsidRPr="00C801C9">
        <w:t xml:space="preserve">. </w:t>
      </w:r>
      <w:r w:rsidR="009800AC">
        <w:t>Subparts A through C of the</w:t>
      </w:r>
      <w:r w:rsidRPr="00C801C9">
        <w:t xml:space="preserve"> regulation establishes procedures for the preparation and implementation of SPCC Plans to help </w:t>
      </w:r>
      <w:r w:rsidR="003E7CEE">
        <w:t>“</w:t>
      </w:r>
      <w:r w:rsidRPr="00C801C9">
        <w:t>minimize the potential for oil discharges.</w:t>
      </w:r>
      <w:r w:rsidR="003E7CEE">
        <w:t>”</w:t>
      </w:r>
      <w:r w:rsidRPr="00C801C9">
        <w:t xml:space="preserve">  </w:t>
      </w:r>
      <w:r w:rsidR="00C56443" w:rsidRPr="00C801C9">
        <w:t xml:space="preserve">Owners and operators of </w:t>
      </w:r>
      <w:r w:rsidRPr="00C801C9">
        <w:t xml:space="preserve">a subset of facilities that </w:t>
      </w:r>
      <w:r w:rsidR="009800AC">
        <w:t>meet the FRP applicability criteria must also prepare F</w:t>
      </w:r>
      <w:r w:rsidRPr="00C801C9">
        <w:t>RPs</w:t>
      </w:r>
      <w:r w:rsidR="00236CA7" w:rsidRPr="00C801C9">
        <w:t xml:space="preserve">. </w:t>
      </w:r>
      <w:r w:rsidR="009800AC">
        <w:t xml:space="preserve"> </w:t>
      </w:r>
      <w:r w:rsidRPr="00C801C9">
        <w:t xml:space="preserve">EPA </w:t>
      </w:r>
      <w:r w:rsidR="009800AC">
        <w:t xml:space="preserve">amended </w:t>
      </w:r>
      <w:r w:rsidRPr="00C801C9">
        <w:t xml:space="preserve">the FRP rule on June 30, 2000, </w:t>
      </w:r>
      <w:r w:rsidR="009800AC">
        <w:t xml:space="preserve">to modify the </w:t>
      </w:r>
      <w:r w:rsidRPr="00C801C9">
        <w:t>requirements for an owner or operator of a facility handling, storing, or transporting animal fat or vegetable oil</w:t>
      </w:r>
      <w:r w:rsidR="009800AC">
        <w:t xml:space="preserve"> (see 65 FR 40775).</w:t>
      </w:r>
    </w:p>
    <w:p w:rsidR="00A15ACB" w:rsidRPr="00E200B4" w:rsidRDefault="00A15ACB" w:rsidP="00236CA7">
      <w:pPr>
        <w:pStyle w:val="BodyText"/>
      </w:pPr>
      <w:r w:rsidRPr="00C801C9">
        <w:t>The response plan requirements enhance EPA</w:t>
      </w:r>
      <w:r w:rsidR="006826AE">
        <w:t>’</w:t>
      </w:r>
      <w:r w:rsidRPr="00C801C9">
        <w:t>s ability to protect navigable waters, adjoining shorelines, fish and wildlife</w:t>
      </w:r>
      <w:r w:rsidR="00E200B4">
        <w:t xml:space="preserve">, and </w:t>
      </w:r>
      <w:r w:rsidRPr="00C801C9">
        <w:t xml:space="preserve">sensitive environments when oil discharges occur and reduce the cost of </w:t>
      </w:r>
      <w:r w:rsidR="00E200B4">
        <w:t xml:space="preserve">oil </w:t>
      </w:r>
      <w:r w:rsidRPr="00C801C9">
        <w:t xml:space="preserve">discharges to the regulated community and society. </w:t>
      </w:r>
      <w:r w:rsidR="009800AC">
        <w:t xml:space="preserve"> </w:t>
      </w:r>
      <w:r w:rsidRPr="00C801C9">
        <w:t xml:space="preserve">Response planning efforts reduce such costs by </w:t>
      </w:r>
      <w:r w:rsidRPr="00C801C9">
        <w:lastRenderedPageBreak/>
        <w:t xml:space="preserve">ensuring that discharges are controlled and cleaned up swiftly and efficiently. </w:t>
      </w:r>
      <w:r w:rsidR="009800AC">
        <w:t xml:space="preserve"> </w:t>
      </w:r>
      <w:r w:rsidRPr="00C801C9">
        <w:t>Facilities that are prepared to respond to incidents are more likely to contain the spread of a spill before it reaches navigable waters and to mitigate the effects of a spill on the environment.</w:t>
      </w:r>
      <w:r w:rsidR="00E200B4">
        <w:t xml:space="preserve"> </w:t>
      </w:r>
      <w:r w:rsidR="006B7881">
        <w:t xml:space="preserve"> </w:t>
      </w:r>
      <w:r w:rsidR="00E200B4">
        <w:t>A recent GAO report</w:t>
      </w:r>
      <w:r w:rsidR="00245D76">
        <w:t xml:space="preserve"> </w:t>
      </w:r>
      <w:r w:rsidR="00E200B4">
        <w:t>notes that the effectiveness of spill response can impact the cost of spill cleanup: “</w:t>
      </w:r>
      <w:r w:rsidR="00E200B4" w:rsidRPr="00E200B4">
        <w:t xml:space="preserve">The longer it takes to assemble and conduct the spill response, the more likely it is that the oil will move with changing tides and currents and affect a greater area, which can increase costs. </w:t>
      </w:r>
      <w:r w:rsidR="006B7881">
        <w:t xml:space="preserve"> </w:t>
      </w:r>
      <w:r w:rsidR="00E200B4" w:rsidRPr="00E200B4">
        <w:t xml:space="preserve">Some officials also stated that the level of experience of those involved in the incident command is critical to the effectiveness of spill response, and they can greatly affect spill costs. </w:t>
      </w:r>
      <w:r w:rsidR="006B7881">
        <w:t xml:space="preserve"> </w:t>
      </w:r>
      <w:r w:rsidR="00E200B4" w:rsidRPr="00E200B4">
        <w:t>For example, poor decision making during a spill response could lead to the deployment of unnecessary response equipment, or worse, not enough equipment to respond to a spill</w:t>
      </w:r>
      <w:r w:rsidR="00E200B4">
        <w:t>.</w:t>
      </w:r>
      <w:r w:rsidR="00E200B4" w:rsidRPr="00E200B4">
        <w:t>"</w:t>
      </w:r>
      <w:r w:rsidR="00E200B4">
        <w:rPr>
          <w:rStyle w:val="FootnoteReference"/>
        </w:rPr>
        <w:footnoteReference w:id="3"/>
      </w:r>
    </w:p>
    <w:p w:rsidR="00BF0731" w:rsidRPr="00C801C9" w:rsidRDefault="00BF0731" w:rsidP="00236CA7">
      <w:pPr>
        <w:pStyle w:val="Heading2"/>
        <w:rPr>
          <w:rFonts w:ascii="Times New Roman" w:hAnsi="Times New Roman" w:cs="Times New Roman"/>
        </w:rPr>
      </w:pPr>
      <w:r w:rsidRPr="00C801C9">
        <w:rPr>
          <w:rFonts w:ascii="Times New Roman" w:hAnsi="Times New Roman" w:cs="Times New Roman"/>
        </w:rPr>
        <w:t>Practical Utility/Users of the Data</w:t>
      </w:r>
    </w:p>
    <w:p w:rsidR="00BF0731" w:rsidRPr="00C801C9" w:rsidRDefault="00E200B4" w:rsidP="00236CA7">
      <w:pPr>
        <w:pStyle w:val="BodyText"/>
      </w:pPr>
      <w:r>
        <w:t xml:space="preserve">The FRP facility owners and </w:t>
      </w:r>
      <w:r w:rsidR="00BF0731" w:rsidRPr="00C801C9">
        <w:t>operator</w:t>
      </w:r>
      <w:r>
        <w:t>s</w:t>
      </w:r>
      <w:r w:rsidR="00BF0731" w:rsidRPr="00C801C9">
        <w:t xml:space="preserve"> </w:t>
      </w:r>
      <w:r>
        <w:t xml:space="preserve">are </w:t>
      </w:r>
      <w:r w:rsidR="00BF0731" w:rsidRPr="00C801C9">
        <w:t>the primary user</w:t>
      </w:r>
      <w:r>
        <w:t>s</w:t>
      </w:r>
      <w:r w:rsidR="00BF0731" w:rsidRPr="00C801C9">
        <w:t xml:space="preserve"> of the data collected under this ICR</w:t>
      </w:r>
      <w:r w:rsidR="00236CA7" w:rsidRPr="00C801C9">
        <w:t xml:space="preserve">. </w:t>
      </w:r>
      <w:r w:rsidR="00BF0731" w:rsidRPr="00C801C9">
        <w:t xml:space="preserve">Facility-specific response plans help facility owners and operators develop a response organization </w:t>
      </w:r>
      <w:proofErr w:type="gramStart"/>
      <w:r w:rsidR="00245D76">
        <w:t xml:space="preserve">and </w:t>
      </w:r>
      <w:r w:rsidR="00BF0731" w:rsidRPr="00C801C9">
        <w:t xml:space="preserve"> identify</w:t>
      </w:r>
      <w:proofErr w:type="gramEnd"/>
      <w:r w:rsidR="00BF0731" w:rsidRPr="00C801C9">
        <w:t xml:space="preserve"> the necessary resources to adequately respond to an oil spill in a timely manner</w:t>
      </w:r>
      <w:r w:rsidR="00236CA7" w:rsidRPr="00C801C9">
        <w:t xml:space="preserve">. </w:t>
      </w:r>
      <w:r w:rsidR="00BF0731" w:rsidRPr="00C801C9">
        <w:t>Successful plans are scenario-based and developed through the preparation of risk analyses of the areas in question</w:t>
      </w:r>
      <w:r w:rsidR="00245D76">
        <w:t xml:space="preserve"> (a model format for the plan is presented in Appendix F</w:t>
      </w:r>
      <w:r w:rsidR="00647CCE">
        <w:t xml:space="preserve"> to 40 CFR </w:t>
      </w:r>
      <w:proofErr w:type="gramStart"/>
      <w:r w:rsidR="00647CCE">
        <w:t>part</w:t>
      </w:r>
      <w:proofErr w:type="gramEnd"/>
      <w:r w:rsidR="00647CCE">
        <w:t xml:space="preserve"> 112</w:t>
      </w:r>
      <w:r w:rsidR="00245D76">
        <w:t>)</w:t>
      </w:r>
      <w:r w:rsidR="006B7881">
        <w:t>.  Specifically, FRPs must include:</w:t>
      </w:r>
      <w:r w:rsidR="00BF0731" w:rsidRPr="00C801C9">
        <w:t xml:space="preserve"> identification of </w:t>
      </w:r>
      <w:r w:rsidR="006B7881">
        <w:t xml:space="preserve">small, medium and worst case discharge </w:t>
      </w:r>
      <w:r w:rsidR="00BF0731" w:rsidRPr="00C801C9">
        <w:t>scenarios</w:t>
      </w:r>
      <w:r w:rsidR="00245D76">
        <w:t xml:space="preserve">; </w:t>
      </w:r>
      <w:r w:rsidR="00BF0731" w:rsidRPr="00C801C9">
        <w:t xml:space="preserve">development of strategies to respond to each scenario; and identification </w:t>
      </w:r>
      <w:r w:rsidR="00F92B28">
        <w:t xml:space="preserve">and </w:t>
      </w:r>
      <w:r w:rsidR="00BF0731" w:rsidRPr="00C801C9">
        <w:t>provision of resources necessary to respond to each scenario</w:t>
      </w:r>
      <w:r w:rsidR="00245D76">
        <w:t xml:space="preserve"> per Appendix E</w:t>
      </w:r>
      <w:r w:rsidR="00647CCE">
        <w:t xml:space="preserve"> of 40 CFR part 112</w:t>
      </w:r>
      <w:r w:rsidR="00236CA7" w:rsidRPr="00C801C9">
        <w:t xml:space="preserve">. </w:t>
      </w:r>
      <w:r w:rsidR="00BF0731" w:rsidRPr="00C801C9">
        <w:t xml:space="preserve">When FRP are implemented, they can aid in </w:t>
      </w:r>
      <w:r>
        <w:t>reducing</w:t>
      </w:r>
      <w:r w:rsidR="00BF0731" w:rsidRPr="00C801C9">
        <w:t xml:space="preserve"> the impact of oil spills.</w:t>
      </w:r>
    </w:p>
    <w:p w:rsidR="00BF0731" w:rsidRPr="00C801C9" w:rsidRDefault="00C6409B" w:rsidP="00236CA7">
      <w:pPr>
        <w:pStyle w:val="BodyText"/>
      </w:pPr>
      <w:r w:rsidRPr="00C801C9">
        <w:t xml:space="preserve">EPA reviews all response plans submitted under 40 CFR </w:t>
      </w:r>
      <w:proofErr w:type="gramStart"/>
      <w:r w:rsidRPr="00C801C9">
        <w:t>part</w:t>
      </w:r>
      <w:proofErr w:type="gramEnd"/>
      <w:r w:rsidR="00245D76">
        <w:t xml:space="preserve"> </w:t>
      </w:r>
      <w:r w:rsidRPr="00C801C9">
        <w:t xml:space="preserve">112. </w:t>
      </w:r>
      <w:r w:rsidR="00301A6F">
        <w:t xml:space="preserve"> </w:t>
      </w:r>
      <w:r w:rsidRPr="00C801C9">
        <w:t xml:space="preserve">Additionally, </w:t>
      </w:r>
      <w:r w:rsidR="00BF0731" w:rsidRPr="00C801C9">
        <w:t xml:space="preserve">EPA reviews </w:t>
      </w:r>
      <w:r w:rsidR="00BF0731" w:rsidRPr="00C801C9">
        <w:rPr>
          <w:i/>
        </w:rPr>
        <w:t>and approves</w:t>
      </w:r>
      <w:r w:rsidR="00BF0731" w:rsidRPr="00C801C9">
        <w:t xml:space="preserve"> response plans for those facilities whose discharges may cause </w:t>
      </w:r>
      <w:r w:rsidR="003E7CEE">
        <w:t>“significant and substantial harm”</w:t>
      </w:r>
      <w:r w:rsidR="00BF0731" w:rsidRPr="00C801C9">
        <w:t xml:space="preserve"> to the environment, in order to ensure that facilities believed to pose the highest risk have adequate resources and procedures in place to respond to a spill</w:t>
      </w:r>
      <w:r w:rsidR="00236CA7" w:rsidRPr="00C801C9">
        <w:t xml:space="preserve">. </w:t>
      </w:r>
      <w:r w:rsidR="00BF0731" w:rsidRPr="00C801C9">
        <w:t>EPA also uses the facility-specific information provided in the response plans to update Area Contingency Plans (ACPs) as required by OPA</w:t>
      </w:r>
      <w:r w:rsidR="00236CA7" w:rsidRPr="00C801C9">
        <w:t xml:space="preserve">. </w:t>
      </w:r>
      <w:r w:rsidR="00301A6F">
        <w:t xml:space="preserve"> </w:t>
      </w:r>
      <w:r w:rsidR="00BF0731" w:rsidRPr="00C801C9">
        <w:t xml:space="preserve">Certain plan information, such as provisions for adequate response capability to respond to a worst case discharge, helps EPA and other government agencies to better understand the distribution and capacity of the </w:t>
      </w:r>
      <w:r w:rsidR="00E200B4">
        <w:t>spill response</w:t>
      </w:r>
      <w:r w:rsidR="00BF0731" w:rsidRPr="00C801C9">
        <w:t xml:space="preserve"> industry to </w:t>
      </w:r>
      <w:proofErr w:type="gramStart"/>
      <w:r w:rsidR="00955A94">
        <w:t xml:space="preserve">evaluate </w:t>
      </w:r>
      <w:r w:rsidR="00BF0731" w:rsidRPr="00C801C9">
        <w:t xml:space="preserve"> existing</w:t>
      </w:r>
      <w:proofErr w:type="gramEnd"/>
      <w:r w:rsidR="00BF0731" w:rsidRPr="00C801C9">
        <w:t xml:space="preserve"> private-sector </w:t>
      </w:r>
      <w:r w:rsidR="00955A94">
        <w:t xml:space="preserve">oil spill response </w:t>
      </w:r>
      <w:r w:rsidR="00BF0731" w:rsidRPr="00C801C9">
        <w:t>capacity.</w:t>
      </w:r>
    </w:p>
    <w:p w:rsidR="00BF0731" w:rsidRPr="00C801C9" w:rsidRDefault="00BF0731" w:rsidP="00236CA7">
      <w:pPr>
        <w:pStyle w:val="BodyText"/>
      </w:pPr>
      <w:r w:rsidRPr="00C801C9">
        <w:t>Regional, State, and local response authorities also benefit from information contained in FRPs</w:t>
      </w:r>
      <w:r w:rsidR="00236CA7" w:rsidRPr="00C801C9">
        <w:t xml:space="preserve">. </w:t>
      </w:r>
      <w:r w:rsidRPr="00C801C9">
        <w:t xml:space="preserve">OPA requires that response plans be consistent with the requirements of the National Oil and Hazardous </w:t>
      </w:r>
      <w:r w:rsidRPr="00C801C9">
        <w:lastRenderedPageBreak/>
        <w:t>Substances Pollution Contingency Plan (NCP) and ACPs</w:t>
      </w:r>
      <w:r w:rsidR="00236CA7" w:rsidRPr="00C801C9">
        <w:t xml:space="preserve">. </w:t>
      </w:r>
      <w:r w:rsidRPr="00C801C9">
        <w:t xml:space="preserve">Area Committees, which are established by OPA section 4202, make use of the FRPs in </w:t>
      </w:r>
      <w:r w:rsidR="00E200B4">
        <w:t>preparing and updating</w:t>
      </w:r>
      <w:r w:rsidRPr="00C801C9">
        <w:t xml:space="preserve"> ACPs</w:t>
      </w:r>
      <w:r w:rsidR="00236CA7" w:rsidRPr="00C801C9">
        <w:t xml:space="preserve">. </w:t>
      </w:r>
      <w:r w:rsidRPr="00C801C9">
        <w:t>Local Emergency Planning Committees under the direction of the State Emergency Planning Committee also use facility-specific information to help develop local contingency plans required under SARA Title III Community Right-to-Know provisions</w:t>
      </w:r>
      <w:r w:rsidR="00236CA7" w:rsidRPr="00C801C9">
        <w:t xml:space="preserve">. </w:t>
      </w:r>
      <w:r w:rsidR="00301A6F">
        <w:t xml:space="preserve"> </w:t>
      </w:r>
      <w:r w:rsidRPr="00C801C9">
        <w:t>This information allows local and regional response authorities to better understand the potential hazards and response capabilities in their area, thus reducing risk to communit</w:t>
      </w:r>
      <w:r w:rsidR="00BD24EF">
        <w:t>ies</w:t>
      </w:r>
      <w:r w:rsidRPr="00C801C9">
        <w:t xml:space="preserve">. </w:t>
      </w:r>
    </w:p>
    <w:p w:rsidR="00BF0731" w:rsidRPr="00C801C9" w:rsidRDefault="00BF0731" w:rsidP="00236CA7">
      <w:pPr>
        <w:pStyle w:val="Heading1"/>
        <w:rPr>
          <w:rFonts w:ascii="Times New Roman" w:hAnsi="Times New Roman" w:cs="Times New Roman"/>
        </w:rPr>
      </w:pPr>
      <w:r w:rsidRPr="00C801C9">
        <w:rPr>
          <w:rFonts w:ascii="Times New Roman" w:hAnsi="Times New Roman" w:cs="Times New Roman"/>
        </w:rPr>
        <w:t>NONDUPLICATION, CONSULTATIONS, AND OTHER COLLECTION CRITERIA</w:t>
      </w:r>
    </w:p>
    <w:p w:rsidR="00BF0731" w:rsidRPr="00C801C9" w:rsidRDefault="00BF0731" w:rsidP="00236CA7">
      <w:pPr>
        <w:pStyle w:val="Heading2"/>
        <w:rPr>
          <w:rFonts w:ascii="Times New Roman" w:hAnsi="Times New Roman" w:cs="Times New Roman"/>
        </w:rPr>
      </w:pPr>
      <w:proofErr w:type="spellStart"/>
      <w:r w:rsidRPr="00C801C9">
        <w:rPr>
          <w:rFonts w:ascii="Times New Roman" w:hAnsi="Times New Roman" w:cs="Times New Roman"/>
        </w:rPr>
        <w:t>Nonduplication</w:t>
      </w:r>
      <w:proofErr w:type="spellEnd"/>
    </w:p>
    <w:p w:rsidR="00BF0731" w:rsidRPr="00C801C9" w:rsidRDefault="00BF0731" w:rsidP="00236CA7">
      <w:pPr>
        <w:pStyle w:val="BodyText"/>
      </w:pPr>
      <w:r w:rsidRPr="00C801C9">
        <w:t>A substantial number of facilities that handle, store, or transport hazardous substances are subject to emergency planning requirements under the Solid Waste Disposal Act, the Comprehensive Environmental Response, Compensation, and Liability Act (CERCLA), the Occupational Safety and Health Act (OSHA), other Federal statutes, and state requirements</w:t>
      </w:r>
      <w:r w:rsidR="00BF07B8" w:rsidRPr="00C801C9">
        <w:t>.</w:t>
      </w:r>
      <w:r w:rsidR="006826AE">
        <w:t xml:space="preserve"> </w:t>
      </w:r>
      <w:r w:rsidR="00BF07B8" w:rsidRPr="00C801C9">
        <w:t xml:space="preserve"> </w:t>
      </w:r>
      <w:r w:rsidRPr="00C801C9">
        <w:t>OPA response plans are intended to supplement, not duplicate, these other plans by specifically focusing on oil</w:t>
      </w:r>
      <w:r w:rsidR="00236CA7" w:rsidRPr="00C801C9">
        <w:t xml:space="preserve">. </w:t>
      </w:r>
      <w:r w:rsidR="00301A6F">
        <w:t xml:space="preserve"> </w:t>
      </w:r>
      <w:r w:rsidRPr="00C801C9">
        <w:t>EPA coordinated with the U</w:t>
      </w:r>
      <w:r w:rsidR="00301A6F">
        <w:t>SCG</w:t>
      </w:r>
      <w:r w:rsidRPr="00C801C9">
        <w:t>, DOT, and DOI</w:t>
      </w:r>
      <w:r w:rsidR="00301A6F">
        <w:t>’</w:t>
      </w:r>
      <w:r w:rsidRPr="00C801C9">
        <w:t>s Minerals Management Service (</w:t>
      </w:r>
      <w:r w:rsidR="00955A94">
        <w:t>now renamed as the Bureau of Ocean Energy Management, Regulation and Enforcement [BOEMRE]</w:t>
      </w:r>
      <w:r w:rsidRPr="00C801C9">
        <w:t>) throughout the 1994 and 2000 rulemaking</w:t>
      </w:r>
      <w:r w:rsidR="00301A6F">
        <w:t>s</w:t>
      </w:r>
      <w:r w:rsidRPr="00C801C9">
        <w:t xml:space="preserve"> in order to promote consistency with response plan require</w:t>
      </w:r>
      <w:r w:rsidR="00301A6F">
        <w:t>ments</w:t>
      </w:r>
      <w:r w:rsidRPr="00C801C9">
        <w:t xml:space="preserve"> </w:t>
      </w:r>
      <w:r w:rsidR="00301A6F">
        <w:t xml:space="preserve">mandated </w:t>
      </w:r>
      <w:r w:rsidRPr="00C801C9">
        <w:t>by other Federal agencies</w:t>
      </w:r>
      <w:r w:rsidR="00236CA7" w:rsidRPr="00C801C9">
        <w:t xml:space="preserve">. </w:t>
      </w:r>
      <w:r w:rsidR="00301A6F">
        <w:t xml:space="preserve"> </w:t>
      </w:r>
      <w:r w:rsidRPr="00C801C9">
        <w:t>Presently, EPA develops interagency contingency plans and then organizes interagency Area Planning Drills</w:t>
      </w:r>
      <w:r w:rsidR="000616BE">
        <w:t xml:space="preserve"> </w:t>
      </w:r>
      <w:r w:rsidR="00301A6F">
        <w:t>alongside</w:t>
      </w:r>
      <w:r w:rsidR="000616BE">
        <w:t xml:space="preserve"> </w:t>
      </w:r>
      <w:r w:rsidRPr="00C801C9">
        <w:t>Preparedness for Response Exercise Program (PREP) drills and exercises with other Federal, State and local agencies.</w:t>
      </w:r>
    </w:p>
    <w:p w:rsidR="00BF0731" w:rsidRPr="00C801C9" w:rsidRDefault="00BF0731" w:rsidP="00236CA7">
      <w:pPr>
        <w:pStyle w:val="BodyText"/>
      </w:pPr>
      <w:r w:rsidRPr="00C801C9">
        <w:t xml:space="preserve">EPA is committed to </w:t>
      </w:r>
      <w:r w:rsidR="00301A6F">
        <w:t>minimizing</w:t>
      </w:r>
      <w:r w:rsidRPr="00C801C9">
        <w:t xml:space="preserve"> </w:t>
      </w:r>
      <w:r w:rsidR="000616BE">
        <w:t xml:space="preserve">regulatory </w:t>
      </w:r>
      <w:r w:rsidRPr="00C801C9">
        <w:t xml:space="preserve">overlap and allows facility owners and operators to build upon, or draw from, the format and content of other response plans to develop their FRPs under </w:t>
      </w:r>
      <w:r w:rsidR="000616BE">
        <w:t>40 CFR part 112</w:t>
      </w:r>
      <w:r w:rsidR="00236CA7" w:rsidRPr="00C801C9">
        <w:t xml:space="preserve">. </w:t>
      </w:r>
      <w:r w:rsidRPr="00C801C9">
        <w:t xml:space="preserve">For example, facility owners and operators of onshore sites or installations that have both transportation-related and non-transportation-related components </w:t>
      </w:r>
      <w:r w:rsidR="00301A6F">
        <w:t xml:space="preserve">(i.e., complexes) </w:t>
      </w:r>
      <w:r w:rsidRPr="00C801C9">
        <w:t>are permitted to prepare one response plan with separate sections that address each component.</w:t>
      </w:r>
      <w:r w:rsidR="00236CA7" w:rsidRPr="00C801C9">
        <w:t xml:space="preserve"> </w:t>
      </w:r>
      <w:r w:rsidR="00301A6F">
        <w:t xml:space="preserve"> </w:t>
      </w:r>
      <w:r w:rsidRPr="00C801C9">
        <w:t xml:space="preserve">Integrated Contingency Plans (ICPs) prepared in accordance with the notice published </w:t>
      </w:r>
      <w:r w:rsidR="00301A6F">
        <w:t>on</w:t>
      </w:r>
      <w:r w:rsidRPr="00C801C9">
        <w:t xml:space="preserve"> June 5, 1996 provide an acceptable format for such consolidation</w:t>
      </w:r>
      <w:r w:rsidR="00301A6F">
        <w:t xml:space="preserve"> (see </w:t>
      </w:r>
      <w:r w:rsidR="00301A6F" w:rsidRPr="00C801C9">
        <w:t xml:space="preserve">61 </w:t>
      </w:r>
      <w:r w:rsidR="00301A6F" w:rsidRPr="006826AE">
        <w:t>FR</w:t>
      </w:r>
      <w:r w:rsidR="00301A6F" w:rsidRPr="00C801C9">
        <w:t xml:space="preserve"> 28642</w:t>
      </w:r>
      <w:r w:rsidR="00301A6F">
        <w:t>)</w:t>
      </w:r>
      <w:r w:rsidR="00236CA7" w:rsidRPr="00C801C9">
        <w:t xml:space="preserve">. </w:t>
      </w:r>
      <w:r w:rsidR="006826AE">
        <w:t xml:space="preserve"> </w:t>
      </w:r>
      <w:r w:rsidRPr="00C801C9">
        <w:t xml:space="preserve">Owners or operators of facilities that are subject to more than one OPA jurisdiction, </w:t>
      </w:r>
      <w:r w:rsidR="000616BE">
        <w:t xml:space="preserve">for example </w:t>
      </w:r>
      <w:r w:rsidRPr="00C801C9">
        <w:t>transportation-related and non-transportation related onshore facilities that are part of the same complex, may satisfy all requirements by submitting a copy of the ICP to each program in the agency that has review authority for specific regulations</w:t>
      </w:r>
      <w:r w:rsidR="00236CA7" w:rsidRPr="00C801C9">
        <w:t xml:space="preserve">. </w:t>
      </w:r>
      <w:r w:rsidR="00301A6F">
        <w:t xml:space="preserve"> </w:t>
      </w:r>
      <w:r w:rsidRPr="00C801C9">
        <w:t xml:space="preserve">In addition to related federal planning requirements, numerous States and the District of Columbia have their own regulations that </w:t>
      </w:r>
      <w:r w:rsidRPr="00C801C9">
        <w:lastRenderedPageBreak/>
        <w:t>require varying degrees of response planning</w:t>
      </w:r>
      <w:r w:rsidR="00236CA7" w:rsidRPr="00C801C9">
        <w:t xml:space="preserve">. </w:t>
      </w:r>
      <w:r w:rsidR="00301A6F">
        <w:t xml:space="preserve"> </w:t>
      </w:r>
      <w:r w:rsidRPr="00C801C9">
        <w:t>Because EPA is flexible on the format of the required response plans, owners or operators of certain facilities may be able to modify versions of their existing response plans to comply with the FRP rule</w:t>
      </w:r>
      <w:r w:rsidR="00236CA7" w:rsidRPr="00C801C9">
        <w:t xml:space="preserve">. </w:t>
      </w:r>
      <w:r w:rsidR="00301A6F">
        <w:t xml:space="preserve"> </w:t>
      </w:r>
      <w:r w:rsidRPr="00C801C9">
        <w:t>However, if another response plan is used, it must meet the requirements of the FRP rule,</w:t>
      </w:r>
      <w:r w:rsidR="00955A94">
        <w:t xml:space="preserve"> and must</w:t>
      </w:r>
      <w:r w:rsidRPr="00C801C9">
        <w:t xml:space="preserve"> be </w:t>
      </w:r>
      <w:r w:rsidRPr="00696E14">
        <w:t xml:space="preserve">cross-referenced to the </w:t>
      </w:r>
      <w:r w:rsidR="00696E14" w:rsidRPr="00696E14">
        <w:t xml:space="preserve">response plan format included in Appendix </w:t>
      </w:r>
      <w:r w:rsidR="000616BE">
        <w:t xml:space="preserve">F </w:t>
      </w:r>
      <w:r w:rsidR="00696E14" w:rsidRPr="00696E14">
        <w:t xml:space="preserve">to </w:t>
      </w:r>
      <w:r w:rsidR="000616BE">
        <w:t xml:space="preserve">40 CFR </w:t>
      </w:r>
      <w:proofErr w:type="gramStart"/>
      <w:r w:rsidR="000616BE">
        <w:t>part</w:t>
      </w:r>
      <w:proofErr w:type="gramEnd"/>
      <w:r w:rsidR="000616BE">
        <w:t xml:space="preserve"> 112</w:t>
      </w:r>
      <w:r w:rsidRPr="00696E14">
        <w:t xml:space="preserve">, and include </w:t>
      </w:r>
      <w:r w:rsidR="00514DDE" w:rsidRPr="00696E14">
        <w:t>a self-contained Emergency R</w:t>
      </w:r>
      <w:r w:rsidRPr="00696E14">
        <w:t xml:space="preserve">esponse </w:t>
      </w:r>
      <w:r w:rsidR="00514DDE" w:rsidRPr="00696E14">
        <w:t>A</w:t>
      </w:r>
      <w:r w:rsidRPr="00696E14">
        <w:t xml:space="preserve">ction </w:t>
      </w:r>
      <w:r w:rsidR="00514DDE" w:rsidRPr="00696E14">
        <w:t xml:space="preserve">Plan </w:t>
      </w:r>
      <w:r w:rsidR="00301A6F">
        <w:t xml:space="preserve">(ERAP) </w:t>
      </w:r>
      <w:r w:rsidR="00514DDE" w:rsidRPr="00696E14">
        <w:t>section</w:t>
      </w:r>
      <w:r w:rsidRPr="00696E14">
        <w:t>.</w:t>
      </w:r>
    </w:p>
    <w:p w:rsidR="00BF0731" w:rsidRPr="00C801C9" w:rsidRDefault="00BF0731" w:rsidP="00236CA7">
      <w:pPr>
        <w:pStyle w:val="Heading2"/>
        <w:rPr>
          <w:rFonts w:ascii="Times New Roman" w:hAnsi="Times New Roman" w:cs="Times New Roman"/>
        </w:rPr>
      </w:pPr>
      <w:r w:rsidRPr="00C801C9">
        <w:rPr>
          <w:rFonts w:ascii="Times New Roman" w:hAnsi="Times New Roman" w:cs="Times New Roman"/>
        </w:rPr>
        <w:t xml:space="preserve">Public Notice Required to Prior Submission to OMB </w:t>
      </w:r>
    </w:p>
    <w:p w:rsidR="00032007" w:rsidRPr="00C801C9" w:rsidRDefault="00032007" w:rsidP="00236CA7">
      <w:pPr>
        <w:pStyle w:val="BodyText"/>
        <w:rPr>
          <w:szCs w:val="22"/>
        </w:rPr>
      </w:pPr>
      <w:r w:rsidRPr="00C801C9">
        <w:t xml:space="preserve">Pursuant to the Paperwork Reduction Act (44 U.S.C. 3501 </w:t>
      </w:r>
      <w:r w:rsidRPr="00C801C9">
        <w:rPr>
          <w:u w:val="single"/>
        </w:rPr>
        <w:t>et</w:t>
      </w:r>
      <w:r w:rsidRPr="00C801C9">
        <w:t xml:space="preserve"> </w:t>
      </w:r>
      <w:r w:rsidRPr="00C801C9">
        <w:rPr>
          <w:u w:val="single"/>
        </w:rPr>
        <w:t>seq</w:t>
      </w:r>
      <w:r w:rsidRPr="00C801C9">
        <w:t xml:space="preserve">.), </w:t>
      </w:r>
      <w:r w:rsidR="004E49D3">
        <w:t>EPA</w:t>
      </w:r>
      <w:r w:rsidRPr="00C801C9">
        <w:t xml:space="preserve"> </w:t>
      </w:r>
      <w:r w:rsidR="000616BE">
        <w:t>notif</w:t>
      </w:r>
      <w:r w:rsidR="007C5519">
        <w:t xml:space="preserve">ied </w:t>
      </w:r>
      <w:proofErr w:type="spellStart"/>
      <w:r w:rsidR="003C462D">
        <w:t>ing</w:t>
      </w:r>
      <w:proofErr w:type="spellEnd"/>
      <w:r w:rsidR="003C462D">
        <w:t xml:space="preserve"> </w:t>
      </w:r>
      <w:r w:rsidRPr="00C801C9">
        <w:t xml:space="preserve"> the public </w:t>
      </w:r>
      <w:r w:rsidR="007C5519">
        <w:t>in a</w:t>
      </w:r>
      <w:r w:rsidRPr="00C801C9">
        <w:t xml:space="preserve"> </w:t>
      </w:r>
      <w:r w:rsidRPr="006826AE">
        <w:rPr>
          <w:i/>
        </w:rPr>
        <w:t>Federal Register</w:t>
      </w:r>
      <w:r w:rsidRPr="00C801C9">
        <w:t xml:space="preserve"> </w:t>
      </w:r>
      <w:r w:rsidR="007C5519">
        <w:t xml:space="preserve">notice on February 3, 2011 (see </w:t>
      </w:r>
      <w:r w:rsidR="009B547D">
        <w:t xml:space="preserve">76 FR 6130) </w:t>
      </w:r>
      <w:r w:rsidRPr="00C801C9">
        <w:t xml:space="preserve">of this renewal ICR and </w:t>
      </w:r>
      <w:r w:rsidR="009B547D">
        <w:t xml:space="preserve">solicited </w:t>
      </w:r>
      <w:r w:rsidRPr="00C801C9">
        <w:t xml:space="preserve"> public comment concerning the burden estimates for respondents. </w:t>
      </w:r>
      <w:r w:rsidR="004E49D3">
        <w:t xml:space="preserve"> </w:t>
      </w:r>
      <w:proofErr w:type="gramStart"/>
      <w:r w:rsidRPr="00C801C9">
        <w:t xml:space="preserve">EPA </w:t>
      </w:r>
      <w:r w:rsidR="003C462D">
        <w:t xml:space="preserve"> </w:t>
      </w:r>
      <w:r w:rsidR="000616BE">
        <w:t>specifically</w:t>
      </w:r>
      <w:proofErr w:type="gramEnd"/>
      <w:r w:rsidR="000616BE">
        <w:t xml:space="preserve"> request</w:t>
      </w:r>
      <w:r w:rsidR="009B547D">
        <w:t>ed</w:t>
      </w:r>
      <w:r w:rsidRPr="00C801C9">
        <w:t xml:space="preserve"> comments on the Agency</w:t>
      </w:r>
      <w:r w:rsidR="004E49D3">
        <w:t>’</w:t>
      </w:r>
      <w:r w:rsidRPr="00C801C9">
        <w:t xml:space="preserve">s need for this information, the accuracy of the provided burden estimates, and any suggested methods for minimizing respondent burden, including through the use of automated collection techniques. </w:t>
      </w:r>
      <w:r w:rsidR="004E49D3">
        <w:t xml:space="preserve"> </w:t>
      </w:r>
    </w:p>
    <w:p w:rsidR="00BF0731" w:rsidRPr="00C801C9" w:rsidRDefault="00BF0731" w:rsidP="00236CA7">
      <w:pPr>
        <w:pStyle w:val="Heading2"/>
        <w:rPr>
          <w:rFonts w:ascii="Times New Roman" w:hAnsi="Times New Roman" w:cs="Times New Roman"/>
        </w:rPr>
      </w:pPr>
      <w:r w:rsidRPr="00C801C9">
        <w:rPr>
          <w:rFonts w:ascii="Times New Roman" w:hAnsi="Times New Roman" w:cs="Times New Roman"/>
        </w:rPr>
        <w:t>Consultations</w:t>
      </w:r>
    </w:p>
    <w:p w:rsidR="00BF0731" w:rsidRPr="00C801C9" w:rsidRDefault="00D31938" w:rsidP="00236CA7">
      <w:pPr>
        <w:pStyle w:val="BodyText"/>
      </w:pPr>
      <w:r w:rsidRPr="00C801C9">
        <w:t xml:space="preserve">For </w:t>
      </w:r>
      <w:r w:rsidR="009B547D">
        <w:t>a</w:t>
      </w:r>
      <w:r w:rsidR="002A2458">
        <w:t xml:space="preserve"> prior</w:t>
      </w:r>
      <w:r w:rsidRPr="00C801C9">
        <w:t xml:space="preserve"> ICR renewal request, EPA </w:t>
      </w:r>
      <w:r w:rsidR="004E49D3">
        <w:t xml:space="preserve">consulted </w:t>
      </w:r>
      <w:r w:rsidRPr="00C801C9">
        <w:t xml:space="preserve">nine FRP facilities to </w:t>
      </w:r>
      <w:r w:rsidR="00FC34F5" w:rsidRPr="00C801C9">
        <w:t xml:space="preserve">verify that the burden assumption is reasonable. EPA contacted facilities of various sizes, </w:t>
      </w:r>
      <w:r w:rsidR="009A659A" w:rsidRPr="00C801C9">
        <w:t>geographical location</w:t>
      </w:r>
      <w:r w:rsidR="00FC34F5" w:rsidRPr="00C801C9">
        <w:t>, and industry sectors</w:t>
      </w:r>
      <w:r w:rsidR="009A659A" w:rsidRPr="00C801C9">
        <w:t xml:space="preserve">, including </w:t>
      </w:r>
      <w:r w:rsidR="00FC34F5" w:rsidRPr="00C801C9">
        <w:t>facilities involved in extraction and production</w:t>
      </w:r>
      <w:r w:rsidR="009A659A" w:rsidRPr="00C801C9">
        <w:t xml:space="preserve"> of crude oil</w:t>
      </w:r>
      <w:r w:rsidR="00FC34F5" w:rsidRPr="00C801C9">
        <w:t xml:space="preserve"> and facilities that handle non-petroleum oils. Facility respondents provided information regarding the </w:t>
      </w:r>
      <w:r w:rsidR="00821274" w:rsidRPr="00C801C9">
        <w:t>facility’s ICR burden</w:t>
      </w:r>
      <w:r w:rsidR="00FC34F5" w:rsidRPr="00C801C9">
        <w:t xml:space="preserve">, frequency and </w:t>
      </w:r>
      <w:r w:rsidR="00821274" w:rsidRPr="00C801C9">
        <w:t xml:space="preserve">basis of </w:t>
      </w:r>
      <w:r w:rsidR="00FC34F5" w:rsidRPr="00C801C9">
        <w:t xml:space="preserve">plan amendments, format of </w:t>
      </w:r>
      <w:r w:rsidR="00821274" w:rsidRPr="00C801C9">
        <w:t xml:space="preserve">FRP </w:t>
      </w:r>
      <w:r w:rsidR="00FC34F5" w:rsidRPr="00C801C9">
        <w:t>submittals to EPA</w:t>
      </w:r>
      <w:r w:rsidR="00821274" w:rsidRPr="00C801C9">
        <w:t>, and overall comments and suggestions on the FRP program</w:t>
      </w:r>
      <w:r w:rsidR="00FC34F5" w:rsidRPr="00C801C9">
        <w:t xml:space="preserve">. </w:t>
      </w:r>
      <w:r w:rsidR="00821274" w:rsidRPr="00C801C9">
        <w:t>The responses generally confirm</w:t>
      </w:r>
      <w:r w:rsidR="00ED6B53" w:rsidRPr="00C801C9">
        <w:t>ed</w:t>
      </w:r>
      <w:r w:rsidR="00FC34F5" w:rsidRPr="00C801C9">
        <w:t xml:space="preserve"> the reasonableness of the FRP ICR burden and unit costs estimates. </w:t>
      </w:r>
      <w:r w:rsidR="009B547D">
        <w:t xml:space="preserve">For this ICR renewal, EPA consulted with a representative of a large company with upstream production and downstream bulk petroleum refining operations and marketing terminals.  This consultation revealed that the current ICR ranges to </w:t>
      </w:r>
      <w:proofErr w:type="gramStart"/>
      <w:r w:rsidR="009B547D">
        <w:t>prepare,</w:t>
      </w:r>
      <w:proofErr w:type="gramEnd"/>
      <w:r w:rsidR="009B547D">
        <w:t xml:space="preserve"> update and maintain an FRP have not changed substantially since the last ICR renewal.</w:t>
      </w:r>
    </w:p>
    <w:p w:rsidR="00BF0731" w:rsidRPr="00C801C9" w:rsidRDefault="00BF0731" w:rsidP="00236CA7">
      <w:pPr>
        <w:pStyle w:val="Heading2"/>
        <w:rPr>
          <w:rFonts w:ascii="Times New Roman" w:hAnsi="Times New Roman" w:cs="Times New Roman"/>
        </w:rPr>
      </w:pPr>
      <w:r w:rsidRPr="00C801C9">
        <w:rPr>
          <w:rFonts w:ascii="Times New Roman" w:hAnsi="Times New Roman" w:cs="Times New Roman"/>
        </w:rPr>
        <w:t>Effects of Less Frequent Collection</w:t>
      </w:r>
    </w:p>
    <w:p w:rsidR="00BF0731" w:rsidRPr="00C801C9" w:rsidRDefault="00BF0731" w:rsidP="00236CA7">
      <w:pPr>
        <w:pStyle w:val="BodyText"/>
      </w:pPr>
      <w:r w:rsidRPr="00C801C9">
        <w:t>Initial FRP preparation and submission is a one-time event</w:t>
      </w:r>
      <w:r w:rsidR="00236CA7" w:rsidRPr="00C801C9">
        <w:t xml:space="preserve">. </w:t>
      </w:r>
      <w:r w:rsidR="006826AE">
        <w:t xml:space="preserve"> </w:t>
      </w:r>
      <w:r w:rsidRPr="00C801C9">
        <w:t>After FRPs are prepared</w:t>
      </w:r>
      <w:r w:rsidR="00F24286">
        <w:t xml:space="preserve"> and submitted to EPA</w:t>
      </w:r>
      <w:r w:rsidRPr="00C801C9">
        <w:t>, OPA section 4202 requires that they be reviewed periodically and be consistent with the applicable ACP and NCP</w:t>
      </w:r>
      <w:r w:rsidR="00236CA7" w:rsidRPr="00C801C9">
        <w:t xml:space="preserve">. </w:t>
      </w:r>
      <w:r w:rsidRPr="00C801C9">
        <w:t xml:space="preserve">Additionally, </w:t>
      </w:r>
      <w:r w:rsidR="00F24286">
        <w:t xml:space="preserve">a </w:t>
      </w:r>
      <w:proofErr w:type="gramStart"/>
      <w:r w:rsidR="00F24286">
        <w:t xml:space="preserve">planholder </w:t>
      </w:r>
      <w:r w:rsidRPr="00C801C9">
        <w:t xml:space="preserve"> must</w:t>
      </w:r>
      <w:proofErr w:type="gramEnd"/>
      <w:r w:rsidRPr="00C801C9">
        <w:t xml:space="preserve"> resubmit revised portions of the plan </w:t>
      </w:r>
      <w:r w:rsidR="00D02D5A">
        <w:t xml:space="preserve">to EPA </w:t>
      </w:r>
      <w:r w:rsidRPr="00C801C9">
        <w:t>after each material change</w:t>
      </w:r>
      <w:r w:rsidR="00F24286">
        <w:t xml:space="preserve"> that could affect the response to a worst case discharge of oil</w:t>
      </w:r>
      <w:r w:rsidR="00236CA7" w:rsidRPr="00C801C9">
        <w:t xml:space="preserve">. </w:t>
      </w:r>
      <w:r w:rsidR="00986D76">
        <w:t xml:space="preserve"> </w:t>
      </w:r>
      <w:r w:rsidRPr="00C801C9">
        <w:t xml:space="preserve">Material changes include changes in the amount or location of oil storage, changes in spill prevention equipment and capabilities, and other changes that </w:t>
      </w:r>
      <w:r w:rsidR="00F24286">
        <w:t xml:space="preserve">could materially </w:t>
      </w:r>
      <w:r w:rsidRPr="00C801C9">
        <w:t>affect the</w:t>
      </w:r>
      <w:r w:rsidR="00F24286">
        <w:t xml:space="preserve"> implementation of the plan</w:t>
      </w:r>
      <w:r w:rsidR="00236CA7" w:rsidRPr="00C801C9">
        <w:t xml:space="preserve">. </w:t>
      </w:r>
      <w:r w:rsidR="00986D76">
        <w:t xml:space="preserve"> </w:t>
      </w:r>
      <w:r w:rsidRPr="00C801C9">
        <w:t xml:space="preserve">Less frequent </w:t>
      </w:r>
      <w:r w:rsidRPr="00C801C9">
        <w:lastRenderedPageBreak/>
        <w:t xml:space="preserve">collection of this information would not meet </w:t>
      </w:r>
      <w:r w:rsidR="00F24286">
        <w:t xml:space="preserve">statutory and </w:t>
      </w:r>
      <w:r w:rsidRPr="00C801C9">
        <w:t>regulatory requirements and could jeopardize a facility owner</w:t>
      </w:r>
      <w:r w:rsidR="004E49D3">
        <w:t>’</w:t>
      </w:r>
      <w:r w:rsidRPr="00C801C9">
        <w:t>s or operator</w:t>
      </w:r>
      <w:r w:rsidR="004E49D3">
        <w:t>’</w:t>
      </w:r>
      <w:r w:rsidRPr="00C801C9">
        <w:t xml:space="preserve">s ability to respond appropriately to a </w:t>
      </w:r>
      <w:r w:rsidR="00F24286">
        <w:t>worst case discharge of oil</w:t>
      </w:r>
      <w:r w:rsidRPr="00C801C9">
        <w:t>.</w:t>
      </w:r>
    </w:p>
    <w:p w:rsidR="00BF0731" w:rsidRPr="00C801C9" w:rsidRDefault="00236CA7" w:rsidP="00236CA7">
      <w:pPr>
        <w:pStyle w:val="Heading2"/>
        <w:rPr>
          <w:rFonts w:ascii="Times New Roman" w:hAnsi="Times New Roman" w:cs="Times New Roman"/>
        </w:rPr>
      </w:pPr>
      <w:r w:rsidRPr="00C801C9">
        <w:rPr>
          <w:rFonts w:ascii="Times New Roman" w:hAnsi="Times New Roman" w:cs="Times New Roman"/>
        </w:rPr>
        <w:t>G</w:t>
      </w:r>
      <w:r w:rsidR="00BF0731" w:rsidRPr="00C801C9">
        <w:rPr>
          <w:rFonts w:ascii="Times New Roman" w:hAnsi="Times New Roman" w:cs="Times New Roman"/>
        </w:rPr>
        <w:t>eneral Guidelines</w:t>
      </w:r>
    </w:p>
    <w:p w:rsidR="00BF0731" w:rsidRPr="00C801C9" w:rsidRDefault="00BF0731" w:rsidP="00236CA7">
      <w:pPr>
        <w:pStyle w:val="BodyText"/>
      </w:pPr>
      <w:r w:rsidRPr="00C801C9">
        <w:t>The information collection activities discussed in this ICR comply with Paperwork Reduction Act regulatory guidelines (5 CFR 1320.6), with the exception that the retention period for records extends beyond three years</w:t>
      </w:r>
      <w:r w:rsidR="00236CA7" w:rsidRPr="00C801C9">
        <w:t xml:space="preserve">. </w:t>
      </w:r>
      <w:r w:rsidR="006826AE">
        <w:t xml:space="preserve"> </w:t>
      </w:r>
      <w:r w:rsidRPr="00C801C9">
        <w:t>According to 40 CFR 112</w:t>
      </w:r>
      <w:r w:rsidR="001978AA">
        <w:t>, Appendix F, Section 1.8.1, planholders are required to retain records of training, drills/exercises, and inspections for a period of 5 years</w:t>
      </w:r>
      <w:r w:rsidRPr="00C801C9">
        <w:t xml:space="preserve">, </w:t>
      </w:r>
      <w:r w:rsidR="001978AA">
        <w:t xml:space="preserve">For facilities classified as “significant and substantial harm” facilities, </w:t>
      </w:r>
      <w:r w:rsidRPr="00C801C9">
        <w:t xml:space="preserve">the EPA Regional Administrator (RA) </w:t>
      </w:r>
      <w:r w:rsidR="001978AA">
        <w:t xml:space="preserve">reviews these </w:t>
      </w:r>
      <w:r w:rsidRPr="00C801C9">
        <w:t>plans periodically on a schedule established by the RA provided that the period between plan reviews does not exceed five years</w:t>
      </w:r>
      <w:r w:rsidR="00236CA7" w:rsidRPr="00C801C9">
        <w:t xml:space="preserve">. </w:t>
      </w:r>
      <w:r w:rsidR="0041113A" w:rsidRPr="00C801C9">
        <w:t>Therefore, the records related to this information collection must be retained for at least five years.</w:t>
      </w:r>
    </w:p>
    <w:p w:rsidR="00BF0731" w:rsidRPr="00C801C9" w:rsidRDefault="00BF0731" w:rsidP="00236CA7">
      <w:pPr>
        <w:pStyle w:val="BodyText"/>
      </w:pPr>
      <w:r w:rsidRPr="00C801C9">
        <w:t>In addition, some facilities must meet the response planning requirements of two or more federal agencies, because they engage in activities that fall under the jurisdiction of those agencies</w:t>
      </w:r>
      <w:r w:rsidR="00236CA7" w:rsidRPr="00C801C9">
        <w:t xml:space="preserve">. </w:t>
      </w:r>
      <w:r w:rsidRPr="00C801C9">
        <w:t xml:space="preserve">If a facility owner or operator should file an </w:t>
      </w:r>
      <w:r w:rsidR="00986D76">
        <w:t>ICP</w:t>
      </w:r>
      <w:r w:rsidRPr="00C801C9">
        <w:t xml:space="preserve"> to fulfill both the FRP requirements and the requirements of another agency, that plan would be subject to the inspection requirements of both agencies</w:t>
      </w:r>
      <w:r w:rsidR="00236CA7" w:rsidRPr="00C801C9">
        <w:t xml:space="preserve">. </w:t>
      </w:r>
      <w:r w:rsidRPr="00C801C9">
        <w:t>For example, a plan that fulfills both the EPA</w:t>
      </w:r>
      <w:r w:rsidR="00986D76">
        <w:t>’</w:t>
      </w:r>
      <w:r w:rsidRPr="00C801C9">
        <w:t>s FRP requirements and the U</w:t>
      </w:r>
      <w:r w:rsidR="00986D76">
        <w:t>SCG’s</w:t>
      </w:r>
      <w:r w:rsidR="00986D76" w:rsidRPr="00C801C9" w:rsidDel="00986D76">
        <w:t xml:space="preserve"> </w:t>
      </w:r>
      <w:r w:rsidRPr="00C801C9">
        <w:t>response planning requirements would be subject to Coast Guard review</w:t>
      </w:r>
      <w:r w:rsidR="00236CA7" w:rsidRPr="00C801C9">
        <w:t xml:space="preserve">. </w:t>
      </w:r>
      <w:r w:rsidR="00986D76">
        <w:t xml:space="preserve"> </w:t>
      </w:r>
      <w:r w:rsidRPr="00C801C9">
        <w:t xml:space="preserve">In an effort to maintain consistency with the </w:t>
      </w:r>
      <w:r w:rsidR="00986D76">
        <w:t xml:space="preserve">USCG </w:t>
      </w:r>
      <w:r w:rsidRPr="00C801C9">
        <w:t xml:space="preserve">requirements, EPA plans periodic reviews on a schedule similar to the </w:t>
      </w:r>
      <w:r w:rsidR="00986D76">
        <w:t>USCG</w:t>
      </w:r>
      <w:r w:rsidR="00B74AF3">
        <w:t>’</w:t>
      </w:r>
      <w:r w:rsidRPr="00C801C9">
        <w:t>s five</w:t>
      </w:r>
      <w:r w:rsidR="00986D76">
        <w:t>-</w:t>
      </w:r>
      <w:r w:rsidRPr="00C801C9">
        <w:t>year review</w:t>
      </w:r>
      <w:r w:rsidR="00236CA7" w:rsidRPr="00C801C9">
        <w:t xml:space="preserve">. </w:t>
      </w:r>
      <w:r w:rsidRPr="00C801C9">
        <w:t xml:space="preserve">Therefore, </w:t>
      </w:r>
      <w:r w:rsidR="0041113A">
        <w:t xml:space="preserve">as indicated above, </w:t>
      </w:r>
      <w:r w:rsidRPr="00C801C9">
        <w:t>the records related to this information collection must be retained for at least five years.</w:t>
      </w:r>
    </w:p>
    <w:p w:rsidR="00BF0731" w:rsidRPr="00C801C9" w:rsidRDefault="00BF0731" w:rsidP="00236CA7">
      <w:pPr>
        <w:pStyle w:val="Heading2"/>
        <w:rPr>
          <w:rFonts w:ascii="Times New Roman" w:hAnsi="Times New Roman" w:cs="Times New Roman"/>
        </w:rPr>
      </w:pPr>
      <w:r w:rsidRPr="00C801C9">
        <w:rPr>
          <w:rFonts w:ascii="Times New Roman" w:hAnsi="Times New Roman" w:cs="Times New Roman"/>
        </w:rPr>
        <w:t xml:space="preserve">Confidentiality </w:t>
      </w:r>
    </w:p>
    <w:p w:rsidR="00BF0731" w:rsidRPr="00C801C9" w:rsidRDefault="00BF0731" w:rsidP="00236CA7">
      <w:pPr>
        <w:pStyle w:val="BodyText"/>
      </w:pPr>
      <w:r w:rsidRPr="00C801C9">
        <w:t>None of the information collected under the FRP rule is believed to be confidential</w:t>
      </w:r>
      <w:r w:rsidR="00236CA7" w:rsidRPr="00C801C9">
        <w:t xml:space="preserve">. </w:t>
      </w:r>
      <w:r w:rsidRPr="00C801C9">
        <w:t>One of the criteria necessary for information to be classified as confidential (40 CFR 2.208) is that a business must show that it has previously taken reasonable measures to protect the confidentiality of the information and that it intends to continue to take such measures</w:t>
      </w:r>
      <w:r w:rsidR="00236CA7" w:rsidRPr="00C801C9">
        <w:t xml:space="preserve">. </w:t>
      </w:r>
      <w:r w:rsidRPr="00C801C9">
        <w:t>EPA has provided no assurances of confidentiality to facility owners or operators when they file their FRPs.</w:t>
      </w:r>
    </w:p>
    <w:p w:rsidR="00BF0731" w:rsidRPr="00C801C9" w:rsidRDefault="00BF0731" w:rsidP="00D844C7">
      <w:pPr>
        <w:pStyle w:val="Heading2"/>
        <w:rPr>
          <w:rFonts w:ascii="Times New Roman" w:hAnsi="Times New Roman" w:cs="Times New Roman"/>
        </w:rPr>
      </w:pPr>
      <w:r w:rsidRPr="00C801C9">
        <w:rPr>
          <w:rFonts w:ascii="Times New Roman" w:hAnsi="Times New Roman" w:cs="Times New Roman"/>
        </w:rPr>
        <w:t>Sensitive Questions</w:t>
      </w:r>
    </w:p>
    <w:p w:rsidR="00BF0731" w:rsidRPr="00C801C9" w:rsidRDefault="00BF0731" w:rsidP="00236CA7">
      <w:pPr>
        <w:pStyle w:val="BodyText"/>
      </w:pPr>
      <w:r w:rsidRPr="00C801C9">
        <w:t>The information collection activities discussed in this document do not involve any sensitive questions.</w:t>
      </w:r>
    </w:p>
    <w:p w:rsidR="00BF0731" w:rsidRPr="00C801C9" w:rsidRDefault="00BF0731" w:rsidP="00236CA7">
      <w:pPr>
        <w:pStyle w:val="Heading1"/>
        <w:rPr>
          <w:rFonts w:ascii="Times New Roman" w:hAnsi="Times New Roman" w:cs="Times New Roman"/>
        </w:rPr>
      </w:pPr>
      <w:r w:rsidRPr="00C801C9">
        <w:rPr>
          <w:rFonts w:ascii="Times New Roman" w:hAnsi="Times New Roman" w:cs="Times New Roman"/>
        </w:rPr>
        <w:lastRenderedPageBreak/>
        <w:t>THE RESPONDENTS AND THE CHANGE IN INFORMATION REQUESTED</w:t>
      </w:r>
    </w:p>
    <w:p w:rsidR="00BF0731" w:rsidRPr="00C801C9" w:rsidRDefault="00BF0731" w:rsidP="00236CA7">
      <w:pPr>
        <w:pStyle w:val="Heading2"/>
        <w:rPr>
          <w:rFonts w:ascii="Times New Roman" w:hAnsi="Times New Roman" w:cs="Times New Roman"/>
        </w:rPr>
      </w:pPr>
      <w:r w:rsidRPr="00C801C9">
        <w:rPr>
          <w:rFonts w:ascii="Times New Roman" w:hAnsi="Times New Roman" w:cs="Times New Roman"/>
        </w:rPr>
        <w:t>Respondents/NAICS Codes</w:t>
      </w:r>
    </w:p>
    <w:p w:rsidR="002A4153" w:rsidRPr="00C801C9" w:rsidRDefault="00BF0731" w:rsidP="00236CA7">
      <w:pPr>
        <w:pStyle w:val="BodyText"/>
      </w:pPr>
      <w:r w:rsidRPr="00C801C9">
        <w:t>The industries that are likely to be affected by the requirements in the FRP regulation fall into many North American Industry Classification System (NAICS) categories, including those associated with petroleum production, processing (refining), distribution and marketing, and consumption</w:t>
      </w:r>
      <w:r w:rsidR="0041113A">
        <w:t xml:space="preserve"> as well as animal fat and vegetable oil processing, distribution and marketing</w:t>
      </w:r>
      <w:r w:rsidR="00236CA7" w:rsidRPr="00C801C9">
        <w:t xml:space="preserve">. </w:t>
      </w:r>
    </w:p>
    <w:p w:rsidR="00BF0731" w:rsidRPr="00C801C9" w:rsidRDefault="00BF0731" w:rsidP="00236CA7">
      <w:pPr>
        <w:pStyle w:val="BodyText"/>
      </w:pPr>
      <w:r w:rsidRPr="00C801C9">
        <w:t>The FRP rule requires that all SPCC-regulated facility representatives conduct an initial screen using the flowchart</w:t>
      </w:r>
      <w:r w:rsidR="0041113A">
        <w:t xml:space="preserve"> (Attachment C-I)</w:t>
      </w:r>
      <w:r w:rsidRPr="00C801C9">
        <w:t xml:space="preserve"> in Appendix C of </w:t>
      </w:r>
      <w:r w:rsidR="00DA3A12">
        <w:t>40 CFR part 112</w:t>
      </w:r>
      <w:r w:rsidRPr="00C801C9">
        <w:t xml:space="preserve"> as a guide to determine whether their facility </w:t>
      </w:r>
      <w:r w:rsidR="000F79DA">
        <w:t>is</w:t>
      </w:r>
      <w:r w:rsidRPr="00C801C9">
        <w:t xml:space="preserve"> subject to the response plan requirements at </w:t>
      </w:r>
      <w:r w:rsidR="00515460">
        <w:t>§§</w:t>
      </w:r>
      <w:r w:rsidRPr="00C801C9">
        <w:t xml:space="preserve"> </w:t>
      </w:r>
      <w:r w:rsidR="00515460">
        <w:t>1</w:t>
      </w:r>
      <w:r w:rsidRPr="00C801C9">
        <w:t>12.20 and 112.21</w:t>
      </w:r>
      <w:r w:rsidR="00236CA7" w:rsidRPr="00C801C9">
        <w:t xml:space="preserve">. </w:t>
      </w:r>
      <w:r w:rsidR="00986D76">
        <w:t xml:space="preserve"> </w:t>
      </w:r>
      <w:r w:rsidRPr="00C801C9">
        <w:t xml:space="preserve">EPA has found that only </w:t>
      </w:r>
      <w:r w:rsidR="00B74AF3" w:rsidRPr="00C801C9">
        <w:t>small percentages (approximately 0.5 percent) of the 18,540 new facilities that EPA estimates become</w:t>
      </w:r>
      <w:r w:rsidR="00696E14">
        <w:t xml:space="preserve"> regulated under </w:t>
      </w:r>
      <w:r w:rsidR="0041113A">
        <w:t xml:space="preserve">the </w:t>
      </w:r>
      <w:r w:rsidR="00696E14">
        <w:t>SPCC</w:t>
      </w:r>
      <w:r w:rsidR="0041113A">
        <w:t xml:space="preserve"> rule</w:t>
      </w:r>
      <w:r w:rsidR="00696E14">
        <w:t xml:space="preserve"> each year </w:t>
      </w:r>
      <w:r w:rsidRPr="00C801C9">
        <w:t>meet the screening criteria and as a result must develop an FRP</w:t>
      </w:r>
      <w:r w:rsidR="00236CA7" w:rsidRPr="00C801C9">
        <w:t xml:space="preserve">. </w:t>
      </w:r>
      <w:r w:rsidR="00986D76">
        <w:t xml:space="preserve"> </w:t>
      </w:r>
      <w:r w:rsidRPr="00C801C9">
        <w:t xml:space="preserve">The </w:t>
      </w:r>
      <w:r w:rsidR="00515460">
        <w:t>six</w:t>
      </w:r>
      <w:r w:rsidRPr="00C801C9">
        <w:t xml:space="preserve"> industrial categories containing the greatest number of respondents required to develop </w:t>
      </w:r>
      <w:r w:rsidR="0041113A">
        <w:t xml:space="preserve">and submit </w:t>
      </w:r>
      <w:r w:rsidRPr="00C801C9">
        <w:t xml:space="preserve">an FRP </w:t>
      </w:r>
      <w:r w:rsidR="0041113A">
        <w:t xml:space="preserve">to EPA </w:t>
      </w:r>
      <w:r w:rsidRPr="00C801C9">
        <w:t xml:space="preserve">are presented in Exhibit </w:t>
      </w:r>
      <w:r w:rsidR="00D76EDC" w:rsidRPr="00C801C9">
        <w:t>1</w:t>
      </w:r>
      <w:r w:rsidR="00236CA7" w:rsidRPr="00C801C9">
        <w:t xml:space="preserve">. </w:t>
      </w:r>
      <w:r w:rsidR="00986D76">
        <w:t xml:space="preserve"> </w:t>
      </w:r>
      <w:r w:rsidRPr="00C801C9">
        <w:t>The estimate of the total number of facility representatives required to prepare response plans is presented in section 6(a).</w:t>
      </w:r>
    </w:p>
    <w:p w:rsidR="00BF0731" w:rsidRPr="00C801C9" w:rsidRDefault="00BF0731" w:rsidP="00D200C6">
      <w:pPr>
        <w:widowControl/>
        <w:spacing w:line="288" w:lineRule="auto"/>
        <w:rPr>
          <w:sz w:val="22"/>
          <w:szCs w:val="22"/>
        </w:rPr>
      </w:pPr>
    </w:p>
    <w:p w:rsidR="00463E8A" w:rsidRDefault="00BF0731" w:rsidP="00D200C6">
      <w:pPr>
        <w:keepNext/>
        <w:keepLines/>
        <w:spacing w:line="288" w:lineRule="auto"/>
        <w:jc w:val="center"/>
        <w:rPr>
          <w:b/>
          <w:bCs/>
          <w:sz w:val="22"/>
          <w:szCs w:val="22"/>
        </w:rPr>
      </w:pPr>
      <w:r w:rsidRPr="00C801C9">
        <w:rPr>
          <w:b/>
          <w:bCs/>
          <w:sz w:val="22"/>
          <w:szCs w:val="22"/>
        </w:rPr>
        <w:t xml:space="preserve">EXHIBIT </w:t>
      </w:r>
      <w:r w:rsidR="00D76EDC" w:rsidRPr="00C801C9">
        <w:rPr>
          <w:b/>
          <w:bCs/>
          <w:sz w:val="22"/>
          <w:szCs w:val="22"/>
        </w:rPr>
        <w:t>1</w:t>
      </w:r>
      <w:r w:rsidR="001B732C" w:rsidRPr="00C801C9">
        <w:rPr>
          <w:b/>
          <w:bCs/>
          <w:sz w:val="22"/>
          <w:szCs w:val="22"/>
        </w:rPr>
        <w:t xml:space="preserve"> </w:t>
      </w:r>
    </w:p>
    <w:p w:rsidR="00BF0731" w:rsidRPr="00C801C9" w:rsidRDefault="00BF0731" w:rsidP="00D200C6">
      <w:pPr>
        <w:keepNext/>
        <w:keepLines/>
        <w:spacing w:line="288" w:lineRule="auto"/>
        <w:jc w:val="center"/>
        <w:rPr>
          <w:b/>
          <w:bCs/>
          <w:sz w:val="22"/>
          <w:szCs w:val="22"/>
        </w:rPr>
      </w:pPr>
      <w:r w:rsidRPr="00C801C9">
        <w:rPr>
          <w:b/>
          <w:bCs/>
          <w:sz w:val="22"/>
          <w:szCs w:val="22"/>
        </w:rPr>
        <w:t xml:space="preserve">Primary Industry Sectors and NAICS Codes </w:t>
      </w:r>
    </w:p>
    <w:p w:rsidR="00BF0731" w:rsidRPr="00C801C9" w:rsidRDefault="00BF0731" w:rsidP="00D200C6">
      <w:pPr>
        <w:keepNext/>
        <w:keepLines/>
        <w:spacing w:line="288" w:lineRule="auto"/>
        <w:jc w:val="center"/>
        <w:rPr>
          <w:sz w:val="22"/>
          <w:szCs w:val="22"/>
        </w:rPr>
      </w:pPr>
      <w:r w:rsidRPr="00C801C9">
        <w:rPr>
          <w:b/>
          <w:bCs/>
          <w:sz w:val="22"/>
          <w:szCs w:val="22"/>
        </w:rPr>
        <w:t>Covered by the FRP Regulation</w:t>
      </w:r>
    </w:p>
    <w:tbl>
      <w:tblPr>
        <w:tblW w:w="0" w:type="auto"/>
        <w:jc w:val="center"/>
        <w:tblLayout w:type="fixed"/>
        <w:tblCellMar>
          <w:top w:w="58" w:type="dxa"/>
          <w:left w:w="58" w:type="dxa"/>
          <w:bottom w:w="58" w:type="dxa"/>
          <w:right w:w="58" w:type="dxa"/>
        </w:tblCellMar>
        <w:tblLook w:val="0000"/>
      </w:tblPr>
      <w:tblGrid>
        <w:gridCol w:w="5388"/>
        <w:gridCol w:w="2100"/>
      </w:tblGrid>
      <w:tr w:rsidR="00BF0731" w:rsidRPr="00C801C9">
        <w:trPr>
          <w:jc w:val="center"/>
        </w:trPr>
        <w:tc>
          <w:tcPr>
            <w:tcW w:w="5388" w:type="dxa"/>
            <w:tcBorders>
              <w:top w:val="single" w:sz="6" w:space="0" w:color="000000"/>
              <w:left w:val="single" w:sz="6" w:space="0" w:color="000000"/>
              <w:bottom w:val="single" w:sz="6" w:space="0" w:color="000000"/>
              <w:right w:val="single" w:sz="8" w:space="0" w:color="000000"/>
            </w:tcBorders>
            <w:vAlign w:val="center"/>
          </w:tcPr>
          <w:p w:rsidR="00BF0731" w:rsidRPr="00924A81" w:rsidRDefault="00BF0731" w:rsidP="00561FA9">
            <w:pPr>
              <w:pStyle w:val="TableText"/>
              <w:jc w:val="center"/>
              <w:rPr>
                <w:rFonts w:ascii="Times New Roman" w:hAnsi="Times New Roman" w:cs="Times New Roman"/>
                <w:b/>
                <w:bCs/>
              </w:rPr>
            </w:pPr>
            <w:r w:rsidRPr="00924A81">
              <w:rPr>
                <w:rFonts w:ascii="Times New Roman" w:hAnsi="Times New Roman" w:cs="Times New Roman"/>
                <w:b/>
                <w:bCs/>
              </w:rPr>
              <w:t>CATEGORY</w:t>
            </w:r>
          </w:p>
        </w:tc>
        <w:tc>
          <w:tcPr>
            <w:tcW w:w="2100" w:type="dxa"/>
            <w:tcBorders>
              <w:top w:val="single" w:sz="6" w:space="0" w:color="000000"/>
              <w:left w:val="single" w:sz="8" w:space="0" w:color="000000"/>
              <w:bottom w:val="single" w:sz="6" w:space="0" w:color="000000"/>
              <w:right w:val="single" w:sz="6" w:space="0" w:color="000000"/>
            </w:tcBorders>
            <w:vAlign w:val="center"/>
          </w:tcPr>
          <w:p w:rsidR="00BF0731" w:rsidRPr="00924A81" w:rsidRDefault="00BF0731" w:rsidP="00561FA9">
            <w:pPr>
              <w:pStyle w:val="TableText"/>
              <w:jc w:val="center"/>
              <w:rPr>
                <w:rFonts w:ascii="Times New Roman" w:hAnsi="Times New Roman" w:cs="Times New Roman"/>
              </w:rPr>
            </w:pPr>
            <w:r w:rsidRPr="00924A81">
              <w:rPr>
                <w:rFonts w:ascii="Times New Roman" w:hAnsi="Times New Roman" w:cs="Times New Roman"/>
                <w:b/>
                <w:bCs/>
              </w:rPr>
              <w:t>NAICS Codes</w:t>
            </w:r>
          </w:p>
        </w:tc>
      </w:tr>
      <w:tr w:rsidR="00C91654" w:rsidRPr="00C801C9">
        <w:trPr>
          <w:jc w:val="center"/>
        </w:trPr>
        <w:tc>
          <w:tcPr>
            <w:tcW w:w="5388" w:type="dxa"/>
            <w:tcBorders>
              <w:top w:val="single" w:sz="7" w:space="0" w:color="000000"/>
              <w:left w:val="single" w:sz="6" w:space="0" w:color="000000"/>
              <w:bottom w:val="single" w:sz="6" w:space="0" w:color="FFFFFF"/>
              <w:right w:val="single" w:sz="8" w:space="0" w:color="000000"/>
            </w:tcBorders>
          </w:tcPr>
          <w:p w:rsidR="00C91654" w:rsidRPr="00924A81" w:rsidRDefault="00C91654" w:rsidP="00236CA7">
            <w:pPr>
              <w:pStyle w:val="TableText"/>
              <w:rPr>
                <w:rFonts w:ascii="Times New Roman" w:hAnsi="Times New Roman" w:cs="Times New Roman"/>
              </w:rPr>
            </w:pPr>
            <w:r>
              <w:rPr>
                <w:rFonts w:ascii="Times New Roman" w:hAnsi="Times New Roman" w:cs="Times New Roman"/>
              </w:rPr>
              <w:t>Petroleum and Petroleum Products Wholesalers</w:t>
            </w:r>
          </w:p>
        </w:tc>
        <w:tc>
          <w:tcPr>
            <w:tcW w:w="2100" w:type="dxa"/>
            <w:tcBorders>
              <w:top w:val="single" w:sz="7" w:space="0" w:color="000000"/>
              <w:left w:val="single" w:sz="8" w:space="0" w:color="000000"/>
              <w:bottom w:val="single" w:sz="6" w:space="0" w:color="FFFFFF"/>
              <w:right w:val="single" w:sz="6" w:space="0" w:color="000000"/>
            </w:tcBorders>
          </w:tcPr>
          <w:p w:rsidR="00C91654" w:rsidRPr="00924A81" w:rsidRDefault="00C91654" w:rsidP="00236CA7">
            <w:pPr>
              <w:pStyle w:val="TableText"/>
              <w:rPr>
                <w:rFonts w:ascii="Times New Roman" w:hAnsi="Times New Roman" w:cs="Times New Roman"/>
              </w:rPr>
            </w:pPr>
            <w:r>
              <w:rPr>
                <w:rFonts w:ascii="Times New Roman" w:hAnsi="Times New Roman" w:cs="Times New Roman"/>
              </w:rPr>
              <w:t>4227</w:t>
            </w:r>
          </w:p>
        </w:tc>
      </w:tr>
      <w:tr w:rsidR="00BF0731" w:rsidRPr="00C801C9">
        <w:trPr>
          <w:jc w:val="center"/>
        </w:trPr>
        <w:tc>
          <w:tcPr>
            <w:tcW w:w="5388" w:type="dxa"/>
            <w:tcBorders>
              <w:top w:val="single" w:sz="7" w:space="0" w:color="000000"/>
              <w:left w:val="single" w:sz="6" w:space="0" w:color="000000"/>
              <w:bottom w:val="single" w:sz="6" w:space="0" w:color="FFFFFF"/>
              <w:right w:val="single" w:sz="8" w:space="0" w:color="000000"/>
            </w:tcBorders>
          </w:tcPr>
          <w:p w:rsidR="00BF0731" w:rsidRPr="00924A81" w:rsidRDefault="00BF0731" w:rsidP="00236CA7">
            <w:pPr>
              <w:pStyle w:val="TableText"/>
              <w:rPr>
                <w:rFonts w:ascii="Times New Roman" w:hAnsi="Times New Roman" w:cs="Times New Roman"/>
              </w:rPr>
            </w:pPr>
            <w:r w:rsidRPr="00924A81">
              <w:rPr>
                <w:rFonts w:ascii="Times New Roman" w:hAnsi="Times New Roman" w:cs="Times New Roman"/>
              </w:rPr>
              <w:t>Electric Power Generation, Transmission, and Distribution</w:t>
            </w:r>
          </w:p>
        </w:tc>
        <w:tc>
          <w:tcPr>
            <w:tcW w:w="2100" w:type="dxa"/>
            <w:tcBorders>
              <w:top w:val="single" w:sz="7" w:space="0" w:color="000000"/>
              <w:left w:val="single" w:sz="8" w:space="0" w:color="000000"/>
              <w:bottom w:val="single" w:sz="6" w:space="0" w:color="FFFFFF"/>
              <w:right w:val="single" w:sz="6" w:space="0" w:color="000000"/>
            </w:tcBorders>
          </w:tcPr>
          <w:p w:rsidR="00BF0731" w:rsidRPr="00924A81" w:rsidRDefault="00BF0731" w:rsidP="00236CA7">
            <w:pPr>
              <w:pStyle w:val="TableText"/>
              <w:rPr>
                <w:rFonts w:ascii="Times New Roman" w:hAnsi="Times New Roman" w:cs="Times New Roman"/>
              </w:rPr>
            </w:pPr>
            <w:r w:rsidRPr="00924A81">
              <w:rPr>
                <w:rFonts w:ascii="Times New Roman" w:hAnsi="Times New Roman" w:cs="Times New Roman"/>
              </w:rPr>
              <w:t>2211</w:t>
            </w:r>
          </w:p>
        </w:tc>
      </w:tr>
      <w:tr w:rsidR="00C91654" w:rsidRPr="00C801C9">
        <w:trPr>
          <w:jc w:val="center"/>
        </w:trPr>
        <w:tc>
          <w:tcPr>
            <w:tcW w:w="5388" w:type="dxa"/>
            <w:tcBorders>
              <w:top w:val="single" w:sz="7" w:space="0" w:color="000000"/>
              <w:left w:val="single" w:sz="6" w:space="0" w:color="000000"/>
              <w:bottom w:val="single" w:sz="6" w:space="0" w:color="FFFFFF"/>
              <w:right w:val="single" w:sz="8" w:space="0" w:color="000000"/>
            </w:tcBorders>
          </w:tcPr>
          <w:p w:rsidR="00C91654" w:rsidRPr="00C91654" w:rsidRDefault="00C91654" w:rsidP="00236CA7">
            <w:pPr>
              <w:pStyle w:val="TableText"/>
              <w:rPr>
                <w:rFonts w:ascii="Times New Roman" w:hAnsi="Times New Roman" w:cs="Times New Roman"/>
              </w:rPr>
            </w:pPr>
            <w:r w:rsidRPr="00C91654">
              <w:rPr>
                <w:rFonts w:ascii="Times New Roman" w:hAnsi="Times New Roman" w:cs="Times New Roman"/>
              </w:rPr>
              <w:t>Petroleum and coal products manufacturing</w:t>
            </w:r>
          </w:p>
        </w:tc>
        <w:tc>
          <w:tcPr>
            <w:tcW w:w="2100" w:type="dxa"/>
            <w:tcBorders>
              <w:top w:val="single" w:sz="7" w:space="0" w:color="000000"/>
              <w:left w:val="single" w:sz="8" w:space="0" w:color="000000"/>
              <w:bottom w:val="single" w:sz="6" w:space="0" w:color="FFFFFF"/>
              <w:right w:val="single" w:sz="6" w:space="0" w:color="000000"/>
            </w:tcBorders>
          </w:tcPr>
          <w:p w:rsidR="00C91654" w:rsidRPr="00924A81" w:rsidRDefault="00C91654" w:rsidP="00236CA7">
            <w:pPr>
              <w:pStyle w:val="TableText"/>
              <w:rPr>
                <w:rFonts w:ascii="Times New Roman" w:hAnsi="Times New Roman" w:cs="Times New Roman"/>
              </w:rPr>
            </w:pPr>
            <w:r>
              <w:rPr>
                <w:rFonts w:ascii="Times New Roman" w:hAnsi="Times New Roman" w:cs="Times New Roman"/>
              </w:rPr>
              <w:t>3241</w:t>
            </w:r>
          </w:p>
        </w:tc>
      </w:tr>
      <w:tr w:rsidR="00BF0731" w:rsidRPr="00C801C9">
        <w:trPr>
          <w:jc w:val="center"/>
        </w:trPr>
        <w:tc>
          <w:tcPr>
            <w:tcW w:w="5388" w:type="dxa"/>
            <w:tcBorders>
              <w:top w:val="single" w:sz="7" w:space="0" w:color="000000"/>
              <w:left w:val="single" w:sz="6" w:space="0" w:color="000000"/>
              <w:bottom w:val="single" w:sz="6" w:space="0" w:color="FFFFFF"/>
              <w:right w:val="single" w:sz="8" w:space="0" w:color="000000"/>
            </w:tcBorders>
          </w:tcPr>
          <w:p w:rsidR="00BF0731" w:rsidRPr="00924A81" w:rsidRDefault="00BF0731" w:rsidP="00236CA7">
            <w:pPr>
              <w:pStyle w:val="TableText"/>
              <w:rPr>
                <w:rFonts w:ascii="Times New Roman" w:hAnsi="Times New Roman" w:cs="Times New Roman"/>
              </w:rPr>
            </w:pPr>
            <w:r w:rsidRPr="00924A81">
              <w:rPr>
                <w:rFonts w:ascii="Times New Roman" w:hAnsi="Times New Roman" w:cs="Times New Roman"/>
              </w:rPr>
              <w:t>Other Commercial Facilities</w:t>
            </w:r>
          </w:p>
        </w:tc>
        <w:tc>
          <w:tcPr>
            <w:tcW w:w="2100" w:type="dxa"/>
            <w:tcBorders>
              <w:top w:val="single" w:sz="7" w:space="0" w:color="000000"/>
              <w:left w:val="single" w:sz="8" w:space="0" w:color="000000"/>
              <w:bottom w:val="single" w:sz="6" w:space="0" w:color="FFFFFF"/>
              <w:right w:val="single" w:sz="6" w:space="0" w:color="000000"/>
            </w:tcBorders>
          </w:tcPr>
          <w:p w:rsidR="00BF0731" w:rsidRPr="00924A81" w:rsidRDefault="00BF0731" w:rsidP="00236CA7">
            <w:pPr>
              <w:pStyle w:val="TableText"/>
              <w:rPr>
                <w:rFonts w:ascii="Times New Roman" w:hAnsi="Times New Roman" w:cs="Times New Roman"/>
              </w:rPr>
            </w:pPr>
            <w:r w:rsidRPr="00924A81">
              <w:rPr>
                <w:rFonts w:ascii="Times New Roman" w:hAnsi="Times New Roman" w:cs="Times New Roman"/>
              </w:rPr>
              <w:t>miscellaneous</w:t>
            </w:r>
          </w:p>
        </w:tc>
      </w:tr>
      <w:tr w:rsidR="00BF0731" w:rsidRPr="00C801C9">
        <w:trPr>
          <w:jc w:val="center"/>
        </w:trPr>
        <w:tc>
          <w:tcPr>
            <w:tcW w:w="5388" w:type="dxa"/>
            <w:tcBorders>
              <w:top w:val="single" w:sz="7" w:space="0" w:color="000000"/>
              <w:left w:val="single" w:sz="6" w:space="0" w:color="000000"/>
              <w:bottom w:val="single" w:sz="6" w:space="0" w:color="FFFFFF"/>
              <w:right w:val="single" w:sz="8" w:space="0" w:color="000000"/>
            </w:tcBorders>
          </w:tcPr>
          <w:p w:rsidR="00BF0731" w:rsidRPr="00924A81" w:rsidRDefault="00BF0731" w:rsidP="00236CA7">
            <w:pPr>
              <w:pStyle w:val="TableText"/>
              <w:rPr>
                <w:rFonts w:ascii="Times New Roman" w:hAnsi="Times New Roman" w:cs="Times New Roman"/>
              </w:rPr>
            </w:pPr>
            <w:r w:rsidRPr="00924A81">
              <w:rPr>
                <w:rFonts w:ascii="Times New Roman" w:hAnsi="Times New Roman" w:cs="Times New Roman"/>
              </w:rPr>
              <w:t>Heating Oil Dealers</w:t>
            </w:r>
          </w:p>
        </w:tc>
        <w:tc>
          <w:tcPr>
            <w:tcW w:w="2100" w:type="dxa"/>
            <w:tcBorders>
              <w:top w:val="single" w:sz="7" w:space="0" w:color="000000"/>
              <w:left w:val="single" w:sz="8" w:space="0" w:color="000000"/>
              <w:bottom w:val="single" w:sz="6" w:space="0" w:color="FFFFFF"/>
              <w:right w:val="single" w:sz="6" w:space="0" w:color="000000"/>
            </w:tcBorders>
          </w:tcPr>
          <w:p w:rsidR="00BF0731" w:rsidRPr="00924A81" w:rsidRDefault="00BF0731" w:rsidP="00236CA7">
            <w:pPr>
              <w:pStyle w:val="TableText"/>
              <w:rPr>
                <w:rFonts w:ascii="Times New Roman" w:hAnsi="Times New Roman" w:cs="Times New Roman"/>
              </w:rPr>
            </w:pPr>
            <w:r w:rsidRPr="00924A81">
              <w:rPr>
                <w:rFonts w:ascii="Times New Roman" w:hAnsi="Times New Roman" w:cs="Times New Roman"/>
              </w:rPr>
              <w:t>454311</w:t>
            </w:r>
          </w:p>
        </w:tc>
      </w:tr>
      <w:tr w:rsidR="00BF0731" w:rsidRPr="00C801C9">
        <w:trPr>
          <w:jc w:val="center"/>
        </w:trPr>
        <w:tc>
          <w:tcPr>
            <w:tcW w:w="5388" w:type="dxa"/>
            <w:tcBorders>
              <w:top w:val="single" w:sz="7" w:space="0" w:color="000000"/>
              <w:left w:val="single" w:sz="6" w:space="0" w:color="000000"/>
              <w:bottom w:val="single" w:sz="6" w:space="0" w:color="000000"/>
              <w:right w:val="single" w:sz="8" w:space="0" w:color="000000"/>
            </w:tcBorders>
          </w:tcPr>
          <w:p w:rsidR="00BF0731" w:rsidRPr="00924A81" w:rsidRDefault="00BF0731" w:rsidP="00236CA7">
            <w:pPr>
              <w:pStyle w:val="TableText"/>
              <w:rPr>
                <w:rFonts w:ascii="Times New Roman" w:hAnsi="Times New Roman" w:cs="Times New Roman"/>
              </w:rPr>
            </w:pPr>
            <w:r w:rsidRPr="00924A81">
              <w:rPr>
                <w:rFonts w:ascii="Times New Roman" w:hAnsi="Times New Roman" w:cs="Times New Roman"/>
              </w:rPr>
              <w:t>Manufacturing</w:t>
            </w:r>
          </w:p>
        </w:tc>
        <w:tc>
          <w:tcPr>
            <w:tcW w:w="2100" w:type="dxa"/>
            <w:tcBorders>
              <w:top w:val="single" w:sz="7" w:space="0" w:color="000000"/>
              <w:left w:val="single" w:sz="8" w:space="0" w:color="000000"/>
              <w:bottom w:val="single" w:sz="6" w:space="0" w:color="000000"/>
              <w:right w:val="single" w:sz="6" w:space="0" w:color="000000"/>
            </w:tcBorders>
          </w:tcPr>
          <w:p w:rsidR="00BF0731" w:rsidRPr="00924A81" w:rsidRDefault="00BF0731" w:rsidP="00236CA7">
            <w:pPr>
              <w:pStyle w:val="TableText"/>
              <w:rPr>
                <w:rFonts w:ascii="Times New Roman" w:hAnsi="Times New Roman" w:cs="Times New Roman"/>
              </w:rPr>
            </w:pPr>
            <w:r w:rsidRPr="00924A81">
              <w:rPr>
                <w:rFonts w:ascii="Times New Roman" w:hAnsi="Times New Roman" w:cs="Times New Roman"/>
              </w:rPr>
              <w:t>31-33</w:t>
            </w:r>
          </w:p>
        </w:tc>
      </w:tr>
    </w:tbl>
    <w:p w:rsidR="00FA143C" w:rsidRDefault="00FA143C" w:rsidP="00D200C6">
      <w:pPr>
        <w:keepNext/>
        <w:keepLines/>
        <w:widowControl/>
        <w:spacing w:line="288" w:lineRule="auto"/>
        <w:rPr>
          <w:b/>
          <w:bCs/>
          <w:sz w:val="22"/>
          <w:szCs w:val="22"/>
        </w:rPr>
      </w:pPr>
    </w:p>
    <w:p w:rsidR="00BF0731" w:rsidRPr="00C801C9" w:rsidRDefault="00BF0731" w:rsidP="00FA143C">
      <w:pPr>
        <w:pStyle w:val="Heading2"/>
        <w:rPr>
          <w:rFonts w:ascii="Times New Roman" w:hAnsi="Times New Roman" w:cs="Times New Roman"/>
        </w:rPr>
      </w:pPr>
      <w:r w:rsidRPr="00C801C9">
        <w:rPr>
          <w:rFonts w:ascii="Times New Roman" w:hAnsi="Times New Roman" w:cs="Times New Roman"/>
        </w:rPr>
        <w:t>Information Requested</w:t>
      </w:r>
    </w:p>
    <w:p w:rsidR="00BF0731" w:rsidRPr="00C801C9" w:rsidRDefault="00BF0731" w:rsidP="00FA143C">
      <w:pPr>
        <w:pStyle w:val="Heading3"/>
        <w:rPr>
          <w:rFonts w:ascii="Times New Roman" w:hAnsi="Times New Roman" w:cs="Times New Roman"/>
        </w:rPr>
      </w:pPr>
      <w:r w:rsidRPr="00C801C9">
        <w:rPr>
          <w:rFonts w:ascii="Times New Roman" w:hAnsi="Times New Roman" w:cs="Times New Roman"/>
        </w:rPr>
        <w:t>Data Items, Including Recordkeeping Requirements</w:t>
      </w:r>
    </w:p>
    <w:p w:rsidR="00BF0731" w:rsidRPr="00C801C9" w:rsidRDefault="00BF0731" w:rsidP="00236CA7">
      <w:pPr>
        <w:pStyle w:val="BodyText"/>
      </w:pPr>
      <w:r w:rsidRPr="00C801C9">
        <w:t xml:space="preserve"> </w:t>
      </w:r>
      <w:r w:rsidR="0098249D">
        <w:t>F</w:t>
      </w:r>
      <w:r w:rsidRPr="00C801C9">
        <w:t xml:space="preserve">acilities that could cause </w:t>
      </w:r>
      <w:r w:rsidR="003E7CEE">
        <w:t>“substantial harm”</w:t>
      </w:r>
      <w:r w:rsidRPr="00C801C9">
        <w:t xml:space="preserve"> to the environment </w:t>
      </w:r>
      <w:r w:rsidR="0098249D">
        <w:t xml:space="preserve">as a result of a discharge of oil </w:t>
      </w:r>
      <w:r w:rsidRPr="00C801C9">
        <w:t>must prepare and submit response plans</w:t>
      </w:r>
      <w:r w:rsidR="00236CA7" w:rsidRPr="00C801C9">
        <w:t xml:space="preserve">. </w:t>
      </w:r>
      <w:r w:rsidRPr="00C801C9">
        <w:t xml:space="preserve">Representatives of newly regulated facilities that are subject to the Oil Pollution Prevention regulation are asked to refer to the flowchart shown in Appendix C of </w:t>
      </w:r>
      <w:r w:rsidR="00DA3A12">
        <w:t>40 CFR part 112</w:t>
      </w:r>
      <w:r w:rsidRPr="00C801C9">
        <w:t xml:space="preserve"> to determine whether they meet the </w:t>
      </w:r>
      <w:r w:rsidR="003E7CEE">
        <w:t>“substantial harm”</w:t>
      </w:r>
      <w:r w:rsidRPr="00C801C9">
        <w:t xml:space="preserve"> criteria</w:t>
      </w:r>
      <w:r w:rsidR="00236CA7" w:rsidRPr="00C801C9">
        <w:t xml:space="preserve">. </w:t>
      </w:r>
      <w:r w:rsidR="00986D76">
        <w:t xml:space="preserve"> </w:t>
      </w:r>
      <w:r w:rsidRPr="00C801C9">
        <w:t xml:space="preserve">In addition, the RA has the </w:t>
      </w:r>
      <w:r w:rsidRPr="00C801C9">
        <w:lastRenderedPageBreak/>
        <w:t>authority to require the owner or operator of any facility subject to the Oil Pollution Prevention regulation to prepare a response plan</w:t>
      </w:r>
      <w:r w:rsidR="00236CA7" w:rsidRPr="00C801C9">
        <w:t>.</w:t>
      </w:r>
      <w:r w:rsidR="00986D76">
        <w:t xml:space="preserve">  U</w:t>
      </w:r>
      <w:r w:rsidRPr="00C801C9">
        <w:t xml:space="preserve">nder the FRP rule, facilities are screened as </w:t>
      </w:r>
      <w:r w:rsidR="003E7CEE">
        <w:t>“substantial harm”</w:t>
      </w:r>
      <w:r w:rsidRPr="00C801C9">
        <w:t xml:space="preserve"> if one or both of the following criteria are met:</w:t>
      </w:r>
    </w:p>
    <w:p w:rsidR="00BF0731" w:rsidRPr="00C801C9" w:rsidRDefault="00BF0731" w:rsidP="00FA143C">
      <w:pPr>
        <w:pStyle w:val="Listnumber1"/>
        <w:rPr>
          <w:rFonts w:cs="Times New Roman"/>
        </w:rPr>
      </w:pPr>
      <w:r w:rsidRPr="00C801C9">
        <w:rPr>
          <w:rFonts w:cs="Times New Roman"/>
        </w:rPr>
        <w:t>The facility</w:t>
      </w:r>
      <w:r w:rsidR="00245D76">
        <w:rPr>
          <w:rFonts w:cs="Times New Roman"/>
        </w:rPr>
        <w:t>’</w:t>
      </w:r>
      <w:r w:rsidRPr="00C801C9">
        <w:rPr>
          <w:rFonts w:cs="Times New Roman"/>
        </w:rPr>
        <w:t>s total oil storage capacity is greater than or equal to 1 million gallons, and any of the following is true:</w:t>
      </w:r>
    </w:p>
    <w:p w:rsidR="007E797D" w:rsidRPr="00C801C9" w:rsidRDefault="007E797D" w:rsidP="00986D76">
      <w:pPr>
        <w:pStyle w:val="ListNumber2"/>
        <w:numPr>
          <w:ilvl w:val="0"/>
          <w:numId w:val="15"/>
        </w:numPr>
      </w:pPr>
      <w:r w:rsidRPr="00C801C9">
        <w:t xml:space="preserve">The facility lacks adequate secondary containment for any aboveground storage tank area. </w:t>
      </w:r>
    </w:p>
    <w:p w:rsidR="007E797D" w:rsidRPr="00C801C9" w:rsidRDefault="007E797D" w:rsidP="00986D76">
      <w:pPr>
        <w:pStyle w:val="ListNumber2"/>
        <w:numPr>
          <w:ilvl w:val="0"/>
          <w:numId w:val="16"/>
        </w:numPr>
      </w:pPr>
      <w:r w:rsidRPr="00C801C9">
        <w:t xml:space="preserve">The facility is located at a distance (as calculated using the appropriate formula in Appendix C of </w:t>
      </w:r>
      <w:r w:rsidR="00DA3A12">
        <w:t>40 CFR part 112</w:t>
      </w:r>
      <w:r w:rsidRPr="00C801C9">
        <w:t xml:space="preserve"> or a comparable formula) such that a discharge from the facility could cause injury to fish and wildlife and sensitive environments, as described in Appendices I, II, and III of the Department of Commerce’s “Guidance for Facility and Vessel Response Plans: Fish and Wildlife and Sensitive Environments” (59 FR 14713, March 29, 1994) and the applicable Area </w:t>
      </w:r>
      <w:r w:rsidR="004E1030" w:rsidRPr="00C801C9">
        <w:t>Contingency</w:t>
      </w:r>
      <w:r w:rsidRPr="00C801C9">
        <w:t xml:space="preserve"> Plan. </w:t>
      </w:r>
    </w:p>
    <w:p w:rsidR="00BF0731" w:rsidRPr="00C801C9" w:rsidRDefault="00BF0731" w:rsidP="00986D76">
      <w:pPr>
        <w:pStyle w:val="ListNumber2"/>
        <w:numPr>
          <w:ilvl w:val="0"/>
          <w:numId w:val="17"/>
        </w:numPr>
      </w:pPr>
      <w:r w:rsidRPr="00C801C9">
        <w:t xml:space="preserve">The facility is located at a distance (as calculated using the appropriate formula in Appendix C of </w:t>
      </w:r>
      <w:r w:rsidR="00DA3A12">
        <w:t xml:space="preserve">40 CFR part 112 </w:t>
      </w:r>
      <w:r w:rsidR="007E797D" w:rsidRPr="00C801C9">
        <w:t>or a comparable formula</w:t>
      </w:r>
      <w:r w:rsidRPr="00C801C9">
        <w:t>) such that a discharge from the facility would shut down a public drinking water intake.</w:t>
      </w:r>
    </w:p>
    <w:p w:rsidR="00BF0731" w:rsidRPr="00C801C9" w:rsidRDefault="00BF0731" w:rsidP="00986D76">
      <w:pPr>
        <w:pStyle w:val="ListNumber2"/>
        <w:numPr>
          <w:ilvl w:val="0"/>
          <w:numId w:val="18"/>
        </w:numPr>
      </w:pPr>
      <w:r w:rsidRPr="00C801C9">
        <w:t xml:space="preserve">The facility has </w:t>
      </w:r>
      <w:r w:rsidR="007E797D" w:rsidRPr="00C801C9">
        <w:t xml:space="preserve">experienced </w:t>
      </w:r>
      <w:r w:rsidRPr="00C801C9">
        <w:t xml:space="preserve">a reportable </w:t>
      </w:r>
      <w:r w:rsidR="007E797D" w:rsidRPr="00C801C9">
        <w:t xml:space="preserve">oil </w:t>
      </w:r>
      <w:r w:rsidRPr="00C801C9">
        <w:t xml:space="preserve">spill </w:t>
      </w:r>
      <w:r w:rsidR="007E797D" w:rsidRPr="00C801C9">
        <w:t xml:space="preserve">in an amount </w:t>
      </w:r>
      <w:r w:rsidRPr="00C801C9">
        <w:t>greater than or equal to 10,000 gallons within the last five years.</w:t>
      </w:r>
    </w:p>
    <w:p w:rsidR="00BF0731" w:rsidRPr="00C801C9" w:rsidRDefault="00BF0731" w:rsidP="004E1030">
      <w:pPr>
        <w:pStyle w:val="Listnumber1"/>
      </w:pPr>
      <w:r w:rsidRPr="00C801C9">
        <w:t>The facility has a total oil storage capacity greater than or equal to 42,000 gallons and transfers oil over water to or from vessels.</w:t>
      </w:r>
    </w:p>
    <w:p w:rsidR="00BF0731" w:rsidRPr="00C801C9" w:rsidRDefault="00BF0731" w:rsidP="00236CA7">
      <w:pPr>
        <w:pStyle w:val="BodyText"/>
      </w:pPr>
      <w:r w:rsidRPr="00C801C9">
        <w:t xml:space="preserve">Under the FRP rule, the Agency requires the preparation of facility-specific response plans by </w:t>
      </w:r>
      <w:r w:rsidR="003E7CEE">
        <w:t>“substantial harm”</w:t>
      </w:r>
      <w:r w:rsidRPr="00C801C9">
        <w:t xml:space="preserve"> facilities</w:t>
      </w:r>
      <w:r w:rsidR="00236CA7" w:rsidRPr="00C801C9">
        <w:t xml:space="preserve">. </w:t>
      </w:r>
      <w:r w:rsidRPr="00C801C9">
        <w:t>As required by section 311(j</w:t>
      </w:r>
      <w:proofErr w:type="gramStart"/>
      <w:r w:rsidRPr="00C801C9">
        <w:t>)(</w:t>
      </w:r>
      <w:proofErr w:type="gramEnd"/>
      <w:r w:rsidRPr="00C801C9">
        <w:t>5)(c) of the CWA, which was added by section 4202(a) of the OPA, the response plan shall:</w:t>
      </w:r>
    </w:p>
    <w:p w:rsidR="00BF0731" w:rsidRPr="00C801C9" w:rsidRDefault="00BF0731" w:rsidP="00FA143C">
      <w:pPr>
        <w:pStyle w:val="ListBullet"/>
      </w:pPr>
      <w:r w:rsidRPr="00C801C9">
        <w:t>Be consistent with the requirements of the NCP and A</w:t>
      </w:r>
      <w:r w:rsidR="00986D76">
        <w:t>CPs</w:t>
      </w:r>
      <w:r w:rsidRPr="00C801C9">
        <w:t>.</w:t>
      </w:r>
    </w:p>
    <w:p w:rsidR="00BF0731" w:rsidRPr="00C801C9" w:rsidRDefault="00BF0731" w:rsidP="00FA143C">
      <w:pPr>
        <w:pStyle w:val="ListBullet"/>
      </w:pPr>
      <w:r w:rsidRPr="00C801C9">
        <w:t>Identify the qualified individual having full authority to implement removal actions, and require immediate communications with Federal officials and other response personnel.</w:t>
      </w:r>
    </w:p>
    <w:p w:rsidR="00BF0731" w:rsidRPr="00C801C9" w:rsidRDefault="00BF0731" w:rsidP="00FA143C">
      <w:pPr>
        <w:pStyle w:val="ListBullet"/>
      </w:pPr>
      <w:r w:rsidRPr="00C801C9">
        <w:t>Identify, and ensure by contract or other means, private personnel and equipment necessary to remove, to the maximum extent practicable, a worst case discharge and to mitigate or prevent a substantial threat of such a discharge.</w:t>
      </w:r>
    </w:p>
    <w:p w:rsidR="00BF0731" w:rsidRPr="00C801C9" w:rsidRDefault="00BF0731" w:rsidP="00FA143C">
      <w:pPr>
        <w:pStyle w:val="ListBullet"/>
      </w:pPr>
      <w:r w:rsidRPr="00C801C9">
        <w:t>Describe the training, equipment testing, periodic unannounced drills, and response actions of persons at the facility under the plan.</w:t>
      </w:r>
    </w:p>
    <w:p w:rsidR="00BF0731" w:rsidRPr="00C801C9" w:rsidRDefault="00BF0731" w:rsidP="00FA143C">
      <w:pPr>
        <w:pStyle w:val="ListBullet"/>
      </w:pPr>
      <w:r w:rsidRPr="00C801C9">
        <w:t>Be updated periodically.</w:t>
      </w:r>
    </w:p>
    <w:p w:rsidR="00FA143C" w:rsidRPr="00C801C9" w:rsidRDefault="00BF0731" w:rsidP="00FA143C">
      <w:pPr>
        <w:pStyle w:val="BodyText"/>
      </w:pPr>
      <w:r w:rsidRPr="00C801C9">
        <w:lastRenderedPageBreak/>
        <w:t>In order to fulfill the above requirements, the regulation requires that the response plan include the following elements:</w:t>
      </w:r>
    </w:p>
    <w:p w:rsidR="00BF0731" w:rsidRPr="00C801C9" w:rsidRDefault="00BF0731" w:rsidP="00FA143C">
      <w:pPr>
        <w:pStyle w:val="ListBullet"/>
      </w:pPr>
      <w:r w:rsidRPr="00C801C9">
        <w:t xml:space="preserve">An emergency response action plan that consists of the information most pertinent to conducting an actual response, such as contact and equipment lists </w:t>
      </w:r>
      <w:r w:rsidR="00986D76">
        <w:t>[§</w:t>
      </w:r>
      <w:r w:rsidRPr="00C801C9">
        <w:t>112.20(h</w:t>
      </w:r>
      <w:proofErr w:type="gramStart"/>
      <w:r w:rsidRPr="00C801C9">
        <w:t>)(</w:t>
      </w:r>
      <w:proofErr w:type="gramEnd"/>
      <w:r w:rsidRPr="00C801C9">
        <w:t>1)</w:t>
      </w:r>
      <w:r w:rsidR="00986D76">
        <w:t>]</w:t>
      </w:r>
      <w:r w:rsidRPr="00C801C9">
        <w:t>.</w:t>
      </w:r>
    </w:p>
    <w:p w:rsidR="00BF0731" w:rsidRPr="00C801C9" w:rsidRDefault="00BF0731" w:rsidP="00FA143C">
      <w:pPr>
        <w:pStyle w:val="ListBullet"/>
      </w:pPr>
      <w:r w:rsidRPr="00C801C9">
        <w:t>Information about the facility</w:t>
      </w:r>
      <w:r w:rsidR="00245D76">
        <w:t>’</w:t>
      </w:r>
      <w:r w:rsidRPr="00C801C9">
        <w:t xml:space="preserve">s location, owner, operator, and qualified individual having full authority to implement removal actions </w:t>
      </w:r>
      <w:r w:rsidR="00986D76">
        <w:t>[§</w:t>
      </w:r>
      <w:r w:rsidRPr="00C801C9">
        <w:t>112.20(h</w:t>
      </w:r>
      <w:proofErr w:type="gramStart"/>
      <w:r w:rsidRPr="00C801C9">
        <w:t>)(</w:t>
      </w:r>
      <w:proofErr w:type="gramEnd"/>
      <w:r w:rsidRPr="00C801C9">
        <w:t>2)</w:t>
      </w:r>
      <w:r w:rsidR="00986D76">
        <w:t>]</w:t>
      </w:r>
      <w:r w:rsidRPr="00C801C9">
        <w:t>.</w:t>
      </w:r>
    </w:p>
    <w:p w:rsidR="00BF0731" w:rsidRPr="00C801C9" w:rsidRDefault="00BF0731" w:rsidP="00FA143C">
      <w:pPr>
        <w:pStyle w:val="ListBullet"/>
      </w:pPr>
      <w:r w:rsidRPr="00C801C9">
        <w:t xml:space="preserve">Information about emergency response, including: notification procedures, equipment, personnel, evacuation plans, and duties of the qualified individual </w:t>
      </w:r>
      <w:r w:rsidR="00986D76">
        <w:t>[</w:t>
      </w:r>
      <w:r w:rsidR="00245D76">
        <w:t>§</w:t>
      </w:r>
      <w:r w:rsidRPr="00C801C9">
        <w:t>112.20(h</w:t>
      </w:r>
      <w:proofErr w:type="gramStart"/>
      <w:r w:rsidRPr="00C801C9">
        <w:t>)(</w:t>
      </w:r>
      <w:proofErr w:type="gramEnd"/>
      <w:r w:rsidRPr="00C801C9">
        <w:t>3)</w:t>
      </w:r>
      <w:r w:rsidR="00986D76">
        <w:t>]</w:t>
      </w:r>
      <w:r w:rsidRPr="00C801C9">
        <w:t>.</w:t>
      </w:r>
    </w:p>
    <w:p w:rsidR="00BF0731" w:rsidRPr="00C801C9" w:rsidRDefault="00BF0731" w:rsidP="00FA143C">
      <w:pPr>
        <w:pStyle w:val="ListBullet"/>
      </w:pPr>
      <w:r w:rsidRPr="00C801C9">
        <w:t xml:space="preserve">Evidence of availability of private personnel and equipment necessary to remove, to the maximum extent practicable, a worst case discharge and to mitigate or prevent a substantial threat of such a discharge </w:t>
      </w:r>
      <w:r w:rsidR="00986D76">
        <w:t>[</w:t>
      </w:r>
      <w:r w:rsidR="00245D76">
        <w:t>§</w:t>
      </w:r>
      <w:r w:rsidRPr="00C801C9">
        <w:t>112.20(h</w:t>
      </w:r>
      <w:proofErr w:type="gramStart"/>
      <w:r w:rsidRPr="00C801C9">
        <w:t>)(</w:t>
      </w:r>
      <w:proofErr w:type="gramEnd"/>
      <w:r w:rsidRPr="00C801C9">
        <w:t>3)(i) and (ii)</w:t>
      </w:r>
      <w:r w:rsidR="00986D76">
        <w:t>]</w:t>
      </w:r>
      <w:r w:rsidRPr="00C801C9">
        <w:t>.</w:t>
      </w:r>
    </w:p>
    <w:p w:rsidR="00BF0731" w:rsidRPr="00C801C9" w:rsidRDefault="00BF0731" w:rsidP="00FA143C">
      <w:pPr>
        <w:pStyle w:val="ListBullet"/>
      </w:pPr>
      <w:r w:rsidRPr="00C801C9">
        <w:t xml:space="preserve">An evaluation of potential </w:t>
      </w:r>
      <w:r w:rsidR="00950DD6" w:rsidRPr="00C801C9">
        <w:t xml:space="preserve">oil </w:t>
      </w:r>
      <w:r w:rsidRPr="00C801C9">
        <w:t xml:space="preserve">spill hazards at the facility </w:t>
      </w:r>
      <w:r w:rsidR="00986D76">
        <w:t>[</w:t>
      </w:r>
      <w:r w:rsidR="00245D76">
        <w:t>§</w:t>
      </w:r>
      <w:r w:rsidRPr="00C801C9">
        <w:t>112.20(h</w:t>
      </w:r>
      <w:proofErr w:type="gramStart"/>
      <w:r w:rsidRPr="00C801C9">
        <w:t>)(</w:t>
      </w:r>
      <w:proofErr w:type="gramEnd"/>
      <w:r w:rsidRPr="00C801C9">
        <w:t>4)</w:t>
      </w:r>
      <w:r w:rsidR="00986D76">
        <w:t>]</w:t>
      </w:r>
      <w:r w:rsidRPr="00C801C9">
        <w:t>.</w:t>
      </w:r>
    </w:p>
    <w:p w:rsidR="00BF0731" w:rsidRPr="00C801C9" w:rsidRDefault="00BF0731" w:rsidP="00FA143C">
      <w:pPr>
        <w:pStyle w:val="ListBullet"/>
      </w:pPr>
      <w:r w:rsidRPr="00C801C9">
        <w:t xml:space="preserve">A discussion of specific </w:t>
      </w:r>
      <w:r w:rsidR="00950DD6" w:rsidRPr="00C801C9">
        <w:t xml:space="preserve">oil </w:t>
      </w:r>
      <w:r w:rsidRPr="00C801C9">
        <w:t xml:space="preserve">spill scenarios and the steps facility personnel would follow to mitigate and respond to the spill described in each scenario </w:t>
      </w:r>
      <w:r w:rsidR="00986D76">
        <w:t>[</w:t>
      </w:r>
      <w:r w:rsidR="00245D76">
        <w:t>§</w:t>
      </w:r>
      <w:r w:rsidRPr="00C801C9">
        <w:t>112.20(h)(5)</w:t>
      </w:r>
      <w:r w:rsidR="00986D76">
        <w:t>]</w:t>
      </w:r>
      <w:r w:rsidRPr="00C801C9">
        <w:t>.</w:t>
      </w:r>
    </w:p>
    <w:p w:rsidR="00BF0731" w:rsidRPr="00C801C9" w:rsidRDefault="00BF0731" w:rsidP="00FA143C">
      <w:pPr>
        <w:pStyle w:val="ListBullet"/>
      </w:pPr>
      <w:r w:rsidRPr="00C801C9">
        <w:t xml:space="preserve">Descriptions of the discharge detection systems, human or automated, in use at the facility </w:t>
      </w:r>
      <w:r w:rsidR="00986D76">
        <w:t>[</w:t>
      </w:r>
      <w:r w:rsidR="00245D76">
        <w:t>§</w:t>
      </w:r>
      <w:r w:rsidRPr="00C801C9">
        <w:t>112.20(h</w:t>
      </w:r>
      <w:proofErr w:type="gramStart"/>
      <w:r w:rsidRPr="00C801C9">
        <w:t>)(</w:t>
      </w:r>
      <w:proofErr w:type="gramEnd"/>
      <w:r w:rsidRPr="00C801C9">
        <w:t>6)</w:t>
      </w:r>
      <w:r w:rsidR="00986D76">
        <w:t>]</w:t>
      </w:r>
      <w:r w:rsidRPr="00C801C9">
        <w:t>.</w:t>
      </w:r>
    </w:p>
    <w:p w:rsidR="00BF0731" w:rsidRPr="00C801C9" w:rsidRDefault="00BF0731" w:rsidP="00FA143C">
      <w:pPr>
        <w:pStyle w:val="ListBullet"/>
      </w:pPr>
      <w:r w:rsidRPr="00C801C9">
        <w:t xml:space="preserve">Information on plan implementation, including: response actions to be carried out by facility or contracted personnel, disposal plans for contaminated cleanup materials, and measures to provide adequate containment and drainage of spilled oil </w:t>
      </w:r>
      <w:r w:rsidR="00986D76">
        <w:t>[</w:t>
      </w:r>
      <w:r w:rsidR="00245D76">
        <w:t>§</w:t>
      </w:r>
      <w:r w:rsidRPr="00C801C9">
        <w:t>112.20(h</w:t>
      </w:r>
      <w:proofErr w:type="gramStart"/>
      <w:r w:rsidRPr="00C801C9">
        <w:t>)(</w:t>
      </w:r>
      <w:proofErr w:type="gramEnd"/>
      <w:r w:rsidRPr="00C801C9">
        <w:t>7)</w:t>
      </w:r>
      <w:r w:rsidR="00986D76">
        <w:t>]</w:t>
      </w:r>
      <w:r w:rsidRPr="00C801C9">
        <w:t>.</w:t>
      </w:r>
    </w:p>
    <w:p w:rsidR="00BF0731" w:rsidRPr="00C801C9" w:rsidRDefault="00BF0731" w:rsidP="00FA143C">
      <w:pPr>
        <w:pStyle w:val="ListBullet"/>
      </w:pPr>
      <w:r w:rsidRPr="00C801C9">
        <w:t xml:space="preserve">Information </w:t>
      </w:r>
      <w:r w:rsidR="00950DD6" w:rsidRPr="00C801C9">
        <w:t xml:space="preserve">on </w:t>
      </w:r>
      <w:r w:rsidRPr="00C801C9">
        <w:t xml:space="preserve">facility self-inspection, drills/exercises, and response training, including descriptions of training and drill/exercise programs and documentation of tank inspections, equipment inspections, training meetings, training sessions, and drills/exercises </w:t>
      </w:r>
      <w:r w:rsidR="00986D76">
        <w:t>[</w:t>
      </w:r>
      <w:r w:rsidR="00245D76">
        <w:t>§</w:t>
      </w:r>
      <w:r w:rsidRPr="00C801C9">
        <w:t>112.20(h)(8)</w:t>
      </w:r>
      <w:r w:rsidR="00986D76">
        <w:t>]</w:t>
      </w:r>
      <w:r w:rsidRPr="00C801C9">
        <w:t>.</w:t>
      </w:r>
    </w:p>
    <w:p w:rsidR="00BF0731" w:rsidRPr="00C801C9" w:rsidRDefault="00BF0731" w:rsidP="00FA143C">
      <w:pPr>
        <w:pStyle w:val="ListBullet"/>
      </w:pPr>
      <w:r w:rsidRPr="00C801C9">
        <w:t>Diagrams</w:t>
      </w:r>
      <w:r w:rsidR="00950DD6" w:rsidRPr="00C801C9">
        <w:t xml:space="preserve">, including </w:t>
      </w:r>
      <w:r w:rsidRPr="00C801C9">
        <w:t xml:space="preserve">the site plan and the drainage plan </w:t>
      </w:r>
      <w:r w:rsidR="00986D76">
        <w:t>[</w:t>
      </w:r>
      <w:r w:rsidR="00245D76">
        <w:t>§</w:t>
      </w:r>
      <w:r w:rsidRPr="00C801C9">
        <w:t>112.20(h</w:t>
      </w:r>
      <w:proofErr w:type="gramStart"/>
      <w:r w:rsidRPr="00C801C9">
        <w:t>)(</w:t>
      </w:r>
      <w:proofErr w:type="gramEnd"/>
      <w:r w:rsidRPr="00C801C9">
        <w:t>9)</w:t>
      </w:r>
      <w:r w:rsidR="00986D76">
        <w:t>]</w:t>
      </w:r>
      <w:r w:rsidRPr="00C801C9">
        <w:t>.</w:t>
      </w:r>
    </w:p>
    <w:p w:rsidR="00BF0731" w:rsidRDefault="00BF0731" w:rsidP="00FA143C">
      <w:pPr>
        <w:pStyle w:val="ListBullet"/>
      </w:pPr>
      <w:r w:rsidRPr="00C801C9">
        <w:t xml:space="preserve">A description of facility security systems </w:t>
      </w:r>
      <w:r w:rsidR="00986D76">
        <w:t>[</w:t>
      </w:r>
      <w:r w:rsidR="00245D76">
        <w:t>§</w:t>
      </w:r>
      <w:r w:rsidRPr="00C801C9">
        <w:t>112.20(h</w:t>
      </w:r>
      <w:proofErr w:type="gramStart"/>
      <w:r w:rsidRPr="00C801C9">
        <w:t>)(</w:t>
      </w:r>
      <w:proofErr w:type="gramEnd"/>
      <w:r w:rsidRPr="00C801C9">
        <w:t>10)</w:t>
      </w:r>
      <w:r w:rsidR="00986D76">
        <w:t>]</w:t>
      </w:r>
      <w:r w:rsidRPr="00C801C9">
        <w:t>.</w:t>
      </w:r>
    </w:p>
    <w:p w:rsidR="0098249D" w:rsidRPr="00C801C9" w:rsidRDefault="0098249D" w:rsidP="0098249D">
      <w:pPr>
        <w:pStyle w:val="ListBullet"/>
      </w:pPr>
      <w:r>
        <w:t>Response plan cover sheet with certification that submitted information is true, accurate and complete [§</w:t>
      </w:r>
      <w:r w:rsidRPr="00C801C9">
        <w:t>112.20(h</w:t>
      </w:r>
      <w:proofErr w:type="gramStart"/>
      <w:r w:rsidRPr="00C801C9">
        <w:t>)(</w:t>
      </w:r>
      <w:proofErr w:type="gramEnd"/>
      <w:r w:rsidRPr="00C801C9">
        <w:t>1</w:t>
      </w:r>
      <w:r>
        <w:t>1</w:t>
      </w:r>
      <w:r w:rsidRPr="00C801C9">
        <w:t>)</w:t>
      </w:r>
      <w:r>
        <w:t>]</w:t>
      </w:r>
      <w:r w:rsidRPr="00C801C9">
        <w:t>.</w:t>
      </w:r>
    </w:p>
    <w:p w:rsidR="00BF0731" w:rsidRPr="00C801C9" w:rsidRDefault="00BF0731" w:rsidP="00D200C6">
      <w:pPr>
        <w:widowControl/>
        <w:tabs>
          <w:tab w:val="left" w:pos="-1440"/>
        </w:tabs>
        <w:spacing w:line="288" w:lineRule="auto"/>
        <w:rPr>
          <w:sz w:val="22"/>
          <w:szCs w:val="22"/>
        </w:rPr>
      </w:pPr>
    </w:p>
    <w:p w:rsidR="00BF0731" w:rsidRPr="00C801C9" w:rsidRDefault="00BF0731" w:rsidP="00236CA7">
      <w:pPr>
        <w:pStyle w:val="BodyText"/>
      </w:pPr>
      <w:r w:rsidRPr="00C801C9">
        <w:t xml:space="preserve">EPA has included a model response plan in Appendix F to </w:t>
      </w:r>
      <w:r w:rsidR="00DA3A12">
        <w:t xml:space="preserve">40 CFR </w:t>
      </w:r>
      <w:proofErr w:type="gramStart"/>
      <w:r w:rsidR="00DA3A12">
        <w:t>part</w:t>
      </w:r>
      <w:proofErr w:type="gramEnd"/>
      <w:r w:rsidR="00DA3A12">
        <w:t xml:space="preserve"> 112</w:t>
      </w:r>
      <w:r w:rsidR="00236CA7" w:rsidRPr="00C801C9">
        <w:t xml:space="preserve">. </w:t>
      </w:r>
      <w:r w:rsidR="00986D76">
        <w:t xml:space="preserve"> </w:t>
      </w:r>
      <w:r w:rsidR="00515460" w:rsidRPr="00C801C9">
        <w:t xml:space="preserve">The model response plan was </w:t>
      </w:r>
      <w:r w:rsidR="00515460">
        <w:t xml:space="preserve">developed </w:t>
      </w:r>
      <w:r w:rsidR="00515460" w:rsidRPr="00C801C9">
        <w:t xml:space="preserve">with the input of </w:t>
      </w:r>
      <w:r w:rsidR="00515460">
        <w:t>EPA’s</w:t>
      </w:r>
      <w:r w:rsidR="00515460" w:rsidRPr="00C801C9">
        <w:t xml:space="preserve"> On-Scene Coordinators (OSCs) and others actively engaged in oil spill response and </w:t>
      </w:r>
      <w:proofErr w:type="gramStart"/>
      <w:r w:rsidR="00515460" w:rsidRPr="00C801C9">
        <w:t>covers  elements</w:t>
      </w:r>
      <w:proofErr w:type="gramEnd"/>
      <w:r w:rsidR="00515460" w:rsidRPr="00C801C9">
        <w:t xml:space="preserve"> judged critical to an effective response. The </w:t>
      </w:r>
      <w:r w:rsidR="007F70A7">
        <w:t xml:space="preserve">model </w:t>
      </w:r>
      <w:r w:rsidR="00515460" w:rsidRPr="00C801C9">
        <w:t>response plan was based on Hazardous Materials Emergency Planning Guides NRT-1 and NRT-1A and the Handbook of Chemical Haz</w:t>
      </w:r>
      <w:r w:rsidR="00515460">
        <w:t xml:space="preserve">ardous and Analysis Procedures.  </w:t>
      </w:r>
      <w:r w:rsidRPr="00C801C9">
        <w:t>The model plan provides a</w:t>
      </w:r>
      <w:r w:rsidR="00986D76">
        <w:t xml:space="preserve"> depiction </w:t>
      </w:r>
      <w:r w:rsidRPr="00C801C9">
        <w:t xml:space="preserve">of the level of detail </w:t>
      </w:r>
      <w:r w:rsidRPr="00C801C9">
        <w:lastRenderedPageBreak/>
        <w:t xml:space="preserve">and organization </w:t>
      </w:r>
      <w:r w:rsidR="00AC0F65">
        <w:t xml:space="preserve">for </w:t>
      </w:r>
      <w:r w:rsidRPr="00C801C9">
        <w:t>an effective response plan</w:t>
      </w:r>
      <w:r w:rsidR="00515460">
        <w:t xml:space="preserve"> and </w:t>
      </w:r>
      <w:r w:rsidRPr="00C801C9">
        <w:t>provides s</w:t>
      </w:r>
      <w:r w:rsidR="00515460">
        <w:t xml:space="preserve">ufficient flexibility </w:t>
      </w:r>
      <w:r w:rsidRPr="00C801C9">
        <w:t>to include certain items that are required by the CWA as amended by the OPA, the Oil Pollution Prevention regulation, and other Federal regulations</w:t>
      </w:r>
      <w:r w:rsidR="00236CA7" w:rsidRPr="00C801C9">
        <w:t xml:space="preserve">. </w:t>
      </w:r>
      <w:r w:rsidR="00986D76">
        <w:t xml:space="preserve"> </w:t>
      </w:r>
      <w:r w:rsidR="00515460">
        <w:t>As n</w:t>
      </w:r>
      <w:r w:rsidR="00986D76">
        <w:t>ote</w:t>
      </w:r>
      <w:r w:rsidR="00515460">
        <w:t xml:space="preserve">d, </w:t>
      </w:r>
      <w:r w:rsidR="00986D76">
        <w:t>c</w:t>
      </w:r>
      <w:r w:rsidRPr="00C801C9">
        <w:t>ertain facilities may be regulated by more than one Federal agency</w:t>
      </w:r>
      <w:r w:rsidR="00515460">
        <w:t xml:space="preserve"> (i.e., USCG and EPA)</w:t>
      </w:r>
      <w:r w:rsidR="00236CA7" w:rsidRPr="00C801C9">
        <w:t xml:space="preserve">. </w:t>
      </w:r>
      <w:r w:rsidR="00986D76">
        <w:t xml:space="preserve"> </w:t>
      </w:r>
      <w:r w:rsidRPr="00C801C9">
        <w:t>As discussed in section 3(a), owners or operators may avoid duplicating the work required under other regulations by preparing one response plan that covers the entire facility and referencing which sections meet the regulatory requirements of various agencies.</w:t>
      </w:r>
    </w:p>
    <w:p w:rsidR="00BF0731" w:rsidRPr="00C801C9" w:rsidRDefault="00BF0731" w:rsidP="00FA143C">
      <w:pPr>
        <w:pStyle w:val="Heading3"/>
        <w:rPr>
          <w:rFonts w:ascii="Times New Roman" w:hAnsi="Times New Roman" w:cs="Times New Roman"/>
        </w:rPr>
      </w:pPr>
      <w:r w:rsidRPr="00C801C9">
        <w:rPr>
          <w:rFonts w:ascii="Times New Roman" w:hAnsi="Times New Roman" w:cs="Times New Roman"/>
        </w:rPr>
        <w:t>Respondent Activities</w:t>
      </w:r>
    </w:p>
    <w:p w:rsidR="00891446" w:rsidRPr="00C801C9" w:rsidRDefault="00BF0731" w:rsidP="00236CA7">
      <w:pPr>
        <w:pStyle w:val="BodyText"/>
      </w:pPr>
      <w:r w:rsidRPr="00C801C9">
        <w:t xml:space="preserve">Owners or operators of all facilities affected by the Oil Pollution Prevention regulation must determine whether their facility meets the </w:t>
      </w:r>
      <w:r w:rsidR="003E7CEE">
        <w:t>“substantial harm”</w:t>
      </w:r>
      <w:r w:rsidRPr="00C801C9">
        <w:t xml:space="preserve"> criteria</w:t>
      </w:r>
      <w:r w:rsidR="00236CA7" w:rsidRPr="00C801C9">
        <w:t xml:space="preserve">. </w:t>
      </w:r>
      <w:r w:rsidRPr="00C801C9">
        <w:t xml:space="preserve">EPA provides a flowchart included in Appendix C </w:t>
      </w:r>
      <w:r w:rsidR="00DC24C4">
        <w:t>to 40 CFR part 112</w:t>
      </w:r>
      <w:r w:rsidRPr="00C801C9">
        <w:t xml:space="preserve"> (Attachment C-I) to assist in this determination</w:t>
      </w:r>
      <w:r w:rsidR="00236CA7" w:rsidRPr="00C801C9">
        <w:t xml:space="preserve">. </w:t>
      </w:r>
    </w:p>
    <w:p w:rsidR="00BF0731" w:rsidRPr="00C801C9" w:rsidRDefault="00BF0731" w:rsidP="00236CA7">
      <w:pPr>
        <w:pStyle w:val="BodyText"/>
      </w:pPr>
      <w:r w:rsidRPr="00C801C9">
        <w:t xml:space="preserve">According to 40 CFR </w:t>
      </w:r>
      <w:r w:rsidR="00986D76">
        <w:t xml:space="preserve">part </w:t>
      </w:r>
      <w:r w:rsidRPr="00C801C9">
        <w:t>112</w:t>
      </w:r>
      <w:r w:rsidR="00986D76">
        <w:t xml:space="preserve">, Appendix </w:t>
      </w:r>
      <w:r w:rsidRPr="00C801C9">
        <w:t xml:space="preserve"> C</w:t>
      </w:r>
      <w:r w:rsidR="00166BB7">
        <w:t xml:space="preserve">, Section </w:t>
      </w:r>
      <w:r w:rsidRPr="00C801C9">
        <w:t>3</w:t>
      </w:r>
      <w:r w:rsidR="002D6411">
        <w:t>.0</w:t>
      </w:r>
      <w:r w:rsidRPr="00C801C9">
        <w:t xml:space="preserve">, owners or operators of facilities that do not meet the </w:t>
      </w:r>
      <w:r w:rsidR="003E7CEE">
        <w:t>“substantial harm”</w:t>
      </w:r>
      <w:r w:rsidRPr="00C801C9">
        <w:t xml:space="preserve"> criteria must </w:t>
      </w:r>
      <w:r w:rsidR="00FA4566" w:rsidRPr="00C801C9">
        <w:t>complete and maintain at the facility</w:t>
      </w:r>
      <w:r w:rsidR="00166BB7">
        <w:t>,</w:t>
      </w:r>
      <w:r w:rsidR="00FA4566" w:rsidRPr="00C801C9">
        <w:t xml:space="preserve"> the certification form</w:t>
      </w:r>
      <w:r w:rsidR="00166BB7">
        <w:t xml:space="preserve">, Attachment C-II </w:t>
      </w:r>
      <w:r w:rsidR="00FA4566" w:rsidRPr="00C801C9">
        <w:t xml:space="preserve">provided in </w:t>
      </w:r>
      <w:r w:rsidR="00DC24C4">
        <w:t xml:space="preserve">Appendix C to </w:t>
      </w:r>
      <w:r w:rsidR="00FA4566" w:rsidRPr="00C801C9">
        <w:t>40 CFR part 112</w:t>
      </w:r>
      <w:r w:rsidR="008C126A">
        <w:t>.</w:t>
      </w:r>
    </w:p>
    <w:p w:rsidR="00BF0731" w:rsidRPr="00C801C9" w:rsidRDefault="00BF0731" w:rsidP="00236CA7">
      <w:pPr>
        <w:pStyle w:val="BodyText"/>
      </w:pPr>
      <w:r w:rsidRPr="00C801C9">
        <w:t xml:space="preserve">Owners or operators of facilities that do meet the </w:t>
      </w:r>
      <w:r w:rsidR="003E7CEE">
        <w:t>“substantial harm”</w:t>
      </w:r>
      <w:r w:rsidRPr="00C801C9">
        <w:t xml:space="preserve"> criteria must prepare and submit a response plan, which involves the following steps:</w:t>
      </w:r>
    </w:p>
    <w:p w:rsidR="00BF0731" w:rsidRPr="00C801C9" w:rsidRDefault="00BF0731" w:rsidP="00FA143C">
      <w:pPr>
        <w:pStyle w:val="ListBullet"/>
      </w:pPr>
      <w:r w:rsidRPr="00C801C9">
        <w:t>Understand</w:t>
      </w:r>
      <w:r w:rsidR="00891446" w:rsidRPr="00C801C9">
        <w:t>ing</w:t>
      </w:r>
      <w:r w:rsidRPr="00C801C9">
        <w:t xml:space="preserve"> the rule by reading and interpreting the rule, as well as reviewing available guidance on preparing response plans;</w:t>
      </w:r>
    </w:p>
    <w:p w:rsidR="00BF0731" w:rsidRPr="00C801C9" w:rsidRDefault="00891446" w:rsidP="00FA143C">
      <w:pPr>
        <w:pStyle w:val="ListBullet"/>
      </w:pPr>
      <w:r w:rsidRPr="00C801C9">
        <w:t xml:space="preserve">Collecting the </w:t>
      </w:r>
      <w:r w:rsidR="00BF0731" w:rsidRPr="00C801C9">
        <w:t xml:space="preserve">required information, </w:t>
      </w:r>
      <w:r w:rsidRPr="00C801C9">
        <w:t xml:space="preserve">performing </w:t>
      </w:r>
      <w:r w:rsidR="00BF0731" w:rsidRPr="00C801C9">
        <w:t xml:space="preserve">a hazard analysis, </w:t>
      </w:r>
      <w:r w:rsidRPr="00C801C9">
        <w:t xml:space="preserve">developing </w:t>
      </w:r>
      <w:r w:rsidR="00BF0731" w:rsidRPr="00C801C9">
        <w:t xml:space="preserve">spill scenarios, and </w:t>
      </w:r>
      <w:r w:rsidRPr="00C801C9">
        <w:t xml:space="preserve">ensuring </w:t>
      </w:r>
      <w:r w:rsidR="00BF0731" w:rsidRPr="00C801C9">
        <w:t>the capability to respond to a worst case discharge;</w:t>
      </w:r>
    </w:p>
    <w:p w:rsidR="00891446" w:rsidRPr="00C801C9" w:rsidRDefault="00007B9C" w:rsidP="00FA143C">
      <w:pPr>
        <w:pStyle w:val="ListBullet"/>
      </w:pPr>
      <w:r>
        <w:t xml:space="preserve">Compiling site-specific </w:t>
      </w:r>
      <w:r w:rsidR="00891446" w:rsidRPr="00C801C9">
        <w:t xml:space="preserve"> information into a format consistent with the model plan included in Appendix F of </w:t>
      </w:r>
      <w:r w:rsidR="00DA3A12">
        <w:t>40 CFR part 112</w:t>
      </w:r>
      <w:r>
        <w:t xml:space="preserve"> to complete the response plan</w:t>
      </w:r>
      <w:r w:rsidR="00DA3A12">
        <w:t>;</w:t>
      </w:r>
    </w:p>
    <w:p w:rsidR="00BF0731" w:rsidRPr="00C801C9" w:rsidRDefault="00007B9C" w:rsidP="00FA143C">
      <w:pPr>
        <w:pStyle w:val="ListBullet"/>
      </w:pPr>
      <w:r>
        <w:t xml:space="preserve">Submitting </w:t>
      </w:r>
      <w:r w:rsidR="00BF0731" w:rsidRPr="00C801C9">
        <w:t xml:space="preserve"> the response plan to EPA;</w:t>
      </w:r>
    </w:p>
    <w:p w:rsidR="00BF0731" w:rsidRPr="00C801C9" w:rsidRDefault="00891446" w:rsidP="00FA143C">
      <w:pPr>
        <w:pStyle w:val="ListBullet"/>
      </w:pPr>
      <w:r w:rsidRPr="00C801C9">
        <w:t>I</w:t>
      </w:r>
      <w:r w:rsidR="00BF0731" w:rsidRPr="00C801C9">
        <w:t>mplement</w:t>
      </w:r>
      <w:r w:rsidRPr="00C801C9">
        <w:t>ing</w:t>
      </w:r>
      <w:r w:rsidR="00BF0731" w:rsidRPr="00C801C9">
        <w:t xml:space="preserve"> the response plan;</w:t>
      </w:r>
    </w:p>
    <w:p w:rsidR="00BF0731" w:rsidRPr="00C801C9" w:rsidRDefault="00BF0731" w:rsidP="00FA143C">
      <w:pPr>
        <w:pStyle w:val="ListBullet"/>
      </w:pPr>
      <w:r w:rsidRPr="00C801C9">
        <w:t>Review</w:t>
      </w:r>
      <w:r w:rsidR="00891446" w:rsidRPr="00C801C9">
        <w:t>ing</w:t>
      </w:r>
      <w:r w:rsidRPr="00C801C9">
        <w:t xml:space="preserve"> and </w:t>
      </w:r>
      <w:r w:rsidR="00891446" w:rsidRPr="00C801C9">
        <w:t xml:space="preserve">updating </w:t>
      </w:r>
      <w:r w:rsidRPr="00C801C9">
        <w:t>the response plan periodically; and</w:t>
      </w:r>
    </w:p>
    <w:p w:rsidR="00BF0731" w:rsidRPr="00C801C9" w:rsidRDefault="00BF0731" w:rsidP="00FA143C">
      <w:pPr>
        <w:pStyle w:val="ListBullet"/>
      </w:pPr>
      <w:r w:rsidRPr="00C801C9">
        <w:t>Maintain</w:t>
      </w:r>
      <w:r w:rsidR="00891446" w:rsidRPr="00C801C9">
        <w:t>ing</w:t>
      </w:r>
      <w:r w:rsidRPr="00C801C9">
        <w:t xml:space="preserve"> records.</w:t>
      </w:r>
    </w:p>
    <w:p w:rsidR="00BF0731" w:rsidRPr="00C801C9" w:rsidRDefault="00BF0731" w:rsidP="00D200C6">
      <w:pPr>
        <w:widowControl/>
        <w:tabs>
          <w:tab w:val="left" w:pos="-1440"/>
        </w:tabs>
        <w:spacing w:line="288" w:lineRule="auto"/>
        <w:rPr>
          <w:sz w:val="22"/>
          <w:szCs w:val="22"/>
        </w:rPr>
      </w:pPr>
    </w:p>
    <w:p w:rsidR="00BF0731" w:rsidRPr="00C801C9" w:rsidRDefault="0036556A" w:rsidP="00236CA7">
      <w:pPr>
        <w:pStyle w:val="BodyText"/>
      </w:pPr>
      <w:r w:rsidRPr="00C801C9">
        <w:t xml:space="preserve">In preparing a response plan, facility personnel </w:t>
      </w:r>
      <w:r w:rsidR="00BF0731" w:rsidRPr="00C801C9">
        <w:t>must gather background information such as the location, quantities, and types of material stored and a geographic description of the site (maps, schematic diagrams, and latitude and longitude)</w:t>
      </w:r>
      <w:r w:rsidR="00236CA7" w:rsidRPr="00C801C9">
        <w:t xml:space="preserve">. </w:t>
      </w:r>
      <w:r w:rsidR="006C15D7">
        <w:t xml:space="preserve"> </w:t>
      </w:r>
      <w:r w:rsidR="00BF0731" w:rsidRPr="00C801C9">
        <w:t xml:space="preserve">Much of this information should </w:t>
      </w:r>
      <w:r w:rsidR="006C15D7">
        <w:t xml:space="preserve">exist </w:t>
      </w:r>
      <w:r w:rsidR="00BF0731" w:rsidRPr="00C801C9">
        <w:t>in the facility</w:t>
      </w:r>
      <w:r w:rsidR="002D6411">
        <w:t>’</w:t>
      </w:r>
      <w:r w:rsidR="00BF0731" w:rsidRPr="00C801C9">
        <w:t>s SPCC Plan</w:t>
      </w:r>
      <w:r w:rsidR="00236CA7" w:rsidRPr="00C801C9">
        <w:t xml:space="preserve">. </w:t>
      </w:r>
      <w:r w:rsidR="006C15D7">
        <w:t xml:space="preserve"> </w:t>
      </w:r>
      <w:r w:rsidR="00BF0731" w:rsidRPr="00C801C9">
        <w:t xml:space="preserve">Such information will be used in the development of </w:t>
      </w:r>
      <w:r w:rsidR="00007B9C">
        <w:t xml:space="preserve">oil discharge </w:t>
      </w:r>
      <w:r w:rsidR="00BF0731" w:rsidRPr="00C801C9">
        <w:t>hazard assessments and response strategies</w:t>
      </w:r>
      <w:r w:rsidR="00236CA7" w:rsidRPr="00C801C9">
        <w:t xml:space="preserve">. </w:t>
      </w:r>
      <w:r w:rsidR="008C126A">
        <w:t xml:space="preserve"> </w:t>
      </w:r>
      <w:r w:rsidR="00BF0731" w:rsidRPr="00C801C9">
        <w:t xml:space="preserve">The response plan also must include a discussion of </w:t>
      </w:r>
      <w:r w:rsidR="00007B9C">
        <w:t xml:space="preserve">oil discharge </w:t>
      </w:r>
      <w:r w:rsidR="00BF0731" w:rsidRPr="00C801C9">
        <w:t xml:space="preserve">detection and notification </w:t>
      </w:r>
      <w:r w:rsidR="00BF0731" w:rsidRPr="00C801C9">
        <w:lastRenderedPageBreak/>
        <w:t>procedures at the facility as well as a list of response equipment</w:t>
      </w:r>
      <w:r w:rsidR="00236CA7" w:rsidRPr="00C801C9">
        <w:t xml:space="preserve">. </w:t>
      </w:r>
      <w:r w:rsidR="006C15D7">
        <w:t xml:space="preserve"> </w:t>
      </w:r>
      <w:r w:rsidR="00BF0731" w:rsidRPr="00C801C9">
        <w:t xml:space="preserve">A facility response coordinator will be chosen to meet the OPA requirement that the FRP designate a qualified individual </w:t>
      </w:r>
      <w:r w:rsidR="00007B9C">
        <w:t xml:space="preserve">(QI) </w:t>
      </w:r>
      <w:r w:rsidR="00BF0731" w:rsidRPr="00C801C9">
        <w:t>who will have full authority to implement response actions</w:t>
      </w:r>
      <w:r w:rsidR="00236CA7" w:rsidRPr="00C801C9">
        <w:t xml:space="preserve">. </w:t>
      </w:r>
      <w:r w:rsidR="006C15D7">
        <w:t xml:space="preserve"> </w:t>
      </w:r>
      <w:r w:rsidR="00BF0731" w:rsidRPr="00C801C9">
        <w:t xml:space="preserve">Roles and responsibilities of other members of the response team (both facility responders and outside parties) must </w:t>
      </w:r>
      <w:r w:rsidRPr="00C801C9">
        <w:t xml:space="preserve">also </w:t>
      </w:r>
      <w:r w:rsidR="00BF0731" w:rsidRPr="00C801C9">
        <w:t>be clearly established</w:t>
      </w:r>
      <w:r w:rsidR="00236CA7" w:rsidRPr="00C801C9">
        <w:t xml:space="preserve">. </w:t>
      </w:r>
      <w:r w:rsidR="006C15D7">
        <w:t xml:space="preserve"> </w:t>
      </w:r>
      <w:r w:rsidR="00BF0731" w:rsidRPr="00C801C9">
        <w:t>A facility owner or operator may wish to enter into an arrangement with an outside response contractor</w:t>
      </w:r>
      <w:r w:rsidR="00236CA7" w:rsidRPr="00C801C9">
        <w:t xml:space="preserve">. </w:t>
      </w:r>
      <w:r w:rsidR="006C15D7">
        <w:t xml:space="preserve"> </w:t>
      </w:r>
      <w:r w:rsidR="00BF0731" w:rsidRPr="00C801C9">
        <w:t>If so, that contractor</w:t>
      </w:r>
      <w:r w:rsidR="002D6411">
        <w:t>’</w:t>
      </w:r>
      <w:r w:rsidR="00BF0731" w:rsidRPr="00C801C9">
        <w:t xml:space="preserve">s role </w:t>
      </w:r>
      <w:r w:rsidR="009674A8" w:rsidRPr="00C801C9">
        <w:t xml:space="preserve">during a spill response </w:t>
      </w:r>
      <w:r w:rsidR="00BF0731" w:rsidRPr="00C801C9">
        <w:t>must be clearly defined.</w:t>
      </w:r>
    </w:p>
    <w:p w:rsidR="00BF0731" w:rsidRPr="00C801C9" w:rsidRDefault="00BF0731" w:rsidP="00236CA7">
      <w:pPr>
        <w:pStyle w:val="BodyText"/>
      </w:pPr>
      <w:r w:rsidRPr="00C801C9">
        <w:t xml:space="preserve">The facility owner or operator </w:t>
      </w:r>
      <w:r w:rsidR="006C15D7">
        <w:t xml:space="preserve">must </w:t>
      </w:r>
      <w:r w:rsidRPr="00C801C9">
        <w:t xml:space="preserve">perform a hazard </w:t>
      </w:r>
      <w:r w:rsidR="009674A8" w:rsidRPr="00C801C9">
        <w:t>evaluation</w:t>
      </w:r>
      <w:r w:rsidRPr="00C801C9">
        <w:t>, which involve</w:t>
      </w:r>
      <w:r w:rsidR="006C15D7">
        <w:t>s</w:t>
      </w:r>
      <w:r w:rsidRPr="00C801C9">
        <w:t xml:space="preserve"> identif</w:t>
      </w:r>
      <w:r w:rsidR="009674A8" w:rsidRPr="00C801C9">
        <w:t>ying</w:t>
      </w:r>
      <w:r w:rsidRPr="00C801C9">
        <w:t xml:space="preserve"> potential hazards based on facility</w:t>
      </w:r>
      <w:r w:rsidR="009674A8" w:rsidRPr="00C801C9">
        <w:t>-specific</w:t>
      </w:r>
      <w:r w:rsidRPr="00C801C9">
        <w:t xml:space="preserve"> information, </w:t>
      </w:r>
      <w:r w:rsidR="009674A8" w:rsidRPr="00C801C9">
        <w:t xml:space="preserve">determining </w:t>
      </w:r>
      <w:r w:rsidRPr="00C801C9">
        <w:t>the vulnerability of the surrounding area given the hazard</w:t>
      </w:r>
      <w:r w:rsidR="009674A8" w:rsidRPr="00C801C9">
        <w:t>s</w:t>
      </w:r>
      <w:r w:rsidRPr="00C801C9">
        <w:t>, and assess</w:t>
      </w:r>
      <w:r w:rsidR="009674A8" w:rsidRPr="00C801C9">
        <w:t>ing</w:t>
      </w:r>
      <w:r w:rsidRPr="00C801C9">
        <w:t xml:space="preserve"> the risk of a</w:t>
      </w:r>
      <w:r w:rsidR="006C15D7">
        <w:t>n oil</w:t>
      </w:r>
      <w:r w:rsidRPr="00C801C9">
        <w:t xml:space="preserve"> </w:t>
      </w:r>
      <w:r w:rsidR="009674A8" w:rsidRPr="00C801C9">
        <w:t>discharge</w:t>
      </w:r>
      <w:r w:rsidR="00236CA7" w:rsidRPr="00C801C9">
        <w:t xml:space="preserve">. </w:t>
      </w:r>
      <w:r w:rsidRPr="00C801C9">
        <w:t xml:space="preserve">The results of the hazard </w:t>
      </w:r>
      <w:r w:rsidR="009674A8" w:rsidRPr="00C801C9">
        <w:t xml:space="preserve">evaluation </w:t>
      </w:r>
      <w:r w:rsidRPr="00C801C9">
        <w:t xml:space="preserve">will then be used to develop </w:t>
      </w:r>
      <w:r w:rsidR="00007B9C">
        <w:t xml:space="preserve">oil </w:t>
      </w:r>
      <w:proofErr w:type="gramStart"/>
      <w:r w:rsidR="00007B9C">
        <w:t xml:space="preserve">discharge </w:t>
      </w:r>
      <w:r w:rsidRPr="00C801C9">
        <w:t xml:space="preserve"> scenarios</w:t>
      </w:r>
      <w:proofErr w:type="gramEnd"/>
      <w:r w:rsidR="00007B9C">
        <w:t xml:space="preserve"> (small, medium and worst case scenarios) </w:t>
      </w:r>
      <w:r w:rsidR="00236CA7" w:rsidRPr="00C801C9">
        <w:t xml:space="preserve">. </w:t>
      </w:r>
      <w:r w:rsidR="006C15D7">
        <w:t xml:space="preserve"> </w:t>
      </w:r>
      <w:r w:rsidRPr="00C801C9">
        <w:t xml:space="preserve">For </w:t>
      </w:r>
      <w:r w:rsidR="006C15D7">
        <w:t xml:space="preserve">the worst case </w:t>
      </w:r>
      <w:r w:rsidRPr="00C801C9">
        <w:t xml:space="preserve">scenario, the facility owner or operator will calculate the volume of a worst case discharge </w:t>
      </w:r>
      <w:r w:rsidR="00007B9C">
        <w:t xml:space="preserve">in accordance with 40 CFR </w:t>
      </w:r>
      <w:proofErr w:type="gramStart"/>
      <w:r w:rsidR="00007B9C">
        <w:t>part</w:t>
      </w:r>
      <w:proofErr w:type="gramEnd"/>
      <w:r w:rsidR="00007B9C">
        <w:t xml:space="preserve"> 112, Appendix D </w:t>
      </w:r>
      <w:r w:rsidRPr="00C801C9">
        <w:t xml:space="preserve">and will </w:t>
      </w:r>
      <w:r w:rsidR="009674A8" w:rsidRPr="00C801C9">
        <w:t xml:space="preserve">identify means to implement </w:t>
      </w:r>
      <w:r w:rsidRPr="00C801C9">
        <w:t xml:space="preserve">an effective response </w:t>
      </w:r>
      <w:r w:rsidR="00007B9C">
        <w:t xml:space="preserve">this </w:t>
      </w:r>
      <w:r w:rsidRPr="00C801C9">
        <w:t>discharge</w:t>
      </w:r>
      <w:r w:rsidR="00007B9C">
        <w:t xml:space="preserve"> planning level as well as the small and medium discharge planning levels</w:t>
      </w:r>
      <w:r w:rsidR="00236CA7" w:rsidRPr="00C801C9">
        <w:t xml:space="preserve">. </w:t>
      </w:r>
      <w:r w:rsidR="006C15D7">
        <w:t xml:space="preserve"> </w:t>
      </w:r>
      <w:r w:rsidRPr="00C801C9">
        <w:t>All aspects of an effective response must be included in the response plan, including containment, countermeasure, and mitigation procedures for different types of incidents, and the provision for proper cleanup and disposal of contaminated material</w:t>
      </w:r>
      <w:r w:rsidR="00236CA7" w:rsidRPr="00C801C9">
        <w:t xml:space="preserve">. </w:t>
      </w:r>
      <w:r w:rsidR="006C15D7">
        <w:t xml:space="preserve"> </w:t>
      </w:r>
      <w:r w:rsidRPr="00C801C9">
        <w:t xml:space="preserve">The response plan </w:t>
      </w:r>
      <w:r w:rsidR="00460626">
        <w:t xml:space="preserve">is typically </w:t>
      </w:r>
      <w:r w:rsidRPr="00C801C9">
        <w:t xml:space="preserve">a written document sent to EPA and also kept at the facility. </w:t>
      </w:r>
      <w:r w:rsidR="00460626">
        <w:t xml:space="preserve"> </w:t>
      </w:r>
      <w:r w:rsidRPr="00C801C9">
        <w:t xml:space="preserve">Once </w:t>
      </w:r>
      <w:r w:rsidR="009674A8" w:rsidRPr="00C801C9">
        <w:t xml:space="preserve">a </w:t>
      </w:r>
      <w:r w:rsidRPr="00C801C9">
        <w:t xml:space="preserve">plan </w:t>
      </w:r>
      <w:r w:rsidR="009674A8" w:rsidRPr="00C801C9">
        <w:t xml:space="preserve">is </w:t>
      </w:r>
      <w:r w:rsidRPr="00C801C9">
        <w:t xml:space="preserve">developed, </w:t>
      </w:r>
      <w:r w:rsidR="009674A8" w:rsidRPr="00C801C9">
        <w:t xml:space="preserve">it </w:t>
      </w:r>
      <w:r w:rsidRPr="00C801C9">
        <w:t>must be exercised on a regular basis</w:t>
      </w:r>
      <w:r w:rsidR="009674A8" w:rsidRPr="00C801C9">
        <w:t xml:space="preserve"> through a facility program of self-inspections, drills</w:t>
      </w:r>
      <w:r w:rsidR="00B25324" w:rsidRPr="00C801C9">
        <w:t xml:space="preserve"> or e</w:t>
      </w:r>
      <w:r w:rsidR="009674A8" w:rsidRPr="00C801C9">
        <w:t xml:space="preserve">xercises, and </w:t>
      </w:r>
      <w:r w:rsidR="004E2FD9" w:rsidRPr="00C801C9">
        <w:t xml:space="preserve">personnel </w:t>
      </w:r>
      <w:r w:rsidR="009674A8" w:rsidRPr="00C801C9">
        <w:t>training</w:t>
      </w:r>
      <w:r w:rsidR="00460626">
        <w:t xml:space="preserve"> that follows PREP or an equivalent approved by EPA [see §112.21(c)]</w:t>
      </w:r>
      <w:r w:rsidRPr="00C801C9">
        <w:t>.</w:t>
      </w:r>
    </w:p>
    <w:p w:rsidR="00BF0731" w:rsidRPr="00C801C9" w:rsidRDefault="00BF0731" w:rsidP="00FA143C">
      <w:pPr>
        <w:pStyle w:val="Heading1"/>
        <w:rPr>
          <w:rFonts w:ascii="Times New Roman" w:hAnsi="Times New Roman" w:cs="Times New Roman"/>
        </w:rPr>
      </w:pPr>
      <w:r w:rsidRPr="00C801C9">
        <w:rPr>
          <w:rFonts w:ascii="Times New Roman" w:hAnsi="Times New Roman" w:cs="Times New Roman"/>
        </w:rPr>
        <w:t>THE INFORMATION COLLECTED - AGENCY ACTIVITIES, COLLECTION METHODOLOGY, AND INFORMATION MANAGEMENT</w:t>
      </w:r>
    </w:p>
    <w:p w:rsidR="00BF0731" w:rsidRPr="00C801C9" w:rsidRDefault="00BF0731" w:rsidP="00FA143C">
      <w:pPr>
        <w:pStyle w:val="Heading2"/>
        <w:rPr>
          <w:rFonts w:ascii="Times New Roman" w:hAnsi="Times New Roman" w:cs="Times New Roman"/>
        </w:rPr>
      </w:pPr>
      <w:r w:rsidRPr="00C801C9">
        <w:rPr>
          <w:rFonts w:ascii="Times New Roman" w:hAnsi="Times New Roman" w:cs="Times New Roman"/>
        </w:rPr>
        <w:t>Agency Activities</w:t>
      </w:r>
    </w:p>
    <w:p w:rsidR="00BF0731" w:rsidRPr="00C801C9" w:rsidRDefault="00BF0731" w:rsidP="00FA143C">
      <w:pPr>
        <w:pStyle w:val="BodyText"/>
      </w:pPr>
      <w:r w:rsidRPr="00C801C9">
        <w:t>The Agency activities related to FRPs are as follows:</w:t>
      </w:r>
    </w:p>
    <w:p w:rsidR="00BF0731" w:rsidRPr="00C801C9" w:rsidRDefault="00B74AF3" w:rsidP="00FA143C">
      <w:pPr>
        <w:pStyle w:val="ListBullet"/>
      </w:pPr>
      <w:r w:rsidRPr="00C801C9">
        <w:t>Log submitted response plans into a tracking database, sends postcards</w:t>
      </w:r>
      <w:r>
        <w:t>, emails</w:t>
      </w:r>
      <w:r w:rsidRPr="00C801C9">
        <w:t xml:space="preserve"> or letters acknowledging receipt, and stores</w:t>
      </w:r>
      <w:r w:rsidR="00BF0731" w:rsidRPr="00C801C9">
        <w:t xml:space="preserve"> these plans on file at Regional offices.</w:t>
      </w:r>
    </w:p>
    <w:p w:rsidR="00BF0731" w:rsidRPr="00C801C9" w:rsidRDefault="00BF0731" w:rsidP="00FA143C">
      <w:pPr>
        <w:pStyle w:val="ListBullet"/>
      </w:pPr>
      <w:r w:rsidRPr="00C801C9">
        <w:t>Review substantial harm facility FRPs.</w:t>
      </w:r>
    </w:p>
    <w:p w:rsidR="00BF0731" w:rsidRPr="00C801C9" w:rsidRDefault="00BF0731" w:rsidP="00FA143C">
      <w:pPr>
        <w:pStyle w:val="ListBullet"/>
      </w:pPr>
      <w:r w:rsidRPr="00C801C9">
        <w:t xml:space="preserve">Identify for review and approval the facility response plans of facilities that could cause </w:t>
      </w:r>
      <w:r w:rsidR="003E7CEE">
        <w:t>“</w:t>
      </w:r>
      <w:r w:rsidRPr="00C801C9">
        <w:t>significant and substantial harm</w:t>
      </w:r>
      <w:r w:rsidR="003E7CEE">
        <w:t>”</w:t>
      </w:r>
      <w:r w:rsidRPr="00C801C9">
        <w:t xml:space="preserve"> and notify facilities of this determination.</w:t>
      </w:r>
    </w:p>
    <w:p w:rsidR="00BF0731" w:rsidRPr="00C801C9" w:rsidRDefault="00BF0731" w:rsidP="00FA143C">
      <w:pPr>
        <w:pStyle w:val="ListBullet"/>
      </w:pPr>
      <w:r w:rsidRPr="00C801C9">
        <w:t xml:space="preserve">Review, approve, and maintain </w:t>
      </w:r>
      <w:r w:rsidR="003C462D">
        <w:t>FRPs</w:t>
      </w:r>
      <w:r w:rsidRPr="00C801C9">
        <w:t xml:space="preserve"> </w:t>
      </w:r>
      <w:r w:rsidR="00066F36">
        <w:t xml:space="preserve">for significant and substantial harm facilities </w:t>
      </w:r>
      <w:r w:rsidRPr="00C801C9">
        <w:t>based on guidance developed by EPA.</w:t>
      </w:r>
    </w:p>
    <w:p w:rsidR="00BF0731" w:rsidRPr="00C801C9" w:rsidRDefault="00BF0731" w:rsidP="00FA143C">
      <w:pPr>
        <w:pStyle w:val="ListBullet"/>
      </w:pPr>
      <w:r w:rsidRPr="00C801C9">
        <w:t>Notify facilities of approval.</w:t>
      </w:r>
    </w:p>
    <w:p w:rsidR="00BF0731" w:rsidRDefault="00BF0731" w:rsidP="00FA143C">
      <w:pPr>
        <w:pStyle w:val="ListBullet"/>
      </w:pPr>
      <w:r w:rsidRPr="00C801C9">
        <w:lastRenderedPageBreak/>
        <w:t xml:space="preserve">Provide a list of </w:t>
      </w:r>
      <w:r w:rsidR="00066F36">
        <w:t>deficiencies to those facility owners and operators</w:t>
      </w:r>
      <w:r w:rsidRPr="00C801C9">
        <w:t xml:space="preserve"> whose plans are not approved.</w:t>
      </w:r>
    </w:p>
    <w:p w:rsidR="00515460" w:rsidRPr="00C801C9" w:rsidRDefault="00515460" w:rsidP="00FA143C">
      <w:pPr>
        <w:pStyle w:val="ListBullet"/>
      </w:pPr>
      <w:r>
        <w:t xml:space="preserve">Inspect </w:t>
      </w:r>
      <w:r w:rsidR="00007B9C">
        <w:t xml:space="preserve">or exercise these </w:t>
      </w:r>
      <w:r>
        <w:t>facilities</w:t>
      </w:r>
      <w:r w:rsidR="00007B9C">
        <w:t xml:space="preserve"> periodically</w:t>
      </w:r>
      <w:r>
        <w:t xml:space="preserve"> to verify compliance.</w:t>
      </w:r>
    </w:p>
    <w:p w:rsidR="00BF0731" w:rsidRPr="00C801C9" w:rsidRDefault="00BF0731" w:rsidP="00FA143C">
      <w:pPr>
        <w:pStyle w:val="Heading2"/>
        <w:rPr>
          <w:rFonts w:ascii="Times New Roman" w:hAnsi="Times New Roman" w:cs="Times New Roman"/>
        </w:rPr>
      </w:pPr>
      <w:r w:rsidRPr="00C801C9">
        <w:rPr>
          <w:rFonts w:ascii="Times New Roman" w:hAnsi="Times New Roman" w:cs="Times New Roman"/>
        </w:rPr>
        <w:t>Collection Methodology and Management</w:t>
      </w:r>
    </w:p>
    <w:p w:rsidR="00BF0731" w:rsidRPr="00C801C9" w:rsidRDefault="00BF0731" w:rsidP="00236CA7">
      <w:pPr>
        <w:pStyle w:val="BodyText"/>
      </w:pPr>
      <w:r w:rsidRPr="00C801C9">
        <w:t>As noted, the primary beneficiaries of the facility response planning requirements are the facilities themselves</w:t>
      </w:r>
      <w:r w:rsidR="00236CA7" w:rsidRPr="00C801C9">
        <w:t xml:space="preserve">. </w:t>
      </w:r>
      <w:r w:rsidRPr="00C801C9">
        <w:t xml:space="preserve">EPA estimates that representatives </w:t>
      </w:r>
      <w:r w:rsidRPr="002A4200">
        <w:t xml:space="preserve">from </w:t>
      </w:r>
      <w:r w:rsidR="008903C9" w:rsidRPr="002A4200">
        <w:t>99</w:t>
      </w:r>
      <w:r w:rsidRPr="002A4200">
        <w:t xml:space="preserve">.5 percent of SPCC-regulated facilities have determined that their facility could not </w:t>
      </w:r>
      <w:r w:rsidR="003E7CEE">
        <w:t>“</w:t>
      </w:r>
      <w:r w:rsidRPr="002A4200">
        <w:t>reasonably be expected to cause substantial harm</w:t>
      </w:r>
      <w:r w:rsidR="003E7CEE">
        <w:t>”</w:t>
      </w:r>
      <w:r w:rsidRPr="002A4200">
        <w:t xml:space="preserve"> based on the </w:t>
      </w:r>
      <w:r w:rsidR="00836139" w:rsidRPr="002A4200">
        <w:t xml:space="preserve">criteria outlined in the </w:t>
      </w:r>
      <w:r w:rsidRPr="002A4200">
        <w:t>flowchart</w:t>
      </w:r>
      <w:r w:rsidR="00836139" w:rsidRPr="002A4200">
        <w:t xml:space="preserve"> in Attachment C-I</w:t>
      </w:r>
      <w:r w:rsidR="00DA3A12">
        <w:t xml:space="preserve"> of 40 CFR part 112</w:t>
      </w:r>
      <w:r w:rsidR="00236CA7" w:rsidRPr="002A4200">
        <w:t xml:space="preserve">. </w:t>
      </w:r>
      <w:r w:rsidR="008C126A">
        <w:t xml:space="preserve"> </w:t>
      </w:r>
      <w:r w:rsidRPr="002A4200">
        <w:t>Consequently, the representatives of these facilities do not have to prepare response plans</w:t>
      </w:r>
      <w:r w:rsidR="00236CA7" w:rsidRPr="002A4200">
        <w:t xml:space="preserve">. </w:t>
      </w:r>
      <w:r w:rsidRPr="002A4200">
        <w:t xml:space="preserve">On average, the owners or operators of an estimated </w:t>
      </w:r>
      <w:r w:rsidR="008903C9" w:rsidRPr="002A4200">
        <w:t>18,54</w:t>
      </w:r>
      <w:r w:rsidR="00422327">
        <w:t>0</w:t>
      </w:r>
      <w:r w:rsidRPr="002A4200">
        <w:t xml:space="preserve"> newly </w:t>
      </w:r>
      <w:r w:rsidR="00836139" w:rsidRPr="002A4200">
        <w:t>SPCC-</w:t>
      </w:r>
      <w:r w:rsidRPr="002A4200">
        <w:t xml:space="preserve">regulated facilities will be required to perform the initial screening process using the flow chart in Appendix C of </w:t>
      </w:r>
      <w:r w:rsidR="00DA3A12">
        <w:t>40 CFR part 112</w:t>
      </w:r>
      <w:r w:rsidRPr="002A4200">
        <w:t xml:space="preserve"> each year</w:t>
      </w:r>
      <w:r w:rsidR="00236CA7" w:rsidRPr="002A4200">
        <w:t xml:space="preserve">. </w:t>
      </w:r>
      <w:r w:rsidRPr="002A4200">
        <w:t xml:space="preserve">Of these newly regulated facilities, approximately </w:t>
      </w:r>
      <w:r w:rsidR="002A4200" w:rsidRPr="002A4200">
        <w:t>9</w:t>
      </w:r>
      <w:r w:rsidR="00422327">
        <w:t>5</w:t>
      </w:r>
      <w:r w:rsidR="008903C9" w:rsidRPr="002A4200">
        <w:t xml:space="preserve"> </w:t>
      </w:r>
      <w:r w:rsidRPr="002A4200">
        <w:t>(</w:t>
      </w:r>
      <w:r w:rsidR="00CC1DCA">
        <w:t xml:space="preserve">or approximately </w:t>
      </w:r>
      <w:r w:rsidR="008903C9" w:rsidRPr="002A4200">
        <w:t>0</w:t>
      </w:r>
      <w:r w:rsidRPr="002A4200">
        <w:t>.5 percent</w:t>
      </w:r>
      <w:r w:rsidR="00CC1DCA">
        <w:t xml:space="preserve"> of 18,450</w:t>
      </w:r>
      <w:r w:rsidRPr="002A4200">
        <w:t xml:space="preserve">) facilities are expected to </w:t>
      </w:r>
      <w:r w:rsidR="00836139" w:rsidRPr="002A4200">
        <w:t xml:space="preserve">meet the substantial harm criteria and be required to prepare an </w:t>
      </w:r>
      <w:r w:rsidRPr="002A4200">
        <w:t>FRP.</w:t>
      </w:r>
    </w:p>
    <w:p w:rsidR="00CB0676" w:rsidRPr="00C801C9" w:rsidRDefault="00BF0731" w:rsidP="00236CA7">
      <w:pPr>
        <w:pStyle w:val="BodyText"/>
      </w:pPr>
      <w:r w:rsidRPr="00C801C9">
        <w:t xml:space="preserve">Response plans, submitted by the owners or operators who determined that their facilities meet the </w:t>
      </w:r>
      <w:r w:rsidR="003E7CEE">
        <w:t>“substantial harm”</w:t>
      </w:r>
      <w:r w:rsidRPr="00C801C9">
        <w:t xml:space="preserve"> criteria, </w:t>
      </w:r>
      <w:r w:rsidR="0003241A" w:rsidRPr="00C801C9">
        <w:t xml:space="preserve">are </w:t>
      </w:r>
      <w:r w:rsidRPr="00C801C9">
        <w:t>sent to the appropriate EPA Regional office for Agency review</w:t>
      </w:r>
      <w:r w:rsidR="00236CA7" w:rsidRPr="00C801C9">
        <w:t xml:space="preserve">. </w:t>
      </w:r>
      <w:r w:rsidR="00515460">
        <w:t xml:space="preserve"> </w:t>
      </w:r>
      <w:r w:rsidRPr="00C801C9">
        <w:t>A copy of the FRP is kept at the facility to be used in the event of a</w:t>
      </w:r>
      <w:r w:rsidR="0003241A" w:rsidRPr="00C801C9">
        <w:t>n oil spill</w:t>
      </w:r>
      <w:r w:rsidRPr="00C801C9">
        <w:t xml:space="preserve"> response or drill</w:t>
      </w:r>
      <w:r w:rsidR="00236CA7" w:rsidRPr="00C801C9">
        <w:t>.</w:t>
      </w:r>
      <w:r w:rsidR="00515460">
        <w:t xml:space="preserve">  </w:t>
      </w:r>
    </w:p>
    <w:p w:rsidR="00BF0731" w:rsidRPr="00C801C9" w:rsidRDefault="00BF0731" w:rsidP="00236CA7">
      <w:pPr>
        <w:pStyle w:val="BodyText"/>
      </w:pPr>
      <w:r w:rsidRPr="00C801C9">
        <w:t xml:space="preserve">FRPs for facilities that meet the </w:t>
      </w:r>
      <w:r w:rsidR="003E7CEE">
        <w:t>“significant and substantial harm”</w:t>
      </w:r>
      <w:r w:rsidRPr="00C801C9">
        <w:t xml:space="preserve"> criteria must be reviewed and approved by the EPA Regional office</w:t>
      </w:r>
      <w:r w:rsidR="00236CA7" w:rsidRPr="00C801C9">
        <w:t xml:space="preserve">. </w:t>
      </w:r>
      <w:r w:rsidR="008C126A">
        <w:t xml:space="preserve"> </w:t>
      </w:r>
      <w:r w:rsidRPr="00C801C9">
        <w:t xml:space="preserve">The response plan review and approval process </w:t>
      </w:r>
      <w:r w:rsidR="0003241A" w:rsidRPr="00C801C9">
        <w:t xml:space="preserve">is </w:t>
      </w:r>
      <w:r w:rsidRPr="00C801C9">
        <w:t>directed by EPA</w:t>
      </w:r>
      <w:r w:rsidR="002D6411">
        <w:t>’</w:t>
      </w:r>
      <w:r w:rsidRPr="00C801C9">
        <w:t>s R</w:t>
      </w:r>
      <w:r w:rsidR="00CB0676">
        <w:t>A’s</w:t>
      </w:r>
      <w:r w:rsidRPr="00C801C9">
        <w:t xml:space="preserve"> based on national criteria and local conditions and considerations</w:t>
      </w:r>
      <w:r w:rsidR="00236CA7" w:rsidRPr="00C801C9">
        <w:t xml:space="preserve">. </w:t>
      </w:r>
      <w:r w:rsidR="00CB0676">
        <w:t xml:space="preserve"> </w:t>
      </w:r>
      <w:r w:rsidRPr="00C801C9">
        <w:t xml:space="preserve">EPA </w:t>
      </w:r>
      <w:r w:rsidR="00066F36">
        <w:t>r</w:t>
      </w:r>
      <w:r w:rsidRPr="00C801C9">
        <w:t xml:space="preserve">egional offices notify each </w:t>
      </w:r>
      <w:r w:rsidR="0003241A" w:rsidRPr="00C801C9">
        <w:t xml:space="preserve">owner or operator </w:t>
      </w:r>
      <w:r w:rsidRPr="00C801C9">
        <w:t xml:space="preserve">directly of the status of </w:t>
      </w:r>
      <w:r w:rsidR="0003241A" w:rsidRPr="00C801C9">
        <w:t xml:space="preserve">the facility’s </w:t>
      </w:r>
      <w:r w:rsidRPr="00C801C9">
        <w:t>response plan (i.e., approved or deficient)</w:t>
      </w:r>
      <w:r w:rsidR="00236CA7" w:rsidRPr="00C801C9">
        <w:t xml:space="preserve">. </w:t>
      </w:r>
      <w:r w:rsidR="00CB0676">
        <w:t xml:space="preserve"> </w:t>
      </w:r>
      <w:r w:rsidRPr="00C801C9">
        <w:t xml:space="preserve">For deficient response plans, a list of these deficiencies </w:t>
      </w:r>
      <w:r w:rsidR="0003241A" w:rsidRPr="00C801C9">
        <w:t>is</w:t>
      </w:r>
      <w:r w:rsidRPr="00C801C9">
        <w:t xml:space="preserve"> </w:t>
      </w:r>
      <w:r w:rsidR="00CB0676">
        <w:t xml:space="preserve">typically </w:t>
      </w:r>
      <w:r w:rsidRPr="00C801C9">
        <w:t>sent to the facility</w:t>
      </w:r>
      <w:r w:rsidR="0003241A" w:rsidRPr="00C801C9">
        <w:t xml:space="preserve"> to be addressed prior to EPA</w:t>
      </w:r>
      <w:r w:rsidR="00CB0676">
        <w:t>’s</w:t>
      </w:r>
      <w:r w:rsidR="0003241A" w:rsidRPr="00C801C9">
        <w:t xml:space="preserve"> approval of the plan</w:t>
      </w:r>
      <w:r w:rsidR="00236CA7" w:rsidRPr="00C801C9">
        <w:t>.</w:t>
      </w:r>
      <w:r w:rsidR="008C126A">
        <w:t xml:space="preserve"> </w:t>
      </w:r>
      <w:r w:rsidR="00236CA7" w:rsidRPr="00C801C9">
        <w:t xml:space="preserve"> </w:t>
      </w:r>
      <w:r w:rsidRPr="00C801C9">
        <w:t xml:space="preserve">The review and approval process </w:t>
      </w:r>
      <w:r w:rsidR="0003241A" w:rsidRPr="00C801C9">
        <w:t xml:space="preserve">is </w:t>
      </w:r>
      <w:r w:rsidRPr="00C801C9">
        <w:t>tracked by the EPA Regional office.</w:t>
      </w:r>
    </w:p>
    <w:p w:rsidR="00BF0731" w:rsidRPr="00C801C9" w:rsidRDefault="00BF0731" w:rsidP="00FA143C">
      <w:pPr>
        <w:pStyle w:val="Heading2"/>
        <w:rPr>
          <w:rFonts w:ascii="Times New Roman" w:hAnsi="Times New Roman" w:cs="Times New Roman"/>
        </w:rPr>
      </w:pPr>
      <w:r w:rsidRPr="00C801C9">
        <w:rPr>
          <w:rFonts w:ascii="Times New Roman" w:hAnsi="Times New Roman" w:cs="Times New Roman"/>
        </w:rPr>
        <w:t>Small Entity Flexibility</w:t>
      </w:r>
    </w:p>
    <w:p w:rsidR="00BF0731" w:rsidRPr="00C801C9" w:rsidRDefault="00BF0731" w:rsidP="00236CA7">
      <w:pPr>
        <w:pStyle w:val="BodyText"/>
      </w:pPr>
      <w:r w:rsidRPr="00C801C9">
        <w:t xml:space="preserve">Based on the Regulatory Flexibility Analysis presented in the Regulatory Impact Analysis to the 1994 FRP rule, small facilities generally do not meet the </w:t>
      </w:r>
      <w:r w:rsidR="003E7CEE">
        <w:t>“substantial harm”</w:t>
      </w:r>
      <w:r w:rsidRPr="00C801C9">
        <w:t xml:space="preserve"> criteria and, therefore, generally are not required to prepare response plans, except at the discretion of the RA </w:t>
      </w:r>
      <w:r w:rsidR="003C462D">
        <w:t>[see §112.20(b)(1)]</w:t>
      </w:r>
      <w:r w:rsidR="003C462D" w:rsidRPr="00C801C9">
        <w:t>.</w:t>
      </w:r>
    </w:p>
    <w:p w:rsidR="00BF0731" w:rsidRPr="00C801C9" w:rsidRDefault="00BF0731" w:rsidP="00FA143C">
      <w:pPr>
        <w:pStyle w:val="Heading2"/>
        <w:rPr>
          <w:rFonts w:ascii="Times New Roman" w:hAnsi="Times New Roman" w:cs="Times New Roman"/>
        </w:rPr>
      </w:pPr>
      <w:r w:rsidRPr="00C801C9">
        <w:rPr>
          <w:rFonts w:ascii="Times New Roman" w:hAnsi="Times New Roman" w:cs="Times New Roman"/>
        </w:rPr>
        <w:t>Collection Schedule</w:t>
      </w:r>
    </w:p>
    <w:p w:rsidR="00FA143C" w:rsidRPr="00C801C9" w:rsidRDefault="00BF0731" w:rsidP="00FA143C">
      <w:pPr>
        <w:pStyle w:val="BodyText"/>
      </w:pPr>
      <w:r w:rsidRPr="00C801C9">
        <w:t>The FRP regulation currently does not require a specific collection schedule</w:t>
      </w:r>
      <w:r w:rsidR="00236CA7" w:rsidRPr="00C801C9">
        <w:t xml:space="preserve">. </w:t>
      </w:r>
      <w:r w:rsidRPr="00C801C9">
        <w:t xml:space="preserve">Development and submission of FRPs by owners or operators of </w:t>
      </w:r>
      <w:r w:rsidR="00AC0F65">
        <w:t xml:space="preserve">facilities that have the potential to cause substantial harm </w:t>
      </w:r>
      <w:r w:rsidRPr="00C801C9">
        <w:t xml:space="preserve">is </w:t>
      </w:r>
      <w:r w:rsidRPr="00C801C9">
        <w:lastRenderedPageBreak/>
        <w:t>a one</w:t>
      </w:r>
      <w:r w:rsidR="00056BD0">
        <w:t>-</w:t>
      </w:r>
      <w:r w:rsidRPr="00C801C9">
        <w:t>time event</w:t>
      </w:r>
      <w:r w:rsidR="00236CA7" w:rsidRPr="00C801C9">
        <w:t xml:space="preserve">. </w:t>
      </w:r>
      <w:r w:rsidRPr="00C801C9">
        <w:t>However, facility owners or operators are required to review and update their FRPs periodically to reflect changes at the facility</w:t>
      </w:r>
      <w:r w:rsidR="00236CA7" w:rsidRPr="00C801C9">
        <w:t xml:space="preserve">. </w:t>
      </w:r>
      <w:r w:rsidR="008C126A">
        <w:t xml:space="preserve"> </w:t>
      </w:r>
      <w:r w:rsidRPr="00C801C9">
        <w:t>Certain plan revisions</w:t>
      </w:r>
      <w:r w:rsidR="001C5150" w:rsidRPr="00C801C9">
        <w:t xml:space="preserve"> for facility changes that materially affect the response to a worst case discharge</w:t>
      </w:r>
      <w:r w:rsidRPr="00C801C9">
        <w:t xml:space="preserve"> must be submitted to EPA for review and incorporation into the FRPs on file with the Agency</w:t>
      </w:r>
      <w:r w:rsidR="00236CA7" w:rsidRPr="00C801C9">
        <w:t xml:space="preserve">. </w:t>
      </w:r>
      <w:r w:rsidR="008C126A">
        <w:t xml:space="preserve"> </w:t>
      </w:r>
      <w:r w:rsidRPr="00C801C9">
        <w:t>The Agency reviews all plans and plan revisions when they are submitted and periodically thereafter.</w:t>
      </w:r>
    </w:p>
    <w:p w:rsidR="00BF0731" w:rsidRPr="00C801C9" w:rsidRDefault="00BF0731" w:rsidP="00FA143C">
      <w:pPr>
        <w:pStyle w:val="Heading1"/>
        <w:rPr>
          <w:rFonts w:ascii="Times New Roman" w:hAnsi="Times New Roman" w:cs="Times New Roman"/>
        </w:rPr>
      </w:pPr>
      <w:r w:rsidRPr="00C801C9">
        <w:rPr>
          <w:rFonts w:ascii="Times New Roman" w:hAnsi="Times New Roman" w:cs="Times New Roman"/>
        </w:rPr>
        <w:t>ESTIMATING THE BURDEN AND COST OF THE COLLECTION</w:t>
      </w:r>
    </w:p>
    <w:p w:rsidR="00BF0731" w:rsidRPr="00C801C9" w:rsidRDefault="00BF0731" w:rsidP="00EF0A66">
      <w:pPr>
        <w:pStyle w:val="Heading2"/>
        <w:rPr>
          <w:rFonts w:ascii="Times New Roman" w:hAnsi="Times New Roman" w:cs="Times New Roman"/>
        </w:rPr>
      </w:pPr>
      <w:r w:rsidRPr="00C801C9">
        <w:rPr>
          <w:rFonts w:ascii="Times New Roman" w:hAnsi="Times New Roman" w:cs="Times New Roman"/>
        </w:rPr>
        <w:t>Respondent Burden</w:t>
      </w:r>
    </w:p>
    <w:p w:rsidR="00BF0731" w:rsidRPr="00C801C9" w:rsidRDefault="00BF0731" w:rsidP="00236CA7">
      <w:pPr>
        <w:pStyle w:val="BodyText"/>
      </w:pPr>
      <w:r w:rsidRPr="00C801C9">
        <w:t xml:space="preserve">This section presents estimates of the burden respondents incur when they undertake the information collection activities contained in the FRP rule. The burden to regulated facilities is estimated in terms of the time (in hours) spent by facility personnel to review the FRP regulation and complete a certification form or </w:t>
      </w:r>
      <w:r w:rsidR="000A7F34">
        <w:t xml:space="preserve">to </w:t>
      </w:r>
      <w:r w:rsidRPr="00C801C9">
        <w:t>prepare an FRP and maintain the plan on an annual basis</w:t>
      </w:r>
      <w:r w:rsidR="00236CA7" w:rsidRPr="00C801C9">
        <w:t xml:space="preserve">. </w:t>
      </w:r>
      <w:r w:rsidRPr="00C801C9">
        <w:t xml:space="preserve">Data from EPA regional offices were used to determine the number of facilities that are currently subject to the FRP requirements as well as estimates for facilities that are expected to meet the </w:t>
      </w:r>
      <w:r w:rsidR="00A652F5" w:rsidRPr="00C801C9">
        <w:t xml:space="preserve">substantial harm </w:t>
      </w:r>
      <w:r w:rsidRPr="00C801C9">
        <w:t>screening criteria over the three-year ICR period</w:t>
      </w:r>
      <w:r w:rsidR="00236CA7" w:rsidRPr="00C801C9">
        <w:t xml:space="preserve">. </w:t>
      </w:r>
    </w:p>
    <w:p w:rsidR="00BF0731" w:rsidRPr="00C801C9" w:rsidRDefault="00BF0731" w:rsidP="00EF0A66">
      <w:pPr>
        <w:pStyle w:val="BodyText"/>
      </w:pPr>
      <w:r w:rsidRPr="00C801C9">
        <w:t xml:space="preserve">As section 3(c) explains, the current ICR (approved </w:t>
      </w:r>
      <w:r w:rsidR="002A2458">
        <w:t>March 31 2008</w:t>
      </w:r>
      <w:r w:rsidRPr="00C801C9">
        <w:t>) estimates the time it takes the owners or operators of facilities to complete the compliance activities based on consultations with facility engineers familiar with Oil Pollution Prevention program compliance</w:t>
      </w:r>
      <w:r w:rsidR="00E60FE7" w:rsidRPr="00C801C9">
        <w:t xml:space="preserve">, </w:t>
      </w:r>
      <w:r w:rsidRPr="00C801C9">
        <w:t xml:space="preserve">EPA Regional staff involved </w:t>
      </w:r>
      <w:r w:rsidR="00E60FE7" w:rsidRPr="00C801C9">
        <w:t xml:space="preserve">in </w:t>
      </w:r>
      <w:r w:rsidRPr="00C801C9">
        <w:t>the implementation of the program</w:t>
      </w:r>
      <w:r w:rsidR="00E60FE7" w:rsidRPr="00C801C9">
        <w:t>, and owners and operators of FRP-regulated facilities.</w:t>
      </w:r>
      <w:r w:rsidR="008C126A">
        <w:t xml:space="preserve"> </w:t>
      </w:r>
      <w:r w:rsidR="00E60FE7" w:rsidRPr="00C801C9">
        <w:t xml:space="preserve"> Interviews conducted to support the ICR approved in 2004, and again for </w:t>
      </w:r>
      <w:r w:rsidR="001B4AC4">
        <w:t>200</w:t>
      </w:r>
      <w:r w:rsidR="002A2458">
        <w:t>8</w:t>
      </w:r>
      <w:r w:rsidR="001B4AC4">
        <w:t xml:space="preserve"> </w:t>
      </w:r>
      <w:r w:rsidR="00E60FE7" w:rsidRPr="00C801C9">
        <w:t>ICR renewal request, revealed that b</w:t>
      </w:r>
      <w:r w:rsidRPr="00C801C9">
        <w:t xml:space="preserve">urden estimates </w:t>
      </w:r>
      <w:r w:rsidR="00E60FE7" w:rsidRPr="00C801C9">
        <w:t xml:space="preserve">were </w:t>
      </w:r>
      <w:r w:rsidRPr="00C801C9">
        <w:t>comparable</w:t>
      </w:r>
      <w:r w:rsidR="00056BD0">
        <w:t xml:space="preserve"> (</w:t>
      </w:r>
      <w:r w:rsidRPr="00C801C9">
        <w:t>within the same order of magnitude</w:t>
      </w:r>
      <w:r w:rsidR="00056BD0">
        <w:t>)</w:t>
      </w:r>
      <w:r w:rsidR="00236CA7" w:rsidRPr="00C801C9">
        <w:t xml:space="preserve">. </w:t>
      </w:r>
      <w:r w:rsidR="00056BD0">
        <w:t xml:space="preserve"> </w:t>
      </w:r>
      <w:r w:rsidR="000A7F34">
        <w:t xml:space="preserve">These </w:t>
      </w:r>
      <w:r w:rsidRPr="00C801C9">
        <w:t xml:space="preserve"> consultations </w:t>
      </w:r>
      <w:r w:rsidR="00E60FE7" w:rsidRPr="00C801C9">
        <w:t>conducted in 2004</w:t>
      </w:r>
      <w:r w:rsidR="000A7F34">
        <w:t xml:space="preserve">, </w:t>
      </w:r>
      <w:r w:rsidR="00E60FE7" w:rsidRPr="00C801C9">
        <w:t xml:space="preserve"> 2007 </w:t>
      </w:r>
      <w:r w:rsidR="000A7F34">
        <w:t xml:space="preserve">and 2011 </w:t>
      </w:r>
      <w:r w:rsidRPr="00C801C9">
        <w:t xml:space="preserve">did not reveal any significant sources of </w:t>
      </w:r>
      <w:r w:rsidR="000A7F34">
        <w:t xml:space="preserve">new </w:t>
      </w:r>
      <w:r w:rsidRPr="00C801C9">
        <w:t xml:space="preserve">burden not captured in </w:t>
      </w:r>
      <w:r w:rsidR="00E60FE7" w:rsidRPr="00C801C9">
        <w:t xml:space="preserve">prior ICR renewal requests </w:t>
      </w:r>
      <w:r w:rsidRPr="00C801C9">
        <w:t>(such as unaccounted for recordkeeping costs or other time-consuming tasks associated with FRP regulatory compliance)</w:t>
      </w:r>
      <w:r w:rsidR="00BF07B8" w:rsidRPr="00C801C9">
        <w:t xml:space="preserve">. </w:t>
      </w:r>
      <w:r w:rsidR="00056BD0">
        <w:t xml:space="preserve"> </w:t>
      </w:r>
      <w:r w:rsidRPr="00C801C9">
        <w:t xml:space="preserve">EPA recognizes that the information from interviews with </w:t>
      </w:r>
      <w:r w:rsidR="00E60FE7" w:rsidRPr="00C801C9">
        <w:t xml:space="preserve">a limited number of </w:t>
      </w:r>
      <w:r w:rsidRPr="00C801C9">
        <w:t xml:space="preserve">individuals </w:t>
      </w:r>
      <w:r w:rsidR="00B74AF3" w:rsidRPr="00C801C9">
        <w:t>is</w:t>
      </w:r>
      <w:r w:rsidRPr="00C801C9">
        <w:t xml:space="preserve"> not statistically representative of the burden experienced by all FRP facilities</w:t>
      </w:r>
      <w:r w:rsidR="00236CA7" w:rsidRPr="00C801C9">
        <w:t xml:space="preserve">. </w:t>
      </w:r>
      <w:r w:rsidR="00056BD0">
        <w:t xml:space="preserve"> </w:t>
      </w:r>
      <w:r w:rsidRPr="00C801C9">
        <w:t xml:space="preserve">Nevertheless, the results of the </w:t>
      </w:r>
      <w:r w:rsidR="00E60FE7" w:rsidRPr="00C801C9">
        <w:t xml:space="preserve">most recent </w:t>
      </w:r>
      <w:r w:rsidRPr="00C801C9">
        <w:t xml:space="preserve">consultations </w:t>
      </w:r>
      <w:r w:rsidR="00E60FE7" w:rsidRPr="00C801C9">
        <w:t xml:space="preserve">conducted in 2007 </w:t>
      </w:r>
      <w:r w:rsidR="000A7F34">
        <w:t xml:space="preserve">and in 2011 </w:t>
      </w:r>
      <w:r w:rsidRPr="00C801C9">
        <w:t>suggest that EPA</w:t>
      </w:r>
      <w:r w:rsidR="00056BD0">
        <w:t>’</w:t>
      </w:r>
      <w:r w:rsidRPr="00C801C9">
        <w:t xml:space="preserve">s burden estimates </w:t>
      </w:r>
      <w:r w:rsidR="00056BD0">
        <w:t xml:space="preserve">appear to </w:t>
      </w:r>
      <w:r w:rsidRPr="00C801C9">
        <w:t>adequately capture industry practices</w:t>
      </w:r>
      <w:r w:rsidR="00236CA7" w:rsidRPr="00C801C9">
        <w:t xml:space="preserve">. </w:t>
      </w:r>
      <w:r w:rsidR="00056BD0">
        <w:t xml:space="preserve"> Therefore, t</w:t>
      </w:r>
      <w:r w:rsidRPr="00C801C9">
        <w:t xml:space="preserve">his renewal ICR does not change the hour or capital cost burden estimates used in the </w:t>
      </w:r>
      <w:r w:rsidR="003C462D">
        <w:t>prior</w:t>
      </w:r>
      <w:r w:rsidR="00E60FE7" w:rsidRPr="00C801C9">
        <w:t xml:space="preserve"> ICR</w:t>
      </w:r>
      <w:r w:rsidR="0080572B" w:rsidRPr="00C801C9">
        <w:t xml:space="preserve"> renewal request</w:t>
      </w:r>
      <w:r w:rsidRPr="00C801C9">
        <w:t>.</w:t>
      </w:r>
    </w:p>
    <w:p w:rsidR="00BF0731" w:rsidRPr="00C801C9" w:rsidRDefault="00BF0731" w:rsidP="00EF0A66">
      <w:pPr>
        <w:pStyle w:val="Heading4"/>
      </w:pPr>
      <w:r w:rsidRPr="00C801C9">
        <w:t>Classification of Respondent Facilities Subject to the Information Collection</w:t>
      </w:r>
    </w:p>
    <w:p w:rsidR="00BF0731" w:rsidRPr="00C801C9" w:rsidRDefault="00BF0731" w:rsidP="00236CA7">
      <w:pPr>
        <w:pStyle w:val="BodyText"/>
      </w:pPr>
      <w:r w:rsidRPr="00C801C9">
        <w:t>FRP-regulated facilities are a subset of the SPCC facility universe</w:t>
      </w:r>
      <w:r w:rsidR="00236CA7" w:rsidRPr="00C801C9">
        <w:t xml:space="preserve">. </w:t>
      </w:r>
      <w:r w:rsidR="00056BD0">
        <w:t xml:space="preserve"> </w:t>
      </w:r>
      <w:r w:rsidRPr="00C801C9">
        <w:t xml:space="preserve">As described in the FRP rule, owners or operators of facilities are required to prepare and maintain FRPs if they can reasonably be </w:t>
      </w:r>
      <w:r w:rsidRPr="00C801C9">
        <w:lastRenderedPageBreak/>
        <w:t>expected to cause substantial harm to the environment by discharging oil into or on navigable waters or adjoining shorelines</w:t>
      </w:r>
      <w:r w:rsidR="00236CA7" w:rsidRPr="00C801C9">
        <w:t xml:space="preserve">. </w:t>
      </w:r>
      <w:r w:rsidR="00056BD0">
        <w:t xml:space="preserve"> </w:t>
      </w:r>
      <w:r w:rsidRPr="00C801C9">
        <w:t xml:space="preserve">Example characteristics of a facility that could cause it to be considered a </w:t>
      </w:r>
      <w:r w:rsidR="003E7CEE">
        <w:t>“substantial harm”</w:t>
      </w:r>
      <w:r w:rsidRPr="00C801C9">
        <w:t xml:space="preserve"> facility </w:t>
      </w:r>
      <w:r w:rsidR="000D6BC9">
        <w:t xml:space="preserve">were previously outlined in Section 4(b). </w:t>
      </w:r>
      <w:r w:rsidRPr="00C801C9">
        <w:t xml:space="preserve"> </w:t>
      </w:r>
      <w:r w:rsidR="00056BD0">
        <w:t xml:space="preserve"> </w:t>
      </w:r>
      <w:r w:rsidRPr="00C801C9">
        <w:t xml:space="preserve">Because the costs of compliance activities associated with FRPs depend largely on the physical and operating characteristics of the facility, the </w:t>
      </w:r>
      <w:r w:rsidR="00E65989" w:rsidRPr="00C801C9">
        <w:t>200</w:t>
      </w:r>
      <w:r w:rsidR="003C462D">
        <w:t>7</w:t>
      </w:r>
      <w:r w:rsidR="00E65989" w:rsidRPr="00C801C9">
        <w:t xml:space="preserve"> </w:t>
      </w:r>
      <w:r w:rsidRPr="00C801C9">
        <w:t>FRP renewal ICR supporting statement include</w:t>
      </w:r>
      <w:r w:rsidR="003C462D">
        <w:t>d</w:t>
      </w:r>
      <w:r w:rsidRPr="00C801C9">
        <w:t xml:space="preserve"> burden and cost estimates based on a representative facility approach </w:t>
      </w:r>
      <w:r w:rsidR="00E65989" w:rsidRPr="00C801C9">
        <w:t xml:space="preserve">that </w:t>
      </w:r>
      <w:r w:rsidRPr="00C801C9">
        <w:t>classifies facilities by size (storage capacity in gallons) and facility type</w:t>
      </w:r>
      <w:r w:rsidR="00236CA7" w:rsidRPr="00C801C9">
        <w:t xml:space="preserve">. </w:t>
      </w:r>
      <w:r w:rsidR="005A1300">
        <w:t>This ICR</w:t>
      </w:r>
      <w:r w:rsidR="00056BD0">
        <w:t xml:space="preserve"> renewal supporting statement</w:t>
      </w:r>
      <w:r w:rsidR="005A1300">
        <w:t xml:space="preserve"> follows the same approach. </w:t>
      </w:r>
      <w:r w:rsidR="00056BD0">
        <w:t xml:space="preserve"> </w:t>
      </w:r>
      <w:r w:rsidRPr="00C801C9">
        <w:t>Three FRP facility size categories were defined as follows:</w:t>
      </w:r>
    </w:p>
    <w:p w:rsidR="00BF0731" w:rsidRPr="00C801C9" w:rsidRDefault="00545801" w:rsidP="00EF0A66">
      <w:pPr>
        <w:pStyle w:val="ListBullet"/>
      </w:pPr>
      <w:r w:rsidRPr="00C801C9">
        <w:t>F</w:t>
      </w:r>
      <w:r w:rsidR="00BF0731" w:rsidRPr="00C801C9">
        <w:t>acilities</w:t>
      </w:r>
      <w:r w:rsidRPr="00C801C9">
        <w:t xml:space="preserve"> having </w:t>
      </w:r>
      <w:r w:rsidR="00BF0731" w:rsidRPr="00C801C9">
        <w:t>total storage capacity greater than 1,320 gallons, but less than 42,000 gallons)</w:t>
      </w:r>
      <w:r w:rsidR="000D6BC9">
        <w:t>.</w:t>
      </w:r>
    </w:p>
    <w:p w:rsidR="00BF0731" w:rsidRPr="00C801C9" w:rsidRDefault="00545801" w:rsidP="00EF0A66">
      <w:pPr>
        <w:pStyle w:val="ListBullet"/>
      </w:pPr>
      <w:r w:rsidRPr="00C801C9">
        <w:t xml:space="preserve">Facilities having </w:t>
      </w:r>
      <w:r w:rsidR="00BF0731" w:rsidRPr="00C801C9">
        <w:t xml:space="preserve">total storage capacity greater than </w:t>
      </w:r>
      <w:r w:rsidR="000D6BC9">
        <w:t xml:space="preserve">or equal to </w:t>
      </w:r>
      <w:r w:rsidR="00BF0731" w:rsidRPr="00C801C9">
        <w:t>42,000 gallons</w:t>
      </w:r>
      <w:r w:rsidR="000D6BC9">
        <w:t>,</w:t>
      </w:r>
      <w:r w:rsidR="00BF0731" w:rsidRPr="00C801C9">
        <w:t xml:space="preserve"> but less than one million gallons</w:t>
      </w:r>
      <w:r w:rsidR="000D6BC9">
        <w:t>.</w:t>
      </w:r>
    </w:p>
    <w:p w:rsidR="00BF0731" w:rsidRPr="00C801C9" w:rsidRDefault="00545801" w:rsidP="00EF0A66">
      <w:pPr>
        <w:pStyle w:val="ListBullet"/>
      </w:pPr>
      <w:r w:rsidRPr="00C801C9">
        <w:t>F</w:t>
      </w:r>
      <w:r w:rsidR="00BF0731" w:rsidRPr="00C801C9">
        <w:t>acilities</w:t>
      </w:r>
      <w:r w:rsidRPr="00C801C9">
        <w:t xml:space="preserve"> having </w:t>
      </w:r>
      <w:r w:rsidR="00BF0731" w:rsidRPr="00C801C9">
        <w:t xml:space="preserve">total storage capacity </w:t>
      </w:r>
      <w:r w:rsidR="000D6BC9">
        <w:t xml:space="preserve">equal to or </w:t>
      </w:r>
      <w:r w:rsidR="00BF0731" w:rsidRPr="00C801C9">
        <w:t xml:space="preserve">greater </w:t>
      </w:r>
      <w:proofErr w:type="gramStart"/>
      <w:r w:rsidR="00BF0731" w:rsidRPr="00C801C9">
        <w:t>than</w:t>
      </w:r>
      <w:r w:rsidR="000D6BC9">
        <w:t xml:space="preserve"> </w:t>
      </w:r>
      <w:r w:rsidR="00BF0731" w:rsidRPr="00C801C9">
        <w:t xml:space="preserve"> one</w:t>
      </w:r>
      <w:proofErr w:type="gramEnd"/>
      <w:r w:rsidR="00BF0731" w:rsidRPr="00C801C9">
        <w:t xml:space="preserve"> million gallons</w:t>
      </w:r>
      <w:r w:rsidR="000D6BC9">
        <w:t>.</w:t>
      </w:r>
    </w:p>
    <w:p w:rsidR="00BF0731" w:rsidRPr="00C801C9" w:rsidRDefault="00BF0731" w:rsidP="00D200C6">
      <w:pPr>
        <w:widowControl/>
        <w:tabs>
          <w:tab w:val="left" w:pos="-1440"/>
        </w:tabs>
        <w:spacing w:line="288" w:lineRule="auto"/>
        <w:rPr>
          <w:sz w:val="22"/>
          <w:szCs w:val="22"/>
        </w:rPr>
      </w:pPr>
    </w:p>
    <w:p w:rsidR="00BF0731" w:rsidRPr="00C801C9" w:rsidRDefault="00BF0731" w:rsidP="00236CA7">
      <w:pPr>
        <w:pStyle w:val="BodyText"/>
      </w:pPr>
      <w:r w:rsidRPr="00C801C9">
        <w:t xml:space="preserve">Because FRP regulations apply </w:t>
      </w:r>
      <w:r w:rsidR="00722F64" w:rsidRPr="00C801C9">
        <w:t xml:space="preserve">only </w:t>
      </w:r>
      <w:r w:rsidRPr="00C801C9">
        <w:t>to facilities with an oil storage capacity of  one million gallons</w:t>
      </w:r>
      <w:r w:rsidR="000D6BC9">
        <w:t xml:space="preserve"> or greater </w:t>
      </w:r>
      <w:r w:rsidRPr="00C801C9">
        <w:t>, or  42,000 gallons</w:t>
      </w:r>
      <w:r w:rsidR="000D6BC9">
        <w:t xml:space="preserve"> or greater and</w:t>
      </w:r>
      <w:r w:rsidRPr="00C801C9">
        <w:t xml:space="preserve"> the facility transfers oil over water to or from vessels, </w:t>
      </w:r>
      <w:r w:rsidR="00545801" w:rsidRPr="00C801C9">
        <w:t xml:space="preserve">the FRP burden analysis only considers facilities in the second and third facility </w:t>
      </w:r>
      <w:r w:rsidR="00545801" w:rsidRPr="00AC0F65">
        <w:t>categories</w:t>
      </w:r>
      <w:r w:rsidR="00AC0F65" w:rsidRPr="00AC0F65">
        <w:t>.</w:t>
      </w:r>
    </w:p>
    <w:p w:rsidR="00BF0731" w:rsidRPr="00C801C9" w:rsidRDefault="00BF0731" w:rsidP="00236CA7">
      <w:pPr>
        <w:pStyle w:val="BodyText"/>
      </w:pPr>
      <w:r w:rsidRPr="00C801C9">
        <w:t>The FRP facility type categories were based on how oil is used at the facility</w:t>
      </w:r>
      <w:r w:rsidR="00236CA7" w:rsidRPr="00C801C9">
        <w:t xml:space="preserve">. </w:t>
      </w:r>
      <w:r w:rsidRPr="00C801C9">
        <w:t>Facilities were classified as using oil in one of three ways:</w:t>
      </w:r>
    </w:p>
    <w:p w:rsidR="00BF0731" w:rsidRPr="00C801C9" w:rsidRDefault="00BF0731" w:rsidP="00EF0A66">
      <w:pPr>
        <w:pStyle w:val="ListBullet"/>
      </w:pPr>
      <w:r w:rsidRPr="00C801C9">
        <w:t>Storage/consumption facilities: consumption of oil as a raw material or end-use product</w:t>
      </w:r>
    </w:p>
    <w:p w:rsidR="00BF0731" w:rsidRPr="00C801C9" w:rsidRDefault="00BF0731" w:rsidP="00EF0A66">
      <w:pPr>
        <w:pStyle w:val="ListBullet"/>
      </w:pPr>
      <w:r w:rsidRPr="00C801C9">
        <w:t>Storage/distribution facilities: marketing and distribution of oil as a wholesale or retail</w:t>
      </w:r>
    </w:p>
    <w:p w:rsidR="00BF0731" w:rsidRPr="00C801C9" w:rsidRDefault="00BF0731" w:rsidP="00EF0A66">
      <w:pPr>
        <w:pStyle w:val="ListBullet"/>
      </w:pPr>
      <w:r w:rsidRPr="00C801C9">
        <w:t xml:space="preserve">Production facilities: </w:t>
      </w:r>
      <w:r w:rsidR="00545801" w:rsidRPr="00C801C9">
        <w:t xml:space="preserve">extracting </w:t>
      </w:r>
      <w:r w:rsidRPr="00C801C9">
        <w:t>oil from the ground as part of exploration or production activities</w:t>
      </w:r>
    </w:p>
    <w:p w:rsidR="000D6BC9" w:rsidRPr="00C801C9" w:rsidRDefault="000D6BC9" w:rsidP="000D6BC9">
      <w:pPr>
        <w:pStyle w:val="ListBullet"/>
        <w:numPr>
          <w:ilvl w:val="0"/>
          <w:numId w:val="0"/>
        </w:numPr>
      </w:pPr>
      <w:r w:rsidRPr="00C801C9">
        <w:t xml:space="preserve">Based on these size and type characteristics, a total of six FRP model facilities were defined. </w:t>
      </w:r>
    </w:p>
    <w:p w:rsidR="00CD45E0" w:rsidRPr="00C801C9" w:rsidRDefault="00BF0731" w:rsidP="00236CA7">
      <w:pPr>
        <w:pStyle w:val="BodyText"/>
      </w:pPr>
      <w:r w:rsidRPr="00C801C9">
        <w:t xml:space="preserve">For purposes of this analysis, the universe of regulated facilities is also divided into </w:t>
      </w:r>
      <w:r w:rsidRPr="00C801C9">
        <w:rPr>
          <w:u w:val="single"/>
        </w:rPr>
        <w:t>existing</w:t>
      </w:r>
      <w:r w:rsidRPr="00C801C9">
        <w:t xml:space="preserve"> and </w:t>
      </w:r>
      <w:r w:rsidRPr="00C801C9">
        <w:rPr>
          <w:u w:val="single"/>
        </w:rPr>
        <w:t>new</w:t>
      </w:r>
      <w:r w:rsidRPr="00C801C9">
        <w:t xml:space="preserve"> facilities, to reflect the differences in compliance activities among these two groups</w:t>
      </w:r>
      <w:r w:rsidR="00236CA7" w:rsidRPr="00C801C9">
        <w:t xml:space="preserve">. </w:t>
      </w:r>
      <w:r w:rsidR="008C126A">
        <w:t xml:space="preserve"> </w:t>
      </w:r>
      <w:r w:rsidRPr="00C801C9">
        <w:t>Existing FRP-regulated facilities include facilities that initiated operations prior to the approval of this ICR revision</w:t>
      </w:r>
      <w:r w:rsidR="00236CA7" w:rsidRPr="00C801C9">
        <w:t xml:space="preserve">. </w:t>
      </w:r>
      <w:r w:rsidRPr="00C801C9">
        <w:t xml:space="preserve">This analysis focuses on existing facilities </w:t>
      </w:r>
      <w:r w:rsidR="005A1300">
        <w:t>for which</w:t>
      </w:r>
      <w:r w:rsidRPr="00C801C9">
        <w:t xml:space="preserve"> owners or operators have prepared FRPs and are assumed to have incurred all burden and costs associated with the initially preparing their FRPs, but are expected to incur annual maintenance burden and costs including occasional major revisions.</w:t>
      </w:r>
      <w:r w:rsidR="00AF28BA">
        <w:rPr>
          <w:rStyle w:val="FootnoteReference"/>
        </w:rPr>
        <w:footnoteReference w:id="4"/>
      </w:r>
      <w:r w:rsidRPr="00C801C9">
        <w:t xml:space="preserve">  New FRP facilities include those facilities that will initiate operations during the ICR approval period or prepare an FRP for </w:t>
      </w:r>
      <w:r w:rsidRPr="00C801C9">
        <w:lastRenderedPageBreak/>
        <w:t>the first time</w:t>
      </w:r>
      <w:r w:rsidR="00236CA7" w:rsidRPr="00C801C9">
        <w:t xml:space="preserve">. </w:t>
      </w:r>
      <w:r w:rsidRPr="00C801C9">
        <w:t>New facility owners or operators are required to review the FRP rule, make a determination, and complete certification or prepare an FRP</w:t>
      </w:r>
      <w:r w:rsidR="00236CA7" w:rsidRPr="00C801C9">
        <w:t xml:space="preserve">. </w:t>
      </w:r>
      <w:r w:rsidRPr="00C801C9">
        <w:t>New facility owners or operators required to prepare FRPs will incur first-year burden for plan preparation as well as subsequent-year burden for maintaining FRPs</w:t>
      </w:r>
      <w:r w:rsidR="00236CA7" w:rsidRPr="00C801C9">
        <w:t xml:space="preserve">. </w:t>
      </w:r>
    </w:p>
    <w:p w:rsidR="00265E85" w:rsidRDefault="002A66D6" w:rsidP="0019334A">
      <w:pPr>
        <w:pStyle w:val="BodyText"/>
      </w:pPr>
      <w:r>
        <w:t>Periodic i</w:t>
      </w:r>
      <w:r w:rsidR="002C45F0" w:rsidRPr="00C801C9">
        <w:t>nformation collected from each of EPA’s ten regional offices provides a</w:t>
      </w:r>
      <w:r w:rsidR="005A1300">
        <w:t>n inventory</w:t>
      </w:r>
      <w:r w:rsidR="002C45F0" w:rsidRPr="00C801C9">
        <w:t xml:space="preserve"> of facilities that have submitted and are currently maintaining an FRP. </w:t>
      </w:r>
      <w:r w:rsidR="003901EA" w:rsidRPr="00C801C9">
        <w:t>As of April 20</w:t>
      </w:r>
      <w:r w:rsidR="002A2458">
        <w:t>10</w:t>
      </w:r>
      <w:r w:rsidR="003901EA" w:rsidRPr="00C801C9">
        <w:t xml:space="preserve">, there </w:t>
      </w:r>
      <w:r w:rsidR="003901EA" w:rsidRPr="002315A6">
        <w:t xml:space="preserve">were </w:t>
      </w:r>
      <w:r w:rsidR="002A2458">
        <w:t xml:space="preserve">approximately </w:t>
      </w:r>
      <w:r w:rsidR="0019334A">
        <w:t>4,</w:t>
      </w:r>
      <w:r w:rsidR="002A2458">
        <w:t>341</w:t>
      </w:r>
      <w:r w:rsidR="002C45F0" w:rsidRPr="002315A6">
        <w:t xml:space="preserve"> such FRP facilities nationally</w:t>
      </w:r>
      <w:r w:rsidR="00433D5F">
        <w:t>, inclusive of governmental facilities</w:t>
      </w:r>
      <w:r w:rsidR="002C45F0" w:rsidRPr="002315A6">
        <w:t>.</w:t>
      </w:r>
      <w:r w:rsidR="000D357F" w:rsidRPr="002315A6">
        <w:t xml:space="preserve"> </w:t>
      </w:r>
      <w:r>
        <w:t xml:space="preserve"> </w:t>
      </w:r>
      <w:r w:rsidR="0019334A">
        <w:t xml:space="preserve">Information available about individual planholders shows that </w:t>
      </w:r>
      <w:r w:rsidR="002A2458">
        <w:t>81</w:t>
      </w:r>
      <w:r w:rsidR="0019334A">
        <w:t xml:space="preserve"> FRP facilities were owned and operated by the federal government (e.g., military installations). These federal facilities are excluded from the burden estimate analysis, given that they are not considered “persons” under the Paperwork Reduction Act.</w:t>
      </w:r>
      <w:r>
        <w:t xml:space="preserve">  </w:t>
      </w:r>
      <w:r w:rsidR="002A2458">
        <w:t xml:space="preserve">Since the </w:t>
      </w:r>
      <w:r w:rsidR="00C140D8">
        <w:t xml:space="preserve">last ICR renewal, the anticipated </w:t>
      </w:r>
      <w:r w:rsidR="002A2458">
        <w:t>FRP universe</w:t>
      </w:r>
      <w:r w:rsidR="00881802">
        <w:t xml:space="preserve"> based on the annual growth rates was estimated to be 4,228 non-governmental facilities.  Adding back the number of governmental facilities to the universe reveals at total of 4,</w:t>
      </w:r>
      <w:r w:rsidR="00433D5F">
        <w:t>309</w:t>
      </w:r>
      <w:r w:rsidR="00881802">
        <w:t xml:space="preserve"> FRP facilities at the end of 2009</w:t>
      </w:r>
      <w:r w:rsidR="00433D5F">
        <w:t xml:space="preserve"> (Year 3 of the last ICR renewal period)</w:t>
      </w:r>
      <w:r w:rsidR="00881802">
        <w:t xml:space="preserve">.  As reported, EPA’s count of FRP planholders as of April 2010 was 4,341 planholders.  Thus, the estimated growth rates in the prior ICR renewal were reasonable.  </w:t>
      </w:r>
      <w:r w:rsidR="00433D5F">
        <w:t>For this ICR renewal, EPA assumed a similar level of growth for the covered period</w:t>
      </w:r>
      <w:r w:rsidR="00881802">
        <w:t>.</w:t>
      </w:r>
    </w:p>
    <w:p w:rsidR="005277DB" w:rsidRDefault="00433D5F" w:rsidP="00265E85">
      <w:pPr>
        <w:pStyle w:val="BodyText"/>
        <w:ind w:firstLine="0"/>
      </w:pPr>
      <w:r>
        <w:t>The</w:t>
      </w:r>
      <w:r w:rsidR="0019334A">
        <w:t xml:space="preserve"> burden analysis </w:t>
      </w:r>
      <w:r w:rsidR="002A2458">
        <w:t xml:space="preserve">for this ICR renewal </w:t>
      </w:r>
      <w:r w:rsidR="0019334A">
        <w:t xml:space="preserve">uses </w:t>
      </w:r>
      <w:r w:rsidR="00881802">
        <w:t>4,228</w:t>
      </w:r>
      <w:r w:rsidR="0019334A">
        <w:t xml:space="preserve"> as the number of existing</w:t>
      </w:r>
      <w:r w:rsidR="002A66D6">
        <w:t xml:space="preserve"> non-governmental</w:t>
      </w:r>
      <w:r w:rsidR="0019334A">
        <w:t xml:space="preserve"> facilities that are maintaining an FRP as of </w:t>
      </w:r>
      <w:r w:rsidR="00881802">
        <w:t>2010</w:t>
      </w:r>
      <w:r w:rsidR="0019334A">
        <w:t xml:space="preserve">. </w:t>
      </w:r>
      <w:r w:rsidR="006543DA" w:rsidRPr="002315A6">
        <w:t xml:space="preserve">This number represents </w:t>
      </w:r>
      <w:r w:rsidR="00881802">
        <w:t>less than 1</w:t>
      </w:r>
      <w:r w:rsidR="006543DA" w:rsidRPr="002315A6">
        <w:t xml:space="preserve"> of the estimate of facilities regulated under the SPCC rule (</w:t>
      </w:r>
      <w:r w:rsidR="00C076F4" w:rsidRPr="002315A6">
        <w:t>596,</w:t>
      </w:r>
      <w:r w:rsidR="00265E85">
        <w:t>186</w:t>
      </w:r>
      <w:r w:rsidR="00C076F4" w:rsidRPr="002315A6">
        <w:t xml:space="preserve"> </w:t>
      </w:r>
      <w:r w:rsidR="006543DA" w:rsidRPr="002315A6">
        <w:t>facilities).</w:t>
      </w:r>
      <w:r w:rsidR="001C5904">
        <w:rPr>
          <w:rStyle w:val="FootnoteReference"/>
        </w:rPr>
        <w:footnoteReference w:id="5"/>
      </w:r>
      <w:r w:rsidR="001810F6" w:rsidRPr="002315A6">
        <w:t xml:space="preserve"> Using annual industry-specific </w:t>
      </w:r>
      <w:r w:rsidR="006543DA" w:rsidRPr="002315A6">
        <w:t>growth rate</w:t>
      </w:r>
      <w:r w:rsidR="001810F6" w:rsidRPr="002315A6">
        <w:t xml:space="preserve">s, </w:t>
      </w:r>
      <w:r w:rsidR="006543DA" w:rsidRPr="002315A6">
        <w:t>EPA estimat</w:t>
      </w:r>
      <w:r w:rsidR="0076380B">
        <w:t>es</w:t>
      </w:r>
      <w:r w:rsidR="006543DA" w:rsidRPr="002315A6">
        <w:t xml:space="preserve"> that </w:t>
      </w:r>
      <w:r w:rsidR="00D16A97" w:rsidRPr="002315A6">
        <w:t>18,4</w:t>
      </w:r>
      <w:r w:rsidR="00265E85">
        <w:t>38</w:t>
      </w:r>
      <w:r w:rsidR="006543DA" w:rsidRPr="002315A6">
        <w:t xml:space="preserve"> new SPCC facilities (</w:t>
      </w:r>
      <w:r w:rsidR="00D16A97" w:rsidRPr="002315A6">
        <w:t>9</w:t>
      </w:r>
      <w:r w:rsidR="00AE0D23" w:rsidRPr="002315A6">
        <w:t>9</w:t>
      </w:r>
      <w:r w:rsidR="00D16A97" w:rsidRPr="002315A6">
        <w:t>.5</w:t>
      </w:r>
      <w:r w:rsidR="006543DA" w:rsidRPr="002315A6">
        <w:t xml:space="preserve"> percent) </w:t>
      </w:r>
      <w:r w:rsidR="0076380B">
        <w:t xml:space="preserve">per year </w:t>
      </w:r>
      <w:r w:rsidR="009F425D" w:rsidRPr="002315A6">
        <w:t xml:space="preserve">are </w:t>
      </w:r>
      <w:r w:rsidR="006543DA" w:rsidRPr="002315A6">
        <w:t>not subject to F</w:t>
      </w:r>
      <w:r w:rsidR="00A14325">
        <w:t>RP</w:t>
      </w:r>
      <w:r w:rsidR="006543DA" w:rsidRPr="002315A6">
        <w:t xml:space="preserve"> requirements </w:t>
      </w:r>
      <w:r w:rsidR="00FC6E0D" w:rsidRPr="002315A6">
        <w:t xml:space="preserve">and </w:t>
      </w:r>
      <w:r w:rsidR="00BF0731" w:rsidRPr="002315A6">
        <w:t xml:space="preserve">will complete </w:t>
      </w:r>
      <w:r w:rsidR="00A14325">
        <w:t xml:space="preserve">the Attachment C-II </w:t>
      </w:r>
      <w:r w:rsidR="00BF0731" w:rsidRPr="002315A6">
        <w:t>certification form indicating</w:t>
      </w:r>
      <w:r w:rsidR="00BF0731" w:rsidRPr="00FC6E0D">
        <w:t xml:space="preserve"> that they are not </w:t>
      </w:r>
      <w:r w:rsidR="003E7CEE">
        <w:t>substantial harm</w:t>
      </w:r>
      <w:r w:rsidR="00BF0731" w:rsidRPr="00FC6E0D">
        <w:t xml:space="preserve"> facilities</w:t>
      </w:r>
      <w:r w:rsidR="00236CA7" w:rsidRPr="00FC6E0D">
        <w:t>.</w:t>
      </w:r>
      <w:r w:rsidR="00236CA7" w:rsidRPr="00C801C9">
        <w:t xml:space="preserve"> </w:t>
      </w:r>
      <w:r w:rsidR="00265E85">
        <w:t>In summary, E</w:t>
      </w:r>
      <w:r w:rsidR="005277DB" w:rsidRPr="00D75299">
        <w:t>PA estimates the total number of respondents (as a three-year average) at 22,</w:t>
      </w:r>
      <w:r w:rsidR="0076380B">
        <w:t>865</w:t>
      </w:r>
      <w:r w:rsidR="005277DB" w:rsidRPr="00D75299">
        <w:t xml:space="preserve">, of which </w:t>
      </w:r>
      <w:r w:rsidR="00281689">
        <w:t>4,</w:t>
      </w:r>
      <w:r w:rsidR="0076380B">
        <w:t>427 (4,325 plus 102 from Exhibit 15)</w:t>
      </w:r>
      <w:r w:rsidR="005277DB" w:rsidRPr="00D75299">
        <w:t xml:space="preserve"> facilities are FRP-regulated</w:t>
      </w:r>
      <w:r w:rsidR="0076380B">
        <w:t xml:space="preserve"> </w:t>
      </w:r>
      <w:r w:rsidR="005277DB" w:rsidRPr="00D75299">
        <w:t>and 18,</w:t>
      </w:r>
      <w:r w:rsidR="00281689">
        <w:t>438</w:t>
      </w:r>
      <w:r w:rsidR="005277DB" w:rsidRPr="00D75299">
        <w:t xml:space="preserve"> facilities are not subject to FRP requirements. The Agency identified state and local government owned entities based on the facility description available for individual FRP holders. As a result, EPA estimates 22,</w:t>
      </w:r>
      <w:r w:rsidR="00AE7A38">
        <w:t>800</w:t>
      </w:r>
      <w:r w:rsidR="005277DB" w:rsidRPr="00D75299">
        <w:t xml:space="preserve"> private and 65 state/local respondents.</w:t>
      </w:r>
    </w:p>
    <w:p w:rsidR="00BF0731" w:rsidRPr="00C801C9" w:rsidRDefault="00BF0731" w:rsidP="00236CA7">
      <w:pPr>
        <w:pStyle w:val="BodyText"/>
      </w:pPr>
      <w:r w:rsidRPr="00C801C9">
        <w:t xml:space="preserve">Exhibit </w:t>
      </w:r>
      <w:r w:rsidR="00D76EDC" w:rsidRPr="00C801C9">
        <w:t>2</w:t>
      </w:r>
      <w:r w:rsidRPr="00C801C9">
        <w:t xml:space="preserve"> provides estimates of the number of existing and new facilities subject to FRP requirements</w:t>
      </w:r>
      <w:r w:rsidR="006543DA" w:rsidRPr="00C801C9">
        <w:t xml:space="preserve"> </w:t>
      </w:r>
      <w:r w:rsidR="00181C62" w:rsidRPr="00C801C9">
        <w:t xml:space="preserve">over </w:t>
      </w:r>
      <w:r w:rsidR="008D7597">
        <w:t xml:space="preserve">the </w:t>
      </w:r>
      <w:r w:rsidR="00181C62" w:rsidRPr="00C801C9">
        <w:t>three-year period</w:t>
      </w:r>
      <w:r w:rsidR="008D7597">
        <w:t xml:space="preserve"> covered by the ICR</w:t>
      </w:r>
      <w:r w:rsidR="00084BF3" w:rsidRPr="00C801C9">
        <w:t>.</w:t>
      </w:r>
      <w:r w:rsidR="002A66D6">
        <w:t xml:space="preserve"> </w:t>
      </w:r>
      <w:r w:rsidR="00236CA7" w:rsidRPr="00C801C9">
        <w:t xml:space="preserve"> </w:t>
      </w:r>
      <w:r w:rsidRPr="00C801C9">
        <w:t xml:space="preserve">Exhibit </w:t>
      </w:r>
      <w:r w:rsidR="00D76EDC" w:rsidRPr="00C801C9">
        <w:t>3</w:t>
      </w:r>
      <w:r w:rsidRPr="00C801C9">
        <w:t xml:space="preserve"> presents the distribution of </w:t>
      </w:r>
      <w:r w:rsidR="00043E0C" w:rsidRPr="00C801C9">
        <w:lastRenderedPageBreak/>
        <w:t xml:space="preserve">regulated </w:t>
      </w:r>
      <w:r w:rsidRPr="00C801C9">
        <w:t xml:space="preserve">facilities </w:t>
      </w:r>
      <w:r w:rsidR="00043E0C" w:rsidRPr="00C801C9">
        <w:t>by category</w:t>
      </w:r>
      <w:r w:rsidR="00236CA7" w:rsidRPr="00C801C9">
        <w:t>.</w:t>
      </w:r>
      <w:r w:rsidR="00A14325">
        <w:t xml:space="preserve">  T</w:t>
      </w:r>
      <w:r w:rsidRPr="00C801C9">
        <w:t xml:space="preserve">he number of facilities in each cross-tabulated category reflects the estimated </w:t>
      </w:r>
      <w:r w:rsidR="006543DA" w:rsidRPr="00C801C9">
        <w:t>total number of existing facilities, apportioned to each category based on assumptions used in prior ICRs regarding the proportions of facilities within each industry sector and size category within the overall universe of facilities</w:t>
      </w:r>
      <w:r w:rsidR="00A14325">
        <w:t xml:space="preserve"> as well as facility-level data in the April 20</w:t>
      </w:r>
      <w:r w:rsidR="002A2458">
        <w:t>10</w:t>
      </w:r>
      <w:r w:rsidR="00A14325">
        <w:t xml:space="preserve"> FRP database</w:t>
      </w:r>
      <w:r w:rsidR="006543DA" w:rsidRPr="00C801C9">
        <w:t>.</w:t>
      </w:r>
      <w:r w:rsidR="00A14325">
        <w:t xml:space="preserve">  It should be noted that t</w:t>
      </w:r>
      <w:r w:rsidRPr="00C801C9">
        <w:t xml:space="preserve">he </w:t>
      </w:r>
      <w:r w:rsidR="00A14325">
        <w:t xml:space="preserve">estimate </w:t>
      </w:r>
      <w:r w:rsidRPr="00C801C9">
        <w:t xml:space="preserve">of FRP facilities </w:t>
      </w:r>
      <w:r w:rsidR="00A14325">
        <w:t xml:space="preserve">in this supporting statement </w:t>
      </w:r>
      <w:r w:rsidRPr="00C801C9">
        <w:t xml:space="preserve">reflect </w:t>
      </w:r>
      <w:r w:rsidR="006543DA" w:rsidRPr="00C801C9">
        <w:t xml:space="preserve">a </w:t>
      </w:r>
      <w:r w:rsidRPr="00C801C9">
        <w:t xml:space="preserve">net </w:t>
      </w:r>
      <w:r w:rsidR="006543DA" w:rsidRPr="00C801C9">
        <w:t xml:space="preserve">decrease </w:t>
      </w:r>
      <w:r w:rsidRPr="00C801C9">
        <w:t xml:space="preserve">since </w:t>
      </w:r>
      <w:r w:rsidR="002A66D6">
        <w:t xml:space="preserve">the </w:t>
      </w:r>
      <w:r w:rsidR="006543DA" w:rsidRPr="00C801C9">
        <w:t>2004</w:t>
      </w:r>
      <w:r w:rsidR="002A66D6">
        <w:t xml:space="preserve"> estimate because </w:t>
      </w:r>
      <w:r w:rsidR="006543DA" w:rsidRPr="00C801C9">
        <w:t>the 2007</w:t>
      </w:r>
      <w:r w:rsidR="002A2458">
        <w:t xml:space="preserve"> and 2010</w:t>
      </w:r>
      <w:r w:rsidR="006543DA" w:rsidRPr="00C801C9">
        <w:t xml:space="preserve"> number</w:t>
      </w:r>
      <w:r w:rsidR="002A2458">
        <w:t>s are</w:t>
      </w:r>
      <w:r w:rsidR="006543DA" w:rsidRPr="00C801C9">
        <w:t xml:space="preserve"> based on the </w:t>
      </w:r>
      <w:r w:rsidR="008D7597">
        <w:t xml:space="preserve">actual </w:t>
      </w:r>
      <w:r w:rsidR="006543DA" w:rsidRPr="00C801C9">
        <w:t xml:space="preserve">number of FRPs submitted to EPA, rather than a fixed </w:t>
      </w:r>
      <w:r w:rsidR="00A27ECD" w:rsidRPr="00C801C9">
        <w:t>fraction</w:t>
      </w:r>
      <w:r w:rsidR="006543DA" w:rsidRPr="00C801C9">
        <w:t xml:space="preserve"> of the SPCC </w:t>
      </w:r>
      <w:r w:rsidR="006543DA" w:rsidRPr="00FC6E0D">
        <w:t>universe</w:t>
      </w:r>
      <w:r w:rsidR="00FC6E0D" w:rsidRPr="00FC6E0D">
        <w:t xml:space="preserve">, as </w:t>
      </w:r>
      <w:r w:rsidR="00FC6E0D">
        <w:t xml:space="preserve">was </w:t>
      </w:r>
      <w:r w:rsidR="00FC6E0D" w:rsidRPr="00FC6E0D">
        <w:t xml:space="preserve">assumed </w:t>
      </w:r>
      <w:r w:rsidR="006543DA" w:rsidRPr="00FC6E0D">
        <w:t>in</w:t>
      </w:r>
      <w:r w:rsidR="006543DA" w:rsidRPr="00C801C9">
        <w:t xml:space="preserve"> 2004</w:t>
      </w:r>
      <w:r w:rsidR="008C126A">
        <w:t>.</w:t>
      </w:r>
    </w:p>
    <w:p w:rsidR="00BF0731" w:rsidRPr="00C801C9" w:rsidRDefault="00BF0731" w:rsidP="00D200C6">
      <w:pPr>
        <w:keepNext/>
        <w:keepLines/>
        <w:tabs>
          <w:tab w:val="left" w:pos="-1440"/>
        </w:tabs>
        <w:spacing w:line="288" w:lineRule="auto"/>
        <w:jc w:val="center"/>
        <w:rPr>
          <w:b/>
          <w:bCs/>
          <w:sz w:val="22"/>
          <w:szCs w:val="22"/>
        </w:rPr>
      </w:pPr>
      <w:r w:rsidRPr="00C801C9">
        <w:rPr>
          <w:b/>
          <w:bCs/>
          <w:sz w:val="22"/>
          <w:szCs w:val="22"/>
        </w:rPr>
        <w:t xml:space="preserve">EXHIBIT </w:t>
      </w:r>
      <w:r w:rsidR="00D76EDC" w:rsidRPr="00C801C9">
        <w:rPr>
          <w:b/>
          <w:bCs/>
          <w:sz w:val="22"/>
          <w:szCs w:val="22"/>
        </w:rPr>
        <w:t>2</w:t>
      </w:r>
    </w:p>
    <w:p w:rsidR="00F22F5F" w:rsidRDefault="00BF0731" w:rsidP="00D200C6">
      <w:pPr>
        <w:keepNext/>
        <w:keepLines/>
        <w:tabs>
          <w:tab w:val="left" w:pos="-1440"/>
        </w:tabs>
        <w:spacing w:line="288" w:lineRule="auto"/>
        <w:jc w:val="center"/>
        <w:rPr>
          <w:b/>
          <w:bCs/>
          <w:sz w:val="22"/>
          <w:szCs w:val="22"/>
        </w:rPr>
      </w:pPr>
      <w:r w:rsidRPr="00C801C9">
        <w:rPr>
          <w:b/>
          <w:bCs/>
          <w:sz w:val="22"/>
          <w:szCs w:val="22"/>
        </w:rPr>
        <w:t xml:space="preserve">Estimate of Existing and New Facilities Subject </w:t>
      </w:r>
    </w:p>
    <w:p w:rsidR="00BF0731" w:rsidRPr="00C801C9" w:rsidRDefault="00BF0731" w:rsidP="00D200C6">
      <w:pPr>
        <w:keepNext/>
        <w:keepLines/>
        <w:tabs>
          <w:tab w:val="left" w:pos="-1440"/>
        </w:tabs>
        <w:spacing w:line="288" w:lineRule="auto"/>
        <w:jc w:val="center"/>
        <w:rPr>
          <w:b/>
          <w:bCs/>
          <w:sz w:val="22"/>
          <w:szCs w:val="22"/>
        </w:rPr>
      </w:pPr>
      <w:proofErr w:type="gramStart"/>
      <w:r w:rsidRPr="00C801C9">
        <w:rPr>
          <w:b/>
          <w:bCs/>
          <w:sz w:val="22"/>
          <w:szCs w:val="22"/>
        </w:rPr>
        <w:t>to</w:t>
      </w:r>
      <w:proofErr w:type="gramEnd"/>
      <w:r w:rsidRPr="00C801C9">
        <w:rPr>
          <w:b/>
          <w:bCs/>
          <w:sz w:val="22"/>
          <w:szCs w:val="22"/>
        </w:rPr>
        <w:t xml:space="preserve"> the FRP Rule</w:t>
      </w:r>
      <w:r w:rsidR="00693ACD" w:rsidRPr="00693ACD">
        <w:rPr>
          <w:b/>
          <w:bCs/>
          <w:sz w:val="22"/>
          <w:szCs w:val="22"/>
          <w:vertAlign w:val="superscript"/>
        </w:rPr>
        <w:t>1</w:t>
      </w:r>
    </w:p>
    <w:tbl>
      <w:tblPr>
        <w:tblW w:w="0" w:type="auto"/>
        <w:jc w:val="center"/>
        <w:tblLayout w:type="fixed"/>
        <w:tblCellMar>
          <w:top w:w="58" w:type="dxa"/>
          <w:left w:w="58" w:type="dxa"/>
          <w:bottom w:w="58" w:type="dxa"/>
          <w:right w:w="58" w:type="dxa"/>
        </w:tblCellMar>
        <w:tblLook w:val="0000"/>
      </w:tblPr>
      <w:tblGrid>
        <w:gridCol w:w="3036"/>
        <w:gridCol w:w="4614"/>
      </w:tblGrid>
      <w:tr w:rsidR="002966FE" w:rsidRPr="00C801C9">
        <w:trPr>
          <w:jc w:val="center"/>
        </w:trPr>
        <w:tc>
          <w:tcPr>
            <w:tcW w:w="3036" w:type="dxa"/>
            <w:tcBorders>
              <w:top w:val="single" w:sz="8" w:space="0" w:color="000000"/>
              <w:left w:val="single" w:sz="8" w:space="0" w:color="000000"/>
              <w:bottom w:val="single" w:sz="8" w:space="0" w:color="000000"/>
              <w:right w:val="single" w:sz="8" w:space="0" w:color="000000"/>
            </w:tcBorders>
          </w:tcPr>
          <w:p w:rsidR="002966FE" w:rsidRPr="00C22D32" w:rsidRDefault="00C22D32" w:rsidP="00C22D32">
            <w:pPr>
              <w:pStyle w:val="TableText"/>
              <w:jc w:val="center"/>
              <w:rPr>
                <w:rFonts w:ascii="Times New Roman" w:hAnsi="Times New Roman" w:cs="Times New Roman"/>
                <w:b/>
              </w:rPr>
            </w:pPr>
            <w:r w:rsidRPr="00C22D32">
              <w:rPr>
                <w:rFonts w:ascii="Times New Roman" w:hAnsi="Times New Roman" w:cs="Times New Roman"/>
                <w:b/>
              </w:rPr>
              <w:t>Facility Type</w:t>
            </w:r>
            <w:r w:rsidR="00116002">
              <w:rPr>
                <w:rFonts w:ascii="Times New Roman" w:hAnsi="Times New Roman" w:cs="Times New Roman"/>
                <w:b/>
              </w:rPr>
              <w:t>/ Year</w:t>
            </w:r>
          </w:p>
        </w:tc>
        <w:tc>
          <w:tcPr>
            <w:tcW w:w="4614" w:type="dxa"/>
            <w:tcBorders>
              <w:top w:val="single" w:sz="8" w:space="0" w:color="000000"/>
              <w:left w:val="single" w:sz="8" w:space="0" w:color="000000"/>
              <w:bottom w:val="single" w:sz="8" w:space="0" w:color="000000"/>
              <w:right w:val="single" w:sz="8" w:space="0" w:color="000000"/>
            </w:tcBorders>
            <w:vAlign w:val="center"/>
          </w:tcPr>
          <w:p w:rsidR="002966FE" w:rsidRPr="00CC472B" w:rsidRDefault="002966FE" w:rsidP="00CC472B">
            <w:pPr>
              <w:pStyle w:val="TableText"/>
              <w:jc w:val="center"/>
              <w:rPr>
                <w:rFonts w:ascii="Times New Roman" w:hAnsi="Times New Roman" w:cs="Times New Roman"/>
                <w:b/>
              </w:rPr>
            </w:pPr>
            <w:r w:rsidRPr="00CC472B">
              <w:rPr>
                <w:rFonts w:ascii="Times New Roman" w:hAnsi="Times New Roman" w:cs="Times New Roman"/>
                <w:b/>
              </w:rPr>
              <w:t>FRP Facilities</w:t>
            </w:r>
          </w:p>
        </w:tc>
      </w:tr>
      <w:tr w:rsidR="008E5AF9" w:rsidRPr="00C801C9">
        <w:trPr>
          <w:jc w:val="center"/>
        </w:trPr>
        <w:tc>
          <w:tcPr>
            <w:tcW w:w="7650" w:type="dxa"/>
            <w:gridSpan w:val="2"/>
            <w:tcBorders>
              <w:top w:val="single" w:sz="8" w:space="0" w:color="000000"/>
              <w:left w:val="single" w:sz="8" w:space="0" w:color="000000"/>
              <w:bottom w:val="single" w:sz="8" w:space="0" w:color="000000"/>
              <w:right w:val="single" w:sz="8" w:space="0" w:color="000000"/>
            </w:tcBorders>
            <w:vAlign w:val="bottom"/>
          </w:tcPr>
          <w:p w:rsidR="00BF0731" w:rsidRPr="00C801C9" w:rsidRDefault="00BF0731" w:rsidP="00CD45E0">
            <w:pPr>
              <w:pStyle w:val="TableText"/>
              <w:rPr>
                <w:rFonts w:ascii="Times New Roman" w:hAnsi="Times New Roman" w:cs="Times New Roman"/>
              </w:rPr>
            </w:pPr>
          </w:p>
          <w:p w:rsidR="00BF0731" w:rsidRPr="00CC472B" w:rsidRDefault="00BF0731" w:rsidP="00281689">
            <w:pPr>
              <w:pStyle w:val="TableText"/>
              <w:rPr>
                <w:rFonts w:ascii="Times New Roman" w:hAnsi="Times New Roman" w:cs="Times New Roman"/>
                <w:b/>
              </w:rPr>
            </w:pPr>
            <w:r w:rsidRPr="00CC472B">
              <w:rPr>
                <w:rFonts w:ascii="Times New Roman" w:hAnsi="Times New Roman" w:cs="Times New Roman"/>
                <w:b/>
              </w:rPr>
              <w:t>Year 1 (20</w:t>
            </w:r>
            <w:r w:rsidR="00281689">
              <w:rPr>
                <w:rFonts w:ascii="Times New Roman" w:hAnsi="Times New Roman" w:cs="Times New Roman"/>
                <w:b/>
              </w:rPr>
              <w:t>10</w:t>
            </w:r>
            <w:r w:rsidRPr="00CC472B">
              <w:rPr>
                <w:rFonts w:ascii="Times New Roman" w:hAnsi="Times New Roman" w:cs="Times New Roman"/>
                <w:b/>
              </w:rPr>
              <w:t>)</w:t>
            </w:r>
          </w:p>
        </w:tc>
      </w:tr>
      <w:tr w:rsidR="00756084" w:rsidRPr="00C801C9">
        <w:trPr>
          <w:jc w:val="center"/>
        </w:trPr>
        <w:tc>
          <w:tcPr>
            <w:tcW w:w="3036" w:type="dxa"/>
            <w:tcBorders>
              <w:top w:val="single" w:sz="8" w:space="0" w:color="000000"/>
              <w:left w:val="single" w:sz="8" w:space="0" w:color="000000"/>
              <w:bottom w:val="single" w:sz="8" w:space="0" w:color="000000"/>
              <w:right w:val="single" w:sz="8" w:space="0" w:color="000000"/>
            </w:tcBorders>
            <w:vAlign w:val="center"/>
          </w:tcPr>
          <w:p w:rsidR="00756084" w:rsidRPr="00C801C9" w:rsidRDefault="00756084" w:rsidP="007D3279">
            <w:pPr>
              <w:pStyle w:val="TableText"/>
              <w:rPr>
                <w:rFonts w:ascii="Times New Roman" w:hAnsi="Times New Roman" w:cs="Times New Roman"/>
              </w:rPr>
            </w:pPr>
            <w:r w:rsidRPr="00C801C9">
              <w:rPr>
                <w:rFonts w:ascii="Times New Roman" w:hAnsi="Times New Roman" w:cs="Times New Roman"/>
              </w:rPr>
              <w:t>Existing Facilities</w:t>
            </w:r>
          </w:p>
        </w:tc>
        <w:tc>
          <w:tcPr>
            <w:tcW w:w="4614" w:type="dxa"/>
            <w:tcBorders>
              <w:top w:val="single" w:sz="8" w:space="0" w:color="000000"/>
              <w:left w:val="single" w:sz="8" w:space="0" w:color="000000"/>
              <w:bottom w:val="single" w:sz="8" w:space="0" w:color="000000"/>
              <w:right w:val="single" w:sz="8" w:space="0" w:color="000000"/>
            </w:tcBorders>
            <w:vAlign w:val="center"/>
          </w:tcPr>
          <w:p w:rsidR="00756084" w:rsidRPr="00756084" w:rsidRDefault="00281689">
            <w:pPr>
              <w:jc w:val="center"/>
              <w:rPr>
                <w:sz w:val="20"/>
                <w:szCs w:val="20"/>
              </w:rPr>
            </w:pPr>
            <w:r>
              <w:rPr>
                <w:sz w:val="20"/>
                <w:szCs w:val="20"/>
              </w:rPr>
              <w:t>4,228</w:t>
            </w:r>
          </w:p>
        </w:tc>
      </w:tr>
      <w:tr w:rsidR="00756084" w:rsidRPr="00C801C9">
        <w:trPr>
          <w:jc w:val="center"/>
        </w:trPr>
        <w:tc>
          <w:tcPr>
            <w:tcW w:w="3036" w:type="dxa"/>
            <w:tcBorders>
              <w:top w:val="single" w:sz="8" w:space="0" w:color="000000"/>
              <w:left w:val="single" w:sz="8" w:space="0" w:color="000000"/>
              <w:bottom w:val="single" w:sz="8" w:space="0" w:color="000000"/>
              <w:right w:val="single" w:sz="8" w:space="0" w:color="000000"/>
            </w:tcBorders>
            <w:vAlign w:val="center"/>
          </w:tcPr>
          <w:p w:rsidR="00756084" w:rsidRPr="00C801C9" w:rsidRDefault="00756084" w:rsidP="007D3279">
            <w:pPr>
              <w:pStyle w:val="TableText"/>
              <w:rPr>
                <w:rFonts w:ascii="Times New Roman" w:hAnsi="Times New Roman" w:cs="Times New Roman"/>
              </w:rPr>
            </w:pPr>
            <w:r w:rsidRPr="00C801C9">
              <w:rPr>
                <w:rFonts w:ascii="Times New Roman" w:hAnsi="Times New Roman" w:cs="Times New Roman"/>
              </w:rPr>
              <w:t>New Facilities</w:t>
            </w:r>
            <w:r w:rsidR="00693ACD">
              <w:rPr>
                <w:rFonts w:ascii="Times New Roman" w:hAnsi="Times New Roman" w:cs="Times New Roman"/>
                <w:sz w:val="18"/>
                <w:szCs w:val="18"/>
                <w:vertAlign w:val="superscript"/>
              </w:rPr>
              <w:t>2</w:t>
            </w:r>
          </w:p>
        </w:tc>
        <w:tc>
          <w:tcPr>
            <w:tcW w:w="4614" w:type="dxa"/>
            <w:tcBorders>
              <w:top w:val="single" w:sz="8" w:space="0" w:color="000000"/>
              <w:left w:val="single" w:sz="8" w:space="0" w:color="000000"/>
              <w:bottom w:val="single" w:sz="8" w:space="0" w:color="000000"/>
              <w:right w:val="single" w:sz="8" w:space="0" w:color="000000"/>
            </w:tcBorders>
            <w:vAlign w:val="center"/>
          </w:tcPr>
          <w:p w:rsidR="00756084" w:rsidRPr="00756084" w:rsidRDefault="00764E76" w:rsidP="00281689">
            <w:pPr>
              <w:jc w:val="center"/>
              <w:rPr>
                <w:sz w:val="20"/>
                <w:szCs w:val="20"/>
              </w:rPr>
            </w:pPr>
            <w:r>
              <w:rPr>
                <w:sz w:val="20"/>
                <w:szCs w:val="20"/>
              </w:rPr>
              <w:t>9</w:t>
            </w:r>
            <w:r w:rsidR="00281689">
              <w:rPr>
                <w:sz w:val="20"/>
                <w:szCs w:val="20"/>
              </w:rPr>
              <w:t>7</w:t>
            </w:r>
            <w:r w:rsidR="00756084" w:rsidRPr="00756084">
              <w:rPr>
                <w:sz w:val="20"/>
                <w:szCs w:val="20"/>
              </w:rPr>
              <w:t xml:space="preserve"> </w:t>
            </w:r>
          </w:p>
        </w:tc>
      </w:tr>
      <w:tr w:rsidR="008E5AF9" w:rsidRPr="00C801C9">
        <w:trPr>
          <w:trHeight w:val="345"/>
          <w:jc w:val="center"/>
        </w:trPr>
        <w:tc>
          <w:tcPr>
            <w:tcW w:w="7650" w:type="dxa"/>
            <w:gridSpan w:val="2"/>
            <w:tcBorders>
              <w:top w:val="single" w:sz="8" w:space="0" w:color="000000"/>
              <w:left w:val="single" w:sz="8" w:space="0" w:color="000000"/>
              <w:bottom w:val="single" w:sz="8" w:space="0" w:color="000000"/>
              <w:right w:val="single" w:sz="8" w:space="0" w:color="000000"/>
            </w:tcBorders>
            <w:vAlign w:val="bottom"/>
          </w:tcPr>
          <w:p w:rsidR="00BF0731" w:rsidRPr="00C801C9" w:rsidRDefault="00CC472B" w:rsidP="00265E85">
            <w:pPr>
              <w:pStyle w:val="TableText"/>
              <w:rPr>
                <w:rFonts w:ascii="Times New Roman" w:hAnsi="Times New Roman" w:cs="Times New Roman"/>
              </w:rPr>
            </w:pPr>
            <w:r w:rsidRPr="00CC472B">
              <w:rPr>
                <w:rFonts w:ascii="Times New Roman" w:hAnsi="Times New Roman" w:cs="Times New Roman"/>
                <w:b/>
              </w:rPr>
              <w:t xml:space="preserve">Year </w:t>
            </w:r>
            <w:r>
              <w:rPr>
                <w:rFonts w:ascii="Times New Roman" w:hAnsi="Times New Roman" w:cs="Times New Roman"/>
                <w:b/>
              </w:rPr>
              <w:t>2</w:t>
            </w:r>
            <w:r w:rsidRPr="00CC472B">
              <w:rPr>
                <w:rFonts w:ascii="Times New Roman" w:hAnsi="Times New Roman" w:cs="Times New Roman"/>
                <w:b/>
              </w:rPr>
              <w:t xml:space="preserve"> (20</w:t>
            </w:r>
            <w:r w:rsidR="00265E85">
              <w:rPr>
                <w:rFonts w:ascii="Times New Roman" w:hAnsi="Times New Roman" w:cs="Times New Roman"/>
                <w:b/>
              </w:rPr>
              <w:t>11</w:t>
            </w:r>
            <w:r w:rsidRPr="00CC472B">
              <w:rPr>
                <w:rFonts w:ascii="Times New Roman" w:hAnsi="Times New Roman" w:cs="Times New Roman"/>
                <w:b/>
              </w:rPr>
              <w:t>)</w:t>
            </w:r>
          </w:p>
        </w:tc>
      </w:tr>
      <w:tr w:rsidR="00756084" w:rsidRPr="00C801C9">
        <w:trPr>
          <w:trHeight w:val="415"/>
          <w:jc w:val="center"/>
        </w:trPr>
        <w:tc>
          <w:tcPr>
            <w:tcW w:w="3036" w:type="dxa"/>
            <w:tcBorders>
              <w:top w:val="single" w:sz="8" w:space="0" w:color="000000"/>
              <w:left w:val="single" w:sz="8" w:space="0" w:color="000000"/>
              <w:bottom w:val="single" w:sz="8" w:space="0" w:color="000000"/>
              <w:right w:val="single" w:sz="8" w:space="0" w:color="000000"/>
            </w:tcBorders>
            <w:vAlign w:val="center"/>
          </w:tcPr>
          <w:p w:rsidR="00756084" w:rsidRPr="00C801C9" w:rsidRDefault="00756084" w:rsidP="007D3279">
            <w:pPr>
              <w:pStyle w:val="TableText"/>
              <w:rPr>
                <w:rFonts w:ascii="Times New Roman" w:hAnsi="Times New Roman" w:cs="Times New Roman"/>
              </w:rPr>
            </w:pPr>
            <w:r w:rsidRPr="00C801C9">
              <w:rPr>
                <w:rFonts w:ascii="Times New Roman" w:hAnsi="Times New Roman" w:cs="Times New Roman"/>
              </w:rPr>
              <w:t>Existing Facilities</w:t>
            </w:r>
          </w:p>
        </w:tc>
        <w:tc>
          <w:tcPr>
            <w:tcW w:w="4614" w:type="dxa"/>
            <w:tcBorders>
              <w:top w:val="single" w:sz="8" w:space="0" w:color="000000"/>
              <w:left w:val="single" w:sz="8" w:space="0" w:color="000000"/>
              <w:bottom w:val="single" w:sz="8" w:space="0" w:color="000000"/>
              <w:right w:val="single" w:sz="8" w:space="0" w:color="000000"/>
            </w:tcBorders>
            <w:vAlign w:val="center"/>
          </w:tcPr>
          <w:p w:rsidR="00756084" w:rsidRPr="00756084" w:rsidRDefault="00764E76" w:rsidP="00281689">
            <w:pPr>
              <w:jc w:val="center"/>
              <w:rPr>
                <w:sz w:val="20"/>
                <w:szCs w:val="20"/>
              </w:rPr>
            </w:pPr>
            <w:r>
              <w:rPr>
                <w:sz w:val="20"/>
                <w:szCs w:val="20"/>
              </w:rPr>
              <w:t>4,</w:t>
            </w:r>
            <w:r w:rsidR="00281689">
              <w:rPr>
                <w:sz w:val="20"/>
                <w:szCs w:val="20"/>
              </w:rPr>
              <w:t>325</w:t>
            </w:r>
            <w:r w:rsidR="00756084" w:rsidRPr="00756084">
              <w:rPr>
                <w:sz w:val="20"/>
                <w:szCs w:val="20"/>
              </w:rPr>
              <w:t xml:space="preserve"> </w:t>
            </w:r>
          </w:p>
        </w:tc>
      </w:tr>
      <w:tr w:rsidR="00756084" w:rsidRPr="00C801C9">
        <w:trPr>
          <w:jc w:val="center"/>
        </w:trPr>
        <w:tc>
          <w:tcPr>
            <w:tcW w:w="3036" w:type="dxa"/>
            <w:tcBorders>
              <w:top w:val="single" w:sz="8" w:space="0" w:color="000000"/>
              <w:left w:val="single" w:sz="8" w:space="0" w:color="000000"/>
              <w:bottom w:val="single" w:sz="8" w:space="0" w:color="000000"/>
              <w:right w:val="single" w:sz="8" w:space="0" w:color="000000"/>
            </w:tcBorders>
            <w:vAlign w:val="center"/>
          </w:tcPr>
          <w:p w:rsidR="00756084" w:rsidRPr="00C801C9" w:rsidRDefault="00756084" w:rsidP="007D3279">
            <w:pPr>
              <w:pStyle w:val="TableText"/>
              <w:rPr>
                <w:rFonts w:ascii="Times New Roman" w:hAnsi="Times New Roman" w:cs="Times New Roman"/>
              </w:rPr>
            </w:pPr>
            <w:r w:rsidRPr="00C801C9">
              <w:rPr>
                <w:rFonts w:ascii="Times New Roman" w:hAnsi="Times New Roman" w:cs="Times New Roman"/>
              </w:rPr>
              <w:t>New Facilities</w:t>
            </w:r>
            <w:r w:rsidR="00693ACD">
              <w:rPr>
                <w:rFonts w:ascii="Times New Roman" w:hAnsi="Times New Roman" w:cs="Times New Roman"/>
                <w:sz w:val="18"/>
                <w:szCs w:val="18"/>
                <w:vertAlign w:val="superscript"/>
              </w:rPr>
              <w:t>2</w:t>
            </w:r>
          </w:p>
        </w:tc>
        <w:tc>
          <w:tcPr>
            <w:tcW w:w="4614" w:type="dxa"/>
            <w:tcBorders>
              <w:top w:val="single" w:sz="8" w:space="0" w:color="000000"/>
              <w:left w:val="single" w:sz="8" w:space="0" w:color="000000"/>
              <w:bottom w:val="single" w:sz="8" w:space="0" w:color="000000"/>
              <w:right w:val="single" w:sz="8" w:space="0" w:color="000000"/>
            </w:tcBorders>
            <w:vAlign w:val="center"/>
          </w:tcPr>
          <w:p w:rsidR="00756084" w:rsidRPr="00756084" w:rsidRDefault="00281689" w:rsidP="00281689">
            <w:pPr>
              <w:jc w:val="center"/>
              <w:rPr>
                <w:sz w:val="20"/>
                <w:szCs w:val="20"/>
              </w:rPr>
            </w:pPr>
            <w:r>
              <w:rPr>
                <w:sz w:val="20"/>
                <w:szCs w:val="20"/>
              </w:rPr>
              <w:t>102</w:t>
            </w:r>
            <w:r w:rsidR="00756084" w:rsidRPr="00756084">
              <w:rPr>
                <w:sz w:val="20"/>
                <w:szCs w:val="20"/>
              </w:rPr>
              <w:t xml:space="preserve"> </w:t>
            </w:r>
          </w:p>
        </w:tc>
      </w:tr>
      <w:tr w:rsidR="008E5AF9" w:rsidRPr="00C801C9">
        <w:trPr>
          <w:jc w:val="center"/>
        </w:trPr>
        <w:tc>
          <w:tcPr>
            <w:tcW w:w="7650" w:type="dxa"/>
            <w:gridSpan w:val="2"/>
            <w:tcBorders>
              <w:top w:val="single" w:sz="8" w:space="0" w:color="000000"/>
              <w:left w:val="single" w:sz="8" w:space="0" w:color="000000"/>
              <w:bottom w:val="single" w:sz="8" w:space="0" w:color="000000"/>
              <w:right w:val="single" w:sz="8" w:space="0" w:color="000000"/>
            </w:tcBorders>
            <w:vAlign w:val="bottom"/>
          </w:tcPr>
          <w:p w:rsidR="00BF0731" w:rsidRPr="00C801C9" w:rsidRDefault="00CC472B" w:rsidP="00265E85">
            <w:pPr>
              <w:pStyle w:val="TableText"/>
              <w:rPr>
                <w:rFonts w:ascii="Times New Roman" w:hAnsi="Times New Roman" w:cs="Times New Roman"/>
              </w:rPr>
            </w:pPr>
            <w:r w:rsidRPr="00CC472B">
              <w:rPr>
                <w:rFonts w:ascii="Times New Roman" w:hAnsi="Times New Roman" w:cs="Times New Roman"/>
                <w:b/>
              </w:rPr>
              <w:t xml:space="preserve">Year </w:t>
            </w:r>
            <w:r>
              <w:rPr>
                <w:rFonts w:ascii="Times New Roman" w:hAnsi="Times New Roman" w:cs="Times New Roman"/>
                <w:b/>
              </w:rPr>
              <w:t>3</w:t>
            </w:r>
            <w:r w:rsidRPr="00CC472B">
              <w:rPr>
                <w:rFonts w:ascii="Times New Roman" w:hAnsi="Times New Roman" w:cs="Times New Roman"/>
                <w:b/>
              </w:rPr>
              <w:t xml:space="preserve"> (20</w:t>
            </w:r>
            <w:r w:rsidR="00265E85">
              <w:rPr>
                <w:rFonts w:ascii="Times New Roman" w:hAnsi="Times New Roman" w:cs="Times New Roman"/>
                <w:b/>
              </w:rPr>
              <w:t>12</w:t>
            </w:r>
            <w:r w:rsidRPr="00CC472B">
              <w:rPr>
                <w:rFonts w:ascii="Times New Roman" w:hAnsi="Times New Roman" w:cs="Times New Roman"/>
                <w:b/>
              </w:rPr>
              <w:t>)</w:t>
            </w:r>
          </w:p>
        </w:tc>
      </w:tr>
      <w:tr w:rsidR="00756084" w:rsidRPr="00C801C9">
        <w:trPr>
          <w:jc w:val="center"/>
        </w:trPr>
        <w:tc>
          <w:tcPr>
            <w:tcW w:w="3036" w:type="dxa"/>
            <w:tcBorders>
              <w:top w:val="single" w:sz="8" w:space="0" w:color="000000"/>
              <w:left w:val="single" w:sz="8" w:space="0" w:color="000000"/>
              <w:bottom w:val="single" w:sz="8" w:space="0" w:color="000000"/>
              <w:right w:val="single" w:sz="8" w:space="0" w:color="000000"/>
            </w:tcBorders>
            <w:vAlign w:val="center"/>
          </w:tcPr>
          <w:p w:rsidR="00756084" w:rsidRPr="00C801C9" w:rsidRDefault="00756084" w:rsidP="007D3279">
            <w:pPr>
              <w:pStyle w:val="TableText"/>
              <w:rPr>
                <w:rFonts w:ascii="Times New Roman" w:hAnsi="Times New Roman" w:cs="Times New Roman"/>
              </w:rPr>
            </w:pPr>
            <w:r w:rsidRPr="00C801C9">
              <w:rPr>
                <w:rFonts w:ascii="Times New Roman" w:hAnsi="Times New Roman" w:cs="Times New Roman"/>
              </w:rPr>
              <w:t>Existing Facilities</w:t>
            </w:r>
          </w:p>
        </w:tc>
        <w:tc>
          <w:tcPr>
            <w:tcW w:w="4614" w:type="dxa"/>
            <w:tcBorders>
              <w:top w:val="single" w:sz="8" w:space="0" w:color="000000"/>
              <w:left w:val="single" w:sz="8" w:space="0" w:color="000000"/>
              <w:bottom w:val="single" w:sz="8" w:space="0" w:color="000000"/>
              <w:right w:val="single" w:sz="8" w:space="0" w:color="000000"/>
            </w:tcBorders>
            <w:vAlign w:val="center"/>
          </w:tcPr>
          <w:p w:rsidR="00756084" w:rsidRPr="00756084" w:rsidRDefault="00756084" w:rsidP="00281689">
            <w:pPr>
              <w:jc w:val="center"/>
              <w:rPr>
                <w:sz w:val="20"/>
                <w:szCs w:val="20"/>
              </w:rPr>
            </w:pPr>
            <w:r w:rsidRPr="00756084">
              <w:rPr>
                <w:sz w:val="20"/>
                <w:szCs w:val="20"/>
              </w:rPr>
              <w:t>4,</w:t>
            </w:r>
            <w:r w:rsidR="00281689">
              <w:rPr>
                <w:sz w:val="20"/>
                <w:szCs w:val="20"/>
              </w:rPr>
              <w:t>427</w:t>
            </w:r>
            <w:r w:rsidRPr="00756084">
              <w:rPr>
                <w:sz w:val="20"/>
                <w:szCs w:val="20"/>
              </w:rPr>
              <w:t xml:space="preserve"> </w:t>
            </w:r>
          </w:p>
        </w:tc>
      </w:tr>
      <w:tr w:rsidR="00756084" w:rsidRPr="00C801C9">
        <w:trPr>
          <w:jc w:val="center"/>
        </w:trPr>
        <w:tc>
          <w:tcPr>
            <w:tcW w:w="3036" w:type="dxa"/>
            <w:tcBorders>
              <w:top w:val="single" w:sz="8" w:space="0" w:color="000000"/>
              <w:left w:val="single" w:sz="8" w:space="0" w:color="000000"/>
              <w:bottom w:val="single" w:sz="8" w:space="0" w:color="000000"/>
              <w:right w:val="single" w:sz="8" w:space="0" w:color="000000"/>
            </w:tcBorders>
            <w:vAlign w:val="center"/>
          </w:tcPr>
          <w:p w:rsidR="00756084" w:rsidRPr="00C801C9" w:rsidRDefault="00756084" w:rsidP="007D3279">
            <w:pPr>
              <w:pStyle w:val="TableText"/>
              <w:rPr>
                <w:rFonts w:ascii="Times New Roman" w:hAnsi="Times New Roman" w:cs="Times New Roman"/>
              </w:rPr>
            </w:pPr>
            <w:r w:rsidRPr="00C801C9">
              <w:rPr>
                <w:rFonts w:ascii="Times New Roman" w:hAnsi="Times New Roman" w:cs="Times New Roman"/>
              </w:rPr>
              <w:t>New Facilities</w:t>
            </w:r>
            <w:r w:rsidR="00693ACD">
              <w:rPr>
                <w:rFonts w:ascii="Times New Roman" w:hAnsi="Times New Roman" w:cs="Times New Roman"/>
                <w:sz w:val="18"/>
                <w:szCs w:val="18"/>
                <w:vertAlign w:val="superscript"/>
              </w:rPr>
              <w:t>2</w:t>
            </w:r>
          </w:p>
        </w:tc>
        <w:tc>
          <w:tcPr>
            <w:tcW w:w="4614" w:type="dxa"/>
            <w:tcBorders>
              <w:top w:val="single" w:sz="8" w:space="0" w:color="000000"/>
              <w:left w:val="single" w:sz="8" w:space="0" w:color="000000"/>
              <w:bottom w:val="single" w:sz="8" w:space="0" w:color="000000"/>
              <w:right w:val="single" w:sz="8" w:space="0" w:color="000000"/>
            </w:tcBorders>
            <w:vAlign w:val="center"/>
          </w:tcPr>
          <w:p w:rsidR="00756084" w:rsidRPr="00756084" w:rsidRDefault="00764E76" w:rsidP="00281689">
            <w:pPr>
              <w:jc w:val="center"/>
              <w:rPr>
                <w:sz w:val="20"/>
                <w:szCs w:val="20"/>
              </w:rPr>
            </w:pPr>
            <w:r>
              <w:rPr>
                <w:sz w:val="20"/>
                <w:szCs w:val="20"/>
              </w:rPr>
              <w:t>10</w:t>
            </w:r>
            <w:r w:rsidR="00281689">
              <w:rPr>
                <w:sz w:val="20"/>
                <w:szCs w:val="20"/>
              </w:rPr>
              <w:t>8</w:t>
            </w:r>
            <w:r w:rsidR="00756084" w:rsidRPr="00756084">
              <w:rPr>
                <w:sz w:val="20"/>
                <w:szCs w:val="20"/>
              </w:rPr>
              <w:t xml:space="preserve"> </w:t>
            </w:r>
          </w:p>
        </w:tc>
      </w:tr>
      <w:tr w:rsidR="008E5AF9" w:rsidRPr="00C801C9">
        <w:trPr>
          <w:jc w:val="center"/>
        </w:trPr>
        <w:tc>
          <w:tcPr>
            <w:tcW w:w="7650" w:type="dxa"/>
            <w:gridSpan w:val="2"/>
            <w:tcBorders>
              <w:top w:val="single" w:sz="8" w:space="0" w:color="000000"/>
              <w:left w:val="nil"/>
              <w:bottom w:val="nil"/>
              <w:right w:val="nil"/>
            </w:tcBorders>
            <w:vAlign w:val="bottom"/>
          </w:tcPr>
          <w:p w:rsidR="00693ACD" w:rsidRPr="00693ACD" w:rsidRDefault="00693ACD" w:rsidP="008840F4">
            <w:pPr>
              <w:keepNext/>
              <w:keepLines/>
              <w:tabs>
                <w:tab w:val="left" w:pos="-1440"/>
              </w:tabs>
              <w:spacing w:after="58" w:line="288" w:lineRule="auto"/>
              <w:rPr>
                <w:sz w:val="20"/>
                <w:szCs w:val="20"/>
              </w:rPr>
            </w:pPr>
            <w:r>
              <w:rPr>
                <w:sz w:val="20"/>
                <w:szCs w:val="20"/>
                <w:vertAlign w:val="superscript"/>
              </w:rPr>
              <w:t xml:space="preserve">1 </w:t>
            </w:r>
            <w:r>
              <w:rPr>
                <w:sz w:val="20"/>
                <w:szCs w:val="20"/>
              </w:rPr>
              <w:t>Numbers exclude facilities owned and operated by the Federal government.</w:t>
            </w:r>
          </w:p>
          <w:p w:rsidR="00BF0731" w:rsidRDefault="00693ACD" w:rsidP="008840F4">
            <w:pPr>
              <w:keepNext/>
              <w:keepLines/>
              <w:tabs>
                <w:tab w:val="left" w:pos="-1440"/>
              </w:tabs>
              <w:spacing w:after="58" w:line="288" w:lineRule="auto"/>
              <w:rPr>
                <w:sz w:val="20"/>
                <w:szCs w:val="20"/>
              </w:rPr>
            </w:pPr>
            <w:r>
              <w:rPr>
                <w:sz w:val="20"/>
                <w:szCs w:val="20"/>
                <w:vertAlign w:val="superscript"/>
              </w:rPr>
              <w:t>2</w:t>
            </w:r>
            <w:r w:rsidR="00EC3DA6" w:rsidRPr="00677E55">
              <w:rPr>
                <w:sz w:val="20"/>
                <w:szCs w:val="20"/>
                <w:vertAlign w:val="superscript"/>
              </w:rPr>
              <w:t xml:space="preserve"> </w:t>
            </w:r>
            <w:r w:rsidR="00BF0731" w:rsidRPr="00677E55">
              <w:rPr>
                <w:sz w:val="20"/>
                <w:szCs w:val="20"/>
              </w:rPr>
              <w:t>The number of new facilities subject to the FRP regulations includes facilities that have initiated operations over the period covered by the renewal supporting statement</w:t>
            </w:r>
            <w:r w:rsidR="008840F4" w:rsidRPr="00677E55">
              <w:rPr>
                <w:sz w:val="20"/>
                <w:szCs w:val="20"/>
              </w:rPr>
              <w:t>.</w:t>
            </w:r>
            <w:r w:rsidR="00BF0731" w:rsidRPr="00677E55">
              <w:rPr>
                <w:sz w:val="20"/>
                <w:szCs w:val="20"/>
              </w:rPr>
              <w:t xml:space="preserve"> </w:t>
            </w:r>
          </w:p>
          <w:p w:rsidR="000109CA" w:rsidRPr="00677E55" w:rsidRDefault="000109CA" w:rsidP="008840F4">
            <w:pPr>
              <w:keepNext/>
              <w:keepLines/>
              <w:tabs>
                <w:tab w:val="left" w:pos="-1440"/>
              </w:tabs>
              <w:spacing w:after="58" w:line="288" w:lineRule="auto"/>
              <w:rPr>
                <w:sz w:val="20"/>
                <w:szCs w:val="20"/>
              </w:rPr>
            </w:pPr>
            <w:r w:rsidRPr="00C801C9">
              <w:rPr>
                <w:sz w:val="20"/>
                <w:szCs w:val="20"/>
              </w:rPr>
              <w:t xml:space="preserve">Source: </w:t>
            </w:r>
            <w:r w:rsidR="005138A5" w:rsidRPr="00C801C9">
              <w:rPr>
                <w:sz w:val="20"/>
                <w:szCs w:val="20"/>
              </w:rPr>
              <w:t xml:space="preserve">EPA </w:t>
            </w:r>
            <w:r w:rsidR="005138A5">
              <w:rPr>
                <w:sz w:val="20"/>
                <w:szCs w:val="20"/>
              </w:rPr>
              <w:t>inventory of FRP facilities compiled from r</w:t>
            </w:r>
            <w:r w:rsidR="005138A5" w:rsidRPr="00C801C9">
              <w:rPr>
                <w:sz w:val="20"/>
                <w:szCs w:val="20"/>
              </w:rPr>
              <w:t>egional data</w:t>
            </w:r>
            <w:r w:rsidRPr="00C801C9">
              <w:rPr>
                <w:sz w:val="20"/>
                <w:szCs w:val="20"/>
              </w:rPr>
              <w:t>.</w:t>
            </w:r>
          </w:p>
        </w:tc>
      </w:tr>
    </w:tbl>
    <w:p w:rsidR="00BF0731" w:rsidRPr="00C801C9" w:rsidRDefault="00BF0731" w:rsidP="00D200C6">
      <w:pPr>
        <w:widowControl/>
        <w:tabs>
          <w:tab w:val="left" w:pos="-1440"/>
        </w:tabs>
        <w:spacing w:line="288" w:lineRule="auto"/>
        <w:rPr>
          <w:b/>
          <w:bCs/>
          <w:sz w:val="22"/>
          <w:szCs w:val="22"/>
        </w:rPr>
      </w:pPr>
    </w:p>
    <w:p w:rsidR="00BF0731" w:rsidRPr="00C801C9" w:rsidRDefault="00BF0731" w:rsidP="00D200C6">
      <w:pPr>
        <w:keepNext/>
        <w:keepLines/>
        <w:tabs>
          <w:tab w:val="left" w:pos="-1440"/>
        </w:tabs>
        <w:spacing w:line="288" w:lineRule="auto"/>
        <w:jc w:val="center"/>
        <w:rPr>
          <w:b/>
          <w:bCs/>
          <w:sz w:val="22"/>
          <w:szCs w:val="22"/>
        </w:rPr>
      </w:pPr>
      <w:r w:rsidRPr="00C801C9">
        <w:rPr>
          <w:b/>
          <w:bCs/>
          <w:sz w:val="22"/>
          <w:szCs w:val="22"/>
        </w:rPr>
        <w:lastRenderedPageBreak/>
        <w:t xml:space="preserve">EXHIBIT </w:t>
      </w:r>
      <w:r w:rsidR="00D76EDC" w:rsidRPr="00C801C9">
        <w:rPr>
          <w:b/>
          <w:bCs/>
          <w:sz w:val="22"/>
          <w:szCs w:val="22"/>
        </w:rPr>
        <w:t>3</w:t>
      </w:r>
    </w:p>
    <w:p w:rsidR="00BF0731" w:rsidRPr="00C801C9" w:rsidRDefault="00BF0731" w:rsidP="00D200C6">
      <w:pPr>
        <w:keepNext/>
        <w:keepLines/>
        <w:tabs>
          <w:tab w:val="left" w:pos="-1440"/>
        </w:tabs>
        <w:spacing w:line="288" w:lineRule="auto"/>
        <w:jc w:val="center"/>
        <w:rPr>
          <w:b/>
          <w:bCs/>
          <w:sz w:val="22"/>
          <w:szCs w:val="22"/>
        </w:rPr>
      </w:pPr>
      <w:r w:rsidRPr="00AC0F65">
        <w:rPr>
          <w:b/>
          <w:bCs/>
          <w:sz w:val="22"/>
          <w:szCs w:val="22"/>
        </w:rPr>
        <w:t xml:space="preserve">Number of Facilities </w:t>
      </w:r>
      <w:proofErr w:type="gramStart"/>
      <w:r w:rsidR="008E41D8">
        <w:rPr>
          <w:b/>
          <w:bCs/>
          <w:sz w:val="22"/>
          <w:szCs w:val="22"/>
        </w:rPr>
        <w:t>By</w:t>
      </w:r>
      <w:proofErr w:type="gramEnd"/>
      <w:r w:rsidR="008E41D8">
        <w:rPr>
          <w:b/>
          <w:bCs/>
          <w:sz w:val="22"/>
          <w:szCs w:val="22"/>
        </w:rPr>
        <w:t xml:space="preserve"> Category S</w:t>
      </w:r>
      <w:r w:rsidRPr="00AC0F65">
        <w:rPr>
          <w:b/>
          <w:bCs/>
          <w:sz w:val="22"/>
          <w:szCs w:val="22"/>
        </w:rPr>
        <w:t>ubject to the FRP Requirements</w:t>
      </w:r>
      <w:r w:rsidR="00623B18" w:rsidRPr="00AC0F65">
        <w:rPr>
          <w:b/>
          <w:bCs/>
          <w:sz w:val="22"/>
          <w:szCs w:val="22"/>
        </w:rPr>
        <w:t xml:space="preserve"> </w:t>
      </w:r>
    </w:p>
    <w:tbl>
      <w:tblPr>
        <w:tblW w:w="0" w:type="auto"/>
        <w:jc w:val="center"/>
        <w:tblLayout w:type="fixed"/>
        <w:tblCellMar>
          <w:top w:w="58" w:type="dxa"/>
          <w:left w:w="58" w:type="dxa"/>
          <w:bottom w:w="58" w:type="dxa"/>
          <w:right w:w="58" w:type="dxa"/>
        </w:tblCellMar>
        <w:tblLook w:val="0000"/>
      </w:tblPr>
      <w:tblGrid>
        <w:gridCol w:w="3054"/>
        <w:gridCol w:w="1515"/>
        <w:gridCol w:w="1395"/>
        <w:gridCol w:w="1416"/>
        <w:gridCol w:w="1978"/>
      </w:tblGrid>
      <w:tr w:rsidR="008E5AF9" w:rsidRPr="00C801C9">
        <w:trPr>
          <w:jc w:val="center"/>
        </w:trPr>
        <w:tc>
          <w:tcPr>
            <w:tcW w:w="3054" w:type="dxa"/>
            <w:vMerge w:val="restart"/>
            <w:tcBorders>
              <w:top w:val="single" w:sz="4" w:space="0" w:color="auto"/>
              <w:left w:val="single" w:sz="4" w:space="0" w:color="auto"/>
              <w:bottom w:val="single" w:sz="2" w:space="0" w:color="000000"/>
              <w:right w:val="single" w:sz="8" w:space="0" w:color="000000"/>
            </w:tcBorders>
            <w:vAlign w:val="center"/>
          </w:tcPr>
          <w:p w:rsidR="00BF0731" w:rsidRPr="00011149" w:rsidRDefault="00BF0731" w:rsidP="00011149">
            <w:pPr>
              <w:pStyle w:val="TableText"/>
              <w:jc w:val="center"/>
              <w:rPr>
                <w:rFonts w:ascii="Times New Roman" w:hAnsi="Times New Roman" w:cs="Times New Roman"/>
                <w:b/>
              </w:rPr>
            </w:pPr>
            <w:r w:rsidRPr="00011149">
              <w:rPr>
                <w:rFonts w:ascii="Times New Roman" w:hAnsi="Times New Roman" w:cs="Times New Roman"/>
                <w:b/>
              </w:rPr>
              <w:t>MODEL FACILITY CATEGORY</w:t>
            </w:r>
          </w:p>
        </w:tc>
        <w:tc>
          <w:tcPr>
            <w:tcW w:w="4326" w:type="dxa"/>
            <w:gridSpan w:val="3"/>
            <w:tcBorders>
              <w:top w:val="single" w:sz="4" w:space="0" w:color="auto"/>
              <w:left w:val="single" w:sz="8" w:space="0" w:color="000000"/>
              <w:bottom w:val="single" w:sz="2" w:space="0" w:color="000000"/>
              <w:right w:val="single" w:sz="8" w:space="0" w:color="000000"/>
            </w:tcBorders>
            <w:vAlign w:val="center"/>
          </w:tcPr>
          <w:p w:rsidR="00BF0731" w:rsidRPr="00011149" w:rsidRDefault="00BF0731" w:rsidP="00011149">
            <w:pPr>
              <w:pStyle w:val="TableText"/>
              <w:jc w:val="center"/>
              <w:rPr>
                <w:rFonts w:ascii="Times New Roman" w:hAnsi="Times New Roman" w:cs="Times New Roman"/>
                <w:b/>
              </w:rPr>
            </w:pPr>
            <w:r w:rsidRPr="00011149">
              <w:rPr>
                <w:rFonts w:ascii="Times New Roman" w:hAnsi="Times New Roman" w:cs="Times New Roman"/>
                <w:b/>
              </w:rPr>
              <w:t>FACILITY SIZE</w:t>
            </w:r>
          </w:p>
        </w:tc>
        <w:tc>
          <w:tcPr>
            <w:tcW w:w="1978" w:type="dxa"/>
            <w:vMerge w:val="restart"/>
            <w:tcBorders>
              <w:top w:val="single" w:sz="4" w:space="0" w:color="auto"/>
              <w:left w:val="single" w:sz="8" w:space="0" w:color="000000"/>
              <w:bottom w:val="single" w:sz="2" w:space="0" w:color="000000"/>
              <w:right w:val="single" w:sz="4" w:space="0" w:color="auto"/>
            </w:tcBorders>
            <w:vAlign w:val="center"/>
          </w:tcPr>
          <w:p w:rsidR="00BF0731" w:rsidRPr="00011149" w:rsidRDefault="00BF0731" w:rsidP="00011149">
            <w:pPr>
              <w:pStyle w:val="TableText"/>
              <w:jc w:val="center"/>
              <w:rPr>
                <w:rFonts w:ascii="Times New Roman" w:hAnsi="Times New Roman" w:cs="Times New Roman"/>
                <w:b/>
              </w:rPr>
            </w:pPr>
            <w:r w:rsidRPr="00011149">
              <w:rPr>
                <w:rFonts w:ascii="Times New Roman" w:hAnsi="Times New Roman" w:cs="Times New Roman"/>
                <w:b/>
              </w:rPr>
              <w:t>TOTAL</w:t>
            </w:r>
            <w:r w:rsidR="004E1030" w:rsidRPr="004E1030">
              <w:rPr>
                <w:rFonts w:ascii="Times New Roman" w:hAnsi="Times New Roman" w:cs="Times New Roman"/>
                <w:b/>
                <w:vertAlign w:val="superscript"/>
              </w:rPr>
              <w:t>2</w:t>
            </w:r>
          </w:p>
        </w:tc>
      </w:tr>
      <w:tr w:rsidR="00BF0731" w:rsidRPr="00C801C9">
        <w:trPr>
          <w:jc w:val="center"/>
        </w:trPr>
        <w:tc>
          <w:tcPr>
            <w:tcW w:w="3054" w:type="dxa"/>
            <w:vMerge/>
            <w:tcBorders>
              <w:top w:val="single" w:sz="2" w:space="0" w:color="000000"/>
              <w:left w:val="single" w:sz="4" w:space="0" w:color="auto"/>
              <w:bottom w:val="single" w:sz="8" w:space="0" w:color="000000"/>
              <w:right w:val="single" w:sz="8" w:space="0" w:color="000000"/>
            </w:tcBorders>
          </w:tcPr>
          <w:p w:rsidR="00BF0731" w:rsidRPr="00C801C9" w:rsidRDefault="00BF0731" w:rsidP="00CD45E0">
            <w:pPr>
              <w:pStyle w:val="TableText"/>
              <w:rPr>
                <w:rFonts w:ascii="Times New Roman" w:hAnsi="Times New Roman" w:cs="Times New Roman"/>
              </w:rPr>
            </w:pPr>
          </w:p>
        </w:tc>
        <w:tc>
          <w:tcPr>
            <w:tcW w:w="1515" w:type="dxa"/>
            <w:tcBorders>
              <w:top w:val="single" w:sz="2" w:space="0" w:color="000000"/>
              <w:left w:val="single" w:sz="8" w:space="0" w:color="000000"/>
              <w:bottom w:val="single" w:sz="8" w:space="0" w:color="000000"/>
              <w:right w:val="single" w:sz="8" w:space="0" w:color="000000"/>
            </w:tcBorders>
            <w:vAlign w:val="center"/>
          </w:tcPr>
          <w:p w:rsidR="00BF0731" w:rsidRPr="00011149" w:rsidRDefault="00BF0731" w:rsidP="00011149">
            <w:pPr>
              <w:pStyle w:val="TableText"/>
              <w:jc w:val="center"/>
              <w:rPr>
                <w:rFonts w:ascii="Times New Roman" w:hAnsi="Times New Roman" w:cs="Times New Roman"/>
                <w:b/>
              </w:rPr>
            </w:pPr>
            <w:r w:rsidRPr="00011149">
              <w:rPr>
                <w:rFonts w:ascii="Times New Roman" w:hAnsi="Times New Roman" w:cs="Times New Roman"/>
                <w:b/>
              </w:rPr>
              <w:t>SMALL</w:t>
            </w:r>
            <w:r w:rsidRPr="00011149">
              <w:rPr>
                <w:rFonts w:ascii="Times New Roman" w:hAnsi="Times New Roman" w:cs="Times New Roman"/>
                <w:b/>
                <w:vertAlign w:val="superscript"/>
              </w:rPr>
              <w:t>1</w:t>
            </w:r>
          </w:p>
        </w:tc>
        <w:tc>
          <w:tcPr>
            <w:tcW w:w="1395" w:type="dxa"/>
            <w:tcBorders>
              <w:top w:val="single" w:sz="2" w:space="0" w:color="000000"/>
              <w:left w:val="single" w:sz="8" w:space="0" w:color="000000"/>
              <w:bottom w:val="single" w:sz="8" w:space="0" w:color="000000"/>
              <w:right w:val="single" w:sz="8" w:space="0" w:color="000000"/>
            </w:tcBorders>
            <w:vAlign w:val="center"/>
          </w:tcPr>
          <w:p w:rsidR="00BF0731" w:rsidRPr="00011149" w:rsidRDefault="00BF0731" w:rsidP="00011149">
            <w:pPr>
              <w:pStyle w:val="TableText"/>
              <w:jc w:val="center"/>
              <w:rPr>
                <w:rFonts w:ascii="Times New Roman" w:hAnsi="Times New Roman" w:cs="Times New Roman"/>
                <w:b/>
              </w:rPr>
            </w:pPr>
            <w:r w:rsidRPr="00011149">
              <w:rPr>
                <w:rFonts w:ascii="Times New Roman" w:hAnsi="Times New Roman" w:cs="Times New Roman"/>
                <w:b/>
              </w:rPr>
              <w:t>MEDIUM</w:t>
            </w:r>
          </w:p>
        </w:tc>
        <w:tc>
          <w:tcPr>
            <w:tcW w:w="1416" w:type="dxa"/>
            <w:tcBorders>
              <w:top w:val="single" w:sz="2" w:space="0" w:color="000000"/>
              <w:left w:val="single" w:sz="8" w:space="0" w:color="000000"/>
              <w:bottom w:val="single" w:sz="8" w:space="0" w:color="000000"/>
              <w:right w:val="single" w:sz="8" w:space="0" w:color="000000"/>
            </w:tcBorders>
            <w:vAlign w:val="center"/>
          </w:tcPr>
          <w:p w:rsidR="00BF0731" w:rsidRPr="00011149" w:rsidRDefault="00BF0731" w:rsidP="00011149">
            <w:pPr>
              <w:pStyle w:val="TableText"/>
              <w:jc w:val="center"/>
              <w:rPr>
                <w:rFonts w:ascii="Times New Roman" w:hAnsi="Times New Roman" w:cs="Times New Roman"/>
                <w:b/>
              </w:rPr>
            </w:pPr>
            <w:r w:rsidRPr="00011149">
              <w:rPr>
                <w:rFonts w:ascii="Times New Roman" w:hAnsi="Times New Roman" w:cs="Times New Roman"/>
                <w:b/>
              </w:rPr>
              <w:t>LARGE</w:t>
            </w:r>
          </w:p>
        </w:tc>
        <w:tc>
          <w:tcPr>
            <w:tcW w:w="1978" w:type="dxa"/>
            <w:vMerge/>
            <w:tcBorders>
              <w:top w:val="single" w:sz="2" w:space="0" w:color="000000"/>
              <w:left w:val="single" w:sz="8" w:space="0" w:color="000000"/>
              <w:bottom w:val="single" w:sz="8" w:space="0" w:color="000000"/>
              <w:right w:val="single" w:sz="4" w:space="0" w:color="auto"/>
            </w:tcBorders>
          </w:tcPr>
          <w:p w:rsidR="00BF0731" w:rsidRPr="00C801C9" w:rsidRDefault="00BF0731" w:rsidP="00CD45E0">
            <w:pPr>
              <w:pStyle w:val="TableText"/>
              <w:rPr>
                <w:rFonts w:ascii="Times New Roman" w:hAnsi="Times New Roman" w:cs="Times New Roman"/>
              </w:rPr>
            </w:pPr>
          </w:p>
        </w:tc>
      </w:tr>
      <w:tr w:rsidR="00435468" w:rsidRPr="00C801C9">
        <w:trPr>
          <w:jc w:val="center"/>
        </w:trPr>
        <w:tc>
          <w:tcPr>
            <w:tcW w:w="3054" w:type="dxa"/>
            <w:tcBorders>
              <w:top w:val="single" w:sz="8" w:space="0" w:color="000000"/>
              <w:left w:val="single" w:sz="8" w:space="0" w:color="000000"/>
              <w:bottom w:val="single" w:sz="8" w:space="0" w:color="000000"/>
              <w:right w:val="single" w:sz="8" w:space="0" w:color="000000"/>
            </w:tcBorders>
            <w:vAlign w:val="bottom"/>
          </w:tcPr>
          <w:p w:rsidR="00435468" w:rsidRPr="00021B9C" w:rsidRDefault="00435468" w:rsidP="00CD45E0">
            <w:pPr>
              <w:pStyle w:val="TableText"/>
              <w:rPr>
                <w:rFonts w:ascii="Times New Roman" w:hAnsi="Times New Roman" w:cs="Times New Roman"/>
                <w:b/>
              </w:rPr>
            </w:pPr>
            <w:r w:rsidRPr="00021B9C">
              <w:rPr>
                <w:rFonts w:ascii="Times New Roman" w:hAnsi="Times New Roman" w:cs="Times New Roman"/>
                <w:b/>
              </w:rPr>
              <w:t>Storage/Consumption</w:t>
            </w:r>
          </w:p>
        </w:tc>
        <w:tc>
          <w:tcPr>
            <w:tcW w:w="1515" w:type="dxa"/>
            <w:tcBorders>
              <w:top w:val="single" w:sz="8" w:space="0" w:color="000000"/>
              <w:left w:val="single" w:sz="8" w:space="0" w:color="000000"/>
              <w:bottom w:val="single" w:sz="8" w:space="0" w:color="000000"/>
              <w:right w:val="single" w:sz="8" w:space="0" w:color="000000"/>
            </w:tcBorders>
          </w:tcPr>
          <w:p w:rsidR="00435468" w:rsidRPr="00021B9C" w:rsidRDefault="00435468" w:rsidP="00CB7EBD">
            <w:pPr>
              <w:jc w:val="right"/>
              <w:rPr>
                <w:color w:val="000000"/>
                <w:sz w:val="20"/>
                <w:szCs w:val="20"/>
              </w:rPr>
            </w:pPr>
            <w:r w:rsidRPr="00021B9C">
              <w:rPr>
                <w:color w:val="000000"/>
                <w:sz w:val="20"/>
                <w:szCs w:val="20"/>
              </w:rPr>
              <w:t>0</w:t>
            </w:r>
          </w:p>
        </w:tc>
        <w:tc>
          <w:tcPr>
            <w:tcW w:w="1395" w:type="dxa"/>
            <w:tcBorders>
              <w:top w:val="single" w:sz="8" w:space="0" w:color="000000"/>
              <w:left w:val="single" w:sz="8" w:space="0" w:color="000000"/>
              <w:bottom w:val="single" w:sz="8" w:space="0" w:color="000000"/>
              <w:right w:val="single" w:sz="8" w:space="0" w:color="000000"/>
            </w:tcBorders>
          </w:tcPr>
          <w:p w:rsidR="00435468" w:rsidRPr="00021B9C" w:rsidRDefault="00435468" w:rsidP="001D78ED">
            <w:pPr>
              <w:jc w:val="right"/>
              <w:rPr>
                <w:color w:val="000000"/>
                <w:sz w:val="20"/>
                <w:szCs w:val="20"/>
              </w:rPr>
            </w:pPr>
            <w:r w:rsidRPr="00021B9C">
              <w:rPr>
                <w:color w:val="000000"/>
                <w:sz w:val="20"/>
                <w:szCs w:val="20"/>
              </w:rPr>
              <w:t xml:space="preserve">               1</w:t>
            </w:r>
            <w:r w:rsidR="001D78ED">
              <w:rPr>
                <w:color w:val="000000"/>
                <w:sz w:val="20"/>
                <w:szCs w:val="20"/>
              </w:rPr>
              <w:t>37</w:t>
            </w:r>
            <w:r w:rsidRPr="00021B9C">
              <w:rPr>
                <w:color w:val="000000"/>
                <w:sz w:val="20"/>
                <w:szCs w:val="20"/>
              </w:rPr>
              <w:t xml:space="preserve"> </w:t>
            </w:r>
          </w:p>
        </w:tc>
        <w:tc>
          <w:tcPr>
            <w:tcW w:w="1416" w:type="dxa"/>
            <w:tcBorders>
              <w:top w:val="single" w:sz="8" w:space="0" w:color="000000"/>
              <w:left w:val="single" w:sz="8" w:space="0" w:color="000000"/>
              <w:bottom w:val="single" w:sz="8" w:space="0" w:color="000000"/>
              <w:right w:val="single" w:sz="8" w:space="0" w:color="000000"/>
            </w:tcBorders>
          </w:tcPr>
          <w:p w:rsidR="00435468" w:rsidRPr="00021B9C" w:rsidRDefault="00503E34" w:rsidP="001D78ED">
            <w:pPr>
              <w:jc w:val="right"/>
              <w:rPr>
                <w:color w:val="000000"/>
                <w:sz w:val="20"/>
                <w:szCs w:val="20"/>
              </w:rPr>
            </w:pPr>
            <w:r>
              <w:rPr>
                <w:color w:val="000000"/>
                <w:sz w:val="20"/>
                <w:szCs w:val="20"/>
              </w:rPr>
              <w:t xml:space="preserve">            1,</w:t>
            </w:r>
            <w:r w:rsidR="001D78ED">
              <w:rPr>
                <w:color w:val="000000"/>
                <w:sz w:val="20"/>
                <w:szCs w:val="20"/>
              </w:rPr>
              <w:t>530</w:t>
            </w:r>
            <w:r w:rsidR="00435468" w:rsidRPr="00021B9C">
              <w:rPr>
                <w:color w:val="000000"/>
                <w:sz w:val="20"/>
                <w:szCs w:val="20"/>
              </w:rPr>
              <w:t xml:space="preserve"> </w:t>
            </w:r>
          </w:p>
        </w:tc>
        <w:tc>
          <w:tcPr>
            <w:tcW w:w="1978" w:type="dxa"/>
            <w:tcBorders>
              <w:top w:val="single" w:sz="8" w:space="0" w:color="000000"/>
              <w:left w:val="single" w:sz="8" w:space="0" w:color="000000"/>
              <w:bottom w:val="single" w:sz="8" w:space="0" w:color="000000"/>
              <w:right w:val="single" w:sz="4" w:space="0" w:color="auto"/>
            </w:tcBorders>
          </w:tcPr>
          <w:p w:rsidR="00435468" w:rsidRPr="00021B9C" w:rsidRDefault="00435468" w:rsidP="001D78ED">
            <w:pPr>
              <w:jc w:val="right"/>
              <w:rPr>
                <w:color w:val="000000"/>
                <w:sz w:val="20"/>
                <w:szCs w:val="20"/>
              </w:rPr>
            </w:pPr>
            <w:r w:rsidRPr="00021B9C">
              <w:rPr>
                <w:color w:val="000000"/>
                <w:sz w:val="20"/>
                <w:szCs w:val="20"/>
              </w:rPr>
              <w:t xml:space="preserve">        1,</w:t>
            </w:r>
            <w:r w:rsidR="001D78ED">
              <w:rPr>
                <w:color w:val="000000"/>
                <w:sz w:val="20"/>
                <w:szCs w:val="20"/>
              </w:rPr>
              <w:t>667</w:t>
            </w:r>
            <w:r w:rsidRPr="00021B9C">
              <w:rPr>
                <w:color w:val="000000"/>
                <w:sz w:val="20"/>
                <w:szCs w:val="20"/>
              </w:rPr>
              <w:t xml:space="preserve"> </w:t>
            </w:r>
          </w:p>
        </w:tc>
      </w:tr>
      <w:tr w:rsidR="00435468" w:rsidRPr="00C801C9">
        <w:trPr>
          <w:jc w:val="center"/>
        </w:trPr>
        <w:tc>
          <w:tcPr>
            <w:tcW w:w="3054" w:type="dxa"/>
            <w:tcBorders>
              <w:top w:val="single" w:sz="8" w:space="0" w:color="000000"/>
              <w:left w:val="single" w:sz="4" w:space="0" w:color="auto"/>
              <w:bottom w:val="single" w:sz="8" w:space="0" w:color="000000"/>
              <w:right w:val="single" w:sz="6" w:space="0" w:color="FFFFFF"/>
            </w:tcBorders>
            <w:vAlign w:val="bottom"/>
          </w:tcPr>
          <w:p w:rsidR="00435468" w:rsidRPr="00021B9C" w:rsidRDefault="00435468" w:rsidP="00CD45E0">
            <w:pPr>
              <w:pStyle w:val="TableText"/>
              <w:rPr>
                <w:rFonts w:ascii="Times New Roman" w:hAnsi="Times New Roman" w:cs="Times New Roman"/>
                <w:b/>
              </w:rPr>
            </w:pPr>
            <w:r w:rsidRPr="00021B9C">
              <w:rPr>
                <w:rFonts w:ascii="Times New Roman" w:hAnsi="Times New Roman" w:cs="Times New Roman"/>
                <w:b/>
              </w:rPr>
              <w:t>Storage/Distribution</w:t>
            </w:r>
          </w:p>
        </w:tc>
        <w:tc>
          <w:tcPr>
            <w:tcW w:w="1515" w:type="dxa"/>
            <w:tcBorders>
              <w:top w:val="single" w:sz="8" w:space="0" w:color="000000"/>
              <w:left w:val="single" w:sz="7" w:space="0" w:color="000000"/>
              <w:bottom w:val="single" w:sz="8" w:space="0" w:color="000000"/>
              <w:right w:val="single" w:sz="6" w:space="0" w:color="FFFFFF"/>
            </w:tcBorders>
          </w:tcPr>
          <w:p w:rsidR="00435468" w:rsidRPr="00021B9C" w:rsidRDefault="00435468" w:rsidP="00CB7EBD">
            <w:pPr>
              <w:jc w:val="right"/>
              <w:rPr>
                <w:color w:val="000000"/>
                <w:sz w:val="20"/>
                <w:szCs w:val="20"/>
              </w:rPr>
            </w:pPr>
            <w:r w:rsidRPr="00021B9C">
              <w:rPr>
                <w:color w:val="000000"/>
                <w:sz w:val="20"/>
                <w:szCs w:val="20"/>
              </w:rPr>
              <w:t>0</w:t>
            </w:r>
          </w:p>
        </w:tc>
        <w:tc>
          <w:tcPr>
            <w:tcW w:w="1395" w:type="dxa"/>
            <w:tcBorders>
              <w:top w:val="single" w:sz="8" w:space="0" w:color="000000"/>
              <w:left w:val="single" w:sz="7" w:space="0" w:color="000000"/>
              <w:bottom w:val="single" w:sz="8" w:space="0" w:color="000000"/>
              <w:right w:val="single" w:sz="6" w:space="0" w:color="FFFFFF"/>
            </w:tcBorders>
          </w:tcPr>
          <w:p w:rsidR="00435468" w:rsidRPr="00021B9C" w:rsidRDefault="00503E34" w:rsidP="0038376E">
            <w:pPr>
              <w:jc w:val="right"/>
              <w:rPr>
                <w:color w:val="000000"/>
                <w:sz w:val="20"/>
                <w:szCs w:val="20"/>
              </w:rPr>
            </w:pPr>
            <w:r>
              <w:rPr>
                <w:color w:val="000000"/>
                <w:sz w:val="20"/>
                <w:szCs w:val="20"/>
              </w:rPr>
              <w:t xml:space="preserve">               4</w:t>
            </w:r>
            <w:r w:rsidR="0038376E">
              <w:rPr>
                <w:color w:val="000000"/>
                <w:sz w:val="20"/>
                <w:szCs w:val="20"/>
              </w:rPr>
              <w:t>5</w:t>
            </w:r>
            <w:r w:rsidR="001D78ED">
              <w:rPr>
                <w:color w:val="000000"/>
                <w:sz w:val="20"/>
                <w:szCs w:val="20"/>
              </w:rPr>
              <w:t>8</w:t>
            </w:r>
            <w:r w:rsidR="00435468" w:rsidRPr="00021B9C">
              <w:rPr>
                <w:color w:val="000000"/>
                <w:sz w:val="20"/>
                <w:szCs w:val="20"/>
              </w:rPr>
              <w:t xml:space="preserve"> </w:t>
            </w:r>
          </w:p>
        </w:tc>
        <w:tc>
          <w:tcPr>
            <w:tcW w:w="1416" w:type="dxa"/>
            <w:tcBorders>
              <w:top w:val="single" w:sz="8" w:space="0" w:color="000000"/>
              <w:left w:val="single" w:sz="7" w:space="0" w:color="000000"/>
              <w:bottom w:val="single" w:sz="8" w:space="0" w:color="000000"/>
              <w:right w:val="single" w:sz="6" w:space="0" w:color="FFFFFF"/>
            </w:tcBorders>
          </w:tcPr>
          <w:p w:rsidR="00435468" w:rsidRPr="00021B9C" w:rsidRDefault="00503E34" w:rsidP="00F26537">
            <w:pPr>
              <w:jc w:val="right"/>
              <w:rPr>
                <w:color w:val="000000"/>
                <w:sz w:val="20"/>
                <w:szCs w:val="20"/>
              </w:rPr>
            </w:pPr>
            <w:r>
              <w:rPr>
                <w:color w:val="000000"/>
                <w:sz w:val="20"/>
                <w:szCs w:val="20"/>
              </w:rPr>
              <w:t xml:space="preserve">            </w:t>
            </w:r>
            <w:r w:rsidR="00F26537">
              <w:rPr>
                <w:color w:val="000000"/>
                <w:sz w:val="20"/>
                <w:szCs w:val="20"/>
              </w:rPr>
              <w:t>2,030</w:t>
            </w:r>
            <w:r w:rsidR="00435468" w:rsidRPr="00021B9C">
              <w:rPr>
                <w:color w:val="000000"/>
                <w:sz w:val="20"/>
                <w:szCs w:val="20"/>
              </w:rPr>
              <w:t xml:space="preserve"> </w:t>
            </w:r>
          </w:p>
        </w:tc>
        <w:tc>
          <w:tcPr>
            <w:tcW w:w="1978" w:type="dxa"/>
            <w:tcBorders>
              <w:top w:val="single" w:sz="8" w:space="0" w:color="000000"/>
              <w:left w:val="single" w:sz="7" w:space="0" w:color="000000"/>
              <w:bottom w:val="single" w:sz="8" w:space="0" w:color="000000"/>
              <w:right w:val="single" w:sz="4" w:space="0" w:color="auto"/>
            </w:tcBorders>
          </w:tcPr>
          <w:p w:rsidR="00435468" w:rsidRPr="00021B9C" w:rsidRDefault="00503E34" w:rsidP="0038376E">
            <w:pPr>
              <w:jc w:val="right"/>
              <w:rPr>
                <w:color w:val="000000"/>
                <w:sz w:val="20"/>
                <w:szCs w:val="20"/>
              </w:rPr>
            </w:pPr>
            <w:r>
              <w:rPr>
                <w:color w:val="000000"/>
                <w:sz w:val="20"/>
                <w:szCs w:val="20"/>
              </w:rPr>
              <w:t xml:space="preserve">        2,</w:t>
            </w:r>
            <w:r w:rsidR="001D78ED">
              <w:rPr>
                <w:color w:val="000000"/>
                <w:sz w:val="20"/>
                <w:szCs w:val="20"/>
              </w:rPr>
              <w:t>4</w:t>
            </w:r>
            <w:r w:rsidR="0038376E">
              <w:rPr>
                <w:color w:val="000000"/>
                <w:sz w:val="20"/>
                <w:szCs w:val="20"/>
              </w:rPr>
              <w:t>88</w:t>
            </w:r>
            <w:r w:rsidR="00435468" w:rsidRPr="00021B9C">
              <w:rPr>
                <w:color w:val="000000"/>
                <w:sz w:val="20"/>
                <w:szCs w:val="20"/>
              </w:rPr>
              <w:t xml:space="preserve"> </w:t>
            </w:r>
          </w:p>
        </w:tc>
      </w:tr>
      <w:tr w:rsidR="00435468" w:rsidRPr="00C801C9">
        <w:trPr>
          <w:jc w:val="center"/>
        </w:trPr>
        <w:tc>
          <w:tcPr>
            <w:tcW w:w="3054" w:type="dxa"/>
            <w:tcBorders>
              <w:top w:val="single" w:sz="8" w:space="0" w:color="000000"/>
              <w:left w:val="single" w:sz="8" w:space="0" w:color="000000"/>
              <w:bottom w:val="single" w:sz="8" w:space="0" w:color="000000"/>
              <w:right w:val="single" w:sz="8" w:space="0" w:color="000000"/>
            </w:tcBorders>
            <w:vAlign w:val="bottom"/>
          </w:tcPr>
          <w:p w:rsidR="00435468" w:rsidRPr="00021B9C" w:rsidRDefault="00435468" w:rsidP="00CD45E0">
            <w:pPr>
              <w:pStyle w:val="TableText"/>
              <w:rPr>
                <w:rFonts w:ascii="Times New Roman" w:hAnsi="Times New Roman" w:cs="Times New Roman"/>
                <w:b/>
              </w:rPr>
            </w:pPr>
            <w:r w:rsidRPr="00021B9C">
              <w:rPr>
                <w:rFonts w:ascii="Times New Roman" w:hAnsi="Times New Roman" w:cs="Times New Roman"/>
                <w:b/>
              </w:rPr>
              <w:t>Production</w:t>
            </w:r>
          </w:p>
        </w:tc>
        <w:tc>
          <w:tcPr>
            <w:tcW w:w="1515" w:type="dxa"/>
            <w:tcBorders>
              <w:top w:val="single" w:sz="8" w:space="0" w:color="000000"/>
              <w:left w:val="single" w:sz="8" w:space="0" w:color="000000"/>
              <w:bottom w:val="single" w:sz="8" w:space="0" w:color="000000"/>
              <w:right w:val="single" w:sz="8" w:space="0" w:color="000000"/>
            </w:tcBorders>
          </w:tcPr>
          <w:p w:rsidR="00435468" w:rsidRPr="00021B9C" w:rsidRDefault="00435468" w:rsidP="00CB7EBD">
            <w:pPr>
              <w:jc w:val="right"/>
              <w:rPr>
                <w:color w:val="000000"/>
                <w:sz w:val="20"/>
                <w:szCs w:val="20"/>
              </w:rPr>
            </w:pPr>
            <w:r w:rsidRPr="00021B9C">
              <w:rPr>
                <w:color w:val="000000"/>
                <w:sz w:val="20"/>
                <w:szCs w:val="20"/>
              </w:rPr>
              <w:t>0</w:t>
            </w:r>
          </w:p>
        </w:tc>
        <w:tc>
          <w:tcPr>
            <w:tcW w:w="1395" w:type="dxa"/>
            <w:tcBorders>
              <w:top w:val="single" w:sz="8" w:space="0" w:color="000000"/>
              <w:left w:val="single" w:sz="8" w:space="0" w:color="000000"/>
              <w:bottom w:val="single" w:sz="8" w:space="0" w:color="000000"/>
              <w:right w:val="single" w:sz="8" w:space="0" w:color="000000"/>
            </w:tcBorders>
          </w:tcPr>
          <w:p w:rsidR="00435468" w:rsidRPr="00021B9C" w:rsidRDefault="001D78ED" w:rsidP="001D78ED">
            <w:pPr>
              <w:jc w:val="right"/>
              <w:rPr>
                <w:color w:val="000000"/>
                <w:sz w:val="20"/>
                <w:szCs w:val="20"/>
              </w:rPr>
            </w:pPr>
            <w:r>
              <w:rPr>
                <w:color w:val="000000"/>
                <w:sz w:val="20"/>
                <w:szCs w:val="20"/>
              </w:rPr>
              <w:t>128</w:t>
            </w:r>
            <w:r w:rsidR="00435468" w:rsidRPr="00021B9C">
              <w:rPr>
                <w:color w:val="000000"/>
                <w:sz w:val="20"/>
                <w:szCs w:val="20"/>
              </w:rPr>
              <w:t xml:space="preserve"> </w:t>
            </w:r>
          </w:p>
        </w:tc>
        <w:tc>
          <w:tcPr>
            <w:tcW w:w="1416" w:type="dxa"/>
            <w:tcBorders>
              <w:top w:val="single" w:sz="8" w:space="0" w:color="000000"/>
              <w:left w:val="single" w:sz="8" w:space="0" w:color="000000"/>
              <w:bottom w:val="single" w:sz="8" w:space="0" w:color="000000"/>
              <w:right w:val="single" w:sz="8" w:space="0" w:color="000000"/>
            </w:tcBorders>
          </w:tcPr>
          <w:p w:rsidR="00435468" w:rsidRPr="00021B9C" w:rsidRDefault="00503E34" w:rsidP="00F26537">
            <w:pPr>
              <w:jc w:val="right"/>
              <w:rPr>
                <w:color w:val="000000"/>
                <w:sz w:val="20"/>
                <w:szCs w:val="20"/>
              </w:rPr>
            </w:pPr>
            <w:r>
              <w:rPr>
                <w:color w:val="000000"/>
                <w:sz w:val="20"/>
                <w:szCs w:val="20"/>
              </w:rPr>
              <w:t xml:space="preserve">                4</w:t>
            </w:r>
            <w:r w:rsidR="00F26537">
              <w:rPr>
                <w:color w:val="000000"/>
                <w:sz w:val="20"/>
                <w:szCs w:val="20"/>
              </w:rPr>
              <w:t>2</w:t>
            </w:r>
            <w:r w:rsidR="00435468" w:rsidRPr="00021B9C">
              <w:rPr>
                <w:color w:val="000000"/>
                <w:sz w:val="20"/>
                <w:szCs w:val="20"/>
              </w:rPr>
              <w:t xml:space="preserve"> </w:t>
            </w:r>
          </w:p>
        </w:tc>
        <w:tc>
          <w:tcPr>
            <w:tcW w:w="1978" w:type="dxa"/>
            <w:tcBorders>
              <w:top w:val="single" w:sz="8" w:space="0" w:color="000000"/>
              <w:left w:val="single" w:sz="8" w:space="0" w:color="000000"/>
              <w:bottom w:val="single" w:sz="8" w:space="0" w:color="000000"/>
              <w:right w:val="single" w:sz="8" w:space="0" w:color="000000"/>
            </w:tcBorders>
          </w:tcPr>
          <w:p w:rsidR="00435468" w:rsidRPr="00021B9C" w:rsidRDefault="00503E34" w:rsidP="0038376E">
            <w:pPr>
              <w:jc w:val="right"/>
              <w:rPr>
                <w:color w:val="000000"/>
                <w:sz w:val="20"/>
                <w:szCs w:val="20"/>
              </w:rPr>
            </w:pPr>
            <w:r>
              <w:rPr>
                <w:color w:val="000000"/>
                <w:sz w:val="20"/>
                <w:szCs w:val="20"/>
              </w:rPr>
              <w:t>1</w:t>
            </w:r>
            <w:r w:rsidR="001D78ED">
              <w:rPr>
                <w:color w:val="000000"/>
                <w:sz w:val="20"/>
                <w:szCs w:val="20"/>
              </w:rPr>
              <w:t>7</w:t>
            </w:r>
            <w:r w:rsidR="0038376E">
              <w:rPr>
                <w:color w:val="000000"/>
                <w:sz w:val="20"/>
                <w:szCs w:val="20"/>
              </w:rPr>
              <w:t>0</w:t>
            </w:r>
            <w:r w:rsidR="00435468" w:rsidRPr="00021B9C">
              <w:rPr>
                <w:color w:val="000000"/>
                <w:sz w:val="20"/>
                <w:szCs w:val="20"/>
              </w:rPr>
              <w:t xml:space="preserve"> </w:t>
            </w:r>
          </w:p>
        </w:tc>
      </w:tr>
      <w:tr w:rsidR="00435468" w:rsidRPr="00C801C9">
        <w:trPr>
          <w:jc w:val="center"/>
        </w:trPr>
        <w:tc>
          <w:tcPr>
            <w:tcW w:w="3054" w:type="dxa"/>
            <w:tcBorders>
              <w:top w:val="single" w:sz="8" w:space="0" w:color="000000"/>
              <w:left w:val="single" w:sz="4" w:space="0" w:color="auto"/>
              <w:bottom w:val="single" w:sz="4" w:space="0" w:color="auto"/>
              <w:right w:val="single" w:sz="8" w:space="0" w:color="000000"/>
            </w:tcBorders>
            <w:vAlign w:val="bottom"/>
          </w:tcPr>
          <w:p w:rsidR="00435468" w:rsidRPr="00021B9C" w:rsidRDefault="00435468" w:rsidP="00CD45E0">
            <w:pPr>
              <w:pStyle w:val="TableText"/>
              <w:rPr>
                <w:rFonts w:ascii="Times New Roman" w:hAnsi="Times New Roman" w:cs="Times New Roman"/>
                <w:b/>
              </w:rPr>
            </w:pPr>
            <w:r w:rsidRPr="00021B9C">
              <w:rPr>
                <w:rFonts w:ascii="Times New Roman" w:hAnsi="Times New Roman" w:cs="Times New Roman"/>
                <w:b/>
              </w:rPr>
              <w:t>TOTAL</w:t>
            </w:r>
            <w:r w:rsidR="00431DBB" w:rsidRPr="00431DBB">
              <w:rPr>
                <w:rFonts w:ascii="Times New Roman" w:hAnsi="Times New Roman" w:cs="Times New Roman"/>
                <w:b/>
                <w:vertAlign w:val="superscript"/>
              </w:rPr>
              <w:t>3</w:t>
            </w:r>
          </w:p>
        </w:tc>
        <w:tc>
          <w:tcPr>
            <w:tcW w:w="1515" w:type="dxa"/>
            <w:tcBorders>
              <w:top w:val="single" w:sz="8" w:space="0" w:color="000000"/>
              <w:left w:val="single" w:sz="8" w:space="0" w:color="000000"/>
              <w:bottom w:val="single" w:sz="4" w:space="0" w:color="auto"/>
              <w:right w:val="single" w:sz="8" w:space="0" w:color="000000"/>
            </w:tcBorders>
          </w:tcPr>
          <w:p w:rsidR="00435468" w:rsidRPr="00021B9C" w:rsidRDefault="00435468" w:rsidP="00CB7EBD">
            <w:pPr>
              <w:jc w:val="right"/>
              <w:rPr>
                <w:b/>
                <w:bCs/>
                <w:color w:val="000000"/>
                <w:sz w:val="20"/>
                <w:szCs w:val="20"/>
              </w:rPr>
            </w:pPr>
            <w:r w:rsidRPr="00021B9C">
              <w:rPr>
                <w:b/>
                <w:bCs/>
                <w:color w:val="000000"/>
                <w:sz w:val="20"/>
                <w:szCs w:val="20"/>
              </w:rPr>
              <w:t>0</w:t>
            </w:r>
          </w:p>
        </w:tc>
        <w:tc>
          <w:tcPr>
            <w:tcW w:w="1395" w:type="dxa"/>
            <w:tcBorders>
              <w:top w:val="single" w:sz="8" w:space="0" w:color="000000"/>
              <w:left w:val="single" w:sz="8" w:space="0" w:color="000000"/>
              <w:bottom w:val="single" w:sz="4" w:space="0" w:color="auto"/>
              <w:right w:val="single" w:sz="8" w:space="0" w:color="000000"/>
            </w:tcBorders>
          </w:tcPr>
          <w:p w:rsidR="00435468" w:rsidRPr="00021B9C" w:rsidRDefault="00503E34" w:rsidP="00F26537">
            <w:pPr>
              <w:jc w:val="right"/>
              <w:rPr>
                <w:b/>
                <w:bCs/>
                <w:color w:val="000000"/>
                <w:sz w:val="20"/>
                <w:szCs w:val="20"/>
              </w:rPr>
            </w:pPr>
            <w:r>
              <w:rPr>
                <w:b/>
                <w:bCs/>
                <w:color w:val="000000"/>
                <w:sz w:val="20"/>
                <w:szCs w:val="20"/>
              </w:rPr>
              <w:t xml:space="preserve">              </w:t>
            </w:r>
            <w:r w:rsidR="00A14325">
              <w:rPr>
                <w:b/>
                <w:bCs/>
                <w:color w:val="000000"/>
                <w:sz w:val="20"/>
                <w:szCs w:val="20"/>
              </w:rPr>
              <w:t>7</w:t>
            </w:r>
            <w:r w:rsidR="00F26537">
              <w:rPr>
                <w:b/>
                <w:bCs/>
                <w:color w:val="000000"/>
                <w:sz w:val="20"/>
                <w:szCs w:val="20"/>
              </w:rPr>
              <w:t>2</w:t>
            </w:r>
            <w:r w:rsidR="001D78ED">
              <w:rPr>
                <w:b/>
                <w:bCs/>
                <w:color w:val="000000"/>
                <w:sz w:val="20"/>
                <w:szCs w:val="20"/>
              </w:rPr>
              <w:t>3</w:t>
            </w:r>
            <w:r w:rsidR="00435468" w:rsidRPr="00021B9C">
              <w:rPr>
                <w:b/>
                <w:bCs/>
                <w:color w:val="000000"/>
                <w:sz w:val="20"/>
                <w:szCs w:val="20"/>
              </w:rPr>
              <w:t xml:space="preserve"> </w:t>
            </w:r>
          </w:p>
        </w:tc>
        <w:tc>
          <w:tcPr>
            <w:tcW w:w="1416" w:type="dxa"/>
            <w:tcBorders>
              <w:top w:val="single" w:sz="8" w:space="0" w:color="000000"/>
              <w:left w:val="single" w:sz="8" w:space="0" w:color="000000"/>
              <w:bottom w:val="single" w:sz="4" w:space="0" w:color="auto"/>
              <w:right w:val="single" w:sz="8" w:space="0" w:color="000000"/>
            </w:tcBorders>
          </w:tcPr>
          <w:p w:rsidR="00435468" w:rsidRPr="00021B9C" w:rsidRDefault="00503E34" w:rsidP="00F26537">
            <w:pPr>
              <w:jc w:val="right"/>
              <w:rPr>
                <w:b/>
                <w:bCs/>
                <w:color w:val="000000"/>
                <w:sz w:val="20"/>
                <w:szCs w:val="20"/>
              </w:rPr>
            </w:pPr>
            <w:r>
              <w:rPr>
                <w:b/>
                <w:bCs/>
                <w:color w:val="000000"/>
                <w:sz w:val="20"/>
                <w:szCs w:val="20"/>
              </w:rPr>
              <w:t xml:space="preserve">           3,</w:t>
            </w:r>
            <w:r w:rsidR="00F26537">
              <w:rPr>
                <w:b/>
                <w:bCs/>
                <w:color w:val="000000"/>
                <w:sz w:val="20"/>
                <w:szCs w:val="20"/>
              </w:rPr>
              <w:t>602</w:t>
            </w:r>
            <w:r w:rsidR="005277DB" w:rsidRPr="00021B9C">
              <w:rPr>
                <w:b/>
                <w:bCs/>
                <w:color w:val="000000"/>
                <w:sz w:val="20"/>
                <w:szCs w:val="20"/>
              </w:rPr>
              <w:t xml:space="preserve"> </w:t>
            </w:r>
          </w:p>
        </w:tc>
        <w:tc>
          <w:tcPr>
            <w:tcW w:w="1978" w:type="dxa"/>
            <w:tcBorders>
              <w:top w:val="single" w:sz="8" w:space="0" w:color="000000"/>
              <w:left w:val="single" w:sz="8" w:space="0" w:color="000000"/>
              <w:bottom w:val="single" w:sz="4" w:space="0" w:color="auto"/>
              <w:right w:val="single" w:sz="4" w:space="0" w:color="auto"/>
            </w:tcBorders>
          </w:tcPr>
          <w:p w:rsidR="00435468" w:rsidRPr="00021B9C" w:rsidRDefault="00435468" w:rsidP="00265E85">
            <w:pPr>
              <w:jc w:val="right"/>
              <w:rPr>
                <w:b/>
                <w:bCs/>
                <w:color w:val="000000"/>
                <w:sz w:val="20"/>
                <w:szCs w:val="20"/>
              </w:rPr>
            </w:pPr>
            <w:r w:rsidRPr="00021B9C">
              <w:rPr>
                <w:b/>
                <w:bCs/>
                <w:color w:val="000000"/>
                <w:sz w:val="20"/>
                <w:szCs w:val="20"/>
              </w:rPr>
              <w:t xml:space="preserve">    </w:t>
            </w:r>
            <w:r w:rsidR="00503E34">
              <w:rPr>
                <w:b/>
                <w:bCs/>
                <w:color w:val="000000"/>
                <w:sz w:val="20"/>
                <w:szCs w:val="20"/>
              </w:rPr>
              <w:t xml:space="preserve">   4,</w:t>
            </w:r>
            <w:r w:rsidR="001D78ED">
              <w:rPr>
                <w:b/>
                <w:bCs/>
                <w:color w:val="000000"/>
                <w:sz w:val="20"/>
                <w:szCs w:val="20"/>
              </w:rPr>
              <w:t>325</w:t>
            </w:r>
            <w:r w:rsidR="005277DB" w:rsidRPr="00021B9C">
              <w:rPr>
                <w:b/>
                <w:bCs/>
                <w:color w:val="000000"/>
                <w:sz w:val="20"/>
                <w:szCs w:val="20"/>
              </w:rPr>
              <w:t xml:space="preserve"> </w:t>
            </w:r>
          </w:p>
        </w:tc>
      </w:tr>
      <w:tr w:rsidR="008E5AF9" w:rsidRPr="00C801C9">
        <w:trPr>
          <w:jc w:val="center"/>
        </w:trPr>
        <w:tc>
          <w:tcPr>
            <w:tcW w:w="9358" w:type="dxa"/>
            <w:gridSpan w:val="5"/>
            <w:tcBorders>
              <w:top w:val="single" w:sz="4" w:space="0" w:color="auto"/>
              <w:left w:val="nil"/>
              <w:bottom w:val="nil"/>
              <w:right w:val="nil"/>
            </w:tcBorders>
            <w:vAlign w:val="bottom"/>
          </w:tcPr>
          <w:p w:rsidR="00BF0731" w:rsidRDefault="00BF0731" w:rsidP="00D200C6">
            <w:pPr>
              <w:keepNext/>
              <w:keepLines/>
              <w:tabs>
                <w:tab w:val="left" w:pos="-1440"/>
              </w:tabs>
              <w:spacing w:line="288" w:lineRule="auto"/>
              <w:rPr>
                <w:sz w:val="20"/>
                <w:szCs w:val="20"/>
              </w:rPr>
            </w:pPr>
            <w:r w:rsidRPr="00C801C9">
              <w:rPr>
                <w:sz w:val="20"/>
                <w:szCs w:val="20"/>
                <w:vertAlign w:val="superscript"/>
              </w:rPr>
              <w:t>1</w:t>
            </w:r>
            <w:r w:rsidRPr="00C801C9">
              <w:rPr>
                <w:sz w:val="20"/>
                <w:szCs w:val="20"/>
              </w:rPr>
              <w:t xml:space="preserve"> EPA assumes that no small facilities currently regulated </w:t>
            </w:r>
            <w:proofErr w:type="gramStart"/>
            <w:r w:rsidRPr="00C801C9">
              <w:rPr>
                <w:sz w:val="20"/>
                <w:szCs w:val="20"/>
              </w:rPr>
              <w:t>under</w:t>
            </w:r>
            <w:proofErr w:type="gramEnd"/>
            <w:r w:rsidRPr="00C801C9">
              <w:rPr>
                <w:sz w:val="20"/>
                <w:szCs w:val="20"/>
              </w:rPr>
              <w:t xml:space="preserve"> 40 CFR part 112 are affected by response planning requirements.</w:t>
            </w:r>
          </w:p>
          <w:p w:rsidR="004E1030" w:rsidRDefault="004E1030" w:rsidP="00D200C6">
            <w:pPr>
              <w:keepNext/>
              <w:keepLines/>
              <w:tabs>
                <w:tab w:val="left" w:pos="-1440"/>
              </w:tabs>
              <w:spacing w:line="288" w:lineRule="auto"/>
              <w:rPr>
                <w:sz w:val="20"/>
                <w:szCs w:val="20"/>
              </w:rPr>
            </w:pPr>
            <w:r w:rsidRPr="004E1030">
              <w:rPr>
                <w:sz w:val="20"/>
                <w:szCs w:val="20"/>
                <w:vertAlign w:val="superscript"/>
              </w:rPr>
              <w:t>2</w:t>
            </w:r>
            <w:r>
              <w:rPr>
                <w:sz w:val="20"/>
                <w:szCs w:val="20"/>
              </w:rPr>
              <w:t xml:space="preserve"> </w:t>
            </w:r>
            <w:r w:rsidR="00A60452">
              <w:rPr>
                <w:sz w:val="20"/>
                <w:szCs w:val="20"/>
              </w:rPr>
              <w:t>The total i</w:t>
            </w:r>
            <w:r>
              <w:rPr>
                <w:sz w:val="20"/>
                <w:szCs w:val="20"/>
              </w:rPr>
              <w:t>ncludes facilities existing at the start of 20</w:t>
            </w:r>
            <w:r w:rsidR="003C462D">
              <w:rPr>
                <w:sz w:val="20"/>
                <w:szCs w:val="20"/>
              </w:rPr>
              <w:t>1</w:t>
            </w:r>
            <w:r w:rsidR="00257F5E">
              <w:rPr>
                <w:sz w:val="20"/>
                <w:szCs w:val="20"/>
              </w:rPr>
              <w:t>1</w:t>
            </w:r>
            <w:r>
              <w:rPr>
                <w:sz w:val="20"/>
                <w:szCs w:val="20"/>
              </w:rPr>
              <w:t xml:space="preserve"> and facilities that become FRP-regulated over the course of </w:t>
            </w:r>
            <w:r w:rsidR="00672715">
              <w:rPr>
                <w:sz w:val="20"/>
                <w:szCs w:val="20"/>
              </w:rPr>
              <w:t>the year</w:t>
            </w:r>
            <w:r w:rsidR="008A55D9">
              <w:rPr>
                <w:sz w:val="20"/>
                <w:szCs w:val="20"/>
              </w:rPr>
              <w:t xml:space="preserve"> (</w:t>
            </w:r>
            <w:r w:rsidR="001D78ED">
              <w:rPr>
                <w:sz w:val="20"/>
                <w:szCs w:val="20"/>
              </w:rPr>
              <w:t>4,228</w:t>
            </w:r>
            <w:r w:rsidR="008A55D9">
              <w:rPr>
                <w:sz w:val="20"/>
                <w:szCs w:val="20"/>
              </w:rPr>
              <w:t xml:space="preserve"> + 9</w:t>
            </w:r>
            <w:r w:rsidR="001D78ED">
              <w:rPr>
                <w:sz w:val="20"/>
                <w:szCs w:val="20"/>
              </w:rPr>
              <w:t>7</w:t>
            </w:r>
            <w:r w:rsidR="008A55D9">
              <w:rPr>
                <w:sz w:val="20"/>
                <w:szCs w:val="20"/>
              </w:rPr>
              <w:t xml:space="preserve"> = 4,</w:t>
            </w:r>
            <w:r w:rsidR="001D78ED">
              <w:rPr>
                <w:sz w:val="20"/>
                <w:szCs w:val="20"/>
              </w:rPr>
              <w:t>325</w:t>
            </w:r>
            <w:r w:rsidR="008A55D9">
              <w:rPr>
                <w:sz w:val="20"/>
                <w:szCs w:val="20"/>
              </w:rPr>
              <w:t xml:space="preserve"> in Exhibit 2)</w:t>
            </w:r>
          </w:p>
          <w:p w:rsidR="00431DBB" w:rsidRPr="00C801C9" w:rsidRDefault="00431DBB" w:rsidP="00D200C6">
            <w:pPr>
              <w:keepNext/>
              <w:keepLines/>
              <w:tabs>
                <w:tab w:val="left" w:pos="-1440"/>
              </w:tabs>
              <w:spacing w:line="288" w:lineRule="auto"/>
              <w:rPr>
                <w:sz w:val="20"/>
                <w:szCs w:val="20"/>
              </w:rPr>
            </w:pPr>
            <w:r>
              <w:rPr>
                <w:sz w:val="20"/>
                <w:szCs w:val="20"/>
                <w:vertAlign w:val="superscript"/>
              </w:rPr>
              <w:t>3</w:t>
            </w:r>
            <w:r>
              <w:rPr>
                <w:sz w:val="20"/>
                <w:szCs w:val="20"/>
              </w:rPr>
              <w:t xml:space="preserve"> </w:t>
            </w:r>
            <w:r w:rsidR="00A60452">
              <w:rPr>
                <w:sz w:val="20"/>
                <w:szCs w:val="20"/>
              </w:rPr>
              <w:t>The total n</w:t>
            </w:r>
            <w:r>
              <w:rPr>
                <w:sz w:val="20"/>
                <w:szCs w:val="20"/>
              </w:rPr>
              <w:t xml:space="preserve">umber of facilities </w:t>
            </w:r>
            <w:r w:rsidR="008A55D9">
              <w:rPr>
                <w:sz w:val="20"/>
                <w:szCs w:val="20"/>
              </w:rPr>
              <w:t>in this table</w:t>
            </w:r>
            <w:r w:rsidR="003B1E07">
              <w:rPr>
                <w:sz w:val="20"/>
                <w:szCs w:val="20"/>
              </w:rPr>
              <w:t xml:space="preserve"> </w:t>
            </w:r>
            <w:r>
              <w:rPr>
                <w:sz w:val="20"/>
                <w:szCs w:val="20"/>
              </w:rPr>
              <w:t xml:space="preserve">may </w:t>
            </w:r>
            <w:r w:rsidR="003B1E07">
              <w:rPr>
                <w:sz w:val="20"/>
                <w:szCs w:val="20"/>
              </w:rPr>
              <w:t xml:space="preserve">differ slightly in other tables </w:t>
            </w:r>
            <w:r>
              <w:rPr>
                <w:sz w:val="20"/>
                <w:szCs w:val="20"/>
              </w:rPr>
              <w:t>due to rounding.</w:t>
            </w:r>
          </w:p>
          <w:p w:rsidR="00BF0731" w:rsidRPr="00C801C9" w:rsidRDefault="00BF0731" w:rsidP="00D200C6">
            <w:pPr>
              <w:keepNext/>
              <w:keepLines/>
              <w:tabs>
                <w:tab w:val="left" w:pos="-1440"/>
              </w:tabs>
              <w:spacing w:after="58" w:line="288" w:lineRule="auto"/>
              <w:rPr>
                <w:sz w:val="20"/>
                <w:szCs w:val="20"/>
              </w:rPr>
            </w:pPr>
            <w:r w:rsidRPr="00C801C9">
              <w:rPr>
                <w:sz w:val="20"/>
                <w:szCs w:val="20"/>
              </w:rPr>
              <w:t xml:space="preserve">Source: EPA </w:t>
            </w:r>
            <w:r w:rsidR="00A36A13">
              <w:rPr>
                <w:sz w:val="20"/>
                <w:szCs w:val="20"/>
              </w:rPr>
              <w:t>inventory of FRP facilities compiled from r</w:t>
            </w:r>
            <w:r w:rsidRPr="00C801C9">
              <w:rPr>
                <w:sz w:val="20"/>
                <w:szCs w:val="20"/>
              </w:rPr>
              <w:t>egional data.</w:t>
            </w:r>
          </w:p>
        </w:tc>
      </w:tr>
    </w:tbl>
    <w:p w:rsidR="00BF0731" w:rsidRPr="00C801C9" w:rsidRDefault="00BF0731" w:rsidP="00CD45E0">
      <w:pPr>
        <w:pStyle w:val="Heading4"/>
      </w:pPr>
      <w:r w:rsidRPr="00C801C9">
        <w:t>Estimated Annual Burden per Respondent</w:t>
      </w:r>
    </w:p>
    <w:p w:rsidR="00BF0731" w:rsidRPr="00C801C9" w:rsidRDefault="00BF0731" w:rsidP="00236CA7">
      <w:pPr>
        <w:pStyle w:val="BodyText"/>
      </w:pPr>
      <w:r w:rsidRPr="00C801C9">
        <w:t xml:space="preserve">The owners or operators of all SPCC-regulated facilities must determine whether they are subject to FRP requirements based on the </w:t>
      </w:r>
      <w:r w:rsidR="003E7CEE">
        <w:t>substantial harm</w:t>
      </w:r>
      <w:r w:rsidRPr="00C801C9">
        <w:t xml:space="preserve"> flowchart (</w:t>
      </w:r>
      <w:r w:rsidR="000F37BD" w:rsidRPr="00C801C9">
        <w:t xml:space="preserve">Attachment C-I in </w:t>
      </w:r>
      <w:r w:rsidRPr="00C801C9">
        <w:t xml:space="preserve">Appendix C to </w:t>
      </w:r>
      <w:r w:rsidR="00DA3A12">
        <w:t xml:space="preserve">40 CFR </w:t>
      </w:r>
      <w:proofErr w:type="gramStart"/>
      <w:r w:rsidR="00DA3A12">
        <w:t>part</w:t>
      </w:r>
      <w:proofErr w:type="gramEnd"/>
      <w:r w:rsidR="00DA3A12">
        <w:t xml:space="preserve"> 112</w:t>
      </w:r>
      <w:r w:rsidRPr="00C801C9">
        <w:t>)</w:t>
      </w:r>
      <w:r w:rsidR="00236CA7" w:rsidRPr="00C801C9">
        <w:t xml:space="preserve">. </w:t>
      </w:r>
      <w:r w:rsidR="008A55D9">
        <w:t xml:space="preserve"> </w:t>
      </w:r>
      <w:r w:rsidRPr="00C801C9">
        <w:t xml:space="preserve">EPA assumes that the owners or operators of all existing SPCC-regulated facilities have completed the screening and that only new facilities will need to review the </w:t>
      </w:r>
      <w:r w:rsidR="003E7CEE">
        <w:t>substantial harm</w:t>
      </w:r>
      <w:r w:rsidRPr="00C801C9">
        <w:t xml:space="preserve"> flowchart</w:t>
      </w:r>
      <w:r w:rsidR="00236CA7" w:rsidRPr="00C801C9">
        <w:t xml:space="preserve">. </w:t>
      </w:r>
      <w:r w:rsidRPr="00C801C9">
        <w:t xml:space="preserve">Owners or operators at facilities that meet the </w:t>
      </w:r>
      <w:r w:rsidR="003E7CEE">
        <w:t>“substantial harm”</w:t>
      </w:r>
      <w:r w:rsidRPr="00C801C9">
        <w:t xml:space="preserve"> criteria will need to prepare FRPs</w:t>
      </w:r>
      <w:r w:rsidR="00236CA7" w:rsidRPr="00C801C9">
        <w:t xml:space="preserve">. </w:t>
      </w:r>
      <w:r w:rsidR="002B7038">
        <w:t xml:space="preserve">In addition, facility </w:t>
      </w:r>
      <w:r w:rsidRPr="00C801C9">
        <w:t xml:space="preserve">owners or operators that already have prepared </w:t>
      </w:r>
      <w:r w:rsidR="002B7038">
        <w:t>an FRP</w:t>
      </w:r>
      <w:r w:rsidRPr="00C801C9">
        <w:t xml:space="preserve"> will be required to maintain their plan.</w:t>
      </w:r>
    </w:p>
    <w:p w:rsidR="00BF0731" w:rsidRPr="00C801C9" w:rsidRDefault="00BF0731" w:rsidP="00236CA7">
      <w:pPr>
        <w:pStyle w:val="BodyText"/>
      </w:pPr>
      <w:r w:rsidRPr="00C801C9">
        <w:t xml:space="preserve">The total burden of the information collection on the regulated community is determined by combining </w:t>
      </w:r>
      <w:r w:rsidR="009E6A9B" w:rsidRPr="00C801C9">
        <w:t xml:space="preserve">average </w:t>
      </w:r>
      <w:r w:rsidRPr="00C801C9">
        <w:t>per-facility (</w:t>
      </w:r>
      <w:r w:rsidR="003E7CEE">
        <w:t>“</w:t>
      </w:r>
      <w:r w:rsidRPr="00C801C9">
        <w:t>unit</w:t>
      </w:r>
      <w:r w:rsidR="003E7CEE">
        <w:t>”</w:t>
      </w:r>
      <w:r w:rsidRPr="00C801C9">
        <w:t>) burden estimated for each facility category with the total number of affected facilities in that category</w:t>
      </w:r>
      <w:r w:rsidR="00236CA7" w:rsidRPr="00C801C9">
        <w:t xml:space="preserve">. </w:t>
      </w:r>
      <w:r w:rsidR="008A55D9">
        <w:t xml:space="preserve"> </w:t>
      </w:r>
      <w:r w:rsidRPr="00C801C9">
        <w:t>Unit burdens are based on estimates of the labor required to adequately perform the necessary activities</w:t>
      </w:r>
      <w:r w:rsidR="00236CA7" w:rsidRPr="00C801C9">
        <w:t xml:space="preserve">. </w:t>
      </w:r>
      <w:r w:rsidR="008A55D9">
        <w:t xml:space="preserve"> </w:t>
      </w:r>
      <w:r w:rsidRPr="00C801C9">
        <w:t>Unit burden estimates include facility personnel in the following labor categories:  management, technical, clerical, foreman, and laborer.</w:t>
      </w:r>
    </w:p>
    <w:p w:rsidR="00BF0731" w:rsidRPr="00C801C9" w:rsidRDefault="00BF0731" w:rsidP="00236CA7">
      <w:pPr>
        <w:pStyle w:val="BodyText"/>
      </w:pPr>
      <w:r w:rsidRPr="00C801C9">
        <w:t xml:space="preserve">As discussed previously, EPA assumes that the owners or </w:t>
      </w:r>
      <w:r w:rsidRPr="00793561">
        <w:t xml:space="preserve">operators of </w:t>
      </w:r>
      <w:r w:rsidR="002928AC" w:rsidRPr="00793561">
        <w:t>99</w:t>
      </w:r>
      <w:r w:rsidRPr="00793561">
        <w:t>.5 percent</w:t>
      </w:r>
      <w:r w:rsidRPr="00C801C9">
        <w:t xml:space="preserve"> of all new SPCC-regulated facilities will only review the </w:t>
      </w:r>
      <w:r w:rsidR="003E7CEE">
        <w:t>“substantial harm”</w:t>
      </w:r>
      <w:r w:rsidRPr="00C801C9">
        <w:t xml:space="preserve"> flowchart to determine and certify that they are not subject to the requirements of the FRP rule</w:t>
      </w:r>
      <w:r w:rsidR="00236CA7" w:rsidRPr="00C801C9">
        <w:t xml:space="preserve">. </w:t>
      </w:r>
      <w:r w:rsidR="008A55D9">
        <w:t xml:space="preserve"> </w:t>
      </w:r>
      <w:r w:rsidRPr="00C801C9">
        <w:t xml:space="preserve">Unit burden estimates for these new facilities are presented in Exhibit </w:t>
      </w:r>
      <w:r w:rsidR="00D76EDC" w:rsidRPr="00C801C9">
        <w:t>4</w:t>
      </w:r>
      <w:r w:rsidRPr="00C801C9">
        <w:t xml:space="preserve"> for small, medium, and large facilities</w:t>
      </w:r>
      <w:r w:rsidR="00236CA7" w:rsidRPr="00C801C9">
        <w:t xml:space="preserve">. </w:t>
      </w:r>
      <w:r w:rsidR="003B1E07">
        <w:t xml:space="preserve"> </w:t>
      </w:r>
      <w:r w:rsidRPr="00C801C9">
        <w:t>Owners or operators of SPCC-regulated facilities that are not required to prepare a response plan will have a minimal rule familiarization burden</w:t>
      </w:r>
      <w:r w:rsidR="009E6A9B" w:rsidRPr="00C801C9">
        <w:t xml:space="preserve"> since the information considered in the flowchart is readily available in the facility’s SPCC Plan</w:t>
      </w:r>
      <w:r w:rsidR="00236CA7" w:rsidRPr="00C801C9">
        <w:t xml:space="preserve">. </w:t>
      </w:r>
      <w:r w:rsidR="008A55D9">
        <w:t xml:space="preserve"> </w:t>
      </w:r>
      <w:r w:rsidRPr="00C801C9">
        <w:t xml:space="preserve">Owners or operators </w:t>
      </w:r>
      <w:r w:rsidR="00F251F1" w:rsidRPr="00C801C9">
        <w:t xml:space="preserve">of </w:t>
      </w:r>
      <w:r w:rsidRPr="00C801C9">
        <w:t xml:space="preserve">facilities that fall below the </w:t>
      </w:r>
      <w:r w:rsidR="00265E85">
        <w:t xml:space="preserve">two </w:t>
      </w:r>
      <w:r w:rsidRPr="00C801C9">
        <w:t xml:space="preserve">total </w:t>
      </w:r>
      <w:r w:rsidR="00F251F1" w:rsidRPr="00C801C9">
        <w:t xml:space="preserve">oil storage </w:t>
      </w:r>
      <w:r w:rsidRPr="00C801C9">
        <w:t xml:space="preserve">capacity </w:t>
      </w:r>
      <w:r w:rsidR="001A6F46">
        <w:t xml:space="preserve">substantial harm </w:t>
      </w:r>
      <w:r w:rsidRPr="00C801C9">
        <w:t xml:space="preserve">thresholds </w:t>
      </w:r>
      <w:r w:rsidR="00F251F1" w:rsidRPr="00C801C9">
        <w:t xml:space="preserve">(i.e., </w:t>
      </w:r>
      <w:r w:rsidR="00F251F1" w:rsidRPr="00C801C9">
        <w:lastRenderedPageBreak/>
        <w:t>below 42,000 gallons</w:t>
      </w:r>
      <w:r w:rsidR="00105275" w:rsidRPr="00C801C9">
        <w:t xml:space="preserve">, </w:t>
      </w:r>
      <w:r w:rsidR="00265E85">
        <w:t xml:space="preserve">or </w:t>
      </w:r>
      <w:r w:rsidR="00105275" w:rsidRPr="00C801C9">
        <w:t xml:space="preserve"> </w:t>
      </w:r>
      <w:r w:rsidR="00F251F1" w:rsidRPr="00C801C9">
        <w:t xml:space="preserve">below 1 million gallons) </w:t>
      </w:r>
      <w:r w:rsidRPr="00C801C9">
        <w:t>will need only to review the flowchart and prepare a certification form, requiring, on average, an estimated 15 minutes of management time</w:t>
      </w:r>
      <w:r w:rsidR="00236CA7" w:rsidRPr="00C801C9">
        <w:t>.</w:t>
      </w:r>
      <w:r w:rsidR="001C3088">
        <w:rPr>
          <w:rStyle w:val="FootnoteReference"/>
        </w:rPr>
        <w:footnoteReference w:id="6"/>
      </w:r>
      <w:r w:rsidR="00236CA7" w:rsidRPr="00C801C9">
        <w:t xml:space="preserve"> </w:t>
      </w:r>
      <w:r w:rsidRPr="00C801C9">
        <w:t>The certification form will be retained at the facility with the SPCC Plan</w:t>
      </w:r>
      <w:r w:rsidR="00236CA7" w:rsidRPr="00C801C9">
        <w:t xml:space="preserve">. </w:t>
      </w:r>
      <w:r w:rsidRPr="00C801C9">
        <w:t xml:space="preserve">Owners or operators of </w:t>
      </w:r>
      <w:r w:rsidR="00F251F1" w:rsidRPr="00C801C9">
        <w:t xml:space="preserve">larger </w:t>
      </w:r>
      <w:r w:rsidRPr="00C801C9">
        <w:t xml:space="preserve">facilities </w:t>
      </w:r>
      <w:r w:rsidR="00F251F1" w:rsidRPr="00C801C9">
        <w:t>that have either 42,000 gallons</w:t>
      </w:r>
      <w:r w:rsidR="001A6F46">
        <w:t xml:space="preserve"> or more and transfer oil over water to and from a vess</w:t>
      </w:r>
      <w:r w:rsidR="0076380B">
        <w:t>e</w:t>
      </w:r>
      <w:r w:rsidR="001A6F46">
        <w:t>l</w:t>
      </w:r>
      <w:r w:rsidR="00D30691">
        <w:t xml:space="preserve"> or </w:t>
      </w:r>
      <w:r w:rsidR="00F251F1" w:rsidRPr="00C801C9">
        <w:t xml:space="preserve">1 million gallons or more in oil storage capacity </w:t>
      </w:r>
      <w:r w:rsidRPr="00C801C9">
        <w:t xml:space="preserve">will have to examine the criteria in greater detail to make the determination of whether they need to prepare </w:t>
      </w:r>
      <w:r w:rsidR="002B5FD2">
        <w:t xml:space="preserve">an </w:t>
      </w:r>
      <w:r w:rsidRPr="00C801C9">
        <w:t>FRP, requiring an estimated 1.5 and 6.5 hours, respectively.</w:t>
      </w:r>
      <w:r w:rsidR="002447EE" w:rsidRPr="00C801C9">
        <w:t xml:space="preserve"> </w:t>
      </w:r>
    </w:p>
    <w:p w:rsidR="00BF0731" w:rsidRPr="00C801C9" w:rsidRDefault="00BF0731" w:rsidP="00236CA7">
      <w:pPr>
        <w:pStyle w:val="BodyText"/>
      </w:pPr>
      <w:r w:rsidRPr="00C801C9">
        <w:t>For other facilities, unit burden and cost estimates for preparing FRPs are based on a model-facility approach</w:t>
      </w:r>
      <w:r w:rsidR="00236CA7" w:rsidRPr="00C801C9">
        <w:t xml:space="preserve">. </w:t>
      </w:r>
      <w:r w:rsidRPr="00C801C9">
        <w:t>The response plan requirements include both a first-year burden to prepare the plan and a smaller, subsequent year burden to maintain the plan</w:t>
      </w:r>
      <w:r w:rsidR="00236CA7" w:rsidRPr="00C801C9">
        <w:t xml:space="preserve">. </w:t>
      </w:r>
      <w:r w:rsidR="003B1E07">
        <w:t xml:space="preserve"> </w:t>
      </w:r>
      <w:r w:rsidRPr="00C801C9">
        <w:t>Response plans must ensure that facility owners or operators have the equipment, personnel, information, and procedures needed to respond to a worst-case discharge as well as spills of smaller quantities</w:t>
      </w:r>
      <w:r w:rsidR="00236CA7" w:rsidRPr="00C801C9">
        <w:t xml:space="preserve">. </w:t>
      </w:r>
      <w:r w:rsidR="008A55D9">
        <w:t xml:space="preserve"> </w:t>
      </w:r>
      <w:r w:rsidRPr="00C801C9">
        <w:t>Compliance activities to prepare the FRP consist mostly of personnel time to collect and organize information about the facility and its operations; develop scenarios</w:t>
      </w:r>
      <w:r w:rsidR="00431ED5" w:rsidRPr="00C801C9">
        <w:t xml:space="preserve"> and response strategies</w:t>
      </w:r>
      <w:r w:rsidRPr="00C801C9">
        <w:t xml:space="preserve">; and implement the </w:t>
      </w:r>
      <w:r w:rsidR="00431ED5" w:rsidRPr="00C801C9">
        <w:t xml:space="preserve">measures described in the </w:t>
      </w:r>
      <w:r w:rsidRPr="00C801C9">
        <w:t>plan</w:t>
      </w:r>
      <w:r w:rsidR="00236CA7" w:rsidRPr="00C801C9">
        <w:t xml:space="preserve">. </w:t>
      </w:r>
      <w:r w:rsidRPr="00C801C9">
        <w:t>In subsequent years for plan maintenance, owners or operators of facilities may update the response plan, including keeping logs of response training and exercises</w:t>
      </w:r>
      <w:r w:rsidR="00236CA7" w:rsidRPr="00C801C9">
        <w:t xml:space="preserve">. </w:t>
      </w:r>
      <w:r w:rsidR="008A55D9">
        <w:t xml:space="preserve"> </w:t>
      </w:r>
      <w:r w:rsidRPr="00C801C9">
        <w:t xml:space="preserve">EPA assumes that the owners or operators of </w:t>
      </w:r>
      <w:r w:rsidR="00D27837">
        <w:t>existing</w:t>
      </w:r>
      <w:r w:rsidRPr="00C801C9">
        <w:t xml:space="preserve"> facilities currently </w:t>
      </w:r>
      <w:r w:rsidR="00431ED5" w:rsidRPr="00C801C9">
        <w:t xml:space="preserve">subject to </w:t>
      </w:r>
      <w:r w:rsidRPr="00C801C9">
        <w:t xml:space="preserve">FRP </w:t>
      </w:r>
      <w:r w:rsidR="00431ED5" w:rsidRPr="00C801C9">
        <w:t xml:space="preserve">rule requirements </w:t>
      </w:r>
      <w:r w:rsidRPr="00C801C9">
        <w:t>have already developed FRPs (i.e., they have already incurred the initial burden of plan preparation) and are now maintaining those plans</w:t>
      </w:r>
      <w:r w:rsidR="00D27837">
        <w:t>, since the majority of facilities were in existence prior to August 1994 (effective date of the FRP rule).</w:t>
      </w:r>
    </w:p>
    <w:p w:rsidR="00BF0731" w:rsidRPr="00C801C9" w:rsidRDefault="00BF0731" w:rsidP="00236CA7">
      <w:pPr>
        <w:pStyle w:val="BodyText"/>
      </w:pPr>
      <w:r w:rsidRPr="00C801C9">
        <w:t xml:space="preserve">EPA </w:t>
      </w:r>
      <w:r w:rsidR="00431ED5" w:rsidRPr="00C801C9">
        <w:t xml:space="preserve">estimates </w:t>
      </w:r>
      <w:r w:rsidRPr="00C801C9">
        <w:t xml:space="preserve">that </w:t>
      </w:r>
      <w:r w:rsidR="00431ED5" w:rsidRPr="00C801C9">
        <w:t xml:space="preserve">owners and operators </w:t>
      </w:r>
      <w:r w:rsidRPr="00793561">
        <w:t xml:space="preserve">of </w:t>
      </w:r>
      <w:r w:rsidR="00D27837">
        <w:t>4,228</w:t>
      </w:r>
      <w:r w:rsidRPr="00793561">
        <w:t xml:space="preserve"> existing facilities will be required to maintain FRPs </w:t>
      </w:r>
      <w:r w:rsidR="00D27837">
        <w:t>as of the start of</w:t>
      </w:r>
      <w:r w:rsidR="00431ED5" w:rsidRPr="00793561">
        <w:t xml:space="preserve"> 20</w:t>
      </w:r>
      <w:r w:rsidR="003C462D">
        <w:t>10</w:t>
      </w:r>
      <w:r w:rsidR="00431ED5" w:rsidRPr="00793561">
        <w:t xml:space="preserve"> </w:t>
      </w:r>
      <w:r w:rsidRPr="00793561">
        <w:t xml:space="preserve">(see Exhibit </w:t>
      </w:r>
      <w:r w:rsidR="00C915AD">
        <w:t>2</w:t>
      </w:r>
      <w:r w:rsidRPr="00793561">
        <w:t>)</w:t>
      </w:r>
      <w:r w:rsidR="00236CA7" w:rsidRPr="00793561">
        <w:t xml:space="preserve">. </w:t>
      </w:r>
      <w:r w:rsidR="008A55D9">
        <w:t xml:space="preserve"> </w:t>
      </w:r>
      <w:r w:rsidRPr="00793561">
        <w:t xml:space="preserve">EPA estimates that </w:t>
      </w:r>
      <w:r w:rsidR="00431ED5" w:rsidRPr="00793561">
        <w:t xml:space="preserve">owners or operators of </w:t>
      </w:r>
      <w:r w:rsidRPr="00793561">
        <w:t xml:space="preserve">an additional </w:t>
      </w:r>
      <w:r w:rsidR="00D27837">
        <w:t>307</w:t>
      </w:r>
      <w:r w:rsidR="00431ED5" w:rsidRPr="00793561">
        <w:t xml:space="preserve"> </w:t>
      </w:r>
      <w:r w:rsidRPr="00793561">
        <w:t>facilities will be required to develop and maintain plans over a three-year period.  Unit burden</w:t>
      </w:r>
      <w:r w:rsidRPr="00C801C9">
        <w:t xml:space="preserve"> and cost estimates for plan development and maintenance </w:t>
      </w:r>
      <w:r w:rsidR="008A55D9">
        <w:t>(</w:t>
      </w:r>
      <w:r w:rsidRPr="00C801C9">
        <w:t>unadjusted for overlap with other Federal and State requirements</w:t>
      </w:r>
      <w:r w:rsidR="008A55D9">
        <w:t xml:space="preserve">) </w:t>
      </w:r>
      <w:r w:rsidRPr="00C801C9">
        <w:t xml:space="preserve">are shown in Exhibits </w:t>
      </w:r>
      <w:r w:rsidR="00D76EDC" w:rsidRPr="00C801C9">
        <w:t>5</w:t>
      </w:r>
      <w:r w:rsidRPr="00C801C9">
        <w:t xml:space="preserve"> and </w:t>
      </w:r>
      <w:r w:rsidR="00D76EDC" w:rsidRPr="00C801C9">
        <w:t>6</w:t>
      </w:r>
      <w:r w:rsidRPr="00C801C9">
        <w:t xml:space="preserve"> for new and existing facilities, respectively. </w:t>
      </w:r>
    </w:p>
    <w:p w:rsidR="00BF0731" w:rsidRPr="00C801C9" w:rsidRDefault="00BF0731" w:rsidP="00236CA7">
      <w:pPr>
        <w:pStyle w:val="BodyText"/>
      </w:pPr>
      <w:r w:rsidRPr="00C801C9">
        <w:t xml:space="preserve">The first-year burdens to a new </w:t>
      </w:r>
      <w:r w:rsidR="003E7CEE">
        <w:t>“substantial harm”</w:t>
      </w:r>
      <w:r w:rsidRPr="00C801C9">
        <w:t xml:space="preserve"> facility for rule familiarization and preparation of an FRP are shown in Exhibit </w:t>
      </w:r>
      <w:r w:rsidR="00D76EDC" w:rsidRPr="00C801C9">
        <w:t>5</w:t>
      </w:r>
      <w:r w:rsidRPr="00C801C9">
        <w:t xml:space="preserve"> for facilities in each of the six model facility categories</w:t>
      </w:r>
      <w:r w:rsidR="00236CA7" w:rsidRPr="00C801C9">
        <w:t xml:space="preserve">. </w:t>
      </w:r>
      <w:r w:rsidRPr="00C801C9">
        <w:t xml:space="preserve">EPA estimates that a consumption, distribution, or production facility </w:t>
      </w:r>
      <w:r w:rsidR="00A749E9" w:rsidRPr="00C801C9">
        <w:t xml:space="preserve">with </w:t>
      </w:r>
      <w:r w:rsidR="002C7ED4" w:rsidRPr="00C801C9">
        <w:t xml:space="preserve">between </w:t>
      </w:r>
      <w:r w:rsidR="00A749E9" w:rsidRPr="00C801C9">
        <w:t xml:space="preserve">42,000 gallons </w:t>
      </w:r>
      <w:r w:rsidR="002C7ED4" w:rsidRPr="00C801C9">
        <w:t xml:space="preserve">and 1 million gallons </w:t>
      </w:r>
      <w:r w:rsidR="00A749E9" w:rsidRPr="00C801C9">
        <w:t xml:space="preserve">in oil storage capacity (and which transfers oil over water to and from vessels) </w:t>
      </w:r>
      <w:r w:rsidRPr="00C801C9">
        <w:t>will need 165, 181, or 145 hours of labor (including facility and contractor labor), respectively, to prepare an FRP</w:t>
      </w:r>
      <w:r w:rsidR="00236CA7" w:rsidRPr="00C801C9">
        <w:t xml:space="preserve">. </w:t>
      </w:r>
      <w:r w:rsidR="008A55D9">
        <w:t xml:space="preserve"> </w:t>
      </w:r>
      <w:r w:rsidRPr="00C801C9">
        <w:t xml:space="preserve">EPA assumes that response planning for a consumption or distribution facility </w:t>
      </w:r>
      <w:r w:rsidR="00A749E9" w:rsidRPr="00C801C9">
        <w:t xml:space="preserve">with 1 million gallons or more in total oil storage capacity (and that meets other substantial harm criteria) </w:t>
      </w:r>
      <w:r w:rsidRPr="00C801C9">
        <w:t>will require 341</w:t>
      </w:r>
      <w:r w:rsidR="00940086" w:rsidRPr="00C801C9">
        <w:t>,</w:t>
      </w:r>
      <w:r w:rsidRPr="00C801C9">
        <w:t xml:space="preserve"> 384</w:t>
      </w:r>
      <w:r w:rsidR="00940086" w:rsidRPr="00C801C9">
        <w:t>, or 304</w:t>
      </w:r>
      <w:r w:rsidRPr="00C801C9">
        <w:t xml:space="preserve"> hours, respectively</w:t>
      </w:r>
      <w:r w:rsidR="00236CA7" w:rsidRPr="00C801C9">
        <w:t xml:space="preserve">. </w:t>
      </w:r>
      <w:r w:rsidR="008A55D9">
        <w:t xml:space="preserve"> </w:t>
      </w:r>
      <w:r w:rsidRPr="00C801C9">
        <w:t xml:space="preserve">EPA does not have an estimate of the preparation burden associated with large production </w:t>
      </w:r>
      <w:r w:rsidRPr="00C801C9">
        <w:lastRenderedPageBreak/>
        <w:t>facilities</w:t>
      </w:r>
      <w:r w:rsidR="00236CA7" w:rsidRPr="00C801C9">
        <w:t xml:space="preserve">. </w:t>
      </w:r>
      <w:r w:rsidRPr="00C801C9">
        <w:t>Instead, this analysis assumes that half the number of large production facility owners or operators required to prepare an FRP for the first time are included in the estimate of new consumption facilities, and will therefore incur the consumption facility preparation burden</w:t>
      </w:r>
      <w:r w:rsidR="00236CA7" w:rsidRPr="00C801C9">
        <w:t xml:space="preserve">. </w:t>
      </w:r>
      <w:r w:rsidRPr="00C801C9">
        <w:t>The other half will incur the distribution facility preparation burden.</w:t>
      </w:r>
    </w:p>
    <w:p w:rsidR="00A702F9" w:rsidRPr="00C801C9" w:rsidRDefault="00BF0731" w:rsidP="00236CA7">
      <w:pPr>
        <w:pStyle w:val="BodyText"/>
        <w:sectPr w:rsidR="00A702F9" w:rsidRPr="00C801C9" w:rsidSect="00A702F9">
          <w:footerReference w:type="default" r:id="rId8"/>
          <w:pgSz w:w="12240" w:h="15840"/>
          <w:pgMar w:top="1440" w:right="1440" w:bottom="1440" w:left="1440" w:header="1440" w:footer="720" w:gutter="0"/>
          <w:cols w:space="720"/>
          <w:noEndnote/>
        </w:sectPr>
      </w:pPr>
      <w:r w:rsidRPr="00C801C9">
        <w:t xml:space="preserve">The subsequent-year burdens to an existing </w:t>
      </w:r>
      <w:r w:rsidR="003E7CEE">
        <w:t>“substantial harm”</w:t>
      </w:r>
      <w:r w:rsidRPr="00C801C9">
        <w:t xml:space="preserve"> facility for plan maintenance are shown in Exhibit </w:t>
      </w:r>
      <w:r w:rsidR="00D76EDC" w:rsidRPr="00C801C9">
        <w:t>6</w:t>
      </w:r>
      <w:r w:rsidRPr="00C801C9">
        <w:t xml:space="preserve"> for facilities in each of the five model facility categories (medium and large consumption and distribution facilities; medium production facilities)</w:t>
      </w:r>
      <w:r w:rsidR="00236CA7" w:rsidRPr="00C801C9">
        <w:t xml:space="preserve">. </w:t>
      </w:r>
      <w:r w:rsidRPr="00C801C9">
        <w:t xml:space="preserve">EPA estimates that consumption, distribution, or production facility </w:t>
      </w:r>
      <w:r w:rsidR="002C7ED4" w:rsidRPr="00C801C9">
        <w:t xml:space="preserve">with between 42,000 gallons and 1 million gallons in oil storage capacity </w:t>
      </w:r>
      <w:r w:rsidRPr="00C801C9">
        <w:t>will need 54, 55, or 54 hours of labor, respectively, to maintain an FRP</w:t>
      </w:r>
      <w:r w:rsidR="00236CA7" w:rsidRPr="00C801C9">
        <w:t xml:space="preserve">. </w:t>
      </w:r>
      <w:r w:rsidRPr="00C801C9">
        <w:t xml:space="preserve">EPA assumes that response planning for a consumption or distribution facility </w:t>
      </w:r>
      <w:r w:rsidR="002C7ED4" w:rsidRPr="00C801C9">
        <w:t xml:space="preserve">with 1 million gallons or more in oil storage capacity </w:t>
      </w:r>
      <w:r w:rsidRPr="00C801C9">
        <w:t>will require 154</w:t>
      </w:r>
      <w:r w:rsidR="002635DF" w:rsidRPr="00C801C9">
        <w:t>,</w:t>
      </w:r>
      <w:r w:rsidRPr="00C801C9">
        <w:t xml:space="preserve"> 171</w:t>
      </w:r>
      <w:r w:rsidR="002635DF" w:rsidRPr="00C801C9">
        <w:t>, or 154</w:t>
      </w:r>
      <w:r w:rsidRPr="00C801C9">
        <w:t xml:space="preserve"> hours, respectively</w:t>
      </w:r>
      <w:r w:rsidR="00236CA7" w:rsidRPr="00C801C9">
        <w:t xml:space="preserve">. </w:t>
      </w:r>
      <w:r w:rsidRPr="00C801C9">
        <w:t xml:space="preserve">These labor-hour estimates include facility and contractor labor hours. </w:t>
      </w:r>
    </w:p>
    <w:p w:rsidR="00BF0731" w:rsidRPr="00C801C9" w:rsidRDefault="00BF0731" w:rsidP="00236CA7">
      <w:pPr>
        <w:pStyle w:val="BodyText"/>
      </w:pPr>
    </w:p>
    <w:p w:rsidR="0094264C" w:rsidRPr="00C801C9" w:rsidRDefault="00BF0731" w:rsidP="00D200C6">
      <w:pPr>
        <w:keepNext/>
        <w:keepLines/>
        <w:tabs>
          <w:tab w:val="center" w:pos="6480"/>
        </w:tabs>
        <w:spacing w:line="288" w:lineRule="auto"/>
        <w:rPr>
          <w:b/>
          <w:bCs/>
          <w:sz w:val="22"/>
          <w:szCs w:val="22"/>
        </w:rPr>
      </w:pPr>
      <w:r w:rsidRPr="00C801C9">
        <w:rPr>
          <w:sz w:val="22"/>
          <w:szCs w:val="22"/>
        </w:rPr>
        <w:tab/>
      </w:r>
      <w:r w:rsidRPr="00C801C9">
        <w:rPr>
          <w:b/>
          <w:bCs/>
          <w:sz w:val="22"/>
          <w:szCs w:val="22"/>
        </w:rPr>
        <w:t xml:space="preserve">EXHIBIT </w:t>
      </w:r>
      <w:r w:rsidR="00D76EDC" w:rsidRPr="00C801C9">
        <w:rPr>
          <w:b/>
          <w:bCs/>
          <w:sz w:val="22"/>
          <w:szCs w:val="22"/>
        </w:rPr>
        <w:t>4</w:t>
      </w:r>
    </w:p>
    <w:p w:rsidR="00BF0731" w:rsidRPr="00C801C9" w:rsidRDefault="00BF0731" w:rsidP="00D200C6">
      <w:pPr>
        <w:keepNext/>
        <w:keepLines/>
        <w:tabs>
          <w:tab w:val="center" w:pos="6480"/>
        </w:tabs>
        <w:spacing w:line="288" w:lineRule="auto"/>
        <w:rPr>
          <w:sz w:val="22"/>
          <w:szCs w:val="22"/>
        </w:rPr>
      </w:pPr>
      <w:r w:rsidRPr="00C801C9">
        <w:rPr>
          <w:b/>
          <w:bCs/>
          <w:sz w:val="22"/>
          <w:szCs w:val="22"/>
        </w:rPr>
        <w:t>Burdens and Costs of Rule Fam</w:t>
      </w:r>
      <w:r w:rsidR="00F556ED" w:rsidRPr="00C801C9">
        <w:rPr>
          <w:b/>
          <w:bCs/>
          <w:sz w:val="22"/>
          <w:szCs w:val="22"/>
        </w:rPr>
        <w:t>iliarization and Certification f</w:t>
      </w:r>
      <w:r w:rsidRPr="00C801C9">
        <w:rPr>
          <w:b/>
          <w:bCs/>
          <w:sz w:val="22"/>
          <w:szCs w:val="22"/>
        </w:rPr>
        <w:t>or SPCC Facilities Not Required to Prepare FRPs</w:t>
      </w:r>
    </w:p>
    <w:tbl>
      <w:tblPr>
        <w:tblW w:w="13318"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8" w:type="dxa"/>
          <w:left w:w="58" w:type="dxa"/>
          <w:bottom w:w="58" w:type="dxa"/>
          <w:right w:w="58" w:type="dxa"/>
        </w:tblCellMar>
        <w:tblLook w:val="0000"/>
      </w:tblPr>
      <w:tblGrid>
        <w:gridCol w:w="1170"/>
        <w:gridCol w:w="1287"/>
        <w:gridCol w:w="1026"/>
        <w:gridCol w:w="1026"/>
        <w:gridCol w:w="1027"/>
        <w:gridCol w:w="1026"/>
        <w:gridCol w:w="1027"/>
        <w:gridCol w:w="1026"/>
        <w:gridCol w:w="1026"/>
        <w:gridCol w:w="1027"/>
        <w:gridCol w:w="1026"/>
        <w:gridCol w:w="1624"/>
      </w:tblGrid>
      <w:tr w:rsidR="0010774F" w:rsidRPr="00C801C9">
        <w:tc>
          <w:tcPr>
            <w:tcW w:w="1170" w:type="dxa"/>
            <w:vMerge w:val="restart"/>
            <w:vAlign w:val="center"/>
          </w:tcPr>
          <w:p w:rsidR="00BF0731" w:rsidRPr="00C801C9" w:rsidRDefault="00BF0731" w:rsidP="000A43D5">
            <w:pPr>
              <w:keepNext/>
              <w:keepLines/>
              <w:tabs>
                <w:tab w:val="left" w:pos="-1440"/>
              </w:tabs>
              <w:spacing w:after="58" w:line="288" w:lineRule="auto"/>
              <w:jc w:val="center"/>
              <w:rPr>
                <w:b/>
                <w:bCs/>
                <w:sz w:val="20"/>
                <w:szCs w:val="20"/>
              </w:rPr>
            </w:pPr>
            <w:r w:rsidRPr="00C801C9">
              <w:rPr>
                <w:b/>
                <w:bCs/>
                <w:sz w:val="20"/>
                <w:szCs w:val="20"/>
              </w:rPr>
              <w:t>Size Category of Facility</w:t>
            </w:r>
          </w:p>
        </w:tc>
        <w:tc>
          <w:tcPr>
            <w:tcW w:w="4366" w:type="dxa"/>
            <w:gridSpan w:val="4"/>
            <w:vAlign w:val="center"/>
          </w:tcPr>
          <w:p w:rsidR="00BF0731" w:rsidRPr="00C801C9" w:rsidRDefault="00BF0731" w:rsidP="000A43D5">
            <w:pPr>
              <w:keepNext/>
              <w:keepLines/>
              <w:tabs>
                <w:tab w:val="left" w:pos="-1440"/>
              </w:tabs>
              <w:spacing w:after="58" w:line="288" w:lineRule="auto"/>
              <w:jc w:val="center"/>
              <w:rPr>
                <w:b/>
                <w:bCs/>
                <w:sz w:val="20"/>
                <w:szCs w:val="20"/>
              </w:rPr>
            </w:pPr>
            <w:r w:rsidRPr="00C801C9">
              <w:rPr>
                <w:b/>
                <w:bCs/>
                <w:sz w:val="20"/>
                <w:szCs w:val="20"/>
              </w:rPr>
              <w:t>Hours Required to Read Rule, Make Determination, and Complete Certification</w:t>
            </w:r>
          </w:p>
        </w:tc>
        <w:tc>
          <w:tcPr>
            <w:tcW w:w="1026" w:type="dxa"/>
            <w:vMerge w:val="restart"/>
            <w:vAlign w:val="center"/>
          </w:tcPr>
          <w:p w:rsidR="00BF0731" w:rsidRPr="00C801C9" w:rsidRDefault="00BF0731" w:rsidP="000A43D5">
            <w:pPr>
              <w:keepNext/>
              <w:keepLines/>
              <w:tabs>
                <w:tab w:val="left" w:pos="-1440"/>
              </w:tabs>
              <w:spacing w:line="288" w:lineRule="auto"/>
              <w:jc w:val="center"/>
              <w:rPr>
                <w:b/>
                <w:bCs/>
                <w:sz w:val="20"/>
                <w:szCs w:val="20"/>
              </w:rPr>
            </w:pPr>
            <w:r w:rsidRPr="00C801C9">
              <w:rPr>
                <w:b/>
                <w:bCs/>
                <w:sz w:val="20"/>
                <w:szCs w:val="20"/>
              </w:rPr>
              <w:t>Unit Cost</w:t>
            </w:r>
          </w:p>
          <w:p w:rsidR="00BF0731" w:rsidRPr="00C801C9" w:rsidRDefault="00BF0731" w:rsidP="000A43D5">
            <w:pPr>
              <w:keepNext/>
              <w:keepLines/>
              <w:tabs>
                <w:tab w:val="left" w:pos="-1440"/>
              </w:tabs>
              <w:spacing w:after="58" w:line="288" w:lineRule="auto"/>
              <w:jc w:val="center"/>
              <w:rPr>
                <w:b/>
                <w:bCs/>
                <w:sz w:val="20"/>
                <w:szCs w:val="20"/>
              </w:rPr>
            </w:pPr>
          </w:p>
        </w:tc>
        <w:tc>
          <w:tcPr>
            <w:tcW w:w="4106" w:type="dxa"/>
            <w:gridSpan w:val="4"/>
            <w:vAlign w:val="center"/>
          </w:tcPr>
          <w:p w:rsidR="00BF0731" w:rsidRPr="00C801C9" w:rsidRDefault="00BF0731" w:rsidP="000A43D5">
            <w:pPr>
              <w:keepNext/>
              <w:keepLines/>
              <w:tabs>
                <w:tab w:val="left" w:pos="-1440"/>
              </w:tabs>
              <w:spacing w:after="58" w:line="288" w:lineRule="auto"/>
              <w:jc w:val="center"/>
              <w:rPr>
                <w:b/>
                <w:bCs/>
                <w:sz w:val="20"/>
                <w:szCs w:val="20"/>
              </w:rPr>
            </w:pPr>
            <w:r w:rsidRPr="00C801C9">
              <w:rPr>
                <w:b/>
                <w:bCs/>
                <w:sz w:val="20"/>
                <w:szCs w:val="20"/>
              </w:rPr>
              <w:t>Number of Facilities</w:t>
            </w:r>
          </w:p>
        </w:tc>
        <w:tc>
          <w:tcPr>
            <w:tcW w:w="1026" w:type="dxa"/>
            <w:vMerge w:val="restart"/>
            <w:vAlign w:val="center"/>
          </w:tcPr>
          <w:p w:rsidR="00BF0731" w:rsidRPr="00C801C9" w:rsidRDefault="00BF0731" w:rsidP="000A43D5">
            <w:pPr>
              <w:keepNext/>
              <w:keepLines/>
              <w:tabs>
                <w:tab w:val="left" w:pos="-1440"/>
              </w:tabs>
              <w:spacing w:after="58" w:line="288" w:lineRule="auto"/>
              <w:jc w:val="center"/>
              <w:rPr>
                <w:b/>
                <w:bCs/>
                <w:sz w:val="20"/>
                <w:szCs w:val="20"/>
              </w:rPr>
            </w:pPr>
            <w:r w:rsidRPr="00C801C9">
              <w:rPr>
                <w:b/>
                <w:bCs/>
                <w:sz w:val="20"/>
                <w:szCs w:val="20"/>
              </w:rPr>
              <w:t>Total Burden (hours)</w:t>
            </w:r>
          </w:p>
        </w:tc>
        <w:tc>
          <w:tcPr>
            <w:tcW w:w="1624" w:type="dxa"/>
            <w:vMerge w:val="restart"/>
            <w:vAlign w:val="center"/>
          </w:tcPr>
          <w:p w:rsidR="00BF0731" w:rsidRPr="00C801C9" w:rsidRDefault="00BF0731" w:rsidP="000A43D5">
            <w:pPr>
              <w:keepNext/>
              <w:keepLines/>
              <w:tabs>
                <w:tab w:val="left" w:pos="-1440"/>
              </w:tabs>
              <w:spacing w:after="58" w:line="288" w:lineRule="auto"/>
              <w:jc w:val="center"/>
              <w:rPr>
                <w:b/>
                <w:bCs/>
                <w:sz w:val="20"/>
                <w:szCs w:val="20"/>
              </w:rPr>
            </w:pPr>
            <w:r w:rsidRPr="00C801C9">
              <w:rPr>
                <w:b/>
                <w:bCs/>
                <w:sz w:val="20"/>
                <w:szCs w:val="20"/>
              </w:rPr>
              <w:t>Total Cost</w:t>
            </w:r>
          </w:p>
        </w:tc>
      </w:tr>
      <w:tr w:rsidR="00BF0731" w:rsidRPr="00C801C9">
        <w:tc>
          <w:tcPr>
            <w:tcW w:w="1170" w:type="dxa"/>
            <w:vMerge/>
          </w:tcPr>
          <w:p w:rsidR="00BF0731" w:rsidRPr="00C801C9" w:rsidRDefault="00BF0731" w:rsidP="00D200C6">
            <w:pPr>
              <w:keepNext/>
              <w:keepLines/>
              <w:tabs>
                <w:tab w:val="left" w:pos="-1440"/>
              </w:tabs>
              <w:spacing w:after="58" w:line="288" w:lineRule="auto"/>
              <w:jc w:val="center"/>
              <w:rPr>
                <w:sz w:val="20"/>
                <w:szCs w:val="20"/>
              </w:rPr>
            </w:pPr>
          </w:p>
        </w:tc>
        <w:tc>
          <w:tcPr>
            <w:tcW w:w="1287" w:type="dxa"/>
            <w:vAlign w:val="center"/>
          </w:tcPr>
          <w:p w:rsidR="00BF0731" w:rsidRPr="00C801C9" w:rsidRDefault="00BF0731" w:rsidP="000A43D5">
            <w:pPr>
              <w:keepNext/>
              <w:keepLines/>
              <w:tabs>
                <w:tab w:val="left" w:pos="-1440"/>
              </w:tabs>
              <w:spacing w:after="58" w:line="288" w:lineRule="auto"/>
              <w:jc w:val="center"/>
              <w:rPr>
                <w:b/>
                <w:bCs/>
                <w:sz w:val="20"/>
                <w:szCs w:val="20"/>
              </w:rPr>
            </w:pPr>
            <w:r w:rsidRPr="00C801C9">
              <w:rPr>
                <w:b/>
                <w:bCs/>
                <w:sz w:val="20"/>
                <w:szCs w:val="20"/>
              </w:rPr>
              <w:t>Management</w:t>
            </w:r>
          </w:p>
        </w:tc>
        <w:tc>
          <w:tcPr>
            <w:tcW w:w="1026" w:type="dxa"/>
            <w:vAlign w:val="center"/>
          </w:tcPr>
          <w:p w:rsidR="00BF0731" w:rsidRPr="00C801C9" w:rsidRDefault="00BF0731" w:rsidP="000A43D5">
            <w:pPr>
              <w:keepNext/>
              <w:keepLines/>
              <w:tabs>
                <w:tab w:val="left" w:pos="-1440"/>
              </w:tabs>
              <w:spacing w:after="58" w:line="288" w:lineRule="auto"/>
              <w:jc w:val="center"/>
              <w:rPr>
                <w:b/>
                <w:bCs/>
                <w:sz w:val="20"/>
                <w:szCs w:val="20"/>
              </w:rPr>
            </w:pPr>
            <w:r w:rsidRPr="00C801C9">
              <w:rPr>
                <w:b/>
                <w:bCs/>
                <w:sz w:val="20"/>
                <w:szCs w:val="20"/>
              </w:rPr>
              <w:t>Technical</w:t>
            </w:r>
          </w:p>
        </w:tc>
        <w:tc>
          <w:tcPr>
            <w:tcW w:w="1026" w:type="dxa"/>
            <w:vAlign w:val="center"/>
          </w:tcPr>
          <w:p w:rsidR="00BF0731" w:rsidRPr="00C801C9" w:rsidRDefault="00BF0731" w:rsidP="000A43D5">
            <w:pPr>
              <w:keepNext/>
              <w:keepLines/>
              <w:tabs>
                <w:tab w:val="left" w:pos="-1440"/>
              </w:tabs>
              <w:spacing w:after="58" w:line="288" w:lineRule="auto"/>
              <w:jc w:val="center"/>
              <w:rPr>
                <w:b/>
                <w:bCs/>
                <w:sz w:val="20"/>
                <w:szCs w:val="20"/>
              </w:rPr>
            </w:pPr>
            <w:r w:rsidRPr="00C801C9">
              <w:rPr>
                <w:b/>
                <w:bCs/>
                <w:sz w:val="20"/>
                <w:szCs w:val="20"/>
              </w:rPr>
              <w:t>Clerical</w:t>
            </w:r>
          </w:p>
        </w:tc>
        <w:tc>
          <w:tcPr>
            <w:tcW w:w="1027" w:type="dxa"/>
            <w:vAlign w:val="center"/>
          </w:tcPr>
          <w:p w:rsidR="00BF0731" w:rsidRPr="00C801C9" w:rsidRDefault="00BF0731" w:rsidP="000A43D5">
            <w:pPr>
              <w:keepNext/>
              <w:keepLines/>
              <w:tabs>
                <w:tab w:val="left" w:pos="-1440"/>
              </w:tabs>
              <w:spacing w:after="58" w:line="288" w:lineRule="auto"/>
              <w:jc w:val="center"/>
              <w:rPr>
                <w:b/>
                <w:bCs/>
                <w:sz w:val="20"/>
                <w:szCs w:val="20"/>
              </w:rPr>
            </w:pPr>
            <w:r w:rsidRPr="00C801C9">
              <w:rPr>
                <w:b/>
                <w:bCs/>
                <w:sz w:val="20"/>
                <w:szCs w:val="20"/>
              </w:rPr>
              <w:t>Total</w:t>
            </w:r>
          </w:p>
        </w:tc>
        <w:tc>
          <w:tcPr>
            <w:tcW w:w="1026" w:type="dxa"/>
            <w:vMerge/>
          </w:tcPr>
          <w:p w:rsidR="00BF0731" w:rsidRPr="00C801C9" w:rsidRDefault="00BF0731" w:rsidP="00D200C6">
            <w:pPr>
              <w:keepNext/>
              <w:keepLines/>
              <w:tabs>
                <w:tab w:val="left" w:pos="-1440"/>
              </w:tabs>
              <w:spacing w:after="58" w:line="288" w:lineRule="auto"/>
              <w:jc w:val="center"/>
              <w:rPr>
                <w:sz w:val="20"/>
                <w:szCs w:val="20"/>
              </w:rPr>
            </w:pPr>
          </w:p>
        </w:tc>
        <w:tc>
          <w:tcPr>
            <w:tcW w:w="1027" w:type="dxa"/>
            <w:vAlign w:val="center"/>
          </w:tcPr>
          <w:p w:rsidR="00BF0731" w:rsidRPr="00C801C9" w:rsidRDefault="00BF0731" w:rsidP="000A43D5">
            <w:pPr>
              <w:keepNext/>
              <w:keepLines/>
              <w:tabs>
                <w:tab w:val="left" w:pos="-1440"/>
              </w:tabs>
              <w:spacing w:after="58" w:line="288" w:lineRule="auto"/>
              <w:jc w:val="center"/>
              <w:rPr>
                <w:b/>
                <w:bCs/>
                <w:sz w:val="20"/>
                <w:szCs w:val="20"/>
              </w:rPr>
            </w:pPr>
            <w:r w:rsidRPr="00C801C9">
              <w:rPr>
                <w:b/>
                <w:bCs/>
                <w:sz w:val="20"/>
                <w:szCs w:val="20"/>
              </w:rPr>
              <w:t>Year 1</w:t>
            </w:r>
          </w:p>
        </w:tc>
        <w:tc>
          <w:tcPr>
            <w:tcW w:w="1026" w:type="dxa"/>
            <w:vAlign w:val="center"/>
          </w:tcPr>
          <w:p w:rsidR="00BF0731" w:rsidRPr="00C801C9" w:rsidRDefault="00BF0731" w:rsidP="000A43D5">
            <w:pPr>
              <w:keepNext/>
              <w:keepLines/>
              <w:tabs>
                <w:tab w:val="left" w:pos="-1440"/>
              </w:tabs>
              <w:spacing w:after="58" w:line="288" w:lineRule="auto"/>
              <w:jc w:val="center"/>
              <w:rPr>
                <w:b/>
                <w:bCs/>
                <w:sz w:val="20"/>
                <w:szCs w:val="20"/>
              </w:rPr>
            </w:pPr>
            <w:r w:rsidRPr="00C801C9">
              <w:rPr>
                <w:b/>
                <w:bCs/>
                <w:sz w:val="20"/>
                <w:szCs w:val="20"/>
              </w:rPr>
              <w:t>Year 2</w:t>
            </w:r>
          </w:p>
        </w:tc>
        <w:tc>
          <w:tcPr>
            <w:tcW w:w="1026" w:type="dxa"/>
            <w:vAlign w:val="center"/>
          </w:tcPr>
          <w:p w:rsidR="00BF0731" w:rsidRPr="00C801C9" w:rsidRDefault="00BF0731" w:rsidP="000A43D5">
            <w:pPr>
              <w:keepNext/>
              <w:keepLines/>
              <w:tabs>
                <w:tab w:val="left" w:pos="-1440"/>
              </w:tabs>
              <w:spacing w:after="58" w:line="288" w:lineRule="auto"/>
              <w:jc w:val="center"/>
              <w:rPr>
                <w:b/>
                <w:bCs/>
                <w:sz w:val="20"/>
                <w:szCs w:val="20"/>
              </w:rPr>
            </w:pPr>
            <w:r w:rsidRPr="00C801C9">
              <w:rPr>
                <w:b/>
                <w:bCs/>
                <w:sz w:val="20"/>
                <w:szCs w:val="20"/>
              </w:rPr>
              <w:t>Year 3</w:t>
            </w:r>
          </w:p>
        </w:tc>
        <w:tc>
          <w:tcPr>
            <w:tcW w:w="1027" w:type="dxa"/>
            <w:vAlign w:val="center"/>
          </w:tcPr>
          <w:p w:rsidR="00BF0731" w:rsidRPr="00C801C9" w:rsidRDefault="00BF0731" w:rsidP="000A43D5">
            <w:pPr>
              <w:keepNext/>
              <w:keepLines/>
              <w:tabs>
                <w:tab w:val="left" w:pos="-1440"/>
              </w:tabs>
              <w:spacing w:after="58" w:line="288" w:lineRule="auto"/>
              <w:jc w:val="center"/>
              <w:rPr>
                <w:b/>
                <w:bCs/>
                <w:sz w:val="20"/>
                <w:szCs w:val="20"/>
              </w:rPr>
            </w:pPr>
            <w:r w:rsidRPr="00C801C9">
              <w:rPr>
                <w:b/>
                <w:bCs/>
                <w:sz w:val="20"/>
                <w:szCs w:val="20"/>
              </w:rPr>
              <w:t>3-Year Total</w:t>
            </w:r>
          </w:p>
        </w:tc>
        <w:tc>
          <w:tcPr>
            <w:tcW w:w="1026" w:type="dxa"/>
            <w:vMerge/>
          </w:tcPr>
          <w:p w:rsidR="00BF0731" w:rsidRPr="00C801C9" w:rsidRDefault="00BF0731" w:rsidP="00D200C6">
            <w:pPr>
              <w:keepNext/>
              <w:keepLines/>
              <w:tabs>
                <w:tab w:val="left" w:pos="-1440"/>
              </w:tabs>
              <w:spacing w:after="58" w:line="288" w:lineRule="auto"/>
              <w:jc w:val="center"/>
              <w:rPr>
                <w:sz w:val="20"/>
                <w:szCs w:val="20"/>
              </w:rPr>
            </w:pPr>
          </w:p>
        </w:tc>
        <w:tc>
          <w:tcPr>
            <w:tcW w:w="1624" w:type="dxa"/>
            <w:vMerge/>
          </w:tcPr>
          <w:p w:rsidR="00BF0731" w:rsidRPr="00C801C9" w:rsidRDefault="00BF0731" w:rsidP="00D200C6">
            <w:pPr>
              <w:keepNext/>
              <w:keepLines/>
              <w:tabs>
                <w:tab w:val="left" w:pos="-1440"/>
              </w:tabs>
              <w:spacing w:after="58" w:line="288" w:lineRule="auto"/>
              <w:jc w:val="center"/>
              <w:rPr>
                <w:sz w:val="20"/>
                <w:szCs w:val="20"/>
              </w:rPr>
            </w:pPr>
          </w:p>
        </w:tc>
      </w:tr>
      <w:tr w:rsidR="00CB7EBD" w:rsidRPr="00C801C9">
        <w:tc>
          <w:tcPr>
            <w:tcW w:w="1170" w:type="dxa"/>
            <w:vAlign w:val="bottom"/>
          </w:tcPr>
          <w:p w:rsidR="00CB7EBD" w:rsidRPr="00C801C9" w:rsidRDefault="00CB7EBD" w:rsidP="00D200C6">
            <w:pPr>
              <w:keepNext/>
              <w:keepLines/>
              <w:tabs>
                <w:tab w:val="left" w:pos="-1440"/>
              </w:tabs>
              <w:spacing w:after="58" w:line="288" w:lineRule="auto"/>
              <w:rPr>
                <w:b/>
                <w:bCs/>
                <w:sz w:val="20"/>
                <w:szCs w:val="20"/>
              </w:rPr>
            </w:pPr>
            <w:r w:rsidRPr="00C801C9">
              <w:rPr>
                <w:b/>
                <w:bCs/>
                <w:sz w:val="20"/>
                <w:szCs w:val="20"/>
              </w:rPr>
              <w:t>Small</w:t>
            </w:r>
          </w:p>
        </w:tc>
        <w:tc>
          <w:tcPr>
            <w:tcW w:w="1287" w:type="dxa"/>
            <w:vAlign w:val="bottom"/>
          </w:tcPr>
          <w:p w:rsidR="00CB7EBD" w:rsidRPr="00CB7EBD" w:rsidRDefault="00CB7EBD" w:rsidP="00CB7EBD">
            <w:pPr>
              <w:jc w:val="right"/>
              <w:rPr>
                <w:sz w:val="20"/>
                <w:szCs w:val="20"/>
              </w:rPr>
            </w:pPr>
            <w:r w:rsidRPr="00CB7EBD">
              <w:rPr>
                <w:sz w:val="20"/>
                <w:szCs w:val="20"/>
              </w:rPr>
              <w:t>0.25</w:t>
            </w:r>
          </w:p>
        </w:tc>
        <w:tc>
          <w:tcPr>
            <w:tcW w:w="1026" w:type="dxa"/>
            <w:vAlign w:val="bottom"/>
          </w:tcPr>
          <w:p w:rsidR="00CB7EBD" w:rsidRPr="00CB7EBD" w:rsidRDefault="00CB7EBD" w:rsidP="00CB7EBD">
            <w:pPr>
              <w:jc w:val="right"/>
              <w:rPr>
                <w:sz w:val="20"/>
                <w:szCs w:val="20"/>
              </w:rPr>
            </w:pPr>
            <w:r w:rsidRPr="00CB7EBD">
              <w:rPr>
                <w:sz w:val="20"/>
                <w:szCs w:val="20"/>
              </w:rPr>
              <w:t>0</w:t>
            </w:r>
          </w:p>
        </w:tc>
        <w:tc>
          <w:tcPr>
            <w:tcW w:w="1026" w:type="dxa"/>
            <w:vAlign w:val="bottom"/>
          </w:tcPr>
          <w:p w:rsidR="00CB7EBD" w:rsidRPr="00CB7EBD" w:rsidRDefault="00CB7EBD" w:rsidP="00CB7EBD">
            <w:pPr>
              <w:jc w:val="right"/>
              <w:rPr>
                <w:sz w:val="20"/>
                <w:szCs w:val="20"/>
              </w:rPr>
            </w:pPr>
            <w:r w:rsidRPr="00CB7EBD">
              <w:rPr>
                <w:sz w:val="20"/>
                <w:szCs w:val="20"/>
              </w:rPr>
              <w:t>0</w:t>
            </w:r>
          </w:p>
        </w:tc>
        <w:tc>
          <w:tcPr>
            <w:tcW w:w="1027" w:type="dxa"/>
            <w:vAlign w:val="bottom"/>
          </w:tcPr>
          <w:p w:rsidR="00CB7EBD" w:rsidRPr="00CB7EBD" w:rsidRDefault="00CB7EBD" w:rsidP="00CB7EBD">
            <w:pPr>
              <w:jc w:val="right"/>
              <w:rPr>
                <w:sz w:val="20"/>
                <w:szCs w:val="20"/>
              </w:rPr>
            </w:pPr>
            <w:r w:rsidRPr="00CB7EBD">
              <w:rPr>
                <w:sz w:val="20"/>
                <w:szCs w:val="20"/>
              </w:rPr>
              <w:t>0.25</w:t>
            </w:r>
          </w:p>
        </w:tc>
        <w:tc>
          <w:tcPr>
            <w:tcW w:w="1026" w:type="dxa"/>
            <w:vAlign w:val="bottom"/>
          </w:tcPr>
          <w:p w:rsidR="00CB7EBD" w:rsidRPr="00CB7EBD" w:rsidRDefault="00CB7EBD" w:rsidP="00995EEB">
            <w:pPr>
              <w:jc w:val="right"/>
              <w:rPr>
                <w:sz w:val="20"/>
                <w:szCs w:val="20"/>
              </w:rPr>
            </w:pPr>
            <w:r w:rsidRPr="00CB7EBD">
              <w:rPr>
                <w:sz w:val="20"/>
                <w:szCs w:val="20"/>
              </w:rPr>
              <w:t>$1</w:t>
            </w:r>
            <w:r w:rsidR="00995EEB">
              <w:rPr>
                <w:sz w:val="20"/>
                <w:szCs w:val="20"/>
              </w:rPr>
              <w:t>7</w:t>
            </w:r>
            <w:r w:rsidRPr="00CB7EBD">
              <w:rPr>
                <w:sz w:val="20"/>
                <w:szCs w:val="20"/>
              </w:rPr>
              <w:t xml:space="preserve"> </w:t>
            </w:r>
          </w:p>
        </w:tc>
        <w:tc>
          <w:tcPr>
            <w:tcW w:w="1027" w:type="dxa"/>
            <w:vAlign w:val="bottom"/>
          </w:tcPr>
          <w:p w:rsidR="00CB7EBD" w:rsidRPr="00CB7EBD" w:rsidRDefault="00CB7EBD" w:rsidP="00CB7EBD">
            <w:pPr>
              <w:jc w:val="right"/>
              <w:rPr>
                <w:sz w:val="20"/>
                <w:szCs w:val="20"/>
              </w:rPr>
            </w:pPr>
            <w:r w:rsidRPr="00CB7EBD">
              <w:rPr>
                <w:sz w:val="20"/>
                <w:szCs w:val="20"/>
              </w:rPr>
              <w:t>13,48</w:t>
            </w:r>
            <w:r w:rsidR="00BA3977">
              <w:rPr>
                <w:sz w:val="20"/>
                <w:szCs w:val="20"/>
              </w:rPr>
              <w:t>5</w:t>
            </w:r>
            <w:r w:rsidRPr="00CB7EBD">
              <w:rPr>
                <w:sz w:val="20"/>
                <w:szCs w:val="20"/>
              </w:rPr>
              <w:t xml:space="preserve"> </w:t>
            </w:r>
          </w:p>
        </w:tc>
        <w:tc>
          <w:tcPr>
            <w:tcW w:w="1026" w:type="dxa"/>
            <w:vAlign w:val="bottom"/>
          </w:tcPr>
          <w:p w:rsidR="00CB7EBD" w:rsidRPr="00CB7EBD" w:rsidRDefault="00CB7EBD" w:rsidP="00CB7EBD">
            <w:pPr>
              <w:jc w:val="right"/>
              <w:rPr>
                <w:sz w:val="20"/>
                <w:szCs w:val="20"/>
              </w:rPr>
            </w:pPr>
            <w:r w:rsidRPr="00CB7EBD">
              <w:rPr>
                <w:sz w:val="20"/>
                <w:szCs w:val="20"/>
              </w:rPr>
              <w:t>16,01</w:t>
            </w:r>
            <w:r w:rsidR="00BA3977">
              <w:rPr>
                <w:sz w:val="20"/>
                <w:szCs w:val="20"/>
              </w:rPr>
              <w:t>5</w:t>
            </w:r>
            <w:r w:rsidRPr="00CB7EBD">
              <w:rPr>
                <w:sz w:val="20"/>
                <w:szCs w:val="20"/>
              </w:rPr>
              <w:t xml:space="preserve"> </w:t>
            </w:r>
          </w:p>
        </w:tc>
        <w:tc>
          <w:tcPr>
            <w:tcW w:w="1026" w:type="dxa"/>
            <w:vAlign w:val="bottom"/>
          </w:tcPr>
          <w:p w:rsidR="00CB7EBD" w:rsidRPr="00CB7EBD" w:rsidRDefault="00CB7EBD" w:rsidP="00CB7EBD">
            <w:pPr>
              <w:jc w:val="right"/>
              <w:rPr>
                <w:sz w:val="20"/>
                <w:szCs w:val="20"/>
              </w:rPr>
            </w:pPr>
            <w:r w:rsidRPr="00CB7EBD">
              <w:rPr>
                <w:sz w:val="20"/>
                <w:szCs w:val="20"/>
              </w:rPr>
              <w:t>19,59</w:t>
            </w:r>
            <w:r w:rsidR="00BA3977">
              <w:rPr>
                <w:sz w:val="20"/>
                <w:szCs w:val="20"/>
              </w:rPr>
              <w:t>3</w:t>
            </w:r>
            <w:r w:rsidRPr="00CB7EBD">
              <w:rPr>
                <w:sz w:val="20"/>
                <w:szCs w:val="20"/>
              </w:rPr>
              <w:t xml:space="preserve"> </w:t>
            </w:r>
          </w:p>
        </w:tc>
        <w:tc>
          <w:tcPr>
            <w:tcW w:w="1027" w:type="dxa"/>
            <w:vAlign w:val="bottom"/>
          </w:tcPr>
          <w:p w:rsidR="00CB7EBD" w:rsidRPr="00CB7EBD" w:rsidRDefault="00CB7EBD" w:rsidP="00CB7EBD">
            <w:pPr>
              <w:jc w:val="right"/>
              <w:rPr>
                <w:sz w:val="20"/>
                <w:szCs w:val="20"/>
              </w:rPr>
            </w:pPr>
            <w:r w:rsidRPr="00CB7EBD">
              <w:rPr>
                <w:sz w:val="20"/>
                <w:szCs w:val="20"/>
              </w:rPr>
              <w:t>49,09</w:t>
            </w:r>
            <w:r w:rsidR="00BA3977">
              <w:rPr>
                <w:sz w:val="20"/>
                <w:szCs w:val="20"/>
              </w:rPr>
              <w:t>3</w:t>
            </w:r>
            <w:r w:rsidRPr="00CB7EBD">
              <w:rPr>
                <w:sz w:val="20"/>
                <w:szCs w:val="20"/>
              </w:rPr>
              <w:t xml:space="preserve"> </w:t>
            </w:r>
          </w:p>
        </w:tc>
        <w:tc>
          <w:tcPr>
            <w:tcW w:w="1026" w:type="dxa"/>
            <w:vAlign w:val="bottom"/>
          </w:tcPr>
          <w:p w:rsidR="00CB7EBD" w:rsidRPr="00CB7EBD" w:rsidRDefault="00CB7EBD" w:rsidP="002346D7">
            <w:pPr>
              <w:jc w:val="right"/>
              <w:rPr>
                <w:sz w:val="20"/>
                <w:szCs w:val="20"/>
              </w:rPr>
            </w:pPr>
            <w:r w:rsidRPr="00CB7EBD">
              <w:rPr>
                <w:sz w:val="20"/>
                <w:szCs w:val="20"/>
              </w:rPr>
              <w:t>12,</w:t>
            </w:r>
            <w:r w:rsidR="00DD060E">
              <w:rPr>
                <w:sz w:val="20"/>
                <w:szCs w:val="20"/>
              </w:rPr>
              <w:t>18</w:t>
            </w:r>
            <w:r w:rsidR="002346D7">
              <w:rPr>
                <w:sz w:val="20"/>
                <w:szCs w:val="20"/>
              </w:rPr>
              <w:t>2</w:t>
            </w:r>
            <w:r w:rsidRPr="00CB7EBD">
              <w:rPr>
                <w:sz w:val="20"/>
                <w:szCs w:val="20"/>
              </w:rPr>
              <w:t xml:space="preserve"> </w:t>
            </w:r>
          </w:p>
        </w:tc>
        <w:tc>
          <w:tcPr>
            <w:tcW w:w="1624" w:type="dxa"/>
            <w:vAlign w:val="bottom"/>
          </w:tcPr>
          <w:p w:rsidR="00CB7EBD" w:rsidRPr="00CB7EBD" w:rsidRDefault="00BA3977" w:rsidP="00995EEB">
            <w:pPr>
              <w:jc w:val="right"/>
              <w:rPr>
                <w:sz w:val="20"/>
                <w:szCs w:val="20"/>
              </w:rPr>
            </w:pPr>
            <w:r>
              <w:rPr>
                <w:sz w:val="20"/>
                <w:szCs w:val="20"/>
              </w:rPr>
              <w:t>$</w:t>
            </w:r>
            <w:r w:rsidR="00995EEB">
              <w:rPr>
                <w:sz w:val="20"/>
                <w:szCs w:val="20"/>
              </w:rPr>
              <w:t>821,944</w:t>
            </w:r>
            <w:r w:rsidR="00CB7EBD" w:rsidRPr="00CB7EBD">
              <w:rPr>
                <w:sz w:val="20"/>
                <w:szCs w:val="20"/>
              </w:rPr>
              <w:t xml:space="preserve"> </w:t>
            </w:r>
          </w:p>
        </w:tc>
      </w:tr>
      <w:tr w:rsidR="00CB7EBD" w:rsidRPr="00C801C9">
        <w:tc>
          <w:tcPr>
            <w:tcW w:w="1170" w:type="dxa"/>
            <w:vAlign w:val="bottom"/>
          </w:tcPr>
          <w:p w:rsidR="00CB7EBD" w:rsidRPr="00C801C9" w:rsidRDefault="00CB7EBD" w:rsidP="00D200C6">
            <w:pPr>
              <w:keepNext/>
              <w:keepLines/>
              <w:tabs>
                <w:tab w:val="left" w:pos="-1440"/>
              </w:tabs>
              <w:spacing w:after="58" w:line="288" w:lineRule="auto"/>
              <w:rPr>
                <w:b/>
                <w:bCs/>
                <w:sz w:val="20"/>
                <w:szCs w:val="20"/>
              </w:rPr>
            </w:pPr>
            <w:r w:rsidRPr="00C801C9">
              <w:rPr>
                <w:b/>
                <w:bCs/>
                <w:sz w:val="20"/>
                <w:szCs w:val="20"/>
              </w:rPr>
              <w:t>Medium</w:t>
            </w:r>
          </w:p>
        </w:tc>
        <w:tc>
          <w:tcPr>
            <w:tcW w:w="1287" w:type="dxa"/>
            <w:vAlign w:val="bottom"/>
          </w:tcPr>
          <w:p w:rsidR="00CB7EBD" w:rsidRPr="00CB7EBD" w:rsidRDefault="00CB7EBD" w:rsidP="00CB7EBD">
            <w:pPr>
              <w:jc w:val="right"/>
              <w:rPr>
                <w:sz w:val="20"/>
                <w:szCs w:val="20"/>
              </w:rPr>
            </w:pPr>
            <w:r w:rsidRPr="00CB7EBD">
              <w:rPr>
                <w:sz w:val="20"/>
                <w:szCs w:val="20"/>
              </w:rPr>
              <w:t>1</w:t>
            </w:r>
          </w:p>
        </w:tc>
        <w:tc>
          <w:tcPr>
            <w:tcW w:w="1026" w:type="dxa"/>
            <w:vAlign w:val="bottom"/>
          </w:tcPr>
          <w:p w:rsidR="00CB7EBD" w:rsidRPr="00CB7EBD" w:rsidRDefault="00CB7EBD" w:rsidP="00CB7EBD">
            <w:pPr>
              <w:jc w:val="right"/>
              <w:rPr>
                <w:sz w:val="20"/>
                <w:szCs w:val="20"/>
              </w:rPr>
            </w:pPr>
            <w:r w:rsidRPr="00CB7EBD">
              <w:rPr>
                <w:sz w:val="20"/>
                <w:szCs w:val="20"/>
              </w:rPr>
              <w:t>0</w:t>
            </w:r>
          </w:p>
        </w:tc>
        <w:tc>
          <w:tcPr>
            <w:tcW w:w="1026" w:type="dxa"/>
            <w:vAlign w:val="bottom"/>
          </w:tcPr>
          <w:p w:rsidR="00CB7EBD" w:rsidRPr="00CB7EBD" w:rsidRDefault="00CB7EBD" w:rsidP="00CB7EBD">
            <w:pPr>
              <w:jc w:val="right"/>
              <w:rPr>
                <w:sz w:val="20"/>
                <w:szCs w:val="20"/>
              </w:rPr>
            </w:pPr>
            <w:r w:rsidRPr="00CB7EBD">
              <w:rPr>
                <w:sz w:val="20"/>
                <w:szCs w:val="20"/>
              </w:rPr>
              <w:t>0.5</w:t>
            </w:r>
          </w:p>
        </w:tc>
        <w:tc>
          <w:tcPr>
            <w:tcW w:w="1027" w:type="dxa"/>
            <w:vAlign w:val="bottom"/>
          </w:tcPr>
          <w:p w:rsidR="00CB7EBD" w:rsidRPr="00CB7EBD" w:rsidRDefault="00CB7EBD" w:rsidP="00CB7EBD">
            <w:pPr>
              <w:jc w:val="right"/>
              <w:rPr>
                <w:sz w:val="20"/>
                <w:szCs w:val="20"/>
              </w:rPr>
            </w:pPr>
            <w:r w:rsidRPr="00CB7EBD">
              <w:rPr>
                <w:sz w:val="20"/>
                <w:szCs w:val="20"/>
              </w:rPr>
              <w:t>1.5</w:t>
            </w:r>
          </w:p>
        </w:tc>
        <w:tc>
          <w:tcPr>
            <w:tcW w:w="1026" w:type="dxa"/>
            <w:vAlign w:val="bottom"/>
          </w:tcPr>
          <w:p w:rsidR="00CB7EBD" w:rsidRPr="00CB7EBD" w:rsidRDefault="00CB7EBD" w:rsidP="00995EEB">
            <w:pPr>
              <w:jc w:val="right"/>
              <w:rPr>
                <w:sz w:val="20"/>
                <w:szCs w:val="20"/>
              </w:rPr>
            </w:pPr>
            <w:r w:rsidRPr="00CB7EBD">
              <w:rPr>
                <w:sz w:val="20"/>
                <w:szCs w:val="20"/>
              </w:rPr>
              <w:t>$</w:t>
            </w:r>
            <w:r w:rsidR="00995EEB">
              <w:rPr>
                <w:sz w:val="20"/>
                <w:szCs w:val="20"/>
              </w:rPr>
              <w:t>80</w:t>
            </w:r>
            <w:r w:rsidRPr="00CB7EBD">
              <w:rPr>
                <w:sz w:val="20"/>
                <w:szCs w:val="20"/>
              </w:rPr>
              <w:t xml:space="preserve"> </w:t>
            </w:r>
          </w:p>
        </w:tc>
        <w:tc>
          <w:tcPr>
            <w:tcW w:w="1027" w:type="dxa"/>
            <w:vAlign w:val="bottom"/>
          </w:tcPr>
          <w:p w:rsidR="00CB7EBD" w:rsidRPr="00CB7EBD" w:rsidRDefault="00CB7EBD" w:rsidP="00995EEB">
            <w:pPr>
              <w:jc w:val="right"/>
              <w:rPr>
                <w:sz w:val="20"/>
                <w:szCs w:val="20"/>
              </w:rPr>
            </w:pPr>
            <w:r w:rsidRPr="00CB7EBD">
              <w:rPr>
                <w:sz w:val="20"/>
                <w:szCs w:val="20"/>
              </w:rPr>
              <w:t>1,68</w:t>
            </w:r>
            <w:r w:rsidR="00995EEB">
              <w:rPr>
                <w:sz w:val="20"/>
                <w:szCs w:val="20"/>
              </w:rPr>
              <w:t>5</w:t>
            </w:r>
            <w:r w:rsidRPr="00CB7EBD">
              <w:rPr>
                <w:sz w:val="20"/>
                <w:szCs w:val="20"/>
              </w:rPr>
              <w:t xml:space="preserve"> </w:t>
            </w:r>
          </w:p>
        </w:tc>
        <w:tc>
          <w:tcPr>
            <w:tcW w:w="1026" w:type="dxa"/>
            <w:vAlign w:val="bottom"/>
          </w:tcPr>
          <w:p w:rsidR="00CB7EBD" w:rsidRPr="00CB7EBD" w:rsidRDefault="00CB7EBD" w:rsidP="00995EEB">
            <w:pPr>
              <w:jc w:val="right"/>
              <w:rPr>
                <w:sz w:val="20"/>
                <w:szCs w:val="20"/>
              </w:rPr>
            </w:pPr>
            <w:r w:rsidRPr="00CB7EBD">
              <w:rPr>
                <w:sz w:val="20"/>
                <w:szCs w:val="20"/>
              </w:rPr>
              <w:t>2,00</w:t>
            </w:r>
            <w:r w:rsidR="00995EEB">
              <w:rPr>
                <w:sz w:val="20"/>
                <w:szCs w:val="20"/>
              </w:rPr>
              <w:t>2</w:t>
            </w:r>
            <w:r w:rsidRPr="00CB7EBD">
              <w:rPr>
                <w:sz w:val="20"/>
                <w:szCs w:val="20"/>
              </w:rPr>
              <w:t xml:space="preserve"> </w:t>
            </w:r>
          </w:p>
        </w:tc>
        <w:tc>
          <w:tcPr>
            <w:tcW w:w="1026" w:type="dxa"/>
            <w:vAlign w:val="bottom"/>
          </w:tcPr>
          <w:p w:rsidR="00CB7EBD" w:rsidRPr="00CB7EBD" w:rsidRDefault="00CB7EBD" w:rsidP="00995EEB">
            <w:pPr>
              <w:jc w:val="right"/>
              <w:rPr>
                <w:sz w:val="20"/>
                <w:szCs w:val="20"/>
              </w:rPr>
            </w:pPr>
            <w:r w:rsidRPr="00CB7EBD">
              <w:rPr>
                <w:sz w:val="20"/>
                <w:szCs w:val="20"/>
              </w:rPr>
              <w:t>2,45</w:t>
            </w:r>
            <w:r w:rsidR="00995EEB">
              <w:rPr>
                <w:sz w:val="20"/>
                <w:szCs w:val="20"/>
              </w:rPr>
              <w:t>1</w:t>
            </w:r>
            <w:r w:rsidRPr="00CB7EBD">
              <w:rPr>
                <w:sz w:val="20"/>
                <w:szCs w:val="20"/>
              </w:rPr>
              <w:t xml:space="preserve"> </w:t>
            </w:r>
          </w:p>
        </w:tc>
        <w:tc>
          <w:tcPr>
            <w:tcW w:w="1027" w:type="dxa"/>
            <w:vAlign w:val="bottom"/>
          </w:tcPr>
          <w:p w:rsidR="00CB7EBD" w:rsidRPr="00CB7EBD" w:rsidRDefault="00CB7EBD" w:rsidP="00995EEB">
            <w:pPr>
              <w:jc w:val="right"/>
              <w:rPr>
                <w:sz w:val="20"/>
                <w:szCs w:val="20"/>
              </w:rPr>
            </w:pPr>
            <w:r w:rsidRPr="00CB7EBD">
              <w:rPr>
                <w:sz w:val="20"/>
                <w:szCs w:val="20"/>
              </w:rPr>
              <w:t>6,1</w:t>
            </w:r>
            <w:r w:rsidR="00995EEB">
              <w:rPr>
                <w:sz w:val="20"/>
                <w:szCs w:val="20"/>
              </w:rPr>
              <w:t>38</w:t>
            </w:r>
            <w:r w:rsidRPr="00CB7EBD">
              <w:rPr>
                <w:sz w:val="20"/>
                <w:szCs w:val="20"/>
              </w:rPr>
              <w:t xml:space="preserve"> </w:t>
            </w:r>
          </w:p>
        </w:tc>
        <w:tc>
          <w:tcPr>
            <w:tcW w:w="1026" w:type="dxa"/>
            <w:vAlign w:val="bottom"/>
          </w:tcPr>
          <w:p w:rsidR="00CB7EBD" w:rsidRPr="00CB7EBD" w:rsidRDefault="00BA3977" w:rsidP="00995EEB">
            <w:pPr>
              <w:jc w:val="right"/>
              <w:rPr>
                <w:sz w:val="20"/>
                <w:szCs w:val="20"/>
              </w:rPr>
            </w:pPr>
            <w:r>
              <w:rPr>
                <w:sz w:val="20"/>
                <w:szCs w:val="20"/>
              </w:rPr>
              <w:t>9,2</w:t>
            </w:r>
            <w:r w:rsidR="00995EEB">
              <w:rPr>
                <w:sz w:val="20"/>
                <w:szCs w:val="20"/>
              </w:rPr>
              <w:t>07</w:t>
            </w:r>
            <w:r w:rsidR="00CB7EBD" w:rsidRPr="00CB7EBD">
              <w:rPr>
                <w:sz w:val="20"/>
                <w:szCs w:val="20"/>
              </w:rPr>
              <w:t xml:space="preserve"> </w:t>
            </w:r>
          </w:p>
        </w:tc>
        <w:tc>
          <w:tcPr>
            <w:tcW w:w="1624" w:type="dxa"/>
            <w:vAlign w:val="bottom"/>
          </w:tcPr>
          <w:p w:rsidR="00CB7EBD" w:rsidRPr="00CB7EBD" w:rsidRDefault="00CB7EBD" w:rsidP="00995EEB">
            <w:pPr>
              <w:jc w:val="right"/>
              <w:rPr>
                <w:sz w:val="20"/>
                <w:szCs w:val="20"/>
              </w:rPr>
            </w:pPr>
            <w:r w:rsidRPr="00CB7EBD">
              <w:rPr>
                <w:sz w:val="20"/>
                <w:szCs w:val="20"/>
              </w:rPr>
              <w:t>$</w:t>
            </w:r>
            <w:r w:rsidR="00995EEB">
              <w:rPr>
                <w:sz w:val="20"/>
                <w:szCs w:val="20"/>
              </w:rPr>
              <w:t>491,814</w:t>
            </w:r>
            <w:r w:rsidRPr="00CB7EBD">
              <w:rPr>
                <w:sz w:val="20"/>
                <w:szCs w:val="20"/>
              </w:rPr>
              <w:t xml:space="preserve"> </w:t>
            </w:r>
          </w:p>
        </w:tc>
      </w:tr>
      <w:tr w:rsidR="00CB7EBD" w:rsidRPr="00C801C9">
        <w:tc>
          <w:tcPr>
            <w:tcW w:w="1170" w:type="dxa"/>
            <w:vAlign w:val="bottom"/>
          </w:tcPr>
          <w:p w:rsidR="00CB7EBD" w:rsidRPr="00C801C9" w:rsidRDefault="00CB7EBD" w:rsidP="00D200C6">
            <w:pPr>
              <w:keepNext/>
              <w:keepLines/>
              <w:tabs>
                <w:tab w:val="left" w:pos="-1440"/>
              </w:tabs>
              <w:spacing w:after="58" w:line="288" w:lineRule="auto"/>
              <w:rPr>
                <w:b/>
                <w:bCs/>
                <w:sz w:val="20"/>
                <w:szCs w:val="20"/>
              </w:rPr>
            </w:pPr>
            <w:r w:rsidRPr="00C801C9">
              <w:rPr>
                <w:b/>
                <w:bCs/>
                <w:sz w:val="20"/>
                <w:szCs w:val="20"/>
              </w:rPr>
              <w:t>Large</w:t>
            </w:r>
          </w:p>
        </w:tc>
        <w:tc>
          <w:tcPr>
            <w:tcW w:w="1287" w:type="dxa"/>
            <w:vAlign w:val="bottom"/>
          </w:tcPr>
          <w:p w:rsidR="00CB7EBD" w:rsidRPr="00CB7EBD" w:rsidRDefault="00CB7EBD" w:rsidP="00CB7EBD">
            <w:pPr>
              <w:jc w:val="right"/>
              <w:rPr>
                <w:sz w:val="20"/>
                <w:szCs w:val="20"/>
              </w:rPr>
            </w:pPr>
            <w:r w:rsidRPr="00CB7EBD">
              <w:rPr>
                <w:sz w:val="20"/>
                <w:szCs w:val="20"/>
              </w:rPr>
              <w:t>2</w:t>
            </w:r>
          </w:p>
        </w:tc>
        <w:tc>
          <w:tcPr>
            <w:tcW w:w="1026" w:type="dxa"/>
            <w:vAlign w:val="bottom"/>
          </w:tcPr>
          <w:p w:rsidR="00CB7EBD" w:rsidRPr="00CB7EBD" w:rsidRDefault="00CB7EBD" w:rsidP="00CB7EBD">
            <w:pPr>
              <w:jc w:val="right"/>
              <w:rPr>
                <w:sz w:val="20"/>
                <w:szCs w:val="20"/>
              </w:rPr>
            </w:pPr>
            <w:r w:rsidRPr="00CB7EBD">
              <w:rPr>
                <w:sz w:val="20"/>
                <w:szCs w:val="20"/>
              </w:rPr>
              <w:t>4</w:t>
            </w:r>
          </w:p>
        </w:tc>
        <w:tc>
          <w:tcPr>
            <w:tcW w:w="1026" w:type="dxa"/>
            <w:vAlign w:val="bottom"/>
          </w:tcPr>
          <w:p w:rsidR="00CB7EBD" w:rsidRPr="00CB7EBD" w:rsidRDefault="00CB7EBD" w:rsidP="00CB7EBD">
            <w:pPr>
              <w:jc w:val="right"/>
              <w:rPr>
                <w:sz w:val="20"/>
                <w:szCs w:val="20"/>
              </w:rPr>
            </w:pPr>
            <w:r w:rsidRPr="00CB7EBD">
              <w:rPr>
                <w:sz w:val="20"/>
                <w:szCs w:val="20"/>
              </w:rPr>
              <w:t>0.5</w:t>
            </w:r>
          </w:p>
        </w:tc>
        <w:tc>
          <w:tcPr>
            <w:tcW w:w="1027" w:type="dxa"/>
            <w:vAlign w:val="bottom"/>
          </w:tcPr>
          <w:p w:rsidR="00CB7EBD" w:rsidRPr="00CB7EBD" w:rsidRDefault="00CB7EBD" w:rsidP="00CB7EBD">
            <w:pPr>
              <w:jc w:val="right"/>
              <w:rPr>
                <w:sz w:val="20"/>
                <w:szCs w:val="20"/>
              </w:rPr>
            </w:pPr>
            <w:r w:rsidRPr="00CB7EBD">
              <w:rPr>
                <w:sz w:val="20"/>
                <w:szCs w:val="20"/>
              </w:rPr>
              <w:t>6.5</w:t>
            </w:r>
          </w:p>
        </w:tc>
        <w:tc>
          <w:tcPr>
            <w:tcW w:w="1026" w:type="dxa"/>
            <w:vAlign w:val="bottom"/>
          </w:tcPr>
          <w:p w:rsidR="00CB7EBD" w:rsidRPr="00CB7EBD" w:rsidRDefault="00CB7EBD" w:rsidP="00995EEB">
            <w:pPr>
              <w:jc w:val="right"/>
              <w:rPr>
                <w:sz w:val="20"/>
                <w:szCs w:val="20"/>
              </w:rPr>
            </w:pPr>
            <w:r w:rsidRPr="00CB7EBD">
              <w:rPr>
                <w:sz w:val="20"/>
                <w:szCs w:val="20"/>
              </w:rPr>
              <w:t>$3</w:t>
            </w:r>
            <w:r w:rsidR="00995EEB">
              <w:rPr>
                <w:sz w:val="20"/>
                <w:szCs w:val="20"/>
              </w:rPr>
              <w:t>61</w:t>
            </w:r>
            <w:r w:rsidRPr="00CB7EBD">
              <w:rPr>
                <w:sz w:val="20"/>
                <w:szCs w:val="20"/>
              </w:rPr>
              <w:t xml:space="preserve"> </w:t>
            </w:r>
          </w:p>
        </w:tc>
        <w:tc>
          <w:tcPr>
            <w:tcW w:w="1027" w:type="dxa"/>
            <w:vAlign w:val="bottom"/>
          </w:tcPr>
          <w:p w:rsidR="00CB7EBD" w:rsidRPr="00CB7EBD" w:rsidRDefault="00CB7EBD" w:rsidP="00995EEB">
            <w:pPr>
              <w:jc w:val="right"/>
              <w:rPr>
                <w:sz w:val="20"/>
                <w:szCs w:val="20"/>
              </w:rPr>
            </w:pPr>
            <w:r w:rsidRPr="00CB7EBD">
              <w:rPr>
                <w:sz w:val="20"/>
                <w:szCs w:val="20"/>
              </w:rPr>
              <w:t>1</w:t>
            </w:r>
            <w:r w:rsidR="00995EEB">
              <w:rPr>
                <w:sz w:val="20"/>
                <w:szCs w:val="20"/>
              </w:rPr>
              <w:t>1</w:t>
            </w:r>
            <w:r w:rsidRPr="00CB7EBD">
              <w:rPr>
                <w:sz w:val="20"/>
                <w:szCs w:val="20"/>
              </w:rPr>
              <w:t xml:space="preserve"> </w:t>
            </w:r>
          </w:p>
        </w:tc>
        <w:tc>
          <w:tcPr>
            <w:tcW w:w="1026" w:type="dxa"/>
            <w:vAlign w:val="bottom"/>
          </w:tcPr>
          <w:p w:rsidR="00CB7EBD" w:rsidRPr="00CB7EBD" w:rsidRDefault="00995EEB" w:rsidP="00995EEB">
            <w:pPr>
              <w:jc w:val="right"/>
              <w:rPr>
                <w:sz w:val="20"/>
                <w:szCs w:val="20"/>
              </w:rPr>
            </w:pPr>
            <w:r>
              <w:rPr>
                <w:sz w:val="20"/>
                <w:szCs w:val="20"/>
              </w:rPr>
              <w:t>25</w:t>
            </w:r>
            <w:r w:rsidR="00CB7EBD" w:rsidRPr="00CB7EBD">
              <w:rPr>
                <w:sz w:val="20"/>
                <w:szCs w:val="20"/>
              </w:rPr>
              <w:t xml:space="preserve"> </w:t>
            </w:r>
          </w:p>
        </w:tc>
        <w:tc>
          <w:tcPr>
            <w:tcW w:w="1026" w:type="dxa"/>
            <w:vAlign w:val="bottom"/>
          </w:tcPr>
          <w:p w:rsidR="00CB7EBD" w:rsidRPr="00CB7EBD" w:rsidRDefault="00995EEB" w:rsidP="00995EEB">
            <w:pPr>
              <w:jc w:val="right"/>
              <w:rPr>
                <w:sz w:val="20"/>
                <w:szCs w:val="20"/>
              </w:rPr>
            </w:pPr>
            <w:r>
              <w:rPr>
                <w:sz w:val="20"/>
                <w:szCs w:val="20"/>
              </w:rPr>
              <w:t>46</w:t>
            </w:r>
          </w:p>
        </w:tc>
        <w:tc>
          <w:tcPr>
            <w:tcW w:w="1027" w:type="dxa"/>
            <w:vAlign w:val="bottom"/>
          </w:tcPr>
          <w:p w:rsidR="00CB7EBD" w:rsidRPr="00CB7EBD" w:rsidRDefault="00995EEB" w:rsidP="00995EEB">
            <w:pPr>
              <w:jc w:val="right"/>
              <w:rPr>
                <w:sz w:val="20"/>
                <w:szCs w:val="20"/>
              </w:rPr>
            </w:pPr>
            <w:r>
              <w:rPr>
                <w:sz w:val="20"/>
                <w:szCs w:val="20"/>
              </w:rPr>
              <w:t>82</w:t>
            </w:r>
            <w:r w:rsidR="00CB7EBD" w:rsidRPr="00CB7EBD">
              <w:rPr>
                <w:sz w:val="20"/>
                <w:szCs w:val="20"/>
              </w:rPr>
              <w:t xml:space="preserve"> </w:t>
            </w:r>
          </w:p>
        </w:tc>
        <w:tc>
          <w:tcPr>
            <w:tcW w:w="1026" w:type="dxa"/>
            <w:vAlign w:val="bottom"/>
          </w:tcPr>
          <w:p w:rsidR="00CB7EBD" w:rsidRPr="00CB7EBD" w:rsidRDefault="00995EEB" w:rsidP="00995EEB">
            <w:pPr>
              <w:jc w:val="right"/>
              <w:rPr>
                <w:sz w:val="20"/>
                <w:szCs w:val="20"/>
              </w:rPr>
            </w:pPr>
            <w:r>
              <w:rPr>
                <w:sz w:val="20"/>
                <w:szCs w:val="20"/>
              </w:rPr>
              <w:t>532</w:t>
            </w:r>
            <w:r w:rsidR="00CB7EBD" w:rsidRPr="00CB7EBD">
              <w:rPr>
                <w:sz w:val="20"/>
                <w:szCs w:val="20"/>
              </w:rPr>
              <w:t xml:space="preserve"> </w:t>
            </w:r>
          </w:p>
        </w:tc>
        <w:tc>
          <w:tcPr>
            <w:tcW w:w="1624" w:type="dxa"/>
            <w:vAlign w:val="bottom"/>
          </w:tcPr>
          <w:p w:rsidR="00CB7EBD" w:rsidRPr="00CB7EBD" w:rsidRDefault="00BA3977" w:rsidP="00995EEB">
            <w:pPr>
              <w:jc w:val="right"/>
              <w:rPr>
                <w:sz w:val="20"/>
                <w:szCs w:val="20"/>
              </w:rPr>
            </w:pPr>
            <w:r>
              <w:rPr>
                <w:sz w:val="20"/>
                <w:szCs w:val="20"/>
              </w:rPr>
              <w:t>$</w:t>
            </w:r>
            <w:r w:rsidR="00995EEB">
              <w:rPr>
                <w:sz w:val="20"/>
                <w:szCs w:val="20"/>
              </w:rPr>
              <w:t>29,588</w:t>
            </w:r>
            <w:r w:rsidR="00CB7EBD" w:rsidRPr="00CB7EBD">
              <w:rPr>
                <w:sz w:val="20"/>
                <w:szCs w:val="20"/>
              </w:rPr>
              <w:t xml:space="preserve"> </w:t>
            </w:r>
          </w:p>
        </w:tc>
      </w:tr>
      <w:tr w:rsidR="00CB7EBD" w:rsidRPr="00C801C9">
        <w:tc>
          <w:tcPr>
            <w:tcW w:w="1170" w:type="dxa"/>
            <w:vAlign w:val="bottom"/>
          </w:tcPr>
          <w:p w:rsidR="00CB7EBD" w:rsidRPr="00C801C9" w:rsidRDefault="00CB7EBD" w:rsidP="00D200C6">
            <w:pPr>
              <w:keepNext/>
              <w:keepLines/>
              <w:tabs>
                <w:tab w:val="left" w:pos="-1440"/>
              </w:tabs>
              <w:spacing w:after="58" w:line="288" w:lineRule="auto"/>
              <w:rPr>
                <w:b/>
                <w:bCs/>
                <w:sz w:val="20"/>
                <w:szCs w:val="20"/>
              </w:rPr>
            </w:pPr>
            <w:r w:rsidRPr="00C801C9">
              <w:rPr>
                <w:b/>
                <w:bCs/>
                <w:sz w:val="20"/>
                <w:szCs w:val="20"/>
              </w:rPr>
              <w:t>TOTAL</w:t>
            </w:r>
          </w:p>
        </w:tc>
        <w:tc>
          <w:tcPr>
            <w:tcW w:w="1287" w:type="dxa"/>
            <w:vAlign w:val="bottom"/>
          </w:tcPr>
          <w:p w:rsidR="00CB7EBD" w:rsidRPr="00CB7EBD" w:rsidRDefault="00CB7EBD" w:rsidP="00CB7EBD">
            <w:pPr>
              <w:jc w:val="right"/>
              <w:rPr>
                <w:b/>
                <w:bCs/>
                <w:sz w:val="20"/>
                <w:szCs w:val="20"/>
              </w:rPr>
            </w:pPr>
          </w:p>
        </w:tc>
        <w:tc>
          <w:tcPr>
            <w:tcW w:w="1026" w:type="dxa"/>
            <w:vAlign w:val="bottom"/>
          </w:tcPr>
          <w:p w:rsidR="00CB7EBD" w:rsidRPr="00CB7EBD" w:rsidRDefault="00CB7EBD" w:rsidP="00CB7EBD">
            <w:pPr>
              <w:jc w:val="right"/>
              <w:rPr>
                <w:b/>
                <w:bCs/>
                <w:sz w:val="20"/>
                <w:szCs w:val="20"/>
              </w:rPr>
            </w:pPr>
          </w:p>
        </w:tc>
        <w:tc>
          <w:tcPr>
            <w:tcW w:w="1026" w:type="dxa"/>
            <w:vAlign w:val="bottom"/>
          </w:tcPr>
          <w:p w:rsidR="00CB7EBD" w:rsidRPr="00CB7EBD" w:rsidRDefault="00CB7EBD" w:rsidP="00CB7EBD">
            <w:pPr>
              <w:jc w:val="right"/>
              <w:rPr>
                <w:b/>
                <w:bCs/>
                <w:sz w:val="20"/>
                <w:szCs w:val="20"/>
              </w:rPr>
            </w:pPr>
          </w:p>
        </w:tc>
        <w:tc>
          <w:tcPr>
            <w:tcW w:w="1027" w:type="dxa"/>
            <w:vAlign w:val="bottom"/>
          </w:tcPr>
          <w:p w:rsidR="00CB7EBD" w:rsidRPr="00CB7EBD" w:rsidRDefault="00CB7EBD" w:rsidP="00CB7EBD">
            <w:pPr>
              <w:jc w:val="right"/>
              <w:rPr>
                <w:b/>
                <w:bCs/>
                <w:sz w:val="20"/>
                <w:szCs w:val="20"/>
              </w:rPr>
            </w:pPr>
          </w:p>
        </w:tc>
        <w:tc>
          <w:tcPr>
            <w:tcW w:w="1026" w:type="dxa"/>
            <w:vAlign w:val="bottom"/>
          </w:tcPr>
          <w:p w:rsidR="00CB7EBD" w:rsidRPr="00CB7EBD" w:rsidRDefault="00CB7EBD" w:rsidP="00CB7EBD">
            <w:pPr>
              <w:jc w:val="right"/>
              <w:rPr>
                <w:b/>
                <w:bCs/>
                <w:sz w:val="20"/>
                <w:szCs w:val="20"/>
              </w:rPr>
            </w:pPr>
          </w:p>
        </w:tc>
        <w:tc>
          <w:tcPr>
            <w:tcW w:w="1027" w:type="dxa"/>
            <w:vAlign w:val="bottom"/>
          </w:tcPr>
          <w:p w:rsidR="00CB7EBD" w:rsidRPr="00CB7EBD" w:rsidRDefault="00CB7EBD" w:rsidP="00CB7EBD">
            <w:pPr>
              <w:jc w:val="right"/>
              <w:rPr>
                <w:b/>
                <w:bCs/>
                <w:sz w:val="20"/>
                <w:szCs w:val="20"/>
              </w:rPr>
            </w:pPr>
            <w:r w:rsidRPr="00CB7EBD">
              <w:rPr>
                <w:b/>
                <w:bCs/>
                <w:sz w:val="20"/>
                <w:szCs w:val="20"/>
              </w:rPr>
              <w:t>15,18</w:t>
            </w:r>
            <w:r w:rsidR="00BA3977">
              <w:rPr>
                <w:b/>
                <w:bCs/>
                <w:sz w:val="20"/>
                <w:szCs w:val="20"/>
              </w:rPr>
              <w:t>7</w:t>
            </w:r>
            <w:r w:rsidRPr="00CB7EBD">
              <w:rPr>
                <w:b/>
                <w:bCs/>
                <w:sz w:val="20"/>
                <w:szCs w:val="20"/>
              </w:rPr>
              <w:t xml:space="preserve"> </w:t>
            </w:r>
          </w:p>
        </w:tc>
        <w:tc>
          <w:tcPr>
            <w:tcW w:w="1026" w:type="dxa"/>
            <w:vAlign w:val="bottom"/>
          </w:tcPr>
          <w:p w:rsidR="00CB7EBD" w:rsidRPr="00CB7EBD" w:rsidRDefault="00CB7EBD" w:rsidP="00CB7EBD">
            <w:pPr>
              <w:jc w:val="right"/>
              <w:rPr>
                <w:b/>
                <w:bCs/>
                <w:sz w:val="20"/>
                <w:szCs w:val="20"/>
              </w:rPr>
            </w:pPr>
            <w:r w:rsidRPr="00CB7EBD">
              <w:rPr>
                <w:b/>
                <w:bCs/>
                <w:sz w:val="20"/>
                <w:szCs w:val="20"/>
              </w:rPr>
              <w:t xml:space="preserve">18,049 </w:t>
            </w:r>
          </w:p>
        </w:tc>
        <w:tc>
          <w:tcPr>
            <w:tcW w:w="1026" w:type="dxa"/>
            <w:vAlign w:val="bottom"/>
          </w:tcPr>
          <w:p w:rsidR="00CB7EBD" w:rsidRPr="00CB7EBD" w:rsidRDefault="00BA3977" w:rsidP="00995EEB">
            <w:pPr>
              <w:jc w:val="right"/>
              <w:rPr>
                <w:b/>
                <w:bCs/>
                <w:sz w:val="20"/>
                <w:szCs w:val="20"/>
              </w:rPr>
            </w:pPr>
            <w:r>
              <w:rPr>
                <w:b/>
                <w:bCs/>
                <w:sz w:val="20"/>
                <w:szCs w:val="20"/>
              </w:rPr>
              <w:t>22,09</w:t>
            </w:r>
            <w:r w:rsidR="00995EEB">
              <w:rPr>
                <w:b/>
                <w:bCs/>
                <w:sz w:val="20"/>
                <w:szCs w:val="20"/>
              </w:rPr>
              <w:t>0</w:t>
            </w:r>
            <w:r w:rsidR="00CB7EBD" w:rsidRPr="00CB7EBD">
              <w:rPr>
                <w:b/>
                <w:bCs/>
                <w:sz w:val="20"/>
                <w:szCs w:val="20"/>
              </w:rPr>
              <w:t xml:space="preserve"> </w:t>
            </w:r>
          </w:p>
        </w:tc>
        <w:tc>
          <w:tcPr>
            <w:tcW w:w="1027" w:type="dxa"/>
            <w:vAlign w:val="bottom"/>
          </w:tcPr>
          <w:p w:rsidR="00CB7EBD" w:rsidRPr="00CB7EBD" w:rsidRDefault="00CB7EBD" w:rsidP="00995EEB">
            <w:pPr>
              <w:jc w:val="right"/>
              <w:rPr>
                <w:b/>
                <w:bCs/>
                <w:sz w:val="20"/>
                <w:szCs w:val="20"/>
              </w:rPr>
            </w:pPr>
            <w:r w:rsidRPr="00CB7EBD">
              <w:rPr>
                <w:b/>
                <w:bCs/>
                <w:sz w:val="20"/>
                <w:szCs w:val="20"/>
              </w:rPr>
              <w:t>55,3</w:t>
            </w:r>
            <w:r w:rsidR="00995EEB">
              <w:rPr>
                <w:b/>
                <w:bCs/>
                <w:sz w:val="20"/>
                <w:szCs w:val="20"/>
              </w:rPr>
              <w:t>1</w:t>
            </w:r>
            <w:r w:rsidR="00BA3977">
              <w:rPr>
                <w:b/>
                <w:bCs/>
                <w:sz w:val="20"/>
                <w:szCs w:val="20"/>
              </w:rPr>
              <w:t>3</w:t>
            </w:r>
            <w:r w:rsidRPr="00CB7EBD">
              <w:rPr>
                <w:b/>
                <w:bCs/>
                <w:sz w:val="20"/>
                <w:szCs w:val="20"/>
              </w:rPr>
              <w:t xml:space="preserve"> </w:t>
            </w:r>
          </w:p>
        </w:tc>
        <w:tc>
          <w:tcPr>
            <w:tcW w:w="1026" w:type="dxa"/>
            <w:vAlign w:val="bottom"/>
          </w:tcPr>
          <w:p w:rsidR="00CB7EBD" w:rsidRPr="00CB7EBD" w:rsidRDefault="00BA3977" w:rsidP="00DD060E">
            <w:pPr>
              <w:jc w:val="right"/>
              <w:rPr>
                <w:b/>
                <w:bCs/>
                <w:sz w:val="20"/>
                <w:szCs w:val="20"/>
              </w:rPr>
            </w:pPr>
            <w:r>
              <w:rPr>
                <w:b/>
                <w:bCs/>
                <w:sz w:val="20"/>
                <w:szCs w:val="20"/>
              </w:rPr>
              <w:t>2</w:t>
            </w:r>
            <w:r w:rsidR="00DD060E">
              <w:rPr>
                <w:b/>
                <w:bCs/>
                <w:sz w:val="20"/>
                <w:szCs w:val="20"/>
              </w:rPr>
              <w:t>1,923</w:t>
            </w:r>
            <w:r w:rsidR="00CB7EBD" w:rsidRPr="00CB7EBD">
              <w:rPr>
                <w:b/>
                <w:bCs/>
                <w:sz w:val="20"/>
                <w:szCs w:val="20"/>
              </w:rPr>
              <w:t xml:space="preserve"> </w:t>
            </w:r>
          </w:p>
        </w:tc>
        <w:tc>
          <w:tcPr>
            <w:tcW w:w="1624" w:type="dxa"/>
            <w:vAlign w:val="bottom"/>
          </w:tcPr>
          <w:p w:rsidR="00CB7EBD" w:rsidRPr="00CB7EBD" w:rsidRDefault="00CB7EBD" w:rsidP="00995EEB">
            <w:pPr>
              <w:jc w:val="right"/>
              <w:rPr>
                <w:b/>
                <w:bCs/>
                <w:sz w:val="20"/>
                <w:szCs w:val="20"/>
              </w:rPr>
            </w:pPr>
            <w:r w:rsidRPr="00CB7EBD">
              <w:rPr>
                <w:b/>
                <w:bCs/>
                <w:sz w:val="20"/>
                <w:szCs w:val="20"/>
              </w:rPr>
              <w:t>$1,</w:t>
            </w:r>
            <w:r w:rsidR="00995EEB">
              <w:rPr>
                <w:b/>
                <w:bCs/>
                <w:sz w:val="20"/>
                <w:szCs w:val="20"/>
              </w:rPr>
              <w:t>343,346</w:t>
            </w:r>
            <w:r w:rsidRPr="00CB7EBD">
              <w:rPr>
                <w:b/>
                <w:bCs/>
                <w:sz w:val="20"/>
                <w:szCs w:val="20"/>
              </w:rPr>
              <w:t xml:space="preserve"> </w:t>
            </w:r>
          </w:p>
        </w:tc>
      </w:tr>
    </w:tbl>
    <w:p w:rsidR="00BF0731" w:rsidRPr="00C801C9" w:rsidRDefault="00AF23F2" w:rsidP="00D200C6">
      <w:pPr>
        <w:widowControl/>
        <w:tabs>
          <w:tab w:val="left" w:pos="-1440"/>
        </w:tabs>
        <w:spacing w:line="288" w:lineRule="auto"/>
        <w:rPr>
          <w:sz w:val="22"/>
          <w:szCs w:val="22"/>
        </w:rPr>
      </w:pPr>
      <w:r>
        <w:rPr>
          <w:sz w:val="22"/>
          <w:szCs w:val="22"/>
        </w:rPr>
        <w:t>Note:  Annualized total burden of 22,012 hours = 7,3</w:t>
      </w:r>
      <w:r w:rsidR="00DD060E">
        <w:rPr>
          <w:sz w:val="22"/>
          <w:szCs w:val="22"/>
        </w:rPr>
        <w:t>0</w:t>
      </w:r>
      <w:r w:rsidR="002346D7">
        <w:rPr>
          <w:sz w:val="22"/>
          <w:szCs w:val="22"/>
        </w:rPr>
        <w:t>7</w:t>
      </w:r>
      <w:r>
        <w:rPr>
          <w:sz w:val="22"/>
          <w:szCs w:val="22"/>
        </w:rPr>
        <w:t xml:space="preserve"> hours</w:t>
      </w:r>
      <w:r w:rsidR="00A654F0">
        <w:rPr>
          <w:sz w:val="22"/>
          <w:szCs w:val="22"/>
        </w:rPr>
        <w:t xml:space="preserve"> (for Exhibit 15)</w:t>
      </w:r>
    </w:p>
    <w:p w:rsidR="00BF0731" w:rsidRPr="00C801C9" w:rsidRDefault="00BF0731" w:rsidP="00D200C6">
      <w:pPr>
        <w:widowControl/>
        <w:tabs>
          <w:tab w:val="left" w:pos="-1440"/>
        </w:tabs>
        <w:spacing w:line="288" w:lineRule="auto"/>
        <w:rPr>
          <w:sz w:val="22"/>
          <w:szCs w:val="22"/>
        </w:rPr>
      </w:pPr>
    </w:p>
    <w:p w:rsidR="00BF0731" w:rsidRPr="00C801C9" w:rsidRDefault="00BF0731" w:rsidP="00D200C6">
      <w:pPr>
        <w:keepNext/>
        <w:keepLines/>
        <w:tabs>
          <w:tab w:val="left" w:pos="-1440"/>
        </w:tabs>
        <w:spacing w:line="288" w:lineRule="auto"/>
        <w:jc w:val="center"/>
        <w:rPr>
          <w:b/>
          <w:bCs/>
          <w:sz w:val="22"/>
          <w:szCs w:val="22"/>
        </w:rPr>
      </w:pPr>
      <w:r w:rsidRPr="00C801C9">
        <w:rPr>
          <w:b/>
          <w:bCs/>
          <w:sz w:val="22"/>
          <w:szCs w:val="22"/>
        </w:rPr>
        <w:lastRenderedPageBreak/>
        <w:t xml:space="preserve">EXHIBIT </w:t>
      </w:r>
      <w:r w:rsidR="00D76EDC" w:rsidRPr="00C801C9">
        <w:rPr>
          <w:b/>
          <w:bCs/>
          <w:sz w:val="22"/>
          <w:szCs w:val="22"/>
        </w:rPr>
        <w:t>5</w:t>
      </w:r>
    </w:p>
    <w:p w:rsidR="00BF0731" w:rsidRPr="00C801C9" w:rsidRDefault="00BF0731" w:rsidP="00D200C6">
      <w:pPr>
        <w:keepNext/>
        <w:keepLines/>
        <w:tabs>
          <w:tab w:val="left" w:pos="-1440"/>
        </w:tabs>
        <w:spacing w:line="288" w:lineRule="auto"/>
        <w:jc w:val="center"/>
        <w:rPr>
          <w:sz w:val="22"/>
          <w:szCs w:val="22"/>
        </w:rPr>
      </w:pPr>
      <w:r w:rsidRPr="00C801C9">
        <w:rPr>
          <w:b/>
          <w:bCs/>
          <w:sz w:val="22"/>
          <w:szCs w:val="22"/>
        </w:rPr>
        <w:t>Estimated Total Burden and Total Cost for New Facilities Required to Prepare FRPs</w:t>
      </w:r>
    </w:p>
    <w:tbl>
      <w:tblPr>
        <w:tblW w:w="13315" w:type="dxa"/>
        <w:tblInd w:w="-108" w:type="dxa"/>
        <w:tblLayout w:type="fixed"/>
        <w:tblCellMar>
          <w:top w:w="58" w:type="dxa"/>
          <w:left w:w="58" w:type="dxa"/>
          <w:bottom w:w="58" w:type="dxa"/>
          <w:right w:w="58" w:type="dxa"/>
        </w:tblCellMar>
        <w:tblLook w:val="0000"/>
      </w:tblPr>
      <w:tblGrid>
        <w:gridCol w:w="1080"/>
        <w:gridCol w:w="1440"/>
        <w:gridCol w:w="819"/>
        <w:gridCol w:w="897"/>
        <w:gridCol w:w="729"/>
        <w:gridCol w:w="775"/>
        <w:gridCol w:w="927"/>
        <w:gridCol w:w="745"/>
        <w:gridCol w:w="852"/>
        <w:gridCol w:w="714"/>
        <w:gridCol w:w="1125"/>
        <w:gridCol w:w="836"/>
        <w:gridCol w:w="1031"/>
        <w:gridCol w:w="1345"/>
      </w:tblGrid>
      <w:tr w:rsidR="0010774F" w:rsidRPr="00C801C9">
        <w:tc>
          <w:tcPr>
            <w:tcW w:w="1080" w:type="dxa"/>
            <w:vMerge w:val="restart"/>
            <w:tcBorders>
              <w:top w:val="single" w:sz="8" w:space="0" w:color="000000"/>
              <w:left w:val="single" w:sz="8" w:space="0" w:color="000000"/>
              <w:bottom w:val="single" w:sz="8" w:space="0" w:color="000000"/>
              <w:right w:val="single" w:sz="8" w:space="0" w:color="000000"/>
            </w:tcBorders>
            <w:vAlign w:val="center"/>
          </w:tcPr>
          <w:p w:rsidR="00BF0731" w:rsidRPr="00C801C9" w:rsidRDefault="00BF0731" w:rsidP="000E2B1B">
            <w:pPr>
              <w:keepNext/>
              <w:keepLines/>
              <w:tabs>
                <w:tab w:val="left" w:pos="-1440"/>
              </w:tabs>
              <w:spacing w:after="58" w:line="288" w:lineRule="auto"/>
              <w:jc w:val="center"/>
              <w:rPr>
                <w:b/>
                <w:bCs/>
                <w:sz w:val="20"/>
                <w:szCs w:val="20"/>
              </w:rPr>
            </w:pPr>
            <w:r w:rsidRPr="00C801C9">
              <w:rPr>
                <w:b/>
                <w:bCs/>
                <w:sz w:val="20"/>
                <w:szCs w:val="20"/>
              </w:rPr>
              <w:t>Size</w:t>
            </w:r>
          </w:p>
        </w:tc>
        <w:tc>
          <w:tcPr>
            <w:tcW w:w="1440" w:type="dxa"/>
            <w:vMerge w:val="restart"/>
            <w:tcBorders>
              <w:top w:val="single" w:sz="8" w:space="0" w:color="000000"/>
              <w:left w:val="single" w:sz="8" w:space="0" w:color="000000"/>
              <w:bottom w:val="single" w:sz="8" w:space="0" w:color="000000"/>
              <w:right w:val="single" w:sz="8" w:space="0" w:color="000000"/>
            </w:tcBorders>
            <w:vAlign w:val="center"/>
          </w:tcPr>
          <w:p w:rsidR="00BF0731" w:rsidRPr="00C801C9" w:rsidRDefault="00BF0731" w:rsidP="000E2B1B">
            <w:pPr>
              <w:keepNext/>
              <w:keepLines/>
              <w:tabs>
                <w:tab w:val="left" w:pos="-1440"/>
              </w:tabs>
              <w:spacing w:after="58" w:line="288" w:lineRule="auto"/>
              <w:jc w:val="center"/>
              <w:rPr>
                <w:b/>
                <w:bCs/>
                <w:sz w:val="20"/>
                <w:szCs w:val="20"/>
              </w:rPr>
            </w:pPr>
            <w:r w:rsidRPr="00C801C9">
              <w:rPr>
                <w:b/>
                <w:bCs/>
                <w:sz w:val="20"/>
                <w:szCs w:val="20"/>
              </w:rPr>
              <w:t>Model Facility Category</w:t>
            </w:r>
          </w:p>
        </w:tc>
        <w:tc>
          <w:tcPr>
            <w:tcW w:w="819" w:type="dxa"/>
            <w:vMerge w:val="restart"/>
            <w:tcBorders>
              <w:top w:val="single" w:sz="8" w:space="0" w:color="000000"/>
              <w:left w:val="single" w:sz="8" w:space="0" w:color="000000"/>
              <w:bottom w:val="single" w:sz="8" w:space="0" w:color="000000"/>
              <w:right w:val="single" w:sz="8" w:space="0" w:color="000000"/>
            </w:tcBorders>
            <w:vAlign w:val="center"/>
          </w:tcPr>
          <w:p w:rsidR="00BF0731" w:rsidRPr="00C801C9" w:rsidRDefault="00BF0731" w:rsidP="000E2B1B">
            <w:pPr>
              <w:keepNext/>
              <w:keepLines/>
              <w:tabs>
                <w:tab w:val="left" w:pos="-1440"/>
              </w:tabs>
              <w:spacing w:after="58" w:line="288" w:lineRule="auto"/>
              <w:jc w:val="center"/>
              <w:rPr>
                <w:b/>
                <w:bCs/>
                <w:sz w:val="20"/>
                <w:szCs w:val="20"/>
              </w:rPr>
            </w:pPr>
            <w:r w:rsidRPr="00C801C9">
              <w:rPr>
                <w:b/>
                <w:bCs/>
                <w:sz w:val="20"/>
                <w:szCs w:val="20"/>
              </w:rPr>
              <w:t>Unit Burden (hours)</w:t>
            </w:r>
          </w:p>
        </w:tc>
        <w:tc>
          <w:tcPr>
            <w:tcW w:w="897" w:type="dxa"/>
            <w:vMerge w:val="restart"/>
            <w:tcBorders>
              <w:top w:val="single" w:sz="8" w:space="0" w:color="000000"/>
              <w:left w:val="single" w:sz="8" w:space="0" w:color="000000"/>
              <w:bottom w:val="single" w:sz="8" w:space="0" w:color="000000"/>
              <w:right w:val="single" w:sz="8" w:space="0" w:color="000000"/>
            </w:tcBorders>
            <w:vAlign w:val="center"/>
          </w:tcPr>
          <w:p w:rsidR="00BF0731" w:rsidRPr="00C801C9" w:rsidRDefault="00BF0731" w:rsidP="000E2B1B">
            <w:pPr>
              <w:keepNext/>
              <w:keepLines/>
              <w:tabs>
                <w:tab w:val="left" w:pos="-1440"/>
              </w:tabs>
              <w:spacing w:after="58" w:line="288" w:lineRule="auto"/>
              <w:jc w:val="center"/>
              <w:rPr>
                <w:b/>
                <w:bCs/>
                <w:sz w:val="20"/>
                <w:szCs w:val="20"/>
              </w:rPr>
            </w:pPr>
            <w:r w:rsidRPr="00C801C9">
              <w:rPr>
                <w:b/>
                <w:bCs/>
                <w:sz w:val="20"/>
                <w:szCs w:val="20"/>
              </w:rPr>
              <w:t>Facility Labor Cost</w:t>
            </w:r>
          </w:p>
        </w:tc>
        <w:tc>
          <w:tcPr>
            <w:tcW w:w="729" w:type="dxa"/>
            <w:vMerge w:val="restart"/>
            <w:tcBorders>
              <w:top w:val="single" w:sz="8" w:space="0" w:color="000000"/>
              <w:left w:val="single" w:sz="8" w:space="0" w:color="000000"/>
              <w:bottom w:val="single" w:sz="8" w:space="0" w:color="000000"/>
              <w:right w:val="single" w:sz="8" w:space="0" w:color="000000"/>
            </w:tcBorders>
            <w:vAlign w:val="center"/>
          </w:tcPr>
          <w:p w:rsidR="00BF0731" w:rsidRPr="00C801C9" w:rsidRDefault="00BF0731" w:rsidP="000E2B1B">
            <w:pPr>
              <w:keepNext/>
              <w:keepLines/>
              <w:tabs>
                <w:tab w:val="left" w:pos="-1440"/>
              </w:tabs>
              <w:spacing w:after="58" w:line="288" w:lineRule="auto"/>
              <w:jc w:val="center"/>
              <w:rPr>
                <w:b/>
                <w:bCs/>
                <w:sz w:val="20"/>
                <w:szCs w:val="20"/>
              </w:rPr>
            </w:pPr>
            <w:r w:rsidRPr="00C801C9">
              <w:rPr>
                <w:b/>
                <w:bCs/>
                <w:sz w:val="20"/>
                <w:szCs w:val="20"/>
              </w:rPr>
              <w:t>O&amp;M Costs</w:t>
            </w:r>
          </w:p>
        </w:tc>
        <w:tc>
          <w:tcPr>
            <w:tcW w:w="775" w:type="dxa"/>
            <w:vMerge w:val="restart"/>
            <w:tcBorders>
              <w:top w:val="single" w:sz="8" w:space="0" w:color="000000"/>
              <w:left w:val="single" w:sz="8" w:space="0" w:color="000000"/>
              <w:bottom w:val="single" w:sz="8" w:space="0" w:color="000000"/>
              <w:right w:val="single" w:sz="8" w:space="0" w:color="000000"/>
            </w:tcBorders>
            <w:vAlign w:val="center"/>
          </w:tcPr>
          <w:p w:rsidR="00BF0731" w:rsidRPr="00C801C9" w:rsidRDefault="00BF0731" w:rsidP="000E2B1B">
            <w:pPr>
              <w:keepNext/>
              <w:keepLines/>
              <w:tabs>
                <w:tab w:val="left" w:pos="-1440"/>
              </w:tabs>
              <w:spacing w:after="58" w:line="288" w:lineRule="auto"/>
              <w:jc w:val="center"/>
              <w:rPr>
                <w:b/>
                <w:bCs/>
                <w:sz w:val="20"/>
                <w:szCs w:val="20"/>
              </w:rPr>
            </w:pPr>
            <w:r w:rsidRPr="00C801C9">
              <w:rPr>
                <w:b/>
                <w:bCs/>
                <w:sz w:val="20"/>
                <w:szCs w:val="20"/>
              </w:rPr>
              <w:t>Capital Cost</w:t>
            </w:r>
          </w:p>
        </w:tc>
        <w:tc>
          <w:tcPr>
            <w:tcW w:w="927" w:type="dxa"/>
            <w:vMerge w:val="restart"/>
            <w:tcBorders>
              <w:top w:val="single" w:sz="8" w:space="0" w:color="000000"/>
              <w:left w:val="single" w:sz="8" w:space="0" w:color="000000"/>
              <w:bottom w:val="single" w:sz="8" w:space="0" w:color="000000"/>
              <w:right w:val="single" w:sz="8" w:space="0" w:color="000000"/>
            </w:tcBorders>
            <w:vAlign w:val="center"/>
          </w:tcPr>
          <w:p w:rsidR="00BF0731" w:rsidRPr="00C801C9" w:rsidRDefault="00BF0731" w:rsidP="000E2B1B">
            <w:pPr>
              <w:keepNext/>
              <w:keepLines/>
              <w:tabs>
                <w:tab w:val="left" w:pos="-1440"/>
              </w:tabs>
              <w:spacing w:after="58" w:line="288" w:lineRule="auto"/>
              <w:jc w:val="center"/>
              <w:rPr>
                <w:b/>
                <w:bCs/>
                <w:sz w:val="20"/>
                <w:szCs w:val="20"/>
              </w:rPr>
            </w:pPr>
            <w:r w:rsidRPr="00C801C9">
              <w:rPr>
                <w:b/>
                <w:bCs/>
                <w:sz w:val="20"/>
                <w:szCs w:val="20"/>
              </w:rPr>
              <w:t>Total Unit Cost</w:t>
            </w:r>
          </w:p>
        </w:tc>
        <w:tc>
          <w:tcPr>
            <w:tcW w:w="2311" w:type="dxa"/>
            <w:gridSpan w:val="3"/>
            <w:tcBorders>
              <w:top w:val="single" w:sz="8" w:space="0" w:color="000000"/>
              <w:left w:val="single" w:sz="8" w:space="0" w:color="000000"/>
              <w:bottom w:val="single" w:sz="8" w:space="0" w:color="000000"/>
              <w:right w:val="single" w:sz="8" w:space="0" w:color="000000"/>
            </w:tcBorders>
            <w:vAlign w:val="center"/>
          </w:tcPr>
          <w:p w:rsidR="00BF0731" w:rsidRPr="00C801C9" w:rsidRDefault="00BF0731" w:rsidP="000E2B1B">
            <w:pPr>
              <w:keepNext/>
              <w:keepLines/>
              <w:tabs>
                <w:tab w:val="left" w:pos="-1440"/>
              </w:tabs>
              <w:spacing w:after="58" w:line="288" w:lineRule="auto"/>
              <w:jc w:val="center"/>
              <w:rPr>
                <w:b/>
                <w:bCs/>
                <w:sz w:val="20"/>
                <w:szCs w:val="20"/>
              </w:rPr>
            </w:pPr>
            <w:r w:rsidRPr="00C801C9">
              <w:rPr>
                <w:b/>
                <w:bCs/>
                <w:sz w:val="20"/>
                <w:szCs w:val="20"/>
              </w:rPr>
              <w:t>Number of Facilities</w:t>
            </w:r>
          </w:p>
        </w:tc>
        <w:tc>
          <w:tcPr>
            <w:tcW w:w="1125" w:type="dxa"/>
            <w:vMerge w:val="restart"/>
            <w:tcBorders>
              <w:top w:val="single" w:sz="8" w:space="0" w:color="000000"/>
              <w:left w:val="single" w:sz="8" w:space="0" w:color="000000"/>
              <w:bottom w:val="single" w:sz="8" w:space="0" w:color="000000"/>
              <w:right w:val="single" w:sz="8" w:space="0" w:color="000000"/>
            </w:tcBorders>
            <w:vAlign w:val="center"/>
          </w:tcPr>
          <w:p w:rsidR="00BF0731" w:rsidRPr="00C801C9" w:rsidRDefault="00BF0731" w:rsidP="000E2B1B">
            <w:pPr>
              <w:keepNext/>
              <w:keepLines/>
              <w:tabs>
                <w:tab w:val="left" w:pos="-1440"/>
              </w:tabs>
              <w:spacing w:after="58" w:line="288" w:lineRule="auto"/>
              <w:jc w:val="center"/>
              <w:rPr>
                <w:b/>
                <w:bCs/>
                <w:sz w:val="20"/>
                <w:szCs w:val="20"/>
              </w:rPr>
            </w:pPr>
            <w:r w:rsidRPr="00C801C9">
              <w:rPr>
                <w:b/>
                <w:bCs/>
                <w:sz w:val="20"/>
                <w:szCs w:val="20"/>
              </w:rPr>
              <w:t>Total Burden (hours)</w:t>
            </w:r>
          </w:p>
        </w:tc>
        <w:tc>
          <w:tcPr>
            <w:tcW w:w="836" w:type="dxa"/>
            <w:vMerge w:val="restart"/>
            <w:tcBorders>
              <w:top w:val="single" w:sz="8" w:space="0" w:color="000000"/>
              <w:left w:val="single" w:sz="8" w:space="0" w:color="000000"/>
              <w:bottom w:val="single" w:sz="8" w:space="0" w:color="000000"/>
              <w:right w:val="single" w:sz="8" w:space="0" w:color="000000"/>
            </w:tcBorders>
            <w:vAlign w:val="center"/>
          </w:tcPr>
          <w:p w:rsidR="00BF0731" w:rsidRPr="00C801C9" w:rsidRDefault="00BF0731" w:rsidP="000E2B1B">
            <w:pPr>
              <w:keepNext/>
              <w:keepLines/>
              <w:tabs>
                <w:tab w:val="left" w:pos="-1440"/>
              </w:tabs>
              <w:spacing w:after="58" w:line="288" w:lineRule="auto"/>
              <w:jc w:val="center"/>
              <w:rPr>
                <w:b/>
                <w:bCs/>
                <w:sz w:val="20"/>
                <w:szCs w:val="20"/>
              </w:rPr>
            </w:pPr>
            <w:r w:rsidRPr="00C801C9">
              <w:rPr>
                <w:b/>
                <w:bCs/>
                <w:sz w:val="20"/>
                <w:szCs w:val="20"/>
              </w:rPr>
              <w:t>Total O&amp;M Costs</w:t>
            </w:r>
          </w:p>
        </w:tc>
        <w:tc>
          <w:tcPr>
            <w:tcW w:w="1031" w:type="dxa"/>
            <w:vMerge w:val="restart"/>
            <w:tcBorders>
              <w:top w:val="single" w:sz="8" w:space="0" w:color="000000"/>
              <w:left w:val="single" w:sz="8" w:space="0" w:color="000000"/>
              <w:bottom w:val="single" w:sz="8" w:space="0" w:color="000000"/>
              <w:right w:val="single" w:sz="8" w:space="0" w:color="000000"/>
            </w:tcBorders>
            <w:vAlign w:val="center"/>
          </w:tcPr>
          <w:p w:rsidR="00BF0731" w:rsidRPr="00C801C9" w:rsidRDefault="00BF0731" w:rsidP="000E2B1B">
            <w:pPr>
              <w:keepNext/>
              <w:keepLines/>
              <w:tabs>
                <w:tab w:val="left" w:pos="-1440"/>
              </w:tabs>
              <w:spacing w:after="58" w:line="288" w:lineRule="auto"/>
              <w:jc w:val="center"/>
              <w:rPr>
                <w:b/>
                <w:bCs/>
                <w:sz w:val="20"/>
                <w:szCs w:val="20"/>
              </w:rPr>
            </w:pPr>
            <w:r w:rsidRPr="00C801C9">
              <w:rPr>
                <w:b/>
                <w:bCs/>
                <w:sz w:val="20"/>
                <w:szCs w:val="20"/>
              </w:rPr>
              <w:t>Total Capital Cost</w:t>
            </w:r>
          </w:p>
        </w:tc>
        <w:tc>
          <w:tcPr>
            <w:tcW w:w="1345" w:type="dxa"/>
            <w:vMerge w:val="restart"/>
            <w:tcBorders>
              <w:top w:val="single" w:sz="8" w:space="0" w:color="000000"/>
              <w:left w:val="single" w:sz="8" w:space="0" w:color="000000"/>
              <w:bottom w:val="single" w:sz="8" w:space="0" w:color="000000"/>
              <w:right w:val="single" w:sz="8" w:space="0" w:color="000000"/>
            </w:tcBorders>
            <w:vAlign w:val="center"/>
          </w:tcPr>
          <w:p w:rsidR="00BF0731" w:rsidRPr="00C801C9" w:rsidRDefault="00BF0731" w:rsidP="000E2B1B">
            <w:pPr>
              <w:keepNext/>
              <w:keepLines/>
              <w:tabs>
                <w:tab w:val="left" w:pos="-1440"/>
              </w:tabs>
              <w:spacing w:after="58" w:line="288" w:lineRule="auto"/>
              <w:jc w:val="center"/>
              <w:rPr>
                <w:b/>
                <w:bCs/>
                <w:sz w:val="20"/>
                <w:szCs w:val="20"/>
              </w:rPr>
            </w:pPr>
            <w:r w:rsidRPr="00C801C9">
              <w:rPr>
                <w:b/>
                <w:bCs/>
                <w:sz w:val="20"/>
                <w:szCs w:val="20"/>
              </w:rPr>
              <w:t>Total Cost</w:t>
            </w:r>
          </w:p>
        </w:tc>
      </w:tr>
      <w:tr w:rsidR="00BF0731" w:rsidRPr="00C801C9">
        <w:tc>
          <w:tcPr>
            <w:tcW w:w="1080" w:type="dxa"/>
            <w:vMerge/>
            <w:tcBorders>
              <w:top w:val="single" w:sz="8" w:space="0" w:color="000000"/>
              <w:left w:val="single" w:sz="8" w:space="0" w:color="000000"/>
              <w:bottom w:val="single" w:sz="8" w:space="0" w:color="000000"/>
              <w:right w:val="single" w:sz="8" w:space="0" w:color="000000"/>
            </w:tcBorders>
          </w:tcPr>
          <w:p w:rsidR="00BF0731" w:rsidRPr="00C801C9" w:rsidRDefault="00BF0731" w:rsidP="00D200C6">
            <w:pPr>
              <w:keepNext/>
              <w:keepLines/>
              <w:tabs>
                <w:tab w:val="left" w:pos="-1440"/>
              </w:tabs>
              <w:spacing w:after="58" w:line="288" w:lineRule="auto"/>
              <w:jc w:val="center"/>
              <w:rPr>
                <w:b/>
                <w:bCs/>
                <w:sz w:val="20"/>
                <w:szCs w:val="20"/>
              </w:rPr>
            </w:pPr>
          </w:p>
        </w:tc>
        <w:tc>
          <w:tcPr>
            <w:tcW w:w="1440" w:type="dxa"/>
            <w:vMerge/>
            <w:tcBorders>
              <w:top w:val="single" w:sz="8" w:space="0" w:color="000000"/>
              <w:left w:val="single" w:sz="8" w:space="0" w:color="000000"/>
              <w:bottom w:val="single" w:sz="8" w:space="0" w:color="000000"/>
              <w:right w:val="single" w:sz="8" w:space="0" w:color="000000"/>
            </w:tcBorders>
          </w:tcPr>
          <w:p w:rsidR="00BF0731" w:rsidRPr="00C801C9" w:rsidRDefault="00BF0731" w:rsidP="00D200C6">
            <w:pPr>
              <w:keepNext/>
              <w:keepLines/>
              <w:tabs>
                <w:tab w:val="left" w:pos="-1440"/>
              </w:tabs>
              <w:spacing w:after="58" w:line="288" w:lineRule="auto"/>
              <w:jc w:val="center"/>
              <w:rPr>
                <w:b/>
                <w:bCs/>
                <w:sz w:val="20"/>
                <w:szCs w:val="20"/>
              </w:rPr>
            </w:pPr>
          </w:p>
        </w:tc>
        <w:tc>
          <w:tcPr>
            <w:tcW w:w="819" w:type="dxa"/>
            <w:vMerge/>
            <w:tcBorders>
              <w:top w:val="single" w:sz="8" w:space="0" w:color="000000"/>
              <w:left w:val="single" w:sz="8" w:space="0" w:color="000000"/>
              <w:bottom w:val="single" w:sz="8" w:space="0" w:color="000000"/>
              <w:right w:val="single" w:sz="8" w:space="0" w:color="000000"/>
            </w:tcBorders>
          </w:tcPr>
          <w:p w:rsidR="00BF0731" w:rsidRPr="00C801C9" w:rsidRDefault="00BF0731" w:rsidP="00D200C6">
            <w:pPr>
              <w:keepNext/>
              <w:keepLines/>
              <w:tabs>
                <w:tab w:val="left" w:pos="-1440"/>
              </w:tabs>
              <w:spacing w:after="58" w:line="288" w:lineRule="auto"/>
              <w:jc w:val="center"/>
              <w:rPr>
                <w:b/>
                <w:bCs/>
                <w:sz w:val="20"/>
                <w:szCs w:val="20"/>
              </w:rPr>
            </w:pPr>
          </w:p>
        </w:tc>
        <w:tc>
          <w:tcPr>
            <w:tcW w:w="897" w:type="dxa"/>
            <w:vMerge/>
            <w:tcBorders>
              <w:top w:val="single" w:sz="8" w:space="0" w:color="000000"/>
              <w:left w:val="single" w:sz="8" w:space="0" w:color="000000"/>
              <w:bottom w:val="single" w:sz="8" w:space="0" w:color="000000"/>
              <w:right w:val="single" w:sz="8" w:space="0" w:color="000000"/>
            </w:tcBorders>
          </w:tcPr>
          <w:p w:rsidR="00BF0731" w:rsidRPr="00C801C9" w:rsidRDefault="00BF0731" w:rsidP="00D200C6">
            <w:pPr>
              <w:keepNext/>
              <w:keepLines/>
              <w:tabs>
                <w:tab w:val="left" w:pos="-1440"/>
              </w:tabs>
              <w:spacing w:after="58" w:line="288" w:lineRule="auto"/>
              <w:jc w:val="center"/>
              <w:rPr>
                <w:b/>
                <w:bCs/>
                <w:sz w:val="20"/>
                <w:szCs w:val="20"/>
              </w:rPr>
            </w:pPr>
          </w:p>
        </w:tc>
        <w:tc>
          <w:tcPr>
            <w:tcW w:w="729" w:type="dxa"/>
            <w:vMerge/>
            <w:tcBorders>
              <w:top w:val="single" w:sz="8" w:space="0" w:color="000000"/>
              <w:left w:val="single" w:sz="8" w:space="0" w:color="000000"/>
              <w:bottom w:val="single" w:sz="8" w:space="0" w:color="000000"/>
              <w:right w:val="single" w:sz="8" w:space="0" w:color="000000"/>
            </w:tcBorders>
          </w:tcPr>
          <w:p w:rsidR="00BF0731" w:rsidRPr="00C801C9" w:rsidRDefault="00BF0731" w:rsidP="00D200C6">
            <w:pPr>
              <w:keepNext/>
              <w:keepLines/>
              <w:tabs>
                <w:tab w:val="left" w:pos="-1440"/>
              </w:tabs>
              <w:spacing w:after="58" w:line="288" w:lineRule="auto"/>
              <w:jc w:val="center"/>
              <w:rPr>
                <w:b/>
                <w:bCs/>
                <w:sz w:val="20"/>
                <w:szCs w:val="20"/>
              </w:rPr>
            </w:pPr>
          </w:p>
        </w:tc>
        <w:tc>
          <w:tcPr>
            <w:tcW w:w="775" w:type="dxa"/>
            <w:vMerge/>
            <w:tcBorders>
              <w:top w:val="single" w:sz="8" w:space="0" w:color="000000"/>
              <w:left w:val="single" w:sz="8" w:space="0" w:color="000000"/>
              <w:bottom w:val="single" w:sz="8" w:space="0" w:color="000000"/>
              <w:right w:val="single" w:sz="8" w:space="0" w:color="000000"/>
            </w:tcBorders>
          </w:tcPr>
          <w:p w:rsidR="00BF0731" w:rsidRPr="00C801C9" w:rsidRDefault="00BF0731" w:rsidP="00D200C6">
            <w:pPr>
              <w:keepNext/>
              <w:keepLines/>
              <w:tabs>
                <w:tab w:val="left" w:pos="-1440"/>
              </w:tabs>
              <w:spacing w:after="58" w:line="288" w:lineRule="auto"/>
              <w:jc w:val="center"/>
              <w:rPr>
                <w:b/>
                <w:bCs/>
                <w:sz w:val="20"/>
                <w:szCs w:val="20"/>
              </w:rPr>
            </w:pPr>
          </w:p>
        </w:tc>
        <w:tc>
          <w:tcPr>
            <w:tcW w:w="927" w:type="dxa"/>
            <w:vMerge/>
            <w:tcBorders>
              <w:top w:val="single" w:sz="8" w:space="0" w:color="000000"/>
              <w:left w:val="single" w:sz="8" w:space="0" w:color="000000"/>
              <w:bottom w:val="single" w:sz="8" w:space="0" w:color="000000"/>
              <w:right w:val="single" w:sz="8" w:space="0" w:color="000000"/>
            </w:tcBorders>
          </w:tcPr>
          <w:p w:rsidR="00BF0731" w:rsidRPr="00C801C9" w:rsidRDefault="00BF0731" w:rsidP="00D200C6">
            <w:pPr>
              <w:keepNext/>
              <w:keepLines/>
              <w:tabs>
                <w:tab w:val="left" w:pos="-1440"/>
              </w:tabs>
              <w:spacing w:after="58" w:line="288" w:lineRule="auto"/>
              <w:jc w:val="center"/>
              <w:rPr>
                <w:b/>
                <w:bCs/>
                <w:sz w:val="20"/>
                <w:szCs w:val="20"/>
              </w:rPr>
            </w:pPr>
          </w:p>
        </w:tc>
        <w:tc>
          <w:tcPr>
            <w:tcW w:w="745" w:type="dxa"/>
            <w:tcBorders>
              <w:top w:val="single" w:sz="8" w:space="0" w:color="000000"/>
              <w:left w:val="single" w:sz="8" w:space="0" w:color="000000"/>
              <w:bottom w:val="single" w:sz="8" w:space="0" w:color="000000"/>
              <w:right w:val="single" w:sz="8" w:space="0" w:color="000000"/>
            </w:tcBorders>
            <w:vAlign w:val="center"/>
          </w:tcPr>
          <w:p w:rsidR="00BF0731" w:rsidRPr="00C801C9" w:rsidRDefault="00BF0731" w:rsidP="000E2B1B">
            <w:pPr>
              <w:keepNext/>
              <w:keepLines/>
              <w:tabs>
                <w:tab w:val="left" w:pos="-1440"/>
              </w:tabs>
              <w:spacing w:after="58" w:line="288" w:lineRule="auto"/>
              <w:jc w:val="center"/>
              <w:rPr>
                <w:b/>
                <w:bCs/>
                <w:sz w:val="20"/>
                <w:szCs w:val="20"/>
              </w:rPr>
            </w:pPr>
            <w:r w:rsidRPr="00C801C9">
              <w:rPr>
                <w:b/>
                <w:bCs/>
                <w:sz w:val="20"/>
                <w:szCs w:val="20"/>
              </w:rPr>
              <w:t>Year 1</w:t>
            </w:r>
          </w:p>
        </w:tc>
        <w:tc>
          <w:tcPr>
            <w:tcW w:w="852" w:type="dxa"/>
            <w:tcBorders>
              <w:top w:val="single" w:sz="8" w:space="0" w:color="000000"/>
              <w:left w:val="single" w:sz="8" w:space="0" w:color="000000"/>
              <w:bottom w:val="single" w:sz="8" w:space="0" w:color="000000"/>
              <w:right w:val="single" w:sz="8" w:space="0" w:color="000000"/>
            </w:tcBorders>
            <w:vAlign w:val="center"/>
          </w:tcPr>
          <w:p w:rsidR="00BF0731" w:rsidRPr="00C801C9" w:rsidRDefault="00BF0731" w:rsidP="000E2B1B">
            <w:pPr>
              <w:keepNext/>
              <w:keepLines/>
              <w:tabs>
                <w:tab w:val="left" w:pos="-1440"/>
              </w:tabs>
              <w:spacing w:after="58" w:line="288" w:lineRule="auto"/>
              <w:jc w:val="center"/>
              <w:rPr>
                <w:b/>
                <w:bCs/>
                <w:sz w:val="20"/>
                <w:szCs w:val="20"/>
              </w:rPr>
            </w:pPr>
            <w:r w:rsidRPr="00C801C9">
              <w:rPr>
                <w:b/>
                <w:bCs/>
                <w:sz w:val="20"/>
                <w:szCs w:val="20"/>
              </w:rPr>
              <w:t>Year 2</w:t>
            </w:r>
          </w:p>
        </w:tc>
        <w:tc>
          <w:tcPr>
            <w:tcW w:w="714" w:type="dxa"/>
            <w:tcBorders>
              <w:top w:val="single" w:sz="8" w:space="0" w:color="000000"/>
              <w:left w:val="single" w:sz="8" w:space="0" w:color="000000"/>
              <w:bottom w:val="single" w:sz="8" w:space="0" w:color="000000"/>
              <w:right w:val="single" w:sz="8" w:space="0" w:color="000000"/>
            </w:tcBorders>
            <w:vAlign w:val="center"/>
          </w:tcPr>
          <w:p w:rsidR="00BF0731" w:rsidRPr="00C801C9" w:rsidRDefault="00BF0731" w:rsidP="000E2B1B">
            <w:pPr>
              <w:keepNext/>
              <w:keepLines/>
              <w:tabs>
                <w:tab w:val="left" w:pos="-1440"/>
              </w:tabs>
              <w:spacing w:after="58" w:line="288" w:lineRule="auto"/>
              <w:jc w:val="center"/>
              <w:rPr>
                <w:b/>
                <w:bCs/>
                <w:sz w:val="20"/>
                <w:szCs w:val="20"/>
              </w:rPr>
            </w:pPr>
            <w:r w:rsidRPr="00C801C9">
              <w:rPr>
                <w:b/>
                <w:bCs/>
                <w:sz w:val="20"/>
                <w:szCs w:val="20"/>
              </w:rPr>
              <w:t>Year 3</w:t>
            </w:r>
          </w:p>
        </w:tc>
        <w:tc>
          <w:tcPr>
            <w:tcW w:w="1125" w:type="dxa"/>
            <w:vMerge/>
            <w:tcBorders>
              <w:top w:val="single" w:sz="8" w:space="0" w:color="000000"/>
              <w:left w:val="single" w:sz="8" w:space="0" w:color="000000"/>
              <w:bottom w:val="single" w:sz="8" w:space="0" w:color="000000"/>
              <w:right w:val="single" w:sz="8" w:space="0" w:color="000000"/>
            </w:tcBorders>
          </w:tcPr>
          <w:p w:rsidR="00BF0731" w:rsidRPr="00C801C9" w:rsidRDefault="00BF0731" w:rsidP="00D200C6">
            <w:pPr>
              <w:keepNext/>
              <w:keepLines/>
              <w:tabs>
                <w:tab w:val="left" w:pos="-1440"/>
              </w:tabs>
              <w:spacing w:after="58" w:line="288" w:lineRule="auto"/>
              <w:jc w:val="center"/>
              <w:rPr>
                <w:b/>
                <w:bCs/>
                <w:sz w:val="20"/>
                <w:szCs w:val="20"/>
              </w:rPr>
            </w:pPr>
          </w:p>
        </w:tc>
        <w:tc>
          <w:tcPr>
            <w:tcW w:w="836" w:type="dxa"/>
            <w:vMerge/>
            <w:tcBorders>
              <w:top w:val="single" w:sz="8" w:space="0" w:color="000000"/>
              <w:left w:val="single" w:sz="8" w:space="0" w:color="000000"/>
              <w:bottom w:val="single" w:sz="8" w:space="0" w:color="000000"/>
              <w:right w:val="single" w:sz="8" w:space="0" w:color="000000"/>
            </w:tcBorders>
          </w:tcPr>
          <w:p w:rsidR="00BF0731" w:rsidRPr="00C801C9" w:rsidRDefault="00BF0731" w:rsidP="00D200C6">
            <w:pPr>
              <w:keepNext/>
              <w:keepLines/>
              <w:tabs>
                <w:tab w:val="left" w:pos="-1440"/>
              </w:tabs>
              <w:spacing w:after="58" w:line="288" w:lineRule="auto"/>
              <w:jc w:val="center"/>
              <w:rPr>
                <w:b/>
                <w:bCs/>
                <w:sz w:val="20"/>
                <w:szCs w:val="20"/>
              </w:rPr>
            </w:pPr>
          </w:p>
        </w:tc>
        <w:tc>
          <w:tcPr>
            <w:tcW w:w="1031" w:type="dxa"/>
            <w:vMerge/>
            <w:tcBorders>
              <w:top w:val="single" w:sz="8" w:space="0" w:color="000000"/>
              <w:left w:val="single" w:sz="8" w:space="0" w:color="000000"/>
              <w:bottom w:val="single" w:sz="8" w:space="0" w:color="000000"/>
              <w:right w:val="single" w:sz="8" w:space="0" w:color="000000"/>
            </w:tcBorders>
          </w:tcPr>
          <w:p w:rsidR="00BF0731" w:rsidRPr="00C801C9" w:rsidRDefault="00BF0731" w:rsidP="00D200C6">
            <w:pPr>
              <w:keepNext/>
              <w:keepLines/>
              <w:tabs>
                <w:tab w:val="left" w:pos="-1440"/>
              </w:tabs>
              <w:spacing w:after="58" w:line="288" w:lineRule="auto"/>
              <w:jc w:val="center"/>
              <w:rPr>
                <w:b/>
                <w:bCs/>
                <w:sz w:val="20"/>
                <w:szCs w:val="20"/>
              </w:rPr>
            </w:pPr>
          </w:p>
        </w:tc>
        <w:tc>
          <w:tcPr>
            <w:tcW w:w="1345" w:type="dxa"/>
            <w:vMerge/>
            <w:tcBorders>
              <w:top w:val="single" w:sz="8" w:space="0" w:color="000000"/>
              <w:left w:val="single" w:sz="8" w:space="0" w:color="000000"/>
              <w:bottom w:val="single" w:sz="8" w:space="0" w:color="000000"/>
              <w:right w:val="single" w:sz="8" w:space="0" w:color="000000"/>
            </w:tcBorders>
          </w:tcPr>
          <w:p w:rsidR="00BF0731" w:rsidRPr="00C801C9" w:rsidRDefault="00BF0731" w:rsidP="00D200C6">
            <w:pPr>
              <w:keepNext/>
              <w:keepLines/>
              <w:tabs>
                <w:tab w:val="left" w:pos="-1440"/>
              </w:tabs>
              <w:spacing w:after="58" w:line="288" w:lineRule="auto"/>
              <w:jc w:val="center"/>
              <w:rPr>
                <w:b/>
                <w:bCs/>
                <w:sz w:val="20"/>
                <w:szCs w:val="20"/>
              </w:rPr>
            </w:pPr>
          </w:p>
        </w:tc>
      </w:tr>
      <w:tr w:rsidR="00903420" w:rsidRPr="00C801C9">
        <w:tc>
          <w:tcPr>
            <w:tcW w:w="1080" w:type="dxa"/>
            <w:vMerge w:val="restart"/>
            <w:tcBorders>
              <w:top w:val="single" w:sz="8" w:space="0" w:color="000000"/>
              <w:left w:val="single" w:sz="8" w:space="0" w:color="000000"/>
              <w:bottom w:val="single" w:sz="8" w:space="0" w:color="000000"/>
              <w:right w:val="single" w:sz="8" w:space="0" w:color="000000"/>
            </w:tcBorders>
            <w:vAlign w:val="center"/>
          </w:tcPr>
          <w:p w:rsidR="00903420" w:rsidRPr="00C801C9" w:rsidRDefault="00903420" w:rsidP="00EC5B8D">
            <w:pPr>
              <w:keepNext/>
              <w:keepLines/>
              <w:tabs>
                <w:tab w:val="left" w:pos="-1440"/>
              </w:tabs>
              <w:spacing w:after="58" w:line="288" w:lineRule="auto"/>
              <w:rPr>
                <w:b/>
                <w:bCs/>
                <w:sz w:val="20"/>
                <w:szCs w:val="20"/>
              </w:rPr>
            </w:pPr>
            <w:r w:rsidRPr="00C801C9">
              <w:rPr>
                <w:b/>
                <w:bCs/>
                <w:sz w:val="20"/>
                <w:szCs w:val="20"/>
              </w:rPr>
              <w:t>Medium</w:t>
            </w:r>
          </w:p>
        </w:tc>
        <w:tc>
          <w:tcPr>
            <w:tcW w:w="1440" w:type="dxa"/>
            <w:tcBorders>
              <w:top w:val="single" w:sz="8" w:space="0" w:color="000000"/>
              <w:left w:val="single" w:sz="8" w:space="0" w:color="000000"/>
              <w:bottom w:val="single" w:sz="8" w:space="0" w:color="000000"/>
              <w:right w:val="single" w:sz="8" w:space="0" w:color="000000"/>
            </w:tcBorders>
            <w:vAlign w:val="bottom"/>
          </w:tcPr>
          <w:p w:rsidR="00903420" w:rsidRPr="00C801C9" w:rsidRDefault="00903420" w:rsidP="00D200C6">
            <w:pPr>
              <w:keepNext/>
              <w:keepLines/>
              <w:tabs>
                <w:tab w:val="left" w:pos="-1440"/>
              </w:tabs>
              <w:spacing w:after="58" w:line="288" w:lineRule="auto"/>
              <w:rPr>
                <w:b/>
                <w:bCs/>
                <w:sz w:val="20"/>
                <w:szCs w:val="20"/>
              </w:rPr>
            </w:pPr>
            <w:r w:rsidRPr="00C801C9">
              <w:rPr>
                <w:b/>
                <w:bCs/>
                <w:sz w:val="20"/>
                <w:szCs w:val="20"/>
              </w:rPr>
              <w:t>Consumption</w:t>
            </w:r>
          </w:p>
        </w:tc>
        <w:tc>
          <w:tcPr>
            <w:tcW w:w="819"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sz w:val="20"/>
                <w:szCs w:val="20"/>
              </w:rPr>
            </w:pPr>
            <w:r w:rsidRPr="00903420">
              <w:rPr>
                <w:sz w:val="20"/>
                <w:szCs w:val="20"/>
              </w:rPr>
              <w:t>165</w:t>
            </w:r>
          </w:p>
        </w:tc>
        <w:tc>
          <w:tcPr>
            <w:tcW w:w="897" w:type="dxa"/>
            <w:tcBorders>
              <w:top w:val="single" w:sz="8" w:space="0" w:color="000000"/>
              <w:left w:val="single" w:sz="8" w:space="0" w:color="000000"/>
              <w:bottom w:val="single" w:sz="8" w:space="0" w:color="000000"/>
              <w:right w:val="single" w:sz="8" w:space="0" w:color="000000"/>
            </w:tcBorders>
          </w:tcPr>
          <w:p w:rsidR="00903420" w:rsidRPr="00903420" w:rsidRDefault="00903420" w:rsidP="00315ABA">
            <w:pPr>
              <w:jc w:val="right"/>
              <w:rPr>
                <w:sz w:val="20"/>
                <w:szCs w:val="20"/>
              </w:rPr>
            </w:pPr>
            <w:r w:rsidRPr="00903420">
              <w:rPr>
                <w:sz w:val="20"/>
                <w:szCs w:val="20"/>
              </w:rPr>
              <w:t>$</w:t>
            </w:r>
            <w:r w:rsidR="00315ABA">
              <w:rPr>
                <w:sz w:val="20"/>
                <w:szCs w:val="20"/>
              </w:rPr>
              <w:t>8237</w:t>
            </w:r>
            <w:r w:rsidRPr="00903420">
              <w:rPr>
                <w:sz w:val="20"/>
                <w:szCs w:val="20"/>
              </w:rPr>
              <w:t xml:space="preserve"> </w:t>
            </w:r>
          </w:p>
        </w:tc>
        <w:tc>
          <w:tcPr>
            <w:tcW w:w="729"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sz w:val="20"/>
                <w:szCs w:val="20"/>
              </w:rPr>
            </w:pPr>
            <w:r w:rsidRPr="00903420">
              <w:rPr>
                <w:sz w:val="20"/>
                <w:szCs w:val="20"/>
              </w:rPr>
              <w:t xml:space="preserve">$0 </w:t>
            </w:r>
          </w:p>
        </w:tc>
        <w:tc>
          <w:tcPr>
            <w:tcW w:w="775"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sz w:val="20"/>
                <w:szCs w:val="20"/>
              </w:rPr>
            </w:pPr>
            <w:r w:rsidRPr="00903420">
              <w:rPr>
                <w:sz w:val="20"/>
                <w:szCs w:val="20"/>
              </w:rPr>
              <w:t xml:space="preserve">$245 </w:t>
            </w:r>
          </w:p>
        </w:tc>
        <w:tc>
          <w:tcPr>
            <w:tcW w:w="927" w:type="dxa"/>
            <w:tcBorders>
              <w:top w:val="single" w:sz="8" w:space="0" w:color="000000"/>
              <w:left w:val="single" w:sz="8" w:space="0" w:color="000000"/>
              <w:bottom w:val="single" w:sz="8" w:space="0" w:color="000000"/>
              <w:right w:val="single" w:sz="8" w:space="0" w:color="000000"/>
            </w:tcBorders>
          </w:tcPr>
          <w:p w:rsidR="00903420" w:rsidRPr="00903420" w:rsidRDefault="00903420" w:rsidP="00315ABA">
            <w:pPr>
              <w:jc w:val="right"/>
              <w:rPr>
                <w:sz w:val="20"/>
                <w:szCs w:val="20"/>
              </w:rPr>
            </w:pPr>
            <w:r w:rsidRPr="00903420">
              <w:rPr>
                <w:sz w:val="20"/>
                <w:szCs w:val="20"/>
              </w:rPr>
              <w:t>$8,</w:t>
            </w:r>
            <w:r w:rsidR="00315ABA">
              <w:rPr>
                <w:sz w:val="20"/>
                <w:szCs w:val="20"/>
              </w:rPr>
              <w:t>482</w:t>
            </w:r>
            <w:r w:rsidRPr="00903420">
              <w:rPr>
                <w:sz w:val="20"/>
                <w:szCs w:val="20"/>
              </w:rPr>
              <w:t xml:space="preserve"> </w:t>
            </w:r>
          </w:p>
        </w:tc>
        <w:tc>
          <w:tcPr>
            <w:tcW w:w="745"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sz w:val="20"/>
                <w:szCs w:val="20"/>
              </w:rPr>
            </w:pPr>
            <w:r w:rsidRPr="00903420">
              <w:rPr>
                <w:sz w:val="20"/>
                <w:szCs w:val="20"/>
              </w:rPr>
              <w:t xml:space="preserve">3 </w:t>
            </w:r>
          </w:p>
        </w:tc>
        <w:tc>
          <w:tcPr>
            <w:tcW w:w="852"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sz w:val="20"/>
                <w:szCs w:val="20"/>
              </w:rPr>
            </w:pPr>
            <w:r w:rsidRPr="00903420">
              <w:rPr>
                <w:sz w:val="20"/>
                <w:szCs w:val="20"/>
              </w:rPr>
              <w:t xml:space="preserve">3 </w:t>
            </w:r>
          </w:p>
        </w:tc>
        <w:tc>
          <w:tcPr>
            <w:tcW w:w="714"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sz w:val="20"/>
                <w:szCs w:val="20"/>
              </w:rPr>
            </w:pPr>
            <w:r w:rsidRPr="00903420">
              <w:rPr>
                <w:sz w:val="20"/>
                <w:szCs w:val="20"/>
              </w:rPr>
              <w:t xml:space="preserve">3 </w:t>
            </w:r>
          </w:p>
        </w:tc>
        <w:tc>
          <w:tcPr>
            <w:tcW w:w="1125" w:type="dxa"/>
            <w:tcBorders>
              <w:top w:val="single" w:sz="8" w:space="0" w:color="000000"/>
              <w:left w:val="single" w:sz="8" w:space="0" w:color="000000"/>
              <w:bottom w:val="single" w:sz="8" w:space="0" w:color="000000"/>
              <w:right w:val="single" w:sz="8" w:space="0" w:color="000000"/>
            </w:tcBorders>
          </w:tcPr>
          <w:p w:rsidR="00903420" w:rsidRPr="00903420" w:rsidRDefault="00903420" w:rsidP="00315ABA">
            <w:pPr>
              <w:jc w:val="right"/>
              <w:rPr>
                <w:sz w:val="20"/>
                <w:szCs w:val="20"/>
              </w:rPr>
            </w:pPr>
            <w:r w:rsidRPr="00903420">
              <w:rPr>
                <w:sz w:val="20"/>
                <w:szCs w:val="20"/>
              </w:rPr>
              <w:t>1,</w:t>
            </w:r>
            <w:r w:rsidR="00315ABA">
              <w:rPr>
                <w:sz w:val="20"/>
                <w:szCs w:val="20"/>
              </w:rPr>
              <w:t>519</w:t>
            </w:r>
            <w:r w:rsidR="00E71215" w:rsidRPr="00C801C9">
              <w:rPr>
                <w:b/>
                <w:bCs/>
                <w:sz w:val="20"/>
                <w:szCs w:val="20"/>
                <w:vertAlign w:val="superscript"/>
              </w:rPr>
              <w:t>1</w:t>
            </w:r>
            <w:r w:rsidRPr="00903420">
              <w:rPr>
                <w:sz w:val="20"/>
                <w:szCs w:val="20"/>
              </w:rPr>
              <w:t xml:space="preserve"> </w:t>
            </w:r>
          </w:p>
        </w:tc>
        <w:tc>
          <w:tcPr>
            <w:tcW w:w="836"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sz w:val="20"/>
                <w:szCs w:val="20"/>
              </w:rPr>
            </w:pPr>
            <w:r w:rsidRPr="00903420">
              <w:rPr>
                <w:sz w:val="20"/>
                <w:szCs w:val="20"/>
              </w:rPr>
              <w:t xml:space="preserve">$0.00 </w:t>
            </w:r>
          </w:p>
        </w:tc>
        <w:tc>
          <w:tcPr>
            <w:tcW w:w="1031" w:type="dxa"/>
            <w:tcBorders>
              <w:top w:val="single" w:sz="8" w:space="0" w:color="000000"/>
              <w:left w:val="single" w:sz="8" w:space="0" w:color="000000"/>
              <w:bottom w:val="single" w:sz="8" w:space="0" w:color="000000"/>
              <w:right w:val="single" w:sz="8" w:space="0" w:color="000000"/>
            </w:tcBorders>
          </w:tcPr>
          <w:p w:rsidR="00903420" w:rsidRPr="00903420" w:rsidRDefault="00903420" w:rsidP="00B73CDE">
            <w:pPr>
              <w:jc w:val="right"/>
              <w:rPr>
                <w:sz w:val="20"/>
                <w:szCs w:val="20"/>
              </w:rPr>
            </w:pPr>
            <w:r w:rsidRPr="00903420">
              <w:rPr>
                <w:sz w:val="20"/>
                <w:szCs w:val="20"/>
              </w:rPr>
              <w:t>$2,</w:t>
            </w:r>
            <w:r w:rsidR="00B73CDE">
              <w:rPr>
                <w:sz w:val="20"/>
                <w:szCs w:val="20"/>
              </w:rPr>
              <w:t>252</w:t>
            </w:r>
            <w:r w:rsidRPr="00903420">
              <w:rPr>
                <w:sz w:val="20"/>
                <w:szCs w:val="20"/>
              </w:rPr>
              <w:t xml:space="preserve"> </w:t>
            </w:r>
          </w:p>
        </w:tc>
        <w:tc>
          <w:tcPr>
            <w:tcW w:w="1345" w:type="dxa"/>
            <w:tcBorders>
              <w:top w:val="single" w:sz="8" w:space="0" w:color="000000"/>
              <w:left w:val="single" w:sz="8" w:space="0" w:color="000000"/>
              <w:bottom w:val="single" w:sz="8" w:space="0" w:color="000000"/>
              <w:right w:val="single" w:sz="8" w:space="0" w:color="000000"/>
            </w:tcBorders>
          </w:tcPr>
          <w:p w:rsidR="00903420" w:rsidRPr="00903420" w:rsidRDefault="0053256C" w:rsidP="00B73CDE">
            <w:pPr>
              <w:jc w:val="right"/>
              <w:rPr>
                <w:sz w:val="20"/>
                <w:szCs w:val="20"/>
              </w:rPr>
            </w:pPr>
            <w:r>
              <w:rPr>
                <w:sz w:val="20"/>
                <w:szCs w:val="20"/>
              </w:rPr>
              <w:t>$</w:t>
            </w:r>
            <w:r w:rsidR="00B73CDE">
              <w:rPr>
                <w:sz w:val="20"/>
                <w:szCs w:val="20"/>
              </w:rPr>
              <w:t>77,984</w:t>
            </w:r>
            <w:r w:rsidR="00903420" w:rsidRPr="00903420">
              <w:rPr>
                <w:sz w:val="20"/>
                <w:szCs w:val="20"/>
              </w:rPr>
              <w:t xml:space="preserve"> </w:t>
            </w:r>
          </w:p>
        </w:tc>
      </w:tr>
      <w:tr w:rsidR="00903420" w:rsidRPr="00C801C9">
        <w:tc>
          <w:tcPr>
            <w:tcW w:w="1080" w:type="dxa"/>
            <w:vMerge/>
            <w:tcBorders>
              <w:top w:val="single" w:sz="8" w:space="0" w:color="000000"/>
              <w:left w:val="single" w:sz="8" w:space="0" w:color="000000"/>
              <w:bottom w:val="single" w:sz="8" w:space="0" w:color="000000"/>
              <w:right w:val="single" w:sz="8" w:space="0" w:color="000000"/>
            </w:tcBorders>
            <w:vAlign w:val="center"/>
          </w:tcPr>
          <w:p w:rsidR="00903420" w:rsidRPr="00C801C9" w:rsidRDefault="00903420" w:rsidP="00EC5B8D">
            <w:pPr>
              <w:keepNext/>
              <w:keepLines/>
              <w:tabs>
                <w:tab w:val="left" w:pos="-1440"/>
              </w:tabs>
              <w:spacing w:after="58" w:line="288" w:lineRule="auto"/>
              <w:rPr>
                <w:b/>
                <w:bCs/>
                <w:sz w:val="20"/>
                <w:szCs w:val="20"/>
              </w:rPr>
            </w:pPr>
          </w:p>
        </w:tc>
        <w:tc>
          <w:tcPr>
            <w:tcW w:w="1440" w:type="dxa"/>
            <w:tcBorders>
              <w:top w:val="single" w:sz="8" w:space="0" w:color="000000"/>
              <w:left w:val="single" w:sz="8" w:space="0" w:color="000000"/>
              <w:bottom w:val="single" w:sz="8" w:space="0" w:color="000000"/>
              <w:right w:val="single" w:sz="8" w:space="0" w:color="000000"/>
            </w:tcBorders>
            <w:vAlign w:val="bottom"/>
          </w:tcPr>
          <w:p w:rsidR="00903420" w:rsidRPr="00C801C9" w:rsidRDefault="00903420" w:rsidP="00D200C6">
            <w:pPr>
              <w:keepNext/>
              <w:keepLines/>
              <w:tabs>
                <w:tab w:val="left" w:pos="-1440"/>
              </w:tabs>
              <w:spacing w:after="58" w:line="288" w:lineRule="auto"/>
              <w:rPr>
                <w:b/>
                <w:bCs/>
                <w:sz w:val="20"/>
                <w:szCs w:val="20"/>
              </w:rPr>
            </w:pPr>
            <w:r w:rsidRPr="00C801C9">
              <w:rPr>
                <w:b/>
                <w:bCs/>
                <w:sz w:val="20"/>
                <w:szCs w:val="20"/>
              </w:rPr>
              <w:t>Distribution</w:t>
            </w:r>
          </w:p>
        </w:tc>
        <w:tc>
          <w:tcPr>
            <w:tcW w:w="819"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sz w:val="20"/>
                <w:szCs w:val="20"/>
              </w:rPr>
            </w:pPr>
            <w:r w:rsidRPr="00903420">
              <w:rPr>
                <w:sz w:val="20"/>
                <w:szCs w:val="20"/>
              </w:rPr>
              <w:t>181</w:t>
            </w:r>
          </w:p>
        </w:tc>
        <w:tc>
          <w:tcPr>
            <w:tcW w:w="897" w:type="dxa"/>
            <w:tcBorders>
              <w:top w:val="single" w:sz="8" w:space="0" w:color="000000"/>
              <w:left w:val="single" w:sz="8" w:space="0" w:color="000000"/>
              <w:bottom w:val="single" w:sz="8" w:space="0" w:color="000000"/>
              <w:right w:val="single" w:sz="8" w:space="0" w:color="000000"/>
            </w:tcBorders>
          </w:tcPr>
          <w:p w:rsidR="00903420" w:rsidRPr="00903420" w:rsidRDefault="00903420" w:rsidP="00315ABA">
            <w:pPr>
              <w:jc w:val="right"/>
              <w:rPr>
                <w:sz w:val="20"/>
                <w:szCs w:val="20"/>
              </w:rPr>
            </w:pPr>
            <w:r w:rsidRPr="00903420">
              <w:rPr>
                <w:sz w:val="20"/>
                <w:szCs w:val="20"/>
              </w:rPr>
              <w:t>$</w:t>
            </w:r>
            <w:r w:rsidR="00315ABA">
              <w:rPr>
                <w:sz w:val="20"/>
                <w:szCs w:val="20"/>
              </w:rPr>
              <w:t>9,141</w:t>
            </w:r>
            <w:r w:rsidRPr="00903420">
              <w:rPr>
                <w:sz w:val="20"/>
                <w:szCs w:val="20"/>
              </w:rPr>
              <w:t xml:space="preserve"> </w:t>
            </w:r>
          </w:p>
        </w:tc>
        <w:tc>
          <w:tcPr>
            <w:tcW w:w="729"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sz w:val="20"/>
                <w:szCs w:val="20"/>
              </w:rPr>
            </w:pPr>
            <w:r w:rsidRPr="00903420">
              <w:rPr>
                <w:sz w:val="20"/>
                <w:szCs w:val="20"/>
              </w:rPr>
              <w:t xml:space="preserve">$0 </w:t>
            </w:r>
          </w:p>
        </w:tc>
        <w:tc>
          <w:tcPr>
            <w:tcW w:w="775"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sz w:val="20"/>
                <w:szCs w:val="20"/>
              </w:rPr>
            </w:pPr>
            <w:r w:rsidRPr="00903420">
              <w:rPr>
                <w:sz w:val="20"/>
                <w:szCs w:val="20"/>
              </w:rPr>
              <w:t xml:space="preserve">$250 </w:t>
            </w:r>
          </w:p>
        </w:tc>
        <w:tc>
          <w:tcPr>
            <w:tcW w:w="927" w:type="dxa"/>
            <w:tcBorders>
              <w:top w:val="single" w:sz="8" w:space="0" w:color="000000"/>
              <w:left w:val="single" w:sz="8" w:space="0" w:color="000000"/>
              <w:bottom w:val="single" w:sz="8" w:space="0" w:color="000000"/>
              <w:right w:val="single" w:sz="8" w:space="0" w:color="000000"/>
            </w:tcBorders>
          </w:tcPr>
          <w:p w:rsidR="00903420" w:rsidRPr="00903420" w:rsidRDefault="00903420" w:rsidP="00315ABA">
            <w:pPr>
              <w:jc w:val="right"/>
              <w:rPr>
                <w:sz w:val="20"/>
                <w:szCs w:val="20"/>
              </w:rPr>
            </w:pPr>
            <w:r w:rsidRPr="00903420">
              <w:rPr>
                <w:sz w:val="20"/>
                <w:szCs w:val="20"/>
              </w:rPr>
              <w:t>$9,</w:t>
            </w:r>
            <w:r w:rsidR="00315ABA">
              <w:rPr>
                <w:sz w:val="20"/>
                <w:szCs w:val="20"/>
              </w:rPr>
              <w:t>391</w:t>
            </w:r>
            <w:r w:rsidRPr="00903420">
              <w:rPr>
                <w:sz w:val="20"/>
                <w:szCs w:val="20"/>
              </w:rPr>
              <w:t xml:space="preserve"> </w:t>
            </w:r>
          </w:p>
        </w:tc>
        <w:tc>
          <w:tcPr>
            <w:tcW w:w="745" w:type="dxa"/>
            <w:tcBorders>
              <w:top w:val="single" w:sz="8" w:space="0" w:color="000000"/>
              <w:left w:val="single" w:sz="8" w:space="0" w:color="000000"/>
              <w:bottom w:val="single" w:sz="8" w:space="0" w:color="000000"/>
              <w:right w:val="single" w:sz="8" w:space="0" w:color="000000"/>
            </w:tcBorders>
          </w:tcPr>
          <w:p w:rsidR="00903420" w:rsidRPr="00903420" w:rsidRDefault="00315ABA" w:rsidP="00315ABA">
            <w:pPr>
              <w:jc w:val="right"/>
              <w:rPr>
                <w:sz w:val="20"/>
                <w:szCs w:val="20"/>
              </w:rPr>
            </w:pPr>
            <w:r>
              <w:rPr>
                <w:sz w:val="20"/>
                <w:szCs w:val="20"/>
              </w:rPr>
              <w:t>10</w:t>
            </w:r>
            <w:r w:rsidR="00903420" w:rsidRPr="00903420">
              <w:rPr>
                <w:sz w:val="20"/>
                <w:szCs w:val="20"/>
              </w:rPr>
              <w:t xml:space="preserve"> </w:t>
            </w:r>
          </w:p>
        </w:tc>
        <w:tc>
          <w:tcPr>
            <w:tcW w:w="852"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sz w:val="20"/>
                <w:szCs w:val="20"/>
              </w:rPr>
            </w:pPr>
            <w:r w:rsidRPr="00903420">
              <w:rPr>
                <w:sz w:val="20"/>
                <w:szCs w:val="20"/>
              </w:rPr>
              <w:t xml:space="preserve">10 </w:t>
            </w:r>
          </w:p>
        </w:tc>
        <w:tc>
          <w:tcPr>
            <w:tcW w:w="714"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sz w:val="20"/>
                <w:szCs w:val="20"/>
              </w:rPr>
            </w:pPr>
            <w:r w:rsidRPr="00903420">
              <w:rPr>
                <w:sz w:val="20"/>
                <w:szCs w:val="20"/>
              </w:rPr>
              <w:t xml:space="preserve">10 </w:t>
            </w:r>
          </w:p>
        </w:tc>
        <w:tc>
          <w:tcPr>
            <w:tcW w:w="1125" w:type="dxa"/>
            <w:tcBorders>
              <w:top w:val="single" w:sz="8" w:space="0" w:color="000000"/>
              <w:left w:val="single" w:sz="8" w:space="0" w:color="000000"/>
              <w:bottom w:val="single" w:sz="8" w:space="0" w:color="000000"/>
              <w:right w:val="single" w:sz="8" w:space="0" w:color="000000"/>
            </w:tcBorders>
          </w:tcPr>
          <w:p w:rsidR="00903420" w:rsidRPr="00903420" w:rsidRDefault="0053256C" w:rsidP="00315ABA">
            <w:pPr>
              <w:jc w:val="right"/>
              <w:rPr>
                <w:sz w:val="20"/>
                <w:szCs w:val="20"/>
              </w:rPr>
            </w:pPr>
            <w:r>
              <w:rPr>
                <w:sz w:val="20"/>
                <w:szCs w:val="20"/>
              </w:rPr>
              <w:t>5,</w:t>
            </w:r>
            <w:r w:rsidR="00315ABA">
              <w:rPr>
                <w:sz w:val="20"/>
                <w:szCs w:val="20"/>
              </w:rPr>
              <w:t>556</w:t>
            </w:r>
            <w:r w:rsidR="00903420" w:rsidRPr="00903420">
              <w:rPr>
                <w:sz w:val="20"/>
                <w:szCs w:val="20"/>
              </w:rPr>
              <w:t xml:space="preserve"> </w:t>
            </w:r>
          </w:p>
        </w:tc>
        <w:tc>
          <w:tcPr>
            <w:tcW w:w="836"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sz w:val="20"/>
                <w:szCs w:val="20"/>
              </w:rPr>
            </w:pPr>
            <w:r w:rsidRPr="00903420">
              <w:rPr>
                <w:sz w:val="20"/>
                <w:szCs w:val="20"/>
              </w:rPr>
              <w:t xml:space="preserve">$0.00 </w:t>
            </w:r>
          </w:p>
        </w:tc>
        <w:tc>
          <w:tcPr>
            <w:tcW w:w="1031" w:type="dxa"/>
            <w:tcBorders>
              <w:top w:val="single" w:sz="8" w:space="0" w:color="000000"/>
              <w:left w:val="single" w:sz="8" w:space="0" w:color="000000"/>
              <w:bottom w:val="single" w:sz="8" w:space="0" w:color="000000"/>
              <w:right w:val="single" w:sz="8" w:space="0" w:color="000000"/>
            </w:tcBorders>
          </w:tcPr>
          <w:p w:rsidR="00903420" w:rsidRPr="00903420" w:rsidRDefault="0053256C" w:rsidP="00B73CDE">
            <w:pPr>
              <w:jc w:val="right"/>
              <w:rPr>
                <w:sz w:val="20"/>
                <w:szCs w:val="20"/>
              </w:rPr>
            </w:pPr>
            <w:r>
              <w:rPr>
                <w:sz w:val="20"/>
                <w:szCs w:val="20"/>
              </w:rPr>
              <w:t>$7,</w:t>
            </w:r>
            <w:r w:rsidR="00B73CDE">
              <w:rPr>
                <w:sz w:val="20"/>
                <w:szCs w:val="20"/>
              </w:rPr>
              <w:t>685</w:t>
            </w:r>
            <w:r w:rsidR="00903420" w:rsidRPr="00903420">
              <w:rPr>
                <w:sz w:val="20"/>
                <w:szCs w:val="20"/>
              </w:rPr>
              <w:t xml:space="preserve"> </w:t>
            </w:r>
          </w:p>
        </w:tc>
        <w:tc>
          <w:tcPr>
            <w:tcW w:w="1345" w:type="dxa"/>
            <w:tcBorders>
              <w:top w:val="single" w:sz="8" w:space="0" w:color="000000"/>
              <w:left w:val="single" w:sz="8" w:space="0" w:color="000000"/>
              <w:bottom w:val="single" w:sz="8" w:space="0" w:color="000000"/>
              <w:right w:val="single" w:sz="8" w:space="0" w:color="000000"/>
            </w:tcBorders>
          </w:tcPr>
          <w:p w:rsidR="00903420" w:rsidRPr="00903420" w:rsidRDefault="0053256C" w:rsidP="00B73CDE">
            <w:pPr>
              <w:jc w:val="right"/>
              <w:rPr>
                <w:sz w:val="20"/>
                <w:szCs w:val="20"/>
              </w:rPr>
            </w:pPr>
            <w:r>
              <w:rPr>
                <w:sz w:val="20"/>
                <w:szCs w:val="20"/>
              </w:rPr>
              <w:t>$2</w:t>
            </w:r>
            <w:r w:rsidR="00B73CDE">
              <w:rPr>
                <w:sz w:val="20"/>
                <w:szCs w:val="20"/>
              </w:rPr>
              <w:t>88,669</w:t>
            </w:r>
            <w:r w:rsidR="00903420" w:rsidRPr="00903420">
              <w:rPr>
                <w:sz w:val="20"/>
                <w:szCs w:val="20"/>
              </w:rPr>
              <w:t xml:space="preserve"> </w:t>
            </w:r>
          </w:p>
        </w:tc>
      </w:tr>
      <w:tr w:rsidR="00903420" w:rsidRPr="00C801C9">
        <w:tc>
          <w:tcPr>
            <w:tcW w:w="1080" w:type="dxa"/>
            <w:vMerge/>
            <w:tcBorders>
              <w:top w:val="single" w:sz="8" w:space="0" w:color="000000"/>
              <w:left w:val="single" w:sz="8" w:space="0" w:color="000000"/>
              <w:bottom w:val="single" w:sz="8" w:space="0" w:color="000000"/>
              <w:right w:val="single" w:sz="8" w:space="0" w:color="000000"/>
            </w:tcBorders>
            <w:vAlign w:val="center"/>
          </w:tcPr>
          <w:p w:rsidR="00903420" w:rsidRPr="00C801C9" w:rsidRDefault="00903420" w:rsidP="00EC5B8D">
            <w:pPr>
              <w:keepNext/>
              <w:keepLines/>
              <w:tabs>
                <w:tab w:val="left" w:pos="-1440"/>
              </w:tabs>
              <w:spacing w:after="58" w:line="288" w:lineRule="auto"/>
              <w:rPr>
                <w:b/>
                <w:bCs/>
                <w:sz w:val="20"/>
                <w:szCs w:val="20"/>
              </w:rPr>
            </w:pPr>
          </w:p>
        </w:tc>
        <w:tc>
          <w:tcPr>
            <w:tcW w:w="1440" w:type="dxa"/>
            <w:tcBorders>
              <w:top w:val="single" w:sz="8" w:space="0" w:color="000000"/>
              <w:left w:val="single" w:sz="8" w:space="0" w:color="000000"/>
              <w:bottom w:val="single" w:sz="8" w:space="0" w:color="000000"/>
              <w:right w:val="single" w:sz="8" w:space="0" w:color="000000"/>
            </w:tcBorders>
            <w:vAlign w:val="bottom"/>
          </w:tcPr>
          <w:p w:rsidR="00903420" w:rsidRPr="00C801C9" w:rsidRDefault="00903420" w:rsidP="00D200C6">
            <w:pPr>
              <w:keepNext/>
              <w:keepLines/>
              <w:tabs>
                <w:tab w:val="left" w:pos="-1440"/>
              </w:tabs>
              <w:spacing w:after="58" w:line="288" w:lineRule="auto"/>
              <w:rPr>
                <w:b/>
                <w:bCs/>
                <w:sz w:val="20"/>
                <w:szCs w:val="20"/>
              </w:rPr>
            </w:pPr>
            <w:r w:rsidRPr="00C801C9">
              <w:rPr>
                <w:b/>
                <w:bCs/>
                <w:sz w:val="20"/>
                <w:szCs w:val="20"/>
              </w:rPr>
              <w:t>Production</w:t>
            </w:r>
          </w:p>
        </w:tc>
        <w:tc>
          <w:tcPr>
            <w:tcW w:w="819"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sz w:val="20"/>
                <w:szCs w:val="20"/>
              </w:rPr>
            </w:pPr>
            <w:r w:rsidRPr="00903420">
              <w:rPr>
                <w:sz w:val="20"/>
                <w:szCs w:val="20"/>
              </w:rPr>
              <w:t>145</w:t>
            </w:r>
          </w:p>
        </w:tc>
        <w:tc>
          <w:tcPr>
            <w:tcW w:w="897" w:type="dxa"/>
            <w:tcBorders>
              <w:top w:val="single" w:sz="8" w:space="0" w:color="000000"/>
              <w:left w:val="single" w:sz="8" w:space="0" w:color="000000"/>
              <w:bottom w:val="single" w:sz="8" w:space="0" w:color="000000"/>
              <w:right w:val="single" w:sz="8" w:space="0" w:color="000000"/>
            </w:tcBorders>
          </w:tcPr>
          <w:p w:rsidR="00903420" w:rsidRPr="00903420" w:rsidRDefault="00903420" w:rsidP="00315ABA">
            <w:pPr>
              <w:jc w:val="right"/>
              <w:rPr>
                <w:sz w:val="20"/>
                <w:szCs w:val="20"/>
              </w:rPr>
            </w:pPr>
            <w:r w:rsidRPr="00903420">
              <w:rPr>
                <w:sz w:val="20"/>
                <w:szCs w:val="20"/>
              </w:rPr>
              <w:t>$</w:t>
            </w:r>
            <w:r w:rsidR="00315ABA">
              <w:rPr>
                <w:sz w:val="20"/>
                <w:szCs w:val="20"/>
              </w:rPr>
              <w:t>7,181</w:t>
            </w:r>
            <w:r w:rsidRPr="00903420">
              <w:rPr>
                <w:sz w:val="20"/>
                <w:szCs w:val="20"/>
              </w:rPr>
              <w:t xml:space="preserve"> </w:t>
            </w:r>
          </w:p>
        </w:tc>
        <w:tc>
          <w:tcPr>
            <w:tcW w:w="729"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sz w:val="20"/>
                <w:szCs w:val="20"/>
              </w:rPr>
            </w:pPr>
            <w:r w:rsidRPr="00903420">
              <w:rPr>
                <w:sz w:val="20"/>
                <w:szCs w:val="20"/>
              </w:rPr>
              <w:t xml:space="preserve">$0 </w:t>
            </w:r>
          </w:p>
        </w:tc>
        <w:tc>
          <w:tcPr>
            <w:tcW w:w="775"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sz w:val="20"/>
                <w:szCs w:val="20"/>
              </w:rPr>
            </w:pPr>
            <w:r w:rsidRPr="00903420">
              <w:rPr>
                <w:sz w:val="20"/>
                <w:szCs w:val="20"/>
              </w:rPr>
              <w:t xml:space="preserve">$240 </w:t>
            </w:r>
          </w:p>
        </w:tc>
        <w:tc>
          <w:tcPr>
            <w:tcW w:w="927" w:type="dxa"/>
            <w:tcBorders>
              <w:top w:val="single" w:sz="8" w:space="0" w:color="000000"/>
              <w:left w:val="single" w:sz="8" w:space="0" w:color="000000"/>
              <w:bottom w:val="single" w:sz="8" w:space="0" w:color="000000"/>
              <w:right w:val="single" w:sz="8" w:space="0" w:color="000000"/>
            </w:tcBorders>
          </w:tcPr>
          <w:p w:rsidR="00903420" w:rsidRPr="00903420" w:rsidRDefault="00903420" w:rsidP="00315ABA">
            <w:pPr>
              <w:jc w:val="right"/>
              <w:rPr>
                <w:sz w:val="20"/>
                <w:szCs w:val="20"/>
              </w:rPr>
            </w:pPr>
            <w:r w:rsidRPr="00903420">
              <w:rPr>
                <w:sz w:val="20"/>
                <w:szCs w:val="20"/>
              </w:rPr>
              <w:t>$7,</w:t>
            </w:r>
            <w:r w:rsidR="00315ABA">
              <w:rPr>
                <w:sz w:val="20"/>
                <w:szCs w:val="20"/>
              </w:rPr>
              <w:t>421</w:t>
            </w:r>
            <w:r w:rsidRPr="00903420">
              <w:rPr>
                <w:sz w:val="20"/>
                <w:szCs w:val="20"/>
              </w:rPr>
              <w:t xml:space="preserve"> </w:t>
            </w:r>
          </w:p>
        </w:tc>
        <w:tc>
          <w:tcPr>
            <w:tcW w:w="745" w:type="dxa"/>
            <w:tcBorders>
              <w:top w:val="single" w:sz="8" w:space="0" w:color="000000"/>
              <w:left w:val="single" w:sz="8" w:space="0" w:color="000000"/>
              <w:bottom w:val="single" w:sz="8" w:space="0" w:color="000000"/>
              <w:right w:val="single" w:sz="8" w:space="0" w:color="000000"/>
            </w:tcBorders>
          </w:tcPr>
          <w:p w:rsidR="00903420" w:rsidRPr="00903420" w:rsidRDefault="00315ABA" w:rsidP="00315ABA">
            <w:pPr>
              <w:jc w:val="right"/>
              <w:rPr>
                <w:sz w:val="20"/>
                <w:szCs w:val="20"/>
              </w:rPr>
            </w:pPr>
            <w:r>
              <w:rPr>
                <w:sz w:val="20"/>
                <w:szCs w:val="20"/>
              </w:rPr>
              <w:t>5</w:t>
            </w:r>
            <w:r w:rsidR="00903420" w:rsidRPr="00903420">
              <w:rPr>
                <w:sz w:val="20"/>
                <w:szCs w:val="20"/>
              </w:rPr>
              <w:t xml:space="preserve"> </w:t>
            </w:r>
          </w:p>
        </w:tc>
        <w:tc>
          <w:tcPr>
            <w:tcW w:w="852" w:type="dxa"/>
            <w:tcBorders>
              <w:top w:val="single" w:sz="8" w:space="0" w:color="000000"/>
              <w:left w:val="single" w:sz="8" w:space="0" w:color="000000"/>
              <w:bottom w:val="single" w:sz="8" w:space="0" w:color="000000"/>
              <w:right w:val="single" w:sz="8" w:space="0" w:color="000000"/>
            </w:tcBorders>
          </w:tcPr>
          <w:p w:rsidR="00903420" w:rsidRPr="00903420" w:rsidRDefault="00315ABA" w:rsidP="00315ABA">
            <w:pPr>
              <w:jc w:val="right"/>
              <w:rPr>
                <w:sz w:val="20"/>
                <w:szCs w:val="20"/>
              </w:rPr>
            </w:pPr>
            <w:r>
              <w:rPr>
                <w:sz w:val="20"/>
                <w:szCs w:val="20"/>
              </w:rPr>
              <w:t>7</w:t>
            </w:r>
            <w:r w:rsidR="00903420" w:rsidRPr="00903420">
              <w:rPr>
                <w:sz w:val="20"/>
                <w:szCs w:val="20"/>
              </w:rPr>
              <w:t xml:space="preserve"> </w:t>
            </w:r>
          </w:p>
        </w:tc>
        <w:tc>
          <w:tcPr>
            <w:tcW w:w="714"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sz w:val="20"/>
                <w:szCs w:val="20"/>
              </w:rPr>
            </w:pPr>
            <w:r w:rsidRPr="00903420">
              <w:rPr>
                <w:sz w:val="20"/>
                <w:szCs w:val="20"/>
              </w:rPr>
              <w:t xml:space="preserve">9 </w:t>
            </w:r>
          </w:p>
        </w:tc>
        <w:tc>
          <w:tcPr>
            <w:tcW w:w="1125" w:type="dxa"/>
            <w:tcBorders>
              <w:top w:val="single" w:sz="8" w:space="0" w:color="000000"/>
              <w:left w:val="single" w:sz="8" w:space="0" w:color="000000"/>
              <w:bottom w:val="single" w:sz="8" w:space="0" w:color="000000"/>
              <w:right w:val="single" w:sz="8" w:space="0" w:color="000000"/>
            </w:tcBorders>
          </w:tcPr>
          <w:p w:rsidR="00903420" w:rsidRPr="00903420" w:rsidRDefault="00315ABA" w:rsidP="00315ABA">
            <w:pPr>
              <w:jc w:val="right"/>
              <w:rPr>
                <w:sz w:val="20"/>
                <w:szCs w:val="20"/>
              </w:rPr>
            </w:pPr>
            <w:r>
              <w:rPr>
                <w:sz w:val="20"/>
                <w:szCs w:val="20"/>
              </w:rPr>
              <w:t>3,021</w:t>
            </w:r>
            <w:r w:rsidR="00903420" w:rsidRPr="00903420">
              <w:rPr>
                <w:sz w:val="20"/>
                <w:szCs w:val="20"/>
              </w:rPr>
              <w:t xml:space="preserve"> </w:t>
            </w:r>
          </w:p>
        </w:tc>
        <w:tc>
          <w:tcPr>
            <w:tcW w:w="836"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sz w:val="20"/>
                <w:szCs w:val="20"/>
              </w:rPr>
            </w:pPr>
            <w:r w:rsidRPr="00903420">
              <w:rPr>
                <w:sz w:val="20"/>
                <w:szCs w:val="20"/>
              </w:rPr>
              <w:t xml:space="preserve">$0.00 </w:t>
            </w:r>
          </w:p>
        </w:tc>
        <w:tc>
          <w:tcPr>
            <w:tcW w:w="1031" w:type="dxa"/>
            <w:tcBorders>
              <w:top w:val="single" w:sz="8" w:space="0" w:color="000000"/>
              <w:left w:val="single" w:sz="8" w:space="0" w:color="000000"/>
              <w:bottom w:val="single" w:sz="8" w:space="0" w:color="000000"/>
              <w:right w:val="single" w:sz="8" w:space="0" w:color="000000"/>
            </w:tcBorders>
          </w:tcPr>
          <w:p w:rsidR="00903420" w:rsidRPr="00903420" w:rsidRDefault="00903420" w:rsidP="00B73CDE">
            <w:pPr>
              <w:jc w:val="right"/>
              <w:rPr>
                <w:sz w:val="20"/>
                <w:szCs w:val="20"/>
              </w:rPr>
            </w:pPr>
            <w:r w:rsidRPr="00903420">
              <w:rPr>
                <w:sz w:val="20"/>
                <w:szCs w:val="20"/>
              </w:rPr>
              <w:t>$4,</w:t>
            </w:r>
            <w:r w:rsidR="00B73CDE">
              <w:rPr>
                <w:sz w:val="20"/>
                <w:szCs w:val="20"/>
              </w:rPr>
              <w:t>992</w:t>
            </w:r>
          </w:p>
        </w:tc>
        <w:tc>
          <w:tcPr>
            <w:tcW w:w="1345" w:type="dxa"/>
            <w:tcBorders>
              <w:top w:val="single" w:sz="8" w:space="0" w:color="000000"/>
              <w:left w:val="single" w:sz="8" w:space="0" w:color="000000"/>
              <w:bottom w:val="single" w:sz="8" w:space="0" w:color="000000"/>
              <w:right w:val="single" w:sz="8" w:space="0" w:color="000000"/>
            </w:tcBorders>
          </w:tcPr>
          <w:p w:rsidR="00903420" w:rsidRPr="00903420" w:rsidRDefault="0053256C" w:rsidP="00B73CDE">
            <w:pPr>
              <w:jc w:val="right"/>
              <w:rPr>
                <w:sz w:val="20"/>
                <w:szCs w:val="20"/>
              </w:rPr>
            </w:pPr>
            <w:r>
              <w:rPr>
                <w:sz w:val="20"/>
                <w:szCs w:val="20"/>
              </w:rPr>
              <w:t>$1</w:t>
            </w:r>
            <w:r w:rsidR="00B73CDE">
              <w:rPr>
                <w:sz w:val="20"/>
                <w:szCs w:val="20"/>
              </w:rPr>
              <w:t>54,372</w:t>
            </w:r>
            <w:r w:rsidR="00903420" w:rsidRPr="00903420">
              <w:rPr>
                <w:sz w:val="20"/>
                <w:szCs w:val="20"/>
              </w:rPr>
              <w:t xml:space="preserve"> </w:t>
            </w:r>
          </w:p>
        </w:tc>
      </w:tr>
      <w:tr w:rsidR="00903420" w:rsidRPr="00C801C9">
        <w:tc>
          <w:tcPr>
            <w:tcW w:w="1080" w:type="dxa"/>
            <w:vMerge w:val="restart"/>
            <w:tcBorders>
              <w:top w:val="single" w:sz="8" w:space="0" w:color="000000"/>
              <w:left w:val="single" w:sz="8" w:space="0" w:color="000000"/>
              <w:bottom w:val="single" w:sz="8" w:space="0" w:color="000000"/>
              <w:right w:val="single" w:sz="8" w:space="0" w:color="000000"/>
            </w:tcBorders>
            <w:vAlign w:val="center"/>
          </w:tcPr>
          <w:p w:rsidR="00903420" w:rsidRPr="00C801C9" w:rsidRDefault="00903420" w:rsidP="00EC5B8D">
            <w:pPr>
              <w:keepNext/>
              <w:keepLines/>
              <w:tabs>
                <w:tab w:val="left" w:pos="-1440"/>
              </w:tabs>
              <w:spacing w:after="58" w:line="288" w:lineRule="auto"/>
              <w:rPr>
                <w:b/>
                <w:bCs/>
                <w:sz w:val="20"/>
                <w:szCs w:val="20"/>
              </w:rPr>
            </w:pPr>
            <w:r w:rsidRPr="00C801C9">
              <w:rPr>
                <w:b/>
                <w:bCs/>
                <w:sz w:val="20"/>
                <w:szCs w:val="20"/>
              </w:rPr>
              <w:t>Large</w:t>
            </w:r>
          </w:p>
        </w:tc>
        <w:tc>
          <w:tcPr>
            <w:tcW w:w="1440" w:type="dxa"/>
            <w:tcBorders>
              <w:top w:val="single" w:sz="8" w:space="0" w:color="000000"/>
              <w:left w:val="single" w:sz="8" w:space="0" w:color="000000"/>
              <w:bottom w:val="single" w:sz="8" w:space="0" w:color="000000"/>
              <w:right w:val="single" w:sz="8" w:space="0" w:color="000000"/>
            </w:tcBorders>
            <w:vAlign w:val="bottom"/>
          </w:tcPr>
          <w:p w:rsidR="00903420" w:rsidRPr="00C801C9" w:rsidRDefault="00903420" w:rsidP="00D200C6">
            <w:pPr>
              <w:keepNext/>
              <w:keepLines/>
              <w:tabs>
                <w:tab w:val="left" w:pos="-1440"/>
              </w:tabs>
              <w:spacing w:after="58" w:line="288" w:lineRule="auto"/>
              <w:rPr>
                <w:b/>
                <w:bCs/>
                <w:sz w:val="20"/>
                <w:szCs w:val="20"/>
              </w:rPr>
            </w:pPr>
            <w:r w:rsidRPr="00C801C9">
              <w:rPr>
                <w:b/>
                <w:bCs/>
                <w:sz w:val="20"/>
                <w:szCs w:val="20"/>
              </w:rPr>
              <w:t>Consumption</w:t>
            </w:r>
          </w:p>
        </w:tc>
        <w:tc>
          <w:tcPr>
            <w:tcW w:w="819"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sz w:val="20"/>
                <w:szCs w:val="20"/>
              </w:rPr>
            </w:pPr>
            <w:r w:rsidRPr="00903420">
              <w:rPr>
                <w:sz w:val="20"/>
                <w:szCs w:val="20"/>
              </w:rPr>
              <w:t>341</w:t>
            </w:r>
          </w:p>
        </w:tc>
        <w:tc>
          <w:tcPr>
            <w:tcW w:w="897" w:type="dxa"/>
            <w:tcBorders>
              <w:top w:val="single" w:sz="8" w:space="0" w:color="000000"/>
              <w:left w:val="single" w:sz="8" w:space="0" w:color="000000"/>
              <w:bottom w:val="single" w:sz="8" w:space="0" w:color="000000"/>
              <w:right w:val="single" w:sz="8" w:space="0" w:color="000000"/>
            </w:tcBorders>
          </w:tcPr>
          <w:p w:rsidR="00903420" w:rsidRPr="00903420" w:rsidRDefault="00903420" w:rsidP="00315ABA">
            <w:pPr>
              <w:jc w:val="right"/>
              <w:rPr>
                <w:sz w:val="20"/>
                <w:szCs w:val="20"/>
              </w:rPr>
            </w:pPr>
            <w:r w:rsidRPr="00903420">
              <w:rPr>
                <w:sz w:val="20"/>
                <w:szCs w:val="20"/>
              </w:rPr>
              <w:t>$1</w:t>
            </w:r>
            <w:r w:rsidR="00315ABA">
              <w:rPr>
                <w:sz w:val="20"/>
                <w:szCs w:val="20"/>
              </w:rPr>
              <w:t>6,132</w:t>
            </w:r>
            <w:r w:rsidRPr="00903420">
              <w:rPr>
                <w:sz w:val="20"/>
                <w:szCs w:val="20"/>
              </w:rPr>
              <w:t xml:space="preserve"> </w:t>
            </w:r>
          </w:p>
        </w:tc>
        <w:tc>
          <w:tcPr>
            <w:tcW w:w="729"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sz w:val="20"/>
                <w:szCs w:val="20"/>
              </w:rPr>
            </w:pPr>
            <w:r w:rsidRPr="00903420">
              <w:rPr>
                <w:sz w:val="20"/>
                <w:szCs w:val="20"/>
              </w:rPr>
              <w:t xml:space="preserve">$0 </w:t>
            </w:r>
          </w:p>
        </w:tc>
        <w:tc>
          <w:tcPr>
            <w:tcW w:w="775"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sz w:val="20"/>
                <w:szCs w:val="20"/>
              </w:rPr>
            </w:pPr>
            <w:r w:rsidRPr="00903420">
              <w:rPr>
                <w:sz w:val="20"/>
                <w:szCs w:val="20"/>
              </w:rPr>
              <w:t xml:space="preserve">$452 </w:t>
            </w:r>
          </w:p>
        </w:tc>
        <w:tc>
          <w:tcPr>
            <w:tcW w:w="927" w:type="dxa"/>
            <w:tcBorders>
              <w:top w:val="single" w:sz="8" w:space="0" w:color="000000"/>
              <w:left w:val="single" w:sz="8" w:space="0" w:color="000000"/>
              <w:bottom w:val="single" w:sz="8" w:space="0" w:color="000000"/>
              <w:right w:val="single" w:sz="8" w:space="0" w:color="000000"/>
            </w:tcBorders>
          </w:tcPr>
          <w:p w:rsidR="00903420" w:rsidRPr="00903420" w:rsidRDefault="00903420" w:rsidP="00315ABA">
            <w:pPr>
              <w:jc w:val="right"/>
              <w:rPr>
                <w:sz w:val="20"/>
                <w:szCs w:val="20"/>
              </w:rPr>
            </w:pPr>
            <w:r w:rsidRPr="00903420">
              <w:rPr>
                <w:sz w:val="20"/>
                <w:szCs w:val="20"/>
              </w:rPr>
              <w:t>$1</w:t>
            </w:r>
            <w:r w:rsidR="00315ABA">
              <w:rPr>
                <w:sz w:val="20"/>
                <w:szCs w:val="20"/>
              </w:rPr>
              <w:t>6,584</w:t>
            </w:r>
            <w:r w:rsidRPr="00903420">
              <w:rPr>
                <w:sz w:val="20"/>
                <w:szCs w:val="20"/>
              </w:rPr>
              <w:t xml:space="preserve"> </w:t>
            </w:r>
          </w:p>
        </w:tc>
        <w:tc>
          <w:tcPr>
            <w:tcW w:w="745" w:type="dxa"/>
            <w:tcBorders>
              <w:top w:val="single" w:sz="8" w:space="0" w:color="000000"/>
              <w:left w:val="single" w:sz="8" w:space="0" w:color="000000"/>
              <w:bottom w:val="single" w:sz="8" w:space="0" w:color="000000"/>
              <w:right w:val="single" w:sz="8" w:space="0" w:color="000000"/>
            </w:tcBorders>
          </w:tcPr>
          <w:p w:rsidR="00903420" w:rsidRPr="00903420" w:rsidRDefault="00903420" w:rsidP="00315ABA">
            <w:pPr>
              <w:jc w:val="right"/>
              <w:rPr>
                <w:sz w:val="20"/>
                <w:szCs w:val="20"/>
              </w:rPr>
            </w:pPr>
            <w:r w:rsidRPr="00903420">
              <w:rPr>
                <w:sz w:val="20"/>
                <w:szCs w:val="20"/>
              </w:rPr>
              <w:t>3</w:t>
            </w:r>
            <w:r w:rsidR="00315ABA">
              <w:rPr>
                <w:sz w:val="20"/>
                <w:szCs w:val="20"/>
              </w:rPr>
              <w:t>4</w:t>
            </w:r>
            <w:r w:rsidRPr="00903420">
              <w:rPr>
                <w:sz w:val="20"/>
                <w:szCs w:val="20"/>
              </w:rPr>
              <w:t xml:space="preserve"> </w:t>
            </w:r>
          </w:p>
        </w:tc>
        <w:tc>
          <w:tcPr>
            <w:tcW w:w="852" w:type="dxa"/>
            <w:tcBorders>
              <w:top w:val="single" w:sz="8" w:space="0" w:color="000000"/>
              <w:left w:val="single" w:sz="8" w:space="0" w:color="000000"/>
              <w:bottom w:val="single" w:sz="8" w:space="0" w:color="000000"/>
              <w:right w:val="single" w:sz="8" w:space="0" w:color="000000"/>
            </w:tcBorders>
          </w:tcPr>
          <w:p w:rsidR="00903420" w:rsidRPr="00903420" w:rsidRDefault="00903420" w:rsidP="00315ABA">
            <w:pPr>
              <w:jc w:val="right"/>
              <w:rPr>
                <w:sz w:val="20"/>
                <w:szCs w:val="20"/>
              </w:rPr>
            </w:pPr>
            <w:r w:rsidRPr="00903420">
              <w:rPr>
                <w:sz w:val="20"/>
                <w:szCs w:val="20"/>
              </w:rPr>
              <w:t>3</w:t>
            </w:r>
            <w:r w:rsidR="00315ABA">
              <w:rPr>
                <w:sz w:val="20"/>
                <w:szCs w:val="20"/>
              </w:rPr>
              <w:t>4</w:t>
            </w:r>
            <w:r w:rsidRPr="00903420">
              <w:rPr>
                <w:sz w:val="20"/>
                <w:szCs w:val="20"/>
              </w:rPr>
              <w:t xml:space="preserve"> </w:t>
            </w:r>
          </w:p>
        </w:tc>
        <w:tc>
          <w:tcPr>
            <w:tcW w:w="714" w:type="dxa"/>
            <w:tcBorders>
              <w:top w:val="single" w:sz="8" w:space="0" w:color="000000"/>
              <w:left w:val="single" w:sz="8" w:space="0" w:color="000000"/>
              <w:bottom w:val="single" w:sz="8" w:space="0" w:color="000000"/>
              <w:right w:val="single" w:sz="8" w:space="0" w:color="000000"/>
            </w:tcBorders>
          </w:tcPr>
          <w:p w:rsidR="00903420" w:rsidRPr="00903420" w:rsidRDefault="00903420" w:rsidP="00315ABA">
            <w:pPr>
              <w:jc w:val="right"/>
              <w:rPr>
                <w:sz w:val="20"/>
                <w:szCs w:val="20"/>
              </w:rPr>
            </w:pPr>
            <w:r w:rsidRPr="00903420">
              <w:rPr>
                <w:sz w:val="20"/>
                <w:szCs w:val="20"/>
              </w:rPr>
              <w:t>3</w:t>
            </w:r>
            <w:r w:rsidR="00315ABA">
              <w:rPr>
                <w:sz w:val="20"/>
                <w:szCs w:val="20"/>
              </w:rPr>
              <w:t>5</w:t>
            </w:r>
            <w:r w:rsidRPr="00903420">
              <w:rPr>
                <w:sz w:val="20"/>
                <w:szCs w:val="20"/>
              </w:rPr>
              <w:t xml:space="preserve"> </w:t>
            </w:r>
          </w:p>
        </w:tc>
        <w:tc>
          <w:tcPr>
            <w:tcW w:w="1125" w:type="dxa"/>
            <w:tcBorders>
              <w:top w:val="single" w:sz="8" w:space="0" w:color="000000"/>
              <w:left w:val="single" w:sz="8" w:space="0" w:color="000000"/>
              <w:bottom w:val="single" w:sz="8" w:space="0" w:color="000000"/>
              <w:right w:val="single" w:sz="8" w:space="0" w:color="000000"/>
            </w:tcBorders>
          </w:tcPr>
          <w:p w:rsidR="00903420" w:rsidRPr="00903420" w:rsidRDefault="00B73CDE" w:rsidP="00B73CDE">
            <w:pPr>
              <w:jc w:val="right"/>
              <w:rPr>
                <w:sz w:val="20"/>
                <w:szCs w:val="20"/>
              </w:rPr>
            </w:pPr>
            <w:r>
              <w:rPr>
                <w:sz w:val="20"/>
                <w:szCs w:val="20"/>
              </w:rPr>
              <w:t>35,049</w:t>
            </w:r>
            <w:r w:rsidR="00903420" w:rsidRPr="00903420">
              <w:rPr>
                <w:sz w:val="20"/>
                <w:szCs w:val="20"/>
              </w:rPr>
              <w:t xml:space="preserve"> </w:t>
            </w:r>
          </w:p>
        </w:tc>
        <w:tc>
          <w:tcPr>
            <w:tcW w:w="836"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sz w:val="20"/>
                <w:szCs w:val="20"/>
              </w:rPr>
            </w:pPr>
            <w:r w:rsidRPr="00903420">
              <w:rPr>
                <w:sz w:val="20"/>
                <w:szCs w:val="20"/>
              </w:rPr>
              <w:t xml:space="preserve">$0.00 </w:t>
            </w:r>
          </w:p>
        </w:tc>
        <w:tc>
          <w:tcPr>
            <w:tcW w:w="1031" w:type="dxa"/>
            <w:tcBorders>
              <w:top w:val="single" w:sz="8" w:space="0" w:color="000000"/>
              <w:left w:val="single" w:sz="8" w:space="0" w:color="000000"/>
              <w:bottom w:val="single" w:sz="8" w:space="0" w:color="000000"/>
              <w:right w:val="single" w:sz="8" w:space="0" w:color="000000"/>
            </w:tcBorders>
          </w:tcPr>
          <w:p w:rsidR="00903420" w:rsidRPr="00903420" w:rsidRDefault="0053256C" w:rsidP="00B73CDE">
            <w:pPr>
              <w:jc w:val="right"/>
              <w:rPr>
                <w:sz w:val="20"/>
                <w:szCs w:val="20"/>
              </w:rPr>
            </w:pPr>
            <w:r>
              <w:rPr>
                <w:sz w:val="20"/>
                <w:szCs w:val="20"/>
              </w:rPr>
              <w:t>$4</w:t>
            </w:r>
            <w:r w:rsidR="00B73CDE">
              <w:rPr>
                <w:sz w:val="20"/>
                <w:szCs w:val="20"/>
              </w:rPr>
              <w:t>6,458</w:t>
            </w:r>
            <w:r w:rsidR="00903420" w:rsidRPr="00903420">
              <w:rPr>
                <w:sz w:val="20"/>
                <w:szCs w:val="20"/>
              </w:rPr>
              <w:t xml:space="preserve"> </w:t>
            </w:r>
          </w:p>
        </w:tc>
        <w:tc>
          <w:tcPr>
            <w:tcW w:w="1345" w:type="dxa"/>
            <w:tcBorders>
              <w:top w:val="single" w:sz="8" w:space="0" w:color="000000"/>
              <w:left w:val="single" w:sz="8" w:space="0" w:color="000000"/>
              <w:bottom w:val="single" w:sz="8" w:space="0" w:color="000000"/>
              <w:right w:val="single" w:sz="8" w:space="0" w:color="000000"/>
            </w:tcBorders>
          </w:tcPr>
          <w:p w:rsidR="00903420" w:rsidRPr="00903420" w:rsidRDefault="0053256C" w:rsidP="00B73CDE">
            <w:pPr>
              <w:jc w:val="right"/>
              <w:rPr>
                <w:sz w:val="20"/>
                <w:szCs w:val="20"/>
              </w:rPr>
            </w:pPr>
            <w:r>
              <w:rPr>
                <w:sz w:val="20"/>
                <w:szCs w:val="20"/>
              </w:rPr>
              <w:t>$1,</w:t>
            </w:r>
            <w:r w:rsidR="00B73CDE">
              <w:rPr>
                <w:sz w:val="20"/>
                <w:szCs w:val="20"/>
              </w:rPr>
              <w:t>704,553</w:t>
            </w:r>
            <w:r w:rsidR="00903420" w:rsidRPr="00903420">
              <w:rPr>
                <w:sz w:val="20"/>
                <w:szCs w:val="20"/>
              </w:rPr>
              <w:t xml:space="preserve"> </w:t>
            </w:r>
          </w:p>
        </w:tc>
      </w:tr>
      <w:tr w:rsidR="00903420" w:rsidRPr="00C801C9">
        <w:tc>
          <w:tcPr>
            <w:tcW w:w="1080" w:type="dxa"/>
            <w:vMerge/>
            <w:tcBorders>
              <w:top w:val="single" w:sz="8" w:space="0" w:color="000000"/>
              <w:left w:val="single" w:sz="8" w:space="0" w:color="000000"/>
              <w:bottom w:val="single" w:sz="8" w:space="0" w:color="000000"/>
              <w:right w:val="single" w:sz="8" w:space="0" w:color="000000"/>
            </w:tcBorders>
            <w:vAlign w:val="center"/>
          </w:tcPr>
          <w:p w:rsidR="00903420" w:rsidRPr="00C801C9" w:rsidRDefault="00903420" w:rsidP="00EC5B8D">
            <w:pPr>
              <w:keepNext/>
              <w:keepLines/>
              <w:tabs>
                <w:tab w:val="left" w:pos="-1440"/>
              </w:tabs>
              <w:spacing w:after="58" w:line="288" w:lineRule="auto"/>
              <w:rPr>
                <w:b/>
                <w:bCs/>
                <w:sz w:val="20"/>
                <w:szCs w:val="20"/>
              </w:rPr>
            </w:pPr>
          </w:p>
        </w:tc>
        <w:tc>
          <w:tcPr>
            <w:tcW w:w="1440" w:type="dxa"/>
            <w:tcBorders>
              <w:top w:val="single" w:sz="8" w:space="0" w:color="000000"/>
              <w:left w:val="single" w:sz="8" w:space="0" w:color="000000"/>
              <w:bottom w:val="single" w:sz="8" w:space="0" w:color="000000"/>
              <w:right w:val="single" w:sz="8" w:space="0" w:color="000000"/>
            </w:tcBorders>
            <w:vAlign w:val="bottom"/>
          </w:tcPr>
          <w:p w:rsidR="00903420" w:rsidRPr="00C801C9" w:rsidRDefault="005277DB" w:rsidP="00D200C6">
            <w:pPr>
              <w:keepNext/>
              <w:keepLines/>
              <w:spacing w:line="288" w:lineRule="auto"/>
              <w:rPr>
                <w:b/>
                <w:bCs/>
                <w:sz w:val="20"/>
                <w:szCs w:val="20"/>
              </w:rPr>
            </w:pPr>
            <w:r w:rsidRPr="00C801C9">
              <w:rPr>
                <w:b/>
                <w:bCs/>
                <w:sz w:val="20"/>
                <w:szCs w:val="20"/>
              </w:rPr>
              <w:t>Distribution</w:t>
            </w:r>
            <w:r>
              <w:rPr>
                <w:b/>
                <w:bCs/>
                <w:sz w:val="20"/>
                <w:szCs w:val="20"/>
                <w:vertAlign w:val="superscript"/>
              </w:rPr>
              <w:t>2</w:t>
            </w:r>
          </w:p>
        </w:tc>
        <w:tc>
          <w:tcPr>
            <w:tcW w:w="819"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sz w:val="20"/>
                <w:szCs w:val="20"/>
              </w:rPr>
            </w:pPr>
            <w:r w:rsidRPr="00903420">
              <w:rPr>
                <w:sz w:val="20"/>
                <w:szCs w:val="20"/>
              </w:rPr>
              <w:t>384</w:t>
            </w:r>
          </w:p>
        </w:tc>
        <w:tc>
          <w:tcPr>
            <w:tcW w:w="897" w:type="dxa"/>
            <w:tcBorders>
              <w:top w:val="single" w:sz="8" w:space="0" w:color="000000"/>
              <w:left w:val="single" w:sz="8" w:space="0" w:color="000000"/>
              <w:bottom w:val="single" w:sz="8" w:space="0" w:color="000000"/>
              <w:right w:val="single" w:sz="8" w:space="0" w:color="000000"/>
            </w:tcBorders>
          </w:tcPr>
          <w:p w:rsidR="00903420" w:rsidRPr="00903420" w:rsidRDefault="00903420" w:rsidP="00315ABA">
            <w:pPr>
              <w:jc w:val="right"/>
              <w:rPr>
                <w:sz w:val="20"/>
                <w:szCs w:val="20"/>
              </w:rPr>
            </w:pPr>
            <w:r w:rsidRPr="00903420">
              <w:rPr>
                <w:sz w:val="20"/>
                <w:szCs w:val="20"/>
              </w:rPr>
              <w:t>$1</w:t>
            </w:r>
            <w:r w:rsidR="00315ABA">
              <w:rPr>
                <w:sz w:val="20"/>
                <w:szCs w:val="20"/>
              </w:rPr>
              <w:t>8,501</w:t>
            </w:r>
            <w:r w:rsidRPr="00903420">
              <w:rPr>
                <w:sz w:val="20"/>
                <w:szCs w:val="20"/>
              </w:rPr>
              <w:t xml:space="preserve"> </w:t>
            </w:r>
          </w:p>
        </w:tc>
        <w:tc>
          <w:tcPr>
            <w:tcW w:w="729"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sz w:val="20"/>
                <w:szCs w:val="20"/>
              </w:rPr>
            </w:pPr>
            <w:r w:rsidRPr="00903420">
              <w:rPr>
                <w:sz w:val="20"/>
                <w:szCs w:val="20"/>
              </w:rPr>
              <w:t xml:space="preserve">$0 </w:t>
            </w:r>
          </w:p>
        </w:tc>
        <w:tc>
          <w:tcPr>
            <w:tcW w:w="775"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sz w:val="20"/>
                <w:szCs w:val="20"/>
              </w:rPr>
            </w:pPr>
            <w:r w:rsidRPr="00903420">
              <w:rPr>
                <w:sz w:val="20"/>
                <w:szCs w:val="20"/>
              </w:rPr>
              <w:t xml:space="preserve">$463 </w:t>
            </w:r>
          </w:p>
        </w:tc>
        <w:tc>
          <w:tcPr>
            <w:tcW w:w="927" w:type="dxa"/>
            <w:tcBorders>
              <w:top w:val="single" w:sz="8" w:space="0" w:color="000000"/>
              <w:left w:val="single" w:sz="8" w:space="0" w:color="000000"/>
              <w:bottom w:val="single" w:sz="8" w:space="0" w:color="000000"/>
              <w:right w:val="single" w:sz="8" w:space="0" w:color="000000"/>
            </w:tcBorders>
          </w:tcPr>
          <w:p w:rsidR="00903420" w:rsidRPr="00903420" w:rsidRDefault="00903420" w:rsidP="00315ABA">
            <w:pPr>
              <w:jc w:val="right"/>
              <w:rPr>
                <w:sz w:val="20"/>
                <w:szCs w:val="20"/>
              </w:rPr>
            </w:pPr>
            <w:r w:rsidRPr="00903420">
              <w:rPr>
                <w:sz w:val="20"/>
                <w:szCs w:val="20"/>
              </w:rPr>
              <w:t>$18,</w:t>
            </w:r>
            <w:r w:rsidR="00315ABA">
              <w:rPr>
                <w:sz w:val="20"/>
                <w:szCs w:val="20"/>
              </w:rPr>
              <w:t>964</w:t>
            </w:r>
            <w:r w:rsidRPr="00903420">
              <w:rPr>
                <w:sz w:val="20"/>
                <w:szCs w:val="20"/>
              </w:rPr>
              <w:t xml:space="preserve"> </w:t>
            </w:r>
          </w:p>
        </w:tc>
        <w:tc>
          <w:tcPr>
            <w:tcW w:w="745" w:type="dxa"/>
            <w:tcBorders>
              <w:top w:val="single" w:sz="8" w:space="0" w:color="000000"/>
              <w:left w:val="single" w:sz="8" w:space="0" w:color="000000"/>
              <w:bottom w:val="single" w:sz="8" w:space="0" w:color="000000"/>
              <w:right w:val="single" w:sz="8" w:space="0" w:color="000000"/>
            </w:tcBorders>
          </w:tcPr>
          <w:p w:rsidR="00903420" w:rsidRPr="00903420" w:rsidRDefault="00903420" w:rsidP="00315ABA">
            <w:pPr>
              <w:jc w:val="right"/>
              <w:rPr>
                <w:sz w:val="20"/>
                <w:szCs w:val="20"/>
              </w:rPr>
            </w:pPr>
            <w:r w:rsidRPr="00903420">
              <w:rPr>
                <w:sz w:val="20"/>
                <w:szCs w:val="20"/>
              </w:rPr>
              <w:t>4</w:t>
            </w:r>
            <w:r w:rsidR="00315ABA">
              <w:rPr>
                <w:sz w:val="20"/>
                <w:szCs w:val="20"/>
              </w:rPr>
              <w:t>4</w:t>
            </w:r>
            <w:r w:rsidRPr="00903420">
              <w:rPr>
                <w:sz w:val="20"/>
                <w:szCs w:val="20"/>
              </w:rPr>
              <w:t xml:space="preserve"> </w:t>
            </w:r>
          </w:p>
        </w:tc>
        <w:tc>
          <w:tcPr>
            <w:tcW w:w="852" w:type="dxa"/>
            <w:tcBorders>
              <w:top w:val="single" w:sz="8" w:space="0" w:color="000000"/>
              <w:left w:val="single" w:sz="8" w:space="0" w:color="000000"/>
              <w:bottom w:val="single" w:sz="8" w:space="0" w:color="000000"/>
              <w:right w:val="single" w:sz="8" w:space="0" w:color="000000"/>
            </w:tcBorders>
          </w:tcPr>
          <w:p w:rsidR="00903420" w:rsidRPr="00903420" w:rsidRDefault="00903420" w:rsidP="00315ABA">
            <w:pPr>
              <w:jc w:val="right"/>
              <w:rPr>
                <w:sz w:val="20"/>
                <w:szCs w:val="20"/>
              </w:rPr>
            </w:pPr>
            <w:r w:rsidRPr="00903420">
              <w:rPr>
                <w:sz w:val="20"/>
                <w:szCs w:val="20"/>
              </w:rPr>
              <w:t>4</w:t>
            </w:r>
            <w:r w:rsidR="00315ABA">
              <w:rPr>
                <w:sz w:val="20"/>
                <w:szCs w:val="20"/>
              </w:rPr>
              <w:t>5</w:t>
            </w:r>
            <w:r w:rsidRPr="00903420">
              <w:rPr>
                <w:sz w:val="20"/>
                <w:szCs w:val="20"/>
              </w:rPr>
              <w:t xml:space="preserve"> </w:t>
            </w:r>
          </w:p>
        </w:tc>
        <w:tc>
          <w:tcPr>
            <w:tcW w:w="714" w:type="dxa"/>
            <w:tcBorders>
              <w:top w:val="single" w:sz="8" w:space="0" w:color="000000"/>
              <w:left w:val="single" w:sz="8" w:space="0" w:color="000000"/>
              <w:bottom w:val="single" w:sz="8" w:space="0" w:color="000000"/>
              <w:right w:val="single" w:sz="8" w:space="0" w:color="000000"/>
            </w:tcBorders>
          </w:tcPr>
          <w:p w:rsidR="00903420" w:rsidRPr="00903420" w:rsidRDefault="00903420" w:rsidP="00315ABA">
            <w:pPr>
              <w:jc w:val="right"/>
              <w:rPr>
                <w:sz w:val="20"/>
                <w:szCs w:val="20"/>
              </w:rPr>
            </w:pPr>
            <w:r w:rsidRPr="00903420">
              <w:rPr>
                <w:sz w:val="20"/>
                <w:szCs w:val="20"/>
              </w:rPr>
              <w:t>4</w:t>
            </w:r>
            <w:r w:rsidR="00315ABA">
              <w:rPr>
                <w:sz w:val="20"/>
                <w:szCs w:val="20"/>
              </w:rPr>
              <w:t>6</w:t>
            </w:r>
            <w:r w:rsidRPr="00903420">
              <w:rPr>
                <w:sz w:val="20"/>
                <w:szCs w:val="20"/>
              </w:rPr>
              <w:t xml:space="preserve"> </w:t>
            </w:r>
          </w:p>
        </w:tc>
        <w:tc>
          <w:tcPr>
            <w:tcW w:w="1125" w:type="dxa"/>
            <w:tcBorders>
              <w:top w:val="single" w:sz="8" w:space="0" w:color="000000"/>
              <w:left w:val="single" w:sz="8" w:space="0" w:color="000000"/>
              <w:bottom w:val="single" w:sz="8" w:space="0" w:color="000000"/>
              <w:right w:val="single" w:sz="8" w:space="0" w:color="000000"/>
            </w:tcBorders>
          </w:tcPr>
          <w:p w:rsidR="00903420" w:rsidRPr="00903420" w:rsidRDefault="00B73CDE" w:rsidP="00B73CDE">
            <w:pPr>
              <w:jc w:val="right"/>
              <w:rPr>
                <w:sz w:val="20"/>
                <w:szCs w:val="20"/>
              </w:rPr>
            </w:pPr>
            <w:r>
              <w:rPr>
                <w:sz w:val="20"/>
                <w:szCs w:val="20"/>
              </w:rPr>
              <w:t>52,539</w:t>
            </w:r>
            <w:r w:rsidR="00903420" w:rsidRPr="00903420">
              <w:rPr>
                <w:sz w:val="20"/>
                <w:szCs w:val="20"/>
              </w:rPr>
              <w:t xml:space="preserve"> </w:t>
            </w:r>
          </w:p>
        </w:tc>
        <w:tc>
          <w:tcPr>
            <w:tcW w:w="836"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sz w:val="20"/>
                <w:szCs w:val="20"/>
              </w:rPr>
            </w:pPr>
            <w:r w:rsidRPr="00903420">
              <w:rPr>
                <w:sz w:val="20"/>
                <w:szCs w:val="20"/>
              </w:rPr>
              <w:t xml:space="preserve">$0.00 </w:t>
            </w:r>
          </w:p>
        </w:tc>
        <w:tc>
          <w:tcPr>
            <w:tcW w:w="1031" w:type="dxa"/>
            <w:tcBorders>
              <w:top w:val="single" w:sz="8" w:space="0" w:color="000000"/>
              <w:left w:val="single" w:sz="8" w:space="0" w:color="000000"/>
              <w:bottom w:val="single" w:sz="8" w:space="0" w:color="000000"/>
              <w:right w:val="single" w:sz="8" w:space="0" w:color="000000"/>
            </w:tcBorders>
          </w:tcPr>
          <w:p w:rsidR="00903420" w:rsidRPr="00903420" w:rsidRDefault="0053256C" w:rsidP="00B73CDE">
            <w:pPr>
              <w:jc w:val="right"/>
              <w:rPr>
                <w:sz w:val="20"/>
                <w:szCs w:val="20"/>
              </w:rPr>
            </w:pPr>
            <w:r>
              <w:rPr>
                <w:sz w:val="20"/>
                <w:szCs w:val="20"/>
              </w:rPr>
              <w:t>$</w:t>
            </w:r>
            <w:r w:rsidR="00B73CDE">
              <w:rPr>
                <w:sz w:val="20"/>
                <w:szCs w:val="20"/>
              </w:rPr>
              <w:t>63,131</w:t>
            </w:r>
            <w:r w:rsidR="00903420" w:rsidRPr="00903420">
              <w:rPr>
                <w:sz w:val="20"/>
                <w:szCs w:val="20"/>
              </w:rPr>
              <w:t xml:space="preserve"> </w:t>
            </w:r>
          </w:p>
        </w:tc>
        <w:tc>
          <w:tcPr>
            <w:tcW w:w="1345" w:type="dxa"/>
            <w:tcBorders>
              <w:top w:val="single" w:sz="8" w:space="0" w:color="000000"/>
              <w:left w:val="single" w:sz="8" w:space="0" w:color="000000"/>
              <w:bottom w:val="single" w:sz="8" w:space="0" w:color="000000"/>
              <w:right w:val="single" w:sz="8" w:space="0" w:color="000000"/>
            </w:tcBorders>
          </w:tcPr>
          <w:p w:rsidR="00903420" w:rsidRPr="00903420" w:rsidRDefault="0053256C" w:rsidP="00B73CDE">
            <w:pPr>
              <w:jc w:val="right"/>
              <w:rPr>
                <w:sz w:val="20"/>
                <w:szCs w:val="20"/>
              </w:rPr>
            </w:pPr>
            <w:r>
              <w:rPr>
                <w:sz w:val="20"/>
                <w:szCs w:val="20"/>
              </w:rPr>
              <w:t>$2,</w:t>
            </w:r>
            <w:r w:rsidR="00B73CDE">
              <w:rPr>
                <w:sz w:val="20"/>
                <w:szCs w:val="20"/>
              </w:rPr>
              <w:t>585,728</w:t>
            </w:r>
            <w:r w:rsidR="00903420" w:rsidRPr="00903420">
              <w:rPr>
                <w:sz w:val="20"/>
                <w:szCs w:val="20"/>
              </w:rPr>
              <w:t xml:space="preserve"> </w:t>
            </w:r>
          </w:p>
        </w:tc>
      </w:tr>
      <w:tr w:rsidR="00903420" w:rsidRPr="00C801C9">
        <w:tc>
          <w:tcPr>
            <w:tcW w:w="1080" w:type="dxa"/>
            <w:vMerge/>
            <w:tcBorders>
              <w:top w:val="single" w:sz="8" w:space="0" w:color="000000"/>
              <w:left w:val="single" w:sz="8" w:space="0" w:color="000000"/>
              <w:bottom w:val="single" w:sz="8" w:space="0" w:color="000000"/>
              <w:right w:val="single" w:sz="8" w:space="0" w:color="000000"/>
            </w:tcBorders>
            <w:vAlign w:val="center"/>
          </w:tcPr>
          <w:p w:rsidR="00903420" w:rsidRPr="00C801C9" w:rsidRDefault="00903420" w:rsidP="00EC5B8D">
            <w:pPr>
              <w:keepNext/>
              <w:keepLines/>
              <w:tabs>
                <w:tab w:val="left" w:pos="-1440"/>
              </w:tabs>
              <w:spacing w:after="58" w:line="288" w:lineRule="auto"/>
              <w:rPr>
                <w:b/>
                <w:bCs/>
                <w:sz w:val="20"/>
                <w:szCs w:val="20"/>
              </w:rPr>
            </w:pPr>
          </w:p>
        </w:tc>
        <w:tc>
          <w:tcPr>
            <w:tcW w:w="1440" w:type="dxa"/>
            <w:tcBorders>
              <w:top w:val="single" w:sz="8" w:space="0" w:color="000000"/>
              <w:left w:val="single" w:sz="8" w:space="0" w:color="000000"/>
              <w:bottom w:val="single" w:sz="8" w:space="0" w:color="000000"/>
              <w:right w:val="single" w:sz="8" w:space="0" w:color="000000"/>
            </w:tcBorders>
            <w:vAlign w:val="bottom"/>
          </w:tcPr>
          <w:p w:rsidR="00903420" w:rsidRPr="00C801C9" w:rsidRDefault="005277DB" w:rsidP="00D200C6">
            <w:pPr>
              <w:keepNext/>
              <w:keepLines/>
              <w:tabs>
                <w:tab w:val="left" w:pos="-1440"/>
              </w:tabs>
              <w:spacing w:after="58" w:line="288" w:lineRule="auto"/>
              <w:rPr>
                <w:b/>
                <w:bCs/>
                <w:sz w:val="20"/>
                <w:szCs w:val="20"/>
              </w:rPr>
            </w:pPr>
            <w:r w:rsidRPr="00C801C9">
              <w:rPr>
                <w:b/>
                <w:bCs/>
                <w:sz w:val="20"/>
                <w:szCs w:val="20"/>
              </w:rPr>
              <w:t>Production</w:t>
            </w:r>
            <w:r>
              <w:rPr>
                <w:b/>
                <w:bCs/>
                <w:sz w:val="20"/>
                <w:szCs w:val="20"/>
                <w:vertAlign w:val="superscript"/>
              </w:rPr>
              <w:t>2</w:t>
            </w:r>
          </w:p>
        </w:tc>
        <w:tc>
          <w:tcPr>
            <w:tcW w:w="819"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sz w:val="20"/>
                <w:szCs w:val="20"/>
              </w:rPr>
            </w:pPr>
            <w:r w:rsidRPr="00903420">
              <w:rPr>
                <w:sz w:val="20"/>
                <w:szCs w:val="20"/>
              </w:rPr>
              <w:t>304</w:t>
            </w:r>
          </w:p>
        </w:tc>
        <w:tc>
          <w:tcPr>
            <w:tcW w:w="897" w:type="dxa"/>
            <w:tcBorders>
              <w:top w:val="single" w:sz="8" w:space="0" w:color="000000"/>
              <w:left w:val="single" w:sz="8" w:space="0" w:color="000000"/>
              <w:bottom w:val="single" w:sz="8" w:space="0" w:color="000000"/>
              <w:right w:val="single" w:sz="8" w:space="0" w:color="000000"/>
            </w:tcBorders>
          </w:tcPr>
          <w:p w:rsidR="00903420" w:rsidRPr="00903420" w:rsidRDefault="00903420" w:rsidP="00315ABA">
            <w:pPr>
              <w:jc w:val="right"/>
              <w:rPr>
                <w:sz w:val="20"/>
                <w:szCs w:val="20"/>
              </w:rPr>
            </w:pPr>
            <w:r w:rsidRPr="00903420">
              <w:rPr>
                <w:sz w:val="20"/>
                <w:szCs w:val="20"/>
              </w:rPr>
              <w:t>$1</w:t>
            </w:r>
            <w:r w:rsidR="00315ABA">
              <w:rPr>
                <w:sz w:val="20"/>
                <w:szCs w:val="20"/>
              </w:rPr>
              <w:t>4,183</w:t>
            </w:r>
          </w:p>
        </w:tc>
        <w:tc>
          <w:tcPr>
            <w:tcW w:w="729"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sz w:val="20"/>
                <w:szCs w:val="20"/>
              </w:rPr>
            </w:pPr>
            <w:r w:rsidRPr="00903420">
              <w:rPr>
                <w:sz w:val="20"/>
                <w:szCs w:val="20"/>
              </w:rPr>
              <w:t xml:space="preserve">$0 </w:t>
            </w:r>
          </w:p>
        </w:tc>
        <w:tc>
          <w:tcPr>
            <w:tcW w:w="775"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sz w:val="20"/>
                <w:szCs w:val="20"/>
              </w:rPr>
            </w:pPr>
            <w:r w:rsidRPr="00903420">
              <w:rPr>
                <w:sz w:val="20"/>
                <w:szCs w:val="20"/>
              </w:rPr>
              <w:t xml:space="preserve">$443 </w:t>
            </w:r>
          </w:p>
        </w:tc>
        <w:tc>
          <w:tcPr>
            <w:tcW w:w="927" w:type="dxa"/>
            <w:tcBorders>
              <w:top w:val="single" w:sz="8" w:space="0" w:color="000000"/>
              <w:left w:val="single" w:sz="8" w:space="0" w:color="000000"/>
              <w:bottom w:val="single" w:sz="8" w:space="0" w:color="000000"/>
              <w:right w:val="single" w:sz="8" w:space="0" w:color="000000"/>
            </w:tcBorders>
          </w:tcPr>
          <w:p w:rsidR="00903420" w:rsidRPr="00903420" w:rsidRDefault="00903420" w:rsidP="00315ABA">
            <w:pPr>
              <w:jc w:val="right"/>
              <w:rPr>
                <w:sz w:val="20"/>
                <w:szCs w:val="20"/>
              </w:rPr>
            </w:pPr>
            <w:r w:rsidRPr="00903420">
              <w:rPr>
                <w:sz w:val="20"/>
                <w:szCs w:val="20"/>
              </w:rPr>
              <w:t>$14,</w:t>
            </w:r>
            <w:r w:rsidR="00315ABA">
              <w:rPr>
                <w:sz w:val="20"/>
                <w:szCs w:val="20"/>
              </w:rPr>
              <w:t>625</w:t>
            </w:r>
            <w:r w:rsidRPr="00903420">
              <w:rPr>
                <w:sz w:val="20"/>
                <w:szCs w:val="20"/>
              </w:rPr>
              <w:t xml:space="preserve"> </w:t>
            </w:r>
          </w:p>
        </w:tc>
        <w:tc>
          <w:tcPr>
            <w:tcW w:w="745" w:type="dxa"/>
            <w:tcBorders>
              <w:top w:val="single" w:sz="8" w:space="0" w:color="000000"/>
              <w:left w:val="single" w:sz="8" w:space="0" w:color="000000"/>
              <w:bottom w:val="single" w:sz="8" w:space="0" w:color="000000"/>
              <w:right w:val="single" w:sz="8" w:space="0" w:color="000000"/>
            </w:tcBorders>
          </w:tcPr>
          <w:p w:rsidR="00903420" w:rsidRPr="00903420" w:rsidRDefault="003B6809" w:rsidP="003B6809">
            <w:pPr>
              <w:jc w:val="right"/>
              <w:rPr>
                <w:sz w:val="20"/>
                <w:szCs w:val="20"/>
              </w:rPr>
            </w:pPr>
            <w:r>
              <w:rPr>
                <w:sz w:val="20"/>
                <w:szCs w:val="20"/>
              </w:rPr>
              <w:t>1</w:t>
            </w:r>
            <w:r w:rsidR="00903420" w:rsidRPr="00903420">
              <w:rPr>
                <w:sz w:val="20"/>
                <w:szCs w:val="20"/>
              </w:rPr>
              <w:t xml:space="preserve"> </w:t>
            </w:r>
          </w:p>
        </w:tc>
        <w:tc>
          <w:tcPr>
            <w:tcW w:w="852"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sz w:val="20"/>
                <w:szCs w:val="20"/>
              </w:rPr>
            </w:pPr>
            <w:r w:rsidRPr="00903420">
              <w:rPr>
                <w:sz w:val="20"/>
                <w:szCs w:val="20"/>
              </w:rPr>
              <w:t xml:space="preserve">2 </w:t>
            </w:r>
          </w:p>
        </w:tc>
        <w:tc>
          <w:tcPr>
            <w:tcW w:w="714"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sz w:val="20"/>
                <w:szCs w:val="20"/>
              </w:rPr>
            </w:pPr>
            <w:r w:rsidRPr="00903420">
              <w:rPr>
                <w:sz w:val="20"/>
                <w:szCs w:val="20"/>
              </w:rPr>
              <w:t xml:space="preserve">3 </w:t>
            </w:r>
          </w:p>
        </w:tc>
        <w:tc>
          <w:tcPr>
            <w:tcW w:w="1125" w:type="dxa"/>
            <w:tcBorders>
              <w:top w:val="single" w:sz="8" w:space="0" w:color="000000"/>
              <w:left w:val="single" w:sz="8" w:space="0" w:color="000000"/>
              <w:bottom w:val="single" w:sz="8" w:space="0" w:color="000000"/>
              <w:right w:val="single" w:sz="8" w:space="0" w:color="000000"/>
            </w:tcBorders>
          </w:tcPr>
          <w:p w:rsidR="00903420" w:rsidRPr="00903420" w:rsidRDefault="00B73CDE" w:rsidP="00B73CDE">
            <w:pPr>
              <w:jc w:val="right"/>
              <w:rPr>
                <w:sz w:val="20"/>
                <w:szCs w:val="20"/>
              </w:rPr>
            </w:pPr>
            <w:r>
              <w:rPr>
                <w:sz w:val="20"/>
                <w:szCs w:val="20"/>
              </w:rPr>
              <w:t>2,106</w:t>
            </w:r>
            <w:r w:rsidR="00903420" w:rsidRPr="00903420">
              <w:rPr>
                <w:sz w:val="20"/>
                <w:szCs w:val="20"/>
              </w:rPr>
              <w:t xml:space="preserve"> </w:t>
            </w:r>
          </w:p>
        </w:tc>
        <w:tc>
          <w:tcPr>
            <w:tcW w:w="836"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sz w:val="20"/>
                <w:szCs w:val="20"/>
              </w:rPr>
            </w:pPr>
            <w:r w:rsidRPr="00903420">
              <w:rPr>
                <w:sz w:val="20"/>
                <w:szCs w:val="20"/>
              </w:rPr>
              <w:t xml:space="preserve">$0.00 </w:t>
            </w:r>
          </w:p>
        </w:tc>
        <w:tc>
          <w:tcPr>
            <w:tcW w:w="1031" w:type="dxa"/>
            <w:tcBorders>
              <w:top w:val="single" w:sz="8" w:space="0" w:color="000000"/>
              <w:left w:val="single" w:sz="8" w:space="0" w:color="000000"/>
              <w:bottom w:val="single" w:sz="8" w:space="0" w:color="000000"/>
              <w:right w:val="single" w:sz="8" w:space="0" w:color="000000"/>
            </w:tcBorders>
          </w:tcPr>
          <w:p w:rsidR="00903420" w:rsidRPr="00903420" w:rsidRDefault="0053256C" w:rsidP="00B73CDE">
            <w:pPr>
              <w:jc w:val="right"/>
              <w:rPr>
                <w:sz w:val="20"/>
                <w:szCs w:val="20"/>
              </w:rPr>
            </w:pPr>
            <w:r>
              <w:rPr>
                <w:sz w:val="20"/>
                <w:szCs w:val="20"/>
              </w:rPr>
              <w:t>$</w:t>
            </w:r>
            <w:r w:rsidR="00B73CDE">
              <w:rPr>
                <w:sz w:val="20"/>
                <w:szCs w:val="20"/>
              </w:rPr>
              <w:t>3,070</w:t>
            </w:r>
            <w:r w:rsidR="00903420" w:rsidRPr="00903420">
              <w:rPr>
                <w:sz w:val="20"/>
                <w:szCs w:val="20"/>
              </w:rPr>
              <w:t xml:space="preserve"> </w:t>
            </w:r>
          </w:p>
        </w:tc>
        <w:tc>
          <w:tcPr>
            <w:tcW w:w="1345" w:type="dxa"/>
            <w:tcBorders>
              <w:top w:val="single" w:sz="8" w:space="0" w:color="000000"/>
              <w:left w:val="single" w:sz="8" w:space="0" w:color="000000"/>
              <w:bottom w:val="single" w:sz="8" w:space="0" w:color="000000"/>
              <w:right w:val="single" w:sz="8" w:space="0" w:color="000000"/>
            </w:tcBorders>
          </w:tcPr>
          <w:p w:rsidR="00903420" w:rsidRPr="00903420" w:rsidRDefault="0053256C" w:rsidP="00B73CDE">
            <w:pPr>
              <w:jc w:val="right"/>
              <w:rPr>
                <w:sz w:val="20"/>
                <w:szCs w:val="20"/>
              </w:rPr>
            </w:pPr>
            <w:r>
              <w:rPr>
                <w:sz w:val="20"/>
                <w:szCs w:val="20"/>
              </w:rPr>
              <w:t>$</w:t>
            </w:r>
            <w:r w:rsidR="00B73CDE">
              <w:rPr>
                <w:sz w:val="20"/>
                <w:szCs w:val="20"/>
              </w:rPr>
              <w:t>10</w:t>
            </w:r>
            <w:r>
              <w:rPr>
                <w:sz w:val="20"/>
                <w:szCs w:val="20"/>
              </w:rPr>
              <w:t>1,</w:t>
            </w:r>
            <w:r w:rsidR="00B73CDE">
              <w:rPr>
                <w:sz w:val="20"/>
                <w:szCs w:val="20"/>
              </w:rPr>
              <w:t>406</w:t>
            </w:r>
            <w:r w:rsidR="00903420" w:rsidRPr="00903420">
              <w:rPr>
                <w:sz w:val="20"/>
                <w:szCs w:val="20"/>
              </w:rPr>
              <w:t xml:space="preserve"> </w:t>
            </w:r>
          </w:p>
        </w:tc>
      </w:tr>
      <w:tr w:rsidR="00903420" w:rsidRPr="00C801C9">
        <w:tc>
          <w:tcPr>
            <w:tcW w:w="1080" w:type="dxa"/>
            <w:tcBorders>
              <w:top w:val="single" w:sz="8" w:space="0" w:color="000000"/>
              <w:left w:val="single" w:sz="8" w:space="0" w:color="000000"/>
              <w:bottom w:val="single" w:sz="8" w:space="0" w:color="000000"/>
              <w:right w:val="single" w:sz="8" w:space="0" w:color="000000"/>
            </w:tcBorders>
            <w:vAlign w:val="center"/>
          </w:tcPr>
          <w:p w:rsidR="00903420" w:rsidRPr="00C801C9" w:rsidRDefault="00903420" w:rsidP="00EC5B8D">
            <w:pPr>
              <w:keepNext/>
              <w:keepLines/>
              <w:tabs>
                <w:tab w:val="left" w:pos="-1440"/>
              </w:tabs>
              <w:spacing w:after="58" w:line="288" w:lineRule="auto"/>
              <w:rPr>
                <w:b/>
                <w:bCs/>
                <w:sz w:val="20"/>
                <w:szCs w:val="20"/>
              </w:rPr>
            </w:pPr>
            <w:r w:rsidRPr="00C801C9">
              <w:rPr>
                <w:b/>
                <w:bCs/>
                <w:sz w:val="20"/>
                <w:szCs w:val="20"/>
              </w:rPr>
              <w:t>TOTAL</w:t>
            </w:r>
          </w:p>
        </w:tc>
        <w:tc>
          <w:tcPr>
            <w:tcW w:w="1440" w:type="dxa"/>
            <w:tcBorders>
              <w:top w:val="single" w:sz="8" w:space="0" w:color="000000"/>
              <w:left w:val="single" w:sz="8" w:space="0" w:color="000000"/>
              <w:bottom w:val="single" w:sz="8" w:space="0" w:color="000000"/>
              <w:right w:val="single" w:sz="8" w:space="0" w:color="000000"/>
            </w:tcBorders>
            <w:vAlign w:val="bottom"/>
          </w:tcPr>
          <w:p w:rsidR="00903420" w:rsidRPr="00C801C9" w:rsidRDefault="00903420" w:rsidP="00D200C6">
            <w:pPr>
              <w:keepNext/>
              <w:keepLines/>
              <w:spacing w:line="288" w:lineRule="auto"/>
              <w:rPr>
                <w:b/>
                <w:bCs/>
                <w:sz w:val="20"/>
                <w:szCs w:val="20"/>
              </w:rPr>
            </w:pPr>
          </w:p>
          <w:p w:rsidR="00903420" w:rsidRPr="00C801C9" w:rsidRDefault="00903420" w:rsidP="00D200C6">
            <w:pPr>
              <w:keepNext/>
              <w:keepLines/>
              <w:tabs>
                <w:tab w:val="left" w:pos="-1440"/>
              </w:tabs>
              <w:spacing w:after="58" w:line="288" w:lineRule="auto"/>
              <w:jc w:val="both"/>
              <w:rPr>
                <w:b/>
                <w:bCs/>
                <w:sz w:val="20"/>
                <w:szCs w:val="20"/>
              </w:rPr>
            </w:pPr>
          </w:p>
        </w:tc>
        <w:tc>
          <w:tcPr>
            <w:tcW w:w="819"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sz w:val="20"/>
                <w:szCs w:val="20"/>
              </w:rPr>
            </w:pPr>
          </w:p>
        </w:tc>
        <w:tc>
          <w:tcPr>
            <w:tcW w:w="897"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sz w:val="20"/>
                <w:szCs w:val="20"/>
              </w:rPr>
            </w:pPr>
          </w:p>
        </w:tc>
        <w:tc>
          <w:tcPr>
            <w:tcW w:w="729"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sz w:val="20"/>
                <w:szCs w:val="20"/>
              </w:rPr>
            </w:pPr>
          </w:p>
        </w:tc>
        <w:tc>
          <w:tcPr>
            <w:tcW w:w="775"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sz w:val="20"/>
                <w:szCs w:val="20"/>
              </w:rPr>
            </w:pPr>
          </w:p>
        </w:tc>
        <w:tc>
          <w:tcPr>
            <w:tcW w:w="927"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sz w:val="20"/>
                <w:szCs w:val="20"/>
              </w:rPr>
            </w:pPr>
          </w:p>
        </w:tc>
        <w:tc>
          <w:tcPr>
            <w:tcW w:w="745" w:type="dxa"/>
            <w:tcBorders>
              <w:top w:val="single" w:sz="8" w:space="0" w:color="000000"/>
              <w:left w:val="single" w:sz="8" w:space="0" w:color="000000"/>
              <w:bottom w:val="single" w:sz="8" w:space="0" w:color="000000"/>
              <w:right w:val="single" w:sz="8" w:space="0" w:color="000000"/>
            </w:tcBorders>
          </w:tcPr>
          <w:p w:rsidR="00903420" w:rsidRPr="00903420" w:rsidRDefault="00903420" w:rsidP="00315ABA">
            <w:pPr>
              <w:jc w:val="right"/>
              <w:rPr>
                <w:b/>
                <w:sz w:val="20"/>
                <w:szCs w:val="20"/>
              </w:rPr>
            </w:pPr>
            <w:r w:rsidRPr="00903420">
              <w:rPr>
                <w:b/>
                <w:sz w:val="20"/>
                <w:szCs w:val="20"/>
              </w:rPr>
              <w:t>9</w:t>
            </w:r>
            <w:r w:rsidR="00315ABA">
              <w:rPr>
                <w:b/>
                <w:sz w:val="20"/>
                <w:szCs w:val="20"/>
              </w:rPr>
              <w:t>7</w:t>
            </w:r>
            <w:r w:rsidRPr="00903420">
              <w:rPr>
                <w:b/>
                <w:sz w:val="20"/>
                <w:szCs w:val="20"/>
              </w:rPr>
              <w:t xml:space="preserve"> </w:t>
            </w:r>
          </w:p>
        </w:tc>
        <w:tc>
          <w:tcPr>
            <w:tcW w:w="852" w:type="dxa"/>
            <w:tcBorders>
              <w:top w:val="single" w:sz="8" w:space="0" w:color="000000"/>
              <w:left w:val="single" w:sz="8" w:space="0" w:color="000000"/>
              <w:bottom w:val="single" w:sz="8" w:space="0" w:color="000000"/>
              <w:right w:val="single" w:sz="8" w:space="0" w:color="000000"/>
            </w:tcBorders>
          </w:tcPr>
          <w:p w:rsidR="00903420" w:rsidRPr="00903420" w:rsidRDefault="00315ABA" w:rsidP="00315ABA">
            <w:pPr>
              <w:jc w:val="right"/>
              <w:rPr>
                <w:b/>
                <w:sz w:val="20"/>
                <w:szCs w:val="20"/>
              </w:rPr>
            </w:pPr>
            <w:r>
              <w:rPr>
                <w:b/>
                <w:sz w:val="20"/>
                <w:szCs w:val="20"/>
              </w:rPr>
              <w:t>102</w:t>
            </w:r>
            <w:r w:rsidR="00903420" w:rsidRPr="00903420">
              <w:rPr>
                <w:b/>
                <w:sz w:val="20"/>
                <w:szCs w:val="20"/>
              </w:rPr>
              <w:t xml:space="preserve"> </w:t>
            </w:r>
          </w:p>
        </w:tc>
        <w:tc>
          <w:tcPr>
            <w:tcW w:w="714" w:type="dxa"/>
            <w:tcBorders>
              <w:top w:val="single" w:sz="8" w:space="0" w:color="000000"/>
              <w:left w:val="single" w:sz="8" w:space="0" w:color="000000"/>
              <w:bottom w:val="single" w:sz="8" w:space="0" w:color="000000"/>
              <w:right w:val="single" w:sz="8" w:space="0" w:color="000000"/>
            </w:tcBorders>
          </w:tcPr>
          <w:p w:rsidR="00903420" w:rsidRPr="00903420" w:rsidRDefault="00903420" w:rsidP="00315ABA">
            <w:pPr>
              <w:jc w:val="right"/>
              <w:rPr>
                <w:b/>
                <w:sz w:val="20"/>
                <w:szCs w:val="20"/>
              </w:rPr>
            </w:pPr>
            <w:r w:rsidRPr="00903420">
              <w:rPr>
                <w:b/>
                <w:sz w:val="20"/>
                <w:szCs w:val="20"/>
              </w:rPr>
              <w:t>10</w:t>
            </w:r>
            <w:r w:rsidR="00315ABA">
              <w:rPr>
                <w:b/>
                <w:sz w:val="20"/>
                <w:szCs w:val="20"/>
              </w:rPr>
              <w:t>8</w:t>
            </w:r>
            <w:r w:rsidRPr="00903420">
              <w:rPr>
                <w:b/>
                <w:sz w:val="20"/>
                <w:szCs w:val="20"/>
              </w:rPr>
              <w:t xml:space="preserve"> </w:t>
            </w:r>
          </w:p>
        </w:tc>
        <w:tc>
          <w:tcPr>
            <w:tcW w:w="1125" w:type="dxa"/>
            <w:tcBorders>
              <w:top w:val="single" w:sz="8" w:space="0" w:color="000000"/>
              <w:left w:val="single" w:sz="8" w:space="0" w:color="000000"/>
              <w:bottom w:val="single" w:sz="8" w:space="0" w:color="000000"/>
              <w:right w:val="single" w:sz="8" w:space="0" w:color="000000"/>
            </w:tcBorders>
          </w:tcPr>
          <w:p w:rsidR="00903420" w:rsidRPr="00903420" w:rsidRDefault="0053256C" w:rsidP="00B73CDE">
            <w:pPr>
              <w:jc w:val="right"/>
              <w:rPr>
                <w:b/>
                <w:sz w:val="20"/>
                <w:szCs w:val="20"/>
              </w:rPr>
            </w:pPr>
            <w:r>
              <w:rPr>
                <w:b/>
                <w:sz w:val="20"/>
                <w:szCs w:val="20"/>
              </w:rPr>
              <w:t xml:space="preserve"> 9</w:t>
            </w:r>
            <w:r w:rsidR="00B73CDE">
              <w:rPr>
                <w:b/>
                <w:sz w:val="20"/>
                <w:szCs w:val="20"/>
              </w:rPr>
              <w:t>9,611</w:t>
            </w:r>
            <w:r w:rsidR="00903420" w:rsidRPr="00903420">
              <w:rPr>
                <w:b/>
                <w:sz w:val="20"/>
                <w:szCs w:val="20"/>
              </w:rPr>
              <w:t xml:space="preserve"> </w:t>
            </w:r>
          </w:p>
        </w:tc>
        <w:tc>
          <w:tcPr>
            <w:tcW w:w="836"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b/>
                <w:sz w:val="20"/>
                <w:szCs w:val="20"/>
              </w:rPr>
            </w:pPr>
            <w:r w:rsidRPr="00903420">
              <w:rPr>
                <w:b/>
                <w:sz w:val="20"/>
                <w:szCs w:val="20"/>
              </w:rPr>
              <w:t xml:space="preserve">$0.00   </w:t>
            </w:r>
          </w:p>
        </w:tc>
        <w:tc>
          <w:tcPr>
            <w:tcW w:w="1031" w:type="dxa"/>
            <w:tcBorders>
              <w:top w:val="single" w:sz="8" w:space="0" w:color="000000"/>
              <w:left w:val="single" w:sz="8" w:space="0" w:color="000000"/>
              <w:bottom w:val="single" w:sz="8" w:space="0" w:color="000000"/>
              <w:right w:val="single" w:sz="8" w:space="0" w:color="000000"/>
            </w:tcBorders>
          </w:tcPr>
          <w:p w:rsidR="00903420" w:rsidRPr="00903420" w:rsidRDefault="0053256C" w:rsidP="00B73CDE">
            <w:pPr>
              <w:jc w:val="right"/>
              <w:rPr>
                <w:b/>
                <w:sz w:val="20"/>
                <w:szCs w:val="20"/>
              </w:rPr>
            </w:pPr>
            <w:r>
              <w:rPr>
                <w:b/>
                <w:sz w:val="20"/>
                <w:szCs w:val="20"/>
              </w:rPr>
              <w:t>$1</w:t>
            </w:r>
            <w:r w:rsidR="00B73CDE">
              <w:rPr>
                <w:b/>
                <w:sz w:val="20"/>
                <w:szCs w:val="20"/>
              </w:rPr>
              <w:t>27,588</w:t>
            </w:r>
            <w:r w:rsidR="00903420" w:rsidRPr="00903420">
              <w:rPr>
                <w:b/>
                <w:sz w:val="20"/>
                <w:szCs w:val="20"/>
              </w:rPr>
              <w:t xml:space="preserve"> </w:t>
            </w:r>
          </w:p>
        </w:tc>
        <w:tc>
          <w:tcPr>
            <w:tcW w:w="1345" w:type="dxa"/>
            <w:tcBorders>
              <w:top w:val="single" w:sz="8" w:space="0" w:color="000000"/>
              <w:left w:val="single" w:sz="8" w:space="0" w:color="000000"/>
              <w:bottom w:val="single" w:sz="8" w:space="0" w:color="000000"/>
              <w:right w:val="single" w:sz="8" w:space="0" w:color="000000"/>
            </w:tcBorders>
          </w:tcPr>
          <w:p w:rsidR="00903420" w:rsidRPr="00903420" w:rsidRDefault="00903420" w:rsidP="00B73CDE">
            <w:pPr>
              <w:jc w:val="right"/>
              <w:rPr>
                <w:b/>
                <w:sz w:val="20"/>
                <w:szCs w:val="20"/>
              </w:rPr>
            </w:pPr>
            <w:r w:rsidRPr="00903420">
              <w:rPr>
                <w:b/>
                <w:sz w:val="20"/>
                <w:szCs w:val="20"/>
              </w:rPr>
              <w:t>$4,</w:t>
            </w:r>
            <w:r w:rsidR="00B73CDE">
              <w:rPr>
                <w:b/>
                <w:sz w:val="20"/>
                <w:szCs w:val="20"/>
              </w:rPr>
              <w:t>912,712</w:t>
            </w:r>
            <w:r w:rsidRPr="00903420">
              <w:rPr>
                <w:b/>
                <w:sz w:val="20"/>
                <w:szCs w:val="20"/>
              </w:rPr>
              <w:t xml:space="preserve"> </w:t>
            </w:r>
          </w:p>
        </w:tc>
      </w:tr>
      <w:tr w:rsidR="0010774F" w:rsidRPr="00C801C9">
        <w:tc>
          <w:tcPr>
            <w:tcW w:w="13315" w:type="dxa"/>
            <w:gridSpan w:val="14"/>
            <w:tcBorders>
              <w:top w:val="single" w:sz="8" w:space="0" w:color="000000"/>
              <w:left w:val="nil"/>
              <w:bottom w:val="nil"/>
              <w:right w:val="nil"/>
            </w:tcBorders>
            <w:vAlign w:val="bottom"/>
          </w:tcPr>
          <w:p w:rsidR="00BF0731" w:rsidRPr="00C801C9" w:rsidRDefault="005277DB" w:rsidP="00D200C6">
            <w:pPr>
              <w:keepNext/>
              <w:keepLines/>
              <w:tabs>
                <w:tab w:val="left" w:pos="-1440"/>
              </w:tabs>
              <w:spacing w:after="58" w:line="288" w:lineRule="auto"/>
              <w:jc w:val="both"/>
              <w:rPr>
                <w:sz w:val="20"/>
                <w:szCs w:val="20"/>
              </w:rPr>
            </w:pPr>
            <w:r w:rsidRPr="00D75299">
              <w:rPr>
                <w:bCs/>
                <w:sz w:val="20"/>
                <w:szCs w:val="20"/>
                <w:vertAlign w:val="superscript"/>
              </w:rPr>
              <w:t>1</w:t>
            </w:r>
            <w:r w:rsidRPr="00D75299">
              <w:rPr>
                <w:bCs/>
                <w:sz w:val="20"/>
                <w:szCs w:val="20"/>
              </w:rPr>
              <w:t xml:space="preserve"> Values presented in this table and other tables </w:t>
            </w:r>
            <w:r>
              <w:rPr>
                <w:bCs/>
                <w:sz w:val="20"/>
                <w:szCs w:val="20"/>
              </w:rPr>
              <w:t xml:space="preserve">of </w:t>
            </w:r>
            <w:r w:rsidRPr="00D75299">
              <w:rPr>
                <w:bCs/>
                <w:sz w:val="20"/>
                <w:szCs w:val="20"/>
              </w:rPr>
              <w:t xml:space="preserve">this </w:t>
            </w:r>
            <w:r>
              <w:rPr>
                <w:bCs/>
                <w:sz w:val="20"/>
                <w:szCs w:val="20"/>
              </w:rPr>
              <w:t>document are</w:t>
            </w:r>
            <w:r w:rsidRPr="00D75299">
              <w:rPr>
                <w:bCs/>
                <w:sz w:val="20"/>
                <w:szCs w:val="20"/>
              </w:rPr>
              <w:t xml:space="preserve"> calculated based on the estimated number of facilities and burden hours, before rounding. Values in the tables, however, </w:t>
            </w:r>
            <w:r>
              <w:rPr>
                <w:bCs/>
                <w:sz w:val="20"/>
                <w:szCs w:val="20"/>
              </w:rPr>
              <w:t>show rounded results</w:t>
            </w:r>
            <w:r w:rsidRPr="00D75299">
              <w:rPr>
                <w:bCs/>
                <w:sz w:val="20"/>
                <w:szCs w:val="20"/>
              </w:rPr>
              <w:t xml:space="preserve">. </w:t>
            </w:r>
            <w:r>
              <w:rPr>
                <w:bCs/>
                <w:sz w:val="20"/>
                <w:szCs w:val="20"/>
              </w:rPr>
              <w:t>E</w:t>
            </w:r>
            <w:r w:rsidRPr="00D75299">
              <w:rPr>
                <w:bCs/>
                <w:sz w:val="20"/>
                <w:szCs w:val="20"/>
              </w:rPr>
              <w:t xml:space="preserve">stimating the total burden using rounded values </w:t>
            </w:r>
            <w:r>
              <w:rPr>
                <w:bCs/>
                <w:sz w:val="20"/>
                <w:szCs w:val="20"/>
              </w:rPr>
              <w:t xml:space="preserve">presented in the table </w:t>
            </w:r>
            <w:r w:rsidRPr="00D75299">
              <w:rPr>
                <w:bCs/>
                <w:sz w:val="20"/>
                <w:szCs w:val="20"/>
              </w:rPr>
              <w:t xml:space="preserve">may not </w:t>
            </w:r>
            <w:r>
              <w:rPr>
                <w:bCs/>
                <w:sz w:val="20"/>
                <w:szCs w:val="20"/>
              </w:rPr>
              <w:t xml:space="preserve">correspond to </w:t>
            </w:r>
            <w:r w:rsidRPr="00D75299">
              <w:rPr>
                <w:bCs/>
                <w:sz w:val="20"/>
                <w:szCs w:val="20"/>
              </w:rPr>
              <w:t xml:space="preserve">the total reported.  </w:t>
            </w:r>
            <w:r>
              <w:rPr>
                <w:sz w:val="20"/>
                <w:szCs w:val="20"/>
                <w:vertAlign w:val="superscript"/>
              </w:rPr>
              <w:t>2</w:t>
            </w:r>
            <w:r w:rsidRPr="00C801C9">
              <w:rPr>
                <w:sz w:val="20"/>
                <w:szCs w:val="20"/>
              </w:rPr>
              <w:t xml:space="preserve"> </w:t>
            </w:r>
            <w:r w:rsidR="00BF0731" w:rsidRPr="00C801C9">
              <w:rPr>
                <w:sz w:val="20"/>
                <w:szCs w:val="20"/>
              </w:rPr>
              <w:t>This analysis assumes that half the number of large production facility owners or operators required to prepare an FRP for the first time are included in the estimate of new consumption facilities and will therefore incur the consumption facility preparation burden</w:t>
            </w:r>
            <w:r w:rsidR="00236CA7" w:rsidRPr="00C801C9">
              <w:rPr>
                <w:sz w:val="20"/>
                <w:szCs w:val="20"/>
              </w:rPr>
              <w:t xml:space="preserve">. </w:t>
            </w:r>
            <w:r w:rsidR="00BF0731" w:rsidRPr="00C801C9">
              <w:rPr>
                <w:sz w:val="20"/>
                <w:szCs w:val="20"/>
              </w:rPr>
              <w:t>The other half will incur the distribution facility preparation burden.</w:t>
            </w:r>
          </w:p>
        </w:tc>
      </w:tr>
    </w:tbl>
    <w:p w:rsidR="00BF0731" w:rsidRPr="00C801C9" w:rsidRDefault="00BF0731" w:rsidP="00D200C6">
      <w:pPr>
        <w:widowControl/>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 w:val="left" w:pos="12150"/>
          <w:tab w:val="left" w:pos="12870"/>
        </w:tabs>
        <w:spacing w:line="288" w:lineRule="auto"/>
        <w:ind w:left="-90"/>
        <w:rPr>
          <w:sz w:val="22"/>
          <w:szCs w:val="22"/>
        </w:rPr>
      </w:pPr>
    </w:p>
    <w:p w:rsidR="00BF0731" w:rsidRPr="00C801C9" w:rsidRDefault="00BF0731" w:rsidP="00D200C6">
      <w:pPr>
        <w:widowControl/>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 w:val="left" w:pos="12150"/>
          <w:tab w:val="left" w:pos="12870"/>
        </w:tabs>
        <w:spacing w:line="288" w:lineRule="auto"/>
        <w:ind w:left="-90"/>
        <w:rPr>
          <w:sz w:val="22"/>
          <w:szCs w:val="22"/>
        </w:rPr>
        <w:sectPr w:rsidR="00BF0731" w:rsidRPr="00C801C9" w:rsidSect="00A702F9">
          <w:footerReference w:type="default" r:id="rId9"/>
          <w:pgSz w:w="15840" w:h="12240" w:orient="landscape"/>
          <w:pgMar w:top="1440" w:right="1440" w:bottom="1440" w:left="1440" w:header="1440" w:footer="720" w:gutter="0"/>
          <w:cols w:space="720"/>
          <w:noEndnote/>
        </w:sectPr>
      </w:pPr>
    </w:p>
    <w:p w:rsidR="00BF0731" w:rsidRPr="00C801C9" w:rsidRDefault="00BF0731" w:rsidP="00D200C6">
      <w:pPr>
        <w:widowControl/>
        <w:tabs>
          <w:tab w:val="right" w:pos="13050"/>
        </w:tabs>
        <w:spacing w:line="288" w:lineRule="auto"/>
        <w:rPr>
          <w:b/>
          <w:bCs/>
          <w:sz w:val="22"/>
          <w:szCs w:val="22"/>
        </w:rPr>
      </w:pPr>
      <w:r w:rsidRPr="00C801C9">
        <w:rPr>
          <w:sz w:val="22"/>
          <w:szCs w:val="22"/>
        </w:rPr>
        <w:lastRenderedPageBreak/>
        <w:tab/>
      </w:r>
    </w:p>
    <w:p w:rsidR="00BF0731" w:rsidRPr="00C801C9" w:rsidRDefault="00BF0731" w:rsidP="00D200C6">
      <w:pPr>
        <w:keepNext/>
        <w:keepLines/>
        <w:tabs>
          <w:tab w:val="center" w:pos="6525"/>
        </w:tabs>
        <w:spacing w:line="288" w:lineRule="auto"/>
        <w:rPr>
          <w:b/>
          <w:bCs/>
          <w:sz w:val="22"/>
          <w:szCs w:val="22"/>
        </w:rPr>
      </w:pPr>
      <w:r w:rsidRPr="00C801C9">
        <w:rPr>
          <w:b/>
          <w:bCs/>
          <w:sz w:val="22"/>
          <w:szCs w:val="22"/>
        </w:rPr>
        <w:tab/>
        <w:t xml:space="preserve">EXHIBIT </w:t>
      </w:r>
      <w:r w:rsidR="00D76EDC" w:rsidRPr="00C801C9">
        <w:rPr>
          <w:b/>
          <w:bCs/>
          <w:sz w:val="22"/>
          <w:szCs w:val="22"/>
        </w:rPr>
        <w:t>6</w:t>
      </w:r>
    </w:p>
    <w:p w:rsidR="00BF0731" w:rsidRPr="00C801C9" w:rsidRDefault="00BF0731" w:rsidP="00D200C6">
      <w:pPr>
        <w:keepNext/>
        <w:keepLines/>
        <w:tabs>
          <w:tab w:val="center" w:pos="6525"/>
        </w:tabs>
        <w:spacing w:line="288" w:lineRule="auto"/>
        <w:rPr>
          <w:sz w:val="22"/>
          <w:szCs w:val="22"/>
        </w:rPr>
      </w:pPr>
      <w:r w:rsidRPr="00C801C9">
        <w:rPr>
          <w:b/>
          <w:bCs/>
          <w:sz w:val="22"/>
          <w:szCs w:val="22"/>
        </w:rPr>
        <w:tab/>
        <w:t>Estimated Burden and Unit Cost for Existing Facilities Required to Maintain FRPs</w:t>
      </w:r>
    </w:p>
    <w:tbl>
      <w:tblPr>
        <w:tblW w:w="13315"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8" w:type="dxa"/>
          <w:left w:w="58" w:type="dxa"/>
          <w:bottom w:w="58" w:type="dxa"/>
          <w:right w:w="58" w:type="dxa"/>
        </w:tblCellMar>
        <w:tblLook w:val="0000"/>
      </w:tblPr>
      <w:tblGrid>
        <w:gridCol w:w="1080"/>
        <w:gridCol w:w="1440"/>
        <w:gridCol w:w="852"/>
        <w:gridCol w:w="880"/>
        <w:gridCol w:w="739"/>
        <w:gridCol w:w="756"/>
        <w:gridCol w:w="909"/>
        <w:gridCol w:w="802"/>
        <w:gridCol w:w="816"/>
        <w:gridCol w:w="739"/>
        <w:gridCol w:w="1111"/>
        <w:gridCol w:w="862"/>
        <w:gridCol w:w="834"/>
        <w:gridCol w:w="1495"/>
      </w:tblGrid>
      <w:tr w:rsidR="0010774F" w:rsidRPr="00C801C9">
        <w:tc>
          <w:tcPr>
            <w:tcW w:w="1080" w:type="dxa"/>
            <w:vMerge w:val="restart"/>
            <w:vAlign w:val="center"/>
          </w:tcPr>
          <w:p w:rsidR="00BF0731" w:rsidRPr="00C801C9" w:rsidRDefault="00BF0731" w:rsidP="008F1DAD">
            <w:pPr>
              <w:keepNext/>
              <w:keepLines/>
              <w:tabs>
                <w:tab w:val="left" w:pos="-1440"/>
              </w:tabs>
              <w:spacing w:line="288" w:lineRule="auto"/>
              <w:jc w:val="center"/>
              <w:rPr>
                <w:b/>
                <w:bCs/>
                <w:sz w:val="20"/>
                <w:szCs w:val="20"/>
              </w:rPr>
            </w:pPr>
            <w:r w:rsidRPr="00C801C9">
              <w:rPr>
                <w:b/>
                <w:bCs/>
                <w:sz w:val="20"/>
                <w:szCs w:val="20"/>
              </w:rPr>
              <w:t>Size</w:t>
            </w:r>
          </w:p>
        </w:tc>
        <w:tc>
          <w:tcPr>
            <w:tcW w:w="1440" w:type="dxa"/>
            <w:vMerge w:val="restart"/>
            <w:vAlign w:val="center"/>
          </w:tcPr>
          <w:p w:rsidR="00BF0731" w:rsidRPr="00C801C9" w:rsidRDefault="00BF0731" w:rsidP="00766D24">
            <w:pPr>
              <w:keepNext/>
              <w:keepLines/>
              <w:tabs>
                <w:tab w:val="left" w:pos="-1440"/>
              </w:tabs>
              <w:spacing w:after="58" w:line="288" w:lineRule="auto"/>
              <w:jc w:val="center"/>
              <w:rPr>
                <w:b/>
                <w:bCs/>
                <w:sz w:val="20"/>
                <w:szCs w:val="20"/>
              </w:rPr>
            </w:pPr>
            <w:r w:rsidRPr="00C801C9">
              <w:rPr>
                <w:b/>
                <w:bCs/>
                <w:sz w:val="20"/>
                <w:szCs w:val="20"/>
              </w:rPr>
              <w:t>Model Facility Category</w:t>
            </w:r>
          </w:p>
        </w:tc>
        <w:tc>
          <w:tcPr>
            <w:tcW w:w="852" w:type="dxa"/>
            <w:vMerge w:val="restart"/>
            <w:vAlign w:val="center"/>
          </w:tcPr>
          <w:p w:rsidR="00BF0731" w:rsidRPr="00C801C9" w:rsidRDefault="00BF0731" w:rsidP="00766D24">
            <w:pPr>
              <w:keepNext/>
              <w:keepLines/>
              <w:tabs>
                <w:tab w:val="left" w:pos="-1440"/>
              </w:tabs>
              <w:spacing w:after="58" w:line="288" w:lineRule="auto"/>
              <w:jc w:val="center"/>
              <w:rPr>
                <w:b/>
                <w:bCs/>
                <w:sz w:val="20"/>
                <w:szCs w:val="20"/>
              </w:rPr>
            </w:pPr>
            <w:r w:rsidRPr="00C801C9">
              <w:rPr>
                <w:b/>
                <w:bCs/>
                <w:sz w:val="20"/>
                <w:szCs w:val="20"/>
              </w:rPr>
              <w:t>Unit Burden (hours)</w:t>
            </w:r>
          </w:p>
        </w:tc>
        <w:tc>
          <w:tcPr>
            <w:tcW w:w="880" w:type="dxa"/>
            <w:vMerge w:val="restart"/>
            <w:vAlign w:val="center"/>
          </w:tcPr>
          <w:p w:rsidR="00BF0731" w:rsidRPr="00C801C9" w:rsidRDefault="00BF0731" w:rsidP="00766D24">
            <w:pPr>
              <w:keepNext/>
              <w:keepLines/>
              <w:tabs>
                <w:tab w:val="left" w:pos="-1440"/>
              </w:tabs>
              <w:spacing w:after="58" w:line="288" w:lineRule="auto"/>
              <w:jc w:val="center"/>
              <w:rPr>
                <w:b/>
                <w:bCs/>
                <w:sz w:val="20"/>
                <w:szCs w:val="20"/>
              </w:rPr>
            </w:pPr>
            <w:r w:rsidRPr="00C801C9">
              <w:rPr>
                <w:b/>
                <w:bCs/>
                <w:sz w:val="20"/>
                <w:szCs w:val="20"/>
              </w:rPr>
              <w:t>Facility Labor Cost</w:t>
            </w:r>
          </w:p>
        </w:tc>
        <w:tc>
          <w:tcPr>
            <w:tcW w:w="739" w:type="dxa"/>
            <w:vMerge w:val="restart"/>
            <w:vAlign w:val="center"/>
          </w:tcPr>
          <w:p w:rsidR="00BF0731" w:rsidRPr="00C801C9" w:rsidRDefault="00BF0731" w:rsidP="00766D24">
            <w:pPr>
              <w:keepNext/>
              <w:keepLines/>
              <w:tabs>
                <w:tab w:val="left" w:pos="-1440"/>
              </w:tabs>
              <w:spacing w:after="58" w:line="288" w:lineRule="auto"/>
              <w:jc w:val="center"/>
              <w:rPr>
                <w:b/>
                <w:bCs/>
                <w:sz w:val="20"/>
                <w:szCs w:val="20"/>
              </w:rPr>
            </w:pPr>
            <w:r w:rsidRPr="00C801C9">
              <w:rPr>
                <w:b/>
                <w:bCs/>
                <w:sz w:val="20"/>
                <w:szCs w:val="20"/>
              </w:rPr>
              <w:t>O&amp;M Costs</w:t>
            </w:r>
          </w:p>
        </w:tc>
        <w:tc>
          <w:tcPr>
            <w:tcW w:w="756" w:type="dxa"/>
            <w:vMerge w:val="restart"/>
            <w:vAlign w:val="center"/>
          </w:tcPr>
          <w:p w:rsidR="00BF0731" w:rsidRPr="00C801C9" w:rsidRDefault="00BF0731" w:rsidP="00766D24">
            <w:pPr>
              <w:keepNext/>
              <w:keepLines/>
              <w:tabs>
                <w:tab w:val="left" w:pos="-1440"/>
              </w:tabs>
              <w:spacing w:after="58" w:line="288" w:lineRule="auto"/>
              <w:jc w:val="center"/>
              <w:rPr>
                <w:b/>
                <w:bCs/>
                <w:sz w:val="20"/>
                <w:szCs w:val="20"/>
              </w:rPr>
            </w:pPr>
            <w:r w:rsidRPr="00C801C9">
              <w:rPr>
                <w:b/>
                <w:bCs/>
                <w:sz w:val="20"/>
                <w:szCs w:val="20"/>
              </w:rPr>
              <w:t>Capital Cost</w:t>
            </w:r>
          </w:p>
        </w:tc>
        <w:tc>
          <w:tcPr>
            <w:tcW w:w="909" w:type="dxa"/>
            <w:vMerge w:val="restart"/>
            <w:vAlign w:val="center"/>
          </w:tcPr>
          <w:p w:rsidR="00BF0731" w:rsidRPr="00C801C9" w:rsidRDefault="00BF0731" w:rsidP="00766D24">
            <w:pPr>
              <w:keepNext/>
              <w:keepLines/>
              <w:tabs>
                <w:tab w:val="left" w:pos="-1440"/>
              </w:tabs>
              <w:spacing w:after="58" w:line="288" w:lineRule="auto"/>
              <w:jc w:val="center"/>
              <w:rPr>
                <w:b/>
                <w:bCs/>
                <w:sz w:val="20"/>
                <w:szCs w:val="20"/>
              </w:rPr>
            </w:pPr>
            <w:r w:rsidRPr="00C801C9">
              <w:rPr>
                <w:b/>
                <w:bCs/>
                <w:sz w:val="20"/>
                <w:szCs w:val="20"/>
              </w:rPr>
              <w:t>Total Unit Cost</w:t>
            </w:r>
          </w:p>
        </w:tc>
        <w:tc>
          <w:tcPr>
            <w:tcW w:w="2357" w:type="dxa"/>
            <w:gridSpan w:val="3"/>
            <w:vAlign w:val="center"/>
          </w:tcPr>
          <w:p w:rsidR="00BF0731" w:rsidRPr="00C801C9" w:rsidRDefault="00BF0731" w:rsidP="00766D24">
            <w:pPr>
              <w:keepNext/>
              <w:keepLines/>
              <w:tabs>
                <w:tab w:val="left" w:pos="-1440"/>
              </w:tabs>
              <w:spacing w:after="58" w:line="288" w:lineRule="auto"/>
              <w:jc w:val="center"/>
              <w:rPr>
                <w:b/>
                <w:bCs/>
                <w:sz w:val="20"/>
                <w:szCs w:val="20"/>
              </w:rPr>
            </w:pPr>
            <w:r w:rsidRPr="00C801C9">
              <w:rPr>
                <w:b/>
                <w:bCs/>
                <w:sz w:val="20"/>
                <w:szCs w:val="20"/>
              </w:rPr>
              <w:t>Number of Facilities</w:t>
            </w:r>
          </w:p>
        </w:tc>
        <w:tc>
          <w:tcPr>
            <w:tcW w:w="1111" w:type="dxa"/>
            <w:vMerge w:val="restart"/>
            <w:vAlign w:val="center"/>
          </w:tcPr>
          <w:p w:rsidR="00BF0731" w:rsidRPr="00C801C9" w:rsidRDefault="00BF0731" w:rsidP="00766D24">
            <w:pPr>
              <w:keepNext/>
              <w:keepLines/>
              <w:tabs>
                <w:tab w:val="left" w:pos="-1440"/>
              </w:tabs>
              <w:spacing w:line="288" w:lineRule="auto"/>
              <w:jc w:val="center"/>
              <w:rPr>
                <w:b/>
                <w:bCs/>
                <w:sz w:val="20"/>
                <w:szCs w:val="20"/>
              </w:rPr>
            </w:pPr>
            <w:r w:rsidRPr="00C801C9">
              <w:rPr>
                <w:b/>
                <w:bCs/>
                <w:sz w:val="20"/>
                <w:szCs w:val="20"/>
              </w:rPr>
              <w:t>Total Burden (hours)</w:t>
            </w:r>
          </w:p>
          <w:p w:rsidR="00BF0731" w:rsidRPr="00C801C9" w:rsidRDefault="00BF0731" w:rsidP="00766D24">
            <w:pPr>
              <w:keepNext/>
              <w:keepLines/>
              <w:tabs>
                <w:tab w:val="left" w:pos="-1440"/>
              </w:tabs>
              <w:spacing w:after="58" w:line="288" w:lineRule="auto"/>
              <w:jc w:val="center"/>
              <w:rPr>
                <w:b/>
                <w:bCs/>
                <w:sz w:val="20"/>
                <w:szCs w:val="20"/>
              </w:rPr>
            </w:pPr>
          </w:p>
        </w:tc>
        <w:tc>
          <w:tcPr>
            <w:tcW w:w="862" w:type="dxa"/>
            <w:vMerge w:val="restart"/>
            <w:vAlign w:val="center"/>
          </w:tcPr>
          <w:p w:rsidR="00BF0731" w:rsidRPr="00C801C9" w:rsidRDefault="00BF0731" w:rsidP="00766D24">
            <w:pPr>
              <w:keepNext/>
              <w:keepLines/>
              <w:tabs>
                <w:tab w:val="left" w:pos="-1440"/>
              </w:tabs>
              <w:spacing w:after="58" w:line="288" w:lineRule="auto"/>
              <w:jc w:val="center"/>
              <w:rPr>
                <w:b/>
                <w:bCs/>
                <w:sz w:val="20"/>
                <w:szCs w:val="20"/>
              </w:rPr>
            </w:pPr>
            <w:r w:rsidRPr="00C801C9">
              <w:rPr>
                <w:b/>
                <w:bCs/>
                <w:sz w:val="20"/>
                <w:szCs w:val="20"/>
              </w:rPr>
              <w:t>Total O&amp;M Costs</w:t>
            </w:r>
          </w:p>
        </w:tc>
        <w:tc>
          <w:tcPr>
            <w:tcW w:w="834" w:type="dxa"/>
            <w:vMerge w:val="restart"/>
            <w:vAlign w:val="center"/>
          </w:tcPr>
          <w:p w:rsidR="00BF0731" w:rsidRPr="00C801C9" w:rsidRDefault="00BF0731" w:rsidP="00766D24">
            <w:pPr>
              <w:keepNext/>
              <w:keepLines/>
              <w:tabs>
                <w:tab w:val="left" w:pos="-1440"/>
              </w:tabs>
              <w:spacing w:after="58" w:line="288" w:lineRule="auto"/>
              <w:jc w:val="center"/>
              <w:rPr>
                <w:b/>
                <w:bCs/>
                <w:sz w:val="20"/>
                <w:szCs w:val="20"/>
              </w:rPr>
            </w:pPr>
            <w:r w:rsidRPr="00C801C9">
              <w:rPr>
                <w:b/>
                <w:bCs/>
                <w:sz w:val="20"/>
                <w:szCs w:val="20"/>
              </w:rPr>
              <w:t>Total Capital Cost</w:t>
            </w:r>
          </w:p>
        </w:tc>
        <w:tc>
          <w:tcPr>
            <w:tcW w:w="1495" w:type="dxa"/>
            <w:vMerge w:val="restart"/>
            <w:vAlign w:val="center"/>
          </w:tcPr>
          <w:p w:rsidR="00BF0731" w:rsidRPr="00C801C9" w:rsidRDefault="00BF0731" w:rsidP="00766D24">
            <w:pPr>
              <w:keepNext/>
              <w:keepLines/>
              <w:tabs>
                <w:tab w:val="left" w:pos="-1440"/>
              </w:tabs>
              <w:spacing w:after="58" w:line="288" w:lineRule="auto"/>
              <w:jc w:val="center"/>
              <w:rPr>
                <w:b/>
                <w:bCs/>
                <w:sz w:val="20"/>
                <w:szCs w:val="20"/>
              </w:rPr>
            </w:pPr>
            <w:r w:rsidRPr="00C801C9">
              <w:rPr>
                <w:b/>
                <w:bCs/>
                <w:sz w:val="20"/>
                <w:szCs w:val="20"/>
              </w:rPr>
              <w:t>Total Cost</w:t>
            </w:r>
          </w:p>
        </w:tc>
      </w:tr>
      <w:tr w:rsidR="00BF0731" w:rsidRPr="00C801C9">
        <w:tc>
          <w:tcPr>
            <w:tcW w:w="1080" w:type="dxa"/>
            <w:vMerge/>
          </w:tcPr>
          <w:p w:rsidR="00BF0731" w:rsidRPr="00C801C9" w:rsidRDefault="00BF0731" w:rsidP="00D200C6">
            <w:pPr>
              <w:keepNext/>
              <w:keepLines/>
              <w:tabs>
                <w:tab w:val="left" w:pos="-1440"/>
              </w:tabs>
              <w:spacing w:after="58" w:line="288" w:lineRule="auto"/>
              <w:jc w:val="right"/>
              <w:rPr>
                <w:sz w:val="20"/>
                <w:szCs w:val="20"/>
              </w:rPr>
            </w:pPr>
          </w:p>
        </w:tc>
        <w:tc>
          <w:tcPr>
            <w:tcW w:w="1440" w:type="dxa"/>
            <w:vMerge/>
          </w:tcPr>
          <w:p w:rsidR="00BF0731" w:rsidRPr="00C801C9" w:rsidRDefault="00BF0731" w:rsidP="00D200C6">
            <w:pPr>
              <w:keepNext/>
              <w:keepLines/>
              <w:tabs>
                <w:tab w:val="left" w:pos="-1440"/>
              </w:tabs>
              <w:spacing w:after="58" w:line="288" w:lineRule="auto"/>
              <w:jc w:val="right"/>
              <w:rPr>
                <w:sz w:val="20"/>
                <w:szCs w:val="20"/>
              </w:rPr>
            </w:pPr>
          </w:p>
        </w:tc>
        <w:tc>
          <w:tcPr>
            <w:tcW w:w="852" w:type="dxa"/>
            <w:vMerge/>
          </w:tcPr>
          <w:p w:rsidR="00BF0731" w:rsidRPr="00C801C9" w:rsidRDefault="00BF0731" w:rsidP="00D200C6">
            <w:pPr>
              <w:keepNext/>
              <w:keepLines/>
              <w:tabs>
                <w:tab w:val="left" w:pos="-1440"/>
              </w:tabs>
              <w:spacing w:after="58" w:line="288" w:lineRule="auto"/>
              <w:jc w:val="right"/>
              <w:rPr>
                <w:sz w:val="20"/>
                <w:szCs w:val="20"/>
              </w:rPr>
            </w:pPr>
          </w:p>
        </w:tc>
        <w:tc>
          <w:tcPr>
            <w:tcW w:w="880" w:type="dxa"/>
            <w:vMerge/>
          </w:tcPr>
          <w:p w:rsidR="00BF0731" w:rsidRPr="00C801C9" w:rsidRDefault="00BF0731" w:rsidP="00D200C6">
            <w:pPr>
              <w:keepNext/>
              <w:keepLines/>
              <w:tabs>
                <w:tab w:val="left" w:pos="-1440"/>
              </w:tabs>
              <w:spacing w:after="58" w:line="288" w:lineRule="auto"/>
              <w:jc w:val="right"/>
              <w:rPr>
                <w:sz w:val="20"/>
                <w:szCs w:val="20"/>
              </w:rPr>
            </w:pPr>
          </w:p>
        </w:tc>
        <w:tc>
          <w:tcPr>
            <w:tcW w:w="739" w:type="dxa"/>
            <w:vMerge/>
          </w:tcPr>
          <w:p w:rsidR="00BF0731" w:rsidRPr="00C801C9" w:rsidRDefault="00BF0731" w:rsidP="00D200C6">
            <w:pPr>
              <w:keepNext/>
              <w:keepLines/>
              <w:tabs>
                <w:tab w:val="left" w:pos="-1440"/>
              </w:tabs>
              <w:spacing w:after="58" w:line="288" w:lineRule="auto"/>
              <w:jc w:val="right"/>
              <w:rPr>
                <w:sz w:val="20"/>
                <w:szCs w:val="20"/>
              </w:rPr>
            </w:pPr>
          </w:p>
        </w:tc>
        <w:tc>
          <w:tcPr>
            <w:tcW w:w="756" w:type="dxa"/>
            <w:vMerge/>
          </w:tcPr>
          <w:p w:rsidR="00BF0731" w:rsidRPr="00C801C9" w:rsidRDefault="00BF0731" w:rsidP="00D200C6">
            <w:pPr>
              <w:keepNext/>
              <w:keepLines/>
              <w:tabs>
                <w:tab w:val="left" w:pos="-1440"/>
              </w:tabs>
              <w:spacing w:after="58" w:line="288" w:lineRule="auto"/>
              <w:jc w:val="right"/>
              <w:rPr>
                <w:sz w:val="20"/>
                <w:szCs w:val="20"/>
              </w:rPr>
            </w:pPr>
          </w:p>
        </w:tc>
        <w:tc>
          <w:tcPr>
            <w:tcW w:w="909" w:type="dxa"/>
            <w:vMerge/>
          </w:tcPr>
          <w:p w:rsidR="00BF0731" w:rsidRPr="00C801C9" w:rsidRDefault="00BF0731" w:rsidP="00D200C6">
            <w:pPr>
              <w:keepNext/>
              <w:keepLines/>
              <w:tabs>
                <w:tab w:val="left" w:pos="-1440"/>
              </w:tabs>
              <w:spacing w:after="58" w:line="288" w:lineRule="auto"/>
              <w:jc w:val="right"/>
              <w:rPr>
                <w:sz w:val="20"/>
                <w:szCs w:val="20"/>
              </w:rPr>
            </w:pPr>
          </w:p>
        </w:tc>
        <w:tc>
          <w:tcPr>
            <w:tcW w:w="802" w:type="dxa"/>
            <w:vAlign w:val="center"/>
          </w:tcPr>
          <w:p w:rsidR="00BF0731" w:rsidRPr="00C801C9" w:rsidRDefault="00BF0731" w:rsidP="00766D24">
            <w:pPr>
              <w:keepNext/>
              <w:keepLines/>
              <w:tabs>
                <w:tab w:val="left" w:pos="-1440"/>
              </w:tabs>
              <w:spacing w:after="58" w:line="288" w:lineRule="auto"/>
              <w:jc w:val="center"/>
              <w:rPr>
                <w:b/>
                <w:bCs/>
                <w:sz w:val="20"/>
                <w:szCs w:val="20"/>
              </w:rPr>
            </w:pPr>
            <w:r w:rsidRPr="00C801C9">
              <w:rPr>
                <w:b/>
                <w:bCs/>
                <w:sz w:val="20"/>
                <w:szCs w:val="20"/>
              </w:rPr>
              <w:t>Year 1</w:t>
            </w:r>
          </w:p>
        </w:tc>
        <w:tc>
          <w:tcPr>
            <w:tcW w:w="816" w:type="dxa"/>
            <w:vAlign w:val="center"/>
          </w:tcPr>
          <w:p w:rsidR="00BF0731" w:rsidRPr="00C801C9" w:rsidRDefault="00BF0731" w:rsidP="00766D24">
            <w:pPr>
              <w:keepNext/>
              <w:keepLines/>
              <w:tabs>
                <w:tab w:val="left" w:pos="-1440"/>
              </w:tabs>
              <w:spacing w:after="58" w:line="288" w:lineRule="auto"/>
              <w:jc w:val="center"/>
              <w:rPr>
                <w:b/>
                <w:bCs/>
                <w:sz w:val="20"/>
                <w:szCs w:val="20"/>
              </w:rPr>
            </w:pPr>
            <w:r w:rsidRPr="00C801C9">
              <w:rPr>
                <w:b/>
                <w:bCs/>
                <w:sz w:val="20"/>
                <w:szCs w:val="20"/>
              </w:rPr>
              <w:t>Year 2</w:t>
            </w:r>
          </w:p>
        </w:tc>
        <w:tc>
          <w:tcPr>
            <w:tcW w:w="739" w:type="dxa"/>
            <w:vAlign w:val="center"/>
          </w:tcPr>
          <w:p w:rsidR="00BF0731" w:rsidRPr="00C801C9" w:rsidRDefault="00BF0731" w:rsidP="00766D24">
            <w:pPr>
              <w:keepNext/>
              <w:keepLines/>
              <w:tabs>
                <w:tab w:val="left" w:pos="-1440"/>
              </w:tabs>
              <w:spacing w:after="58" w:line="288" w:lineRule="auto"/>
              <w:jc w:val="center"/>
              <w:rPr>
                <w:b/>
                <w:bCs/>
                <w:sz w:val="20"/>
                <w:szCs w:val="20"/>
              </w:rPr>
            </w:pPr>
            <w:r w:rsidRPr="00C801C9">
              <w:rPr>
                <w:b/>
                <w:bCs/>
                <w:sz w:val="20"/>
                <w:szCs w:val="20"/>
              </w:rPr>
              <w:t>Year 3</w:t>
            </w:r>
          </w:p>
        </w:tc>
        <w:tc>
          <w:tcPr>
            <w:tcW w:w="1111" w:type="dxa"/>
            <w:vMerge/>
          </w:tcPr>
          <w:p w:rsidR="00BF0731" w:rsidRPr="00C801C9" w:rsidRDefault="00BF0731" w:rsidP="00D200C6">
            <w:pPr>
              <w:keepNext/>
              <w:keepLines/>
              <w:tabs>
                <w:tab w:val="left" w:pos="-1440"/>
              </w:tabs>
              <w:spacing w:after="58" w:line="288" w:lineRule="auto"/>
              <w:jc w:val="center"/>
              <w:rPr>
                <w:sz w:val="20"/>
                <w:szCs w:val="20"/>
              </w:rPr>
            </w:pPr>
          </w:p>
        </w:tc>
        <w:tc>
          <w:tcPr>
            <w:tcW w:w="862" w:type="dxa"/>
            <w:vMerge/>
          </w:tcPr>
          <w:p w:rsidR="00BF0731" w:rsidRPr="00C801C9" w:rsidRDefault="00BF0731" w:rsidP="00D200C6">
            <w:pPr>
              <w:keepNext/>
              <w:keepLines/>
              <w:tabs>
                <w:tab w:val="left" w:pos="-1440"/>
              </w:tabs>
              <w:spacing w:after="58" w:line="288" w:lineRule="auto"/>
              <w:jc w:val="right"/>
              <w:rPr>
                <w:sz w:val="20"/>
                <w:szCs w:val="20"/>
              </w:rPr>
            </w:pPr>
          </w:p>
        </w:tc>
        <w:tc>
          <w:tcPr>
            <w:tcW w:w="834" w:type="dxa"/>
            <w:vMerge/>
          </w:tcPr>
          <w:p w:rsidR="00BF0731" w:rsidRPr="00C801C9" w:rsidRDefault="00BF0731" w:rsidP="00D200C6">
            <w:pPr>
              <w:keepNext/>
              <w:keepLines/>
              <w:tabs>
                <w:tab w:val="left" w:pos="-1440"/>
              </w:tabs>
              <w:spacing w:after="58" w:line="288" w:lineRule="auto"/>
              <w:jc w:val="right"/>
              <w:rPr>
                <w:sz w:val="20"/>
                <w:szCs w:val="20"/>
              </w:rPr>
            </w:pPr>
          </w:p>
        </w:tc>
        <w:tc>
          <w:tcPr>
            <w:tcW w:w="1495" w:type="dxa"/>
            <w:vMerge/>
          </w:tcPr>
          <w:p w:rsidR="00BF0731" w:rsidRPr="00C801C9" w:rsidRDefault="00BF0731" w:rsidP="00D200C6">
            <w:pPr>
              <w:keepNext/>
              <w:keepLines/>
              <w:tabs>
                <w:tab w:val="left" w:pos="-1440"/>
              </w:tabs>
              <w:spacing w:after="58" w:line="288" w:lineRule="auto"/>
              <w:jc w:val="right"/>
              <w:rPr>
                <w:sz w:val="20"/>
                <w:szCs w:val="20"/>
              </w:rPr>
            </w:pPr>
          </w:p>
        </w:tc>
      </w:tr>
      <w:tr w:rsidR="00903420" w:rsidRPr="00C801C9">
        <w:tc>
          <w:tcPr>
            <w:tcW w:w="1080" w:type="dxa"/>
            <w:vMerge w:val="restart"/>
            <w:vAlign w:val="center"/>
          </w:tcPr>
          <w:p w:rsidR="00903420" w:rsidRPr="00C801C9" w:rsidRDefault="00903420" w:rsidP="00766D24">
            <w:pPr>
              <w:keepNext/>
              <w:keepLines/>
              <w:tabs>
                <w:tab w:val="left" w:pos="-1440"/>
              </w:tabs>
              <w:spacing w:after="58" w:line="288" w:lineRule="auto"/>
              <w:rPr>
                <w:b/>
                <w:bCs/>
                <w:sz w:val="20"/>
                <w:szCs w:val="20"/>
              </w:rPr>
            </w:pPr>
            <w:r w:rsidRPr="00C801C9">
              <w:rPr>
                <w:b/>
                <w:bCs/>
                <w:sz w:val="20"/>
                <w:szCs w:val="20"/>
              </w:rPr>
              <w:t>Medium</w:t>
            </w:r>
          </w:p>
        </w:tc>
        <w:tc>
          <w:tcPr>
            <w:tcW w:w="1440" w:type="dxa"/>
            <w:vAlign w:val="center"/>
          </w:tcPr>
          <w:p w:rsidR="00903420" w:rsidRPr="00C801C9" w:rsidRDefault="00903420" w:rsidP="00766D24">
            <w:pPr>
              <w:keepNext/>
              <w:keepLines/>
              <w:tabs>
                <w:tab w:val="left" w:pos="-1440"/>
              </w:tabs>
              <w:spacing w:after="58" w:line="288" w:lineRule="auto"/>
              <w:rPr>
                <w:b/>
                <w:bCs/>
                <w:sz w:val="20"/>
                <w:szCs w:val="20"/>
              </w:rPr>
            </w:pPr>
            <w:r w:rsidRPr="00C801C9">
              <w:rPr>
                <w:b/>
                <w:bCs/>
                <w:sz w:val="20"/>
                <w:szCs w:val="20"/>
              </w:rPr>
              <w:t>Consumption</w:t>
            </w:r>
          </w:p>
        </w:tc>
        <w:tc>
          <w:tcPr>
            <w:tcW w:w="852" w:type="dxa"/>
          </w:tcPr>
          <w:p w:rsidR="00903420" w:rsidRPr="00903420" w:rsidRDefault="00903420" w:rsidP="00903420">
            <w:pPr>
              <w:jc w:val="right"/>
              <w:rPr>
                <w:sz w:val="20"/>
                <w:szCs w:val="20"/>
              </w:rPr>
            </w:pPr>
            <w:r w:rsidRPr="00903420">
              <w:rPr>
                <w:sz w:val="20"/>
                <w:szCs w:val="20"/>
              </w:rPr>
              <w:t>54</w:t>
            </w:r>
          </w:p>
        </w:tc>
        <w:tc>
          <w:tcPr>
            <w:tcW w:w="880" w:type="dxa"/>
          </w:tcPr>
          <w:p w:rsidR="00903420" w:rsidRPr="00903420" w:rsidRDefault="00903420" w:rsidP="00C515E2">
            <w:pPr>
              <w:jc w:val="right"/>
              <w:rPr>
                <w:sz w:val="20"/>
                <w:szCs w:val="20"/>
              </w:rPr>
            </w:pPr>
            <w:r w:rsidRPr="00903420">
              <w:rPr>
                <w:sz w:val="20"/>
                <w:szCs w:val="20"/>
              </w:rPr>
              <w:t>$2,</w:t>
            </w:r>
            <w:r w:rsidR="00C515E2">
              <w:rPr>
                <w:sz w:val="20"/>
                <w:szCs w:val="20"/>
              </w:rPr>
              <w:t>358</w:t>
            </w:r>
            <w:r w:rsidRPr="00903420">
              <w:rPr>
                <w:sz w:val="20"/>
                <w:szCs w:val="20"/>
              </w:rPr>
              <w:t xml:space="preserve"> </w:t>
            </w:r>
          </w:p>
        </w:tc>
        <w:tc>
          <w:tcPr>
            <w:tcW w:w="739" w:type="dxa"/>
          </w:tcPr>
          <w:p w:rsidR="00903420" w:rsidRPr="00903420" w:rsidRDefault="00903420" w:rsidP="00903420">
            <w:pPr>
              <w:jc w:val="right"/>
              <w:rPr>
                <w:sz w:val="20"/>
                <w:szCs w:val="20"/>
              </w:rPr>
            </w:pPr>
            <w:r w:rsidRPr="00903420">
              <w:rPr>
                <w:sz w:val="20"/>
                <w:szCs w:val="20"/>
              </w:rPr>
              <w:t xml:space="preserve">$0 </w:t>
            </w:r>
          </w:p>
        </w:tc>
        <w:tc>
          <w:tcPr>
            <w:tcW w:w="756" w:type="dxa"/>
          </w:tcPr>
          <w:p w:rsidR="00903420" w:rsidRPr="00903420" w:rsidRDefault="00903420" w:rsidP="00903420">
            <w:pPr>
              <w:jc w:val="right"/>
              <w:rPr>
                <w:sz w:val="20"/>
                <w:szCs w:val="20"/>
              </w:rPr>
            </w:pPr>
            <w:r w:rsidRPr="00903420">
              <w:rPr>
                <w:sz w:val="20"/>
                <w:szCs w:val="20"/>
              </w:rPr>
              <w:t xml:space="preserve">$0 </w:t>
            </w:r>
          </w:p>
        </w:tc>
        <w:tc>
          <w:tcPr>
            <w:tcW w:w="909" w:type="dxa"/>
          </w:tcPr>
          <w:p w:rsidR="00903420" w:rsidRPr="00903420" w:rsidRDefault="00903420" w:rsidP="00C515E2">
            <w:pPr>
              <w:jc w:val="right"/>
              <w:rPr>
                <w:sz w:val="20"/>
                <w:szCs w:val="20"/>
              </w:rPr>
            </w:pPr>
            <w:r w:rsidRPr="00903420">
              <w:rPr>
                <w:sz w:val="20"/>
                <w:szCs w:val="20"/>
              </w:rPr>
              <w:t>$2,</w:t>
            </w:r>
            <w:r w:rsidR="00C515E2">
              <w:rPr>
                <w:sz w:val="20"/>
                <w:szCs w:val="20"/>
              </w:rPr>
              <w:t>358</w:t>
            </w:r>
            <w:r w:rsidRPr="00903420">
              <w:rPr>
                <w:sz w:val="20"/>
                <w:szCs w:val="20"/>
              </w:rPr>
              <w:t xml:space="preserve"> </w:t>
            </w:r>
          </w:p>
        </w:tc>
        <w:tc>
          <w:tcPr>
            <w:tcW w:w="802" w:type="dxa"/>
          </w:tcPr>
          <w:p w:rsidR="00903420" w:rsidRPr="00903420" w:rsidRDefault="00903420" w:rsidP="00C515E2">
            <w:pPr>
              <w:jc w:val="right"/>
              <w:rPr>
                <w:sz w:val="20"/>
                <w:szCs w:val="20"/>
              </w:rPr>
            </w:pPr>
            <w:r w:rsidRPr="00903420">
              <w:rPr>
                <w:sz w:val="20"/>
                <w:szCs w:val="20"/>
              </w:rPr>
              <w:t>1</w:t>
            </w:r>
            <w:r w:rsidR="00C515E2">
              <w:rPr>
                <w:sz w:val="20"/>
                <w:szCs w:val="20"/>
              </w:rPr>
              <w:t>34</w:t>
            </w:r>
            <w:r w:rsidRPr="00903420">
              <w:rPr>
                <w:sz w:val="20"/>
                <w:szCs w:val="20"/>
              </w:rPr>
              <w:t xml:space="preserve"> </w:t>
            </w:r>
          </w:p>
        </w:tc>
        <w:tc>
          <w:tcPr>
            <w:tcW w:w="816" w:type="dxa"/>
          </w:tcPr>
          <w:p w:rsidR="00903420" w:rsidRPr="00903420" w:rsidRDefault="00F14192" w:rsidP="00482E5C">
            <w:pPr>
              <w:jc w:val="right"/>
              <w:rPr>
                <w:sz w:val="20"/>
                <w:szCs w:val="20"/>
              </w:rPr>
            </w:pPr>
            <w:r>
              <w:rPr>
                <w:sz w:val="20"/>
                <w:szCs w:val="20"/>
              </w:rPr>
              <w:t>1</w:t>
            </w:r>
            <w:r w:rsidR="00482E5C">
              <w:rPr>
                <w:sz w:val="20"/>
                <w:szCs w:val="20"/>
              </w:rPr>
              <w:t>37</w:t>
            </w:r>
            <w:r w:rsidR="00903420" w:rsidRPr="00903420">
              <w:rPr>
                <w:sz w:val="20"/>
                <w:szCs w:val="20"/>
              </w:rPr>
              <w:t xml:space="preserve"> </w:t>
            </w:r>
          </w:p>
        </w:tc>
        <w:tc>
          <w:tcPr>
            <w:tcW w:w="739" w:type="dxa"/>
          </w:tcPr>
          <w:p w:rsidR="00903420" w:rsidRPr="00903420" w:rsidRDefault="00903420" w:rsidP="00482E5C">
            <w:pPr>
              <w:jc w:val="right"/>
              <w:rPr>
                <w:sz w:val="20"/>
                <w:szCs w:val="20"/>
              </w:rPr>
            </w:pPr>
            <w:r w:rsidRPr="00903420">
              <w:rPr>
                <w:sz w:val="20"/>
                <w:szCs w:val="20"/>
              </w:rPr>
              <w:t>1</w:t>
            </w:r>
            <w:r w:rsidR="00482E5C">
              <w:rPr>
                <w:sz w:val="20"/>
                <w:szCs w:val="20"/>
              </w:rPr>
              <w:t>40</w:t>
            </w:r>
            <w:r w:rsidRPr="00903420">
              <w:rPr>
                <w:sz w:val="20"/>
                <w:szCs w:val="20"/>
              </w:rPr>
              <w:t xml:space="preserve"> </w:t>
            </w:r>
          </w:p>
        </w:tc>
        <w:tc>
          <w:tcPr>
            <w:tcW w:w="1111" w:type="dxa"/>
          </w:tcPr>
          <w:p w:rsidR="00903420" w:rsidRPr="00903420" w:rsidRDefault="00F14192" w:rsidP="00482E5C">
            <w:pPr>
              <w:jc w:val="right"/>
              <w:rPr>
                <w:sz w:val="20"/>
                <w:szCs w:val="20"/>
              </w:rPr>
            </w:pPr>
            <w:r>
              <w:rPr>
                <w:sz w:val="20"/>
                <w:szCs w:val="20"/>
              </w:rPr>
              <w:t>2</w:t>
            </w:r>
            <w:r w:rsidR="00482E5C">
              <w:rPr>
                <w:sz w:val="20"/>
                <w:szCs w:val="20"/>
              </w:rPr>
              <w:t>2,178</w:t>
            </w:r>
            <w:r w:rsidR="00903420" w:rsidRPr="00903420">
              <w:rPr>
                <w:sz w:val="20"/>
                <w:szCs w:val="20"/>
              </w:rPr>
              <w:t xml:space="preserve"> </w:t>
            </w:r>
          </w:p>
        </w:tc>
        <w:tc>
          <w:tcPr>
            <w:tcW w:w="862" w:type="dxa"/>
          </w:tcPr>
          <w:p w:rsidR="00903420" w:rsidRPr="00903420" w:rsidRDefault="00903420" w:rsidP="00903420">
            <w:pPr>
              <w:jc w:val="right"/>
              <w:rPr>
                <w:sz w:val="20"/>
                <w:szCs w:val="20"/>
              </w:rPr>
            </w:pPr>
            <w:r w:rsidRPr="00903420">
              <w:rPr>
                <w:sz w:val="20"/>
                <w:szCs w:val="20"/>
              </w:rPr>
              <w:t xml:space="preserve">$0.00 </w:t>
            </w:r>
          </w:p>
        </w:tc>
        <w:tc>
          <w:tcPr>
            <w:tcW w:w="834" w:type="dxa"/>
          </w:tcPr>
          <w:p w:rsidR="00903420" w:rsidRPr="00903420" w:rsidRDefault="00903420" w:rsidP="00903420">
            <w:pPr>
              <w:jc w:val="right"/>
              <w:rPr>
                <w:sz w:val="20"/>
                <w:szCs w:val="20"/>
              </w:rPr>
            </w:pPr>
            <w:r w:rsidRPr="00903420">
              <w:rPr>
                <w:sz w:val="20"/>
                <w:szCs w:val="20"/>
              </w:rPr>
              <w:t xml:space="preserve">$0.00 </w:t>
            </w:r>
          </w:p>
        </w:tc>
        <w:tc>
          <w:tcPr>
            <w:tcW w:w="1495" w:type="dxa"/>
          </w:tcPr>
          <w:p w:rsidR="00903420" w:rsidRPr="00903420" w:rsidRDefault="00903420" w:rsidP="00482E5C">
            <w:pPr>
              <w:jc w:val="right"/>
              <w:rPr>
                <w:sz w:val="20"/>
                <w:szCs w:val="20"/>
              </w:rPr>
            </w:pPr>
            <w:r w:rsidRPr="00903420">
              <w:rPr>
                <w:sz w:val="20"/>
                <w:szCs w:val="20"/>
              </w:rPr>
              <w:t>$</w:t>
            </w:r>
            <w:r w:rsidR="00482E5C">
              <w:rPr>
                <w:sz w:val="20"/>
                <w:szCs w:val="20"/>
              </w:rPr>
              <w:t>968,453</w:t>
            </w:r>
            <w:r w:rsidRPr="00903420">
              <w:rPr>
                <w:sz w:val="20"/>
                <w:szCs w:val="20"/>
              </w:rPr>
              <w:t xml:space="preserve"> </w:t>
            </w:r>
          </w:p>
        </w:tc>
      </w:tr>
      <w:tr w:rsidR="00903420" w:rsidRPr="00C801C9">
        <w:tc>
          <w:tcPr>
            <w:tcW w:w="1080" w:type="dxa"/>
            <w:vMerge/>
            <w:vAlign w:val="center"/>
          </w:tcPr>
          <w:p w:rsidR="00903420" w:rsidRPr="00C801C9" w:rsidRDefault="00903420" w:rsidP="00766D24">
            <w:pPr>
              <w:keepNext/>
              <w:keepLines/>
              <w:tabs>
                <w:tab w:val="left" w:pos="-1440"/>
              </w:tabs>
              <w:spacing w:after="58" w:line="288" w:lineRule="auto"/>
              <w:rPr>
                <w:b/>
                <w:bCs/>
                <w:sz w:val="20"/>
                <w:szCs w:val="20"/>
              </w:rPr>
            </w:pPr>
          </w:p>
        </w:tc>
        <w:tc>
          <w:tcPr>
            <w:tcW w:w="1440" w:type="dxa"/>
            <w:vAlign w:val="center"/>
          </w:tcPr>
          <w:p w:rsidR="00903420" w:rsidRPr="00C801C9" w:rsidRDefault="00903420" w:rsidP="00766D24">
            <w:pPr>
              <w:keepNext/>
              <w:keepLines/>
              <w:tabs>
                <w:tab w:val="left" w:pos="-1440"/>
              </w:tabs>
              <w:spacing w:after="58" w:line="288" w:lineRule="auto"/>
              <w:rPr>
                <w:b/>
                <w:bCs/>
                <w:sz w:val="20"/>
                <w:szCs w:val="20"/>
              </w:rPr>
            </w:pPr>
            <w:r w:rsidRPr="00C801C9">
              <w:rPr>
                <w:b/>
                <w:bCs/>
                <w:sz w:val="20"/>
                <w:szCs w:val="20"/>
              </w:rPr>
              <w:t>Distribution</w:t>
            </w:r>
          </w:p>
        </w:tc>
        <w:tc>
          <w:tcPr>
            <w:tcW w:w="852" w:type="dxa"/>
          </w:tcPr>
          <w:p w:rsidR="00903420" w:rsidRPr="00903420" w:rsidRDefault="00903420" w:rsidP="00903420">
            <w:pPr>
              <w:jc w:val="right"/>
              <w:rPr>
                <w:sz w:val="20"/>
                <w:szCs w:val="20"/>
              </w:rPr>
            </w:pPr>
            <w:r w:rsidRPr="00903420">
              <w:rPr>
                <w:sz w:val="20"/>
                <w:szCs w:val="20"/>
              </w:rPr>
              <w:t>55</w:t>
            </w:r>
          </w:p>
        </w:tc>
        <w:tc>
          <w:tcPr>
            <w:tcW w:w="880" w:type="dxa"/>
          </w:tcPr>
          <w:p w:rsidR="00903420" w:rsidRPr="00903420" w:rsidRDefault="00903420" w:rsidP="00C515E2">
            <w:pPr>
              <w:jc w:val="right"/>
              <w:rPr>
                <w:sz w:val="20"/>
                <w:szCs w:val="20"/>
              </w:rPr>
            </w:pPr>
            <w:r w:rsidRPr="00903420">
              <w:rPr>
                <w:sz w:val="20"/>
                <w:szCs w:val="20"/>
              </w:rPr>
              <w:t>$2,</w:t>
            </w:r>
            <w:r w:rsidR="00C515E2">
              <w:rPr>
                <w:sz w:val="20"/>
                <w:szCs w:val="20"/>
              </w:rPr>
              <w:t>412</w:t>
            </w:r>
            <w:r w:rsidRPr="00903420">
              <w:rPr>
                <w:sz w:val="20"/>
                <w:szCs w:val="20"/>
              </w:rPr>
              <w:t xml:space="preserve"> </w:t>
            </w:r>
          </w:p>
        </w:tc>
        <w:tc>
          <w:tcPr>
            <w:tcW w:w="739" w:type="dxa"/>
          </w:tcPr>
          <w:p w:rsidR="00903420" w:rsidRPr="00903420" w:rsidRDefault="00903420" w:rsidP="00903420">
            <w:pPr>
              <w:jc w:val="right"/>
              <w:rPr>
                <w:sz w:val="20"/>
                <w:szCs w:val="20"/>
              </w:rPr>
            </w:pPr>
            <w:r w:rsidRPr="00903420">
              <w:rPr>
                <w:sz w:val="20"/>
                <w:szCs w:val="20"/>
              </w:rPr>
              <w:t xml:space="preserve">$0 </w:t>
            </w:r>
          </w:p>
        </w:tc>
        <w:tc>
          <w:tcPr>
            <w:tcW w:w="756" w:type="dxa"/>
          </w:tcPr>
          <w:p w:rsidR="00903420" w:rsidRPr="00903420" w:rsidRDefault="00903420" w:rsidP="00903420">
            <w:pPr>
              <w:jc w:val="right"/>
              <w:rPr>
                <w:sz w:val="20"/>
                <w:szCs w:val="20"/>
              </w:rPr>
            </w:pPr>
            <w:r w:rsidRPr="00903420">
              <w:rPr>
                <w:sz w:val="20"/>
                <w:szCs w:val="20"/>
              </w:rPr>
              <w:t xml:space="preserve">$0 </w:t>
            </w:r>
          </w:p>
        </w:tc>
        <w:tc>
          <w:tcPr>
            <w:tcW w:w="909" w:type="dxa"/>
          </w:tcPr>
          <w:p w:rsidR="00903420" w:rsidRPr="00903420" w:rsidRDefault="00903420" w:rsidP="00C515E2">
            <w:pPr>
              <w:jc w:val="right"/>
              <w:rPr>
                <w:sz w:val="20"/>
                <w:szCs w:val="20"/>
              </w:rPr>
            </w:pPr>
            <w:r w:rsidRPr="00903420">
              <w:rPr>
                <w:sz w:val="20"/>
                <w:szCs w:val="20"/>
              </w:rPr>
              <w:t>$2,</w:t>
            </w:r>
            <w:r w:rsidR="00C515E2">
              <w:rPr>
                <w:sz w:val="20"/>
                <w:szCs w:val="20"/>
              </w:rPr>
              <w:t>412</w:t>
            </w:r>
            <w:r w:rsidRPr="00903420">
              <w:rPr>
                <w:sz w:val="20"/>
                <w:szCs w:val="20"/>
              </w:rPr>
              <w:t xml:space="preserve"> </w:t>
            </w:r>
          </w:p>
        </w:tc>
        <w:tc>
          <w:tcPr>
            <w:tcW w:w="802" w:type="dxa"/>
          </w:tcPr>
          <w:p w:rsidR="00903420" w:rsidRPr="00903420" w:rsidRDefault="00F14192" w:rsidP="00C515E2">
            <w:pPr>
              <w:jc w:val="right"/>
              <w:rPr>
                <w:sz w:val="20"/>
                <w:szCs w:val="20"/>
              </w:rPr>
            </w:pPr>
            <w:r>
              <w:rPr>
                <w:sz w:val="20"/>
                <w:szCs w:val="20"/>
              </w:rPr>
              <w:t>4</w:t>
            </w:r>
            <w:r w:rsidR="00C515E2">
              <w:rPr>
                <w:sz w:val="20"/>
                <w:szCs w:val="20"/>
              </w:rPr>
              <w:t>48</w:t>
            </w:r>
            <w:r w:rsidR="00903420" w:rsidRPr="00903420">
              <w:rPr>
                <w:sz w:val="20"/>
                <w:szCs w:val="20"/>
              </w:rPr>
              <w:t xml:space="preserve"> </w:t>
            </w:r>
          </w:p>
        </w:tc>
        <w:tc>
          <w:tcPr>
            <w:tcW w:w="816" w:type="dxa"/>
          </w:tcPr>
          <w:p w:rsidR="00903420" w:rsidRPr="00903420" w:rsidRDefault="00F14192" w:rsidP="00482E5C">
            <w:pPr>
              <w:jc w:val="right"/>
              <w:rPr>
                <w:sz w:val="20"/>
                <w:szCs w:val="20"/>
              </w:rPr>
            </w:pPr>
            <w:r>
              <w:rPr>
                <w:sz w:val="20"/>
                <w:szCs w:val="20"/>
              </w:rPr>
              <w:t>4</w:t>
            </w:r>
            <w:r w:rsidR="00482E5C">
              <w:rPr>
                <w:sz w:val="20"/>
                <w:szCs w:val="20"/>
              </w:rPr>
              <w:t>58</w:t>
            </w:r>
            <w:r w:rsidR="00903420" w:rsidRPr="00903420">
              <w:rPr>
                <w:sz w:val="20"/>
                <w:szCs w:val="20"/>
              </w:rPr>
              <w:t xml:space="preserve"> </w:t>
            </w:r>
          </w:p>
        </w:tc>
        <w:tc>
          <w:tcPr>
            <w:tcW w:w="739" w:type="dxa"/>
          </w:tcPr>
          <w:p w:rsidR="00903420" w:rsidRPr="00903420" w:rsidRDefault="00F14192" w:rsidP="00482E5C">
            <w:pPr>
              <w:jc w:val="right"/>
              <w:rPr>
                <w:sz w:val="20"/>
                <w:szCs w:val="20"/>
              </w:rPr>
            </w:pPr>
            <w:r>
              <w:rPr>
                <w:sz w:val="20"/>
                <w:szCs w:val="20"/>
              </w:rPr>
              <w:t>4</w:t>
            </w:r>
            <w:r w:rsidR="00482E5C">
              <w:rPr>
                <w:sz w:val="20"/>
                <w:szCs w:val="20"/>
              </w:rPr>
              <w:t>68</w:t>
            </w:r>
            <w:r w:rsidR="00903420" w:rsidRPr="00903420">
              <w:rPr>
                <w:sz w:val="20"/>
                <w:szCs w:val="20"/>
              </w:rPr>
              <w:t xml:space="preserve"> </w:t>
            </w:r>
          </w:p>
        </w:tc>
        <w:tc>
          <w:tcPr>
            <w:tcW w:w="1111" w:type="dxa"/>
          </w:tcPr>
          <w:p w:rsidR="00903420" w:rsidRPr="00903420" w:rsidRDefault="00F14192" w:rsidP="00482E5C">
            <w:pPr>
              <w:jc w:val="right"/>
              <w:rPr>
                <w:sz w:val="20"/>
                <w:szCs w:val="20"/>
              </w:rPr>
            </w:pPr>
            <w:r>
              <w:rPr>
                <w:sz w:val="20"/>
                <w:szCs w:val="20"/>
              </w:rPr>
              <w:t>7</w:t>
            </w:r>
            <w:r w:rsidR="00482E5C">
              <w:rPr>
                <w:sz w:val="20"/>
                <w:szCs w:val="20"/>
              </w:rPr>
              <w:t>5,529</w:t>
            </w:r>
            <w:r w:rsidR="00903420" w:rsidRPr="00903420">
              <w:rPr>
                <w:sz w:val="20"/>
                <w:szCs w:val="20"/>
              </w:rPr>
              <w:t xml:space="preserve"> </w:t>
            </w:r>
          </w:p>
        </w:tc>
        <w:tc>
          <w:tcPr>
            <w:tcW w:w="862" w:type="dxa"/>
          </w:tcPr>
          <w:p w:rsidR="00903420" w:rsidRPr="00903420" w:rsidRDefault="00903420" w:rsidP="00903420">
            <w:pPr>
              <w:jc w:val="right"/>
              <w:rPr>
                <w:sz w:val="20"/>
                <w:szCs w:val="20"/>
              </w:rPr>
            </w:pPr>
            <w:r w:rsidRPr="00903420">
              <w:rPr>
                <w:sz w:val="20"/>
                <w:szCs w:val="20"/>
              </w:rPr>
              <w:t xml:space="preserve">$0.00 </w:t>
            </w:r>
          </w:p>
        </w:tc>
        <w:tc>
          <w:tcPr>
            <w:tcW w:w="834" w:type="dxa"/>
          </w:tcPr>
          <w:p w:rsidR="00903420" w:rsidRPr="00903420" w:rsidRDefault="00903420" w:rsidP="00903420">
            <w:pPr>
              <w:jc w:val="right"/>
              <w:rPr>
                <w:sz w:val="20"/>
                <w:szCs w:val="20"/>
              </w:rPr>
            </w:pPr>
            <w:r w:rsidRPr="00903420">
              <w:rPr>
                <w:sz w:val="20"/>
                <w:szCs w:val="20"/>
              </w:rPr>
              <w:t xml:space="preserve">$0.00 </w:t>
            </w:r>
          </w:p>
        </w:tc>
        <w:tc>
          <w:tcPr>
            <w:tcW w:w="1495" w:type="dxa"/>
          </w:tcPr>
          <w:p w:rsidR="00903420" w:rsidRPr="00903420" w:rsidRDefault="00F14192" w:rsidP="00482E5C">
            <w:pPr>
              <w:jc w:val="right"/>
              <w:rPr>
                <w:sz w:val="20"/>
                <w:szCs w:val="20"/>
              </w:rPr>
            </w:pPr>
            <w:r>
              <w:rPr>
                <w:sz w:val="20"/>
                <w:szCs w:val="20"/>
              </w:rPr>
              <w:t>$</w:t>
            </w:r>
            <w:r w:rsidR="00482E5C">
              <w:rPr>
                <w:sz w:val="20"/>
                <w:szCs w:val="20"/>
              </w:rPr>
              <w:t>3,311,615</w:t>
            </w:r>
            <w:r w:rsidR="00903420" w:rsidRPr="00903420">
              <w:rPr>
                <w:sz w:val="20"/>
                <w:szCs w:val="20"/>
              </w:rPr>
              <w:t xml:space="preserve"> </w:t>
            </w:r>
          </w:p>
        </w:tc>
      </w:tr>
      <w:tr w:rsidR="00903420" w:rsidRPr="00C801C9">
        <w:tc>
          <w:tcPr>
            <w:tcW w:w="1080" w:type="dxa"/>
            <w:vMerge/>
            <w:vAlign w:val="center"/>
          </w:tcPr>
          <w:p w:rsidR="00903420" w:rsidRPr="00C801C9" w:rsidRDefault="00903420" w:rsidP="00766D24">
            <w:pPr>
              <w:keepNext/>
              <w:keepLines/>
              <w:tabs>
                <w:tab w:val="left" w:pos="-1440"/>
              </w:tabs>
              <w:spacing w:after="58" w:line="288" w:lineRule="auto"/>
              <w:rPr>
                <w:b/>
                <w:bCs/>
                <w:sz w:val="20"/>
                <w:szCs w:val="20"/>
              </w:rPr>
            </w:pPr>
          </w:p>
        </w:tc>
        <w:tc>
          <w:tcPr>
            <w:tcW w:w="1440" w:type="dxa"/>
            <w:vAlign w:val="center"/>
          </w:tcPr>
          <w:p w:rsidR="00903420" w:rsidRPr="00C801C9" w:rsidRDefault="00903420" w:rsidP="00766D24">
            <w:pPr>
              <w:keepNext/>
              <w:keepLines/>
              <w:tabs>
                <w:tab w:val="left" w:pos="-1440"/>
              </w:tabs>
              <w:spacing w:after="58" w:line="288" w:lineRule="auto"/>
              <w:rPr>
                <w:b/>
                <w:bCs/>
                <w:sz w:val="20"/>
                <w:szCs w:val="20"/>
              </w:rPr>
            </w:pPr>
            <w:r w:rsidRPr="00C801C9">
              <w:rPr>
                <w:b/>
                <w:bCs/>
                <w:sz w:val="20"/>
                <w:szCs w:val="20"/>
              </w:rPr>
              <w:t>Production</w:t>
            </w:r>
          </w:p>
        </w:tc>
        <w:tc>
          <w:tcPr>
            <w:tcW w:w="852" w:type="dxa"/>
          </w:tcPr>
          <w:p w:rsidR="00903420" w:rsidRPr="00903420" w:rsidRDefault="00903420" w:rsidP="00903420">
            <w:pPr>
              <w:jc w:val="right"/>
              <w:rPr>
                <w:sz w:val="20"/>
                <w:szCs w:val="20"/>
              </w:rPr>
            </w:pPr>
            <w:r w:rsidRPr="00903420">
              <w:rPr>
                <w:sz w:val="20"/>
                <w:szCs w:val="20"/>
              </w:rPr>
              <w:t>54</w:t>
            </w:r>
          </w:p>
        </w:tc>
        <w:tc>
          <w:tcPr>
            <w:tcW w:w="880" w:type="dxa"/>
          </w:tcPr>
          <w:p w:rsidR="00903420" w:rsidRPr="00903420" w:rsidRDefault="00903420" w:rsidP="00C515E2">
            <w:pPr>
              <w:jc w:val="right"/>
              <w:rPr>
                <w:sz w:val="20"/>
                <w:szCs w:val="20"/>
              </w:rPr>
            </w:pPr>
            <w:r w:rsidRPr="00903420">
              <w:rPr>
                <w:sz w:val="20"/>
                <w:szCs w:val="20"/>
              </w:rPr>
              <w:t>$2,</w:t>
            </w:r>
            <w:r w:rsidR="00C515E2">
              <w:rPr>
                <w:sz w:val="20"/>
                <w:szCs w:val="20"/>
              </w:rPr>
              <w:t>358</w:t>
            </w:r>
            <w:r w:rsidRPr="00903420">
              <w:rPr>
                <w:sz w:val="20"/>
                <w:szCs w:val="20"/>
              </w:rPr>
              <w:t xml:space="preserve"> </w:t>
            </w:r>
          </w:p>
        </w:tc>
        <w:tc>
          <w:tcPr>
            <w:tcW w:w="739" w:type="dxa"/>
          </w:tcPr>
          <w:p w:rsidR="00903420" w:rsidRPr="00903420" w:rsidRDefault="00903420" w:rsidP="00903420">
            <w:pPr>
              <w:jc w:val="right"/>
              <w:rPr>
                <w:sz w:val="20"/>
                <w:szCs w:val="20"/>
              </w:rPr>
            </w:pPr>
            <w:r w:rsidRPr="00903420">
              <w:rPr>
                <w:sz w:val="20"/>
                <w:szCs w:val="20"/>
              </w:rPr>
              <w:t xml:space="preserve">$0 </w:t>
            </w:r>
          </w:p>
        </w:tc>
        <w:tc>
          <w:tcPr>
            <w:tcW w:w="756" w:type="dxa"/>
          </w:tcPr>
          <w:p w:rsidR="00903420" w:rsidRPr="00903420" w:rsidRDefault="00903420" w:rsidP="00903420">
            <w:pPr>
              <w:jc w:val="right"/>
              <w:rPr>
                <w:sz w:val="20"/>
                <w:szCs w:val="20"/>
              </w:rPr>
            </w:pPr>
            <w:r w:rsidRPr="00903420">
              <w:rPr>
                <w:sz w:val="20"/>
                <w:szCs w:val="20"/>
              </w:rPr>
              <w:t xml:space="preserve">$0 </w:t>
            </w:r>
          </w:p>
        </w:tc>
        <w:tc>
          <w:tcPr>
            <w:tcW w:w="909" w:type="dxa"/>
          </w:tcPr>
          <w:p w:rsidR="00903420" w:rsidRPr="00903420" w:rsidRDefault="00903420" w:rsidP="00C515E2">
            <w:pPr>
              <w:jc w:val="right"/>
              <w:rPr>
                <w:sz w:val="20"/>
                <w:szCs w:val="20"/>
              </w:rPr>
            </w:pPr>
            <w:r w:rsidRPr="00903420">
              <w:rPr>
                <w:sz w:val="20"/>
                <w:szCs w:val="20"/>
              </w:rPr>
              <w:t>$2,</w:t>
            </w:r>
            <w:r w:rsidR="00C515E2">
              <w:rPr>
                <w:sz w:val="20"/>
                <w:szCs w:val="20"/>
              </w:rPr>
              <w:t>358</w:t>
            </w:r>
            <w:r w:rsidRPr="00903420">
              <w:rPr>
                <w:sz w:val="20"/>
                <w:szCs w:val="20"/>
              </w:rPr>
              <w:t xml:space="preserve"> </w:t>
            </w:r>
          </w:p>
        </w:tc>
        <w:tc>
          <w:tcPr>
            <w:tcW w:w="802" w:type="dxa"/>
          </w:tcPr>
          <w:p w:rsidR="00903420" w:rsidRPr="00903420" w:rsidRDefault="00F14192" w:rsidP="00C515E2">
            <w:pPr>
              <w:jc w:val="right"/>
              <w:rPr>
                <w:sz w:val="20"/>
                <w:szCs w:val="20"/>
              </w:rPr>
            </w:pPr>
            <w:r>
              <w:rPr>
                <w:sz w:val="20"/>
                <w:szCs w:val="20"/>
              </w:rPr>
              <w:t>1</w:t>
            </w:r>
            <w:r w:rsidR="00C515E2">
              <w:rPr>
                <w:sz w:val="20"/>
                <w:szCs w:val="20"/>
              </w:rPr>
              <w:t>23</w:t>
            </w:r>
            <w:r w:rsidR="00903420" w:rsidRPr="00903420">
              <w:rPr>
                <w:sz w:val="20"/>
                <w:szCs w:val="20"/>
              </w:rPr>
              <w:t xml:space="preserve"> </w:t>
            </w:r>
          </w:p>
        </w:tc>
        <w:tc>
          <w:tcPr>
            <w:tcW w:w="816" w:type="dxa"/>
          </w:tcPr>
          <w:p w:rsidR="00903420" w:rsidRPr="00903420" w:rsidRDefault="00F14192" w:rsidP="00482E5C">
            <w:pPr>
              <w:jc w:val="right"/>
              <w:rPr>
                <w:sz w:val="20"/>
                <w:szCs w:val="20"/>
              </w:rPr>
            </w:pPr>
            <w:r>
              <w:rPr>
                <w:sz w:val="20"/>
                <w:szCs w:val="20"/>
              </w:rPr>
              <w:t>1</w:t>
            </w:r>
            <w:r w:rsidR="00482E5C">
              <w:rPr>
                <w:sz w:val="20"/>
                <w:szCs w:val="20"/>
              </w:rPr>
              <w:t>28</w:t>
            </w:r>
            <w:r w:rsidR="00903420" w:rsidRPr="00903420">
              <w:rPr>
                <w:sz w:val="20"/>
                <w:szCs w:val="20"/>
              </w:rPr>
              <w:t xml:space="preserve"> </w:t>
            </w:r>
          </w:p>
        </w:tc>
        <w:tc>
          <w:tcPr>
            <w:tcW w:w="739" w:type="dxa"/>
          </w:tcPr>
          <w:p w:rsidR="00903420" w:rsidRPr="00903420" w:rsidRDefault="00F14192" w:rsidP="00482E5C">
            <w:pPr>
              <w:jc w:val="right"/>
              <w:rPr>
                <w:sz w:val="20"/>
                <w:szCs w:val="20"/>
              </w:rPr>
            </w:pPr>
            <w:r>
              <w:rPr>
                <w:sz w:val="20"/>
                <w:szCs w:val="20"/>
              </w:rPr>
              <w:t>1</w:t>
            </w:r>
            <w:r w:rsidR="00482E5C">
              <w:rPr>
                <w:sz w:val="20"/>
                <w:szCs w:val="20"/>
              </w:rPr>
              <w:t>35</w:t>
            </w:r>
            <w:r w:rsidR="00903420" w:rsidRPr="00903420">
              <w:rPr>
                <w:sz w:val="20"/>
                <w:szCs w:val="20"/>
              </w:rPr>
              <w:t xml:space="preserve"> </w:t>
            </w:r>
          </w:p>
        </w:tc>
        <w:tc>
          <w:tcPr>
            <w:tcW w:w="1111" w:type="dxa"/>
          </w:tcPr>
          <w:p w:rsidR="00903420" w:rsidRPr="00903420" w:rsidRDefault="00482E5C" w:rsidP="00482E5C">
            <w:pPr>
              <w:jc w:val="right"/>
              <w:rPr>
                <w:sz w:val="20"/>
                <w:szCs w:val="20"/>
              </w:rPr>
            </w:pPr>
            <w:r>
              <w:rPr>
                <w:sz w:val="20"/>
                <w:szCs w:val="20"/>
              </w:rPr>
              <w:t>20,814</w:t>
            </w:r>
            <w:r w:rsidR="00903420" w:rsidRPr="00903420">
              <w:rPr>
                <w:sz w:val="20"/>
                <w:szCs w:val="20"/>
              </w:rPr>
              <w:t xml:space="preserve"> </w:t>
            </w:r>
          </w:p>
        </w:tc>
        <w:tc>
          <w:tcPr>
            <w:tcW w:w="862" w:type="dxa"/>
          </w:tcPr>
          <w:p w:rsidR="00903420" w:rsidRPr="00903420" w:rsidRDefault="00903420" w:rsidP="00903420">
            <w:pPr>
              <w:jc w:val="right"/>
              <w:rPr>
                <w:sz w:val="20"/>
                <w:szCs w:val="20"/>
              </w:rPr>
            </w:pPr>
            <w:r w:rsidRPr="00903420">
              <w:rPr>
                <w:sz w:val="20"/>
                <w:szCs w:val="20"/>
              </w:rPr>
              <w:t xml:space="preserve">$0.00 </w:t>
            </w:r>
          </w:p>
        </w:tc>
        <w:tc>
          <w:tcPr>
            <w:tcW w:w="834" w:type="dxa"/>
          </w:tcPr>
          <w:p w:rsidR="00903420" w:rsidRPr="00903420" w:rsidRDefault="00903420" w:rsidP="00903420">
            <w:pPr>
              <w:jc w:val="right"/>
              <w:rPr>
                <w:sz w:val="20"/>
                <w:szCs w:val="20"/>
              </w:rPr>
            </w:pPr>
            <w:r w:rsidRPr="00903420">
              <w:rPr>
                <w:sz w:val="20"/>
                <w:szCs w:val="20"/>
              </w:rPr>
              <w:t xml:space="preserve">$0.00 </w:t>
            </w:r>
          </w:p>
        </w:tc>
        <w:tc>
          <w:tcPr>
            <w:tcW w:w="1495" w:type="dxa"/>
          </w:tcPr>
          <w:p w:rsidR="00903420" w:rsidRPr="00903420" w:rsidRDefault="00F14192" w:rsidP="00482E5C">
            <w:pPr>
              <w:jc w:val="right"/>
              <w:rPr>
                <w:sz w:val="20"/>
                <w:szCs w:val="20"/>
              </w:rPr>
            </w:pPr>
            <w:r>
              <w:rPr>
                <w:sz w:val="20"/>
                <w:szCs w:val="20"/>
              </w:rPr>
              <w:t>$</w:t>
            </w:r>
            <w:r w:rsidR="00482E5C">
              <w:rPr>
                <w:sz w:val="20"/>
                <w:szCs w:val="20"/>
              </w:rPr>
              <w:t>908,876</w:t>
            </w:r>
            <w:r w:rsidR="00903420" w:rsidRPr="00903420">
              <w:rPr>
                <w:sz w:val="20"/>
                <w:szCs w:val="20"/>
              </w:rPr>
              <w:t xml:space="preserve"> </w:t>
            </w:r>
          </w:p>
        </w:tc>
      </w:tr>
      <w:tr w:rsidR="00903420" w:rsidRPr="00C801C9">
        <w:tc>
          <w:tcPr>
            <w:tcW w:w="1080" w:type="dxa"/>
            <w:vMerge w:val="restart"/>
            <w:vAlign w:val="center"/>
          </w:tcPr>
          <w:p w:rsidR="00903420" w:rsidRPr="00C801C9" w:rsidRDefault="00903420" w:rsidP="00766D24">
            <w:pPr>
              <w:keepNext/>
              <w:keepLines/>
              <w:tabs>
                <w:tab w:val="left" w:pos="-1440"/>
              </w:tabs>
              <w:spacing w:after="58" w:line="288" w:lineRule="auto"/>
              <w:rPr>
                <w:b/>
                <w:bCs/>
                <w:sz w:val="20"/>
                <w:szCs w:val="20"/>
              </w:rPr>
            </w:pPr>
            <w:r w:rsidRPr="00C801C9">
              <w:rPr>
                <w:b/>
                <w:bCs/>
                <w:sz w:val="20"/>
                <w:szCs w:val="20"/>
              </w:rPr>
              <w:t>Large</w:t>
            </w:r>
          </w:p>
        </w:tc>
        <w:tc>
          <w:tcPr>
            <w:tcW w:w="1440" w:type="dxa"/>
            <w:vAlign w:val="center"/>
          </w:tcPr>
          <w:p w:rsidR="00903420" w:rsidRPr="00C801C9" w:rsidRDefault="00903420" w:rsidP="00766D24">
            <w:pPr>
              <w:keepNext/>
              <w:keepLines/>
              <w:tabs>
                <w:tab w:val="left" w:pos="-1440"/>
              </w:tabs>
              <w:spacing w:after="58" w:line="288" w:lineRule="auto"/>
              <w:rPr>
                <w:b/>
                <w:bCs/>
                <w:sz w:val="20"/>
                <w:szCs w:val="20"/>
              </w:rPr>
            </w:pPr>
            <w:r w:rsidRPr="00C801C9">
              <w:rPr>
                <w:b/>
                <w:bCs/>
                <w:sz w:val="20"/>
                <w:szCs w:val="20"/>
              </w:rPr>
              <w:t>Consumption</w:t>
            </w:r>
          </w:p>
        </w:tc>
        <w:tc>
          <w:tcPr>
            <w:tcW w:w="852" w:type="dxa"/>
          </w:tcPr>
          <w:p w:rsidR="00903420" w:rsidRPr="00903420" w:rsidRDefault="00903420" w:rsidP="00903420">
            <w:pPr>
              <w:jc w:val="right"/>
              <w:rPr>
                <w:sz w:val="20"/>
                <w:szCs w:val="20"/>
              </w:rPr>
            </w:pPr>
            <w:r w:rsidRPr="00903420">
              <w:rPr>
                <w:sz w:val="20"/>
                <w:szCs w:val="20"/>
              </w:rPr>
              <w:t>154</w:t>
            </w:r>
          </w:p>
        </w:tc>
        <w:tc>
          <w:tcPr>
            <w:tcW w:w="880" w:type="dxa"/>
          </w:tcPr>
          <w:p w:rsidR="00903420" w:rsidRPr="00903420" w:rsidRDefault="00903420" w:rsidP="00C515E2">
            <w:pPr>
              <w:jc w:val="right"/>
              <w:rPr>
                <w:sz w:val="20"/>
                <w:szCs w:val="20"/>
              </w:rPr>
            </w:pPr>
            <w:r w:rsidRPr="00903420">
              <w:rPr>
                <w:sz w:val="20"/>
                <w:szCs w:val="20"/>
              </w:rPr>
              <w:t>$</w:t>
            </w:r>
            <w:r w:rsidR="00C515E2">
              <w:rPr>
                <w:sz w:val="20"/>
                <w:szCs w:val="20"/>
              </w:rPr>
              <w:t>6,228</w:t>
            </w:r>
            <w:r w:rsidRPr="00903420">
              <w:rPr>
                <w:sz w:val="20"/>
                <w:szCs w:val="20"/>
              </w:rPr>
              <w:t xml:space="preserve"> </w:t>
            </w:r>
          </w:p>
        </w:tc>
        <w:tc>
          <w:tcPr>
            <w:tcW w:w="739" w:type="dxa"/>
          </w:tcPr>
          <w:p w:rsidR="00903420" w:rsidRPr="00903420" w:rsidRDefault="00903420" w:rsidP="00903420">
            <w:pPr>
              <w:jc w:val="right"/>
              <w:rPr>
                <w:sz w:val="20"/>
                <w:szCs w:val="20"/>
              </w:rPr>
            </w:pPr>
            <w:r w:rsidRPr="00903420">
              <w:rPr>
                <w:sz w:val="20"/>
                <w:szCs w:val="20"/>
              </w:rPr>
              <w:t xml:space="preserve">$0 </w:t>
            </w:r>
          </w:p>
        </w:tc>
        <w:tc>
          <w:tcPr>
            <w:tcW w:w="756" w:type="dxa"/>
          </w:tcPr>
          <w:p w:rsidR="00903420" w:rsidRPr="00903420" w:rsidRDefault="00903420" w:rsidP="00903420">
            <w:pPr>
              <w:jc w:val="right"/>
              <w:rPr>
                <w:sz w:val="20"/>
                <w:szCs w:val="20"/>
              </w:rPr>
            </w:pPr>
            <w:r w:rsidRPr="00903420">
              <w:rPr>
                <w:sz w:val="20"/>
                <w:szCs w:val="20"/>
              </w:rPr>
              <w:t xml:space="preserve">$0 </w:t>
            </w:r>
          </w:p>
        </w:tc>
        <w:tc>
          <w:tcPr>
            <w:tcW w:w="909" w:type="dxa"/>
          </w:tcPr>
          <w:p w:rsidR="00903420" w:rsidRPr="00903420" w:rsidRDefault="00903420" w:rsidP="00C515E2">
            <w:pPr>
              <w:jc w:val="right"/>
              <w:rPr>
                <w:sz w:val="20"/>
                <w:szCs w:val="20"/>
              </w:rPr>
            </w:pPr>
            <w:r w:rsidRPr="00903420">
              <w:rPr>
                <w:sz w:val="20"/>
                <w:szCs w:val="20"/>
              </w:rPr>
              <w:t>$</w:t>
            </w:r>
            <w:r w:rsidR="00C515E2">
              <w:rPr>
                <w:sz w:val="20"/>
                <w:szCs w:val="20"/>
              </w:rPr>
              <w:t>6,228</w:t>
            </w:r>
            <w:r w:rsidRPr="00903420">
              <w:rPr>
                <w:sz w:val="20"/>
                <w:szCs w:val="20"/>
              </w:rPr>
              <w:t xml:space="preserve"> </w:t>
            </w:r>
          </w:p>
        </w:tc>
        <w:tc>
          <w:tcPr>
            <w:tcW w:w="802" w:type="dxa"/>
          </w:tcPr>
          <w:p w:rsidR="00903420" w:rsidRPr="00903420" w:rsidRDefault="00F14192" w:rsidP="00C515E2">
            <w:pPr>
              <w:jc w:val="right"/>
              <w:rPr>
                <w:sz w:val="20"/>
                <w:szCs w:val="20"/>
              </w:rPr>
            </w:pPr>
            <w:r>
              <w:rPr>
                <w:sz w:val="20"/>
                <w:szCs w:val="20"/>
              </w:rPr>
              <w:t>1,</w:t>
            </w:r>
            <w:r w:rsidR="00C515E2">
              <w:rPr>
                <w:sz w:val="20"/>
                <w:szCs w:val="20"/>
              </w:rPr>
              <w:t>497</w:t>
            </w:r>
            <w:r w:rsidR="00903420" w:rsidRPr="00903420">
              <w:rPr>
                <w:sz w:val="20"/>
                <w:szCs w:val="20"/>
              </w:rPr>
              <w:t xml:space="preserve"> </w:t>
            </w:r>
          </w:p>
        </w:tc>
        <w:tc>
          <w:tcPr>
            <w:tcW w:w="816" w:type="dxa"/>
          </w:tcPr>
          <w:p w:rsidR="00903420" w:rsidRPr="00903420" w:rsidRDefault="00F14192" w:rsidP="00482E5C">
            <w:pPr>
              <w:jc w:val="right"/>
              <w:rPr>
                <w:sz w:val="20"/>
                <w:szCs w:val="20"/>
              </w:rPr>
            </w:pPr>
            <w:r>
              <w:rPr>
                <w:sz w:val="20"/>
                <w:szCs w:val="20"/>
              </w:rPr>
              <w:t>1,</w:t>
            </w:r>
            <w:r w:rsidR="00482E5C">
              <w:rPr>
                <w:sz w:val="20"/>
                <w:szCs w:val="20"/>
              </w:rPr>
              <w:t>530</w:t>
            </w:r>
            <w:r w:rsidR="00903420" w:rsidRPr="00903420">
              <w:rPr>
                <w:sz w:val="20"/>
                <w:szCs w:val="20"/>
              </w:rPr>
              <w:t xml:space="preserve"> </w:t>
            </w:r>
          </w:p>
        </w:tc>
        <w:tc>
          <w:tcPr>
            <w:tcW w:w="739" w:type="dxa"/>
          </w:tcPr>
          <w:p w:rsidR="00903420" w:rsidRPr="00903420" w:rsidRDefault="00F14192" w:rsidP="00482E5C">
            <w:pPr>
              <w:jc w:val="right"/>
              <w:rPr>
                <w:sz w:val="20"/>
                <w:szCs w:val="20"/>
              </w:rPr>
            </w:pPr>
            <w:r>
              <w:rPr>
                <w:sz w:val="20"/>
                <w:szCs w:val="20"/>
              </w:rPr>
              <w:t>1,</w:t>
            </w:r>
            <w:r w:rsidR="00482E5C">
              <w:rPr>
                <w:sz w:val="20"/>
                <w:szCs w:val="20"/>
              </w:rPr>
              <w:t>565</w:t>
            </w:r>
            <w:r w:rsidR="00903420" w:rsidRPr="00903420">
              <w:rPr>
                <w:sz w:val="20"/>
                <w:szCs w:val="20"/>
              </w:rPr>
              <w:t xml:space="preserve"> </w:t>
            </w:r>
          </w:p>
        </w:tc>
        <w:tc>
          <w:tcPr>
            <w:tcW w:w="1111" w:type="dxa"/>
          </w:tcPr>
          <w:p w:rsidR="00903420" w:rsidRPr="00903420" w:rsidRDefault="00482E5C" w:rsidP="00482E5C">
            <w:pPr>
              <w:jc w:val="right"/>
              <w:rPr>
                <w:sz w:val="20"/>
                <w:szCs w:val="20"/>
              </w:rPr>
            </w:pPr>
            <w:r>
              <w:rPr>
                <w:sz w:val="20"/>
                <w:szCs w:val="20"/>
              </w:rPr>
              <w:t>707,097</w:t>
            </w:r>
            <w:r w:rsidR="00903420" w:rsidRPr="00903420">
              <w:rPr>
                <w:sz w:val="20"/>
                <w:szCs w:val="20"/>
              </w:rPr>
              <w:t xml:space="preserve"> </w:t>
            </w:r>
          </w:p>
        </w:tc>
        <w:tc>
          <w:tcPr>
            <w:tcW w:w="862" w:type="dxa"/>
          </w:tcPr>
          <w:p w:rsidR="00903420" w:rsidRPr="00903420" w:rsidRDefault="00903420" w:rsidP="00903420">
            <w:pPr>
              <w:jc w:val="right"/>
              <w:rPr>
                <w:sz w:val="20"/>
                <w:szCs w:val="20"/>
              </w:rPr>
            </w:pPr>
            <w:r w:rsidRPr="00903420">
              <w:rPr>
                <w:sz w:val="20"/>
                <w:szCs w:val="20"/>
              </w:rPr>
              <w:t xml:space="preserve">$0.00 </w:t>
            </w:r>
          </w:p>
        </w:tc>
        <w:tc>
          <w:tcPr>
            <w:tcW w:w="834" w:type="dxa"/>
          </w:tcPr>
          <w:p w:rsidR="00903420" w:rsidRPr="00903420" w:rsidRDefault="00903420" w:rsidP="00903420">
            <w:pPr>
              <w:jc w:val="right"/>
              <w:rPr>
                <w:sz w:val="20"/>
                <w:szCs w:val="20"/>
              </w:rPr>
            </w:pPr>
            <w:r w:rsidRPr="00903420">
              <w:rPr>
                <w:sz w:val="20"/>
                <w:szCs w:val="20"/>
              </w:rPr>
              <w:t xml:space="preserve">$0.00 </w:t>
            </w:r>
          </w:p>
        </w:tc>
        <w:tc>
          <w:tcPr>
            <w:tcW w:w="1495" w:type="dxa"/>
          </w:tcPr>
          <w:p w:rsidR="00903420" w:rsidRPr="00903420" w:rsidRDefault="00F14192" w:rsidP="00482E5C">
            <w:pPr>
              <w:jc w:val="right"/>
              <w:rPr>
                <w:sz w:val="20"/>
                <w:szCs w:val="20"/>
              </w:rPr>
            </w:pPr>
            <w:r>
              <w:rPr>
                <w:sz w:val="20"/>
                <w:szCs w:val="20"/>
              </w:rPr>
              <w:t>$2</w:t>
            </w:r>
            <w:r w:rsidR="00482E5C">
              <w:rPr>
                <w:sz w:val="20"/>
                <w:szCs w:val="20"/>
              </w:rPr>
              <w:t>8,596,728</w:t>
            </w:r>
            <w:r w:rsidR="00903420" w:rsidRPr="00903420">
              <w:rPr>
                <w:sz w:val="20"/>
                <w:szCs w:val="20"/>
              </w:rPr>
              <w:t xml:space="preserve"> </w:t>
            </w:r>
          </w:p>
        </w:tc>
      </w:tr>
      <w:tr w:rsidR="00903420" w:rsidRPr="00C801C9">
        <w:tc>
          <w:tcPr>
            <w:tcW w:w="1080" w:type="dxa"/>
            <w:vMerge/>
            <w:vAlign w:val="center"/>
          </w:tcPr>
          <w:p w:rsidR="00903420" w:rsidRPr="00C801C9" w:rsidRDefault="00903420" w:rsidP="00766D24">
            <w:pPr>
              <w:keepNext/>
              <w:keepLines/>
              <w:tabs>
                <w:tab w:val="left" w:pos="-1440"/>
              </w:tabs>
              <w:spacing w:after="58" w:line="288" w:lineRule="auto"/>
              <w:rPr>
                <w:b/>
                <w:bCs/>
                <w:sz w:val="20"/>
                <w:szCs w:val="20"/>
              </w:rPr>
            </w:pPr>
          </w:p>
        </w:tc>
        <w:tc>
          <w:tcPr>
            <w:tcW w:w="1440" w:type="dxa"/>
            <w:vAlign w:val="center"/>
          </w:tcPr>
          <w:p w:rsidR="00903420" w:rsidRPr="00C801C9" w:rsidRDefault="00903420" w:rsidP="00766D24">
            <w:pPr>
              <w:keepNext/>
              <w:keepLines/>
              <w:spacing w:line="288" w:lineRule="auto"/>
              <w:rPr>
                <w:b/>
                <w:bCs/>
                <w:sz w:val="20"/>
                <w:szCs w:val="20"/>
              </w:rPr>
            </w:pPr>
            <w:r w:rsidRPr="00C801C9">
              <w:rPr>
                <w:b/>
                <w:bCs/>
                <w:sz w:val="20"/>
                <w:szCs w:val="20"/>
              </w:rPr>
              <w:t>Distribution</w:t>
            </w:r>
          </w:p>
        </w:tc>
        <w:tc>
          <w:tcPr>
            <w:tcW w:w="852" w:type="dxa"/>
          </w:tcPr>
          <w:p w:rsidR="00903420" w:rsidRPr="00903420" w:rsidRDefault="00903420" w:rsidP="00903420">
            <w:pPr>
              <w:jc w:val="right"/>
              <w:rPr>
                <w:sz w:val="20"/>
                <w:szCs w:val="20"/>
              </w:rPr>
            </w:pPr>
            <w:r w:rsidRPr="00903420">
              <w:rPr>
                <w:sz w:val="20"/>
                <w:szCs w:val="20"/>
              </w:rPr>
              <w:t>171</w:t>
            </w:r>
          </w:p>
        </w:tc>
        <w:tc>
          <w:tcPr>
            <w:tcW w:w="880" w:type="dxa"/>
          </w:tcPr>
          <w:p w:rsidR="00903420" w:rsidRPr="00903420" w:rsidRDefault="00903420" w:rsidP="00C515E2">
            <w:pPr>
              <w:jc w:val="right"/>
              <w:rPr>
                <w:sz w:val="20"/>
                <w:szCs w:val="20"/>
              </w:rPr>
            </w:pPr>
            <w:r w:rsidRPr="00903420">
              <w:rPr>
                <w:sz w:val="20"/>
                <w:szCs w:val="20"/>
              </w:rPr>
              <w:t>$</w:t>
            </w:r>
            <w:r w:rsidR="00C515E2">
              <w:rPr>
                <w:sz w:val="20"/>
                <w:szCs w:val="20"/>
              </w:rPr>
              <w:t>7,111</w:t>
            </w:r>
            <w:r w:rsidRPr="00903420">
              <w:rPr>
                <w:sz w:val="20"/>
                <w:szCs w:val="20"/>
              </w:rPr>
              <w:t xml:space="preserve"> </w:t>
            </w:r>
          </w:p>
        </w:tc>
        <w:tc>
          <w:tcPr>
            <w:tcW w:w="739" w:type="dxa"/>
          </w:tcPr>
          <w:p w:rsidR="00903420" w:rsidRPr="00903420" w:rsidRDefault="00903420" w:rsidP="00903420">
            <w:pPr>
              <w:jc w:val="right"/>
              <w:rPr>
                <w:sz w:val="20"/>
                <w:szCs w:val="20"/>
              </w:rPr>
            </w:pPr>
            <w:r w:rsidRPr="00903420">
              <w:rPr>
                <w:sz w:val="20"/>
                <w:szCs w:val="20"/>
              </w:rPr>
              <w:t xml:space="preserve">$0 </w:t>
            </w:r>
          </w:p>
        </w:tc>
        <w:tc>
          <w:tcPr>
            <w:tcW w:w="756" w:type="dxa"/>
          </w:tcPr>
          <w:p w:rsidR="00903420" w:rsidRPr="00903420" w:rsidRDefault="00903420" w:rsidP="00903420">
            <w:pPr>
              <w:jc w:val="right"/>
              <w:rPr>
                <w:sz w:val="20"/>
                <w:szCs w:val="20"/>
              </w:rPr>
            </w:pPr>
            <w:r w:rsidRPr="00903420">
              <w:rPr>
                <w:sz w:val="20"/>
                <w:szCs w:val="20"/>
              </w:rPr>
              <w:t xml:space="preserve">$0 </w:t>
            </w:r>
          </w:p>
        </w:tc>
        <w:tc>
          <w:tcPr>
            <w:tcW w:w="909" w:type="dxa"/>
          </w:tcPr>
          <w:p w:rsidR="00903420" w:rsidRPr="00903420" w:rsidRDefault="00903420" w:rsidP="00C515E2">
            <w:pPr>
              <w:jc w:val="right"/>
              <w:rPr>
                <w:sz w:val="20"/>
                <w:szCs w:val="20"/>
              </w:rPr>
            </w:pPr>
            <w:r w:rsidRPr="00903420">
              <w:rPr>
                <w:sz w:val="20"/>
                <w:szCs w:val="20"/>
              </w:rPr>
              <w:t>$</w:t>
            </w:r>
            <w:r w:rsidR="00C515E2">
              <w:rPr>
                <w:sz w:val="20"/>
                <w:szCs w:val="20"/>
              </w:rPr>
              <w:t>7,111</w:t>
            </w:r>
            <w:r w:rsidRPr="00903420">
              <w:rPr>
                <w:sz w:val="20"/>
                <w:szCs w:val="20"/>
              </w:rPr>
              <w:t xml:space="preserve"> </w:t>
            </w:r>
          </w:p>
        </w:tc>
        <w:tc>
          <w:tcPr>
            <w:tcW w:w="802" w:type="dxa"/>
          </w:tcPr>
          <w:p w:rsidR="00903420" w:rsidRPr="00903420" w:rsidRDefault="00F14192" w:rsidP="00482E5C">
            <w:pPr>
              <w:jc w:val="right"/>
              <w:rPr>
                <w:sz w:val="20"/>
                <w:szCs w:val="20"/>
              </w:rPr>
            </w:pPr>
            <w:r>
              <w:rPr>
                <w:sz w:val="20"/>
                <w:szCs w:val="20"/>
              </w:rPr>
              <w:t>1,</w:t>
            </w:r>
            <w:r w:rsidR="00482E5C">
              <w:rPr>
                <w:sz w:val="20"/>
                <w:szCs w:val="20"/>
              </w:rPr>
              <w:t>986</w:t>
            </w:r>
            <w:r w:rsidR="00903420" w:rsidRPr="00903420">
              <w:rPr>
                <w:sz w:val="20"/>
                <w:szCs w:val="20"/>
              </w:rPr>
              <w:t xml:space="preserve"> </w:t>
            </w:r>
          </w:p>
        </w:tc>
        <w:tc>
          <w:tcPr>
            <w:tcW w:w="816" w:type="dxa"/>
          </w:tcPr>
          <w:p w:rsidR="00903420" w:rsidRPr="00903420" w:rsidRDefault="00482E5C" w:rsidP="00482E5C">
            <w:pPr>
              <w:jc w:val="right"/>
              <w:rPr>
                <w:sz w:val="20"/>
                <w:szCs w:val="20"/>
              </w:rPr>
            </w:pPr>
            <w:r>
              <w:rPr>
                <w:sz w:val="20"/>
                <w:szCs w:val="20"/>
              </w:rPr>
              <w:t>2,030</w:t>
            </w:r>
            <w:r w:rsidR="00903420" w:rsidRPr="00903420">
              <w:rPr>
                <w:sz w:val="20"/>
                <w:szCs w:val="20"/>
              </w:rPr>
              <w:t xml:space="preserve"> </w:t>
            </w:r>
          </w:p>
        </w:tc>
        <w:tc>
          <w:tcPr>
            <w:tcW w:w="739" w:type="dxa"/>
          </w:tcPr>
          <w:p w:rsidR="00903420" w:rsidRPr="00903420" w:rsidRDefault="00482E5C" w:rsidP="00482E5C">
            <w:pPr>
              <w:jc w:val="right"/>
              <w:rPr>
                <w:sz w:val="20"/>
                <w:szCs w:val="20"/>
              </w:rPr>
            </w:pPr>
            <w:r>
              <w:rPr>
                <w:sz w:val="20"/>
                <w:szCs w:val="20"/>
              </w:rPr>
              <w:t>2,075</w:t>
            </w:r>
            <w:r w:rsidR="00903420" w:rsidRPr="00903420">
              <w:rPr>
                <w:sz w:val="20"/>
                <w:szCs w:val="20"/>
              </w:rPr>
              <w:t xml:space="preserve"> </w:t>
            </w:r>
          </w:p>
        </w:tc>
        <w:tc>
          <w:tcPr>
            <w:tcW w:w="1111" w:type="dxa"/>
          </w:tcPr>
          <w:p w:rsidR="00903420" w:rsidRPr="00903420" w:rsidRDefault="00482E5C" w:rsidP="00482E5C">
            <w:pPr>
              <w:jc w:val="right"/>
              <w:rPr>
                <w:sz w:val="20"/>
                <w:szCs w:val="20"/>
              </w:rPr>
            </w:pPr>
            <w:r>
              <w:rPr>
                <w:sz w:val="20"/>
                <w:szCs w:val="20"/>
              </w:rPr>
              <w:t>1,041,589</w:t>
            </w:r>
            <w:r w:rsidR="00903420" w:rsidRPr="00903420">
              <w:rPr>
                <w:sz w:val="20"/>
                <w:szCs w:val="20"/>
              </w:rPr>
              <w:t xml:space="preserve"> </w:t>
            </w:r>
          </w:p>
        </w:tc>
        <w:tc>
          <w:tcPr>
            <w:tcW w:w="862" w:type="dxa"/>
          </w:tcPr>
          <w:p w:rsidR="00903420" w:rsidRPr="00903420" w:rsidRDefault="00903420" w:rsidP="00903420">
            <w:pPr>
              <w:jc w:val="right"/>
              <w:rPr>
                <w:sz w:val="20"/>
                <w:szCs w:val="20"/>
              </w:rPr>
            </w:pPr>
            <w:r w:rsidRPr="00903420">
              <w:rPr>
                <w:sz w:val="20"/>
                <w:szCs w:val="20"/>
              </w:rPr>
              <w:t xml:space="preserve">$0.00 </w:t>
            </w:r>
          </w:p>
        </w:tc>
        <w:tc>
          <w:tcPr>
            <w:tcW w:w="834" w:type="dxa"/>
          </w:tcPr>
          <w:p w:rsidR="00903420" w:rsidRPr="00903420" w:rsidRDefault="00903420" w:rsidP="00903420">
            <w:pPr>
              <w:jc w:val="right"/>
              <w:rPr>
                <w:sz w:val="20"/>
                <w:szCs w:val="20"/>
              </w:rPr>
            </w:pPr>
            <w:r w:rsidRPr="00903420">
              <w:rPr>
                <w:sz w:val="20"/>
                <w:szCs w:val="20"/>
              </w:rPr>
              <w:t xml:space="preserve">$0.00 </w:t>
            </w:r>
          </w:p>
        </w:tc>
        <w:tc>
          <w:tcPr>
            <w:tcW w:w="1495" w:type="dxa"/>
          </w:tcPr>
          <w:p w:rsidR="00903420" w:rsidRPr="00903420" w:rsidRDefault="00F14192" w:rsidP="00482E5C">
            <w:pPr>
              <w:jc w:val="right"/>
              <w:rPr>
                <w:sz w:val="20"/>
                <w:szCs w:val="20"/>
              </w:rPr>
            </w:pPr>
            <w:r>
              <w:rPr>
                <w:sz w:val="20"/>
                <w:szCs w:val="20"/>
              </w:rPr>
              <w:t>$</w:t>
            </w:r>
            <w:r w:rsidR="00482E5C">
              <w:rPr>
                <w:sz w:val="20"/>
                <w:szCs w:val="20"/>
              </w:rPr>
              <w:t>43,311,576</w:t>
            </w:r>
            <w:r w:rsidR="00903420" w:rsidRPr="00903420">
              <w:rPr>
                <w:sz w:val="20"/>
                <w:szCs w:val="20"/>
              </w:rPr>
              <w:t xml:space="preserve"> </w:t>
            </w:r>
          </w:p>
        </w:tc>
      </w:tr>
      <w:tr w:rsidR="00903420" w:rsidRPr="00C801C9">
        <w:tc>
          <w:tcPr>
            <w:tcW w:w="1080" w:type="dxa"/>
            <w:vMerge/>
            <w:vAlign w:val="center"/>
          </w:tcPr>
          <w:p w:rsidR="00903420" w:rsidRPr="00C801C9" w:rsidRDefault="00903420" w:rsidP="00766D24">
            <w:pPr>
              <w:keepNext/>
              <w:keepLines/>
              <w:tabs>
                <w:tab w:val="left" w:pos="-1440"/>
              </w:tabs>
              <w:spacing w:after="58" w:line="288" w:lineRule="auto"/>
              <w:rPr>
                <w:b/>
                <w:bCs/>
                <w:sz w:val="20"/>
                <w:szCs w:val="20"/>
              </w:rPr>
            </w:pPr>
          </w:p>
        </w:tc>
        <w:tc>
          <w:tcPr>
            <w:tcW w:w="1440" w:type="dxa"/>
            <w:vAlign w:val="center"/>
          </w:tcPr>
          <w:p w:rsidR="00903420" w:rsidRPr="00C801C9" w:rsidRDefault="00903420" w:rsidP="00766D24">
            <w:pPr>
              <w:keepNext/>
              <w:keepLines/>
              <w:tabs>
                <w:tab w:val="left" w:pos="-1440"/>
              </w:tabs>
              <w:spacing w:after="58" w:line="288" w:lineRule="auto"/>
              <w:rPr>
                <w:b/>
                <w:bCs/>
                <w:sz w:val="20"/>
                <w:szCs w:val="20"/>
              </w:rPr>
            </w:pPr>
            <w:r w:rsidRPr="00C801C9">
              <w:rPr>
                <w:b/>
                <w:bCs/>
                <w:sz w:val="20"/>
                <w:szCs w:val="20"/>
              </w:rPr>
              <w:t>Production</w:t>
            </w:r>
          </w:p>
        </w:tc>
        <w:tc>
          <w:tcPr>
            <w:tcW w:w="852" w:type="dxa"/>
          </w:tcPr>
          <w:p w:rsidR="00903420" w:rsidRPr="00903420" w:rsidRDefault="00903420" w:rsidP="00903420">
            <w:pPr>
              <w:jc w:val="right"/>
              <w:rPr>
                <w:sz w:val="20"/>
                <w:szCs w:val="20"/>
              </w:rPr>
            </w:pPr>
            <w:r w:rsidRPr="00903420">
              <w:rPr>
                <w:sz w:val="20"/>
                <w:szCs w:val="20"/>
              </w:rPr>
              <w:t>154</w:t>
            </w:r>
          </w:p>
        </w:tc>
        <w:tc>
          <w:tcPr>
            <w:tcW w:w="880" w:type="dxa"/>
          </w:tcPr>
          <w:p w:rsidR="00903420" w:rsidRPr="00903420" w:rsidRDefault="00903420" w:rsidP="00C515E2">
            <w:pPr>
              <w:jc w:val="right"/>
              <w:rPr>
                <w:sz w:val="20"/>
                <w:szCs w:val="20"/>
              </w:rPr>
            </w:pPr>
            <w:r w:rsidRPr="00903420">
              <w:rPr>
                <w:sz w:val="20"/>
                <w:szCs w:val="20"/>
              </w:rPr>
              <w:t>$</w:t>
            </w:r>
            <w:r w:rsidR="00C515E2">
              <w:rPr>
                <w:sz w:val="20"/>
                <w:szCs w:val="20"/>
              </w:rPr>
              <w:t>6,228</w:t>
            </w:r>
            <w:r w:rsidRPr="00903420">
              <w:rPr>
                <w:sz w:val="20"/>
                <w:szCs w:val="20"/>
              </w:rPr>
              <w:t xml:space="preserve"> </w:t>
            </w:r>
          </w:p>
        </w:tc>
        <w:tc>
          <w:tcPr>
            <w:tcW w:w="739" w:type="dxa"/>
          </w:tcPr>
          <w:p w:rsidR="00903420" w:rsidRPr="00903420" w:rsidRDefault="00903420" w:rsidP="00903420">
            <w:pPr>
              <w:jc w:val="right"/>
              <w:rPr>
                <w:sz w:val="20"/>
                <w:szCs w:val="20"/>
              </w:rPr>
            </w:pPr>
            <w:r w:rsidRPr="00903420">
              <w:rPr>
                <w:sz w:val="20"/>
                <w:szCs w:val="20"/>
              </w:rPr>
              <w:t xml:space="preserve">$0 </w:t>
            </w:r>
          </w:p>
        </w:tc>
        <w:tc>
          <w:tcPr>
            <w:tcW w:w="756" w:type="dxa"/>
          </w:tcPr>
          <w:p w:rsidR="00903420" w:rsidRPr="00903420" w:rsidRDefault="00903420" w:rsidP="00903420">
            <w:pPr>
              <w:jc w:val="right"/>
              <w:rPr>
                <w:sz w:val="20"/>
                <w:szCs w:val="20"/>
              </w:rPr>
            </w:pPr>
            <w:r w:rsidRPr="00903420">
              <w:rPr>
                <w:sz w:val="20"/>
                <w:szCs w:val="20"/>
              </w:rPr>
              <w:t xml:space="preserve">$0 </w:t>
            </w:r>
          </w:p>
        </w:tc>
        <w:tc>
          <w:tcPr>
            <w:tcW w:w="909" w:type="dxa"/>
          </w:tcPr>
          <w:p w:rsidR="00903420" w:rsidRPr="00903420" w:rsidRDefault="00903420" w:rsidP="00C515E2">
            <w:pPr>
              <w:jc w:val="right"/>
              <w:rPr>
                <w:sz w:val="20"/>
                <w:szCs w:val="20"/>
              </w:rPr>
            </w:pPr>
            <w:r w:rsidRPr="00903420">
              <w:rPr>
                <w:sz w:val="20"/>
                <w:szCs w:val="20"/>
              </w:rPr>
              <w:t>$</w:t>
            </w:r>
            <w:r w:rsidR="00C515E2">
              <w:rPr>
                <w:sz w:val="20"/>
                <w:szCs w:val="20"/>
              </w:rPr>
              <w:t>6,228</w:t>
            </w:r>
            <w:r w:rsidRPr="00903420">
              <w:rPr>
                <w:sz w:val="20"/>
                <w:szCs w:val="20"/>
              </w:rPr>
              <w:t xml:space="preserve"> </w:t>
            </w:r>
          </w:p>
        </w:tc>
        <w:tc>
          <w:tcPr>
            <w:tcW w:w="802" w:type="dxa"/>
          </w:tcPr>
          <w:p w:rsidR="00903420" w:rsidRPr="00903420" w:rsidRDefault="00482E5C" w:rsidP="00482E5C">
            <w:pPr>
              <w:jc w:val="right"/>
              <w:rPr>
                <w:sz w:val="20"/>
                <w:szCs w:val="20"/>
              </w:rPr>
            </w:pPr>
            <w:r>
              <w:rPr>
                <w:sz w:val="20"/>
                <w:szCs w:val="20"/>
              </w:rPr>
              <w:t>41</w:t>
            </w:r>
            <w:r w:rsidR="00903420" w:rsidRPr="00903420">
              <w:rPr>
                <w:sz w:val="20"/>
                <w:szCs w:val="20"/>
              </w:rPr>
              <w:t xml:space="preserve"> </w:t>
            </w:r>
          </w:p>
        </w:tc>
        <w:tc>
          <w:tcPr>
            <w:tcW w:w="816" w:type="dxa"/>
          </w:tcPr>
          <w:p w:rsidR="00903420" w:rsidRPr="00903420" w:rsidRDefault="00F14192" w:rsidP="00482E5C">
            <w:pPr>
              <w:jc w:val="right"/>
              <w:rPr>
                <w:sz w:val="20"/>
                <w:szCs w:val="20"/>
              </w:rPr>
            </w:pPr>
            <w:r>
              <w:rPr>
                <w:sz w:val="20"/>
                <w:szCs w:val="20"/>
              </w:rPr>
              <w:t>4</w:t>
            </w:r>
            <w:r w:rsidR="00482E5C">
              <w:rPr>
                <w:sz w:val="20"/>
                <w:szCs w:val="20"/>
              </w:rPr>
              <w:t>3</w:t>
            </w:r>
            <w:r w:rsidR="00903420" w:rsidRPr="00903420">
              <w:rPr>
                <w:sz w:val="20"/>
                <w:szCs w:val="20"/>
              </w:rPr>
              <w:t xml:space="preserve"> </w:t>
            </w:r>
          </w:p>
        </w:tc>
        <w:tc>
          <w:tcPr>
            <w:tcW w:w="739" w:type="dxa"/>
          </w:tcPr>
          <w:p w:rsidR="00903420" w:rsidRPr="00903420" w:rsidRDefault="00903420" w:rsidP="00482E5C">
            <w:pPr>
              <w:jc w:val="right"/>
              <w:rPr>
                <w:sz w:val="20"/>
                <w:szCs w:val="20"/>
              </w:rPr>
            </w:pPr>
            <w:r w:rsidRPr="00903420">
              <w:rPr>
                <w:sz w:val="20"/>
                <w:szCs w:val="20"/>
              </w:rPr>
              <w:t>4</w:t>
            </w:r>
            <w:r w:rsidR="00482E5C">
              <w:rPr>
                <w:sz w:val="20"/>
                <w:szCs w:val="20"/>
              </w:rPr>
              <w:t>5</w:t>
            </w:r>
            <w:r w:rsidRPr="00903420">
              <w:rPr>
                <w:sz w:val="20"/>
                <w:szCs w:val="20"/>
              </w:rPr>
              <w:t xml:space="preserve"> </w:t>
            </w:r>
          </w:p>
        </w:tc>
        <w:tc>
          <w:tcPr>
            <w:tcW w:w="1111" w:type="dxa"/>
          </w:tcPr>
          <w:p w:rsidR="00903420" w:rsidRPr="00903420" w:rsidRDefault="00F14192" w:rsidP="00482E5C">
            <w:pPr>
              <w:jc w:val="right"/>
              <w:rPr>
                <w:sz w:val="20"/>
                <w:szCs w:val="20"/>
              </w:rPr>
            </w:pPr>
            <w:r>
              <w:rPr>
                <w:sz w:val="20"/>
                <w:szCs w:val="20"/>
              </w:rPr>
              <w:t>1</w:t>
            </w:r>
            <w:r w:rsidR="00482E5C">
              <w:rPr>
                <w:sz w:val="20"/>
                <w:szCs w:val="20"/>
              </w:rPr>
              <w:t>9,786</w:t>
            </w:r>
            <w:r w:rsidR="00903420" w:rsidRPr="00903420">
              <w:rPr>
                <w:sz w:val="20"/>
                <w:szCs w:val="20"/>
              </w:rPr>
              <w:t xml:space="preserve"> </w:t>
            </w:r>
          </w:p>
        </w:tc>
        <w:tc>
          <w:tcPr>
            <w:tcW w:w="862" w:type="dxa"/>
          </w:tcPr>
          <w:p w:rsidR="00903420" w:rsidRPr="00903420" w:rsidRDefault="00903420" w:rsidP="00903420">
            <w:pPr>
              <w:jc w:val="right"/>
              <w:rPr>
                <w:sz w:val="20"/>
                <w:szCs w:val="20"/>
              </w:rPr>
            </w:pPr>
            <w:r w:rsidRPr="00903420">
              <w:rPr>
                <w:sz w:val="20"/>
                <w:szCs w:val="20"/>
              </w:rPr>
              <w:t xml:space="preserve">$0.00 </w:t>
            </w:r>
          </w:p>
        </w:tc>
        <w:tc>
          <w:tcPr>
            <w:tcW w:w="834" w:type="dxa"/>
          </w:tcPr>
          <w:p w:rsidR="00903420" w:rsidRPr="00903420" w:rsidRDefault="00903420" w:rsidP="00903420">
            <w:pPr>
              <w:jc w:val="right"/>
              <w:rPr>
                <w:sz w:val="20"/>
                <w:szCs w:val="20"/>
              </w:rPr>
            </w:pPr>
            <w:r w:rsidRPr="00903420">
              <w:rPr>
                <w:sz w:val="20"/>
                <w:szCs w:val="20"/>
              </w:rPr>
              <w:t xml:space="preserve">$0.00 </w:t>
            </w:r>
          </w:p>
        </w:tc>
        <w:tc>
          <w:tcPr>
            <w:tcW w:w="1495" w:type="dxa"/>
          </w:tcPr>
          <w:p w:rsidR="00903420" w:rsidRPr="00903420" w:rsidRDefault="00F14192" w:rsidP="00482E5C">
            <w:pPr>
              <w:jc w:val="right"/>
              <w:rPr>
                <w:sz w:val="20"/>
                <w:szCs w:val="20"/>
              </w:rPr>
            </w:pPr>
            <w:r>
              <w:rPr>
                <w:sz w:val="20"/>
                <w:szCs w:val="20"/>
              </w:rPr>
              <w:t>$</w:t>
            </w:r>
            <w:r w:rsidR="00482E5C">
              <w:rPr>
                <w:sz w:val="20"/>
                <w:szCs w:val="20"/>
              </w:rPr>
              <w:t>800,202</w:t>
            </w:r>
            <w:r w:rsidR="00903420" w:rsidRPr="00903420">
              <w:rPr>
                <w:sz w:val="20"/>
                <w:szCs w:val="20"/>
              </w:rPr>
              <w:t xml:space="preserve"> </w:t>
            </w:r>
          </w:p>
        </w:tc>
      </w:tr>
      <w:tr w:rsidR="00903420" w:rsidRPr="00C801C9">
        <w:tc>
          <w:tcPr>
            <w:tcW w:w="1080" w:type="dxa"/>
            <w:vAlign w:val="center"/>
          </w:tcPr>
          <w:p w:rsidR="00903420" w:rsidRPr="00C801C9" w:rsidRDefault="00903420" w:rsidP="00766D24">
            <w:pPr>
              <w:keepNext/>
              <w:keepLines/>
              <w:tabs>
                <w:tab w:val="left" w:pos="-1440"/>
              </w:tabs>
              <w:spacing w:after="58" w:line="288" w:lineRule="auto"/>
              <w:rPr>
                <w:b/>
                <w:bCs/>
                <w:sz w:val="20"/>
                <w:szCs w:val="20"/>
              </w:rPr>
            </w:pPr>
            <w:r w:rsidRPr="00C801C9">
              <w:rPr>
                <w:b/>
                <w:bCs/>
                <w:sz w:val="20"/>
                <w:szCs w:val="20"/>
              </w:rPr>
              <w:t>TOTAL</w:t>
            </w:r>
          </w:p>
        </w:tc>
        <w:tc>
          <w:tcPr>
            <w:tcW w:w="1440" w:type="dxa"/>
            <w:vAlign w:val="bottom"/>
          </w:tcPr>
          <w:p w:rsidR="00903420" w:rsidRPr="00C801C9" w:rsidRDefault="00903420" w:rsidP="00D200C6">
            <w:pPr>
              <w:keepNext/>
              <w:keepLines/>
              <w:spacing w:line="288" w:lineRule="auto"/>
              <w:rPr>
                <w:b/>
                <w:bCs/>
                <w:sz w:val="20"/>
                <w:szCs w:val="20"/>
              </w:rPr>
            </w:pPr>
          </w:p>
          <w:p w:rsidR="00903420" w:rsidRPr="00C801C9" w:rsidRDefault="00903420" w:rsidP="00D200C6">
            <w:pPr>
              <w:keepNext/>
              <w:keepLines/>
              <w:tabs>
                <w:tab w:val="left" w:pos="-1440"/>
              </w:tabs>
              <w:spacing w:after="58" w:line="288" w:lineRule="auto"/>
              <w:jc w:val="center"/>
              <w:rPr>
                <w:b/>
                <w:bCs/>
                <w:sz w:val="20"/>
                <w:szCs w:val="20"/>
              </w:rPr>
            </w:pPr>
          </w:p>
        </w:tc>
        <w:tc>
          <w:tcPr>
            <w:tcW w:w="852" w:type="dxa"/>
          </w:tcPr>
          <w:p w:rsidR="00903420" w:rsidRPr="00903420" w:rsidRDefault="00903420" w:rsidP="00903420">
            <w:pPr>
              <w:jc w:val="right"/>
              <w:rPr>
                <w:sz w:val="20"/>
                <w:szCs w:val="20"/>
              </w:rPr>
            </w:pPr>
          </w:p>
        </w:tc>
        <w:tc>
          <w:tcPr>
            <w:tcW w:w="880" w:type="dxa"/>
          </w:tcPr>
          <w:p w:rsidR="00903420" w:rsidRPr="00903420" w:rsidRDefault="00903420" w:rsidP="00903420">
            <w:pPr>
              <w:jc w:val="right"/>
              <w:rPr>
                <w:sz w:val="20"/>
                <w:szCs w:val="20"/>
              </w:rPr>
            </w:pPr>
          </w:p>
        </w:tc>
        <w:tc>
          <w:tcPr>
            <w:tcW w:w="739" w:type="dxa"/>
          </w:tcPr>
          <w:p w:rsidR="00903420" w:rsidRPr="00903420" w:rsidRDefault="00903420" w:rsidP="00903420">
            <w:pPr>
              <w:jc w:val="right"/>
              <w:rPr>
                <w:sz w:val="20"/>
                <w:szCs w:val="20"/>
              </w:rPr>
            </w:pPr>
          </w:p>
        </w:tc>
        <w:tc>
          <w:tcPr>
            <w:tcW w:w="756" w:type="dxa"/>
          </w:tcPr>
          <w:p w:rsidR="00903420" w:rsidRPr="00903420" w:rsidRDefault="00903420" w:rsidP="00903420">
            <w:pPr>
              <w:jc w:val="right"/>
              <w:rPr>
                <w:sz w:val="20"/>
                <w:szCs w:val="20"/>
              </w:rPr>
            </w:pPr>
          </w:p>
        </w:tc>
        <w:tc>
          <w:tcPr>
            <w:tcW w:w="909" w:type="dxa"/>
          </w:tcPr>
          <w:p w:rsidR="00903420" w:rsidRPr="00903420" w:rsidRDefault="00903420" w:rsidP="00903420">
            <w:pPr>
              <w:jc w:val="right"/>
              <w:rPr>
                <w:sz w:val="20"/>
                <w:szCs w:val="20"/>
              </w:rPr>
            </w:pPr>
          </w:p>
        </w:tc>
        <w:tc>
          <w:tcPr>
            <w:tcW w:w="802" w:type="dxa"/>
          </w:tcPr>
          <w:p w:rsidR="00903420" w:rsidRPr="00903420" w:rsidRDefault="00482E5C" w:rsidP="00482E5C">
            <w:pPr>
              <w:jc w:val="right"/>
              <w:rPr>
                <w:b/>
                <w:sz w:val="20"/>
                <w:szCs w:val="20"/>
              </w:rPr>
            </w:pPr>
            <w:r>
              <w:rPr>
                <w:b/>
                <w:sz w:val="20"/>
                <w:szCs w:val="20"/>
              </w:rPr>
              <w:t>4,228</w:t>
            </w:r>
            <w:r w:rsidR="00903420" w:rsidRPr="00903420">
              <w:rPr>
                <w:b/>
                <w:sz w:val="20"/>
                <w:szCs w:val="20"/>
              </w:rPr>
              <w:t xml:space="preserve"> </w:t>
            </w:r>
          </w:p>
        </w:tc>
        <w:tc>
          <w:tcPr>
            <w:tcW w:w="816" w:type="dxa"/>
          </w:tcPr>
          <w:p w:rsidR="00903420" w:rsidRPr="00903420" w:rsidRDefault="00F14192" w:rsidP="00482E5C">
            <w:pPr>
              <w:jc w:val="right"/>
              <w:rPr>
                <w:b/>
                <w:sz w:val="20"/>
                <w:szCs w:val="20"/>
              </w:rPr>
            </w:pPr>
            <w:r>
              <w:rPr>
                <w:b/>
                <w:sz w:val="20"/>
                <w:szCs w:val="20"/>
              </w:rPr>
              <w:t>4,</w:t>
            </w:r>
            <w:r w:rsidR="00482E5C">
              <w:rPr>
                <w:b/>
                <w:sz w:val="20"/>
                <w:szCs w:val="20"/>
              </w:rPr>
              <w:t>325</w:t>
            </w:r>
            <w:r w:rsidR="00903420" w:rsidRPr="00903420">
              <w:rPr>
                <w:b/>
                <w:sz w:val="20"/>
                <w:szCs w:val="20"/>
              </w:rPr>
              <w:t xml:space="preserve"> </w:t>
            </w:r>
          </w:p>
        </w:tc>
        <w:tc>
          <w:tcPr>
            <w:tcW w:w="739" w:type="dxa"/>
          </w:tcPr>
          <w:p w:rsidR="00903420" w:rsidRPr="00903420" w:rsidRDefault="00F14192" w:rsidP="00482E5C">
            <w:pPr>
              <w:jc w:val="right"/>
              <w:rPr>
                <w:b/>
                <w:sz w:val="20"/>
                <w:szCs w:val="20"/>
              </w:rPr>
            </w:pPr>
            <w:r>
              <w:rPr>
                <w:b/>
                <w:sz w:val="20"/>
                <w:szCs w:val="20"/>
              </w:rPr>
              <w:t>4,</w:t>
            </w:r>
            <w:r w:rsidR="00482E5C">
              <w:rPr>
                <w:b/>
                <w:sz w:val="20"/>
                <w:szCs w:val="20"/>
              </w:rPr>
              <w:t>4</w:t>
            </w:r>
            <w:r>
              <w:rPr>
                <w:b/>
                <w:sz w:val="20"/>
                <w:szCs w:val="20"/>
              </w:rPr>
              <w:t>2</w:t>
            </w:r>
            <w:r w:rsidR="003C462D">
              <w:rPr>
                <w:b/>
                <w:sz w:val="20"/>
                <w:szCs w:val="20"/>
              </w:rPr>
              <w:t>7</w:t>
            </w:r>
            <w:r w:rsidR="00903420" w:rsidRPr="00903420">
              <w:rPr>
                <w:b/>
                <w:sz w:val="20"/>
                <w:szCs w:val="20"/>
              </w:rPr>
              <w:t xml:space="preserve"> </w:t>
            </w:r>
          </w:p>
        </w:tc>
        <w:tc>
          <w:tcPr>
            <w:tcW w:w="1111" w:type="dxa"/>
          </w:tcPr>
          <w:p w:rsidR="00903420" w:rsidRPr="00903420" w:rsidRDefault="00903420" w:rsidP="00482E5C">
            <w:pPr>
              <w:jc w:val="right"/>
              <w:rPr>
                <w:b/>
                <w:sz w:val="20"/>
                <w:szCs w:val="20"/>
              </w:rPr>
            </w:pPr>
            <w:r w:rsidRPr="00903420">
              <w:rPr>
                <w:b/>
                <w:sz w:val="20"/>
                <w:szCs w:val="20"/>
              </w:rPr>
              <w:t>1,</w:t>
            </w:r>
            <w:r w:rsidR="00482E5C">
              <w:rPr>
                <w:b/>
                <w:sz w:val="20"/>
                <w:szCs w:val="20"/>
              </w:rPr>
              <w:t>886,994</w:t>
            </w:r>
            <w:r w:rsidRPr="00903420">
              <w:rPr>
                <w:b/>
                <w:sz w:val="20"/>
                <w:szCs w:val="20"/>
              </w:rPr>
              <w:t xml:space="preserve"> </w:t>
            </w:r>
          </w:p>
        </w:tc>
        <w:tc>
          <w:tcPr>
            <w:tcW w:w="862" w:type="dxa"/>
          </w:tcPr>
          <w:p w:rsidR="00903420" w:rsidRPr="00903420" w:rsidRDefault="00903420" w:rsidP="00903420">
            <w:pPr>
              <w:jc w:val="right"/>
              <w:rPr>
                <w:b/>
                <w:sz w:val="20"/>
                <w:szCs w:val="20"/>
              </w:rPr>
            </w:pPr>
            <w:r w:rsidRPr="00903420">
              <w:rPr>
                <w:b/>
                <w:sz w:val="20"/>
                <w:szCs w:val="20"/>
              </w:rPr>
              <w:t xml:space="preserve">$0.00 </w:t>
            </w:r>
          </w:p>
        </w:tc>
        <w:tc>
          <w:tcPr>
            <w:tcW w:w="834" w:type="dxa"/>
          </w:tcPr>
          <w:p w:rsidR="00903420" w:rsidRPr="00903420" w:rsidRDefault="00903420" w:rsidP="00903420">
            <w:pPr>
              <w:jc w:val="right"/>
              <w:rPr>
                <w:b/>
                <w:sz w:val="20"/>
                <w:szCs w:val="20"/>
              </w:rPr>
            </w:pPr>
            <w:r w:rsidRPr="00903420">
              <w:rPr>
                <w:b/>
                <w:sz w:val="20"/>
                <w:szCs w:val="20"/>
              </w:rPr>
              <w:t xml:space="preserve">$0.00 </w:t>
            </w:r>
          </w:p>
        </w:tc>
        <w:tc>
          <w:tcPr>
            <w:tcW w:w="1495" w:type="dxa"/>
          </w:tcPr>
          <w:p w:rsidR="00903420" w:rsidRPr="00903420" w:rsidRDefault="00F14192" w:rsidP="00482E5C">
            <w:pPr>
              <w:jc w:val="right"/>
              <w:rPr>
                <w:b/>
                <w:sz w:val="20"/>
                <w:szCs w:val="20"/>
              </w:rPr>
            </w:pPr>
            <w:r>
              <w:rPr>
                <w:b/>
                <w:sz w:val="20"/>
                <w:szCs w:val="20"/>
              </w:rPr>
              <w:t>$</w:t>
            </w:r>
            <w:r w:rsidR="00482E5C">
              <w:rPr>
                <w:b/>
                <w:sz w:val="20"/>
                <w:szCs w:val="20"/>
              </w:rPr>
              <w:t>77,897,450</w:t>
            </w:r>
            <w:r w:rsidR="00903420" w:rsidRPr="00903420">
              <w:rPr>
                <w:b/>
                <w:sz w:val="20"/>
                <w:szCs w:val="20"/>
              </w:rPr>
              <w:t xml:space="preserve"> </w:t>
            </w:r>
          </w:p>
        </w:tc>
      </w:tr>
    </w:tbl>
    <w:p w:rsidR="00A702F9" w:rsidRPr="00C801C9" w:rsidRDefault="00A702F9" w:rsidP="00D200C6">
      <w:pPr>
        <w:keepNext/>
        <w:keepLines/>
        <w:widowControl/>
        <w:tabs>
          <w:tab w:val="left" w:pos="-1440"/>
        </w:tabs>
        <w:spacing w:line="288" w:lineRule="auto"/>
        <w:rPr>
          <w:sz w:val="22"/>
          <w:szCs w:val="22"/>
        </w:rPr>
        <w:sectPr w:rsidR="00A702F9" w:rsidRPr="00C801C9" w:rsidSect="00A702F9">
          <w:pgSz w:w="15840" w:h="12240" w:orient="landscape"/>
          <w:pgMar w:top="1440" w:right="1440" w:bottom="1440" w:left="1440" w:header="1440" w:footer="720" w:gutter="0"/>
          <w:cols w:space="720"/>
          <w:noEndnote/>
        </w:sectPr>
      </w:pPr>
    </w:p>
    <w:p w:rsidR="00BF0731" w:rsidRPr="00C801C9" w:rsidRDefault="00BF0731" w:rsidP="00CD45E0">
      <w:pPr>
        <w:pStyle w:val="Heading2"/>
        <w:rPr>
          <w:rFonts w:ascii="Times New Roman" w:hAnsi="Times New Roman" w:cs="Times New Roman"/>
        </w:rPr>
      </w:pPr>
      <w:r w:rsidRPr="00C801C9">
        <w:rPr>
          <w:rFonts w:ascii="Times New Roman" w:hAnsi="Times New Roman" w:cs="Times New Roman"/>
        </w:rPr>
        <w:lastRenderedPageBreak/>
        <w:t>Estimating Respondent Costs</w:t>
      </w:r>
    </w:p>
    <w:p w:rsidR="00BF0731" w:rsidRPr="00C801C9" w:rsidRDefault="00BF0731" w:rsidP="00CD45E0">
      <w:pPr>
        <w:pStyle w:val="Heading3"/>
        <w:rPr>
          <w:rFonts w:ascii="Times New Roman" w:hAnsi="Times New Roman" w:cs="Times New Roman"/>
        </w:rPr>
      </w:pPr>
      <w:r w:rsidRPr="00C801C9">
        <w:rPr>
          <w:rFonts w:ascii="Times New Roman" w:hAnsi="Times New Roman" w:cs="Times New Roman"/>
        </w:rPr>
        <w:t>Estimating Facility Labor Costs</w:t>
      </w:r>
    </w:p>
    <w:p w:rsidR="00BF0731" w:rsidRPr="00410C90" w:rsidRDefault="00BF0731" w:rsidP="00BF41E7">
      <w:pPr>
        <w:pStyle w:val="BodyText"/>
        <w:rPr>
          <w:szCs w:val="22"/>
        </w:rPr>
      </w:pPr>
      <w:r w:rsidRPr="009F7040">
        <w:t>To determine the per-facility costs for typical new and existing respondents in each size category, the unit time estimates for compliance activities are multiplied by the hourly wage rates for the appropriate categories of labor conducting these activities</w:t>
      </w:r>
      <w:r w:rsidR="00236CA7" w:rsidRPr="009F7040">
        <w:t xml:space="preserve">. </w:t>
      </w:r>
      <w:r w:rsidR="006D1144">
        <w:t xml:space="preserve"> </w:t>
      </w:r>
      <w:r w:rsidR="00470F26" w:rsidRPr="009F7040">
        <w:rPr>
          <w:rFonts w:cs="Arial"/>
        </w:rPr>
        <w:t xml:space="preserve">The labor wage rates for private industry were derived from the </w:t>
      </w:r>
      <w:r w:rsidR="00E76E94">
        <w:rPr>
          <w:rFonts w:cs="Arial"/>
        </w:rPr>
        <w:t>December 2010</w:t>
      </w:r>
      <w:r w:rsidR="00470F26" w:rsidRPr="009F7040">
        <w:rPr>
          <w:rFonts w:cs="Arial"/>
        </w:rPr>
        <w:t xml:space="preserve"> U.S. Department of Labor’s Employment Cost Indexes and Levels.</w:t>
      </w:r>
      <w:r w:rsidR="00470F26" w:rsidRPr="009F7040">
        <w:rPr>
          <w:rStyle w:val="FootnoteReference"/>
          <w:szCs w:val="22"/>
        </w:rPr>
        <w:footnoteReference w:id="7"/>
      </w:r>
      <w:r w:rsidR="00470F26" w:rsidRPr="009F7040">
        <w:rPr>
          <w:rFonts w:cs="Arial"/>
        </w:rPr>
        <w:t xml:space="preserve">  The 20</w:t>
      </w:r>
      <w:r w:rsidR="00E76E94">
        <w:rPr>
          <w:rFonts w:cs="Arial"/>
        </w:rPr>
        <w:t>10</w:t>
      </w:r>
      <w:r w:rsidR="00470F26" w:rsidRPr="009F7040">
        <w:rPr>
          <w:rFonts w:cs="Arial"/>
        </w:rPr>
        <w:t xml:space="preserve"> wage rates include wages and salaries; benefit costs, including paid leave, supplemental pay, insurance, retirement and savings, legally required benefits, severance pay, and supplemental unemployment benefits.</w:t>
      </w:r>
      <w:r w:rsidR="006D1144">
        <w:rPr>
          <w:rFonts w:cs="Arial"/>
        </w:rPr>
        <w:t xml:space="preserve"> </w:t>
      </w:r>
      <w:r w:rsidR="00470F26" w:rsidRPr="009F7040">
        <w:rPr>
          <w:rFonts w:cs="Arial"/>
        </w:rPr>
        <w:t xml:space="preserve"> </w:t>
      </w:r>
      <w:r w:rsidRPr="009F7040">
        <w:t xml:space="preserve">These wage rates reflect private industry averages, which were estimated by the Bureau of Labor Statistics (BLS) based on a survey of </w:t>
      </w:r>
      <w:r w:rsidR="00B60010" w:rsidRPr="009F7040">
        <w:t xml:space="preserve">35,600 occupations within 8,200 establishments </w:t>
      </w:r>
      <w:r w:rsidRPr="009F7040">
        <w:t>in the private sector</w:t>
      </w:r>
      <w:r w:rsidR="00236CA7" w:rsidRPr="009F7040">
        <w:t xml:space="preserve">. </w:t>
      </w:r>
      <w:r w:rsidR="00F81E40">
        <w:rPr>
          <w:rFonts w:cs="Arial"/>
          <w:szCs w:val="22"/>
        </w:rPr>
        <w:t>These wage rates reflect industry averages, which may under</w:t>
      </w:r>
      <w:r w:rsidR="007853CF">
        <w:rPr>
          <w:rFonts w:cs="Arial"/>
          <w:szCs w:val="22"/>
        </w:rPr>
        <w:t>- or over</w:t>
      </w:r>
      <w:r w:rsidR="00F81E40">
        <w:rPr>
          <w:rFonts w:cs="Arial"/>
          <w:szCs w:val="22"/>
        </w:rPr>
        <w:t xml:space="preserve">estimate the actual wages received by some </w:t>
      </w:r>
      <w:r w:rsidR="00703634">
        <w:rPr>
          <w:rFonts w:cs="Arial"/>
          <w:szCs w:val="22"/>
        </w:rPr>
        <w:t>FRP</w:t>
      </w:r>
      <w:r w:rsidR="00F81E40">
        <w:rPr>
          <w:rFonts w:cs="Arial"/>
          <w:szCs w:val="22"/>
        </w:rPr>
        <w:t xml:space="preserve"> regulated facility personnel.  EPA further adjusted these rates to reflect overhead costs of 17 percent.</w:t>
      </w:r>
      <w:bookmarkStart w:id="0" w:name="_Ref177962434"/>
      <w:r w:rsidR="00F81E40">
        <w:rPr>
          <w:rStyle w:val="FootnoteReference"/>
        </w:rPr>
        <w:footnoteReference w:id="8"/>
      </w:r>
      <w:bookmarkEnd w:id="0"/>
      <w:r w:rsidR="00F81E40">
        <w:rPr>
          <w:rFonts w:cs="Arial"/>
          <w:szCs w:val="22"/>
        </w:rPr>
        <w:t xml:space="preserve"> </w:t>
      </w:r>
      <w:r w:rsidRPr="009F7040">
        <w:t>Average wage rates could underestimate the</w:t>
      </w:r>
      <w:r w:rsidRPr="00C801C9">
        <w:t xml:space="preserve"> actual wage rates received by some FRP-regulated facility personnel, but may overestimate the actual wage rate received by other facility personnel</w:t>
      </w:r>
      <w:r w:rsidR="00236CA7" w:rsidRPr="00C801C9">
        <w:t xml:space="preserve">. </w:t>
      </w:r>
      <w:r w:rsidR="006D1144">
        <w:t xml:space="preserve"> </w:t>
      </w:r>
      <w:r w:rsidRPr="00C801C9">
        <w:t>The estimated wage rates used in this analysis are:</w:t>
      </w:r>
    </w:p>
    <w:p w:rsidR="00BF0731" w:rsidRPr="00C801C9" w:rsidRDefault="00BF0731" w:rsidP="00CD45E0">
      <w:pPr>
        <w:pStyle w:val="Heading3"/>
        <w:rPr>
          <w:rFonts w:ascii="Times New Roman" w:hAnsi="Times New Roman" w:cs="Times New Roman"/>
        </w:rPr>
      </w:pPr>
      <w:r w:rsidRPr="00C801C9">
        <w:rPr>
          <w:rFonts w:ascii="Times New Roman" w:hAnsi="Times New Roman" w:cs="Times New Roman"/>
        </w:rPr>
        <w:t>Facility Total Compensation Hourly Wage Rates</w:t>
      </w:r>
    </w:p>
    <w:p w:rsidR="00BF0731" w:rsidRPr="00C801C9" w:rsidRDefault="00BF0731" w:rsidP="00CD45E0">
      <w:pPr>
        <w:pStyle w:val="BodyText"/>
      </w:pPr>
      <w:r w:rsidRPr="00C801C9">
        <w:t>Management:</w:t>
      </w:r>
      <w:r w:rsidRPr="00C801C9">
        <w:tab/>
      </w:r>
      <w:r w:rsidRPr="00C801C9">
        <w:tab/>
        <w:t>$</w:t>
      </w:r>
      <w:r w:rsidR="005172D6" w:rsidRPr="00C801C9">
        <w:t>6</w:t>
      </w:r>
      <w:r w:rsidR="00E76E94">
        <w:t>6.97</w:t>
      </w:r>
    </w:p>
    <w:p w:rsidR="00BF0731" w:rsidRPr="00C801C9" w:rsidRDefault="00BF0731" w:rsidP="00CD45E0">
      <w:pPr>
        <w:pStyle w:val="BodyText"/>
      </w:pPr>
      <w:r w:rsidRPr="00C801C9">
        <w:t>Technical:</w:t>
      </w:r>
      <w:r w:rsidRPr="00C801C9">
        <w:tab/>
      </w:r>
      <w:r w:rsidRPr="00C801C9">
        <w:tab/>
        <w:t>$</w:t>
      </w:r>
      <w:r w:rsidR="005172D6" w:rsidRPr="00C801C9">
        <w:t>5</w:t>
      </w:r>
      <w:r w:rsidR="00E76E94">
        <w:t>3.53</w:t>
      </w:r>
    </w:p>
    <w:p w:rsidR="00BF0731" w:rsidRPr="00C801C9" w:rsidRDefault="00BF0731" w:rsidP="00CD45E0">
      <w:pPr>
        <w:pStyle w:val="BodyText"/>
      </w:pPr>
      <w:r w:rsidRPr="00C801C9">
        <w:t>Clerical:</w:t>
      </w:r>
      <w:r w:rsidRPr="00C801C9">
        <w:tab/>
      </w:r>
      <w:r w:rsidRPr="00C801C9">
        <w:tab/>
        <w:t>$</w:t>
      </w:r>
      <w:r w:rsidR="005172D6" w:rsidRPr="00C801C9">
        <w:t>26.3</w:t>
      </w:r>
      <w:r w:rsidR="00E76E94">
        <w:t>1</w:t>
      </w:r>
    </w:p>
    <w:p w:rsidR="005172D6" w:rsidRPr="00C801C9" w:rsidRDefault="005172D6" w:rsidP="00CD45E0">
      <w:pPr>
        <w:pStyle w:val="BodyText"/>
      </w:pPr>
      <w:r w:rsidRPr="00C801C9">
        <w:t xml:space="preserve">Foreman: </w:t>
      </w:r>
      <w:r w:rsidRPr="00C801C9">
        <w:tab/>
      </w:r>
      <w:r w:rsidRPr="00C801C9">
        <w:tab/>
        <w:t>$3</w:t>
      </w:r>
      <w:r w:rsidR="00E76E94">
        <w:t>5.94</w:t>
      </w:r>
    </w:p>
    <w:p w:rsidR="005172D6" w:rsidRPr="00C801C9" w:rsidRDefault="005172D6" w:rsidP="00CD45E0">
      <w:pPr>
        <w:pStyle w:val="BodyText"/>
      </w:pPr>
      <w:r w:rsidRPr="00C801C9">
        <w:t xml:space="preserve">Laborer: </w:t>
      </w:r>
      <w:r w:rsidRPr="00C801C9">
        <w:tab/>
      </w:r>
      <w:r w:rsidRPr="00C801C9">
        <w:tab/>
        <w:t>$2</w:t>
      </w:r>
      <w:r w:rsidR="00E76E94">
        <w:t>8.34</w:t>
      </w:r>
    </w:p>
    <w:p w:rsidR="00CD45E0" w:rsidRPr="00C801C9" w:rsidRDefault="00BF0731" w:rsidP="00CD45E0">
      <w:pPr>
        <w:pStyle w:val="BodyText"/>
      </w:pPr>
      <w:r w:rsidRPr="00C801C9">
        <w:t xml:space="preserve">Multiplying these wage rates by the corresponding unit time estimates yields the total facility labor unit cost for each facility in each model category presented in Exhibits </w:t>
      </w:r>
      <w:r w:rsidR="0066093C" w:rsidRPr="00C801C9">
        <w:t>4</w:t>
      </w:r>
      <w:r w:rsidRPr="00C801C9">
        <w:t xml:space="preserve">, </w:t>
      </w:r>
      <w:r w:rsidR="0066093C" w:rsidRPr="00C801C9">
        <w:t>5</w:t>
      </w:r>
      <w:r w:rsidRPr="00C801C9">
        <w:t xml:space="preserve">, and </w:t>
      </w:r>
      <w:r w:rsidR="0066093C" w:rsidRPr="00C801C9">
        <w:t>6</w:t>
      </w:r>
      <w:r w:rsidRPr="00C801C9">
        <w:t>.</w:t>
      </w:r>
    </w:p>
    <w:p w:rsidR="00BF0731" w:rsidRPr="00C801C9" w:rsidRDefault="00BF0731" w:rsidP="00CD45E0">
      <w:pPr>
        <w:pStyle w:val="BodyText"/>
        <w:rPr>
          <w:i/>
          <w:iCs/>
        </w:rPr>
      </w:pPr>
      <w:r w:rsidRPr="00C801C9">
        <w:t>The BLS data provides generally accepted information on industry base wage rates and fringe benefits</w:t>
      </w:r>
      <w:r w:rsidR="00236CA7" w:rsidRPr="00C801C9">
        <w:t xml:space="preserve">. </w:t>
      </w:r>
      <w:r w:rsidRPr="00C801C9">
        <w:t>Overhead rates can be calculated using various formulas</w:t>
      </w:r>
      <w:r w:rsidR="00236CA7" w:rsidRPr="00C801C9">
        <w:t xml:space="preserve">. </w:t>
      </w:r>
      <w:r w:rsidR="006D1144">
        <w:t xml:space="preserve"> </w:t>
      </w:r>
      <w:r w:rsidRPr="00C801C9">
        <w:t xml:space="preserve">The reasons for using a 17 percent </w:t>
      </w:r>
      <w:r w:rsidRPr="00C801C9">
        <w:lastRenderedPageBreak/>
        <w:t xml:space="preserve">overhead rate are described in footnote </w:t>
      </w:r>
      <w:r w:rsidR="00825C1B">
        <w:fldChar w:fldCharType="begin"/>
      </w:r>
      <w:r w:rsidR="00825C1B">
        <w:instrText xml:space="preserve"> NOTEREF _Ref177962434 \h </w:instrText>
      </w:r>
      <w:r w:rsidR="00825C1B">
        <w:fldChar w:fldCharType="separate"/>
      </w:r>
      <w:r w:rsidR="0067502D">
        <w:t>8</w:t>
      </w:r>
      <w:r w:rsidR="00825C1B">
        <w:fldChar w:fldCharType="end"/>
      </w:r>
      <w:r w:rsidR="00236CA7" w:rsidRPr="00C801C9">
        <w:t xml:space="preserve">. </w:t>
      </w:r>
      <w:r w:rsidR="006D1144">
        <w:t xml:space="preserve"> </w:t>
      </w:r>
      <w:r w:rsidRPr="00C801C9">
        <w:t>EPA has also evaluated the impact of alternative overhead loading rate assumptions on the total costs of this ICR</w:t>
      </w:r>
      <w:r w:rsidR="00236CA7" w:rsidRPr="00C801C9">
        <w:t xml:space="preserve">. </w:t>
      </w:r>
      <w:r w:rsidR="006D1144">
        <w:t xml:space="preserve"> </w:t>
      </w:r>
      <w:r w:rsidRPr="00C801C9">
        <w:t>Specifically, EPA considered recommendations in an EPA document entitled</w:t>
      </w:r>
      <w:r w:rsidRPr="00C801C9">
        <w:rPr>
          <w:i/>
          <w:iCs/>
        </w:rPr>
        <w:t xml:space="preserve"> Estimating Costs for the Economic Benefits of RCRA Noncompliance</w:t>
      </w:r>
      <w:r w:rsidRPr="00C801C9">
        <w:t xml:space="preserve"> (September 1997)</w:t>
      </w:r>
      <w:r w:rsidR="00236CA7" w:rsidRPr="00C801C9">
        <w:t xml:space="preserve">. </w:t>
      </w:r>
      <w:r w:rsidRPr="00C801C9">
        <w:t>This document suggests that labor overhead and profit can be estimated at 50 to 100 percent of the base salary and fringe benefit costs</w:t>
      </w:r>
      <w:r w:rsidR="00236CA7" w:rsidRPr="00C801C9">
        <w:t xml:space="preserve">. </w:t>
      </w:r>
      <w:r w:rsidR="006D1144">
        <w:t xml:space="preserve"> </w:t>
      </w:r>
      <w:r w:rsidR="00AD7554" w:rsidRPr="00C801C9">
        <w:rPr>
          <w:szCs w:val="22"/>
        </w:rPr>
        <w:t xml:space="preserve">EPA estimated that raising the overhead rate to 50 percent would increase the wages listed above by 28 percent.  If a 100-percent overhead rate were used, these wages would increase by 71 percent. </w:t>
      </w:r>
      <w:r w:rsidR="006D1144">
        <w:rPr>
          <w:szCs w:val="22"/>
        </w:rPr>
        <w:t xml:space="preserve"> </w:t>
      </w:r>
      <w:r w:rsidRPr="00C801C9">
        <w:t>The 50 percent and 100 percent alternatives may be high because the rates include profit as well as overhead</w:t>
      </w:r>
      <w:r w:rsidR="00236CA7" w:rsidRPr="00C801C9">
        <w:t xml:space="preserve">. </w:t>
      </w:r>
      <w:r w:rsidR="006D1144">
        <w:t xml:space="preserve"> </w:t>
      </w:r>
      <w:r w:rsidRPr="00C801C9">
        <w:t>Nevertheless, EPA reports the impact of these alternative rates in section 6(d), under the discussion of total respondent costs.</w:t>
      </w:r>
    </w:p>
    <w:p w:rsidR="00BF0731" w:rsidRPr="00C801C9" w:rsidRDefault="00BF0731" w:rsidP="00CD45E0">
      <w:pPr>
        <w:pStyle w:val="Heading3"/>
        <w:rPr>
          <w:rFonts w:ascii="Times New Roman" w:hAnsi="Times New Roman" w:cs="Times New Roman"/>
        </w:rPr>
      </w:pPr>
      <w:r w:rsidRPr="00C801C9">
        <w:rPr>
          <w:rFonts w:ascii="Times New Roman" w:hAnsi="Times New Roman" w:cs="Times New Roman"/>
        </w:rPr>
        <w:t>Estimating Costs of Operating and Maintenance (O&amp;M)</w:t>
      </w:r>
    </w:p>
    <w:p w:rsidR="00BF0731" w:rsidRPr="00C801C9" w:rsidRDefault="00BF0731" w:rsidP="00CD45E0">
      <w:pPr>
        <w:pStyle w:val="BodyText"/>
      </w:pPr>
      <w:r w:rsidRPr="00C801C9">
        <w:t xml:space="preserve">In </w:t>
      </w:r>
      <w:r w:rsidR="00D72C4A" w:rsidRPr="00C801C9">
        <w:t xml:space="preserve">prior </w:t>
      </w:r>
      <w:r w:rsidRPr="00C801C9">
        <w:t>ICR</w:t>
      </w:r>
      <w:r w:rsidR="00D72C4A" w:rsidRPr="00C801C9">
        <w:t xml:space="preserve"> renewal requests</w:t>
      </w:r>
      <w:r w:rsidRPr="00C801C9">
        <w:t>, EPA assumed that O&amp;M costs were negligible</w:t>
      </w:r>
      <w:r w:rsidR="00D72C4A" w:rsidRPr="00C801C9">
        <w:t xml:space="preserve">, as was confirmed by consultations with </w:t>
      </w:r>
      <w:r w:rsidRPr="00C801C9">
        <w:t>facility representatives</w:t>
      </w:r>
      <w:r w:rsidR="00D72C4A" w:rsidRPr="00C801C9">
        <w:t xml:space="preserve"> in 2004, which indicated that planholders </w:t>
      </w:r>
      <w:r w:rsidRPr="00C801C9">
        <w:t>incurred no additional cost due to hard copy storage (e.g., in existing file cabinets) or electronic storage (e.g., on a facility</w:t>
      </w:r>
      <w:r w:rsidR="006D1144">
        <w:t>’</w:t>
      </w:r>
      <w:r w:rsidRPr="00C801C9">
        <w:t>s computer network)</w:t>
      </w:r>
      <w:r w:rsidR="00236CA7" w:rsidRPr="00C801C9">
        <w:t xml:space="preserve">. </w:t>
      </w:r>
      <w:r w:rsidRPr="00C801C9">
        <w:t>This renewal ICR assumes O&amp;M costs continue to be negligible.</w:t>
      </w:r>
    </w:p>
    <w:p w:rsidR="00BF0731" w:rsidRPr="00C801C9" w:rsidRDefault="00BF0731" w:rsidP="00CD45E0">
      <w:pPr>
        <w:pStyle w:val="Heading3"/>
        <w:rPr>
          <w:rFonts w:ascii="Times New Roman" w:hAnsi="Times New Roman" w:cs="Times New Roman"/>
        </w:rPr>
      </w:pPr>
      <w:r w:rsidRPr="00C801C9">
        <w:rPr>
          <w:rFonts w:ascii="Times New Roman" w:hAnsi="Times New Roman" w:cs="Times New Roman"/>
        </w:rPr>
        <w:t>Estimating Capital/Startup Costs</w:t>
      </w:r>
    </w:p>
    <w:p w:rsidR="00BF0731" w:rsidRPr="00C801C9" w:rsidRDefault="00BF0731" w:rsidP="00CD45E0">
      <w:pPr>
        <w:pStyle w:val="BodyText"/>
      </w:pPr>
      <w:r w:rsidRPr="00C801C9">
        <w:t xml:space="preserve"> In addition to labor costs, facilities are expected to incur additional capital costs and direct costs including expenses for telephone calls, postage, photocopying, and other direct costs for FRP preparation</w:t>
      </w:r>
      <w:r w:rsidR="00236CA7" w:rsidRPr="00C801C9">
        <w:t xml:space="preserve">. </w:t>
      </w:r>
      <w:r w:rsidRPr="00C801C9">
        <w:t>These costs are one-time startup costs required to prepare and submit an FRP, and as such are included with capital costs</w:t>
      </w:r>
      <w:r w:rsidR="00236CA7" w:rsidRPr="00C801C9">
        <w:t xml:space="preserve">. </w:t>
      </w:r>
      <w:r w:rsidRPr="00C801C9">
        <w:t xml:space="preserve">Costs vary by model facility category and are also presented in Exhibits </w:t>
      </w:r>
      <w:r w:rsidR="0066093C" w:rsidRPr="00C801C9">
        <w:t>5</w:t>
      </w:r>
      <w:r w:rsidRPr="00C801C9">
        <w:t xml:space="preserve"> and </w:t>
      </w:r>
      <w:r w:rsidR="0066093C" w:rsidRPr="00C801C9">
        <w:t>6</w:t>
      </w:r>
      <w:r w:rsidR="00236CA7" w:rsidRPr="00C801C9">
        <w:t xml:space="preserve">. </w:t>
      </w:r>
      <w:r w:rsidR="006D1144">
        <w:t xml:space="preserve"> </w:t>
      </w:r>
      <w:r w:rsidRPr="00C801C9">
        <w:t xml:space="preserve">The estimated capital costs to maintain FRPs are negligible. </w:t>
      </w:r>
    </w:p>
    <w:p w:rsidR="00BF0731" w:rsidRPr="00C801C9" w:rsidRDefault="00BF0731" w:rsidP="00CD45E0">
      <w:pPr>
        <w:pStyle w:val="BodyText"/>
      </w:pPr>
      <w:r w:rsidRPr="00C801C9">
        <w:t xml:space="preserve">Adding O&amp;M costs and capital costs to the labor costs for facility personnel yields the total annual compliance cost per model facility, as presented in Exhibits </w:t>
      </w:r>
      <w:r w:rsidR="0066093C" w:rsidRPr="00C801C9">
        <w:t>5</w:t>
      </w:r>
      <w:r w:rsidRPr="00C801C9">
        <w:t xml:space="preserve"> and </w:t>
      </w:r>
      <w:r w:rsidR="0066093C" w:rsidRPr="00C801C9">
        <w:t>6</w:t>
      </w:r>
      <w:r w:rsidR="00236CA7" w:rsidRPr="00C801C9">
        <w:t xml:space="preserve">. </w:t>
      </w:r>
      <w:r w:rsidR="006D1144">
        <w:t xml:space="preserve"> </w:t>
      </w:r>
      <w:r w:rsidRPr="00C801C9">
        <w:t xml:space="preserve">Preparation of an FRP is expected to cost a consumption, distribution, or production facility </w:t>
      </w:r>
      <w:r w:rsidR="008344BD" w:rsidRPr="00C801C9">
        <w:t xml:space="preserve">having between 42,000 gallons and 1 million gallons in total oil storage </w:t>
      </w:r>
      <w:r w:rsidR="008344BD" w:rsidRPr="000C6BA1">
        <w:t xml:space="preserve">capacity </w:t>
      </w:r>
      <w:r w:rsidRPr="000C6BA1">
        <w:t>$</w:t>
      </w:r>
      <w:r w:rsidR="00042766">
        <w:t>8</w:t>
      </w:r>
      <w:r w:rsidR="000C6BA1" w:rsidRPr="000C6BA1">
        <w:t>,</w:t>
      </w:r>
      <w:r w:rsidR="000B414A">
        <w:t>482</w:t>
      </w:r>
      <w:r w:rsidRPr="000C6BA1">
        <w:t>, $</w:t>
      </w:r>
      <w:r w:rsidR="00042766">
        <w:t>9</w:t>
      </w:r>
      <w:r w:rsidR="000C6BA1" w:rsidRPr="000C6BA1">
        <w:t>,</w:t>
      </w:r>
      <w:r w:rsidR="000B414A">
        <w:t>391</w:t>
      </w:r>
      <w:r w:rsidRPr="000C6BA1">
        <w:t>, or $</w:t>
      </w:r>
      <w:r w:rsidR="00042766">
        <w:t>7</w:t>
      </w:r>
      <w:r w:rsidR="000C6BA1" w:rsidRPr="000C6BA1">
        <w:t>,</w:t>
      </w:r>
      <w:r w:rsidR="000B414A">
        <w:t>421</w:t>
      </w:r>
      <w:r w:rsidRPr="000C6BA1">
        <w:t>,</w:t>
      </w:r>
      <w:r w:rsidRPr="00C801C9">
        <w:t xml:space="preserve"> respectively</w:t>
      </w:r>
      <w:r w:rsidR="00236CA7" w:rsidRPr="00C801C9">
        <w:t xml:space="preserve">. </w:t>
      </w:r>
      <w:r w:rsidRPr="00C801C9">
        <w:t>EPA estimates</w:t>
      </w:r>
      <w:r w:rsidR="003A1EB0" w:rsidRPr="00C801C9">
        <w:t xml:space="preserve"> that the total cost to a c</w:t>
      </w:r>
      <w:r w:rsidRPr="00C801C9">
        <w:t>onsumption/</w:t>
      </w:r>
      <w:r w:rsidRPr="002C513A">
        <w:t xml:space="preserve">production or distribution/production facility </w:t>
      </w:r>
      <w:r w:rsidR="008344BD" w:rsidRPr="002C513A">
        <w:t xml:space="preserve">having 1 million gallons or greater in total oil storage capacity </w:t>
      </w:r>
      <w:r w:rsidRPr="002C513A">
        <w:t>will be $</w:t>
      </w:r>
      <w:r w:rsidR="007426BC" w:rsidRPr="002C513A">
        <w:t>1</w:t>
      </w:r>
      <w:r w:rsidR="000B414A">
        <w:t>6,584</w:t>
      </w:r>
      <w:r w:rsidR="007426BC" w:rsidRPr="002C513A">
        <w:t>, $</w:t>
      </w:r>
      <w:r w:rsidR="002C513A" w:rsidRPr="002C513A">
        <w:t>1</w:t>
      </w:r>
      <w:r w:rsidR="00042766">
        <w:t>8</w:t>
      </w:r>
      <w:r w:rsidR="002C513A" w:rsidRPr="002C513A">
        <w:t>,</w:t>
      </w:r>
      <w:r w:rsidR="000B414A">
        <w:t>964</w:t>
      </w:r>
      <w:r w:rsidR="007426BC" w:rsidRPr="002C513A">
        <w:t>,</w:t>
      </w:r>
      <w:r w:rsidRPr="002C513A">
        <w:t xml:space="preserve"> or $</w:t>
      </w:r>
      <w:r w:rsidR="002C513A" w:rsidRPr="002C513A">
        <w:t>1</w:t>
      </w:r>
      <w:r w:rsidR="00042766">
        <w:t>4</w:t>
      </w:r>
      <w:r w:rsidR="002C513A" w:rsidRPr="002C513A">
        <w:t>,</w:t>
      </w:r>
      <w:r w:rsidR="000B414A">
        <w:t>625</w:t>
      </w:r>
      <w:r w:rsidRPr="002C513A">
        <w:t>, respectively</w:t>
      </w:r>
      <w:r w:rsidR="00236CA7" w:rsidRPr="00C801C9">
        <w:t>.</w:t>
      </w:r>
      <w:r w:rsidR="004F4EF2">
        <w:rPr>
          <w:rStyle w:val="FootnoteReference"/>
        </w:rPr>
        <w:footnoteReference w:id="9"/>
      </w:r>
      <w:r w:rsidR="00236CA7" w:rsidRPr="00C801C9">
        <w:t xml:space="preserve"> </w:t>
      </w:r>
      <w:r w:rsidR="006D1144">
        <w:t xml:space="preserve"> </w:t>
      </w:r>
      <w:r w:rsidRPr="00C801C9">
        <w:t>As shown in Exhibit </w:t>
      </w:r>
      <w:r w:rsidR="0066093C" w:rsidRPr="00C801C9">
        <w:t>6</w:t>
      </w:r>
      <w:r w:rsidRPr="00C801C9">
        <w:t xml:space="preserve">, EPA </w:t>
      </w:r>
      <w:r w:rsidRPr="00C801C9">
        <w:lastRenderedPageBreak/>
        <w:t xml:space="preserve">assumes that maintaining plans will cost </w:t>
      </w:r>
      <w:r w:rsidR="008344BD" w:rsidRPr="00C801C9">
        <w:t xml:space="preserve">the smaller capacity </w:t>
      </w:r>
      <w:r w:rsidRPr="00C801C9">
        <w:t>facilities $</w:t>
      </w:r>
      <w:r w:rsidR="007426BC" w:rsidRPr="00C801C9">
        <w:t>2,</w:t>
      </w:r>
      <w:r w:rsidR="00FF7830">
        <w:t>358</w:t>
      </w:r>
      <w:r w:rsidR="007426BC" w:rsidRPr="00C801C9">
        <w:t>,</w:t>
      </w:r>
      <w:r w:rsidRPr="00C801C9">
        <w:t xml:space="preserve"> $</w:t>
      </w:r>
      <w:r w:rsidR="007426BC" w:rsidRPr="00C801C9">
        <w:t>2,</w:t>
      </w:r>
      <w:r w:rsidR="00FF7830">
        <w:t>412</w:t>
      </w:r>
      <w:r w:rsidR="007426BC" w:rsidRPr="00C801C9">
        <w:t>, or $2,</w:t>
      </w:r>
      <w:r w:rsidR="00FF7830">
        <w:t>358</w:t>
      </w:r>
      <w:r w:rsidRPr="00C801C9">
        <w:t xml:space="preserve"> annually, </w:t>
      </w:r>
      <w:r w:rsidR="00042766">
        <w:t xml:space="preserve">respectively, </w:t>
      </w:r>
      <w:r w:rsidRPr="00C801C9">
        <w:t xml:space="preserve">and will cost </w:t>
      </w:r>
      <w:r w:rsidR="008344BD" w:rsidRPr="00C801C9">
        <w:t xml:space="preserve">the </w:t>
      </w:r>
      <w:r w:rsidRPr="00C801C9">
        <w:t>large</w:t>
      </w:r>
      <w:r w:rsidR="008344BD" w:rsidRPr="00C801C9">
        <w:t>r</w:t>
      </w:r>
      <w:r w:rsidRPr="00C801C9">
        <w:t xml:space="preserve"> </w:t>
      </w:r>
      <w:r w:rsidR="008344BD" w:rsidRPr="00C801C9">
        <w:t xml:space="preserve">capacity </w:t>
      </w:r>
      <w:r w:rsidRPr="00C801C9">
        <w:t>facilities $</w:t>
      </w:r>
      <w:r w:rsidR="00FF7830">
        <w:t>6,228</w:t>
      </w:r>
      <w:r w:rsidR="007426BC" w:rsidRPr="00C801C9">
        <w:t>,</w:t>
      </w:r>
      <w:r w:rsidRPr="00C801C9">
        <w:t xml:space="preserve"> $</w:t>
      </w:r>
      <w:r w:rsidR="00FF7830">
        <w:t>7,111</w:t>
      </w:r>
      <w:r w:rsidR="007426BC" w:rsidRPr="00C801C9">
        <w:t>, or $</w:t>
      </w:r>
      <w:r w:rsidR="00FF7830">
        <w:t>6,228</w:t>
      </w:r>
      <w:r w:rsidR="00042766">
        <w:t xml:space="preserve"> </w:t>
      </w:r>
      <w:r w:rsidRPr="00C801C9">
        <w:t>annually</w:t>
      </w:r>
      <w:r w:rsidR="00042766">
        <w:t>, respectively</w:t>
      </w:r>
      <w:r w:rsidRPr="00C801C9">
        <w:t>.</w:t>
      </w:r>
    </w:p>
    <w:p w:rsidR="00BF0731" w:rsidRPr="00C801C9" w:rsidRDefault="00BF0731" w:rsidP="00CD45E0">
      <w:pPr>
        <w:pStyle w:val="Heading2"/>
        <w:rPr>
          <w:rFonts w:ascii="Times New Roman" w:hAnsi="Times New Roman" w:cs="Times New Roman"/>
        </w:rPr>
      </w:pPr>
      <w:r w:rsidRPr="00C801C9">
        <w:rPr>
          <w:rFonts w:ascii="Times New Roman" w:hAnsi="Times New Roman" w:cs="Times New Roman"/>
        </w:rPr>
        <w:t>Estimating Agency Burden and Costs</w:t>
      </w:r>
    </w:p>
    <w:p w:rsidR="00BF0731" w:rsidRPr="00C801C9" w:rsidRDefault="00BF0731" w:rsidP="006D1144">
      <w:pPr>
        <w:pStyle w:val="BodyText"/>
      </w:pPr>
      <w:r w:rsidRPr="00C801C9">
        <w:t>This section summarizes the estimated burden and cost of the revised ICR to the Agency</w:t>
      </w:r>
      <w:r w:rsidR="00236CA7" w:rsidRPr="00C801C9">
        <w:t xml:space="preserve">. </w:t>
      </w:r>
      <w:r w:rsidR="006D1144">
        <w:t xml:space="preserve"> </w:t>
      </w:r>
      <w:r w:rsidRPr="00C801C9">
        <w:t xml:space="preserve">Burden estimates are based on input from EPA regional staff involved directly with the implementation of 40 CFR </w:t>
      </w:r>
      <w:proofErr w:type="gramStart"/>
      <w:r w:rsidRPr="00C801C9">
        <w:t>part</w:t>
      </w:r>
      <w:proofErr w:type="gramEnd"/>
      <w:r w:rsidRPr="00C801C9">
        <w:t xml:space="preserve"> 112</w:t>
      </w:r>
      <w:r w:rsidR="00236CA7" w:rsidRPr="00C801C9">
        <w:t xml:space="preserve">. </w:t>
      </w:r>
      <w:r w:rsidR="006D1144">
        <w:t xml:space="preserve"> </w:t>
      </w:r>
      <w:r w:rsidRPr="00C801C9">
        <w:t>EPA will incur burdens and costs to receive, process, review, and approve submitted response plans</w:t>
      </w:r>
      <w:r w:rsidR="00236CA7" w:rsidRPr="00C801C9">
        <w:t>.</w:t>
      </w:r>
      <w:r w:rsidR="003B1E07">
        <w:t xml:space="preserve"> </w:t>
      </w:r>
      <w:r w:rsidR="00236CA7" w:rsidRPr="00C801C9">
        <w:t xml:space="preserve"> </w:t>
      </w:r>
      <w:r w:rsidRPr="00C801C9">
        <w:t xml:space="preserve">The number of response plans for existing facilities </w:t>
      </w:r>
      <w:r w:rsidR="00FF7830">
        <w:t xml:space="preserve">at the end of the last ICR renewal period (2009) </w:t>
      </w:r>
      <w:r w:rsidRPr="00C801C9">
        <w:t xml:space="preserve">is estimated to be </w:t>
      </w:r>
      <w:r w:rsidR="00FF7830">
        <w:t>4,228</w:t>
      </w:r>
      <w:r w:rsidR="00236CA7" w:rsidRPr="00C801C9">
        <w:t xml:space="preserve">. </w:t>
      </w:r>
      <w:r w:rsidRPr="00C801C9">
        <w:t xml:space="preserve">Processing submitted </w:t>
      </w:r>
      <w:r w:rsidR="006D1144">
        <w:t xml:space="preserve">FRPs </w:t>
      </w:r>
      <w:r w:rsidRPr="00C801C9">
        <w:t>includes entering information into EPA</w:t>
      </w:r>
      <w:r w:rsidR="006D1144">
        <w:t>’</w:t>
      </w:r>
      <w:r w:rsidRPr="00C801C9">
        <w:t>s tracking system</w:t>
      </w:r>
      <w:r w:rsidR="006D1144">
        <w:t>,</w:t>
      </w:r>
      <w:r w:rsidRPr="00C801C9">
        <w:t xml:space="preserve"> filing the plan for review or for use during a</w:t>
      </w:r>
      <w:r w:rsidR="006D1144">
        <w:t xml:space="preserve">n unannounced exercise, and review for required elements per Appendix </w:t>
      </w:r>
      <w:proofErr w:type="gramStart"/>
      <w:r w:rsidR="006D1144">
        <w:t>F</w:t>
      </w:r>
      <w:r w:rsidR="003B1E07">
        <w:t>.</w:t>
      </w:r>
      <w:r w:rsidR="00236CA7" w:rsidRPr="00C801C9">
        <w:t>.</w:t>
      </w:r>
      <w:proofErr w:type="gramEnd"/>
      <w:r w:rsidR="00236CA7" w:rsidRPr="00C801C9">
        <w:t xml:space="preserve"> </w:t>
      </w:r>
      <w:r w:rsidRPr="00C801C9">
        <w:t xml:space="preserve">EPA must also approve plans from facilities </w:t>
      </w:r>
      <w:r w:rsidR="006D1144">
        <w:t xml:space="preserve">which are deemed as </w:t>
      </w:r>
      <w:r w:rsidRPr="00C801C9">
        <w:t xml:space="preserve">of </w:t>
      </w:r>
      <w:r w:rsidR="003E7CEE">
        <w:t>significant and substantial harm</w:t>
      </w:r>
      <w:r w:rsidR="006D1144">
        <w:t xml:space="preserve"> facilities per §112.20(f</w:t>
      </w:r>
      <w:proofErr w:type="gramStart"/>
      <w:r w:rsidR="006D1144">
        <w:t>)(</w:t>
      </w:r>
      <w:proofErr w:type="gramEnd"/>
      <w:r w:rsidR="006D1144">
        <w:t>3).</w:t>
      </w:r>
    </w:p>
    <w:p w:rsidR="00BF0731" w:rsidRPr="00C801C9" w:rsidRDefault="00BF0731" w:rsidP="00CD45E0">
      <w:pPr>
        <w:pStyle w:val="BodyText"/>
      </w:pPr>
      <w:r w:rsidRPr="00C801C9">
        <w:t xml:space="preserve">Exhibit </w:t>
      </w:r>
      <w:r w:rsidR="0066093C" w:rsidRPr="00C801C9">
        <w:t>7</w:t>
      </w:r>
      <w:r w:rsidRPr="00C801C9">
        <w:t xml:space="preserve"> shows the unit burden and labor cost to EPA for processing FRPs and for reviewing for approval response plans from certain facilities</w:t>
      </w:r>
      <w:r w:rsidR="00236CA7" w:rsidRPr="00C801C9">
        <w:t xml:space="preserve">. </w:t>
      </w:r>
      <w:r w:rsidR="006D1144">
        <w:t xml:space="preserve"> </w:t>
      </w:r>
      <w:r w:rsidRPr="00C801C9">
        <w:t>Based on program experience, processing submitted plans is estimated to consist of approximately 20 minutes of technical time</w:t>
      </w:r>
      <w:r w:rsidR="00236CA7" w:rsidRPr="00C801C9">
        <w:t xml:space="preserve">. </w:t>
      </w:r>
      <w:r w:rsidRPr="00C801C9">
        <w:t>A substantial amount of government resources is required to comprehensively evaluate the adequacy of each response plan submitted by a facility representative.</w:t>
      </w:r>
      <w:r w:rsidR="00C07DC8">
        <w:rPr>
          <w:rStyle w:val="FootnoteReference"/>
        </w:rPr>
        <w:footnoteReference w:id="10"/>
      </w:r>
      <w:r w:rsidRPr="00C801C9">
        <w:t xml:space="preserve">  Program staff estimate that reviewing and approving a response plan, including a site visit when necessary, requires 38 hours of technical EPA staff time and 2 hours of management time.</w:t>
      </w:r>
    </w:p>
    <w:p w:rsidR="00042766" w:rsidRDefault="00BF0731" w:rsidP="00CD45E0">
      <w:pPr>
        <w:pStyle w:val="BodyText"/>
      </w:pPr>
      <w:r w:rsidRPr="00C801C9">
        <w:t xml:space="preserve">For this revised ICR, Agency labor costs are based on the </w:t>
      </w:r>
      <w:r w:rsidR="00286642" w:rsidRPr="00C801C9">
        <w:t>20</w:t>
      </w:r>
      <w:r w:rsidR="00FF7830">
        <w:t>10</w:t>
      </w:r>
      <w:r w:rsidR="00286642" w:rsidRPr="00C801C9">
        <w:t xml:space="preserve"> </w:t>
      </w:r>
      <w:r w:rsidRPr="00C801C9">
        <w:t>General Schedule (GS) pay schedule</w:t>
      </w:r>
      <w:r w:rsidR="00236CA7" w:rsidRPr="00C801C9">
        <w:t xml:space="preserve">. </w:t>
      </w:r>
      <w:r w:rsidRPr="00C801C9">
        <w:t>EPA estimates an average hourly labor cost (labor plus overhead) of $</w:t>
      </w:r>
      <w:r w:rsidR="002A39D3">
        <w:t>78.76</w:t>
      </w:r>
      <w:r w:rsidRPr="00C801C9">
        <w:t xml:space="preserve"> for managerial staff (GS-13, Step-5), and $</w:t>
      </w:r>
      <w:r w:rsidR="002A39D3">
        <w:t>55.26</w:t>
      </w:r>
      <w:r w:rsidRPr="00C801C9">
        <w:t xml:space="preserve"> for technical staff (GS-11, Step-5)</w:t>
      </w:r>
      <w:r w:rsidR="00236CA7" w:rsidRPr="00C801C9">
        <w:t xml:space="preserve">. </w:t>
      </w:r>
      <w:r w:rsidRPr="00C801C9">
        <w:t>To derive hourly estimates, EPA divided annual compensation estimates by 2,080, which is the number of hours in the Federal work year</w:t>
      </w:r>
      <w:r w:rsidR="00236CA7" w:rsidRPr="00C801C9">
        <w:t xml:space="preserve">. </w:t>
      </w:r>
      <w:r w:rsidR="006D1144">
        <w:t xml:space="preserve"> </w:t>
      </w:r>
      <w:r w:rsidRPr="00C801C9">
        <w:t>EPA then multiplied hourly rates by the standard government overhead factor of 1.6</w:t>
      </w:r>
      <w:r w:rsidR="00236CA7" w:rsidRPr="00C801C9">
        <w:t xml:space="preserve">. </w:t>
      </w:r>
      <w:r w:rsidRPr="00C801C9">
        <w:t>Unit costs are unit time estimates multiplied by the hourly labor rates for EPA personnel</w:t>
      </w:r>
      <w:r w:rsidR="00236CA7" w:rsidRPr="00C801C9">
        <w:t xml:space="preserve">. </w:t>
      </w:r>
      <w:r w:rsidR="006D1144">
        <w:t xml:space="preserve"> </w:t>
      </w:r>
      <w:r w:rsidRPr="00C801C9">
        <w:t>For example, the labor burden to EPA for review and approval of each FRP is estimated to require two hours of management time (2</w:t>
      </w:r>
      <w:r w:rsidR="00825C1B">
        <w:t> </w:t>
      </w:r>
      <w:r w:rsidRPr="00C801C9">
        <w:t>x</w:t>
      </w:r>
      <w:r w:rsidR="00825C1B">
        <w:t> </w:t>
      </w:r>
      <w:r w:rsidRPr="00C801C9">
        <w:t>$</w:t>
      </w:r>
      <w:r w:rsidR="002A39D3">
        <w:t>78.76</w:t>
      </w:r>
      <w:r w:rsidR="00825C1B">
        <w:t> </w:t>
      </w:r>
      <w:r w:rsidRPr="00C801C9">
        <w:t>=</w:t>
      </w:r>
      <w:r w:rsidR="00825C1B">
        <w:t> </w:t>
      </w:r>
      <w:r w:rsidRPr="00C801C9">
        <w:t>$</w:t>
      </w:r>
      <w:r w:rsidR="006B34E5">
        <w:t>1</w:t>
      </w:r>
      <w:r w:rsidR="002A39D3">
        <w:t>57.52</w:t>
      </w:r>
      <w:r w:rsidRPr="00C801C9">
        <w:t>) and 38</w:t>
      </w:r>
      <w:r w:rsidR="00F367C7">
        <w:t>.3</w:t>
      </w:r>
      <w:r w:rsidRPr="00C801C9">
        <w:t xml:space="preserve"> hours of technical time (38</w:t>
      </w:r>
      <w:r w:rsidR="00F367C7">
        <w:t>.3</w:t>
      </w:r>
      <w:r w:rsidRPr="00C801C9">
        <w:t xml:space="preserve"> x $</w:t>
      </w:r>
      <w:r w:rsidR="002A39D3">
        <w:t>55.26</w:t>
      </w:r>
      <w:r w:rsidR="002F23B9" w:rsidRPr="00C801C9">
        <w:t xml:space="preserve"> </w:t>
      </w:r>
      <w:r w:rsidRPr="00C801C9">
        <w:t>=$</w:t>
      </w:r>
      <w:r w:rsidR="002A39D3">
        <w:t>2,</w:t>
      </w:r>
      <w:r w:rsidR="00F367C7">
        <w:t>116.46</w:t>
      </w:r>
      <w:r w:rsidRPr="00C801C9">
        <w:t>) for a total of 40</w:t>
      </w:r>
      <w:r w:rsidR="00F367C7">
        <w:t>.3</w:t>
      </w:r>
      <w:r w:rsidRPr="00C801C9">
        <w:t xml:space="preserve"> hours per </w:t>
      </w:r>
      <w:r w:rsidR="000F6D1C" w:rsidRPr="00C801C9">
        <w:t xml:space="preserve">plan </w:t>
      </w:r>
      <w:r w:rsidRPr="00C801C9">
        <w:t>at a cost of approximately $</w:t>
      </w:r>
      <w:r w:rsidR="002A39D3">
        <w:t>2,2</w:t>
      </w:r>
      <w:r w:rsidR="00F367C7">
        <w:t>74</w:t>
      </w:r>
      <w:r w:rsidR="009A769B" w:rsidRPr="00C801C9">
        <w:t xml:space="preserve"> </w:t>
      </w:r>
      <w:r w:rsidRPr="00C801C9">
        <w:t>each.</w:t>
      </w:r>
      <w:r w:rsidR="00E344D5">
        <w:rPr>
          <w:rStyle w:val="FootnoteReference"/>
        </w:rPr>
        <w:footnoteReference w:id="11"/>
      </w:r>
      <w:r w:rsidRPr="00C801C9">
        <w:t xml:space="preserve"> </w:t>
      </w:r>
    </w:p>
    <w:p w:rsidR="00BF0731" w:rsidRPr="00C801C9" w:rsidRDefault="00BF0731" w:rsidP="00D200C6">
      <w:pPr>
        <w:keepNext/>
        <w:keepLines/>
        <w:tabs>
          <w:tab w:val="left" w:pos="-1440"/>
        </w:tabs>
        <w:spacing w:line="288" w:lineRule="auto"/>
        <w:jc w:val="center"/>
        <w:rPr>
          <w:b/>
          <w:bCs/>
          <w:sz w:val="22"/>
          <w:szCs w:val="22"/>
        </w:rPr>
      </w:pPr>
      <w:r w:rsidRPr="00C801C9">
        <w:rPr>
          <w:b/>
          <w:bCs/>
          <w:sz w:val="22"/>
          <w:szCs w:val="22"/>
        </w:rPr>
        <w:lastRenderedPageBreak/>
        <w:t xml:space="preserve">EXHIBIT </w:t>
      </w:r>
      <w:r w:rsidR="0066093C" w:rsidRPr="00C801C9">
        <w:rPr>
          <w:b/>
          <w:bCs/>
          <w:sz w:val="22"/>
          <w:szCs w:val="22"/>
        </w:rPr>
        <w:t>7</w:t>
      </w:r>
    </w:p>
    <w:p w:rsidR="00BF0731" w:rsidRPr="00C801C9" w:rsidRDefault="00BF0731" w:rsidP="00D200C6">
      <w:pPr>
        <w:keepNext/>
        <w:keepLines/>
        <w:tabs>
          <w:tab w:val="left" w:pos="-1440"/>
        </w:tabs>
        <w:spacing w:line="288" w:lineRule="auto"/>
        <w:jc w:val="center"/>
        <w:rPr>
          <w:sz w:val="22"/>
          <w:szCs w:val="22"/>
        </w:rPr>
      </w:pPr>
      <w:r w:rsidRPr="000758C0">
        <w:rPr>
          <w:b/>
          <w:bCs/>
          <w:sz w:val="22"/>
          <w:szCs w:val="22"/>
        </w:rPr>
        <w:t>Estimated Unit Burden and Cost to EPA</w:t>
      </w:r>
      <w:r w:rsidR="000758C0">
        <w:rPr>
          <w:b/>
          <w:bCs/>
          <w:sz w:val="22"/>
          <w:szCs w:val="22"/>
        </w:rPr>
        <w:t xml:space="preserve"> (20</w:t>
      </w:r>
      <w:r w:rsidR="00FF7830">
        <w:rPr>
          <w:b/>
          <w:bCs/>
          <w:sz w:val="22"/>
          <w:szCs w:val="22"/>
        </w:rPr>
        <w:t>10</w:t>
      </w:r>
      <w:r w:rsidR="000758C0">
        <w:rPr>
          <w:b/>
          <w:bCs/>
          <w:sz w:val="22"/>
          <w:szCs w:val="22"/>
        </w:rPr>
        <w:t>)</w:t>
      </w:r>
      <w:r w:rsidRPr="00C801C9">
        <w:rPr>
          <w:b/>
          <w:bCs/>
          <w:sz w:val="22"/>
          <w:szCs w:val="22"/>
        </w:rPr>
        <w:t xml:space="preserve">  </w:t>
      </w:r>
    </w:p>
    <w:tbl>
      <w:tblPr>
        <w:tblW w:w="0" w:type="auto"/>
        <w:tblInd w:w="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8" w:type="dxa"/>
          <w:left w:w="58" w:type="dxa"/>
          <w:bottom w:w="58" w:type="dxa"/>
          <w:right w:w="58" w:type="dxa"/>
        </w:tblCellMar>
        <w:tblLook w:val="0000"/>
      </w:tblPr>
      <w:tblGrid>
        <w:gridCol w:w="3079"/>
        <w:gridCol w:w="1443"/>
        <w:gridCol w:w="1273"/>
        <w:gridCol w:w="1082"/>
        <w:gridCol w:w="1101"/>
        <w:gridCol w:w="1470"/>
      </w:tblGrid>
      <w:tr w:rsidR="0010774F" w:rsidRPr="00C801C9">
        <w:tc>
          <w:tcPr>
            <w:tcW w:w="3079" w:type="dxa"/>
            <w:vMerge w:val="restart"/>
            <w:vAlign w:val="center"/>
          </w:tcPr>
          <w:p w:rsidR="00BF0731" w:rsidRPr="00C801C9" w:rsidRDefault="00BF0731" w:rsidP="00604714">
            <w:pPr>
              <w:pStyle w:val="TableText"/>
              <w:jc w:val="center"/>
              <w:rPr>
                <w:rFonts w:ascii="Times New Roman" w:hAnsi="Times New Roman" w:cs="Times New Roman"/>
                <w:b/>
                <w:bCs/>
              </w:rPr>
            </w:pPr>
            <w:r w:rsidRPr="00C801C9">
              <w:rPr>
                <w:rFonts w:ascii="Times New Roman" w:hAnsi="Times New Roman" w:cs="Times New Roman"/>
                <w:b/>
                <w:bCs/>
              </w:rPr>
              <w:t>ACTIVITY</w:t>
            </w:r>
          </w:p>
        </w:tc>
        <w:tc>
          <w:tcPr>
            <w:tcW w:w="4899" w:type="dxa"/>
            <w:gridSpan w:val="4"/>
            <w:vAlign w:val="center"/>
          </w:tcPr>
          <w:p w:rsidR="00BF0731" w:rsidRPr="00C801C9" w:rsidRDefault="00BF0731" w:rsidP="00604714">
            <w:pPr>
              <w:pStyle w:val="TableText"/>
              <w:jc w:val="center"/>
              <w:rPr>
                <w:rFonts w:ascii="Times New Roman" w:hAnsi="Times New Roman" w:cs="Times New Roman"/>
                <w:b/>
                <w:bCs/>
              </w:rPr>
            </w:pPr>
            <w:r w:rsidRPr="00C801C9">
              <w:rPr>
                <w:rFonts w:ascii="Times New Roman" w:hAnsi="Times New Roman" w:cs="Times New Roman"/>
                <w:b/>
                <w:bCs/>
              </w:rPr>
              <w:t>UNIT BURDEN (hours)</w:t>
            </w:r>
          </w:p>
        </w:tc>
        <w:tc>
          <w:tcPr>
            <w:tcW w:w="1470" w:type="dxa"/>
            <w:vMerge w:val="restart"/>
            <w:vAlign w:val="center"/>
          </w:tcPr>
          <w:p w:rsidR="00BF0731" w:rsidRPr="00C801C9" w:rsidRDefault="00BF0731" w:rsidP="00EE07C3">
            <w:pPr>
              <w:pStyle w:val="TableText"/>
              <w:jc w:val="center"/>
              <w:rPr>
                <w:rFonts w:ascii="Times New Roman" w:hAnsi="Times New Roman" w:cs="Times New Roman"/>
                <w:b/>
                <w:bCs/>
              </w:rPr>
            </w:pPr>
            <w:r w:rsidRPr="00C801C9">
              <w:rPr>
                <w:rFonts w:ascii="Times New Roman" w:hAnsi="Times New Roman" w:cs="Times New Roman"/>
                <w:b/>
                <w:bCs/>
              </w:rPr>
              <w:t>UNIT COST</w:t>
            </w:r>
          </w:p>
        </w:tc>
      </w:tr>
      <w:tr w:rsidR="00BF0731" w:rsidRPr="00C801C9">
        <w:tc>
          <w:tcPr>
            <w:tcW w:w="3079" w:type="dxa"/>
            <w:vMerge/>
            <w:vAlign w:val="center"/>
          </w:tcPr>
          <w:p w:rsidR="00BF0731" w:rsidRPr="00C801C9" w:rsidRDefault="00BF0731" w:rsidP="00604714">
            <w:pPr>
              <w:pStyle w:val="TableText"/>
              <w:jc w:val="center"/>
              <w:rPr>
                <w:rFonts w:ascii="Times New Roman" w:hAnsi="Times New Roman" w:cs="Times New Roman"/>
              </w:rPr>
            </w:pPr>
          </w:p>
        </w:tc>
        <w:tc>
          <w:tcPr>
            <w:tcW w:w="1443" w:type="dxa"/>
            <w:vAlign w:val="center"/>
          </w:tcPr>
          <w:p w:rsidR="00BF0731" w:rsidRPr="00C801C9" w:rsidRDefault="00BF0731" w:rsidP="00604714">
            <w:pPr>
              <w:pStyle w:val="TableText"/>
              <w:jc w:val="center"/>
              <w:rPr>
                <w:rFonts w:ascii="Times New Roman" w:hAnsi="Times New Roman" w:cs="Times New Roman"/>
                <w:b/>
                <w:bCs/>
              </w:rPr>
            </w:pPr>
            <w:r w:rsidRPr="00C801C9">
              <w:rPr>
                <w:rFonts w:ascii="Times New Roman" w:hAnsi="Times New Roman" w:cs="Times New Roman"/>
                <w:b/>
                <w:bCs/>
              </w:rPr>
              <w:t>Managerial</w:t>
            </w:r>
          </w:p>
        </w:tc>
        <w:tc>
          <w:tcPr>
            <w:tcW w:w="1273" w:type="dxa"/>
            <w:vAlign w:val="center"/>
          </w:tcPr>
          <w:p w:rsidR="00BF0731" w:rsidRPr="00C801C9" w:rsidRDefault="00BF0731" w:rsidP="00604714">
            <w:pPr>
              <w:pStyle w:val="TableText"/>
              <w:jc w:val="center"/>
              <w:rPr>
                <w:rFonts w:ascii="Times New Roman" w:hAnsi="Times New Roman" w:cs="Times New Roman"/>
                <w:b/>
                <w:bCs/>
              </w:rPr>
            </w:pPr>
            <w:r w:rsidRPr="00C801C9">
              <w:rPr>
                <w:rFonts w:ascii="Times New Roman" w:hAnsi="Times New Roman" w:cs="Times New Roman"/>
                <w:b/>
                <w:bCs/>
              </w:rPr>
              <w:t>Technical</w:t>
            </w:r>
          </w:p>
        </w:tc>
        <w:tc>
          <w:tcPr>
            <w:tcW w:w="1082" w:type="dxa"/>
            <w:vAlign w:val="center"/>
          </w:tcPr>
          <w:p w:rsidR="00BF0731" w:rsidRPr="00C801C9" w:rsidRDefault="00BF0731" w:rsidP="00604714">
            <w:pPr>
              <w:pStyle w:val="TableText"/>
              <w:jc w:val="center"/>
              <w:rPr>
                <w:rFonts w:ascii="Times New Roman" w:hAnsi="Times New Roman" w:cs="Times New Roman"/>
                <w:b/>
                <w:bCs/>
              </w:rPr>
            </w:pPr>
            <w:r w:rsidRPr="00C801C9">
              <w:rPr>
                <w:rFonts w:ascii="Times New Roman" w:hAnsi="Times New Roman" w:cs="Times New Roman"/>
                <w:b/>
                <w:bCs/>
              </w:rPr>
              <w:t>Clerical</w:t>
            </w:r>
          </w:p>
        </w:tc>
        <w:tc>
          <w:tcPr>
            <w:tcW w:w="1101" w:type="dxa"/>
            <w:vAlign w:val="center"/>
          </w:tcPr>
          <w:p w:rsidR="00BF0731" w:rsidRPr="00C801C9" w:rsidRDefault="00BF0731" w:rsidP="00604714">
            <w:pPr>
              <w:pStyle w:val="TableText"/>
              <w:jc w:val="center"/>
              <w:rPr>
                <w:rFonts w:ascii="Times New Roman" w:hAnsi="Times New Roman" w:cs="Times New Roman"/>
                <w:b/>
                <w:bCs/>
              </w:rPr>
            </w:pPr>
            <w:r w:rsidRPr="00C801C9">
              <w:rPr>
                <w:rFonts w:ascii="Times New Roman" w:hAnsi="Times New Roman" w:cs="Times New Roman"/>
                <w:b/>
                <w:bCs/>
              </w:rPr>
              <w:t>Total</w:t>
            </w:r>
          </w:p>
        </w:tc>
        <w:tc>
          <w:tcPr>
            <w:tcW w:w="1470" w:type="dxa"/>
            <w:vMerge/>
          </w:tcPr>
          <w:p w:rsidR="00BF0731" w:rsidRPr="00C801C9" w:rsidRDefault="00BF0731" w:rsidP="00CD45E0">
            <w:pPr>
              <w:pStyle w:val="TableText"/>
              <w:rPr>
                <w:rFonts w:ascii="Times New Roman" w:hAnsi="Times New Roman" w:cs="Times New Roman"/>
              </w:rPr>
            </w:pPr>
          </w:p>
        </w:tc>
      </w:tr>
      <w:tr w:rsidR="00BA175E" w:rsidRPr="00C801C9">
        <w:tc>
          <w:tcPr>
            <w:tcW w:w="3079" w:type="dxa"/>
          </w:tcPr>
          <w:p w:rsidR="00BA175E" w:rsidRPr="00604714" w:rsidRDefault="00BA175E" w:rsidP="00CD45E0">
            <w:pPr>
              <w:pStyle w:val="TableText"/>
              <w:rPr>
                <w:rFonts w:ascii="Times New Roman" w:hAnsi="Times New Roman" w:cs="Times New Roman"/>
                <w:b/>
              </w:rPr>
            </w:pPr>
            <w:r w:rsidRPr="00604714">
              <w:rPr>
                <w:rFonts w:ascii="Times New Roman" w:hAnsi="Times New Roman" w:cs="Times New Roman"/>
                <w:b/>
              </w:rPr>
              <w:t>Process and Store Submitted Response Plans</w:t>
            </w:r>
          </w:p>
        </w:tc>
        <w:tc>
          <w:tcPr>
            <w:tcW w:w="1443" w:type="dxa"/>
            <w:vAlign w:val="center"/>
          </w:tcPr>
          <w:p w:rsidR="00BA175E" w:rsidRPr="00BA175E" w:rsidRDefault="00BA175E" w:rsidP="00BA175E">
            <w:pPr>
              <w:jc w:val="right"/>
              <w:rPr>
                <w:color w:val="000000"/>
                <w:sz w:val="20"/>
                <w:szCs w:val="20"/>
              </w:rPr>
            </w:pPr>
            <w:r w:rsidRPr="00BA175E">
              <w:rPr>
                <w:color w:val="000000"/>
                <w:sz w:val="20"/>
                <w:szCs w:val="20"/>
              </w:rPr>
              <w:t>0</w:t>
            </w:r>
          </w:p>
        </w:tc>
        <w:tc>
          <w:tcPr>
            <w:tcW w:w="1273" w:type="dxa"/>
            <w:vAlign w:val="center"/>
          </w:tcPr>
          <w:p w:rsidR="00BA175E" w:rsidRPr="00BA175E" w:rsidRDefault="00BA175E" w:rsidP="00BA175E">
            <w:pPr>
              <w:jc w:val="right"/>
              <w:rPr>
                <w:color w:val="000000"/>
                <w:sz w:val="20"/>
                <w:szCs w:val="20"/>
              </w:rPr>
            </w:pPr>
            <w:r w:rsidRPr="00BA175E">
              <w:rPr>
                <w:color w:val="000000"/>
                <w:sz w:val="20"/>
                <w:szCs w:val="20"/>
              </w:rPr>
              <w:t>0.3</w:t>
            </w:r>
          </w:p>
        </w:tc>
        <w:tc>
          <w:tcPr>
            <w:tcW w:w="1082" w:type="dxa"/>
            <w:vAlign w:val="center"/>
          </w:tcPr>
          <w:p w:rsidR="00BA175E" w:rsidRPr="00BA175E" w:rsidRDefault="00BA175E" w:rsidP="00BA175E">
            <w:pPr>
              <w:jc w:val="right"/>
              <w:rPr>
                <w:color w:val="000000"/>
                <w:sz w:val="20"/>
                <w:szCs w:val="20"/>
              </w:rPr>
            </w:pPr>
            <w:r w:rsidRPr="00BA175E">
              <w:rPr>
                <w:color w:val="000000"/>
                <w:sz w:val="20"/>
                <w:szCs w:val="20"/>
              </w:rPr>
              <w:t>0</w:t>
            </w:r>
          </w:p>
        </w:tc>
        <w:tc>
          <w:tcPr>
            <w:tcW w:w="1101" w:type="dxa"/>
            <w:vAlign w:val="center"/>
          </w:tcPr>
          <w:p w:rsidR="00BA175E" w:rsidRPr="00BA175E" w:rsidRDefault="00BA175E" w:rsidP="00BA175E">
            <w:pPr>
              <w:jc w:val="right"/>
              <w:rPr>
                <w:color w:val="000000"/>
                <w:sz w:val="20"/>
                <w:szCs w:val="20"/>
              </w:rPr>
            </w:pPr>
            <w:r w:rsidRPr="00BA175E">
              <w:rPr>
                <w:color w:val="000000"/>
                <w:sz w:val="20"/>
                <w:szCs w:val="20"/>
              </w:rPr>
              <w:t>0.3</w:t>
            </w:r>
          </w:p>
        </w:tc>
        <w:tc>
          <w:tcPr>
            <w:tcW w:w="1470" w:type="dxa"/>
            <w:vAlign w:val="center"/>
          </w:tcPr>
          <w:p w:rsidR="00BA175E" w:rsidRPr="00BA175E" w:rsidRDefault="00BA175E" w:rsidP="00FF7830">
            <w:pPr>
              <w:jc w:val="right"/>
              <w:rPr>
                <w:color w:val="000000"/>
                <w:sz w:val="20"/>
                <w:szCs w:val="20"/>
              </w:rPr>
            </w:pPr>
            <w:r w:rsidRPr="00BA175E">
              <w:rPr>
                <w:color w:val="000000"/>
                <w:sz w:val="20"/>
                <w:szCs w:val="20"/>
              </w:rPr>
              <w:t>$1</w:t>
            </w:r>
            <w:r w:rsidR="00FF7830">
              <w:rPr>
                <w:color w:val="000000"/>
                <w:sz w:val="20"/>
                <w:szCs w:val="20"/>
              </w:rPr>
              <w:t>7</w:t>
            </w:r>
            <w:r w:rsidRPr="00BA175E">
              <w:rPr>
                <w:color w:val="000000"/>
                <w:sz w:val="20"/>
                <w:szCs w:val="20"/>
              </w:rPr>
              <w:t xml:space="preserve"> </w:t>
            </w:r>
          </w:p>
        </w:tc>
      </w:tr>
      <w:tr w:rsidR="00BA175E" w:rsidRPr="00C801C9">
        <w:tc>
          <w:tcPr>
            <w:tcW w:w="3079" w:type="dxa"/>
          </w:tcPr>
          <w:p w:rsidR="00BA175E" w:rsidRPr="00604714" w:rsidRDefault="00BA175E" w:rsidP="00CD45E0">
            <w:pPr>
              <w:pStyle w:val="TableText"/>
              <w:rPr>
                <w:rFonts w:ascii="Times New Roman" w:hAnsi="Times New Roman" w:cs="Times New Roman"/>
                <w:b/>
              </w:rPr>
            </w:pPr>
            <w:r w:rsidRPr="00604714">
              <w:rPr>
                <w:rFonts w:ascii="Times New Roman" w:hAnsi="Times New Roman" w:cs="Times New Roman"/>
                <w:b/>
              </w:rPr>
              <w:t>Review and Approve Response Plans</w:t>
            </w:r>
          </w:p>
        </w:tc>
        <w:tc>
          <w:tcPr>
            <w:tcW w:w="1443" w:type="dxa"/>
            <w:vAlign w:val="center"/>
          </w:tcPr>
          <w:p w:rsidR="00BA175E" w:rsidRPr="00BA175E" w:rsidRDefault="00BA175E" w:rsidP="00BA175E">
            <w:pPr>
              <w:jc w:val="right"/>
              <w:rPr>
                <w:color w:val="000000"/>
                <w:sz w:val="20"/>
                <w:szCs w:val="20"/>
              </w:rPr>
            </w:pPr>
            <w:r w:rsidRPr="00BA175E">
              <w:rPr>
                <w:color w:val="000000"/>
                <w:sz w:val="20"/>
                <w:szCs w:val="20"/>
              </w:rPr>
              <w:t>2</w:t>
            </w:r>
          </w:p>
        </w:tc>
        <w:tc>
          <w:tcPr>
            <w:tcW w:w="1273" w:type="dxa"/>
            <w:vAlign w:val="center"/>
          </w:tcPr>
          <w:p w:rsidR="00BA175E" w:rsidRPr="00BA175E" w:rsidRDefault="00BA175E" w:rsidP="00BA175E">
            <w:pPr>
              <w:jc w:val="right"/>
              <w:rPr>
                <w:color w:val="000000"/>
                <w:sz w:val="20"/>
                <w:szCs w:val="20"/>
              </w:rPr>
            </w:pPr>
            <w:r w:rsidRPr="00BA175E">
              <w:rPr>
                <w:color w:val="000000"/>
                <w:sz w:val="20"/>
                <w:szCs w:val="20"/>
              </w:rPr>
              <w:t>38</w:t>
            </w:r>
          </w:p>
        </w:tc>
        <w:tc>
          <w:tcPr>
            <w:tcW w:w="1082" w:type="dxa"/>
            <w:vAlign w:val="center"/>
          </w:tcPr>
          <w:p w:rsidR="00BA175E" w:rsidRPr="00BA175E" w:rsidRDefault="00BA175E" w:rsidP="00BA175E">
            <w:pPr>
              <w:jc w:val="right"/>
              <w:rPr>
                <w:color w:val="000000"/>
                <w:sz w:val="20"/>
                <w:szCs w:val="20"/>
              </w:rPr>
            </w:pPr>
            <w:r w:rsidRPr="00BA175E">
              <w:rPr>
                <w:color w:val="000000"/>
                <w:sz w:val="20"/>
                <w:szCs w:val="20"/>
              </w:rPr>
              <w:t>0</w:t>
            </w:r>
          </w:p>
        </w:tc>
        <w:tc>
          <w:tcPr>
            <w:tcW w:w="1101" w:type="dxa"/>
            <w:vAlign w:val="center"/>
          </w:tcPr>
          <w:p w:rsidR="00BA175E" w:rsidRPr="00BA175E" w:rsidRDefault="00BA175E" w:rsidP="00BA175E">
            <w:pPr>
              <w:jc w:val="right"/>
              <w:rPr>
                <w:color w:val="000000"/>
                <w:sz w:val="20"/>
                <w:szCs w:val="20"/>
              </w:rPr>
            </w:pPr>
            <w:r w:rsidRPr="00BA175E">
              <w:rPr>
                <w:color w:val="000000"/>
                <w:sz w:val="20"/>
                <w:szCs w:val="20"/>
              </w:rPr>
              <w:t>40</w:t>
            </w:r>
          </w:p>
        </w:tc>
        <w:tc>
          <w:tcPr>
            <w:tcW w:w="1470" w:type="dxa"/>
            <w:vAlign w:val="center"/>
          </w:tcPr>
          <w:p w:rsidR="00BA175E" w:rsidRPr="00BA175E" w:rsidRDefault="00BA175E" w:rsidP="00FF7830">
            <w:pPr>
              <w:jc w:val="right"/>
              <w:rPr>
                <w:color w:val="000000"/>
                <w:sz w:val="20"/>
                <w:szCs w:val="20"/>
              </w:rPr>
            </w:pPr>
            <w:r w:rsidRPr="00BA175E">
              <w:rPr>
                <w:color w:val="000000"/>
                <w:sz w:val="20"/>
                <w:szCs w:val="20"/>
              </w:rPr>
              <w:t>$</w:t>
            </w:r>
            <w:r w:rsidR="00FF7830">
              <w:rPr>
                <w:color w:val="000000"/>
                <w:sz w:val="20"/>
                <w:szCs w:val="20"/>
              </w:rPr>
              <w:t>2,257</w:t>
            </w:r>
            <w:r w:rsidRPr="00BA175E">
              <w:rPr>
                <w:color w:val="000000"/>
                <w:sz w:val="20"/>
                <w:szCs w:val="20"/>
              </w:rPr>
              <w:t xml:space="preserve"> </w:t>
            </w:r>
          </w:p>
        </w:tc>
      </w:tr>
    </w:tbl>
    <w:p w:rsidR="00BF0731" w:rsidRPr="00C801C9" w:rsidRDefault="00BF0731" w:rsidP="00D200C6">
      <w:pPr>
        <w:widowControl/>
        <w:tabs>
          <w:tab w:val="left" w:pos="-1440"/>
        </w:tabs>
        <w:spacing w:line="288" w:lineRule="auto"/>
        <w:rPr>
          <w:sz w:val="22"/>
          <w:szCs w:val="22"/>
        </w:rPr>
      </w:pPr>
    </w:p>
    <w:p w:rsidR="00BF0731" w:rsidRPr="00C801C9" w:rsidRDefault="00BF0731" w:rsidP="00CD45E0">
      <w:pPr>
        <w:pStyle w:val="Heading2"/>
        <w:rPr>
          <w:rFonts w:ascii="Times New Roman" w:hAnsi="Times New Roman" w:cs="Times New Roman"/>
        </w:rPr>
      </w:pPr>
      <w:r w:rsidRPr="00C801C9">
        <w:rPr>
          <w:rFonts w:ascii="Times New Roman" w:hAnsi="Times New Roman" w:cs="Times New Roman"/>
        </w:rPr>
        <w:t>Estimating the Respondent Universe and Total Burden and Costs</w:t>
      </w:r>
    </w:p>
    <w:p w:rsidR="00BF0731" w:rsidRPr="00C801C9" w:rsidRDefault="00BF0731" w:rsidP="00CD45E0">
      <w:pPr>
        <w:pStyle w:val="Heading3"/>
        <w:rPr>
          <w:rFonts w:ascii="Times New Roman" w:hAnsi="Times New Roman" w:cs="Times New Roman"/>
        </w:rPr>
      </w:pPr>
      <w:r w:rsidRPr="00C801C9">
        <w:rPr>
          <w:rFonts w:ascii="Times New Roman" w:hAnsi="Times New Roman" w:cs="Times New Roman"/>
        </w:rPr>
        <w:t>Estimated Total Annual Burden and Costs for All Respondents</w:t>
      </w:r>
    </w:p>
    <w:p w:rsidR="00BF0731" w:rsidRPr="00C801C9" w:rsidRDefault="00BF0731" w:rsidP="00CD45E0">
      <w:pPr>
        <w:pStyle w:val="BodyText"/>
      </w:pPr>
      <w:r w:rsidRPr="00C801C9">
        <w:t xml:space="preserve">The total burden of the information collection is the combined total burdens of rule familiarization, </w:t>
      </w:r>
      <w:r w:rsidR="008D2FFE" w:rsidRPr="00C801C9">
        <w:t xml:space="preserve">substantial harm </w:t>
      </w:r>
      <w:r w:rsidRPr="00C801C9">
        <w:t xml:space="preserve">certification, and </w:t>
      </w:r>
      <w:r w:rsidR="008D2FFE" w:rsidRPr="00C801C9">
        <w:t xml:space="preserve">development </w:t>
      </w:r>
      <w:r w:rsidR="00F367C7">
        <w:t xml:space="preserve">and submittal </w:t>
      </w:r>
      <w:r w:rsidR="008D2FFE" w:rsidRPr="00C801C9">
        <w:t xml:space="preserve">of the </w:t>
      </w:r>
      <w:r w:rsidR="00F367C7">
        <w:t>FRP</w:t>
      </w:r>
      <w:r w:rsidR="00236CA7" w:rsidRPr="00C801C9">
        <w:t xml:space="preserve">. </w:t>
      </w:r>
      <w:r w:rsidRPr="00C801C9">
        <w:t>Total burden is calculated by multiplying unit burden estimates by the number of facilities affected</w:t>
      </w:r>
      <w:r w:rsidR="00236CA7" w:rsidRPr="00C801C9">
        <w:t xml:space="preserve">. </w:t>
      </w:r>
      <w:r w:rsidR="006F1E7E">
        <w:t xml:space="preserve"> </w:t>
      </w:r>
      <w:r w:rsidRPr="00C801C9">
        <w:t>Total cost is derived in a similar manner</w:t>
      </w:r>
      <w:r w:rsidR="00236CA7" w:rsidRPr="00C801C9">
        <w:t xml:space="preserve">. </w:t>
      </w:r>
    </w:p>
    <w:p w:rsidR="00BF0731" w:rsidRPr="00C801C9" w:rsidRDefault="00BF0731" w:rsidP="00CD45E0">
      <w:pPr>
        <w:pStyle w:val="BodyText"/>
      </w:pPr>
      <w:r w:rsidRPr="00C801C9">
        <w:t xml:space="preserve">The total burden and costs </w:t>
      </w:r>
      <w:r w:rsidR="008D2FFE" w:rsidRPr="00C801C9">
        <w:t xml:space="preserve">associated with the development of </w:t>
      </w:r>
      <w:r w:rsidR="006F1E7E">
        <w:t>FRPs</w:t>
      </w:r>
      <w:r w:rsidR="008D2FFE" w:rsidRPr="00C801C9">
        <w:t xml:space="preserve"> </w:t>
      </w:r>
      <w:r w:rsidRPr="00C801C9">
        <w:t xml:space="preserve">shown in Exhibits </w:t>
      </w:r>
      <w:r w:rsidR="005874C4">
        <w:t>5</w:t>
      </w:r>
      <w:r w:rsidRPr="00C801C9">
        <w:t xml:space="preserve"> and </w:t>
      </w:r>
      <w:r w:rsidR="005874C4">
        <w:t>6</w:t>
      </w:r>
      <w:r w:rsidRPr="00C801C9">
        <w:t xml:space="preserve"> must be adjusted to reflect both prior compliance with similar State regulations, since data collection efforts for compliance with similar State regulations may be useful </w:t>
      </w:r>
      <w:r w:rsidR="008D2FFE" w:rsidRPr="00C801C9">
        <w:t xml:space="preserve">in developing a </w:t>
      </w:r>
      <w:r w:rsidRPr="00C801C9">
        <w:t xml:space="preserve">facility response </w:t>
      </w:r>
      <w:r w:rsidR="008D2FFE" w:rsidRPr="00C801C9">
        <w:t>plan</w:t>
      </w:r>
      <w:r w:rsidRPr="00C801C9">
        <w:t>,</w:t>
      </w:r>
      <w:r w:rsidR="00236CA7" w:rsidRPr="00C801C9">
        <w:t xml:space="preserve">. </w:t>
      </w:r>
      <w:r w:rsidR="006F1E7E">
        <w:t xml:space="preserve"> </w:t>
      </w:r>
      <w:r w:rsidRPr="00C801C9">
        <w:t>Numerous States have regulations requiring varying degrees of response planning</w:t>
      </w:r>
      <w:r w:rsidR="00236CA7" w:rsidRPr="00C801C9">
        <w:t xml:space="preserve">. </w:t>
      </w:r>
      <w:r w:rsidR="006F1E7E">
        <w:t xml:space="preserve"> </w:t>
      </w:r>
      <w:r w:rsidRPr="00C801C9">
        <w:t xml:space="preserve">To the extent that these response plan requirements overlap with </w:t>
      </w:r>
      <w:r w:rsidR="008D2FFE" w:rsidRPr="00C801C9">
        <w:t xml:space="preserve">EPA’s FRP rule </w:t>
      </w:r>
      <w:r w:rsidRPr="00C801C9">
        <w:t>provisions, facility owners or operators may use the information already prepared for the State in their FRPs</w:t>
      </w:r>
      <w:r w:rsidR="00236CA7" w:rsidRPr="00C801C9">
        <w:t xml:space="preserve">. </w:t>
      </w:r>
      <w:r w:rsidR="006F1E7E">
        <w:t xml:space="preserve"> </w:t>
      </w:r>
      <w:r w:rsidRPr="00C801C9">
        <w:t xml:space="preserve">Consequently, facility owners or operators that already have prepared response plans under State regulations may not incur all costs and burdens estimated in Exhibits </w:t>
      </w:r>
      <w:r w:rsidR="005874C4">
        <w:t>5</w:t>
      </w:r>
      <w:r w:rsidRPr="00C801C9">
        <w:t xml:space="preserve"> and </w:t>
      </w:r>
      <w:r w:rsidR="005874C4">
        <w:t>6</w:t>
      </w:r>
      <w:r w:rsidR="00236CA7" w:rsidRPr="00C801C9">
        <w:t xml:space="preserve">. </w:t>
      </w:r>
      <w:r w:rsidRPr="00C801C9">
        <w:t>State regulations vary significantly both in terms of the level of response planning required and the type of facilities covered</w:t>
      </w:r>
      <w:r w:rsidR="00236CA7" w:rsidRPr="00C801C9">
        <w:t xml:space="preserve">. </w:t>
      </w:r>
      <w:r w:rsidRPr="00C801C9">
        <w:t>EPA evaluated the extent of commonality between State response planning requirements and those in the FRP rule to arrive at an estimated adjustment of 14 percent for State-related burden overlap.</w:t>
      </w:r>
    </w:p>
    <w:p w:rsidR="00BF0731" w:rsidRPr="00C801C9" w:rsidRDefault="00BF0731" w:rsidP="00CD45E0">
      <w:pPr>
        <w:pStyle w:val="BodyText"/>
      </w:pPr>
      <w:r w:rsidRPr="00C801C9">
        <w:t>In addition, certain facility owners or operators may be required to prepare response plans pursuant to the regulations of more than one Federal agency as a result of the nature of their facilities</w:t>
      </w:r>
      <w:r w:rsidR="00236CA7" w:rsidRPr="00C801C9">
        <w:t xml:space="preserve">. </w:t>
      </w:r>
      <w:r w:rsidR="006F1E7E">
        <w:t xml:space="preserve"> </w:t>
      </w:r>
      <w:r w:rsidRPr="00C801C9">
        <w:t>The owners or operators of these jointly regulated facilities are likely to prepare one response plan that fulfills the requirements of all Federal response planning regulations affecting them</w:t>
      </w:r>
      <w:r w:rsidR="00236CA7" w:rsidRPr="00C801C9">
        <w:t xml:space="preserve">. </w:t>
      </w:r>
      <w:r w:rsidR="006F1E7E">
        <w:t xml:space="preserve"> </w:t>
      </w:r>
      <w:r w:rsidRPr="00C801C9">
        <w:t>Certain response planning activities and sections of the plan will be the same under all regulations and therefore</w:t>
      </w:r>
      <w:r w:rsidR="006F1E7E">
        <w:t>,</w:t>
      </w:r>
      <w:r w:rsidRPr="00C801C9">
        <w:t xml:space="preserve"> the costs associated with these activities are appropriately considered shared costs that should not be attributed to any single </w:t>
      </w:r>
      <w:r w:rsidRPr="00C801C9">
        <w:lastRenderedPageBreak/>
        <w:t>regulation</w:t>
      </w:r>
      <w:r w:rsidR="00236CA7" w:rsidRPr="00C801C9">
        <w:t xml:space="preserve">. </w:t>
      </w:r>
      <w:r w:rsidRPr="00C801C9">
        <w:t>For purposes of this ICR revision, the total burden and costs have been adjusted to reflect that only one-half of all shared costs are attributed to the FRP rule.</w:t>
      </w:r>
    </w:p>
    <w:p w:rsidR="00BF0731" w:rsidRPr="00C801C9" w:rsidRDefault="00BF0731" w:rsidP="00CD45E0">
      <w:pPr>
        <w:pStyle w:val="Heading3"/>
        <w:rPr>
          <w:rFonts w:ascii="Times New Roman" w:hAnsi="Times New Roman" w:cs="Times New Roman"/>
        </w:rPr>
      </w:pPr>
      <w:r w:rsidRPr="00C801C9">
        <w:rPr>
          <w:rFonts w:ascii="Times New Roman" w:hAnsi="Times New Roman" w:cs="Times New Roman"/>
        </w:rPr>
        <w:t>Adjustment to Reflect Overlap with Other Federal Requirements</w:t>
      </w:r>
    </w:p>
    <w:p w:rsidR="00BF0731" w:rsidRPr="00C801C9" w:rsidRDefault="00BF0731" w:rsidP="00CA004C">
      <w:pPr>
        <w:pStyle w:val="BodyText"/>
        <w:keepNext/>
        <w:keepLines/>
      </w:pPr>
      <w:r w:rsidRPr="00C801C9">
        <w:t>It is estimated that based on the presence of other Federal requirements, the following percentages of response planning burdens, by model facility category, are not attributable to the FRP rule:</w:t>
      </w:r>
      <w:r w:rsidR="00CA004C" w:rsidRPr="00CA004C">
        <w:rPr>
          <w:rStyle w:val="FootnoteReference"/>
        </w:rPr>
        <w:t xml:space="preserve"> </w:t>
      </w:r>
      <w:r w:rsidR="00CA004C">
        <w:rPr>
          <w:rStyle w:val="FootnoteReference"/>
        </w:rPr>
        <w:footnoteReference w:id="12"/>
      </w:r>
    </w:p>
    <w:p w:rsidR="00BF0731" w:rsidRPr="00C801C9" w:rsidRDefault="00BF0731" w:rsidP="00CD45E0">
      <w:pPr>
        <w:pStyle w:val="BodyText"/>
      </w:pPr>
      <w:r w:rsidRPr="00C801C9">
        <w:t>FIRST YEAR</w:t>
      </w:r>
    </w:p>
    <w:p w:rsidR="00BF0731" w:rsidRPr="00C801C9" w:rsidRDefault="00B74AF3" w:rsidP="00CD45E0">
      <w:pPr>
        <w:pStyle w:val="BodyText"/>
      </w:pPr>
      <w:r w:rsidRPr="00C801C9">
        <w:t>Medium</w:t>
      </w:r>
      <w:r w:rsidR="00BF0731" w:rsidRPr="00C801C9">
        <w:t xml:space="preserve"> consumption </w:t>
      </w:r>
      <w:r w:rsidR="00BF0731" w:rsidRPr="00C801C9">
        <w:tab/>
      </w:r>
      <w:r w:rsidR="00BF0731" w:rsidRPr="00C801C9">
        <w:tab/>
      </w:r>
      <w:r w:rsidR="00BF0731" w:rsidRPr="00C801C9">
        <w:tab/>
      </w:r>
      <w:r w:rsidR="00BF0731" w:rsidRPr="00C801C9">
        <w:tab/>
      </w:r>
      <w:r w:rsidR="00BF0731" w:rsidRPr="00C801C9">
        <w:tab/>
        <w:t>0.0%</w:t>
      </w:r>
    </w:p>
    <w:p w:rsidR="00BF0731" w:rsidRPr="00C801C9" w:rsidRDefault="00B74AF3" w:rsidP="00CD45E0">
      <w:pPr>
        <w:pStyle w:val="BodyText"/>
      </w:pPr>
      <w:r w:rsidRPr="00C801C9">
        <w:t>Medium</w:t>
      </w:r>
      <w:r w:rsidR="00BF0731" w:rsidRPr="00C801C9">
        <w:t xml:space="preserve"> distribution </w:t>
      </w:r>
      <w:r w:rsidR="00BF0731" w:rsidRPr="00C801C9">
        <w:tab/>
      </w:r>
      <w:r w:rsidR="00BF0731" w:rsidRPr="00C801C9">
        <w:tab/>
      </w:r>
      <w:r w:rsidR="00BF0731" w:rsidRPr="00C801C9">
        <w:tab/>
      </w:r>
      <w:r w:rsidR="00BF0731" w:rsidRPr="00C801C9">
        <w:tab/>
      </w:r>
      <w:r w:rsidR="00BF0731" w:rsidRPr="00C801C9">
        <w:tab/>
        <w:t>18.4%</w:t>
      </w:r>
    </w:p>
    <w:p w:rsidR="00BF0731" w:rsidRPr="00C801C9" w:rsidRDefault="00B74AF3" w:rsidP="00CD45E0">
      <w:pPr>
        <w:pStyle w:val="BodyText"/>
      </w:pPr>
      <w:r w:rsidRPr="00C801C9">
        <w:t>Medium</w:t>
      </w:r>
      <w:r w:rsidR="00BF0731" w:rsidRPr="00C801C9">
        <w:t xml:space="preserve"> production</w:t>
      </w:r>
      <w:r w:rsidR="00BF0731" w:rsidRPr="00C801C9">
        <w:tab/>
      </w:r>
      <w:r w:rsidR="00BF0731" w:rsidRPr="00C801C9">
        <w:tab/>
      </w:r>
      <w:r w:rsidR="00BF0731" w:rsidRPr="00C801C9">
        <w:tab/>
      </w:r>
      <w:r w:rsidR="00BF0731" w:rsidRPr="00C801C9">
        <w:tab/>
      </w:r>
      <w:r w:rsidR="00BF0731" w:rsidRPr="00C801C9">
        <w:tab/>
        <w:t>12.5%</w:t>
      </w:r>
    </w:p>
    <w:p w:rsidR="00BF0731" w:rsidRPr="00C801C9" w:rsidRDefault="00B74AF3" w:rsidP="00CD45E0">
      <w:pPr>
        <w:pStyle w:val="BodyText"/>
      </w:pPr>
      <w:r w:rsidRPr="00C801C9">
        <w:t>Large</w:t>
      </w:r>
      <w:r w:rsidR="00BF0731" w:rsidRPr="00C801C9">
        <w:t xml:space="preserve"> consumption/production</w:t>
      </w:r>
      <w:r w:rsidR="00BF0731" w:rsidRPr="00C801C9">
        <w:tab/>
      </w:r>
      <w:r w:rsidR="00BF0731" w:rsidRPr="00C801C9">
        <w:tab/>
      </w:r>
      <w:r w:rsidR="00BF0731" w:rsidRPr="00C801C9">
        <w:tab/>
      </w:r>
      <w:r w:rsidR="00363B58" w:rsidRPr="00C801C9">
        <w:tab/>
      </w:r>
      <w:r w:rsidR="00BF0731" w:rsidRPr="00C801C9">
        <w:t>0.0%</w:t>
      </w:r>
    </w:p>
    <w:p w:rsidR="00BF0731" w:rsidRPr="00C801C9" w:rsidRDefault="00B74AF3" w:rsidP="00CD45E0">
      <w:pPr>
        <w:pStyle w:val="BodyText"/>
      </w:pPr>
      <w:r w:rsidRPr="00C801C9">
        <w:t>Large</w:t>
      </w:r>
      <w:r w:rsidR="00BF0731" w:rsidRPr="00C801C9">
        <w:t xml:space="preserve"> distribution/production</w:t>
      </w:r>
      <w:r w:rsidR="00BF0731" w:rsidRPr="00C801C9">
        <w:tab/>
      </w:r>
      <w:r w:rsidR="00BF0731" w:rsidRPr="00C801C9">
        <w:tab/>
      </w:r>
      <w:r w:rsidR="00BF0731" w:rsidRPr="00C801C9">
        <w:tab/>
      </w:r>
      <w:r w:rsidR="00114C75" w:rsidRPr="00C801C9">
        <w:tab/>
      </w:r>
      <w:r w:rsidR="00BF0731" w:rsidRPr="00C801C9">
        <w:t>23.4%</w:t>
      </w:r>
    </w:p>
    <w:p w:rsidR="00BF0731" w:rsidRPr="00C801C9" w:rsidRDefault="00BF0731" w:rsidP="00CD45E0">
      <w:pPr>
        <w:pStyle w:val="BodyText"/>
      </w:pPr>
      <w:r w:rsidRPr="00C801C9">
        <w:t>SUBSEQUENT YEARS</w:t>
      </w:r>
    </w:p>
    <w:p w:rsidR="00BF0731" w:rsidRPr="00C801C9" w:rsidRDefault="00B74AF3" w:rsidP="00CD45E0">
      <w:pPr>
        <w:pStyle w:val="BodyText"/>
      </w:pPr>
      <w:r w:rsidRPr="00C801C9">
        <w:t>Medium</w:t>
      </w:r>
      <w:r w:rsidR="00114C75" w:rsidRPr="00C801C9">
        <w:t xml:space="preserve"> consumption  </w:t>
      </w:r>
      <w:r w:rsidR="00114C75" w:rsidRPr="00C801C9">
        <w:tab/>
      </w:r>
      <w:r w:rsidR="00114C75" w:rsidRPr="00C801C9">
        <w:tab/>
      </w:r>
      <w:r w:rsidR="00114C75" w:rsidRPr="00C801C9">
        <w:tab/>
      </w:r>
      <w:r w:rsidR="00114C75" w:rsidRPr="00C801C9">
        <w:tab/>
      </w:r>
      <w:r w:rsidR="00363B58" w:rsidRPr="00C801C9">
        <w:tab/>
      </w:r>
      <w:r w:rsidR="00BF0731" w:rsidRPr="00C801C9">
        <w:t>0.0%</w:t>
      </w:r>
    </w:p>
    <w:p w:rsidR="00BF0731" w:rsidRPr="00C801C9" w:rsidRDefault="00B74AF3" w:rsidP="00CD45E0">
      <w:pPr>
        <w:pStyle w:val="BodyText"/>
      </w:pPr>
      <w:r w:rsidRPr="00C801C9">
        <w:t>Medium</w:t>
      </w:r>
      <w:r w:rsidR="00BF0731" w:rsidRPr="00C801C9">
        <w:t xml:space="preserve"> distribution </w:t>
      </w:r>
      <w:r w:rsidR="00BF0731" w:rsidRPr="00C801C9">
        <w:tab/>
      </w:r>
      <w:r w:rsidR="00BF0731" w:rsidRPr="00C801C9">
        <w:tab/>
      </w:r>
      <w:r w:rsidR="00BF0731" w:rsidRPr="00C801C9">
        <w:tab/>
      </w:r>
      <w:r w:rsidR="00BF0731" w:rsidRPr="00C801C9">
        <w:tab/>
      </w:r>
      <w:r w:rsidR="00BF0731" w:rsidRPr="00C801C9">
        <w:tab/>
        <w:t>44.5%</w:t>
      </w:r>
    </w:p>
    <w:p w:rsidR="00BF0731" w:rsidRPr="00C801C9" w:rsidRDefault="00B74AF3" w:rsidP="00CD45E0">
      <w:pPr>
        <w:pStyle w:val="BodyText"/>
      </w:pPr>
      <w:r w:rsidRPr="00C801C9">
        <w:t>Medium</w:t>
      </w:r>
      <w:r w:rsidR="00BF0731" w:rsidRPr="00C801C9">
        <w:t xml:space="preserve"> production</w:t>
      </w:r>
      <w:r w:rsidR="00BF0731" w:rsidRPr="00C801C9">
        <w:tab/>
      </w:r>
      <w:r w:rsidR="00BF0731" w:rsidRPr="00C801C9">
        <w:tab/>
      </w:r>
      <w:r w:rsidR="00BF0731" w:rsidRPr="00C801C9">
        <w:tab/>
      </w:r>
      <w:r w:rsidR="00BF0731" w:rsidRPr="00C801C9">
        <w:tab/>
      </w:r>
      <w:r w:rsidR="00BF0731" w:rsidRPr="00C801C9">
        <w:tab/>
        <w:t>24.9%</w:t>
      </w:r>
    </w:p>
    <w:p w:rsidR="00BF0731" w:rsidRPr="00C801C9" w:rsidRDefault="00B74AF3" w:rsidP="00CD45E0">
      <w:pPr>
        <w:pStyle w:val="BodyText"/>
      </w:pPr>
      <w:r w:rsidRPr="00C801C9">
        <w:t>Large</w:t>
      </w:r>
      <w:r w:rsidR="00114C75" w:rsidRPr="00C801C9">
        <w:t xml:space="preserve"> consumption</w:t>
      </w:r>
      <w:r w:rsidR="00114C75" w:rsidRPr="00C801C9">
        <w:tab/>
      </w:r>
      <w:r w:rsidR="00114C75" w:rsidRPr="00C801C9">
        <w:tab/>
      </w:r>
      <w:r w:rsidR="00114C75" w:rsidRPr="00C801C9">
        <w:tab/>
      </w:r>
      <w:r w:rsidR="00114C75" w:rsidRPr="00C801C9">
        <w:tab/>
      </w:r>
      <w:r w:rsidR="00114C75" w:rsidRPr="00C801C9">
        <w:tab/>
      </w:r>
      <w:r w:rsidR="00BF0731" w:rsidRPr="00C801C9">
        <w:t>0.0%</w:t>
      </w:r>
    </w:p>
    <w:p w:rsidR="00BF0731" w:rsidRPr="00C801C9" w:rsidRDefault="00B74AF3" w:rsidP="00CD45E0">
      <w:pPr>
        <w:pStyle w:val="BodyText"/>
      </w:pPr>
      <w:r w:rsidRPr="00C801C9">
        <w:t>Large</w:t>
      </w:r>
      <w:r w:rsidR="00114C75" w:rsidRPr="00C801C9">
        <w:t xml:space="preserve"> distribution</w:t>
      </w:r>
      <w:r w:rsidR="00114C75" w:rsidRPr="00C801C9">
        <w:tab/>
      </w:r>
      <w:r w:rsidR="00114C75" w:rsidRPr="00C801C9">
        <w:tab/>
      </w:r>
      <w:r w:rsidR="00114C75" w:rsidRPr="00C801C9">
        <w:tab/>
      </w:r>
      <w:r w:rsidR="00114C75" w:rsidRPr="00C801C9">
        <w:tab/>
      </w:r>
      <w:r w:rsidR="00114C75" w:rsidRPr="00C801C9">
        <w:tab/>
      </w:r>
      <w:r w:rsidR="00BF0731" w:rsidRPr="00C801C9">
        <w:t>32.6%</w:t>
      </w:r>
    </w:p>
    <w:p w:rsidR="00BF0731" w:rsidRPr="00C801C9" w:rsidRDefault="00BF0731" w:rsidP="00CD45E0">
      <w:pPr>
        <w:pStyle w:val="BodyText"/>
      </w:pPr>
      <w:r w:rsidRPr="00C801C9">
        <w:t xml:space="preserve">The burdens and costs to facility owners or operators that prepare and maintain FRPs (presented in Exhibits </w:t>
      </w:r>
      <w:r w:rsidR="005874C4">
        <w:t>5</w:t>
      </w:r>
      <w:r w:rsidRPr="00C801C9">
        <w:t xml:space="preserve"> and </w:t>
      </w:r>
      <w:r w:rsidR="005874C4">
        <w:t>6</w:t>
      </w:r>
      <w:r w:rsidRPr="00C801C9">
        <w:t xml:space="preserve">) were adjusted to reflect State or other Federal requirements to obtain the estimates presented in Exhibits </w:t>
      </w:r>
      <w:r w:rsidR="0066093C" w:rsidRPr="00C801C9">
        <w:t>8</w:t>
      </w:r>
      <w:r w:rsidRPr="00C801C9">
        <w:t xml:space="preserve"> and </w:t>
      </w:r>
      <w:r w:rsidR="0066093C" w:rsidRPr="00C801C9">
        <w:t>9</w:t>
      </w:r>
      <w:r w:rsidR="00236CA7" w:rsidRPr="00C801C9">
        <w:t xml:space="preserve">. </w:t>
      </w:r>
      <w:r w:rsidRPr="00C801C9">
        <w:t>Percentage reductions were applied for prior State compliance and overlapping Federal regulations, as appropriate, for each model facility category</w:t>
      </w:r>
      <w:r w:rsidR="00236CA7" w:rsidRPr="00C801C9">
        <w:t xml:space="preserve">. </w:t>
      </w:r>
      <w:r w:rsidRPr="00C801C9">
        <w:t>For example, the total burden t</w:t>
      </w:r>
      <w:r w:rsidR="00411D80">
        <w:t xml:space="preserve">o prepare FRPs for a </w:t>
      </w:r>
      <w:r w:rsidRPr="00C801C9">
        <w:t>production facility</w:t>
      </w:r>
      <w:r w:rsidR="00B93170" w:rsidRPr="00C801C9">
        <w:t xml:space="preserve"> having between 42,000 gallons and 1 million gallons</w:t>
      </w:r>
      <w:r w:rsidR="006F1E7E">
        <w:t xml:space="preserve"> (medium category) </w:t>
      </w:r>
      <w:r w:rsidR="00B93170" w:rsidRPr="00C801C9">
        <w:t>in total oil storage capacity, which is</w:t>
      </w:r>
      <w:r w:rsidRPr="00C801C9">
        <w:t xml:space="preserve"> 145.25 hours, was adjusted by 24.7 percent </w:t>
      </w:r>
      <w:r w:rsidR="003B1E07">
        <w:t>[</w:t>
      </w:r>
      <w:r w:rsidR="00DC79AD">
        <w:t>1</w:t>
      </w:r>
      <w:r w:rsidR="0083568A">
        <w:softHyphen/>
      </w:r>
      <w:r w:rsidR="0083568A">
        <w:softHyphen/>
        <w:t>-</w:t>
      </w:r>
      <w:r w:rsidR="00DC79AD">
        <w:t xml:space="preserve"> </w:t>
      </w:r>
      <w:r w:rsidRPr="00C801C9">
        <w:t>(</w:t>
      </w:r>
      <w:r w:rsidR="00E71215">
        <w:t>1-</w:t>
      </w:r>
      <w:r w:rsidRPr="00C801C9">
        <w:t>0.14)</w:t>
      </w:r>
      <w:r w:rsidR="00DC79AD">
        <w:t xml:space="preserve"> </w:t>
      </w:r>
      <w:r w:rsidRPr="00C801C9">
        <w:t xml:space="preserve">(1-0.125) </w:t>
      </w:r>
      <w:r w:rsidR="00DC79AD">
        <w:t>where (1-0</w:t>
      </w:r>
      <w:r w:rsidR="009F6C56">
        <w:t>.</w:t>
      </w:r>
      <w:r w:rsidR="00DC79AD">
        <w:t xml:space="preserve">14) accounts for the state-related burden overlap </w:t>
      </w:r>
      <w:r w:rsidR="00671EE8">
        <w:t xml:space="preserve">of 14 percent </w:t>
      </w:r>
      <w:r w:rsidR="00DC79AD">
        <w:t xml:space="preserve">discussed in Section </w:t>
      </w:r>
      <w:r w:rsidR="0083568A">
        <w:t>6(d)</w:t>
      </w:r>
      <w:r w:rsidR="00DC79AD">
        <w:t xml:space="preserve">(i) and (1-0.125) accounts for </w:t>
      </w:r>
      <w:r w:rsidR="0083568A">
        <w:t xml:space="preserve">the </w:t>
      </w:r>
      <w:r w:rsidR="00DC79AD">
        <w:t xml:space="preserve">overlap with other federal requirements as listed above </w:t>
      </w:r>
      <w:r w:rsidRPr="00C801C9">
        <w:t xml:space="preserve">  yielding an adjusted burden of 109.4 hours</w:t>
      </w:r>
      <w:r w:rsidR="003B1E07">
        <w:t>]</w:t>
      </w:r>
      <w:r w:rsidRPr="00C801C9">
        <w:t>.</w:t>
      </w:r>
      <w:r w:rsidR="00DC79AD">
        <w:t xml:space="preserve"> </w:t>
      </w:r>
      <w:r w:rsidR="00671EE8">
        <w:t>A</w:t>
      </w:r>
      <w:r w:rsidR="00DC79AD">
        <w:t xml:space="preserve">djustment factors for other model facility categories were </w:t>
      </w:r>
      <w:r w:rsidR="00DC79AD">
        <w:lastRenderedPageBreak/>
        <w:t xml:space="preserve">similarly calculated </w:t>
      </w:r>
      <w:r w:rsidR="00671EE8">
        <w:t xml:space="preserve">using the 14 percent state-related </w:t>
      </w:r>
      <w:r w:rsidR="0083568A">
        <w:t>burden overlap</w:t>
      </w:r>
      <w:r w:rsidR="00671EE8">
        <w:t xml:space="preserve"> and </w:t>
      </w:r>
      <w:r w:rsidR="0083568A">
        <w:t>the estimated burden overlap</w:t>
      </w:r>
      <w:r w:rsidR="00671EE8">
        <w:t xml:space="preserve"> with other federal requirement listed above</w:t>
      </w:r>
      <w:r w:rsidR="0083568A">
        <w:t xml:space="preserve"> for each facility category</w:t>
      </w:r>
      <w:r w:rsidR="00671EE8">
        <w:t xml:space="preserve">. </w:t>
      </w:r>
    </w:p>
    <w:p w:rsidR="00BF0731" w:rsidRPr="00C801C9" w:rsidRDefault="00BF0731" w:rsidP="00CD45E0">
      <w:pPr>
        <w:pStyle w:val="BodyText"/>
      </w:pPr>
      <w:r w:rsidRPr="00C801C9">
        <w:t>The total burden and O&amp;M and capital costs to the entire regulated community are presented in Exhibit 1</w:t>
      </w:r>
      <w:r w:rsidR="0066093C" w:rsidRPr="00C801C9">
        <w:t>0</w:t>
      </w:r>
      <w:r w:rsidR="00236CA7" w:rsidRPr="00C801C9">
        <w:t xml:space="preserve">. </w:t>
      </w:r>
      <w:r w:rsidRPr="00C801C9">
        <w:t xml:space="preserve">The burdens and costs over three years are taken from Exhibits </w:t>
      </w:r>
      <w:r w:rsidR="0066093C" w:rsidRPr="00C801C9">
        <w:t>4</w:t>
      </w:r>
      <w:r w:rsidRPr="00C801C9">
        <w:t xml:space="preserve">, </w:t>
      </w:r>
      <w:r w:rsidR="0066093C" w:rsidRPr="00C801C9">
        <w:t>8</w:t>
      </w:r>
      <w:r w:rsidRPr="00C801C9">
        <w:t xml:space="preserve">, and </w:t>
      </w:r>
      <w:r w:rsidR="0066093C" w:rsidRPr="00C801C9">
        <w:t>9</w:t>
      </w:r>
      <w:r w:rsidR="00236CA7" w:rsidRPr="00C801C9">
        <w:t xml:space="preserve">. </w:t>
      </w:r>
      <w:r w:rsidRPr="00C801C9">
        <w:t xml:space="preserve">The total adjusted burden on the regulated community over three years is estimated to </w:t>
      </w:r>
      <w:r w:rsidRPr="00521815">
        <w:t>be 1,</w:t>
      </w:r>
      <w:r w:rsidR="00442E58">
        <w:t>390,257</w:t>
      </w:r>
      <w:r w:rsidRPr="00521815">
        <w:t xml:space="preserve"> hours</w:t>
      </w:r>
      <w:r w:rsidR="00236CA7" w:rsidRPr="00521815">
        <w:t xml:space="preserve">. </w:t>
      </w:r>
      <w:r w:rsidRPr="00521815">
        <w:t>The total adjusted O&amp;M costs for the three year period is $0 and the total adjusted capital cost is $</w:t>
      </w:r>
      <w:r w:rsidR="00442E58">
        <w:t>95,210</w:t>
      </w:r>
      <w:r w:rsidR="003C462D">
        <w:t xml:space="preserve"> (see Exhibit 10)</w:t>
      </w:r>
      <w:r w:rsidRPr="00521815">
        <w:t>.</w:t>
      </w:r>
    </w:p>
    <w:p w:rsidR="00A702F9" w:rsidRPr="00C801C9" w:rsidRDefault="00A702F9" w:rsidP="00CD45E0">
      <w:pPr>
        <w:pStyle w:val="BodyText"/>
        <w:sectPr w:rsidR="00A702F9" w:rsidRPr="00C801C9" w:rsidSect="00A702F9">
          <w:footerReference w:type="default" r:id="rId10"/>
          <w:pgSz w:w="12240" w:h="15840"/>
          <w:pgMar w:top="1440" w:right="1440" w:bottom="1440" w:left="1440" w:header="1440" w:footer="720" w:gutter="0"/>
          <w:cols w:space="720"/>
          <w:noEndnote/>
        </w:sectPr>
      </w:pPr>
    </w:p>
    <w:p w:rsidR="00A702F9" w:rsidRPr="00C801C9" w:rsidRDefault="00A702F9" w:rsidP="00CD45E0">
      <w:pPr>
        <w:pStyle w:val="BodyText"/>
      </w:pPr>
    </w:p>
    <w:p w:rsidR="00BF0731" w:rsidRPr="00C801C9" w:rsidRDefault="00BF0731" w:rsidP="00D200C6">
      <w:pPr>
        <w:keepNext/>
        <w:keepLines/>
        <w:tabs>
          <w:tab w:val="left" w:pos="-1440"/>
        </w:tabs>
        <w:spacing w:line="288" w:lineRule="auto"/>
        <w:jc w:val="center"/>
        <w:rPr>
          <w:b/>
          <w:bCs/>
          <w:sz w:val="22"/>
          <w:szCs w:val="22"/>
        </w:rPr>
      </w:pPr>
      <w:r w:rsidRPr="00C801C9">
        <w:rPr>
          <w:b/>
          <w:bCs/>
          <w:sz w:val="22"/>
          <w:szCs w:val="22"/>
        </w:rPr>
        <w:t xml:space="preserve">EXHIBIT </w:t>
      </w:r>
      <w:r w:rsidR="0066093C" w:rsidRPr="00C801C9">
        <w:rPr>
          <w:b/>
          <w:bCs/>
          <w:sz w:val="22"/>
          <w:szCs w:val="22"/>
        </w:rPr>
        <w:t>8</w:t>
      </w:r>
    </w:p>
    <w:p w:rsidR="00BF0731" w:rsidRPr="00C801C9" w:rsidRDefault="00BF0731" w:rsidP="00D200C6">
      <w:pPr>
        <w:keepNext/>
        <w:keepLines/>
        <w:tabs>
          <w:tab w:val="left" w:pos="-1440"/>
        </w:tabs>
        <w:spacing w:line="288" w:lineRule="auto"/>
        <w:jc w:val="center"/>
        <w:rPr>
          <w:b/>
          <w:bCs/>
          <w:sz w:val="22"/>
          <w:szCs w:val="22"/>
        </w:rPr>
      </w:pPr>
      <w:r w:rsidRPr="00C801C9">
        <w:rPr>
          <w:b/>
          <w:bCs/>
          <w:sz w:val="22"/>
          <w:szCs w:val="22"/>
        </w:rPr>
        <w:t>Adjusted Burden and Unit Cost for New Facilities Required to Prepare FRPs</w:t>
      </w:r>
      <w:r w:rsidRPr="00C801C9">
        <w:rPr>
          <w:b/>
          <w:bCs/>
          <w:sz w:val="22"/>
          <w:szCs w:val="22"/>
          <w:vertAlign w:val="superscript"/>
        </w:rPr>
        <w:t>1</w:t>
      </w:r>
    </w:p>
    <w:tbl>
      <w:tblPr>
        <w:tblW w:w="13319" w:type="dxa"/>
        <w:tblInd w:w="-108" w:type="dxa"/>
        <w:tblLayout w:type="fixed"/>
        <w:tblCellMar>
          <w:top w:w="58" w:type="dxa"/>
          <w:left w:w="58" w:type="dxa"/>
          <w:bottom w:w="58" w:type="dxa"/>
          <w:right w:w="58" w:type="dxa"/>
        </w:tblCellMar>
        <w:tblLook w:val="0000"/>
      </w:tblPr>
      <w:tblGrid>
        <w:gridCol w:w="1080"/>
        <w:gridCol w:w="1336"/>
        <w:gridCol w:w="914"/>
        <w:gridCol w:w="900"/>
        <w:gridCol w:w="900"/>
        <w:gridCol w:w="810"/>
        <w:gridCol w:w="990"/>
        <w:gridCol w:w="630"/>
        <w:gridCol w:w="630"/>
        <w:gridCol w:w="630"/>
        <w:gridCol w:w="1170"/>
        <w:gridCol w:w="982"/>
        <w:gridCol w:w="1074"/>
        <w:gridCol w:w="1273"/>
      </w:tblGrid>
      <w:tr w:rsidR="0010774F" w:rsidRPr="00C801C9" w:rsidTr="006F1E7E">
        <w:tc>
          <w:tcPr>
            <w:tcW w:w="1080" w:type="dxa"/>
            <w:vMerge w:val="restart"/>
            <w:tcBorders>
              <w:top w:val="single" w:sz="8" w:space="0" w:color="000000"/>
              <w:left w:val="single" w:sz="8" w:space="0" w:color="000000"/>
              <w:bottom w:val="single" w:sz="8" w:space="0" w:color="000000"/>
              <w:right w:val="single" w:sz="8" w:space="0" w:color="000000"/>
            </w:tcBorders>
            <w:vAlign w:val="center"/>
          </w:tcPr>
          <w:p w:rsidR="00BF0731" w:rsidRPr="00CB1460" w:rsidRDefault="00BF0731" w:rsidP="00CB1460">
            <w:pPr>
              <w:pStyle w:val="TableText"/>
              <w:jc w:val="center"/>
              <w:rPr>
                <w:rFonts w:ascii="Times New Roman" w:hAnsi="Times New Roman" w:cs="Times New Roman"/>
                <w:b/>
              </w:rPr>
            </w:pPr>
            <w:r w:rsidRPr="00CB1460">
              <w:rPr>
                <w:rFonts w:ascii="Times New Roman" w:hAnsi="Times New Roman" w:cs="Times New Roman"/>
                <w:b/>
              </w:rPr>
              <w:t>Size</w:t>
            </w:r>
          </w:p>
        </w:tc>
        <w:tc>
          <w:tcPr>
            <w:tcW w:w="1336" w:type="dxa"/>
            <w:vMerge w:val="restart"/>
            <w:tcBorders>
              <w:top w:val="single" w:sz="8" w:space="0" w:color="000000"/>
              <w:left w:val="single" w:sz="8" w:space="0" w:color="000000"/>
              <w:bottom w:val="single" w:sz="8" w:space="0" w:color="000000"/>
              <w:right w:val="single" w:sz="8" w:space="0" w:color="000000"/>
            </w:tcBorders>
            <w:vAlign w:val="center"/>
          </w:tcPr>
          <w:p w:rsidR="00BF0731" w:rsidRPr="00CB1460" w:rsidRDefault="00BF0731" w:rsidP="00CB1460">
            <w:pPr>
              <w:pStyle w:val="TableText"/>
              <w:jc w:val="center"/>
              <w:rPr>
                <w:rFonts w:ascii="Times New Roman" w:hAnsi="Times New Roman" w:cs="Times New Roman"/>
                <w:b/>
              </w:rPr>
            </w:pPr>
            <w:r w:rsidRPr="00CB1460">
              <w:rPr>
                <w:rFonts w:ascii="Times New Roman" w:hAnsi="Times New Roman" w:cs="Times New Roman"/>
                <w:b/>
              </w:rPr>
              <w:t>Model Facility Category</w:t>
            </w:r>
          </w:p>
        </w:tc>
        <w:tc>
          <w:tcPr>
            <w:tcW w:w="914" w:type="dxa"/>
            <w:vMerge w:val="restart"/>
            <w:tcBorders>
              <w:top w:val="single" w:sz="8" w:space="0" w:color="000000"/>
              <w:left w:val="single" w:sz="8" w:space="0" w:color="000000"/>
              <w:bottom w:val="single" w:sz="8" w:space="0" w:color="000000"/>
              <w:right w:val="single" w:sz="8" w:space="0" w:color="000000"/>
            </w:tcBorders>
            <w:vAlign w:val="center"/>
          </w:tcPr>
          <w:p w:rsidR="00BF0731" w:rsidRPr="00CB1460" w:rsidRDefault="006F1E7E" w:rsidP="00CB1460">
            <w:pPr>
              <w:pStyle w:val="TableText"/>
              <w:jc w:val="center"/>
              <w:rPr>
                <w:rFonts w:ascii="Times New Roman" w:hAnsi="Times New Roman" w:cs="Times New Roman"/>
                <w:b/>
              </w:rPr>
            </w:pPr>
            <w:r>
              <w:rPr>
                <w:rFonts w:ascii="Times New Roman" w:hAnsi="Times New Roman" w:cs="Times New Roman"/>
                <w:b/>
              </w:rPr>
              <w:t xml:space="preserve">Adjusted </w:t>
            </w:r>
            <w:r w:rsidR="00BF0731" w:rsidRPr="00CB1460">
              <w:rPr>
                <w:rFonts w:ascii="Times New Roman" w:hAnsi="Times New Roman" w:cs="Times New Roman"/>
                <w:b/>
              </w:rPr>
              <w:t>Unit Burden (hours)</w:t>
            </w:r>
          </w:p>
        </w:tc>
        <w:tc>
          <w:tcPr>
            <w:tcW w:w="900" w:type="dxa"/>
            <w:vMerge w:val="restart"/>
            <w:tcBorders>
              <w:top w:val="single" w:sz="8" w:space="0" w:color="000000"/>
              <w:left w:val="single" w:sz="8" w:space="0" w:color="000000"/>
              <w:bottom w:val="single" w:sz="8" w:space="0" w:color="000000"/>
              <w:right w:val="single" w:sz="8" w:space="0" w:color="000000"/>
            </w:tcBorders>
            <w:vAlign w:val="center"/>
          </w:tcPr>
          <w:p w:rsidR="00BF0731" w:rsidRPr="00CB1460" w:rsidRDefault="00BF0731" w:rsidP="00CB1460">
            <w:pPr>
              <w:pStyle w:val="TableText"/>
              <w:jc w:val="center"/>
              <w:rPr>
                <w:rFonts w:ascii="Times New Roman" w:hAnsi="Times New Roman" w:cs="Times New Roman"/>
                <w:b/>
              </w:rPr>
            </w:pPr>
            <w:r w:rsidRPr="00CB1460">
              <w:rPr>
                <w:rFonts w:ascii="Times New Roman" w:hAnsi="Times New Roman" w:cs="Times New Roman"/>
                <w:b/>
              </w:rPr>
              <w:t>Facility Labor Cost</w:t>
            </w:r>
          </w:p>
        </w:tc>
        <w:tc>
          <w:tcPr>
            <w:tcW w:w="900" w:type="dxa"/>
            <w:vMerge w:val="restart"/>
            <w:tcBorders>
              <w:top w:val="single" w:sz="8" w:space="0" w:color="000000"/>
              <w:left w:val="single" w:sz="8" w:space="0" w:color="000000"/>
              <w:bottom w:val="single" w:sz="8" w:space="0" w:color="000000"/>
              <w:right w:val="single" w:sz="8" w:space="0" w:color="000000"/>
            </w:tcBorders>
            <w:vAlign w:val="center"/>
          </w:tcPr>
          <w:p w:rsidR="00BF0731" w:rsidRPr="00CB1460" w:rsidRDefault="00BF0731" w:rsidP="00CB1460">
            <w:pPr>
              <w:pStyle w:val="TableText"/>
              <w:jc w:val="center"/>
              <w:rPr>
                <w:rFonts w:ascii="Times New Roman" w:hAnsi="Times New Roman" w:cs="Times New Roman"/>
                <w:b/>
              </w:rPr>
            </w:pPr>
            <w:r w:rsidRPr="00CB1460">
              <w:rPr>
                <w:rFonts w:ascii="Times New Roman" w:hAnsi="Times New Roman" w:cs="Times New Roman"/>
                <w:b/>
              </w:rPr>
              <w:t>O&amp;M Costs</w:t>
            </w:r>
          </w:p>
        </w:tc>
        <w:tc>
          <w:tcPr>
            <w:tcW w:w="810" w:type="dxa"/>
            <w:vMerge w:val="restart"/>
            <w:tcBorders>
              <w:top w:val="single" w:sz="8" w:space="0" w:color="000000"/>
              <w:left w:val="single" w:sz="8" w:space="0" w:color="000000"/>
              <w:bottom w:val="single" w:sz="8" w:space="0" w:color="000000"/>
              <w:right w:val="single" w:sz="8" w:space="0" w:color="000000"/>
            </w:tcBorders>
            <w:vAlign w:val="center"/>
          </w:tcPr>
          <w:p w:rsidR="00BF0731" w:rsidRPr="00CB1460" w:rsidRDefault="00BF0731" w:rsidP="00CB1460">
            <w:pPr>
              <w:pStyle w:val="TableText"/>
              <w:jc w:val="center"/>
              <w:rPr>
                <w:rFonts w:ascii="Times New Roman" w:hAnsi="Times New Roman" w:cs="Times New Roman"/>
                <w:b/>
              </w:rPr>
            </w:pPr>
            <w:r w:rsidRPr="00CB1460">
              <w:rPr>
                <w:rFonts w:ascii="Times New Roman" w:hAnsi="Times New Roman" w:cs="Times New Roman"/>
                <w:b/>
              </w:rPr>
              <w:t>Capital Cost</w:t>
            </w:r>
          </w:p>
        </w:tc>
        <w:tc>
          <w:tcPr>
            <w:tcW w:w="990" w:type="dxa"/>
            <w:vMerge w:val="restart"/>
            <w:tcBorders>
              <w:top w:val="single" w:sz="8" w:space="0" w:color="000000"/>
              <w:left w:val="single" w:sz="8" w:space="0" w:color="000000"/>
              <w:bottom w:val="single" w:sz="8" w:space="0" w:color="000000"/>
              <w:right w:val="single" w:sz="8" w:space="0" w:color="000000"/>
            </w:tcBorders>
            <w:vAlign w:val="center"/>
          </w:tcPr>
          <w:p w:rsidR="00BF0731" w:rsidRPr="00CB1460" w:rsidRDefault="00BF0731" w:rsidP="00CB1460">
            <w:pPr>
              <w:pStyle w:val="TableText"/>
              <w:jc w:val="center"/>
              <w:rPr>
                <w:rFonts w:ascii="Times New Roman" w:hAnsi="Times New Roman" w:cs="Times New Roman"/>
                <w:b/>
              </w:rPr>
            </w:pPr>
            <w:r w:rsidRPr="00CB1460">
              <w:rPr>
                <w:rFonts w:ascii="Times New Roman" w:hAnsi="Times New Roman" w:cs="Times New Roman"/>
                <w:b/>
              </w:rPr>
              <w:t>Total Unit Cost</w:t>
            </w:r>
          </w:p>
        </w:tc>
        <w:tc>
          <w:tcPr>
            <w:tcW w:w="1890" w:type="dxa"/>
            <w:gridSpan w:val="3"/>
            <w:tcBorders>
              <w:top w:val="single" w:sz="8" w:space="0" w:color="000000"/>
              <w:left w:val="single" w:sz="8" w:space="0" w:color="000000"/>
              <w:bottom w:val="single" w:sz="8" w:space="0" w:color="000000"/>
              <w:right w:val="single" w:sz="8" w:space="0" w:color="000000"/>
            </w:tcBorders>
            <w:vAlign w:val="center"/>
          </w:tcPr>
          <w:p w:rsidR="00BF0731" w:rsidRPr="00CB1460" w:rsidRDefault="00BF0731" w:rsidP="00CB1460">
            <w:pPr>
              <w:pStyle w:val="TableText"/>
              <w:jc w:val="center"/>
              <w:rPr>
                <w:rFonts w:ascii="Times New Roman" w:hAnsi="Times New Roman" w:cs="Times New Roman"/>
                <w:b/>
              </w:rPr>
            </w:pPr>
            <w:r w:rsidRPr="00CB1460">
              <w:rPr>
                <w:rFonts w:ascii="Times New Roman" w:hAnsi="Times New Roman" w:cs="Times New Roman"/>
                <w:b/>
              </w:rPr>
              <w:t>Number of Facilities</w:t>
            </w:r>
          </w:p>
        </w:tc>
        <w:tc>
          <w:tcPr>
            <w:tcW w:w="1170" w:type="dxa"/>
            <w:vMerge w:val="restart"/>
            <w:tcBorders>
              <w:top w:val="single" w:sz="8" w:space="0" w:color="000000"/>
              <w:left w:val="single" w:sz="8" w:space="0" w:color="000000"/>
              <w:bottom w:val="single" w:sz="8" w:space="0" w:color="000000"/>
              <w:right w:val="single" w:sz="8" w:space="0" w:color="000000"/>
            </w:tcBorders>
            <w:vAlign w:val="center"/>
          </w:tcPr>
          <w:p w:rsidR="00BF0731" w:rsidRPr="00CB1460" w:rsidRDefault="00BF0731" w:rsidP="00CB1460">
            <w:pPr>
              <w:pStyle w:val="TableText"/>
              <w:jc w:val="center"/>
              <w:rPr>
                <w:rFonts w:ascii="Times New Roman" w:hAnsi="Times New Roman" w:cs="Times New Roman"/>
                <w:b/>
              </w:rPr>
            </w:pPr>
            <w:r w:rsidRPr="00CB1460">
              <w:rPr>
                <w:rFonts w:ascii="Times New Roman" w:hAnsi="Times New Roman" w:cs="Times New Roman"/>
                <w:b/>
              </w:rPr>
              <w:t>Total Burden (hours)</w:t>
            </w:r>
          </w:p>
        </w:tc>
        <w:tc>
          <w:tcPr>
            <w:tcW w:w="982" w:type="dxa"/>
            <w:vMerge w:val="restart"/>
            <w:tcBorders>
              <w:top w:val="single" w:sz="8" w:space="0" w:color="000000"/>
              <w:left w:val="single" w:sz="8" w:space="0" w:color="000000"/>
              <w:bottom w:val="single" w:sz="8" w:space="0" w:color="000000"/>
              <w:right w:val="single" w:sz="8" w:space="0" w:color="000000"/>
            </w:tcBorders>
            <w:vAlign w:val="center"/>
          </w:tcPr>
          <w:p w:rsidR="00BF0731" w:rsidRPr="00CB1460" w:rsidRDefault="00BF0731" w:rsidP="00CB1460">
            <w:pPr>
              <w:pStyle w:val="TableText"/>
              <w:jc w:val="center"/>
              <w:rPr>
                <w:rFonts w:ascii="Times New Roman" w:hAnsi="Times New Roman" w:cs="Times New Roman"/>
                <w:b/>
              </w:rPr>
            </w:pPr>
            <w:r w:rsidRPr="00CB1460">
              <w:rPr>
                <w:rFonts w:ascii="Times New Roman" w:hAnsi="Times New Roman" w:cs="Times New Roman"/>
                <w:b/>
              </w:rPr>
              <w:t>Total O&amp;M Costs</w:t>
            </w:r>
          </w:p>
        </w:tc>
        <w:tc>
          <w:tcPr>
            <w:tcW w:w="1074" w:type="dxa"/>
            <w:vMerge w:val="restart"/>
            <w:tcBorders>
              <w:top w:val="single" w:sz="8" w:space="0" w:color="000000"/>
              <w:left w:val="single" w:sz="8" w:space="0" w:color="000000"/>
              <w:bottom w:val="single" w:sz="8" w:space="0" w:color="000000"/>
              <w:right w:val="single" w:sz="8" w:space="0" w:color="000000"/>
            </w:tcBorders>
            <w:vAlign w:val="center"/>
          </w:tcPr>
          <w:p w:rsidR="00BF0731" w:rsidRPr="00CB1460" w:rsidRDefault="00BF0731" w:rsidP="00CB1460">
            <w:pPr>
              <w:pStyle w:val="TableText"/>
              <w:jc w:val="center"/>
              <w:rPr>
                <w:rFonts w:ascii="Times New Roman" w:hAnsi="Times New Roman" w:cs="Times New Roman"/>
                <w:b/>
              </w:rPr>
            </w:pPr>
            <w:r w:rsidRPr="00CB1460">
              <w:rPr>
                <w:rFonts w:ascii="Times New Roman" w:hAnsi="Times New Roman" w:cs="Times New Roman"/>
                <w:b/>
              </w:rPr>
              <w:t>Total Capital Costs</w:t>
            </w:r>
          </w:p>
        </w:tc>
        <w:tc>
          <w:tcPr>
            <w:tcW w:w="1273" w:type="dxa"/>
            <w:vMerge w:val="restart"/>
            <w:tcBorders>
              <w:top w:val="single" w:sz="8" w:space="0" w:color="000000"/>
              <w:left w:val="single" w:sz="8" w:space="0" w:color="000000"/>
              <w:bottom w:val="single" w:sz="8" w:space="0" w:color="000000"/>
              <w:right w:val="single" w:sz="8" w:space="0" w:color="000000"/>
            </w:tcBorders>
            <w:vAlign w:val="center"/>
          </w:tcPr>
          <w:p w:rsidR="00BF0731" w:rsidRPr="00CB1460" w:rsidRDefault="00BF0731" w:rsidP="00CB1460">
            <w:pPr>
              <w:pStyle w:val="TableText"/>
              <w:jc w:val="center"/>
              <w:rPr>
                <w:rFonts w:ascii="Times New Roman" w:hAnsi="Times New Roman" w:cs="Times New Roman"/>
                <w:b/>
              </w:rPr>
            </w:pPr>
            <w:r w:rsidRPr="00CB1460">
              <w:rPr>
                <w:rFonts w:ascii="Times New Roman" w:hAnsi="Times New Roman" w:cs="Times New Roman"/>
                <w:b/>
              </w:rPr>
              <w:t>Total Cost</w:t>
            </w:r>
          </w:p>
        </w:tc>
      </w:tr>
      <w:tr w:rsidR="00BF0731" w:rsidRPr="00C801C9" w:rsidTr="006F1E7E">
        <w:tc>
          <w:tcPr>
            <w:tcW w:w="1080" w:type="dxa"/>
            <w:vMerge/>
            <w:tcBorders>
              <w:top w:val="single" w:sz="8" w:space="0" w:color="000000"/>
              <w:left w:val="single" w:sz="8" w:space="0" w:color="000000"/>
              <w:bottom w:val="single" w:sz="8" w:space="0" w:color="000000"/>
              <w:right w:val="single" w:sz="8" w:space="0" w:color="000000"/>
            </w:tcBorders>
          </w:tcPr>
          <w:p w:rsidR="00BF0731" w:rsidRPr="00CB1460" w:rsidRDefault="00BF0731" w:rsidP="00CD45E0">
            <w:pPr>
              <w:pStyle w:val="TableText"/>
              <w:rPr>
                <w:rFonts w:ascii="Times New Roman" w:hAnsi="Times New Roman" w:cs="Times New Roman"/>
              </w:rPr>
            </w:pPr>
          </w:p>
        </w:tc>
        <w:tc>
          <w:tcPr>
            <w:tcW w:w="1336" w:type="dxa"/>
            <w:vMerge/>
            <w:tcBorders>
              <w:top w:val="single" w:sz="8" w:space="0" w:color="000000"/>
              <w:left w:val="single" w:sz="8" w:space="0" w:color="000000"/>
              <w:bottom w:val="single" w:sz="8" w:space="0" w:color="000000"/>
              <w:right w:val="single" w:sz="8" w:space="0" w:color="000000"/>
            </w:tcBorders>
          </w:tcPr>
          <w:p w:rsidR="00BF0731" w:rsidRPr="00CB1460" w:rsidRDefault="00BF0731" w:rsidP="00CD45E0">
            <w:pPr>
              <w:pStyle w:val="TableText"/>
              <w:rPr>
                <w:rFonts w:ascii="Times New Roman" w:hAnsi="Times New Roman" w:cs="Times New Roman"/>
              </w:rPr>
            </w:pPr>
          </w:p>
        </w:tc>
        <w:tc>
          <w:tcPr>
            <w:tcW w:w="914" w:type="dxa"/>
            <w:vMerge/>
            <w:tcBorders>
              <w:top w:val="single" w:sz="8" w:space="0" w:color="000000"/>
              <w:left w:val="single" w:sz="8" w:space="0" w:color="000000"/>
              <w:bottom w:val="single" w:sz="8" w:space="0" w:color="000000"/>
              <w:right w:val="single" w:sz="8" w:space="0" w:color="000000"/>
            </w:tcBorders>
          </w:tcPr>
          <w:p w:rsidR="00BF0731" w:rsidRPr="00CB1460" w:rsidRDefault="00BF0731" w:rsidP="00CD45E0">
            <w:pPr>
              <w:pStyle w:val="TableText"/>
              <w:rPr>
                <w:rFonts w:ascii="Times New Roman" w:hAnsi="Times New Roman" w:cs="Times New Roman"/>
              </w:rPr>
            </w:pPr>
          </w:p>
        </w:tc>
        <w:tc>
          <w:tcPr>
            <w:tcW w:w="900" w:type="dxa"/>
            <w:vMerge/>
            <w:tcBorders>
              <w:top w:val="single" w:sz="8" w:space="0" w:color="000000"/>
              <w:left w:val="single" w:sz="8" w:space="0" w:color="000000"/>
              <w:bottom w:val="single" w:sz="8" w:space="0" w:color="000000"/>
              <w:right w:val="single" w:sz="8" w:space="0" w:color="000000"/>
            </w:tcBorders>
          </w:tcPr>
          <w:p w:rsidR="00BF0731" w:rsidRPr="00CB1460" w:rsidRDefault="00BF0731" w:rsidP="00CD45E0">
            <w:pPr>
              <w:pStyle w:val="TableText"/>
              <w:rPr>
                <w:rFonts w:ascii="Times New Roman" w:hAnsi="Times New Roman" w:cs="Times New Roman"/>
              </w:rPr>
            </w:pPr>
          </w:p>
        </w:tc>
        <w:tc>
          <w:tcPr>
            <w:tcW w:w="900" w:type="dxa"/>
            <w:vMerge/>
            <w:tcBorders>
              <w:top w:val="single" w:sz="8" w:space="0" w:color="000000"/>
              <w:left w:val="single" w:sz="8" w:space="0" w:color="000000"/>
              <w:bottom w:val="single" w:sz="8" w:space="0" w:color="000000"/>
              <w:right w:val="single" w:sz="8" w:space="0" w:color="000000"/>
            </w:tcBorders>
          </w:tcPr>
          <w:p w:rsidR="00BF0731" w:rsidRPr="00CB1460" w:rsidRDefault="00BF0731" w:rsidP="00CD45E0">
            <w:pPr>
              <w:pStyle w:val="TableText"/>
              <w:rPr>
                <w:rFonts w:ascii="Times New Roman" w:hAnsi="Times New Roman" w:cs="Times New Roman"/>
              </w:rPr>
            </w:pPr>
          </w:p>
        </w:tc>
        <w:tc>
          <w:tcPr>
            <w:tcW w:w="810" w:type="dxa"/>
            <w:vMerge/>
            <w:tcBorders>
              <w:top w:val="single" w:sz="8" w:space="0" w:color="000000"/>
              <w:left w:val="single" w:sz="8" w:space="0" w:color="000000"/>
              <w:bottom w:val="single" w:sz="8" w:space="0" w:color="000000"/>
              <w:right w:val="single" w:sz="8" w:space="0" w:color="000000"/>
            </w:tcBorders>
          </w:tcPr>
          <w:p w:rsidR="00BF0731" w:rsidRPr="00CB1460" w:rsidRDefault="00BF0731" w:rsidP="00CD45E0">
            <w:pPr>
              <w:pStyle w:val="TableText"/>
              <w:rPr>
                <w:rFonts w:ascii="Times New Roman" w:hAnsi="Times New Roman" w:cs="Times New Roman"/>
              </w:rPr>
            </w:pPr>
          </w:p>
        </w:tc>
        <w:tc>
          <w:tcPr>
            <w:tcW w:w="990" w:type="dxa"/>
            <w:vMerge/>
            <w:tcBorders>
              <w:top w:val="single" w:sz="8" w:space="0" w:color="000000"/>
              <w:left w:val="single" w:sz="8" w:space="0" w:color="000000"/>
              <w:bottom w:val="single" w:sz="8" w:space="0" w:color="000000"/>
              <w:right w:val="single" w:sz="8" w:space="0" w:color="000000"/>
            </w:tcBorders>
          </w:tcPr>
          <w:p w:rsidR="00BF0731" w:rsidRPr="00CB1460" w:rsidRDefault="00BF0731" w:rsidP="00CD45E0">
            <w:pPr>
              <w:pStyle w:val="TableText"/>
              <w:rPr>
                <w:rFonts w:ascii="Times New Roman" w:hAnsi="Times New Roman" w:cs="Times New Roman"/>
              </w:rPr>
            </w:pPr>
          </w:p>
        </w:tc>
        <w:tc>
          <w:tcPr>
            <w:tcW w:w="630" w:type="dxa"/>
            <w:tcBorders>
              <w:top w:val="single" w:sz="8" w:space="0" w:color="000000"/>
              <w:left w:val="single" w:sz="8" w:space="0" w:color="000000"/>
              <w:bottom w:val="single" w:sz="8" w:space="0" w:color="000000"/>
              <w:right w:val="single" w:sz="8" w:space="0" w:color="000000"/>
            </w:tcBorders>
            <w:vAlign w:val="center"/>
          </w:tcPr>
          <w:p w:rsidR="00BF0731" w:rsidRPr="00CB1460" w:rsidRDefault="00BF0731" w:rsidP="00CB1460">
            <w:pPr>
              <w:pStyle w:val="TableText"/>
              <w:jc w:val="center"/>
              <w:rPr>
                <w:rFonts w:ascii="Times New Roman" w:hAnsi="Times New Roman" w:cs="Times New Roman"/>
                <w:b/>
              </w:rPr>
            </w:pPr>
            <w:r w:rsidRPr="00CB1460">
              <w:rPr>
                <w:rFonts w:ascii="Times New Roman" w:hAnsi="Times New Roman" w:cs="Times New Roman"/>
                <w:b/>
              </w:rPr>
              <w:t>Year 1</w:t>
            </w:r>
          </w:p>
        </w:tc>
        <w:tc>
          <w:tcPr>
            <w:tcW w:w="630" w:type="dxa"/>
            <w:tcBorders>
              <w:top w:val="single" w:sz="8" w:space="0" w:color="000000"/>
              <w:left w:val="single" w:sz="8" w:space="0" w:color="000000"/>
              <w:bottom w:val="single" w:sz="8" w:space="0" w:color="000000"/>
              <w:right w:val="single" w:sz="8" w:space="0" w:color="000000"/>
            </w:tcBorders>
            <w:vAlign w:val="center"/>
          </w:tcPr>
          <w:p w:rsidR="00BF0731" w:rsidRPr="00CB1460" w:rsidRDefault="00BF0731" w:rsidP="00CB1460">
            <w:pPr>
              <w:pStyle w:val="TableText"/>
              <w:jc w:val="center"/>
              <w:rPr>
                <w:rFonts w:ascii="Times New Roman" w:hAnsi="Times New Roman" w:cs="Times New Roman"/>
                <w:b/>
              </w:rPr>
            </w:pPr>
            <w:r w:rsidRPr="00CB1460">
              <w:rPr>
                <w:rFonts w:ascii="Times New Roman" w:hAnsi="Times New Roman" w:cs="Times New Roman"/>
                <w:b/>
              </w:rPr>
              <w:t>Year 2</w:t>
            </w:r>
          </w:p>
        </w:tc>
        <w:tc>
          <w:tcPr>
            <w:tcW w:w="630" w:type="dxa"/>
            <w:tcBorders>
              <w:top w:val="single" w:sz="8" w:space="0" w:color="000000"/>
              <w:left w:val="single" w:sz="8" w:space="0" w:color="000000"/>
              <w:bottom w:val="single" w:sz="8" w:space="0" w:color="000000"/>
              <w:right w:val="single" w:sz="8" w:space="0" w:color="000000"/>
            </w:tcBorders>
            <w:vAlign w:val="center"/>
          </w:tcPr>
          <w:p w:rsidR="00BF0731" w:rsidRPr="00CB1460" w:rsidRDefault="00BF0731" w:rsidP="00CB1460">
            <w:pPr>
              <w:pStyle w:val="TableText"/>
              <w:jc w:val="center"/>
              <w:rPr>
                <w:rFonts w:ascii="Times New Roman" w:hAnsi="Times New Roman" w:cs="Times New Roman"/>
                <w:b/>
              </w:rPr>
            </w:pPr>
            <w:r w:rsidRPr="00CB1460">
              <w:rPr>
                <w:rFonts w:ascii="Times New Roman" w:hAnsi="Times New Roman" w:cs="Times New Roman"/>
                <w:b/>
              </w:rPr>
              <w:t>Year 3</w:t>
            </w:r>
          </w:p>
        </w:tc>
        <w:tc>
          <w:tcPr>
            <w:tcW w:w="1170" w:type="dxa"/>
            <w:vMerge/>
            <w:tcBorders>
              <w:top w:val="single" w:sz="8" w:space="0" w:color="000000"/>
              <w:left w:val="single" w:sz="8" w:space="0" w:color="000000"/>
              <w:bottom w:val="single" w:sz="8" w:space="0" w:color="000000"/>
              <w:right w:val="single" w:sz="8" w:space="0" w:color="000000"/>
            </w:tcBorders>
          </w:tcPr>
          <w:p w:rsidR="00BF0731" w:rsidRPr="00CB1460" w:rsidRDefault="00BF0731" w:rsidP="00CD45E0">
            <w:pPr>
              <w:pStyle w:val="TableText"/>
              <w:rPr>
                <w:rFonts w:ascii="Times New Roman" w:hAnsi="Times New Roman" w:cs="Times New Roman"/>
              </w:rPr>
            </w:pPr>
          </w:p>
        </w:tc>
        <w:tc>
          <w:tcPr>
            <w:tcW w:w="982" w:type="dxa"/>
            <w:vMerge/>
            <w:tcBorders>
              <w:top w:val="single" w:sz="8" w:space="0" w:color="000000"/>
              <w:left w:val="single" w:sz="8" w:space="0" w:color="000000"/>
              <w:bottom w:val="single" w:sz="8" w:space="0" w:color="000000"/>
              <w:right w:val="single" w:sz="8" w:space="0" w:color="000000"/>
            </w:tcBorders>
          </w:tcPr>
          <w:p w:rsidR="00BF0731" w:rsidRPr="00CB1460" w:rsidRDefault="00BF0731" w:rsidP="00CD45E0">
            <w:pPr>
              <w:pStyle w:val="TableText"/>
              <w:rPr>
                <w:rFonts w:ascii="Times New Roman" w:hAnsi="Times New Roman" w:cs="Times New Roman"/>
              </w:rPr>
            </w:pPr>
          </w:p>
        </w:tc>
        <w:tc>
          <w:tcPr>
            <w:tcW w:w="1074" w:type="dxa"/>
            <w:vMerge/>
            <w:tcBorders>
              <w:top w:val="single" w:sz="8" w:space="0" w:color="000000"/>
              <w:left w:val="single" w:sz="8" w:space="0" w:color="000000"/>
              <w:bottom w:val="single" w:sz="8" w:space="0" w:color="000000"/>
              <w:right w:val="single" w:sz="8" w:space="0" w:color="000000"/>
            </w:tcBorders>
          </w:tcPr>
          <w:p w:rsidR="00BF0731" w:rsidRPr="00CB1460" w:rsidRDefault="00BF0731" w:rsidP="00CD45E0">
            <w:pPr>
              <w:pStyle w:val="TableText"/>
              <w:rPr>
                <w:rFonts w:ascii="Times New Roman" w:hAnsi="Times New Roman" w:cs="Times New Roman"/>
              </w:rPr>
            </w:pPr>
          </w:p>
        </w:tc>
        <w:tc>
          <w:tcPr>
            <w:tcW w:w="1273" w:type="dxa"/>
            <w:vMerge/>
            <w:tcBorders>
              <w:top w:val="single" w:sz="8" w:space="0" w:color="000000"/>
              <w:left w:val="single" w:sz="8" w:space="0" w:color="000000"/>
              <w:bottom w:val="single" w:sz="8" w:space="0" w:color="000000"/>
              <w:right w:val="single" w:sz="8" w:space="0" w:color="000000"/>
            </w:tcBorders>
          </w:tcPr>
          <w:p w:rsidR="00BF0731" w:rsidRPr="00CB1460" w:rsidRDefault="00BF0731" w:rsidP="00CD45E0">
            <w:pPr>
              <w:pStyle w:val="TableText"/>
              <w:rPr>
                <w:rFonts w:ascii="Times New Roman" w:hAnsi="Times New Roman" w:cs="Times New Roman"/>
              </w:rPr>
            </w:pPr>
          </w:p>
        </w:tc>
      </w:tr>
      <w:tr w:rsidR="00903420" w:rsidRPr="00C801C9" w:rsidTr="006F1E7E">
        <w:tc>
          <w:tcPr>
            <w:tcW w:w="1080" w:type="dxa"/>
            <w:vMerge w:val="restart"/>
            <w:tcBorders>
              <w:top w:val="single" w:sz="8" w:space="0" w:color="000000"/>
              <w:left w:val="single" w:sz="8" w:space="0" w:color="000000"/>
              <w:bottom w:val="single" w:sz="8" w:space="0" w:color="000000"/>
              <w:right w:val="single" w:sz="8" w:space="0" w:color="000000"/>
            </w:tcBorders>
            <w:vAlign w:val="center"/>
          </w:tcPr>
          <w:p w:rsidR="00903420" w:rsidRPr="00CB1460" w:rsidRDefault="00903420" w:rsidP="006B0A3A">
            <w:pPr>
              <w:pStyle w:val="TableText"/>
              <w:rPr>
                <w:rFonts w:ascii="Times New Roman" w:hAnsi="Times New Roman" w:cs="Times New Roman"/>
                <w:b/>
              </w:rPr>
            </w:pPr>
            <w:r w:rsidRPr="00CB1460">
              <w:rPr>
                <w:rFonts w:ascii="Times New Roman" w:hAnsi="Times New Roman" w:cs="Times New Roman"/>
                <w:b/>
              </w:rPr>
              <w:t>Medium</w:t>
            </w:r>
          </w:p>
        </w:tc>
        <w:tc>
          <w:tcPr>
            <w:tcW w:w="1336" w:type="dxa"/>
            <w:tcBorders>
              <w:top w:val="single" w:sz="8" w:space="0" w:color="000000"/>
              <w:left w:val="single" w:sz="8" w:space="0" w:color="000000"/>
              <w:bottom w:val="single" w:sz="8" w:space="0" w:color="000000"/>
              <w:right w:val="single" w:sz="8" w:space="0" w:color="000000"/>
            </w:tcBorders>
            <w:vAlign w:val="bottom"/>
          </w:tcPr>
          <w:p w:rsidR="00903420" w:rsidRPr="00CB1460" w:rsidRDefault="00903420" w:rsidP="00CD45E0">
            <w:pPr>
              <w:pStyle w:val="TableText"/>
              <w:rPr>
                <w:rFonts w:ascii="Times New Roman" w:hAnsi="Times New Roman" w:cs="Times New Roman"/>
              </w:rPr>
            </w:pPr>
            <w:r w:rsidRPr="00CB1460">
              <w:rPr>
                <w:rFonts w:ascii="Times New Roman" w:hAnsi="Times New Roman" w:cs="Times New Roman"/>
              </w:rPr>
              <w:t>Consumption</w:t>
            </w:r>
          </w:p>
        </w:tc>
        <w:tc>
          <w:tcPr>
            <w:tcW w:w="914"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sz w:val="20"/>
                <w:szCs w:val="20"/>
              </w:rPr>
            </w:pPr>
            <w:r w:rsidRPr="00903420">
              <w:rPr>
                <w:sz w:val="20"/>
                <w:szCs w:val="20"/>
              </w:rPr>
              <w:t xml:space="preserve">142 </w:t>
            </w:r>
          </w:p>
        </w:tc>
        <w:tc>
          <w:tcPr>
            <w:tcW w:w="900" w:type="dxa"/>
            <w:tcBorders>
              <w:top w:val="single" w:sz="8" w:space="0" w:color="000000"/>
              <w:left w:val="single" w:sz="8" w:space="0" w:color="000000"/>
              <w:bottom w:val="single" w:sz="8" w:space="0" w:color="000000"/>
              <w:right w:val="single" w:sz="8" w:space="0" w:color="000000"/>
            </w:tcBorders>
          </w:tcPr>
          <w:p w:rsidR="00903420" w:rsidRPr="00903420" w:rsidRDefault="00903420" w:rsidP="003B6809">
            <w:pPr>
              <w:jc w:val="right"/>
              <w:rPr>
                <w:sz w:val="20"/>
                <w:szCs w:val="20"/>
              </w:rPr>
            </w:pPr>
            <w:r w:rsidRPr="00903420">
              <w:rPr>
                <w:sz w:val="20"/>
                <w:szCs w:val="20"/>
              </w:rPr>
              <w:t>$</w:t>
            </w:r>
            <w:r w:rsidR="003B6809">
              <w:rPr>
                <w:sz w:val="20"/>
                <w:szCs w:val="20"/>
              </w:rPr>
              <w:t>7,084</w:t>
            </w:r>
            <w:r w:rsidRPr="00903420">
              <w:rPr>
                <w:sz w:val="20"/>
                <w:szCs w:val="20"/>
              </w:rPr>
              <w:t xml:space="preserve"> </w:t>
            </w:r>
          </w:p>
        </w:tc>
        <w:tc>
          <w:tcPr>
            <w:tcW w:w="900"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sz w:val="20"/>
                <w:szCs w:val="20"/>
              </w:rPr>
            </w:pPr>
            <w:r w:rsidRPr="00903420">
              <w:rPr>
                <w:sz w:val="20"/>
                <w:szCs w:val="20"/>
              </w:rPr>
              <w:t xml:space="preserve">$0 </w:t>
            </w:r>
          </w:p>
        </w:tc>
        <w:tc>
          <w:tcPr>
            <w:tcW w:w="810"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sz w:val="20"/>
                <w:szCs w:val="20"/>
              </w:rPr>
            </w:pPr>
            <w:r w:rsidRPr="00903420">
              <w:rPr>
                <w:sz w:val="20"/>
                <w:szCs w:val="20"/>
              </w:rPr>
              <w:t xml:space="preserve">$211 </w:t>
            </w:r>
          </w:p>
        </w:tc>
        <w:tc>
          <w:tcPr>
            <w:tcW w:w="990" w:type="dxa"/>
            <w:tcBorders>
              <w:top w:val="single" w:sz="8" w:space="0" w:color="000000"/>
              <w:left w:val="single" w:sz="8" w:space="0" w:color="000000"/>
              <w:bottom w:val="single" w:sz="8" w:space="0" w:color="000000"/>
              <w:right w:val="single" w:sz="8" w:space="0" w:color="000000"/>
            </w:tcBorders>
          </w:tcPr>
          <w:p w:rsidR="00903420" w:rsidRPr="00903420" w:rsidRDefault="00903420" w:rsidP="003B6809">
            <w:pPr>
              <w:jc w:val="right"/>
              <w:rPr>
                <w:sz w:val="20"/>
                <w:szCs w:val="20"/>
              </w:rPr>
            </w:pPr>
            <w:r w:rsidRPr="00903420">
              <w:rPr>
                <w:sz w:val="20"/>
                <w:szCs w:val="20"/>
              </w:rPr>
              <w:t>$7,</w:t>
            </w:r>
            <w:r w:rsidR="003B6809">
              <w:rPr>
                <w:sz w:val="20"/>
                <w:szCs w:val="20"/>
              </w:rPr>
              <w:t>295</w:t>
            </w:r>
            <w:r w:rsidRPr="00903420">
              <w:rPr>
                <w:sz w:val="20"/>
                <w:szCs w:val="20"/>
              </w:rPr>
              <w:t xml:space="preserve"> </w:t>
            </w:r>
          </w:p>
        </w:tc>
        <w:tc>
          <w:tcPr>
            <w:tcW w:w="630"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sz w:val="20"/>
                <w:szCs w:val="20"/>
              </w:rPr>
            </w:pPr>
            <w:r w:rsidRPr="00903420">
              <w:rPr>
                <w:sz w:val="20"/>
                <w:szCs w:val="20"/>
              </w:rPr>
              <w:t xml:space="preserve">3 </w:t>
            </w:r>
          </w:p>
        </w:tc>
        <w:tc>
          <w:tcPr>
            <w:tcW w:w="630"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sz w:val="20"/>
                <w:szCs w:val="20"/>
              </w:rPr>
            </w:pPr>
            <w:r w:rsidRPr="00903420">
              <w:rPr>
                <w:sz w:val="20"/>
                <w:szCs w:val="20"/>
              </w:rPr>
              <w:t xml:space="preserve">3 </w:t>
            </w:r>
          </w:p>
        </w:tc>
        <w:tc>
          <w:tcPr>
            <w:tcW w:w="630"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sz w:val="20"/>
                <w:szCs w:val="20"/>
              </w:rPr>
            </w:pPr>
            <w:r w:rsidRPr="00903420">
              <w:rPr>
                <w:sz w:val="20"/>
                <w:szCs w:val="20"/>
              </w:rPr>
              <w:t xml:space="preserve">3 </w:t>
            </w:r>
          </w:p>
        </w:tc>
        <w:tc>
          <w:tcPr>
            <w:tcW w:w="1170" w:type="dxa"/>
            <w:tcBorders>
              <w:top w:val="single" w:sz="8" w:space="0" w:color="000000"/>
              <w:left w:val="single" w:sz="8" w:space="0" w:color="000000"/>
              <w:bottom w:val="single" w:sz="8" w:space="0" w:color="000000"/>
              <w:right w:val="single" w:sz="8" w:space="0" w:color="000000"/>
            </w:tcBorders>
          </w:tcPr>
          <w:p w:rsidR="00903420" w:rsidRPr="00903420" w:rsidRDefault="00292F07" w:rsidP="003423F8">
            <w:pPr>
              <w:jc w:val="right"/>
              <w:rPr>
                <w:sz w:val="20"/>
                <w:szCs w:val="20"/>
              </w:rPr>
            </w:pPr>
            <w:r>
              <w:rPr>
                <w:sz w:val="20"/>
                <w:szCs w:val="20"/>
              </w:rPr>
              <w:t>1,</w:t>
            </w:r>
            <w:r w:rsidR="003423F8">
              <w:rPr>
                <w:sz w:val="20"/>
                <w:szCs w:val="20"/>
              </w:rPr>
              <w:t>307</w:t>
            </w:r>
            <w:r w:rsidR="00903420" w:rsidRPr="00903420">
              <w:rPr>
                <w:sz w:val="20"/>
                <w:szCs w:val="20"/>
              </w:rPr>
              <w:t xml:space="preserve"> </w:t>
            </w:r>
          </w:p>
        </w:tc>
        <w:tc>
          <w:tcPr>
            <w:tcW w:w="982"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sz w:val="20"/>
                <w:szCs w:val="20"/>
              </w:rPr>
            </w:pPr>
            <w:r w:rsidRPr="00903420">
              <w:rPr>
                <w:sz w:val="20"/>
                <w:szCs w:val="20"/>
              </w:rPr>
              <w:t xml:space="preserve">$0 </w:t>
            </w:r>
          </w:p>
        </w:tc>
        <w:tc>
          <w:tcPr>
            <w:tcW w:w="1074" w:type="dxa"/>
            <w:tcBorders>
              <w:top w:val="single" w:sz="8" w:space="0" w:color="000000"/>
              <w:left w:val="single" w:sz="8" w:space="0" w:color="000000"/>
              <w:bottom w:val="single" w:sz="8" w:space="0" w:color="000000"/>
              <w:right w:val="single" w:sz="8" w:space="0" w:color="000000"/>
            </w:tcBorders>
          </w:tcPr>
          <w:p w:rsidR="00903420" w:rsidRPr="00903420" w:rsidRDefault="00903420" w:rsidP="007A585D">
            <w:pPr>
              <w:jc w:val="right"/>
              <w:rPr>
                <w:sz w:val="20"/>
                <w:szCs w:val="20"/>
              </w:rPr>
            </w:pPr>
            <w:r w:rsidRPr="00903420">
              <w:rPr>
                <w:sz w:val="20"/>
                <w:szCs w:val="20"/>
              </w:rPr>
              <w:t>$1,</w:t>
            </w:r>
            <w:r w:rsidR="007A585D">
              <w:rPr>
                <w:sz w:val="20"/>
                <w:szCs w:val="20"/>
              </w:rPr>
              <w:t>937</w:t>
            </w:r>
            <w:r w:rsidRPr="00903420">
              <w:rPr>
                <w:sz w:val="20"/>
                <w:szCs w:val="20"/>
              </w:rPr>
              <w:t xml:space="preserve"> </w:t>
            </w:r>
          </w:p>
        </w:tc>
        <w:tc>
          <w:tcPr>
            <w:tcW w:w="1273" w:type="dxa"/>
            <w:tcBorders>
              <w:top w:val="single" w:sz="8" w:space="0" w:color="000000"/>
              <w:left w:val="single" w:sz="8" w:space="0" w:color="000000"/>
              <w:bottom w:val="single" w:sz="8" w:space="0" w:color="000000"/>
              <w:right w:val="single" w:sz="8" w:space="0" w:color="000000"/>
            </w:tcBorders>
          </w:tcPr>
          <w:p w:rsidR="00903420" w:rsidRPr="00903420" w:rsidRDefault="00903420" w:rsidP="007A585D">
            <w:pPr>
              <w:jc w:val="right"/>
              <w:rPr>
                <w:sz w:val="20"/>
                <w:szCs w:val="20"/>
              </w:rPr>
            </w:pPr>
            <w:r w:rsidRPr="00903420">
              <w:rPr>
                <w:sz w:val="20"/>
                <w:szCs w:val="20"/>
              </w:rPr>
              <w:t>$6</w:t>
            </w:r>
            <w:r w:rsidR="007A585D">
              <w:rPr>
                <w:sz w:val="20"/>
                <w:szCs w:val="20"/>
              </w:rPr>
              <w:t>7,076</w:t>
            </w:r>
            <w:r w:rsidRPr="00903420">
              <w:rPr>
                <w:sz w:val="20"/>
                <w:szCs w:val="20"/>
              </w:rPr>
              <w:t xml:space="preserve"> </w:t>
            </w:r>
          </w:p>
        </w:tc>
      </w:tr>
      <w:tr w:rsidR="00903420" w:rsidRPr="00C801C9" w:rsidTr="006F1E7E">
        <w:tc>
          <w:tcPr>
            <w:tcW w:w="1080" w:type="dxa"/>
            <w:vMerge/>
            <w:tcBorders>
              <w:top w:val="single" w:sz="8" w:space="0" w:color="000000"/>
              <w:left w:val="single" w:sz="8" w:space="0" w:color="000000"/>
              <w:bottom w:val="single" w:sz="8" w:space="0" w:color="000000"/>
              <w:right w:val="single" w:sz="8" w:space="0" w:color="000000"/>
            </w:tcBorders>
            <w:vAlign w:val="center"/>
          </w:tcPr>
          <w:p w:rsidR="00903420" w:rsidRPr="00CB1460" w:rsidRDefault="00903420" w:rsidP="006B0A3A">
            <w:pPr>
              <w:pStyle w:val="TableText"/>
              <w:rPr>
                <w:rFonts w:ascii="Times New Roman" w:hAnsi="Times New Roman" w:cs="Times New Roman"/>
                <w:b/>
              </w:rPr>
            </w:pPr>
          </w:p>
        </w:tc>
        <w:tc>
          <w:tcPr>
            <w:tcW w:w="1336" w:type="dxa"/>
            <w:tcBorders>
              <w:top w:val="single" w:sz="8" w:space="0" w:color="000000"/>
              <w:left w:val="single" w:sz="8" w:space="0" w:color="000000"/>
              <w:bottom w:val="single" w:sz="8" w:space="0" w:color="000000"/>
              <w:right w:val="single" w:sz="8" w:space="0" w:color="000000"/>
            </w:tcBorders>
            <w:vAlign w:val="bottom"/>
          </w:tcPr>
          <w:p w:rsidR="00903420" w:rsidRPr="00CB1460" w:rsidRDefault="00903420" w:rsidP="00CD45E0">
            <w:pPr>
              <w:pStyle w:val="TableText"/>
              <w:rPr>
                <w:rFonts w:ascii="Times New Roman" w:hAnsi="Times New Roman" w:cs="Times New Roman"/>
              </w:rPr>
            </w:pPr>
            <w:r w:rsidRPr="00CB1460">
              <w:rPr>
                <w:rFonts w:ascii="Times New Roman" w:hAnsi="Times New Roman" w:cs="Times New Roman"/>
              </w:rPr>
              <w:t>Distribution</w:t>
            </w:r>
          </w:p>
        </w:tc>
        <w:tc>
          <w:tcPr>
            <w:tcW w:w="914"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sz w:val="20"/>
                <w:szCs w:val="20"/>
              </w:rPr>
            </w:pPr>
            <w:r w:rsidRPr="00903420">
              <w:rPr>
                <w:sz w:val="20"/>
                <w:szCs w:val="20"/>
              </w:rPr>
              <w:t xml:space="preserve">127 </w:t>
            </w:r>
          </w:p>
        </w:tc>
        <w:tc>
          <w:tcPr>
            <w:tcW w:w="900" w:type="dxa"/>
            <w:tcBorders>
              <w:top w:val="single" w:sz="8" w:space="0" w:color="000000"/>
              <w:left w:val="single" w:sz="8" w:space="0" w:color="000000"/>
              <w:bottom w:val="single" w:sz="8" w:space="0" w:color="000000"/>
              <w:right w:val="single" w:sz="8" w:space="0" w:color="000000"/>
            </w:tcBorders>
          </w:tcPr>
          <w:p w:rsidR="00903420" w:rsidRPr="00903420" w:rsidRDefault="00903420" w:rsidP="003B6809">
            <w:pPr>
              <w:jc w:val="right"/>
              <w:rPr>
                <w:sz w:val="20"/>
                <w:szCs w:val="20"/>
              </w:rPr>
            </w:pPr>
            <w:r w:rsidRPr="00903420">
              <w:rPr>
                <w:sz w:val="20"/>
                <w:szCs w:val="20"/>
              </w:rPr>
              <w:t>$6,</w:t>
            </w:r>
            <w:r w:rsidR="003B6809">
              <w:rPr>
                <w:sz w:val="20"/>
                <w:szCs w:val="20"/>
              </w:rPr>
              <w:t>417</w:t>
            </w:r>
            <w:r w:rsidRPr="00903420">
              <w:rPr>
                <w:sz w:val="20"/>
                <w:szCs w:val="20"/>
              </w:rPr>
              <w:t xml:space="preserve"> </w:t>
            </w:r>
          </w:p>
        </w:tc>
        <w:tc>
          <w:tcPr>
            <w:tcW w:w="900"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sz w:val="20"/>
                <w:szCs w:val="20"/>
              </w:rPr>
            </w:pPr>
            <w:r w:rsidRPr="00903420">
              <w:rPr>
                <w:sz w:val="20"/>
                <w:szCs w:val="20"/>
              </w:rPr>
              <w:t xml:space="preserve">$0 </w:t>
            </w:r>
          </w:p>
        </w:tc>
        <w:tc>
          <w:tcPr>
            <w:tcW w:w="810"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sz w:val="20"/>
                <w:szCs w:val="20"/>
              </w:rPr>
            </w:pPr>
            <w:r w:rsidRPr="00903420">
              <w:rPr>
                <w:sz w:val="20"/>
                <w:szCs w:val="20"/>
              </w:rPr>
              <w:t xml:space="preserve">$176 </w:t>
            </w:r>
          </w:p>
        </w:tc>
        <w:tc>
          <w:tcPr>
            <w:tcW w:w="990" w:type="dxa"/>
            <w:tcBorders>
              <w:top w:val="single" w:sz="8" w:space="0" w:color="000000"/>
              <w:left w:val="single" w:sz="8" w:space="0" w:color="000000"/>
              <w:bottom w:val="single" w:sz="8" w:space="0" w:color="000000"/>
              <w:right w:val="single" w:sz="8" w:space="0" w:color="000000"/>
            </w:tcBorders>
          </w:tcPr>
          <w:p w:rsidR="00903420" w:rsidRPr="00903420" w:rsidRDefault="00903420" w:rsidP="003B6809">
            <w:pPr>
              <w:jc w:val="right"/>
              <w:rPr>
                <w:sz w:val="20"/>
                <w:szCs w:val="20"/>
              </w:rPr>
            </w:pPr>
            <w:r w:rsidRPr="00903420">
              <w:rPr>
                <w:sz w:val="20"/>
                <w:szCs w:val="20"/>
              </w:rPr>
              <w:t>$6,</w:t>
            </w:r>
            <w:r w:rsidR="003B6809">
              <w:rPr>
                <w:sz w:val="20"/>
                <w:szCs w:val="20"/>
              </w:rPr>
              <w:t>592</w:t>
            </w:r>
            <w:r w:rsidRPr="00903420">
              <w:rPr>
                <w:sz w:val="20"/>
                <w:szCs w:val="20"/>
              </w:rPr>
              <w:t xml:space="preserve"> </w:t>
            </w:r>
          </w:p>
        </w:tc>
        <w:tc>
          <w:tcPr>
            <w:tcW w:w="630" w:type="dxa"/>
            <w:tcBorders>
              <w:top w:val="single" w:sz="8" w:space="0" w:color="000000"/>
              <w:left w:val="single" w:sz="8" w:space="0" w:color="000000"/>
              <w:bottom w:val="single" w:sz="8" w:space="0" w:color="000000"/>
              <w:right w:val="single" w:sz="8" w:space="0" w:color="000000"/>
            </w:tcBorders>
          </w:tcPr>
          <w:p w:rsidR="00903420" w:rsidRPr="00903420" w:rsidRDefault="003B6809" w:rsidP="003B6809">
            <w:pPr>
              <w:jc w:val="right"/>
              <w:rPr>
                <w:sz w:val="20"/>
                <w:szCs w:val="20"/>
              </w:rPr>
            </w:pPr>
            <w:r>
              <w:rPr>
                <w:sz w:val="20"/>
                <w:szCs w:val="20"/>
              </w:rPr>
              <w:t>10</w:t>
            </w:r>
            <w:r w:rsidR="00903420" w:rsidRPr="00903420">
              <w:rPr>
                <w:sz w:val="20"/>
                <w:szCs w:val="20"/>
              </w:rPr>
              <w:t xml:space="preserve"> </w:t>
            </w:r>
          </w:p>
        </w:tc>
        <w:tc>
          <w:tcPr>
            <w:tcW w:w="630"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sz w:val="20"/>
                <w:szCs w:val="20"/>
              </w:rPr>
            </w:pPr>
            <w:r w:rsidRPr="00903420">
              <w:rPr>
                <w:sz w:val="20"/>
                <w:szCs w:val="20"/>
              </w:rPr>
              <w:t xml:space="preserve">10 </w:t>
            </w:r>
          </w:p>
        </w:tc>
        <w:tc>
          <w:tcPr>
            <w:tcW w:w="630"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sz w:val="20"/>
                <w:szCs w:val="20"/>
              </w:rPr>
            </w:pPr>
            <w:r w:rsidRPr="00903420">
              <w:rPr>
                <w:sz w:val="20"/>
                <w:szCs w:val="20"/>
              </w:rPr>
              <w:t xml:space="preserve">10 </w:t>
            </w:r>
          </w:p>
        </w:tc>
        <w:tc>
          <w:tcPr>
            <w:tcW w:w="1170" w:type="dxa"/>
            <w:tcBorders>
              <w:top w:val="single" w:sz="8" w:space="0" w:color="000000"/>
              <w:left w:val="single" w:sz="8" w:space="0" w:color="000000"/>
              <w:bottom w:val="single" w:sz="8" w:space="0" w:color="000000"/>
              <w:right w:val="single" w:sz="8" w:space="0" w:color="000000"/>
            </w:tcBorders>
          </w:tcPr>
          <w:p w:rsidR="00903420" w:rsidRPr="00903420" w:rsidRDefault="00292F07" w:rsidP="003423F8">
            <w:pPr>
              <w:jc w:val="right"/>
              <w:rPr>
                <w:sz w:val="20"/>
                <w:szCs w:val="20"/>
              </w:rPr>
            </w:pPr>
            <w:r>
              <w:rPr>
                <w:sz w:val="20"/>
                <w:szCs w:val="20"/>
              </w:rPr>
              <w:t>3,</w:t>
            </w:r>
            <w:r w:rsidR="003423F8">
              <w:rPr>
                <w:sz w:val="20"/>
                <w:szCs w:val="20"/>
              </w:rPr>
              <w:t>901</w:t>
            </w:r>
            <w:r w:rsidR="00903420" w:rsidRPr="00903420">
              <w:rPr>
                <w:sz w:val="20"/>
                <w:szCs w:val="20"/>
              </w:rPr>
              <w:t xml:space="preserve"> </w:t>
            </w:r>
          </w:p>
        </w:tc>
        <w:tc>
          <w:tcPr>
            <w:tcW w:w="982"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sz w:val="20"/>
                <w:szCs w:val="20"/>
              </w:rPr>
            </w:pPr>
            <w:r w:rsidRPr="00903420">
              <w:rPr>
                <w:sz w:val="20"/>
                <w:szCs w:val="20"/>
              </w:rPr>
              <w:t xml:space="preserve">$0 </w:t>
            </w:r>
          </w:p>
        </w:tc>
        <w:tc>
          <w:tcPr>
            <w:tcW w:w="1074" w:type="dxa"/>
            <w:tcBorders>
              <w:top w:val="single" w:sz="8" w:space="0" w:color="000000"/>
              <w:left w:val="single" w:sz="8" w:space="0" w:color="000000"/>
              <w:bottom w:val="single" w:sz="8" w:space="0" w:color="000000"/>
              <w:right w:val="single" w:sz="8" w:space="0" w:color="000000"/>
            </w:tcBorders>
          </w:tcPr>
          <w:p w:rsidR="00903420" w:rsidRPr="00903420" w:rsidRDefault="00903420" w:rsidP="007A585D">
            <w:pPr>
              <w:jc w:val="right"/>
              <w:rPr>
                <w:sz w:val="20"/>
                <w:szCs w:val="20"/>
              </w:rPr>
            </w:pPr>
            <w:r w:rsidRPr="00903420">
              <w:rPr>
                <w:sz w:val="20"/>
                <w:szCs w:val="20"/>
              </w:rPr>
              <w:t>$5,</w:t>
            </w:r>
            <w:r w:rsidR="007A585D">
              <w:rPr>
                <w:sz w:val="20"/>
                <w:szCs w:val="20"/>
              </w:rPr>
              <w:t>395</w:t>
            </w:r>
            <w:r w:rsidRPr="00903420">
              <w:rPr>
                <w:sz w:val="20"/>
                <w:szCs w:val="20"/>
              </w:rPr>
              <w:t xml:space="preserve"> </w:t>
            </w:r>
          </w:p>
        </w:tc>
        <w:tc>
          <w:tcPr>
            <w:tcW w:w="1273" w:type="dxa"/>
            <w:tcBorders>
              <w:top w:val="single" w:sz="8" w:space="0" w:color="000000"/>
              <w:left w:val="single" w:sz="8" w:space="0" w:color="000000"/>
              <w:bottom w:val="single" w:sz="8" w:space="0" w:color="000000"/>
              <w:right w:val="single" w:sz="8" w:space="0" w:color="000000"/>
            </w:tcBorders>
          </w:tcPr>
          <w:p w:rsidR="00903420" w:rsidRPr="00903420" w:rsidRDefault="00903420" w:rsidP="007A585D">
            <w:pPr>
              <w:jc w:val="right"/>
              <w:rPr>
                <w:sz w:val="20"/>
                <w:szCs w:val="20"/>
              </w:rPr>
            </w:pPr>
            <w:r w:rsidRPr="00903420">
              <w:rPr>
                <w:sz w:val="20"/>
                <w:szCs w:val="20"/>
              </w:rPr>
              <w:t>$</w:t>
            </w:r>
            <w:r w:rsidR="007A585D">
              <w:rPr>
                <w:sz w:val="20"/>
                <w:szCs w:val="20"/>
              </w:rPr>
              <w:t>202,646</w:t>
            </w:r>
            <w:r w:rsidRPr="00903420">
              <w:rPr>
                <w:sz w:val="20"/>
                <w:szCs w:val="20"/>
              </w:rPr>
              <w:t xml:space="preserve"> </w:t>
            </w:r>
          </w:p>
        </w:tc>
      </w:tr>
      <w:tr w:rsidR="00903420" w:rsidRPr="00C801C9" w:rsidTr="006F1E7E">
        <w:tc>
          <w:tcPr>
            <w:tcW w:w="1080" w:type="dxa"/>
            <w:vMerge/>
            <w:tcBorders>
              <w:top w:val="single" w:sz="8" w:space="0" w:color="000000"/>
              <w:left w:val="single" w:sz="8" w:space="0" w:color="000000"/>
              <w:bottom w:val="single" w:sz="8" w:space="0" w:color="000000"/>
              <w:right w:val="single" w:sz="8" w:space="0" w:color="000000"/>
            </w:tcBorders>
            <w:vAlign w:val="center"/>
          </w:tcPr>
          <w:p w:rsidR="00903420" w:rsidRPr="00CB1460" w:rsidRDefault="00903420" w:rsidP="006B0A3A">
            <w:pPr>
              <w:pStyle w:val="TableText"/>
              <w:rPr>
                <w:rFonts w:ascii="Times New Roman" w:hAnsi="Times New Roman" w:cs="Times New Roman"/>
                <w:b/>
              </w:rPr>
            </w:pPr>
          </w:p>
        </w:tc>
        <w:tc>
          <w:tcPr>
            <w:tcW w:w="1336" w:type="dxa"/>
            <w:tcBorders>
              <w:top w:val="single" w:sz="8" w:space="0" w:color="000000"/>
              <w:left w:val="single" w:sz="8" w:space="0" w:color="000000"/>
              <w:bottom w:val="single" w:sz="8" w:space="0" w:color="000000"/>
              <w:right w:val="single" w:sz="8" w:space="0" w:color="000000"/>
            </w:tcBorders>
            <w:vAlign w:val="bottom"/>
          </w:tcPr>
          <w:p w:rsidR="00903420" w:rsidRPr="00CB1460" w:rsidRDefault="00903420" w:rsidP="00CD45E0">
            <w:pPr>
              <w:pStyle w:val="TableText"/>
              <w:rPr>
                <w:rFonts w:ascii="Times New Roman" w:hAnsi="Times New Roman" w:cs="Times New Roman"/>
              </w:rPr>
            </w:pPr>
            <w:r w:rsidRPr="00CB1460">
              <w:rPr>
                <w:rFonts w:ascii="Times New Roman" w:hAnsi="Times New Roman" w:cs="Times New Roman"/>
              </w:rPr>
              <w:t>Production</w:t>
            </w:r>
          </w:p>
        </w:tc>
        <w:tc>
          <w:tcPr>
            <w:tcW w:w="914"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sz w:val="20"/>
                <w:szCs w:val="20"/>
              </w:rPr>
            </w:pPr>
            <w:r w:rsidRPr="00903420">
              <w:rPr>
                <w:sz w:val="20"/>
                <w:szCs w:val="20"/>
              </w:rPr>
              <w:t xml:space="preserve">109 </w:t>
            </w:r>
          </w:p>
        </w:tc>
        <w:tc>
          <w:tcPr>
            <w:tcW w:w="900" w:type="dxa"/>
            <w:tcBorders>
              <w:top w:val="single" w:sz="8" w:space="0" w:color="000000"/>
              <w:left w:val="single" w:sz="8" w:space="0" w:color="000000"/>
              <w:bottom w:val="single" w:sz="8" w:space="0" w:color="000000"/>
              <w:right w:val="single" w:sz="8" w:space="0" w:color="000000"/>
            </w:tcBorders>
          </w:tcPr>
          <w:p w:rsidR="00903420" w:rsidRPr="00903420" w:rsidRDefault="00903420" w:rsidP="003B6809">
            <w:pPr>
              <w:jc w:val="right"/>
              <w:rPr>
                <w:sz w:val="20"/>
                <w:szCs w:val="20"/>
              </w:rPr>
            </w:pPr>
            <w:r w:rsidRPr="00903420">
              <w:rPr>
                <w:sz w:val="20"/>
                <w:szCs w:val="20"/>
              </w:rPr>
              <w:t>$5,</w:t>
            </w:r>
            <w:r w:rsidR="003B6809">
              <w:rPr>
                <w:sz w:val="20"/>
                <w:szCs w:val="20"/>
              </w:rPr>
              <w:t>408</w:t>
            </w:r>
            <w:r w:rsidRPr="00903420">
              <w:rPr>
                <w:sz w:val="20"/>
                <w:szCs w:val="20"/>
              </w:rPr>
              <w:t xml:space="preserve"> </w:t>
            </w:r>
          </w:p>
        </w:tc>
        <w:tc>
          <w:tcPr>
            <w:tcW w:w="900"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sz w:val="20"/>
                <w:szCs w:val="20"/>
              </w:rPr>
            </w:pPr>
            <w:r w:rsidRPr="00903420">
              <w:rPr>
                <w:sz w:val="20"/>
                <w:szCs w:val="20"/>
              </w:rPr>
              <w:t xml:space="preserve">$0 </w:t>
            </w:r>
          </w:p>
        </w:tc>
        <w:tc>
          <w:tcPr>
            <w:tcW w:w="810"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sz w:val="20"/>
                <w:szCs w:val="20"/>
              </w:rPr>
            </w:pPr>
            <w:r w:rsidRPr="00903420">
              <w:rPr>
                <w:sz w:val="20"/>
                <w:szCs w:val="20"/>
              </w:rPr>
              <w:t xml:space="preserve">$181 </w:t>
            </w:r>
          </w:p>
        </w:tc>
        <w:tc>
          <w:tcPr>
            <w:tcW w:w="990" w:type="dxa"/>
            <w:tcBorders>
              <w:top w:val="single" w:sz="8" w:space="0" w:color="000000"/>
              <w:left w:val="single" w:sz="8" w:space="0" w:color="000000"/>
              <w:bottom w:val="single" w:sz="8" w:space="0" w:color="000000"/>
              <w:right w:val="single" w:sz="8" w:space="0" w:color="000000"/>
            </w:tcBorders>
          </w:tcPr>
          <w:p w:rsidR="00903420" w:rsidRPr="00903420" w:rsidRDefault="00903420" w:rsidP="003B6809">
            <w:pPr>
              <w:jc w:val="right"/>
              <w:rPr>
                <w:sz w:val="20"/>
                <w:szCs w:val="20"/>
              </w:rPr>
            </w:pPr>
            <w:r w:rsidRPr="00903420">
              <w:rPr>
                <w:sz w:val="20"/>
                <w:szCs w:val="20"/>
              </w:rPr>
              <w:t>$5,</w:t>
            </w:r>
            <w:r w:rsidR="003B6809">
              <w:rPr>
                <w:sz w:val="20"/>
                <w:szCs w:val="20"/>
              </w:rPr>
              <w:t>588</w:t>
            </w:r>
            <w:r w:rsidRPr="00903420">
              <w:rPr>
                <w:sz w:val="20"/>
                <w:szCs w:val="20"/>
              </w:rPr>
              <w:t xml:space="preserve"> </w:t>
            </w:r>
          </w:p>
        </w:tc>
        <w:tc>
          <w:tcPr>
            <w:tcW w:w="630" w:type="dxa"/>
            <w:tcBorders>
              <w:top w:val="single" w:sz="8" w:space="0" w:color="000000"/>
              <w:left w:val="single" w:sz="8" w:space="0" w:color="000000"/>
              <w:bottom w:val="single" w:sz="8" w:space="0" w:color="000000"/>
              <w:right w:val="single" w:sz="8" w:space="0" w:color="000000"/>
            </w:tcBorders>
          </w:tcPr>
          <w:p w:rsidR="00903420" w:rsidRPr="00903420" w:rsidRDefault="003B6809" w:rsidP="003B6809">
            <w:pPr>
              <w:jc w:val="right"/>
              <w:rPr>
                <w:sz w:val="20"/>
                <w:szCs w:val="20"/>
              </w:rPr>
            </w:pPr>
            <w:r>
              <w:rPr>
                <w:sz w:val="20"/>
                <w:szCs w:val="20"/>
              </w:rPr>
              <w:t>5</w:t>
            </w:r>
            <w:r w:rsidR="00903420" w:rsidRPr="00903420">
              <w:rPr>
                <w:sz w:val="20"/>
                <w:szCs w:val="20"/>
              </w:rPr>
              <w:t xml:space="preserve"> </w:t>
            </w:r>
          </w:p>
        </w:tc>
        <w:tc>
          <w:tcPr>
            <w:tcW w:w="630" w:type="dxa"/>
            <w:tcBorders>
              <w:top w:val="single" w:sz="8" w:space="0" w:color="000000"/>
              <w:left w:val="single" w:sz="8" w:space="0" w:color="000000"/>
              <w:bottom w:val="single" w:sz="8" w:space="0" w:color="000000"/>
              <w:right w:val="single" w:sz="8" w:space="0" w:color="000000"/>
            </w:tcBorders>
          </w:tcPr>
          <w:p w:rsidR="00903420" w:rsidRPr="00903420" w:rsidRDefault="00F26537" w:rsidP="00F26537">
            <w:pPr>
              <w:jc w:val="right"/>
              <w:rPr>
                <w:sz w:val="20"/>
                <w:szCs w:val="20"/>
              </w:rPr>
            </w:pPr>
            <w:r>
              <w:rPr>
                <w:sz w:val="20"/>
                <w:szCs w:val="20"/>
              </w:rPr>
              <w:t>7</w:t>
            </w:r>
            <w:r w:rsidR="00903420" w:rsidRPr="00903420">
              <w:rPr>
                <w:sz w:val="20"/>
                <w:szCs w:val="20"/>
              </w:rPr>
              <w:t xml:space="preserve"> </w:t>
            </w:r>
          </w:p>
        </w:tc>
        <w:tc>
          <w:tcPr>
            <w:tcW w:w="630"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sz w:val="20"/>
                <w:szCs w:val="20"/>
              </w:rPr>
            </w:pPr>
            <w:r w:rsidRPr="00903420">
              <w:rPr>
                <w:sz w:val="20"/>
                <w:szCs w:val="20"/>
              </w:rPr>
              <w:t xml:space="preserve">9 </w:t>
            </w:r>
          </w:p>
        </w:tc>
        <w:tc>
          <w:tcPr>
            <w:tcW w:w="1170" w:type="dxa"/>
            <w:tcBorders>
              <w:top w:val="single" w:sz="8" w:space="0" w:color="000000"/>
              <w:left w:val="single" w:sz="8" w:space="0" w:color="000000"/>
              <w:bottom w:val="single" w:sz="8" w:space="0" w:color="000000"/>
              <w:right w:val="single" w:sz="8" w:space="0" w:color="000000"/>
            </w:tcBorders>
          </w:tcPr>
          <w:p w:rsidR="00903420" w:rsidRPr="00903420" w:rsidRDefault="00292F07" w:rsidP="003423F8">
            <w:pPr>
              <w:jc w:val="right"/>
              <w:rPr>
                <w:sz w:val="20"/>
                <w:szCs w:val="20"/>
              </w:rPr>
            </w:pPr>
            <w:r>
              <w:rPr>
                <w:sz w:val="20"/>
                <w:szCs w:val="20"/>
              </w:rPr>
              <w:t>2,</w:t>
            </w:r>
            <w:r w:rsidR="003423F8">
              <w:rPr>
                <w:sz w:val="20"/>
                <w:szCs w:val="20"/>
              </w:rPr>
              <w:t>275</w:t>
            </w:r>
            <w:r w:rsidR="00903420" w:rsidRPr="00903420">
              <w:rPr>
                <w:sz w:val="20"/>
                <w:szCs w:val="20"/>
              </w:rPr>
              <w:t xml:space="preserve"> </w:t>
            </w:r>
          </w:p>
        </w:tc>
        <w:tc>
          <w:tcPr>
            <w:tcW w:w="982"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sz w:val="20"/>
                <w:szCs w:val="20"/>
              </w:rPr>
            </w:pPr>
            <w:r w:rsidRPr="00903420">
              <w:rPr>
                <w:sz w:val="20"/>
                <w:szCs w:val="20"/>
              </w:rPr>
              <w:t xml:space="preserve">$0 </w:t>
            </w:r>
          </w:p>
        </w:tc>
        <w:tc>
          <w:tcPr>
            <w:tcW w:w="1074" w:type="dxa"/>
            <w:tcBorders>
              <w:top w:val="single" w:sz="8" w:space="0" w:color="000000"/>
              <w:left w:val="single" w:sz="8" w:space="0" w:color="000000"/>
              <w:bottom w:val="single" w:sz="8" w:space="0" w:color="000000"/>
              <w:right w:val="single" w:sz="8" w:space="0" w:color="000000"/>
            </w:tcBorders>
          </w:tcPr>
          <w:p w:rsidR="00903420" w:rsidRPr="00903420" w:rsidRDefault="00903420" w:rsidP="007A585D">
            <w:pPr>
              <w:jc w:val="right"/>
              <w:rPr>
                <w:sz w:val="20"/>
                <w:szCs w:val="20"/>
              </w:rPr>
            </w:pPr>
            <w:r w:rsidRPr="00903420">
              <w:rPr>
                <w:sz w:val="20"/>
                <w:szCs w:val="20"/>
              </w:rPr>
              <w:t>$3,</w:t>
            </w:r>
            <w:r w:rsidR="007A585D">
              <w:rPr>
                <w:sz w:val="20"/>
                <w:szCs w:val="20"/>
              </w:rPr>
              <w:t>759</w:t>
            </w:r>
            <w:r w:rsidRPr="00903420">
              <w:rPr>
                <w:sz w:val="20"/>
                <w:szCs w:val="20"/>
              </w:rPr>
              <w:t xml:space="preserve"> </w:t>
            </w:r>
          </w:p>
        </w:tc>
        <w:tc>
          <w:tcPr>
            <w:tcW w:w="1273" w:type="dxa"/>
            <w:tcBorders>
              <w:top w:val="single" w:sz="8" w:space="0" w:color="000000"/>
              <w:left w:val="single" w:sz="8" w:space="0" w:color="000000"/>
              <w:bottom w:val="single" w:sz="8" w:space="0" w:color="000000"/>
              <w:right w:val="single" w:sz="8" w:space="0" w:color="000000"/>
            </w:tcBorders>
          </w:tcPr>
          <w:p w:rsidR="00903420" w:rsidRPr="00903420" w:rsidRDefault="00292F07" w:rsidP="007A585D">
            <w:pPr>
              <w:jc w:val="right"/>
              <w:rPr>
                <w:sz w:val="20"/>
                <w:szCs w:val="20"/>
              </w:rPr>
            </w:pPr>
            <w:r>
              <w:rPr>
                <w:sz w:val="20"/>
                <w:szCs w:val="20"/>
              </w:rPr>
              <w:t>$1</w:t>
            </w:r>
            <w:r w:rsidR="007A585D">
              <w:rPr>
                <w:sz w:val="20"/>
                <w:szCs w:val="20"/>
              </w:rPr>
              <w:t>16,242</w:t>
            </w:r>
            <w:r w:rsidR="00903420" w:rsidRPr="00903420">
              <w:rPr>
                <w:sz w:val="20"/>
                <w:szCs w:val="20"/>
              </w:rPr>
              <w:t xml:space="preserve"> </w:t>
            </w:r>
          </w:p>
        </w:tc>
      </w:tr>
      <w:tr w:rsidR="00903420" w:rsidRPr="00C801C9" w:rsidTr="006F1E7E">
        <w:tc>
          <w:tcPr>
            <w:tcW w:w="1080" w:type="dxa"/>
            <w:vMerge w:val="restart"/>
            <w:tcBorders>
              <w:top w:val="single" w:sz="8" w:space="0" w:color="000000"/>
              <w:left w:val="single" w:sz="8" w:space="0" w:color="000000"/>
              <w:bottom w:val="single" w:sz="8" w:space="0" w:color="000000"/>
              <w:right w:val="single" w:sz="8" w:space="0" w:color="000000"/>
            </w:tcBorders>
            <w:vAlign w:val="center"/>
          </w:tcPr>
          <w:p w:rsidR="00903420" w:rsidRPr="00CB1460" w:rsidRDefault="00903420" w:rsidP="006B0A3A">
            <w:pPr>
              <w:pStyle w:val="TableText"/>
              <w:rPr>
                <w:rFonts w:ascii="Times New Roman" w:hAnsi="Times New Roman" w:cs="Times New Roman"/>
                <w:b/>
              </w:rPr>
            </w:pPr>
            <w:r w:rsidRPr="00CB1460">
              <w:rPr>
                <w:rFonts w:ascii="Times New Roman" w:hAnsi="Times New Roman" w:cs="Times New Roman"/>
                <w:b/>
              </w:rPr>
              <w:t>Large</w:t>
            </w:r>
          </w:p>
        </w:tc>
        <w:tc>
          <w:tcPr>
            <w:tcW w:w="1336" w:type="dxa"/>
            <w:tcBorders>
              <w:top w:val="single" w:sz="8" w:space="0" w:color="000000"/>
              <w:left w:val="single" w:sz="8" w:space="0" w:color="000000"/>
              <w:bottom w:val="single" w:sz="8" w:space="0" w:color="000000"/>
              <w:right w:val="single" w:sz="8" w:space="0" w:color="000000"/>
            </w:tcBorders>
            <w:vAlign w:val="bottom"/>
          </w:tcPr>
          <w:p w:rsidR="00903420" w:rsidRPr="00CB1460" w:rsidRDefault="00903420" w:rsidP="00CD45E0">
            <w:pPr>
              <w:pStyle w:val="TableText"/>
              <w:rPr>
                <w:rFonts w:ascii="Times New Roman" w:hAnsi="Times New Roman" w:cs="Times New Roman"/>
              </w:rPr>
            </w:pPr>
            <w:r w:rsidRPr="00CB1460">
              <w:rPr>
                <w:rFonts w:ascii="Times New Roman" w:hAnsi="Times New Roman" w:cs="Times New Roman"/>
              </w:rPr>
              <w:t>Consumption</w:t>
            </w:r>
            <w:r w:rsidRPr="00CB1460">
              <w:rPr>
                <w:rFonts w:ascii="Times New Roman" w:hAnsi="Times New Roman" w:cs="Times New Roman"/>
                <w:vertAlign w:val="superscript"/>
              </w:rPr>
              <w:t>2</w:t>
            </w:r>
          </w:p>
        </w:tc>
        <w:tc>
          <w:tcPr>
            <w:tcW w:w="914"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sz w:val="20"/>
                <w:szCs w:val="20"/>
              </w:rPr>
            </w:pPr>
            <w:r w:rsidRPr="00903420">
              <w:rPr>
                <w:sz w:val="20"/>
                <w:szCs w:val="20"/>
              </w:rPr>
              <w:t xml:space="preserve">293 </w:t>
            </w:r>
          </w:p>
        </w:tc>
        <w:tc>
          <w:tcPr>
            <w:tcW w:w="900" w:type="dxa"/>
            <w:tcBorders>
              <w:top w:val="single" w:sz="8" w:space="0" w:color="000000"/>
              <w:left w:val="single" w:sz="8" w:space="0" w:color="000000"/>
              <w:bottom w:val="single" w:sz="8" w:space="0" w:color="000000"/>
              <w:right w:val="single" w:sz="8" w:space="0" w:color="000000"/>
            </w:tcBorders>
          </w:tcPr>
          <w:p w:rsidR="00903420" w:rsidRPr="00903420" w:rsidRDefault="00903420" w:rsidP="003B6809">
            <w:pPr>
              <w:jc w:val="right"/>
              <w:rPr>
                <w:sz w:val="20"/>
                <w:szCs w:val="20"/>
              </w:rPr>
            </w:pPr>
            <w:r w:rsidRPr="00903420">
              <w:rPr>
                <w:sz w:val="20"/>
                <w:szCs w:val="20"/>
              </w:rPr>
              <w:t>$13,</w:t>
            </w:r>
            <w:r w:rsidR="003B6809">
              <w:rPr>
                <w:sz w:val="20"/>
                <w:szCs w:val="20"/>
              </w:rPr>
              <w:t>874</w:t>
            </w:r>
            <w:r w:rsidRPr="00903420">
              <w:rPr>
                <w:sz w:val="20"/>
                <w:szCs w:val="20"/>
              </w:rPr>
              <w:t xml:space="preserve"> </w:t>
            </w:r>
          </w:p>
        </w:tc>
        <w:tc>
          <w:tcPr>
            <w:tcW w:w="900"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sz w:val="20"/>
                <w:szCs w:val="20"/>
              </w:rPr>
            </w:pPr>
            <w:r w:rsidRPr="00903420">
              <w:rPr>
                <w:sz w:val="20"/>
                <w:szCs w:val="20"/>
              </w:rPr>
              <w:t xml:space="preserve">$0 </w:t>
            </w:r>
          </w:p>
        </w:tc>
        <w:tc>
          <w:tcPr>
            <w:tcW w:w="810"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sz w:val="20"/>
                <w:szCs w:val="20"/>
              </w:rPr>
            </w:pPr>
            <w:r w:rsidRPr="00903420">
              <w:rPr>
                <w:sz w:val="20"/>
                <w:szCs w:val="20"/>
              </w:rPr>
              <w:t xml:space="preserve">$389 </w:t>
            </w:r>
          </w:p>
        </w:tc>
        <w:tc>
          <w:tcPr>
            <w:tcW w:w="990" w:type="dxa"/>
            <w:tcBorders>
              <w:top w:val="single" w:sz="8" w:space="0" w:color="000000"/>
              <w:left w:val="single" w:sz="8" w:space="0" w:color="000000"/>
              <w:bottom w:val="single" w:sz="8" w:space="0" w:color="000000"/>
              <w:right w:val="single" w:sz="8" w:space="0" w:color="000000"/>
            </w:tcBorders>
          </w:tcPr>
          <w:p w:rsidR="00903420" w:rsidRPr="00903420" w:rsidRDefault="00903420" w:rsidP="003B6809">
            <w:pPr>
              <w:jc w:val="right"/>
              <w:rPr>
                <w:sz w:val="20"/>
                <w:szCs w:val="20"/>
              </w:rPr>
            </w:pPr>
            <w:r w:rsidRPr="00903420">
              <w:rPr>
                <w:sz w:val="20"/>
                <w:szCs w:val="20"/>
              </w:rPr>
              <w:t>$1</w:t>
            </w:r>
            <w:r w:rsidR="003B6809">
              <w:rPr>
                <w:sz w:val="20"/>
                <w:szCs w:val="20"/>
              </w:rPr>
              <w:t>4,262</w:t>
            </w:r>
            <w:r w:rsidRPr="00903420">
              <w:rPr>
                <w:sz w:val="20"/>
                <w:szCs w:val="20"/>
              </w:rPr>
              <w:t xml:space="preserve"> </w:t>
            </w:r>
          </w:p>
        </w:tc>
        <w:tc>
          <w:tcPr>
            <w:tcW w:w="630" w:type="dxa"/>
            <w:tcBorders>
              <w:top w:val="single" w:sz="8" w:space="0" w:color="000000"/>
              <w:left w:val="single" w:sz="8" w:space="0" w:color="000000"/>
              <w:bottom w:val="single" w:sz="8" w:space="0" w:color="000000"/>
              <w:right w:val="single" w:sz="8" w:space="0" w:color="000000"/>
            </w:tcBorders>
          </w:tcPr>
          <w:p w:rsidR="00903420" w:rsidRPr="00903420" w:rsidRDefault="00903420" w:rsidP="003B6809">
            <w:pPr>
              <w:jc w:val="right"/>
              <w:rPr>
                <w:sz w:val="20"/>
                <w:szCs w:val="20"/>
              </w:rPr>
            </w:pPr>
            <w:r w:rsidRPr="00903420">
              <w:rPr>
                <w:sz w:val="20"/>
                <w:szCs w:val="20"/>
              </w:rPr>
              <w:t>3</w:t>
            </w:r>
            <w:r w:rsidR="003B6809">
              <w:rPr>
                <w:sz w:val="20"/>
                <w:szCs w:val="20"/>
              </w:rPr>
              <w:t>4</w:t>
            </w:r>
            <w:r w:rsidRPr="00903420">
              <w:rPr>
                <w:sz w:val="20"/>
                <w:szCs w:val="20"/>
              </w:rPr>
              <w:t xml:space="preserve"> </w:t>
            </w:r>
          </w:p>
        </w:tc>
        <w:tc>
          <w:tcPr>
            <w:tcW w:w="630" w:type="dxa"/>
            <w:tcBorders>
              <w:top w:val="single" w:sz="8" w:space="0" w:color="000000"/>
              <w:left w:val="single" w:sz="8" w:space="0" w:color="000000"/>
              <w:bottom w:val="single" w:sz="8" w:space="0" w:color="000000"/>
              <w:right w:val="single" w:sz="8" w:space="0" w:color="000000"/>
            </w:tcBorders>
          </w:tcPr>
          <w:p w:rsidR="00903420" w:rsidRPr="00903420" w:rsidRDefault="00903420" w:rsidP="00F26537">
            <w:pPr>
              <w:jc w:val="right"/>
              <w:rPr>
                <w:sz w:val="20"/>
                <w:szCs w:val="20"/>
              </w:rPr>
            </w:pPr>
            <w:r w:rsidRPr="00903420">
              <w:rPr>
                <w:sz w:val="20"/>
                <w:szCs w:val="20"/>
              </w:rPr>
              <w:t>3</w:t>
            </w:r>
            <w:r w:rsidR="00F26537">
              <w:rPr>
                <w:sz w:val="20"/>
                <w:szCs w:val="20"/>
              </w:rPr>
              <w:t>4</w:t>
            </w:r>
            <w:r w:rsidRPr="00903420">
              <w:rPr>
                <w:sz w:val="20"/>
                <w:szCs w:val="20"/>
              </w:rPr>
              <w:t xml:space="preserve"> </w:t>
            </w:r>
          </w:p>
        </w:tc>
        <w:tc>
          <w:tcPr>
            <w:tcW w:w="630" w:type="dxa"/>
            <w:tcBorders>
              <w:top w:val="single" w:sz="8" w:space="0" w:color="000000"/>
              <w:left w:val="single" w:sz="8" w:space="0" w:color="000000"/>
              <w:bottom w:val="single" w:sz="8" w:space="0" w:color="000000"/>
              <w:right w:val="single" w:sz="8" w:space="0" w:color="000000"/>
            </w:tcBorders>
          </w:tcPr>
          <w:p w:rsidR="00903420" w:rsidRPr="00903420" w:rsidRDefault="00903420" w:rsidP="00F26537">
            <w:pPr>
              <w:jc w:val="right"/>
              <w:rPr>
                <w:sz w:val="20"/>
                <w:szCs w:val="20"/>
              </w:rPr>
            </w:pPr>
            <w:r w:rsidRPr="00903420">
              <w:rPr>
                <w:sz w:val="20"/>
                <w:szCs w:val="20"/>
              </w:rPr>
              <w:t>3</w:t>
            </w:r>
            <w:r w:rsidR="00F26537">
              <w:rPr>
                <w:sz w:val="20"/>
                <w:szCs w:val="20"/>
              </w:rPr>
              <w:t>5</w:t>
            </w:r>
            <w:r w:rsidRPr="00903420">
              <w:rPr>
                <w:sz w:val="20"/>
                <w:szCs w:val="20"/>
              </w:rPr>
              <w:t xml:space="preserve"> </w:t>
            </w:r>
          </w:p>
        </w:tc>
        <w:tc>
          <w:tcPr>
            <w:tcW w:w="1170" w:type="dxa"/>
            <w:tcBorders>
              <w:top w:val="single" w:sz="8" w:space="0" w:color="000000"/>
              <w:left w:val="single" w:sz="8" w:space="0" w:color="000000"/>
              <w:bottom w:val="single" w:sz="8" w:space="0" w:color="000000"/>
              <w:right w:val="single" w:sz="8" w:space="0" w:color="000000"/>
            </w:tcBorders>
          </w:tcPr>
          <w:p w:rsidR="00903420" w:rsidRPr="00903420" w:rsidRDefault="003423F8" w:rsidP="003423F8">
            <w:pPr>
              <w:jc w:val="right"/>
              <w:rPr>
                <w:sz w:val="20"/>
                <w:szCs w:val="20"/>
              </w:rPr>
            </w:pPr>
            <w:r>
              <w:rPr>
                <w:sz w:val="20"/>
                <w:szCs w:val="20"/>
              </w:rPr>
              <w:t>30,142</w:t>
            </w:r>
            <w:r w:rsidR="00903420" w:rsidRPr="00903420">
              <w:rPr>
                <w:sz w:val="20"/>
                <w:szCs w:val="20"/>
              </w:rPr>
              <w:t xml:space="preserve"> </w:t>
            </w:r>
          </w:p>
        </w:tc>
        <w:tc>
          <w:tcPr>
            <w:tcW w:w="982"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sz w:val="20"/>
                <w:szCs w:val="20"/>
              </w:rPr>
            </w:pPr>
            <w:r w:rsidRPr="00903420">
              <w:rPr>
                <w:sz w:val="20"/>
                <w:szCs w:val="20"/>
              </w:rPr>
              <w:t xml:space="preserve">$0 </w:t>
            </w:r>
          </w:p>
        </w:tc>
        <w:tc>
          <w:tcPr>
            <w:tcW w:w="1074" w:type="dxa"/>
            <w:tcBorders>
              <w:top w:val="single" w:sz="8" w:space="0" w:color="000000"/>
              <w:left w:val="single" w:sz="8" w:space="0" w:color="000000"/>
              <w:bottom w:val="single" w:sz="8" w:space="0" w:color="000000"/>
              <w:right w:val="single" w:sz="8" w:space="0" w:color="000000"/>
            </w:tcBorders>
          </w:tcPr>
          <w:p w:rsidR="00903420" w:rsidRPr="00903420" w:rsidRDefault="00292F07" w:rsidP="007A585D">
            <w:pPr>
              <w:jc w:val="right"/>
              <w:rPr>
                <w:sz w:val="20"/>
                <w:szCs w:val="20"/>
              </w:rPr>
            </w:pPr>
            <w:r>
              <w:rPr>
                <w:sz w:val="20"/>
                <w:szCs w:val="20"/>
              </w:rPr>
              <w:t>$3</w:t>
            </w:r>
            <w:r w:rsidR="007A585D">
              <w:rPr>
                <w:sz w:val="20"/>
                <w:szCs w:val="20"/>
              </w:rPr>
              <w:t>9,954</w:t>
            </w:r>
            <w:r w:rsidR="00903420" w:rsidRPr="00903420">
              <w:rPr>
                <w:sz w:val="20"/>
                <w:szCs w:val="20"/>
              </w:rPr>
              <w:t xml:space="preserve"> </w:t>
            </w:r>
          </w:p>
        </w:tc>
        <w:tc>
          <w:tcPr>
            <w:tcW w:w="1273" w:type="dxa"/>
            <w:tcBorders>
              <w:top w:val="single" w:sz="8" w:space="0" w:color="000000"/>
              <w:left w:val="single" w:sz="8" w:space="0" w:color="000000"/>
              <w:bottom w:val="single" w:sz="8" w:space="0" w:color="000000"/>
              <w:right w:val="single" w:sz="8" w:space="0" w:color="000000"/>
            </w:tcBorders>
          </w:tcPr>
          <w:p w:rsidR="00903420" w:rsidRPr="00903420" w:rsidRDefault="00292F07" w:rsidP="007A585D">
            <w:pPr>
              <w:jc w:val="right"/>
              <w:rPr>
                <w:sz w:val="20"/>
                <w:szCs w:val="20"/>
              </w:rPr>
            </w:pPr>
            <w:r>
              <w:rPr>
                <w:sz w:val="20"/>
                <w:szCs w:val="20"/>
              </w:rPr>
              <w:t>$1,</w:t>
            </w:r>
            <w:r w:rsidR="007A585D">
              <w:rPr>
                <w:sz w:val="20"/>
                <w:szCs w:val="20"/>
              </w:rPr>
              <w:t>465,916</w:t>
            </w:r>
            <w:r w:rsidR="00903420" w:rsidRPr="00903420">
              <w:rPr>
                <w:sz w:val="20"/>
                <w:szCs w:val="20"/>
              </w:rPr>
              <w:t xml:space="preserve"> </w:t>
            </w:r>
          </w:p>
        </w:tc>
      </w:tr>
      <w:tr w:rsidR="00903420" w:rsidRPr="00C801C9" w:rsidTr="006F1E7E">
        <w:tc>
          <w:tcPr>
            <w:tcW w:w="1080" w:type="dxa"/>
            <w:vMerge/>
            <w:tcBorders>
              <w:top w:val="single" w:sz="8" w:space="0" w:color="000000"/>
              <w:left w:val="single" w:sz="8" w:space="0" w:color="000000"/>
              <w:bottom w:val="single" w:sz="8" w:space="0" w:color="000000"/>
              <w:right w:val="single" w:sz="8" w:space="0" w:color="000000"/>
            </w:tcBorders>
            <w:vAlign w:val="center"/>
          </w:tcPr>
          <w:p w:rsidR="00903420" w:rsidRPr="00CB1460" w:rsidRDefault="00903420" w:rsidP="006B0A3A">
            <w:pPr>
              <w:pStyle w:val="TableText"/>
              <w:rPr>
                <w:rFonts w:ascii="Times New Roman" w:hAnsi="Times New Roman" w:cs="Times New Roman"/>
                <w:b/>
              </w:rPr>
            </w:pPr>
          </w:p>
        </w:tc>
        <w:tc>
          <w:tcPr>
            <w:tcW w:w="1336" w:type="dxa"/>
            <w:tcBorders>
              <w:top w:val="single" w:sz="8" w:space="0" w:color="000000"/>
              <w:left w:val="single" w:sz="8" w:space="0" w:color="000000"/>
              <w:bottom w:val="single" w:sz="8" w:space="0" w:color="000000"/>
              <w:right w:val="single" w:sz="8" w:space="0" w:color="000000"/>
            </w:tcBorders>
            <w:vAlign w:val="bottom"/>
          </w:tcPr>
          <w:p w:rsidR="00903420" w:rsidRPr="00CB1460" w:rsidRDefault="00903420" w:rsidP="00CD45E0">
            <w:pPr>
              <w:pStyle w:val="TableText"/>
              <w:rPr>
                <w:rFonts w:ascii="Times New Roman" w:hAnsi="Times New Roman" w:cs="Times New Roman"/>
              </w:rPr>
            </w:pPr>
            <w:r w:rsidRPr="00CB1460">
              <w:rPr>
                <w:rFonts w:ascii="Times New Roman" w:hAnsi="Times New Roman" w:cs="Times New Roman"/>
              </w:rPr>
              <w:t>Distribution</w:t>
            </w:r>
          </w:p>
        </w:tc>
        <w:tc>
          <w:tcPr>
            <w:tcW w:w="914"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sz w:val="20"/>
                <w:szCs w:val="20"/>
              </w:rPr>
            </w:pPr>
            <w:r w:rsidRPr="00903420">
              <w:rPr>
                <w:sz w:val="20"/>
                <w:szCs w:val="20"/>
              </w:rPr>
              <w:t xml:space="preserve">253 </w:t>
            </w:r>
          </w:p>
        </w:tc>
        <w:tc>
          <w:tcPr>
            <w:tcW w:w="900" w:type="dxa"/>
            <w:tcBorders>
              <w:top w:val="single" w:sz="8" w:space="0" w:color="000000"/>
              <w:left w:val="single" w:sz="8" w:space="0" w:color="000000"/>
              <w:bottom w:val="single" w:sz="8" w:space="0" w:color="000000"/>
              <w:right w:val="single" w:sz="8" w:space="0" w:color="000000"/>
            </w:tcBorders>
          </w:tcPr>
          <w:p w:rsidR="00903420" w:rsidRPr="00903420" w:rsidRDefault="00903420" w:rsidP="003B6809">
            <w:pPr>
              <w:jc w:val="right"/>
              <w:rPr>
                <w:sz w:val="20"/>
                <w:szCs w:val="20"/>
              </w:rPr>
            </w:pPr>
            <w:r w:rsidRPr="00903420">
              <w:rPr>
                <w:sz w:val="20"/>
                <w:szCs w:val="20"/>
              </w:rPr>
              <w:t>$1</w:t>
            </w:r>
            <w:r w:rsidR="003B6809">
              <w:rPr>
                <w:sz w:val="20"/>
                <w:szCs w:val="20"/>
              </w:rPr>
              <w:t>2,192</w:t>
            </w:r>
            <w:r w:rsidRPr="00903420">
              <w:rPr>
                <w:sz w:val="20"/>
                <w:szCs w:val="20"/>
              </w:rPr>
              <w:t xml:space="preserve"> </w:t>
            </w:r>
          </w:p>
        </w:tc>
        <w:tc>
          <w:tcPr>
            <w:tcW w:w="900"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sz w:val="20"/>
                <w:szCs w:val="20"/>
              </w:rPr>
            </w:pPr>
            <w:r w:rsidRPr="00903420">
              <w:rPr>
                <w:sz w:val="20"/>
                <w:szCs w:val="20"/>
              </w:rPr>
              <w:t xml:space="preserve">$0 </w:t>
            </w:r>
          </w:p>
        </w:tc>
        <w:tc>
          <w:tcPr>
            <w:tcW w:w="810"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sz w:val="20"/>
                <w:szCs w:val="20"/>
              </w:rPr>
            </w:pPr>
            <w:r w:rsidRPr="00903420">
              <w:rPr>
                <w:sz w:val="20"/>
                <w:szCs w:val="20"/>
              </w:rPr>
              <w:t xml:space="preserve">$305 </w:t>
            </w:r>
          </w:p>
        </w:tc>
        <w:tc>
          <w:tcPr>
            <w:tcW w:w="990" w:type="dxa"/>
            <w:tcBorders>
              <w:top w:val="single" w:sz="8" w:space="0" w:color="000000"/>
              <w:left w:val="single" w:sz="8" w:space="0" w:color="000000"/>
              <w:bottom w:val="single" w:sz="8" w:space="0" w:color="000000"/>
              <w:right w:val="single" w:sz="8" w:space="0" w:color="000000"/>
            </w:tcBorders>
          </w:tcPr>
          <w:p w:rsidR="00903420" w:rsidRPr="00903420" w:rsidRDefault="00903420" w:rsidP="003B6809">
            <w:pPr>
              <w:jc w:val="right"/>
              <w:rPr>
                <w:sz w:val="20"/>
                <w:szCs w:val="20"/>
              </w:rPr>
            </w:pPr>
            <w:r w:rsidRPr="00903420">
              <w:rPr>
                <w:sz w:val="20"/>
                <w:szCs w:val="20"/>
              </w:rPr>
              <w:t>$12,</w:t>
            </w:r>
            <w:r w:rsidR="003B6809">
              <w:rPr>
                <w:sz w:val="20"/>
                <w:szCs w:val="20"/>
              </w:rPr>
              <w:t>497</w:t>
            </w:r>
            <w:r w:rsidRPr="00903420">
              <w:rPr>
                <w:sz w:val="20"/>
                <w:szCs w:val="20"/>
              </w:rPr>
              <w:t xml:space="preserve"> </w:t>
            </w:r>
          </w:p>
        </w:tc>
        <w:tc>
          <w:tcPr>
            <w:tcW w:w="630" w:type="dxa"/>
            <w:tcBorders>
              <w:top w:val="single" w:sz="8" w:space="0" w:color="000000"/>
              <w:left w:val="single" w:sz="8" w:space="0" w:color="000000"/>
              <w:bottom w:val="single" w:sz="8" w:space="0" w:color="000000"/>
              <w:right w:val="single" w:sz="8" w:space="0" w:color="000000"/>
            </w:tcBorders>
          </w:tcPr>
          <w:p w:rsidR="00903420" w:rsidRPr="00903420" w:rsidRDefault="00903420" w:rsidP="003B6809">
            <w:pPr>
              <w:jc w:val="right"/>
              <w:rPr>
                <w:sz w:val="20"/>
                <w:szCs w:val="20"/>
              </w:rPr>
            </w:pPr>
            <w:r w:rsidRPr="00903420">
              <w:rPr>
                <w:sz w:val="20"/>
                <w:szCs w:val="20"/>
              </w:rPr>
              <w:t>4</w:t>
            </w:r>
            <w:r w:rsidR="003B6809">
              <w:rPr>
                <w:sz w:val="20"/>
                <w:szCs w:val="20"/>
              </w:rPr>
              <w:t>4</w:t>
            </w:r>
            <w:r w:rsidRPr="00903420">
              <w:rPr>
                <w:sz w:val="20"/>
                <w:szCs w:val="20"/>
              </w:rPr>
              <w:t xml:space="preserve"> </w:t>
            </w:r>
          </w:p>
        </w:tc>
        <w:tc>
          <w:tcPr>
            <w:tcW w:w="630" w:type="dxa"/>
            <w:tcBorders>
              <w:top w:val="single" w:sz="8" w:space="0" w:color="000000"/>
              <w:left w:val="single" w:sz="8" w:space="0" w:color="000000"/>
              <w:bottom w:val="single" w:sz="8" w:space="0" w:color="000000"/>
              <w:right w:val="single" w:sz="8" w:space="0" w:color="000000"/>
            </w:tcBorders>
          </w:tcPr>
          <w:p w:rsidR="00903420" w:rsidRPr="00903420" w:rsidRDefault="00903420" w:rsidP="00F26537">
            <w:pPr>
              <w:jc w:val="right"/>
              <w:rPr>
                <w:sz w:val="20"/>
                <w:szCs w:val="20"/>
              </w:rPr>
            </w:pPr>
            <w:r w:rsidRPr="00903420">
              <w:rPr>
                <w:sz w:val="20"/>
                <w:szCs w:val="20"/>
              </w:rPr>
              <w:t>4</w:t>
            </w:r>
            <w:r w:rsidR="00F26537">
              <w:rPr>
                <w:sz w:val="20"/>
                <w:szCs w:val="20"/>
              </w:rPr>
              <w:t>5</w:t>
            </w:r>
            <w:r w:rsidRPr="00903420">
              <w:rPr>
                <w:sz w:val="20"/>
                <w:szCs w:val="20"/>
              </w:rPr>
              <w:t xml:space="preserve"> </w:t>
            </w:r>
          </w:p>
        </w:tc>
        <w:tc>
          <w:tcPr>
            <w:tcW w:w="630" w:type="dxa"/>
            <w:tcBorders>
              <w:top w:val="single" w:sz="8" w:space="0" w:color="000000"/>
              <w:left w:val="single" w:sz="8" w:space="0" w:color="000000"/>
              <w:bottom w:val="single" w:sz="8" w:space="0" w:color="000000"/>
              <w:right w:val="single" w:sz="8" w:space="0" w:color="000000"/>
            </w:tcBorders>
          </w:tcPr>
          <w:p w:rsidR="00903420" w:rsidRPr="00903420" w:rsidRDefault="00903420" w:rsidP="00F26537">
            <w:pPr>
              <w:jc w:val="right"/>
              <w:rPr>
                <w:sz w:val="20"/>
                <w:szCs w:val="20"/>
              </w:rPr>
            </w:pPr>
            <w:r w:rsidRPr="00903420">
              <w:rPr>
                <w:sz w:val="20"/>
                <w:szCs w:val="20"/>
              </w:rPr>
              <w:t>4</w:t>
            </w:r>
            <w:r w:rsidR="00F26537">
              <w:rPr>
                <w:sz w:val="20"/>
                <w:szCs w:val="20"/>
              </w:rPr>
              <w:t>6</w:t>
            </w:r>
            <w:r w:rsidRPr="00903420">
              <w:rPr>
                <w:sz w:val="20"/>
                <w:szCs w:val="20"/>
              </w:rPr>
              <w:t xml:space="preserve"> </w:t>
            </w:r>
          </w:p>
        </w:tc>
        <w:tc>
          <w:tcPr>
            <w:tcW w:w="1170" w:type="dxa"/>
            <w:tcBorders>
              <w:top w:val="single" w:sz="8" w:space="0" w:color="000000"/>
              <w:left w:val="single" w:sz="8" w:space="0" w:color="000000"/>
              <w:bottom w:val="single" w:sz="8" w:space="0" w:color="000000"/>
              <w:right w:val="single" w:sz="8" w:space="0" w:color="000000"/>
            </w:tcBorders>
          </w:tcPr>
          <w:p w:rsidR="00903420" w:rsidRPr="00903420" w:rsidRDefault="00292F07" w:rsidP="003423F8">
            <w:pPr>
              <w:jc w:val="right"/>
              <w:rPr>
                <w:sz w:val="20"/>
                <w:szCs w:val="20"/>
              </w:rPr>
            </w:pPr>
            <w:r>
              <w:rPr>
                <w:sz w:val="20"/>
                <w:szCs w:val="20"/>
              </w:rPr>
              <w:t>3</w:t>
            </w:r>
            <w:r w:rsidR="003423F8">
              <w:rPr>
                <w:sz w:val="20"/>
                <w:szCs w:val="20"/>
              </w:rPr>
              <w:t>4,505</w:t>
            </w:r>
            <w:r w:rsidR="00903420" w:rsidRPr="00903420">
              <w:rPr>
                <w:sz w:val="20"/>
                <w:szCs w:val="20"/>
              </w:rPr>
              <w:t xml:space="preserve"> </w:t>
            </w:r>
          </w:p>
        </w:tc>
        <w:tc>
          <w:tcPr>
            <w:tcW w:w="982"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sz w:val="20"/>
                <w:szCs w:val="20"/>
              </w:rPr>
            </w:pPr>
            <w:r w:rsidRPr="00903420">
              <w:rPr>
                <w:sz w:val="20"/>
                <w:szCs w:val="20"/>
              </w:rPr>
              <w:t xml:space="preserve">$0 </w:t>
            </w:r>
          </w:p>
        </w:tc>
        <w:tc>
          <w:tcPr>
            <w:tcW w:w="1074" w:type="dxa"/>
            <w:tcBorders>
              <w:top w:val="single" w:sz="8" w:space="0" w:color="000000"/>
              <w:left w:val="single" w:sz="8" w:space="0" w:color="000000"/>
              <w:bottom w:val="single" w:sz="8" w:space="0" w:color="000000"/>
              <w:right w:val="single" w:sz="8" w:space="0" w:color="000000"/>
            </w:tcBorders>
          </w:tcPr>
          <w:p w:rsidR="00903420" w:rsidRPr="00903420" w:rsidRDefault="00292F07" w:rsidP="007A585D">
            <w:pPr>
              <w:jc w:val="right"/>
              <w:rPr>
                <w:sz w:val="20"/>
                <w:szCs w:val="20"/>
              </w:rPr>
            </w:pPr>
            <w:r>
              <w:rPr>
                <w:sz w:val="20"/>
                <w:szCs w:val="20"/>
              </w:rPr>
              <w:t>$</w:t>
            </w:r>
            <w:r w:rsidR="007A585D">
              <w:rPr>
                <w:sz w:val="20"/>
                <w:szCs w:val="20"/>
              </w:rPr>
              <w:t>41,603</w:t>
            </w:r>
            <w:r w:rsidR="00903420" w:rsidRPr="00903420">
              <w:rPr>
                <w:sz w:val="20"/>
                <w:szCs w:val="20"/>
              </w:rPr>
              <w:t xml:space="preserve"> </w:t>
            </w:r>
          </w:p>
        </w:tc>
        <w:tc>
          <w:tcPr>
            <w:tcW w:w="1273" w:type="dxa"/>
            <w:tcBorders>
              <w:top w:val="single" w:sz="8" w:space="0" w:color="000000"/>
              <w:left w:val="single" w:sz="8" w:space="0" w:color="000000"/>
              <w:bottom w:val="single" w:sz="8" w:space="0" w:color="000000"/>
              <w:right w:val="single" w:sz="8" w:space="0" w:color="000000"/>
            </w:tcBorders>
          </w:tcPr>
          <w:p w:rsidR="00903420" w:rsidRPr="00903420" w:rsidRDefault="00292F07" w:rsidP="007A585D">
            <w:pPr>
              <w:jc w:val="right"/>
              <w:rPr>
                <w:sz w:val="20"/>
                <w:szCs w:val="20"/>
              </w:rPr>
            </w:pPr>
            <w:r>
              <w:rPr>
                <w:sz w:val="20"/>
                <w:szCs w:val="20"/>
              </w:rPr>
              <w:t>$1,</w:t>
            </w:r>
            <w:r w:rsidR="007A585D">
              <w:rPr>
                <w:sz w:val="20"/>
                <w:szCs w:val="20"/>
              </w:rPr>
              <w:t>703,994</w:t>
            </w:r>
            <w:r w:rsidR="00903420" w:rsidRPr="00903420">
              <w:rPr>
                <w:sz w:val="20"/>
                <w:szCs w:val="20"/>
              </w:rPr>
              <w:t xml:space="preserve"> </w:t>
            </w:r>
          </w:p>
        </w:tc>
      </w:tr>
      <w:tr w:rsidR="00903420" w:rsidRPr="00C801C9" w:rsidTr="006F1E7E">
        <w:tc>
          <w:tcPr>
            <w:tcW w:w="1080" w:type="dxa"/>
            <w:vMerge/>
            <w:tcBorders>
              <w:top w:val="single" w:sz="8" w:space="0" w:color="000000"/>
              <w:left w:val="single" w:sz="8" w:space="0" w:color="000000"/>
              <w:bottom w:val="single" w:sz="8" w:space="0" w:color="000000"/>
              <w:right w:val="single" w:sz="8" w:space="0" w:color="000000"/>
            </w:tcBorders>
            <w:vAlign w:val="center"/>
          </w:tcPr>
          <w:p w:rsidR="00903420" w:rsidRPr="00CB1460" w:rsidRDefault="00903420" w:rsidP="006B0A3A">
            <w:pPr>
              <w:pStyle w:val="TableText"/>
              <w:rPr>
                <w:rFonts w:ascii="Times New Roman" w:hAnsi="Times New Roman" w:cs="Times New Roman"/>
                <w:b/>
              </w:rPr>
            </w:pPr>
          </w:p>
        </w:tc>
        <w:tc>
          <w:tcPr>
            <w:tcW w:w="1336" w:type="dxa"/>
            <w:tcBorders>
              <w:top w:val="single" w:sz="8" w:space="0" w:color="000000"/>
              <w:left w:val="single" w:sz="8" w:space="0" w:color="000000"/>
              <w:bottom w:val="single" w:sz="8" w:space="0" w:color="000000"/>
              <w:right w:val="single" w:sz="8" w:space="0" w:color="000000"/>
            </w:tcBorders>
            <w:vAlign w:val="bottom"/>
          </w:tcPr>
          <w:p w:rsidR="00903420" w:rsidRPr="00CB1460" w:rsidRDefault="00903420" w:rsidP="00CD45E0">
            <w:pPr>
              <w:pStyle w:val="TableText"/>
              <w:rPr>
                <w:rFonts w:ascii="Times New Roman" w:hAnsi="Times New Roman" w:cs="Times New Roman"/>
              </w:rPr>
            </w:pPr>
            <w:r w:rsidRPr="00CB1460">
              <w:rPr>
                <w:rFonts w:ascii="Times New Roman" w:hAnsi="Times New Roman" w:cs="Times New Roman"/>
              </w:rPr>
              <w:t>Production</w:t>
            </w:r>
            <w:r w:rsidRPr="00CB1460">
              <w:rPr>
                <w:rFonts w:ascii="Times New Roman" w:hAnsi="Times New Roman" w:cs="Times New Roman"/>
                <w:vertAlign w:val="superscript"/>
              </w:rPr>
              <w:t>2</w:t>
            </w:r>
          </w:p>
        </w:tc>
        <w:tc>
          <w:tcPr>
            <w:tcW w:w="914"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sz w:val="20"/>
                <w:szCs w:val="20"/>
              </w:rPr>
            </w:pPr>
            <w:r w:rsidRPr="00903420">
              <w:rPr>
                <w:sz w:val="20"/>
                <w:szCs w:val="20"/>
              </w:rPr>
              <w:t xml:space="preserve">220 </w:t>
            </w:r>
          </w:p>
        </w:tc>
        <w:tc>
          <w:tcPr>
            <w:tcW w:w="900" w:type="dxa"/>
            <w:tcBorders>
              <w:top w:val="single" w:sz="8" w:space="0" w:color="000000"/>
              <w:left w:val="single" w:sz="8" w:space="0" w:color="000000"/>
              <w:bottom w:val="single" w:sz="8" w:space="0" w:color="000000"/>
              <w:right w:val="single" w:sz="8" w:space="0" w:color="000000"/>
            </w:tcBorders>
          </w:tcPr>
          <w:p w:rsidR="00903420" w:rsidRPr="00903420" w:rsidRDefault="00903420" w:rsidP="003B6809">
            <w:pPr>
              <w:jc w:val="right"/>
              <w:rPr>
                <w:sz w:val="20"/>
                <w:szCs w:val="20"/>
              </w:rPr>
            </w:pPr>
            <w:r w:rsidRPr="00903420">
              <w:rPr>
                <w:sz w:val="20"/>
                <w:szCs w:val="20"/>
              </w:rPr>
              <w:t>$</w:t>
            </w:r>
            <w:r w:rsidR="003B6809">
              <w:rPr>
                <w:sz w:val="20"/>
                <w:szCs w:val="20"/>
              </w:rPr>
              <w:t>10,258</w:t>
            </w:r>
            <w:r w:rsidRPr="00903420">
              <w:rPr>
                <w:sz w:val="20"/>
                <w:szCs w:val="20"/>
              </w:rPr>
              <w:t xml:space="preserve"> </w:t>
            </w:r>
          </w:p>
        </w:tc>
        <w:tc>
          <w:tcPr>
            <w:tcW w:w="900"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sz w:val="20"/>
                <w:szCs w:val="20"/>
              </w:rPr>
            </w:pPr>
            <w:r w:rsidRPr="00903420">
              <w:rPr>
                <w:sz w:val="20"/>
                <w:szCs w:val="20"/>
              </w:rPr>
              <w:t xml:space="preserve">$0 </w:t>
            </w:r>
          </w:p>
        </w:tc>
        <w:tc>
          <w:tcPr>
            <w:tcW w:w="810"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sz w:val="20"/>
                <w:szCs w:val="20"/>
              </w:rPr>
            </w:pPr>
            <w:r w:rsidRPr="00903420">
              <w:rPr>
                <w:sz w:val="20"/>
                <w:szCs w:val="20"/>
              </w:rPr>
              <w:t xml:space="preserve">$320 </w:t>
            </w:r>
          </w:p>
        </w:tc>
        <w:tc>
          <w:tcPr>
            <w:tcW w:w="990" w:type="dxa"/>
            <w:tcBorders>
              <w:top w:val="single" w:sz="8" w:space="0" w:color="000000"/>
              <w:left w:val="single" w:sz="8" w:space="0" w:color="000000"/>
              <w:bottom w:val="single" w:sz="8" w:space="0" w:color="000000"/>
              <w:right w:val="single" w:sz="8" w:space="0" w:color="000000"/>
            </w:tcBorders>
          </w:tcPr>
          <w:p w:rsidR="00903420" w:rsidRPr="00903420" w:rsidRDefault="00903420" w:rsidP="003B6809">
            <w:pPr>
              <w:jc w:val="right"/>
              <w:rPr>
                <w:sz w:val="20"/>
                <w:szCs w:val="20"/>
              </w:rPr>
            </w:pPr>
            <w:r w:rsidRPr="00903420">
              <w:rPr>
                <w:sz w:val="20"/>
                <w:szCs w:val="20"/>
              </w:rPr>
              <w:t>$10,</w:t>
            </w:r>
            <w:r w:rsidR="003B6809">
              <w:rPr>
                <w:sz w:val="20"/>
                <w:szCs w:val="20"/>
              </w:rPr>
              <w:t>578</w:t>
            </w:r>
            <w:r w:rsidRPr="00903420">
              <w:rPr>
                <w:sz w:val="20"/>
                <w:szCs w:val="20"/>
              </w:rPr>
              <w:t xml:space="preserve"> </w:t>
            </w:r>
          </w:p>
        </w:tc>
        <w:tc>
          <w:tcPr>
            <w:tcW w:w="630" w:type="dxa"/>
            <w:tcBorders>
              <w:top w:val="single" w:sz="8" w:space="0" w:color="000000"/>
              <w:left w:val="single" w:sz="8" w:space="0" w:color="000000"/>
              <w:bottom w:val="single" w:sz="8" w:space="0" w:color="000000"/>
              <w:right w:val="single" w:sz="8" w:space="0" w:color="000000"/>
            </w:tcBorders>
          </w:tcPr>
          <w:p w:rsidR="00903420" w:rsidRPr="00903420" w:rsidRDefault="00F26537" w:rsidP="00F26537">
            <w:pPr>
              <w:jc w:val="right"/>
              <w:rPr>
                <w:sz w:val="20"/>
                <w:szCs w:val="20"/>
              </w:rPr>
            </w:pPr>
            <w:r>
              <w:rPr>
                <w:sz w:val="20"/>
                <w:szCs w:val="20"/>
              </w:rPr>
              <w:t>1</w:t>
            </w:r>
            <w:r w:rsidR="00903420" w:rsidRPr="00903420">
              <w:rPr>
                <w:sz w:val="20"/>
                <w:szCs w:val="20"/>
              </w:rPr>
              <w:t xml:space="preserve"> </w:t>
            </w:r>
          </w:p>
        </w:tc>
        <w:tc>
          <w:tcPr>
            <w:tcW w:w="630" w:type="dxa"/>
            <w:tcBorders>
              <w:top w:val="single" w:sz="8" w:space="0" w:color="000000"/>
              <w:left w:val="single" w:sz="8" w:space="0" w:color="000000"/>
              <w:bottom w:val="single" w:sz="8" w:space="0" w:color="000000"/>
              <w:right w:val="single" w:sz="8" w:space="0" w:color="000000"/>
            </w:tcBorders>
          </w:tcPr>
          <w:p w:rsidR="00903420" w:rsidRPr="00903420" w:rsidRDefault="00F26537" w:rsidP="00F26537">
            <w:pPr>
              <w:jc w:val="right"/>
              <w:rPr>
                <w:sz w:val="20"/>
                <w:szCs w:val="20"/>
              </w:rPr>
            </w:pPr>
            <w:r>
              <w:rPr>
                <w:sz w:val="20"/>
                <w:szCs w:val="20"/>
              </w:rPr>
              <w:t>3</w:t>
            </w:r>
            <w:r w:rsidR="00903420" w:rsidRPr="00903420">
              <w:rPr>
                <w:sz w:val="20"/>
                <w:szCs w:val="20"/>
              </w:rPr>
              <w:t xml:space="preserve"> </w:t>
            </w:r>
          </w:p>
        </w:tc>
        <w:tc>
          <w:tcPr>
            <w:tcW w:w="630" w:type="dxa"/>
            <w:tcBorders>
              <w:top w:val="single" w:sz="8" w:space="0" w:color="000000"/>
              <w:left w:val="single" w:sz="8" w:space="0" w:color="000000"/>
              <w:bottom w:val="single" w:sz="8" w:space="0" w:color="000000"/>
              <w:right w:val="single" w:sz="8" w:space="0" w:color="000000"/>
            </w:tcBorders>
          </w:tcPr>
          <w:p w:rsidR="00903420" w:rsidRPr="00903420" w:rsidRDefault="00F26537" w:rsidP="00F26537">
            <w:pPr>
              <w:jc w:val="right"/>
              <w:rPr>
                <w:sz w:val="20"/>
                <w:szCs w:val="20"/>
              </w:rPr>
            </w:pPr>
            <w:r>
              <w:rPr>
                <w:sz w:val="20"/>
                <w:szCs w:val="20"/>
              </w:rPr>
              <w:t>5</w:t>
            </w:r>
            <w:r w:rsidR="00903420" w:rsidRPr="00903420">
              <w:rPr>
                <w:sz w:val="20"/>
                <w:szCs w:val="20"/>
              </w:rPr>
              <w:t xml:space="preserve"> </w:t>
            </w:r>
          </w:p>
        </w:tc>
        <w:tc>
          <w:tcPr>
            <w:tcW w:w="1170" w:type="dxa"/>
            <w:tcBorders>
              <w:top w:val="single" w:sz="8" w:space="0" w:color="000000"/>
              <w:left w:val="single" w:sz="8" w:space="0" w:color="000000"/>
              <w:bottom w:val="single" w:sz="8" w:space="0" w:color="000000"/>
              <w:right w:val="single" w:sz="8" w:space="0" w:color="000000"/>
            </w:tcBorders>
          </w:tcPr>
          <w:p w:rsidR="00903420" w:rsidRPr="00903420" w:rsidRDefault="00292F07" w:rsidP="003423F8">
            <w:pPr>
              <w:jc w:val="right"/>
              <w:rPr>
                <w:sz w:val="20"/>
                <w:szCs w:val="20"/>
              </w:rPr>
            </w:pPr>
            <w:r>
              <w:rPr>
                <w:sz w:val="20"/>
                <w:szCs w:val="20"/>
              </w:rPr>
              <w:t>1,</w:t>
            </w:r>
            <w:r w:rsidR="003423F8">
              <w:rPr>
                <w:sz w:val="20"/>
                <w:szCs w:val="20"/>
              </w:rPr>
              <w:t>523</w:t>
            </w:r>
            <w:r w:rsidR="00903420" w:rsidRPr="00903420">
              <w:rPr>
                <w:sz w:val="20"/>
                <w:szCs w:val="20"/>
              </w:rPr>
              <w:t xml:space="preserve"> </w:t>
            </w:r>
          </w:p>
        </w:tc>
        <w:tc>
          <w:tcPr>
            <w:tcW w:w="982"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sz w:val="20"/>
                <w:szCs w:val="20"/>
              </w:rPr>
            </w:pPr>
            <w:r w:rsidRPr="00903420">
              <w:rPr>
                <w:sz w:val="20"/>
                <w:szCs w:val="20"/>
              </w:rPr>
              <w:t xml:space="preserve">$0 </w:t>
            </w:r>
          </w:p>
        </w:tc>
        <w:tc>
          <w:tcPr>
            <w:tcW w:w="1074" w:type="dxa"/>
            <w:tcBorders>
              <w:top w:val="single" w:sz="8" w:space="0" w:color="000000"/>
              <w:left w:val="single" w:sz="8" w:space="0" w:color="000000"/>
              <w:bottom w:val="single" w:sz="8" w:space="0" w:color="000000"/>
              <w:right w:val="single" w:sz="8" w:space="0" w:color="000000"/>
            </w:tcBorders>
          </w:tcPr>
          <w:p w:rsidR="00903420" w:rsidRPr="00903420" w:rsidRDefault="00292F07" w:rsidP="007A585D">
            <w:pPr>
              <w:jc w:val="right"/>
              <w:rPr>
                <w:sz w:val="20"/>
                <w:szCs w:val="20"/>
              </w:rPr>
            </w:pPr>
            <w:r>
              <w:rPr>
                <w:sz w:val="20"/>
                <w:szCs w:val="20"/>
              </w:rPr>
              <w:t>$2,</w:t>
            </w:r>
            <w:r w:rsidR="007A585D">
              <w:rPr>
                <w:sz w:val="20"/>
                <w:szCs w:val="20"/>
              </w:rPr>
              <w:t>221</w:t>
            </w:r>
            <w:r w:rsidR="00903420" w:rsidRPr="00903420">
              <w:rPr>
                <w:sz w:val="20"/>
                <w:szCs w:val="20"/>
              </w:rPr>
              <w:t xml:space="preserve"> </w:t>
            </w:r>
          </w:p>
        </w:tc>
        <w:tc>
          <w:tcPr>
            <w:tcW w:w="1273" w:type="dxa"/>
            <w:tcBorders>
              <w:top w:val="single" w:sz="8" w:space="0" w:color="000000"/>
              <w:left w:val="single" w:sz="8" w:space="0" w:color="000000"/>
              <w:bottom w:val="single" w:sz="8" w:space="0" w:color="000000"/>
              <w:right w:val="single" w:sz="8" w:space="0" w:color="000000"/>
            </w:tcBorders>
          </w:tcPr>
          <w:p w:rsidR="00903420" w:rsidRPr="00903420" w:rsidRDefault="00292F07" w:rsidP="007A585D">
            <w:pPr>
              <w:jc w:val="right"/>
              <w:rPr>
                <w:sz w:val="20"/>
                <w:szCs w:val="20"/>
              </w:rPr>
            </w:pPr>
            <w:r>
              <w:rPr>
                <w:sz w:val="20"/>
                <w:szCs w:val="20"/>
              </w:rPr>
              <w:t>$</w:t>
            </w:r>
            <w:r w:rsidR="007A585D">
              <w:rPr>
                <w:sz w:val="20"/>
                <w:szCs w:val="20"/>
              </w:rPr>
              <w:t>73,346</w:t>
            </w:r>
            <w:r w:rsidR="00903420" w:rsidRPr="00903420">
              <w:rPr>
                <w:sz w:val="20"/>
                <w:szCs w:val="20"/>
              </w:rPr>
              <w:t xml:space="preserve"> </w:t>
            </w:r>
          </w:p>
        </w:tc>
      </w:tr>
      <w:tr w:rsidR="00903420" w:rsidRPr="00C801C9" w:rsidTr="006F1E7E">
        <w:tc>
          <w:tcPr>
            <w:tcW w:w="1080" w:type="dxa"/>
            <w:tcBorders>
              <w:top w:val="single" w:sz="8" w:space="0" w:color="000000"/>
              <w:left w:val="single" w:sz="8" w:space="0" w:color="000000"/>
              <w:bottom w:val="single" w:sz="8" w:space="0" w:color="000000"/>
              <w:right w:val="single" w:sz="8" w:space="0" w:color="000000"/>
            </w:tcBorders>
            <w:vAlign w:val="center"/>
          </w:tcPr>
          <w:p w:rsidR="00903420" w:rsidRPr="00CB1460" w:rsidRDefault="00903420" w:rsidP="006B0A3A">
            <w:pPr>
              <w:pStyle w:val="TableText"/>
              <w:rPr>
                <w:rFonts w:ascii="Times New Roman" w:hAnsi="Times New Roman" w:cs="Times New Roman"/>
                <w:b/>
              </w:rPr>
            </w:pPr>
            <w:r w:rsidRPr="00CB1460">
              <w:rPr>
                <w:rFonts w:ascii="Times New Roman" w:hAnsi="Times New Roman" w:cs="Times New Roman"/>
                <w:b/>
              </w:rPr>
              <w:t>TOTAL</w:t>
            </w:r>
          </w:p>
        </w:tc>
        <w:tc>
          <w:tcPr>
            <w:tcW w:w="1336" w:type="dxa"/>
            <w:tcBorders>
              <w:top w:val="single" w:sz="8" w:space="0" w:color="000000"/>
              <w:left w:val="single" w:sz="8" w:space="0" w:color="000000"/>
              <w:bottom w:val="single" w:sz="8" w:space="0" w:color="000000"/>
              <w:right w:val="single" w:sz="8" w:space="0" w:color="000000"/>
            </w:tcBorders>
            <w:vAlign w:val="bottom"/>
          </w:tcPr>
          <w:p w:rsidR="00903420" w:rsidRPr="00CB1460" w:rsidRDefault="00903420" w:rsidP="00CD45E0">
            <w:pPr>
              <w:pStyle w:val="TableText"/>
              <w:rPr>
                <w:rFonts w:ascii="Times New Roman" w:hAnsi="Times New Roman" w:cs="Times New Roman"/>
              </w:rPr>
            </w:pPr>
          </w:p>
          <w:p w:rsidR="00903420" w:rsidRPr="00CB1460" w:rsidRDefault="00903420" w:rsidP="00CD45E0">
            <w:pPr>
              <w:pStyle w:val="TableText"/>
              <w:rPr>
                <w:rFonts w:ascii="Times New Roman" w:hAnsi="Times New Roman" w:cs="Times New Roman"/>
              </w:rPr>
            </w:pPr>
          </w:p>
        </w:tc>
        <w:tc>
          <w:tcPr>
            <w:tcW w:w="914"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rPr>
                <w:sz w:val="20"/>
                <w:szCs w:val="20"/>
              </w:rPr>
            </w:pPr>
          </w:p>
        </w:tc>
        <w:tc>
          <w:tcPr>
            <w:tcW w:w="900"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rPr>
                <w:sz w:val="20"/>
                <w:szCs w:val="20"/>
              </w:rPr>
            </w:pPr>
          </w:p>
        </w:tc>
        <w:tc>
          <w:tcPr>
            <w:tcW w:w="900"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rPr>
                <w:sz w:val="20"/>
                <w:szCs w:val="20"/>
              </w:rPr>
            </w:pPr>
          </w:p>
        </w:tc>
        <w:tc>
          <w:tcPr>
            <w:tcW w:w="810"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rPr>
                <w:sz w:val="20"/>
                <w:szCs w:val="20"/>
              </w:rPr>
            </w:pPr>
          </w:p>
        </w:tc>
        <w:tc>
          <w:tcPr>
            <w:tcW w:w="990"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rPr>
                <w:sz w:val="20"/>
                <w:szCs w:val="20"/>
              </w:rPr>
            </w:pPr>
          </w:p>
        </w:tc>
        <w:tc>
          <w:tcPr>
            <w:tcW w:w="630" w:type="dxa"/>
            <w:tcBorders>
              <w:top w:val="single" w:sz="8" w:space="0" w:color="000000"/>
              <w:left w:val="single" w:sz="8" w:space="0" w:color="000000"/>
              <w:bottom w:val="single" w:sz="8" w:space="0" w:color="000000"/>
              <w:right w:val="single" w:sz="8" w:space="0" w:color="000000"/>
            </w:tcBorders>
          </w:tcPr>
          <w:p w:rsidR="00903420" w:rsidRPr="00903420" w:rsidRDefault="00903420" w:rsidP="003B6809">
            <w:pPr>
              <w:jc w:val="right"/>
              <w:rPr>
                <w:b/>
                <w:sz w:val="20"/>
                <w:szCs w:val="20"/>
              </w:rPr>
            </w:pPr>
            <w:r w:rsidRPr="00903420">
              <w:rPr>
                <w:b/>
                <w:sz w:val="20"/>
                <w:szCs w:val="20"/>
              </w:rPr>
              <w:t>9</w:t>
            </w:r>
            <w:r w:rsidR="003B6809">
              <w:rPr>
                <w:b/>
                <w:sz w:val="20"/>
                <w:szCs w:val="20"/>
              </w:rPr>
              <w:t>7</w:t>
            </w:r>
            <w:r w:rsidRPr="00903420">
              <w:rPr>
                <w:b/>
                <w:sz w:val="20"/>
                <w:szCs w:val="20"/>
              </w:rPr>
              <w:t xml:space="preserve"> </w:t>
            </w:r>
          </w:p>
        </w:tc>
        <w:tc>
          <w:tcPr>
            <w:tcW w:w="630" w:type="dxa"/>
            <w:tcBorders>
              <w:top w:val="single" w:sz="8" w:space="0" w:color="000000"/>
              <w:left w:val="single" w:sz="8" w:space="0" w:color="000000"/>
              <w:bottom w:val="single" w:sz="8" w:space="0" w:color="000000"/>
              <w:right w:val="single" w:sz="8" w:space="0" w:color="000000"/>
            </w:tcBorders>
          </w:tcPr>
          <w:p w:rsidR="00903420" w:rsidRPr="00903420" w:rsidRDefault="00F26537" w:rsidP="00F26537">
            <w:pPr>
              <w:jc w:val="right"/>
              <w:rPr>
                <w:b/>
                <w:sz w:val="20"/>
                <w:szCs w:val="20"/>
              </w:rPr>
            </w:pPr>
            <w:r>
              <w:rPr>
                <w:b/>
                <w:sz w:val="20"/>
                <w:szCs w:val="20"/>
              </w:rPr>
              <w:t>102</w:t>
            </w:r>
            <w:r w:rsidR="00903420" w:rsidRPr="00903420">
              <w:rPr>
                <w:b/>
                <w:sz w:val="20"/>
                <w:szCs w:val="20"/>
              </w:rPr>
              <w:t xml:space="preserve"> </w:t>
            </w:r>
          </w:p>
        </w:tc>
        <w:tc>
          <w:tcPr>
            <w:tcW w:w="630" w:type="dxa"/>
            <w:tcBorders>
              <w:top w:val="single" w:sz="8" w:space="0" w:color="000000"/>
              <w:left w:val="single" w:sz="8" w:space="0" w:color="000000"/>
              <w:bottom w:val="single" w:sz="8" w:space="0" w:color="000000"/>
              <w:right w:val="single" w:sz="8" w:space="0" w:color="000000"/>
            </w:tcBorders>
          </w:tcPr>
          <w:p w:rsidR="00903420" w:rsidRPr="00903420" w:rsidRDefault="00903420" w:rsidP="00F26537">
            <w:pPr>
              <w:jc w:val="right"/>
              <w:rPr>
                <w:b/>
                <w:sz w:val="20"/>
                <w:szCs w:val="20"/>
              </w:rPr>
            </w:pPr>
            <w:r w:rsidRPr="00903420">
              <w:rPr>
                <w:b/>
                <w:sz w:val="20"/>
                <w:szCs w:val="20"/>
              </w:rPr>
              <w:t>10</w:t>
            </w:r>
            <w:r w:rsidR="00F26537">
              <w:rPr>
                <w:b/>
                <w:sz w:val="20"/>
                <w:szCs w:val="20"/>
              </w:rPr>
              <w:t>8</w:t>
            </w:r>
            <w:r w:rsidRPr="00903420">
              <w:rPr>
                <w:b/>
                <w:sz w:val="20"/>
                <w:szCs w:val="20"/>
              </w:rPr>
              <w:t xml:space="preserve"> </w:t>
            </w:r>
          </w:p>
        </w:tc>
        <w:tc>
          <w:tcPr>
            <w:tcW w:w="1170" w:type="dxa"/>
            <w:tcBorders>
              <w:top w:val="single" w:sz="8" w:space="0" w:color="000000"/>
              <w:left w:val="single" w:sz="8" w:space="0" w:color="000000"/>
              <w:bottom w:val="single" w:sz="8" w:space="0" w:color="000000"/>
              <w:right w:val="single" w:sz="8" w:space="0" w:color="000000"/>
            </w:tcBorders>
          </w:tcPr>
          <w:p w:rsidR="007A585D" w:rsidRDefault="007A585D" w:rsidP="00903420">
            <w:pPr>
              <w:jc w:val="right"/>
              <w:rPr>
                <w:b/>
                <w:sz w:val="20"/>
                <w:szCs w:val="20"/>
              </w:rPr>
            </w:pPr>
            <w:r>
              <w:rPr>
                <w:b/>
                <w:sz w:val="20"/>
                <w:szCs w:val="20"/>
              </w:rPr>
              <w:t>73,653</w:t>
            </w:r>
          </w:p>
          <w:p w:rsidR="00903420" w:rsidRPr="00903420" w:rsidRDefault="00903420" w:rsidP="007A585D">
            <w:pPr>
              <w:jc w:val="right"/>
              <w:rPr>
                <w:b/>
                <w:sz w:val="20"/>
                <w:szCs w:val="20"/>
              </w:rPr>
            </w:pPr>
            <w:r w:rsidRPr="00903420">
              <w:rPr>
                <w:b/>
                <w:sz w:val="20"/>
                <w:szCs w:val="20"/>
              </w:rPr>
              <w:t xml:space="preserve"> </w:t>
            </w:r>
          </w:p>
        </w:tc>
        <w:tc>
          <w:tcPr>
            <w:tcW w:w="982"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b/>
                <w:sz w:val="20"/>
                <w:szCs w:val="20"/>
              </w:rPr>
            </w:pPr>
            <w:r>
              <w:rPr>
                <w:b/>
                <w:sz w:val="20"/>
                <w:szCs w:val="20"/>
              </w:rPr>
              <w:t>$</w:t>
            </w:r>
            <w:r w:rsidRPr="00903420">
              <w:rPr>
                <w:b/>
                <w:sz w:val="20"/>
                <w:szCs w:val="20"/>
              </w:rPr>
              <w:t>0</w:t>
            </w:r>
          </w:p>
        </w:tc>
        <w:tc>
          <w:tcPr>
            <w:tcW w:w="1074" w:type="dxa"/>
            <w:tcBorders>
              <w:top w:val="single" w:sz="8" w:space="0" w:color="000000"/>
              <w:left w:val="single" w:sz="8" w:space="0" w:color="000000"/>
              <w:bottom w:val="single" w:sz="8" w:space="0" w:color="000000"/>
              <w:right w:val="single" w:sz="8" w:space="0" w:color="000000"/>
            </w:tcBorders>
          </w:tcPr>
          <w:p w:rsidR="00903420" w:rsidRPr="00903420" w:rsidRDefault="00F716F8" w:rsidP="007A585D">
            <w:pPr>
              <w:jc w:val="right"/>
              <w:rPr>
                <w:b/>
                <w:sz w:val="20"/>
                <w:szCs w:val="20"/>
              </w:rPr>
            </w:pPr>
            <w:r>
              <w:rPr>
                <w:b/>
                <w:sz w:val="20"/>
                <w:szCs w:val="20"/>
              </w:rPr>
              <w:t>$</w:t>
            </w:r>
            <w:r w:rsidR="007A585D">
              <w:rPr>
                <w:b/>
                <w:sz w:val="20"/>
                <w:szCs w:val="20"/>
              </w:rPr>
              <w:t>94,869</w:t>
            </w:r>
          </w:p>
        </w:tc>
        <w:tc>
          <w:tcPr>
            <w:tcW w:w="1273" w:type="dxa"/>
            <w:tcBorders>
              <w:top w:val="single" w:sz="8" w:space="0" w:color="000000"/>
              <w:left w:val="single" w:sz="8" w:space="0" w:color="000000"/>
              <w:bottom w:val="single" w:sz="8" w:space="0" w:color="000000"/>
              <w:right w:val="single" w:sz="8" w:space="0" w:color="000000"/>
            </w:tcBorders>
          </w:tcPr>
          <w:p w:rsidR="00903420" w:rsidRPr="00903420" w:rsidRDefault="00903420" w:rsidP="007A585D">
            <w:pPr>
              <w:jc w:val="right"/>
              <w:rPr>
                <w:b/>
                <w:sz w:val="20"/>
                <w:szCs w:val="20"/>
              </w:rPr>
            </w:pPr>
            <w:r w:rsidRPr="00903420">
              <w:rPr>
                <w:b/>
                <w:sz w:val="20"/>
                <w:szCs w:val="20"/>
              </w:rPr>
              <w:t>$3,</w:t>
            </w:r>
            <w:r w:rsidR="007A585D">
              <w:rPr>
                <w:b/>
                <w:sz w:val="20"/>
                <w:szCs w:val="20"/>
              </w:rPr>
              <w:t>629,220</w:t>
            </w:r>
            <w:r w:rsidRPr="00903420">
              <w:rPr>
                <w:b/>
                <w:sz w:val="20"/>
                <w:szCs w:val="20"/>
              </w:rPr>
              <w:t xml:space="preserve"> </w:t>
            </w:r>
          </w:p>
        </w:tc>
      </w:tr>
      <w:tr w:rsidR="0010774F" w:rsidRPr="00C801C9">
        <w:tc>
          <w:tcPr>
            <w:tcW w:w="13319" w:type="dxa"/>
            <w:gridSpan w:val="14"/>
            <w:tcBorders>
              <w:top w:val="single" w:sz="8" w:space="0" w:color="000000"/>
              <w:left w:val="nil"/>
              <w:bottom w:val="nil"/>
              <w:right w:val="nil"/>
            </w:tcBorders>
            <w:vAlign w:val="bottom"/>
          </w:tcPr>
          <w:p w:rsidR="00AF23F2" w:rsidRPr="00AF23F2" w:rsidRDefault="00AF23F2" w:rsidP="00D200C6">
            <w:pPr>
              <w:keepNext/>
              <w:keepLines/>
              <w:tabs>
                <w:tab w:val="left" w:pos="-1440"/>
              </w:tabs>
              <w:spacing w:after="58" w:line="288" w:lineRule="auto"/>
              <w:rPr>
                <w:sz w:val="28"/>
                <w:szCs w:val="28"/>
                <w:vertAlign w:val="superscript"/>
              </w:rPr>
            </w:pPr>
            <w:r w:rsidRPr="00AF23F2">
              <w:rPr>
                <w:sz w:val="28"/>
                <w:szCs w:val="28"/>
                <w:vertAlign w:val="superscript"/>
              </w:rPr>
              <w:t>Note:  Annualized total burden of 73,653 hours = 24,551 hours</w:t>
            </w:r>
            <w:r w:rsidR="00A654F0">
              <w:rPr>
                <w:sz w:val="28"/>
                <w:szCs w:val="28"/>
                <w:vertAlign w:val="superscript"/>
              </w:rPr>
              <w:t xml:space="preserve"> (for Exhibit 15)</w:t>
            </w:r>
          </w:p>
          <w:p w:rsidR="00BF0731" w:rsidRPr="00CB1460" w:rsidRDefault="00BF0731" w:rsidP="00D200C6">
            <w:pPr>
              <w:keepNext/>
              <w:keepLines/>
              <w:tabs>
                <w:tab w:val="left" w:pos="-1440"/>
              </w:tabs>
              <w:spacing w:after="58" w:line="288" w:lineRule="auto"/>
              <w:rPr>
                <w:sz w:val="20"/>
                <w:szCs w:val="20"/>
              </w:rPr>
            </w:pPr>
            <w:r w:rsidRPr="00CB1460">
              <w:rPr>
                <w:sz w:val="20"/>
                <w:szCs w:val="20"/>
                <w:vertAlign w:val="superscript"/>
              </w:rPr>
              <w:t>1</w:t>
            </w:r>
            <w:r w:rsidRPr="00CB1460">
              <w:rPr>
                <w:sz w:val="20"/>
                <w:szCs w:val="20"/>
              </w:rPr>
              <w:t xml:space="preserve"> Burdens and costs are adjusted to reflect prior compliance with State Regulations and overlapping Federal regulations</w:t>
            </w:r>
            <w:r w:rsidR="00671EE8">
              <w:rPr>
                <w:sz w:val="20"/>
                <w:szCs w:val="20"/>
              </w:rPr>
              <w:t xml:space="preserve"> (see Section 6(d</w:t>
            </w:r>
            <w:proofErr w:type="gramStart"/>
            <w:r w:rsidR="00671EE8">
              <w:rPr>
                <w:sz w:val="20"/>
                <w:szCs w:val="20"/>
              </w:rPr>
              <w:t>)(</w:t>
            </w:r>
            <w:proofErr w:type="gramEnd"/>
            <w:r w:rsidR="00671EE8">
              <w:rPr>
                <w:sz w:val="20"/>
                <w:szCs w:val="20"/>
              </w:rPr>
              <w:t>ii))</w:t>
            </w:r>
            <w:r w:rsidRPr="00CB1460">
              <w:rPr>
                <w:sz w:val="20"/>
                <w:szCs w:val="20"/>
              </w:rPr>
              <w:t>.</w:t>
            </w:r>
            <w:r w:rsidR="00671EE8">
              <w:rPr>
                <w:sz w:val="20"/>
                <w:szCs w:val="20"/>
              </w:rPr>
              <w:t xml:space="preserve"> </w:t>
            </w:r>
          </w:p>
        </w:tc>
      </w:tr>
      <w:tr w:rsidR="0010774F" w:rsidRPr="00C801C9">
        <w:tc>
          <w:tcPr>
            <w:tcW w:w="13319" w:type="dxa"/>
            <w:gridSpan w:val="14"/>
            <w:tcBorders>
              <w:top w:val="nil"/>
              <w:left w:val="nil"/>
              <w:bottom w:val="nil"/>
              <w:right w:val="nil"/>
            </w:tcBorders>
            <w:vAlign w:val="bottom"/>
          </w:tcPr>
          <w:p w:rsidR="00BF0731" w:rsidRPr="00CB1460" w:rsidRDefault="00BF0731" w:rsidP="00D200C6">
            <w:pPr>
              <w:keepNext/>
              <w:keepLines/>
              <w:tabs>
                <w:tab w:val="left" w:pos="-1440"/>
              </w:tabs>
              <w:spacing w:after="58" w:line="288" w:lineRule="auto"/>
              <w:rPr>
                <w:sz w:val="20"/>
                <w:szCs w:val="20"/>
              </w:rPr>
            </w:pPr>
            <w:r w:rsidRPr="00CB1460">
              <w:rPr>
                <w:sz w:val="20"/>
                <w:szCs w:val="20"/>
                <w:vertAlign w:val="superscript"/>
              </w:rPr>
              <w:t>2</w:t>
            </w:r>
            <w:r w:rsidRPr="00CB1460">
              <w:rPr>
                <w:sz w:val="20"/>
                <w:szCs w:val="20"/>
              </w:rPr>
              <w:t xml:space="preserve"> This analysis assumes that half the number of large production facility owners or operators required to prepare an FRP for the first time are included in the estimate of new consumption facilities, and will therefore incur the consumption facility preparation burden</w:t>
            </w:r>
            <w:r w:rsidR="00236CA7" w:rsidRPr="00CB1460">
              <w:rPr>
                <w:sz w:val="20"/>
                <w:szCs w:val="20"/>
              </w:rPr>
              <w:t xml:space="preserve">. </w:t>
            </w:r>
            <w:r w:rsidRPr="00CB1460">
              <w:rPr>
                <w:sz w:val="20"/>
                <w:szCs w:val="20"/>
              </w:rPr>
              <w:t>The other half will incur the distribution facility preparation burden.</w:t>
            </w:r>
          </w:p>
        </w:tc>
      </w:tr>
    </w:tbl>
    <w:p w:rsidR="00BF0731" w:rsidRPr="00C801C9" w:rsidRDefault="00BF0731" w:rsidP="00D200C6">
      <w:pPr>
        <w:keepLines/>
        <w:widowControl/>
        <w:tabs>
          <w:tab w:val="left" w:pos="-1440"/>
        </w:tabs>
        <w:spacing w:line="288" w:lineRule="auto"/>
        <w:rPr>
          <w:b/>
          <w:bCs/>
          <w:sz w:val="22"/>
          <w:szCs w:val="22"/>
        </w:rPr>
      </w:pPr>
    </w:p>
    <w:p w:rsidR="00BF0731" w:rsidRPr="00C801C9" w:rsidRDefault="00BF0731" w:rsidP="00D200C6">
      <w:pPr>
        <w:keepNext/>
        <w:keepLines/>
        <w:tabs>
          <w:tab w:val="left" w:pos="-1440"/>
        </w:tabs>
        <w:spacing w:line="288" w:lineRule="auto"/>
        <w:jc w:val="center"/>
        <w:rPr>
          <w:b/>
          <w:bCs/>
          <w:sz w:val="22"/>
          <w:szCs w:val="22"/>
        </w:rPr>
      </w:pPr>
      <w:r w:rsidRPr="00C801C9">
        <w:rPr>
          <w:b/>
          <w:bCs/>
          <w:sz w:val="22"/>
          <w:szCs w:val="22"/>
        </w:rPr>
        <w:lastRenderedPageBreak/>
        <w:t xml:space="preserve">EXHIBIT </w:t>
      </w:r>
      <w:r w:rsidR="0066093C" w:rsidRPr="00C801C9">
        <w:rPr>
          <w:b/>
          <w:bCs/>
          <w:sz w:val="22"/>
          <w:szCs w:val="22"/>
        </w:rPr>
        <w:t>9</w:t>
      </w:r>
    </w:p>
    <w:p w:rsidR="00BF0731" w:rsidRPr="00C801C9" w:rsidRDefault="00BF0731" w:rsidP="00D200C6">
      <w:pPr>
        <w:keepNext/>
        <w:keepLines/>
        <w:tabs>
          <w:tab w:val="left" w:pos="-1440"/>
        </w:tabs>
        <w:spacing w:line="288" w:lineRule="auto"/>
        <w:jc w:val="center"/>
        <w:rPr>
          <w:sz w:val="22"/>
          <w:szCs w:val="22"/>
        </w:rPr>
      </w:pPr>
      <w:r w:rsidRPr="00C801C9">
        <w:rPr>
          <w:b/>
          <w:bCs/>
          <w:sz w:val="22"/>
          <w:szCs w:val="22"/>
        </w:rPr>
        <w:t>Adjusted Burden and Unit Cost for Existing Facilities Required to Maintain FRPs</w:t>
      </w:r>
      <w:r w:rsidRPr="00C801C9">
        <w:rPr>
          <w:b/>
          <w:bCs/>
          <w:sz w:val="22"/>
          <w:szCs w:val="22"/>
          <w:vertAlign w:val="superscript"/>
        </w:rPr>
        <w:t>1</w:t>
      </w:r>
    </w:p>
    <w:tbl>
      <w:tblPr>
        <w:tblW w:w="13680" w:type="dxa"/>
        <w:tblInd w:w="-108" w:type="dxa"/>
        <w:tblLayout w:type="fixed"/>
        <w:tblCellMar>
          <w:top w:w="58" w:type="dxa"/>
          <w:left w:w="58" w:type="dxa"/>
          <w:bottom w:w="58" w:type="dxa"/>
          <w:right w:w="58" w:type="dxa"/>
        </w:tblCellMar>
        <w:tblLook w:val="0000"/>
      </w:tblPr>
      <w:tblGrid>
        <w:gridCol w:w="990"/>
        <w:gridCol w:w="1440"/>
        <w:gridCol w:w="900"/>
        <w:gridCol w:w="900"/>
        <w:gridCol w:w="734"/>
        <w:gridCol w:w="894"/>
        <w:gridCol w:w="892"/>
        <w:gridCol w:w="720"/>
        <w:gridCol w:w="720"/>
        <w:gridCol w:w="810"/>
        <w:gridCol w:w="1260"/>
        <w:gridCol w:w="1066"/>
        <w:gridCol w:w="900"/>
        <w:gridCol w:w="1454"/>
      </w:tblGrid>
      <w:tr w:rsidR="0010774F" w:rsidRPr="00C801C9" w:rsidTr="00F716F8">
        <w:tc>
          <w:tcPr>
            <w:tcW w:w="990" w:type="dxa"/>
            <w:vMerge w:val="restart"/>
            <w:tcBorders>
              <w:top w:val="single" w:sz="8" w:space="0" w:color="000000"/>
              <w:left w:val="single" w:sz="8" w:space="0" w:color="000000"/>
              <w:bottom w:val="single" w:sz="8" w:space="0" w:color="000000"/>
              <w:right w:val="single" w:sz="8" w:space="0" w:color="000000"/>
            </w:tcBorders>
            <w:vAlign w:val="center"/>
          </w:tcPr>
          <w:p w:rsidR="00BF0731" w:rsidRPr="00C801C9" w:rsidRDefault="00BF0731" w:rsidP="0015127D">
            <w:pPr>
              <w:pStyle w:val="TableText"/>
              <w:jc w:val="center"/>
              <w:rPr>
                <w:rFonts w:ascii="Times New Roman" w:hAnsi="Times New Roman" w:cs="Times New Roman"/>
                <w:b/>
                <w:bCs/>
              </w:rPr>
            </w:pPr>
            <w:r w:rsidRPr="00C801C9">
              <w:rPr>
                <w:rFonts w:ascii="Times New Roman" w:hAnsi="Times New Roman" w:cs="Times New Roman"/>
                <w:b/>
                <w:bCs/>
              </w:rPr>
              <w:t>Size</w:t>
            </w:r>
          </w:p>
        </w:tc>
        <w:tc>
          <w:tcPr>
            <w:tcW w:w="1440" w:type="dxa"/>
            <w:vMerge w:val="restart"/>
            <w:tcBorders>
              <w:top w:val="single" w:sz="8" w:space="0" w:color="000000"/>
              <w:left w:val="single" w:sz="8" w:space="0" w:color="000000"/>
              <w:bottom w:val="single" w:sz="8" w:space="0" w:color="000000"/>
              <w:right w:val="single" w:sz="8" w:space="0" w:color="000000"/>
            </w:tcBorders>
            <w:vAlign w:val="center"/>
          </w:tcPr>
          <w:p w:rsidR="00BF0731" w:rsidRPr="00C801C9" w:rsidRDefault="00BF0731" w:rsidP="0015127D">
            <w:pPr>
              <w:pStyle w:val="TableText"/>
              <w:jc w:val="center"/>
              <w:rPr>
                <w:rFonts w:ascii="Times New Roman" w:hAnsi="Times New Roman" w:cs="Times New Roman"/>
                <w:b/>
                <w:bCs/>
              </w:rPr>
            </w:pPr>
            <w:r w:rsidRPr="00C801C9">
              <w:rPr>
                <w:rFonts w:ascii="Times New Roman" w:hAnsi="Times New Roman" w:cs="Times New Roman"/>
                <w:b/>
                <w:bCs/>
              </w:rPr>
              <w:t>Model Facility Category</w:t>
            </w:r>
          </w:p>
        </w:tc>
        <w:tc>
          <w:tcPr>
            <w:tcW w:w="900" w:type="dxa"/>
            <w:vMerge w:val="restart"/>
            <w:tcBorders>
              <w:top w:val="single" w:sz="8" w:space="0" w:color="000000"/>
              <w:left w:val="single" w:sz="8" w:space="0" w:color="000000"/>
              <w:bottom w:val="single" w:sz="8" w:space="0" w:color="000000"/>
              <w:right w:val="single" w:sz="8" w:space="0" w:color="000000"/>
            </w:tcBorders>
            <w:vAlign w:val="center"/>
          </w:tcPr>
          <w:p w:rsidR="00BF0731" w:rsidRPr="00C801C9" w:rsidRDefault="006F1E7E" w:rsidP="0015127D">
            <w:pPr>
              <w:pStyle w:val="TableText"/>
              <w:jc w:val="center"/>
              <w:rPr>
                <w:rFonts w:ascii="Times New Roman" w:hAnsi="Times New Roman" w:cs="Times New Roman"/>
                <w:b/>
                <w:bCs/>
              </w:rPr>
            </w:pPr>
            <w:proofErr w:type="spellStart"/>
            <w:r>
              <w:rPr>
                <w:rFonts w:ascii="Times New Roman" w:hAnsi="Times New Roman" w:cs="Times New Roman"/>
                <w:b/>
                <w:bCs/>
              </w:rPr>
              <w:t>Adjusted</w:t>
            </w:r>
            <w:r w:rsidR="00BF0731" w:rsidRPr="00C801C9">
              <w:rPr>
                <w:rFonts w:ascii="Times New Roman" w:hAnsi="Times New Roman" w:cs="Times New Roman"/>
                <w:b/>
                <w:bCs/>
              </w:rPr>
              <w:t>Unit</w:t>
            </w:r>
            <w:proofErr w:type="spellEnd"/>
            <w:r w:rsidR="00BF0731" w:rsidRPr="00C801C9">
              <w:rPr>
                <w:rFonts w:ascii="Times New Roman" w:hAnsi="Times New Roman" w:cs="Times New Roman"/>
                <w:b/>
                <w:bCs/>
              </w:rPr>
              <w:t xml:space="preserve"> Burden (hours)</w:t>
            </w:r>
          </w:p>
        </w:tc>
        <w:tc>
          <w:tcPr>
            <w:tcW w:w="900" w:type="dxa"/>
            <w:vMerge w:val="restart"/>
            <w:tcBorders>
              <w:top w:val="single" w:sz="8" w:space="0" w:color="000000"/>
              <w:left w:val="single" w:sz="8" w:space="0" w:color="000000"/>
              <w:bottom w:val="single" w:sz="8" w:space="0" w:color="000000"/>
              <w:right w:val="single" w:sz="8" w:space="0" w:color="000000"/>
            </w:tcBorders>
            <w:vAlign w:val="center"/>
          </w:tcPr>
          <w:p w:rsidR="00BF0731" w:rsidRPr="00C801C9" w:rsidRDefault="00BF0731" w:rsidP="0015127D">
            <w:pPr>
              <w:pStyle w:val="TableText"/>
              <w:jc w:val="center"/>
              <w:rPr>
                <w:rFonts w:ascii="Times New Roman" w:hAnsi="Times New Roman" w:cs="Times New Roman"/>
                <w:b/>
                <w:bCs/>
              </w:rPr>
            </w:pPr>
            <w:r w:rsidRPr="00C801C9">
              <w:rPr>
                <w:rFonts w:ascii="Times New Roman" w:hAnsi="Times New Roman" w:cs="Times New Roman"/>
                <w:b/>
                <w:bCs/>
              </w:rPr>
              <w:t>Facility Labor Cost</w:t>
            </w:r>
          </w:p>
        </w:tc>
        <w:tc>
          <w:tcPr>
            <w:tcW w:w="734" w:type="dxa"/>
            <w:vMerge w:val="restart"/>
            <w:tcBorders>
              <w:top w:val="single" w:sz="8" w:space="0" w:color="000000"/>
              <w:left w:val="single" w:sz="8" w:space="0" w:color="000000"/>
              <w:bottom w:val="single" w:sz="8" w:space="0" w:color="000000"/>
              <w:right w:val="single" w:sz="8" w:space="0" w:color="000000"/>
            </w:tcBorders>
            <w:vAlign w:val="center"/>
          </w:tcPr>
          <w:p w:rsidR="00BF0731" w:rsidRPr="00C801C9" w:rsidRDefault="00BF0731" w:rsidP="0015127D">
            <w:pPr>
              <w:pStyle w:val="TableText"/>
              <w:jc w:val="center"/>
              <w:rPr>
                <w:rFonts w:ascii="Times New Roman" w:hAnsi="Times New Roman" w:cs="Times New Roman"/>
                <w:b/>
                <w:bCs/>
              </w:rPr>
            </w:pPr>
            <w:r w:rsidRPr="00C801C9">
              <w:rPr>
                <w:rFonts w:ascii="Times New Roman" w:hAnsi="Times New Roman" w:cs="Times New Roman"/>
                <w:b/>
                <w:bCs/>
              </w:rPr>
              <w:t>O&amp;M Costs</w:t>
            </w:r>
          </w:p>
        </w:tc>
        <w:tc>
          <w:tcPr>
            <w:tcW w:w="894" w:type="dxa"/>
            <w:vMerge w:val="restart"/>
            <w:tcBorders>
              <w:top w:val="single" w:sz="8" w:space="0" w:color="000000"/>
              <w:left w:val="single" w:sz="8" w:space="0" w:color="000000"/>
              <w:bottom w:val="single" w:sz="8" w:space="0" w:color="000000"/>
              <w:right w:val="single" w:sz="8" w:space="0" w:color="000000"/>
            </w:tcBorders>
            <w:vAlign w:val="center"/>
          </w:tcPr>
          <w:p w:rsidR="00BF0731" w:rsidRPr="00C801C9" w:rsidRDefault="00BF0731" w:rsidP="0015127D">
            <w:pPr>
              <w:pStyle w:val="TableText"/>
              <w:jc w:val="center"/>
              <w:rPr>
                <w:rFonts w:ascii="Times New Roman" w:hAnsi="Times New Roman" w:cs="Times New Roman"/>
                <w:b/>
                <w:bCs/>
              </w:rPr>
            </w:pPr>
            <w:r w:rsidRPr="00C801C9">
              <w:rPr>
                <w:rFonts w:ascii="Times New Roman" w:hAnsi="Times New Roman" w:cs="Times New Roman"/>
                <w:b/>
                <w:bCs/>
              </w:rPr>
              <w:t>Capital Cost</w:t>
            </w:r>
          </w:p>
        </w:tc>
        <w:tc>
          <w:tcPr>
            <w:tcW w:w="892" w:type="dxa"/>
            <w:vMerge w:val="restart"/>
            <w:tcBorders>
              <w:top w:val="single" w:sz="8" w:space="0" w:color="000000"/>
              <w:left w:val="single" w:sz="8" w:space="0" w:color="000000"/>
              <w:bottom w:val="single" w:sz="8" w:space="0" w:color="000000"/>
              <w:right w:val="single" w:sz="8" w:space="0" w:color="000000"/>
            </w:tcBorders>
            <w:vAlign w:val="center"/>
          </w:tcPr>
          <w:p w:rsidR="00BF0731" w:rsidRPr="00C801C9" w:rsidRDefault="00BF0731" w:rsidP="0015127D">
            <w:pPr>
              <w:pStyle w:val="TableText"/>
              <w:jc w:val="center"/>
              <w:rPr>
                <w:rFonts w:ascii="Times New Roman" w:hAnsi="Times New Roman" w:cs="Times New Roman"/>
                <w:b/>
                <w:bCs/>
              </w:rPr>
            </w:pPr>
            <w:r w:rsidRPr="00C801C9">
              <w:rPr>
                <w:rFonts w:ascii="Times New Roman" w:hAnsi="Times New Roman" w:cs="Times New Roman"/>
                <w:b/>
                <w:bCs/>
              </w:rPr>
              <w:t>Total Unit Cost</w:t>
            </w:r>
          </w:p>
        </w:tc>
        <w:tc>
          <w:tcPr>
            <w:tcW w:w="2250" w:type="dxa"/>
            <w:gridSpan w:val="3"/>
            <w:tcBorders>
              <w:top w:val="single" w:sz="8" w:space="0" w:color="000000"/>
              <w:left w:val="single" w:sz="8" w:space="0" w:color="000000"/>
              <w:bottom w:val="single" w:sz="8" w:space="0" w:color="000000"/>
              <w:right w:val="single" w:sz="8" w:space="0" w:color="000000"/>
            </w:tcBorders>
            <w:vAlign w:val="center"/>
          </w:tcPr>
          <w:p w:rsidR="00BF0731" w:rsidRPr="00C801C9" w:rsidRDefault="00BF0731" w:rsidP="0015127D">
            <w:pPr>
              <w:pStyle w:val="TableText"/>
              <w:jc w:val="center"/>
              <w:rPr>
                <w:rFonts w:ascii="Times New Roman" w:hAnsi="Times New Roman" w:cs="Times New Roman"/>
                <w:b/>
                <w:bCs/>
              </w:rPr>
            </w:pPr>
            <w:r w:rsidRPr="00C801C9">
              <w:rPr>
                <w:rFonts w:ascii="Times New Roman" w:hAnsi="Times New Roman" w:cs="Times New Roman"/>
                <w:b/>
                <w:bCs/>
              </w:rPr>
              <w:t>Number of Facilities</w:t>
            </w:r>
          </w:p>
        </w:tc>
        <w:tc>
          <w:tcPr>
            <w:tcW w:w="1260" w:type="dxa"/>
            <w:vMerge w:val="restart"/>
            <w:tcBorders>
              <w:top w:val="single" w:sz="8" w:space="0" w:color="000000"/>
              <w:left w:val="single" w:sz="8" w:space="0" w:color="000000"/>
              <w:bottom w:val="single" w:sz="8" w:space="0" w:color="000000"/>
              <w:right w:val="single" w:sz="8" w:space="0" w:color="000000"/>
            </w:tcBorders>
            <w:vAlign w:val="center"/>
          </w:tcPr>
          <w:p w:rsidR="00BF0731" w:rsidRPr="00C801C9" w:rsidRDefault="00BF0731" w:rsidP="0015127D">
            <w:pPr>
              <w:pStyle w:val="TableText"/>
              <w:jc w:val="center"/>
              <w:rPr>
                <w:rFonts w:ascii="Times New Roman" w:hAnsi="Times New Roman" w:cs="Times New Roman"/>
                <w:b/>
                <w:bCs/>
              </w:rPr>
            </w:pPr>
            <w:r w:rsidRPr="00C801C9">
              <w:rPr>
                <w:rFonts w:ascii="Times New Roman" w:hAnsi="Times New Roman" w:cs="Times New Roman"/>
                <w:b/>
                <w:bCs/>
              </w:rPr>
              <w:t>Total Burden (hours)</w:t>
            </w:r>
          </w:p>
        </w:tc>
        <w:tc>
          <w:tcPr>
            <w:tcW w:w="1066" w:type="dxa"/>
            <w:vMerge w:val="restart"/>
            <w:tcBorders>
              <w:top w:val="single" w:sz="8" w:space="0" w:color="000000"/>
              <w:left w:val="single" w:sz="8" w:space="0" w:color="000000"/>
              <w:bottom w:val="single" w:sz="8" w:space="0" w:color="000000"/>
              <w:right w:val="single" w:sz="8" w:space="0" w:color="000000"/>
            </w:tcBorders>
            <w:vAlign w:val="center"/>
          </w:tcPr>
          <w:p w:rsidR="00BF0731" w:rsidRPr="00C801C9" w:rsidRDefault="00BF0731" w:rsidP="0015127D">
            <w:pPr>
              <w:pStyle w:val="TableText"/>
              <w:jc w:val="center"/>
              <w:rPr>
                <w:rFonts w:ascii="Times New Roman" w:hAnsi="Times New Roman" w:cs="Times New Roman"/>
                <w:b/>
                <w:bCs/>
              </w:rPr>
            </w:pPr>
            <w:r w:rsidRPr="00C801C9">
              <w:rPr>
                <w:rFonts w:ascii="Times New Roman" w:hAnsi="Times New Roman" w:cs="Times New Roman"/>
                <w:b/>
                <w:bCs/>
              </w:rPr>
              <w:t>Total O&amp;M Costs</w:t>
            </w:r>
          </w:p>
        </w:tc>
        <w:tc>
          <w:tcPr>
            <w:tcW w:w="900" w:type="dxa"/>
            <w:vMerge w:val="restart"/>
            <w:tcBorders>
              <w:top w:val="single" w:sz="8" w:space="0" w:color="000000"/>
              <w:left w:val="single" w:sz="8" w:space="0" w:color="000000"/>
              <w:bottom w:val="single" w:sz="8" w:space="0" w:color="000000"/>
              <w:right w:val="single" w:sz="8" w:space="0" w:color="000000"/>
            </w:tcBorders>
            <w:vAlign w:val="center"/>
          </w:tcPr>
          <w:p w:rsidR="00BF0731" w:rsidRPr="00C801C9" w:rsidRDefault="00BF0731" w:rsidP="0015127D">
            <w:pPr>
              <w:pStyle w:val="TableText"/>
              <w:jc w:val="center"/>
              <w:rPr>
                <w:rFonts w:ascii="Times New Roman" w:hAnsi="Times New Roman" w:cs="Times New Roman"/>
                <w:b/>
                <w:bCs/>
              </w:rPr>
            </w:pPr>
            <w:r w:rsidRPr="00C801C9">
              <w:rPr>
                <w:rFonts w:ascii="Times New Roman" w:hAnsi="Times New Roman" w:cs="Times New Roman"/>
                <w:b/>
                <w:bCs/>
              </w:rPr>
              <w:t>Total Capital Costs</w:t>
            </w:r>
          </w:p>
        </w:tc>
        <w:tc>
          <w:tcPr>
            <w:tcW w:w="1454" w:type="dxa"/>
            <w:vMerge w:val="restart"/>
            <w:tcBorders>
              <w:top w:val="single" w:sz="8" w:space="0" w:color="000000"/>
              <w:left w:val="single" w:sz="8" w:space="0" w:color="000000"/>
              <w:bottom w:val="single" w:sz="8" w:space="0" w:color="000000"/>
              <w:right w:val="single" w:sz="8" w:space="0" w:color="000000"/>
            </w:tcBorders>
            <w:vAlign w:val="center"/>
          </w:tcPr>
          <w:p w:rsidR="00BF0731" w:rsidRPr="00C801C9" w:rsidRDefault="00BF0731" w:rsidP="0015127D">
            <w:pPr>
              <w:pStyle w:val="TableText"/>
              <w:jc w:val="center"/>
              <w:rPr>
                <w:rFonts w:ascii="Times New Roman" w:hAnsi="Times New Roman" w:cs="Times New Roman"/>
                <w:b/>
                <w:bCs/>
              </w:rPr>
            </w:pPr>
            <w:r w:rsidRPr="00C801C9">
              <w:rPr>
                <w:rFonts w:ascii="Times New Roman" w:hAnsi="Times New Roman" w:cs="Times New Roman"/>
                <w:b/>
                <w:bCs/>
              </w:rPr>
              <w:t>Total Cost</w:t>
            </w:r>
          </w:p>
        </w:tc>
      </w:tr>
      <w:tr w:rsidR="00BF0731" w:rsidRPr="00C801C9" w:rsidTr="00F716F8">
        <w:tc>
          <w:tcPr>
            <w:tcW w:w="990" w:type="dxa"/>
            <w:vMerge/>
            <w:tcBorders>
              <w:top w:val="single" w:sz="8" w:space="0" w:color="000000"/>
              <w:left w:val="single" w:sz="8" w:space="0" w:color="000000"/>
              <w:bottom w:val="single" w:sz="8" w:space="0" w:color="000000"/>
              <w:right w:val="single" w:sz="8" w:space="0" w:color="000000"/>
            </w:tcBorders>
          </w:tcPr>
          <w:p w:rsidR="00BF0731" w:rsidRPr="00C801C9" w:rsidRDefault="00BF0731" w:rsidP="00CD45E0">
            <w:pPr>
              <w:pStyle w:val="TableText"/>
              <w:rPr>
                <w:rFonts w:ascii="Times New Roman" w:hAnsi="Times New Roman" w:cs="Times New Roman"/>
              </w:rPr>
            </w:pPr>
          </w:p>
        </w:tc>
        <w:tc>
          <w:tcPr>
            <w:tcW w:w="1440" w:type="dxa"/>
            <w:vMerge/>
            <w:tcBorders>
              <w:top w:val="single" w:sz="8" w:space="0" w:color="000000"/>
              <w:left w:val="single" w:sz="8" w:space="0" w:color="000000"/>
              <w:bottom w:val="single" w:sz="8" w:space="0" w:color="000000"/>
              <w:right w:val="single" w:sz="8" w:space="0" w:color="000000"/>
            </w:tcBorders>
          </w:tcPr>
          <w:p w:rsidR="00BF0731" w:rsidRPr="00C801C9" w:rsidRDefault="00BF0731" w:rsidP="00CD45E0">
            <w:pPr>
              <w:pStyle w:val="TableText"/>
              <w:rPr>
                <w:rFonts w:ascii="Times New Roman" w:hAnsi="Times New Roman" w:cs="Times New Roman"/>
              </w:rPr>
            </w:pPr>
          </w:p>
        </w:tc>
        <w:tc>
          <w:tcPr>
            <w:tcW w:w="900" w:type="dxa"/>
            <w:vMerge/>
            <w:tcBorders>
              <w:top w:val="single" w:sz="8" w:space="0" w:color="000000"/>
              <w:left w:val="single" w:sz="8" w:space="0" w:color="000000"/>
              <w:bottom w:val="single" w:sz="8" w:space="0" w:color="000000"/>
              <w:right w:val="single" w:sz="8" w:space="0" w:color="000000"/>
            </w:tcBorders>
          </w:tcPr>
          <w:p w:rsidR="00BF0731" w:rsidRPr="00C801C9" w:rsidRDefault="00BF0731" w:rsidP="00CD45E0">
            <w:pPr>
              <w:pStyle w:val="TableText"/>
              <w:rPr>
                <w:rFonts w:ascii="Times New Roman" w:hAnsi="Times New Roman" w:cs="Times New Roman"/>
              </w:rPr>
            </w:pPr>
          </w:p>
        </w:tc>
        <w:tc>
          <w:tcPr>
            <w:tcW w:w="900" w:type="dxa"/>
            <w:vMerge/>
            <w:tcBorders>
              <w:top w:val="single" w:sz="8" w:space="0" w:color="000000"/>
              <w:left w:val="single" w:sz="8" w:space="0" w:color="000000"/>
              <w:bottom w:val="single" w:sz="8" w:space="0" w:color="000000"/>
              <w:right w:val="single" w:sz="8" w:space="0" w:color="000000"/>
            </w:tcBorders>
          </w:tcPr>
          <w:p w:rsidR="00BF0731" w:rsidRPr="00C801C9" w:rsidRDefault="00BF0731" w:rsidP="00CD45E0">
            <w:pPr>
              <w:pStyle w:val="TableText"/>
              <w:rPr>
                <w:rFonts w:ascii="Times New Roman" w:hAnsi="Times New Roman" w:cs="Times New Roman"/>
              </w:rPr>
            </w:pPr>
          </w:p>
        </w:tc>
        <w:tc>
          <w:tcPr>
            <w:tcW w:w="734" w:type="dxa"/>
            <w:vMerge/>
            <w:tcBorders>
              <w:top w:val="single" w:sz="8" w:space="0" w:color="000000"/>
              <w:left w:val="single" w:sz="8" w:space="0" w:color="000000"/>
              <w:bottom w:val="single" w:sz="8" w:space="0" w:color="000000"/>
              <w:right w:val="single" w:sz="8" w:space="0" w:color="000000"/>
            </w:tcBorders>
          </w:tcPr>
          <w:p w:rsidR="00BF0731" w:rsidRPr="00C801C9" w:rsidRDefault="00BF0731" w:rsidP="00CD45E0">
            <w:pPr>
              <w:pStyle w:val="TableText"/>
              <w:rPr>
                <w:rFonts w:ascii="Times New Roman" w:hAnsi="Times New Roman" w:cs="Times New Roman"/>
              </w:rPr>
            </w:pPr>
          </w:p>
        </w:tc>
        <w:tc>
          <w:tcPr>
            <w:tcW w:w="894" w:type="dxa"/>
            <w:vMerge/>
            <w:tcBorders>
              <w:top w:val="single" w:sz="8" w:space="0" w:color="000000"/>
              <w:left w:val="single" w:sz="8" w:space="0" w:color="000000"/>
              <w:bottom w:val="single" w:sz="8" w:space="0" w:color="000000"/>
              <w:right w:val="single" w:sz="8" w:space="0" w:color="000000"/>
            </w:tcBorders>
          </w:tcPr>
          <w:p w:rsidR="00BF0731" w:rsidRPr="00C801C9" w:rsidRDefault="00BF0731" w:rsidP="00CD45E0">
            <w:pPr>
              <w:pStyle w:val="TableText"/>
              <w:rPr>
                <w:rFonts w:ascii="Times New Roman" w:hAnsi="Times New Roman" w:cs="Times New Roman"/>
              </w:rPr>
            </w:pPr>
          </w:p>
        </w:tc>
        <w:tc>
          <w:tcPr>
            <w:tcW w:w="892" w:type="dxa"/>
            <w:vMerge/>
            <w:tcBorders>
              <w:top w:val="single" w:sz="8" w:space="0" w:color="000000"/>
              <w:left w:val="single" w:sz="8" w:space="0" w:color="000000"/>
              <w:bottom w:val="single" w:sz="8" w:space="0" w:color="000000"/>
              <w:right w:val="single" w:sz="8" w:space="0" w:color="000000"/>
            </w:tcBorders>
          </w:tcPr>
          <w:p w:rsidR="00BF0731" w:rsidRPr="00C801C9" w:rsidRDefault="00BF0731" w:rsidP="00CD45E0">
            <w:pPr>
              <w:pStyle w:val="TableText"/>
              <w:rPr>
                <w:rFonts w:ascii="Times New Roman" w:hAnsi="Times New Roman" w:cs="Times New Roman"/>
              </w:rPr>
            </w:pPr>
          </w:p>
        </w:tc>
        <w:tc>
          <w:tcPr>
            <w:tcW w:w="720" w:type="dxa"/>
            <w:tcBorders>
              <w:top w:val="single" w:sz="8" w:space="0" w:color="000000"/>
              <w:left w:val="single" w:sz="8" w:space="0" w:color="000000"/>
              <w:bottom w:val="single" w:sz="8" w:space="0" w:color="000000"/>
              <w:right w:val="single" w:sz="8" w:space="0" w:color="000000"/>
            </w:tcBorders>
            <w:vAlign w:val="center"/>
          </w:tcPr>
          <w:p w:rsidR="00BF0731" w:rsidRPr="00C801C9" w:rsidRDefault="00BF0731" w:rsidP="0015127D">
            <w:pPr>
              <w:pStyle w:val="TableText"/>
              <w:jc w:val="center"/>
              <w:rPr>
                <w:rFonts w:ascii="Times New Roman" w:hAnsi="Times New Roman" w:cs="Times New Roman"/>
                <w:b/>
                <w:bCs/>
              </w:rPr>
            </w:pPr>
            <w:r w:rsidRPr="00C801C9">
              <w:rPr>
                <w:rFonts w:ascii="Times New Roman" w:hAnsi="Times New Roman" w:cs="Times New Roman"/>
                <w:b/>
                <w:bCs/>
              </w:rPr>
              <w:t>Year 1</w:t>
            </w:r>
          </w:p>
        </w:tc>
        <w:tc>
          <w:tcPr>
            <w:tcW w:w="720" w:type="dxa"/>
            <w:tcBorders>
              <w:top w:val="single" w:sz="8" w:space="0" w:color="000000"/>
              <w:left w:val="single" w:sz="8" w:space="0" w:color="000000"/>
              <w:bottom w:val="single" w:sz="8" w:space="0" w:color="000000"/>
              <w:right w:val="single" w:sz="8" w:space="0" w:color="000000"/>
            </w:tcBorders>
            <w:vAlign w:val="center"/>
          </w:tcPr>
          <w:p w:rsidR="00BF0731" w:rsidRPr="00C801C9" w:rsidRDefault="00BF0731" w:rsidP="0015127D">
            <w:pPr>
              <w:pStyle w:val="TableText"/>
              <w:jc w:val="center"/>
              <w:rPr>
                <w:rFonts w:ascii="Times New Roman" w:hAnsi="Times New Roman" w:cs="Times New Roman"/>
                <w:b/>
                <w:bCs/>
              </w:rPr>
            </w:pPr>
            <w:r w:rsidRPr="00C801C9">
              <w:rPr>
                <w:rFonts w:ascii="Times New Roman" w:hAnsi="Times New Roman" w:cs="Times New Roman"/>
                <w:b/>
                <w:bCs/>
              </w:rPr>
              <w:t>Year 2</w:t>
            </w:r>
          </w:p>
        </w:tc>
        <w:tc>
          <w:tcPr>
            <w:tcW w:w="810" w:type="dxa"/>
            <w:tcBorders>
              <w:top w:val="single" w:sz="8" w:space="0" w:color="000000"/>
              <w:left w:val="single" w:sz="8" w:space="0" w:color="000000"/>
              <w:bottom w:val="single" w:sz="8" w:space="0" w:color="000000"/>
              <w:right w:val="single" w:sz="8" w:space="0" w:color="000000"/>
            </w:tcBorders>
            <w:vAlign w:val="center"/>
          </w:tcPr>
          <w:p w:rsidR="00BF0731" w:rsidRPr="00C801C9" w:rsidRDefault="00BF0731" w:rsidP="0015127D">
            <w:pPr>
              <w:pStyle w:val="TableText"/>
              <w:jc w:val="center"/>
              <w:rPr>
                <w:rFonts w:ascii="Times New Roman" w:hAnsi="Times New Roman" w:cs="Times New Roman"/>
                <w:b/>
                <w:bCs/>
              </w:rPr>
            </w:pPr>
            <w:r w:rsidRPr="00C801C9">
              <w:rPr>
                <w:rFonts w:ascii="Times New Roman" w:hAnsi="Times New Roman" w:cs="Times New Roman"/>
                <w:b/>
                <w:bCs/>
              </w:rPr>
              <w:t>Year 3</w:t>
            </w:r>
          </w:p>
        </w:tc>
        <w:tc>
          <w:tcPr>
            <w:tcW w:w="1260" w:type="dxa"/>
            <w:vMerge/>
            <w:tcBorders>
              <w:top w:val="single" w:sz="8" w:space="0" w:color="000000"/>
              <w:left w:val="single" w:sz="8" w:space="0" w:color="000000"/>
              <w:bottom w:val="single" w:sz="8" w:space="0" w:color="000000"/>
              <w:right w:val="single" w:sz="8" w:space="0" w:color="000000"/>
            </w:tcBorders>
          </w:tcPr>
          <w:p w:rsidR="00BF0731" w:rsidRPr="00C801C9" w:rsidRDefault="00BF0731" w:rsidP="00CD45E0">
            <w:pPr>
              <w:pStyle w:val="TableText"/>
              <w:rPr>
                <w:rFonts w:ascii="Times New Roman" w:hAnsi="Times New Roman" w:cs="Times New Roman"/>
              </w:rPr>
            </w:pPr>
          </w:p>
        </w:tc>
        <w:tc>
          <w:tcPr>
            <w:tcW w:w="1066" w:type="dxa"/>
            <w:vMerge/>
            <w:tcBorders>
              <w:top w:val="single" w:sz="8" w:space="0" w:color="000000"/>
              <w:left w:val="single" w:sz="8" w:space="0" w:color="000000"/>
              <w:bottom w:val="single" w:sz="8" w:space="0" w:color="000000"/>
              <w:right w:val="single" w:sz="8" w:space="0" w:color="000000"/>
            </w:tcBorders>
          </w:tcPr>
          <w:p w:rsidR="00BF0731" w:rsidRPr="00C801C9" w:rsidRDefault="00BF0731" w:rsidP="00CD45E0">
            <w:pPr>
              <w:pStyle w:val="TableText"/>
              <w:rPr>
                <w:rFonts w:ascii="Times New Roman" w:hAnsi="Times New Roman" w:cs="Times New Roman"/>
              </w:rPr>
            </w:pPr>
          </w:p>
        </w:tc>
        <w:tc>
          <w:tcPr>
            <w:tcW w:w="900" w:type="dxa"/>
            <w:vMerge/>
            <w:tcBorders>
              <w:top w:val="single" w:sz="8" w:space="0" w:color="000000"/>
              <w:left w:val="single" w:sz="8" w:space="0" w:color="000000"/>
              <w:bottom w:val="single" w:sz="8" w:space="0" w:color="000000"/>
              <w:right w:val="single" w:sz="8" w:space="0" w:color="000000"/>
            </w:tcBorders>
          </w:tcPr>
          <w:p w:rsidR="00BF0731" w:rsidRPr="00C801C9" w:rsidRDefault="00BF0731" w:rsidP="00CD45E0">
            <w:pPr>
              <w:pStyle w:val="TableText"/>
              <w:rPr>
                <w:rFonts w:ascii="Times New Roman" w:hAnsi="Times New Roman" w:cs="Times New Roman"/>
              </w:rPr>
            </w:pPr>
          </w:p>
        </w:tc>
        <w:tc>
          <w:tcPr>
            <w:tcW w:w="1454" w:type="dxa"/>
            <w:vMerge/>
            <w:tcBorders>
              <w:top w:val="single" w:sz="8" w:space="0" w:color="000000"/>
              <w:left w:val="single" w:sz="8" w:space="0" w:color="000000"/>
              <w:bottom w:val="single" w:sz="8" w:space="0" w:color="000000"/>
              <w:right w:val="single" w:sz="8" w:space="0" w:color="000000"/>
            </w:tcBorders>
          </w:tcPr>
          <w:p w:rsidR="00BF0731" w:rsidRPr="00C801C9" w:rsidRDefault="00BF0731" w:rsidP="00CD45E0">
            <w:pPr>
              <w:pStyle w:val="TableText"/>
              <w:rPr>
                <w:rFonts w:ascii="Times New Roman" w:hAnsi="Times New Roman" w:cs="Times New Roman"/>
              </w:rPr>
            </w:pPr>
          </w:p>
        </w:tc>
      </w:tr>
      <w:tr w:rsidR="00903420" w:rsidRPr="00C801C9" w:rsidTr="00F716F8">
        <w:tc>
          <w:tcPr>
            <w:tcW w:w="990" w:type="dxa"/>
            <w:vMerge w:val="restart"/>
            <w:tcBorders>
              <w:top w:val="single" w:sz="8" w:space="0" w:color="000000"/>
              <w:left w:val="single" w:sz="8" w:space="0" w:color="000000"/>
              <w:bottom w:val="single" w:sz="8" w:space="0" w:color="000000"/>
              <w:right w:val="single" w:sz="8" w:space="0" w:color="000000"/>
            </w:tcBorders>
            <w:vAlign w:val="center"/>
          </w:tcPr>
          <w:p w:rsidR="00903420" w:rsidRPr="00C801C9" w:rsidRDefault="00903420" w:rsidP="00735CFA">
            <w:pPr>
              <w:pStyle w:val="TableText"/>
              <w:rPr>
                <w:rFonts w:ascii="Times New Roman" w:hAnsi="Times New Roman" w:cs="Times New Roman"/>
                <w:b/>
                <w:bCs/>
              </w:rPr>
            </w:pPr>
            <w:r w:rsidRPr="00C801C9">
              <w:rPr>
                <w:rFonts w:ascii="Times New Roman" w:hAnsi="Times New Roman" w:cs="Times New Roman"/>
                <w:b/>
                <w:bCs/>
              </w:rPr>
              <w:t>Medium</w:t>
            </w:r>
          </w:p>
        </w:tc>
        <w:tc>
          <w:tcPr>
            <w:tcW w:w="1440" w:type="dxa"/>
            <w:tcBorders>
              <w:top w:val="single" w:sz="8" w:space="0" w:color="000000"/>
              <w:left w:val="single" w:sz="8" w:space="0" w:color="000000"/>
              <w:bottom w:val="single" w:sz="8" w:space="0" w:color="000000"/>
              <w:right w:val="single" w:sz="8" w:space="0" w:color="000000"/>
            </w:tcBorders>
          </w:tcPr>
          <w:p w:rsidR="00903420" w:rsidRPr="00C801C9" w:rsidRDefault="00903420" w:rsidP="00CD45E0">
            <w:pPr>
              <w:pStyle w:val="TableText"/>
              <w:rPr>
                <w:rFonts w:ascii="Times New Roman" w:hAnsi="Times New Roman" w:cs="Times New Roman"/>
                <w:b/>
                <w:bCs/>
              </w:rPr>
            </w:pPr>
            <w:r w:rsidRPr="00C801C9">
              <w:rPr>
                <w:rFonts w:ascii="Times New Roman" w:hAnsi="Times New Roman" w:cs="Times New Roman"/>
                <w:b/>
                <w:bCs/>
              </w:rPr>
              <w:t>Consumption</w:t>
            </w:r>
          </w:p>
        </w:tc>
        <w:tc>
          <w:tcPr>
            <w:tcW w:w="900"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sz w:val="20"/>
                <w:szCs w:val="20"/>
              </w:rPr>
            </w:pPr>
            <w:r w:rsidRPr="00903420">
              <w:rPr>
                <w:sz w:val="20"/>
                <w:szCs w:val="20"/>
              </w:rPr>
              <w:t xml:space="preserve">46 </w:t>
            </w:r>
          </w:p>
        </w:tc>
        <w:tc>
          <w:tcPr>
            <w:tcW w:w="900" w:type="dxa"/>
            <w:tcBorders>
              <w:top w:val="single" w:sz="8" w:space="0" w:color="000000"/>
              <w:left w:val="single" w:sz="8" w:space="0" w:color="000000"/>
              <w:bottom w:val="single" w:sz="8" w:space="0" w:color="000000"/>
              <w:right w:val="single" w:sz="8" w:space="0" w:color="000000"/>
            </w:tcBorders>
          </w:tcPr>
          <w:p w:rsidR="00903420" w:rsidRPr="00903420" w:rsidRDefault="00903420" w:rsidP="007C2629">
            <w:pPr>
              <w:jc w:val="right"/>
              <w:rPr>
                <w:sz w:val="20"/>
                <w:szCs w:val="20"/>
              </w:rPr>
            </w:pPr>
            <w:r w:rsidRPr="00903420">
              <w:rPr>
                <w:sz w:val="20"/>
                <w:szCs w:val="20"/>
              </w:rPr>
              <w:t>$</w:t>
            </w:r>
            <w:r w:rsidR="007C2629">
              <w:rPr>
                <w:sz w:val="20"/>
                <w:szCs w:val="20"/>
              </w:rPr>
              <w:t>2,028</w:t>
            </w:r>
            <w:r w:rsidRPr="00903420">
              <w:rPr>
                <w:sz w:val="20"/>
                <w:szCs w:val="20"/>
              </w:rPr>
              <w:t xml:space="preserve"> </w:t>
            </w:r>
          </w:p>
        </w:tc>
        <w:tc>
          <w:tcPr>
            <w:tcW w:w="734"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sz w:val="20"/>
                <w:szCs w:val="20"/>
              </w:rPr>
            </w:pPr>
            <w:r w:rsidRPr="00903420">
              <w:rPr>
                <w:sz w:val="20"/>
                <w:szCs w:val="20"/>
              </w:rPr>
              <w:t xml:space="preserve">$0 </w:t>
            </w:r>
          </w:p>
        </w:tc>
        <w:tc>
          <w:tcPr>
            <w:tcW w:w="894"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sz w:val="20"/>
                <w:szCs w:val="20"/>
              </w:rPr>
            </w:pPr>
            <w:r w:rsidRPr="00903420">
              <w:rPr>
                <w:sz w:val="20"/>
                <w:szCs w:val="20"/>
              </w:rPr>
              <w:t xml:space="preserve">$0 </w:t>
            </w:r>
          </w:p>
        </w:tc>
        <w:tc>
          <w:tcPr>
            <w:tcW w:w="892" w:type="dxa"/>
            <w:tcBorders>
              <w:top w:val="single" w:sz="8" w:space="0" w:color="000000"/>
              <w:left w:val="single" w:sz="8" w:space="0" w:color="000000"/>
              <w:bottom w:val="single" w:sz="8" w:space="0" w:color="000000"/>
              <w:right w:val="single" w:sz="8" w:space="0" w:color="000000"/>
            </w:tcBorders>
          </w:tcPr>
          <w:p w:rsidR="00903420" w:rsidRPr="00903420" w:rsidRDefault="00903420" w:rsidP="007C2629">
            <w:pPr>
              <w:jc w:val="right"/>
              <w:rPr>
                <w:sz w:val="20"/>
                <w:szCs w:val="20"/>
              </w:rPr>
            </w:pPr>
            <w:r w:rsidRPr="00903420">
              <w:rPr>
                <w:sz w:val="20"/>
                <w:szCs w:val="20"/>
              </w:rPr>
              <w:t>$</w:t>
            </w:r>
            <w:r w:rsidR="007C2629">
              <w:rPr>
                <w:sz w:val="20"/>
                <w:szCs w:val="20"/>
              </w:rPr>
              <w:t>2,028</w:t>
            </w:r>
            <w:r w:rsidRPr="00903420">
              <w:rPr>
                <w:sz w:val="20"/>
                <w:szCs w:val="20"/>
              </w:rPr>
              <w:t xml:space="preserve"> </w:t>
            </w:r>
          </w:p>
        </w:tc>
        <w:tc>
          <w:tcPr>
            <w:tcW w:w="720" w:type="dxa"/>
            <w:tcBorders>
              <w:top w:val="single" w:sz="8" w:space="0" w:color="000000"/>
              <w:left w:val="single" w:sz="8" w:space="0" w:color="000000"/>
              <w:bottom w:val="single" w:sz="8" w:space="0" w:color="000000"/>
              <w:right w:val="single" w:sz="8" w:space="0" w:color="000000"/>
            </w:tcBorders>
          </w:tcPr>
          <w:p w:rsidR="00903420" w:rsidRPr="00903420" w:rsidRDefault="00903420" w:rsidP="007C2629">
            <w:pPr>
              <w:jc w:val="right"/>
              <w:rPr>
                <w:sz w:val="20"/>
                <w:szCs w:val="20"/>
              </w:rPr>
            </w:pPr>
            <w:r w:rsidRPr="00903420">
              <w:rPr>
                <w:sz w:val="20"/>
                <w:szCs w:val="20"/>
              </w:rPr>
              <w:t>1</w:t>
            </w:r>
            <w:r w:rsidR="007C2629">
              <w:rPr>
                <w:sz w:val="20"/>
                <w:szCs w:val="20"/>
              </w:rPr>
              <w:t>34</w:t>
            </w:r>
            <w:r w:rsidRPr="00903420">
              <w:rPr>
                <w:sz w:val="20"/>
                <w:szCs w:val="20"/>
              </w:rPr>
              <w:t xml:space="preserve"> </w:t>
            </w:r>
          </w:p>
        </w:tc>
        <w:tc>
          <w:tcPr>
            <w:tcW w:w="720" w:type="dxa"/>
            <w:tcBorders>
              <w:top w:val="single" w:sz="8" w:space="0" w:color="000000"/>
              <w:left w:val="single" w:sz="8" w:space="0" w:color="000000"/>
              <w:bottom w:val="single" w:sz="8" w:space="0" w:color="000000"/>
              <w:right w:val="single" w:sz="8" w:space="0" w:color="000000"/>
            </w:tcBorders>
          </w:tcPr>
          <w:p w:rsidR="00903420" w:rsidRPr="00903420" w:rsidRDefault="00903420" w:rsidP="007C2629">
            <w:pPr>
              <w:jc w:val="right"/>
              <w:rPr>
                <w:sz w:val="20"/>
                <w:szCs w:val="20"/>
              </w:rPr>
            </w:pPr>
            <w:r w:rsidRPr="00903420">
              <w:rPr>
                <w:sz w:val="20"/>
                <w:szCs w:val="20"/>
              </w:rPr>
              <w:t>1</w:t>
            </w:r>
            <w:r w:rsidR="007C2629">
              <w:rPr>
                <w:sz w:val="20"/>
                <w:szCs w:val="20"/>
              </w:rPr>
              <w:t>37</w:t>
            </w:r>
            <w:r w:rsidRPr="00903420">
              <w:rPr>
                <w:sz w:val="20"/>
                <w:szCs w:val="20"/>
              </w:rPr>
              <w:t xml:space="preserve"> </w:t>
            </w:r>
          </w:p>
        </w:tc>
        <w:tc>
          <w:tcPr>
            <w:tcW w:w="810" w:type="dxa"/>
            <w:tcBorders>
              <w:top w:val="single" w:sz="8" w:space="0" w:color="000000"/>
              <w:left w:val="single" w:sz="8" w:space="0" w:color="000000"/>
              <w:bottom w:val="single" w:sz="8" w:space="0" w:color="000000"/>
              <w:right w:val="single" w:sz="8" w:space="0" w:color="000000"/>
            </w:tcBorders>
          </w:tcPr>
          <w:p w:rsidR="00903420" w:rsidRPr="00903420" w:rsidRDefault="007C2629" w:rsidP="007C2629">
            <w:pPr>
              <w:jc w:val="right"/>
              <w:rPr>
                <w:sz w:val="20"/>
                <w:szCs w:val="20"/>
              </w:rPr>
            </w:pPr>
            <w:r>
              <w:rPr>
                <w:sz w:val="20"/>
                <w:szCs w:val="20"/>
              </w:rPr>
              <w:t>140</w:t>
            </w:r>
            <w:r w:rsidR="00903420" w:rsidRPr="00903420">
              <w:rPr>
                <w:sz w:val="20"/>
                <w:szCs w:val="20"/>
              </w:rPr>
              <w:t xml:space="preserve"> </w:t>
            </w:r>
          </w:p>
        </w:tc>
        <w:tc>
          <w:tcPr>
            <w:tcW w:w="1260" w:type="dxa"/>
            <w:tcBorders>
              <w:top w:val="single" w:sz="8" w:space="0" w:color="000000"/>
              <w:left w:val="single" w:sz="8" w:space="0" w:color="000000"/>
              <w:bottom w:val="single" w:sz="8" w:space="0" w:color="000000"/>
              <w:right w:val="single" w:sz="8" w:space="0" w:color="000000"/>
            </w:tcBorders>
          </w:tcPr>
          <w:p w:rsidR="00903420" w:rsidRPr="00903420" w:rsidRDefault="00292F07" w:rsidP="00C4570E">
            <w:pPr>
              <w:jc w:val="right"/>
              <w:rPr>
                <w:sz w:val="20"/>
                <w:szCs w:val="20"/>
              </w:rPr>
            </w:pPr>
            <w:r>
              <w:rPr>
                <w:sz w:val="20"/>
                <w:szCs w:val="20"/>
              </w:rPr>
              <w:t>1</w:t>
            </w:r>
            <w:r w:rsidR="00C4570E">
              <w:rPr>
                <w:sz w:val="20"/>
                <w:szCs w:val="20"/>
              </w:rPr>
              <w:t>9,073</w:t>
            </w:r>
            <w:r w:rsidR="00903420" w:rsidRPr="00903420">
              <w:rPr>
                <w:sz w:val="20"/>
                <w:szCs w:val="20"/>
              </w:rPr>
              <w:t xml:space="preserve"> </w:t>
            </w:r>
          </w:p>
        </w:tc>
        <w:tc>
          <w:tcPr>
            <w:tcW w:w="1066"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sz w:val="20"/>
                <w:szCs w:val="20"/>
              </w:rPr>
            </w:pPr>
            <w:r w:rsidRPr="00903420">
              <w:rPr>
                <w:sz w:val="20"/>
                <w:szCs w:val="20"/>
              </w:rPr>
              <w:t xml:space="preserve">$0 </w:t>
            </w:r>
          </w:p>
        </w:tc>
        <w:tc>
          <w:tcPr>
            <w:tcW w:w="900"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sz w:val="20"/>
                <w:szCs w:val="20"/>
              </w:rPr>
            </w:pPr>
            <w:r w:rsidRPr="00903420">
              <w:rPr>
                <w:sz w:val="20"/>
                <w:szCs w:val="20"/>
              </w:rPr>
              <w:t xml:space="preserve">$0 </w:t>
            </w:r>
          </w:p>
        </w:tc>
        <w:tc>
          <w:tcPr>
            <w:tcW w:w="1454" w:type="dxa"/>
            <w:tcBorders>
              <w:top w:val="single" w:sz="8" w:space="0" w:color="000000"/>
              <w:left w:val="single" w:sz="8" w:space="0" w:color="000000"/>
              <w:bottom w:val="single" w:sz="8" w:space="0" w:color="000000"/>
              <w:right w:val="single" w:sz="8" w:space="0" w:color="000000"/>
            </w:tcBorders>
          </w:tcPr>
          <w:p w:rsidR="00903420" w:rsidRPr="00903420" w:rsidRDefault="00292F07" w:rsidP="00C4570E">
            <w:pPr>
              <w:jc w:val="right"/>
              <w:rPr>
                <w:sz w:val="20"/>
                <w:szCs w:val="20"/>
              </w:rPr>
            </w:pPr>
            <w:r>
              <w:rPr>
                <w:sz w:val="20"/>
                <w:szCs w:val="20"/>
              </w:rPr>
              <w:t>$</w:t>
            </w:r>
            <w:r w:rsidR="00C4570E">
              <w:rPr>
                <w:sz w:val="20"/>
                <w:szCs w:val="20"/>
              </w:rPr>
              <w:t>832,869</w:t>
            </w:r>
            <w:r w:rsidR="00903420" w:rsidRPr="00903420">
              <w:rPr>
                <w:sz w:val="20"/>
                <w:szCs w:val="20"/>
              </w:rPr>
              <w:t xml:space="preserve"> </w:t>
            </w:r>
          </w:p>
        </w:tc>
      </w:tr>
      <w:tr w:rsidR="00903420" w:rsidRPr="00C801C9" w:rsidTr="00F716F8">
        <w:tc>
          <w:tcPr>
            <w:tcW w:w="990" w:type="dxa"/>
            <w:vMerge/>
            <w:tcBorders>
              <w:top w:val="single" w:sz="8" w:space="0" w:color="000000"/>
              <w:left w:val="single" w:sz="8" w:space="0" w:color="000000"/>
              <w:bottom w:val="single" w:sz="8" w:space="0" w:color="000000"/>
              <w:right w:val="single" w:sz="8" w:space="0" w:color="000000"/>
            </w:tcBorders>
            <w:vAlign w:val="center"/>
          </w:tcPr>
          <w:p w:rsidR="00903420" w:rsidRPr="00C801C9" w:rsidRDefault="00903420" w:rsidP="00735CFA">
            <w:pPr>
              <w:pStyle w:val="TableText"/>
              <w:rPr>
                <w:rFonts w:ascii="Times New Roman" w:hAnsi="Times New Roman" w:cs="Times New Roman"/>
                <w:b/>
                <w:bCs/>
              </w:rPr>
            </w:pPr>
          </w:p>
        </w:tc>
        <w:tc>
          <w:tcPr>
            <w:tcW w:w="1440" w:type="dxa"/>
            <w:tcBorders>
              <w:top w:val="single" w:sz="8" w:space="0" w:color="000000"/>
              <w:left w:val="single" w:sz="8" w:space="0" w:color="000000"/>
              <w:bottom w:val="single" w:sz="8" w:space="0" w:color="000000"/>
              <w:right w:val="single" w:sz="8" w:space="0" w:color="000000"/>
            </w:tcBorders>
          </w:tcPr>
          <w:p w:rsidR="00903420" w:rsidRPr="00C801C9" w:rsidRDefault="00903420" w:rsidP="00CD45E0">
            <w:pPr>
              <w:pStyle w:val="TableText"/>
              <w:rPr>
                <w:rFonts w:ascii="Times New Roman" w:hAnsi="Times New Roman" w:cs="Times New Roman"/>
                <w:b/>
                <w:bCs/>
              </w:rPr>
            </w:pPr>
            <w:r w:rsidRPr="00C801C9">
              <w:rPr>
                <w:rFonts w:ascii="Times New Roman" w:hAnsi="Times New Roman" w:cs="Times New Roman"/>
                <w:b/>
                <w:bCs/>
              </w:rPr>
              <w:t>Distribution</w:t>
            </w:r>
          </w:p>
        </w:tc>
        <w:tc>
          <w:tcPr>
            <w:tcW w:w="900"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sz w:val="20"/>
                <w:szCs w:val="20"/>
              </w:rPr>
            </w:pPr>
            <w:r w:rsidRPr="00903420">
              <w:rPr>
                <w:sz w:val="20"/>
                <w:szCs w:val="20"/>
              </w:rPr>
              <w:t xml:space="preserve">26 </w:t>
            </w:r>
          </w:p>
        </w:tc>
        <w:tc>
          <w:tcPr>
            <w:tcW w:w="900" w:type="dxa"/>
            <w:tcBorders>
              <w:top w:val="single" w:sz="8" w:space="0" w:color="000000"/>
              <w:left w:val="single" w:sz="8" w:space="0" w:color="000000"/>
              <w:bottom w:val="single" w:sz="8" w:space="0" w:color="000000"/>
              <w:right w:val="single" w:sz="8" w:space="0" w:color="000000"/>
            </w:tcBorders>
          </w:tcPr>
          <w:p w:rsidR="00903420" w:rsidRPr="00903420" w:rsidRDefault="00903420" w:rsidP="007C2629">
            <w:pPr>
              <w:jc w:val="right"/>
              <w:rPr>
                <w:sz w:val="20"/>
                <w:szCs w:val="20"/>
              </w:rPr>
            </w:pPr>
            <w:r w:rsidRPr="00903420">
              <w:rPr>
                <w:sz w:val="20"/>
                <w:szCs w:val="20"/>
              </w:rPr>
              <w:t>$1,</w:t>
            </w:r>
            <w:r w:rsidR="007C2629">
              <w:rPr>
                <w:sz w:val="20"/>
                <w:szCs w:val="20"/>
              </w:rPr>
              <w:t>150</w:t>
            </w:r>
            <w:r w:rsidRPr="00903420">
              <w:rPr>
                <w:sz w:val="20"/>
                <w:szCs w:val="20"/>
              </w:rPr>
              <w:t xml:space="preserve"> </w:t>
            </w:r>
          </w:p>
        </w:tc>
        <w:tc>
          <w:tcPr>
            <w:tcW w:w="734"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sz w:val="20"/>
                <w:szCs w:val="20"/>
              </w:rPr>
            </w:pPr>
            <w:r w:rsidRPr="00903420">
              <w:rPr>
                <w:sz w:val="20"/>
                <w:szCs w:val="20"/>
              </w:rPr>
              <w:t xml:space="preserve">$0 </w:t>
            </w:r>
          </w:p>
        </w:tc>
        <w:tc>
          <w:tcPr>
            <w:tcW w:w="894"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sz w:val="20"/>
                <w:szCs w:val="20"/>
              </w:rPr>
            </w:pPr>
            <w:r w:rsidRPr="00903420">
              <w:rPr>
                <w:sz w:val="20"/>
                <w:szCs w:val="20"/>
              </w:rPr>
              <w:t xml:space="preserve">$0 </w:t>
            </w:r>
          </w:p>
        </w:tc>
        <w:tc>
          <w:tcPr>
            <w:tcW w:w="892" w:type="dxa"/>
            <w:tcBorders>
              <w:top w:val="single" w:sz="8" w:space="0" w:color="000000"/>
              <w:left w:val="single" w:sz="8" w:space="0" w:color="000000"/>
              <w:bottom w:val="single" w:sz="8" w:space="0" w:color="000000"/>
              <w:right w:val="single" w:sz="8" w:space="0" w:color="000000"/>
            </w:tcBorders>
          </w:tcPr>
          <w:p w:rsidR="00903420" w:rsidRPr="00903420" w:rsidRDefault="00903420" w:rsidP="007C2629">
            <w:pPr>
              <w:jc w:val="right"/>
              <w:rPr>
                <w:sz w:val="20"/>
                <w:szCs w:val="20"/>
              </w:rPr>
            </w:pPr>
            <w:r w:rsidRPr="00903420">
              <w:rPr>
                <w:sz w:val="20"/>
                <w:szCs w:val="20"/>
              </w:rPr>
              <w:t>$1,1</w:t>
            </w:r>
            <w:r w:rsidR="007C2629">
              <w:rPr>
                <w:sz w:val="20"/>
                <w:szCs w:val="20"/>
              </w:rPr>
              <w:t>50</w:t>
            </w:r>
            <w:r w:rsidRPr="00903420">
              <w:rPr>
                <w:sz w:val="20"/>
                <w:szCs w:val="20"/>
              </w:rPr>
              <w:t xml:space="preserve"> </w:t>
            </w:r>
          </w:p>
        </w:tc>
        <w:tc>
          <w:tcPr>
            <w:tcW w:w="720" w:type="dxa"/>
            <w:tcBorders>
              <w:top w:val="single" w:sz="8" w:space="0" w:color="000000"/>
              <w:left w:val="single" w:sz="8" w:space="0" w:color="000000"/>
              <w:bottom w:val="single" w:sz="8" w:space="0" w:color="000000"/>
              <w:right w:val="single" w:sz="8" w:space="0" w:color="000000"/>
            </w:tcBorders>
          </w:tcPr>
          <w:p w:rsidR="00903420" w:rsidRPr="00903420" w:rsidRDefault="00292F07" w:rsidP="007C2629">
            <w:pPr>
              <w:jc w:val="right"/>
              <w:rPr>
                <w:sz w:val="20"/>
                <w:szCs w:val="20"/>
              </w:rPr>
            </w:pPr>
            <w:r>
              <w:rPr>
                <w:sz w:val="20"/>
                <w:szCs w:val="20"/>
              </w:rPr>
              <w:t>4</w:t>
            </w:r>
            <w:r w:rsidR="007C2629">
              <w:rPr>
                <w:sz w:val="20"/>
                <w:szCs w:val="20"/>
              </w:rPr>
              <w:t>48</w:t>
            </w:r>
            <w:r w:rsidR="00903420" w:rsidRPr="00903420">
              <w:rPr>
                <w:sz w:val="20"/>
                <w:szCs w:val="20"/>
              </w:rPr>
              <w:t xml:space="preserve"> </w:t>
            </w:r>
          </w:p>
        </w:tc>
        <w:tc>
          <w:tcPr>
            <w:tcW w:w="720" w:type="dxa"/>
            <w:tcBorders>
              <w:top w:val="single" w:sz="8" w:space="0" w:color="000000"/>
              <w:left w:val="single" w:sz="8" w:space="0" w:color="000000"/>
              <w:bottom w:val="single" w:sz="8" w:space="0" w:color="000000"/>
              <w:right w:val="single" w:sz="8" w:space="0" w:color="000000"/>
            </w:tcBorders>
          </w:tcPr>
          <w:p w:rsidR="00903420" w:rsidRPr="00903420" w:rsidRDefault="00292F07" w:rsidP="007C2629">
            <w:pPr>
              <w:jc w:val="right"/>
              <w:rPr>
                <w:sz w:val="20"/>
                <w:szCs w:val="20"/>
              </w:rPr>
            </w:pPr>
            <w:r>
              <w:rPr>
                <w:sz w:val="20"/>
                <w:szCs w:val="20"/>
              </w:rPr>
              <w:t>4</w:t>
            </w:r>
            <w:r w:rsidR="007C2629">
              <w:rPr>
                <w:sz w:val="20"/>
                <w:szCs w:val="20"/>
              </w:rPr>
              <w:t>58</w:t>
            </w:r>
            <w:r w:rsidR="00903420" w:rsidRPr="00903420">
              <w:rPr>
                <w:sz w:val="20"/>
                <w:szCs w:val="20"/>
              </w:rPr>
              <w:t xml:space="preserve"> </w:t>
            </w:r>
          </w:p>
        </w:tc>
        <w:tc>
          <w:tcPr>
            <w:tcW w:w="810" w:type="dxa"/>
            <w:tcBorders>
              <w:top w:val="single" w:sz="8" w:space="0" w:color="000000"/>
              <w:left w:val="single" w:sz="8" w:space="0" w:color="000000"/>
              <w:bottom w:val="single" w:sz="8" w:space="0" w:color="000000"/>
              <w:right w:val="single" w:sz="8" w:space="0" w:color="000000"/>
            </w:tcBorders>
          </w:tcPr>
          <w:p w:rsidR="00903420" w:rsidRPr="00903420" w:rsidRDefault="007C2629" w:rsidP="007C2629">
            <w:pPr>
              <w:jc w:val="right"/>
              <w:rPr>
                <w:sz w:val="20"/>
                <w:szCs w:val="20"/>
              </w:rPr>
            </w:pPr>
            <w:r>
              <w:rPr>
                <w:sz w:val="20"/>
                <w:szCs w:val="20"/>
              </w:rPr>
              <w:t>468</w:t>
            </w:r>
            <w:r w:rsidR="00903420" w:rsidRPr="00903420">
              <w:rPr>
                <w:sz w:val="20"/>
                <w:szCs w:val="20"/>
              </w:rPr>
              <w:t xml:space="preserve"> </w:t>
            </w:r>
          </w:p>
        </w:tc>
        <w:tc>
          <w:tcPr>
            <w:tcW w:w="1260" w:type="dxa"/>
            <w:tcBorders>
              <w:top w:val="single" w:sz="8" w:space="0" w:color="000000"/>
              <w:left w:val="single" w:sz="8" w:space="0" w:color="000000"/>
              <w:bottom w:val="single" w:sz="8" w:space="0" w:color="000000"/>
              <w:right w:val="single" w:sz="8" w:space="0" w:color="000000"/>
            </w:tcBorders>
          </w:tcPr>
          <w:p w:rsidR="00903420" w:rsidRPr="00903420" w:rsidRDefault="00292F07" w:rsidP="00C4570E">
            <w:pPr>
              <w:jc w:val="right"/>
              <w:rPr>
                <w:sz w:val="20"/>
                <w:szCs w:val="20"/>
              </w:rPr>
            </w:pPr>
            <w:r>
              <w:rPr>
                <w:sz w:val="20"/>
                <w:szCs w:val="20"/>
              </w:rPr>
              <w:t>3</w:t>
            </w:r>
            <w:r w:rsidR="00C4570E">
              <w:rPr>
                <w:sz w:val="20"/>
                <w:szCs w:val="20"/>
              </w:rPr>
              <w:t>6,027</w:t>
            </w:r>
            <w:r w:rsidR="00903420" w:rsidRPr="00903420">
              <w:rPr>
                <w:sz w:val="20"/>
                <w:szCs w:val="20"/>
              </w:rPr>
              <w:t xml:space="preserve"> </w:t>
            </w:r>
          </w:p>
        </w:tc>
        <w:tc>
          <w:tcPr>
            <w:tcW w:w="1066"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sz w:val="20"/>
                <w:szCs w:val="20"/>
              </w:rPr>
            </w:pPr>
            <w:r w:rsidRPr="00903420">
              <w:rPr>
                <w:sz w:val="20"/>
                <w:szCs w:val="20"/>
              </w:rPr>
              <w:t xml:space="preserve">$0 </w:t>
            </w:r>
          </w:p>
        </w:tc>
        <w:tc>
          <w:tcPr>
            <w:tcW w:w="900"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sz w:val="20"/>
                <w:szCs w:val="20"/>
              </w:rPr>
            </w:pPr>
            <w:r w:rsidRPr="00903420">
              <w:rPr>
                <w:sz w:val="20"/>
                <w:szCs w:val="20"/>
              </w:rPr>
              <w:t xml:space="preserve">$0 </w:t>
            </w:r>
          </w:p>
        </w:tc>
        <w:tc>
          <w:tcPr>
            <w:tcW w:w="1454" w:type="dxa"/>
            <w:tcBorders>
              <w:top w:val="single" w:sz="8" w:space="0" w:color="000000"/>
              <w:left w:val="single" w:sz="8" w:space="0" w:color="000000"/>
              <w:bottom w:val="single" w:sz="8" w:space="0" w:color="000000"/>
              <w:right w:val="single" w:sz="8" w:space="0" w:color="000000"/>
            </w:tcBorders>
          </w:tcPr>
          <w:p w:rsidR="00903420" w:rsidRPr="00903420" w:rsidRDefault="00292F07" w:rsidP="00C4570E">
            <w:pPr>
              <w:jc w:val="right"/>
              <w:rPr>
                <w:sz w:val="20"/>
                <w:szCs w:val="20"/>
              </w:rPr>
            </w:pPr>
            <w:r>
              <w:rPr>
                <w:sz w:val="20"/>
                <w:szCs w:val="20"/>
              </w:rPr>
              <w:t>$1,</w:t>
            </w:r>
            <w:r w:rsidR="00C4570E">
              <w:rPr>
                <w:sz w:val="20"/>
                <w:szCs w:val="20"/>
              </w:rPr>
              <w:t>579,640</w:t>
            </w:r>
            <w:r w:rsidR="00903420" w:rsidRPr="00903420">
              <w:rPr>
                <w:sz w:val="20"/>
                <w:szCs w:val="20"/>
              </w:rPr>
              <w:t xml:space="preserve"> </w:t>
            </w:r>
          </w:p>
        </w:tc>
      </w:tr>
      <w:tr w:rsidR="00903420" w:rsidRPr="00C801C9" w:rsidTr="00F716F8">
        <w:tc>
          <w:tcPr>
            <w:tcW w:w="990" w:type="dxa"/>
            <w:vMerge/>
            <w:tcBorders>
              <w:top w:val="single" w:sz="8" w:space="0" w:color="000000"/>
              <w:left w:val="single" w:sz="8" w:space="0" w:color="000000"/>
              <w:bottom w:val="single" w:sz="8" w:space="0" w:color="000000"/>
              <w:right w:val="single" w:sz="8" w:space="0" w:color="000000"/>
            </w:tcBorders>
            <w:vAlign w:val="center"/>
          </w:tcPr>
          <w:p w:rsidR="00903420" w:rsidRPr="00C801C9" w:rsidRDefault="00903420" w:rsidP="00735CFA">
            <w:pPr>
              <w:pStyle w:val="TableText"/>
              <w:rPr>
                <w:rFonts w:ascii="Times New Roman" w:hAnsi="Times New Roman" w:cs="Times New Roman"/>
                <w:b/>
                <w:bCs/>
              </w:rPr>
            </w:pPr>
          </w:p>
        </w:tc>
        <w:tc>
          <w:tcPr>
            <w:tcW w:w="1440" w:type="dxa"/>
            <w:tcBorders>
              <w:top w:val="single" w:sz="8" w:space="0" w:color="000000"/>
              <w:left w:val="single" w:sz="8" w:space="0" w:color="000000"/>
              <w:bottom w:val="single" w:sz="8" w:space="0" w:color="000000"/>
              <w:right w:val="single" w:sz="8" w:space="0" w:color="000000"/>
            </w:tcBorders>
          </w:tcPr>
          <w:p w:rsidR="00903420" w:rsidRPr="00C801C9" w:rsidRDefault="00903420" w:rsidP="00CD45E0">
            <w:pPr>
              <w:pStyle w:val="TableText"/>
              <w:rPr>
                <w:rFonts w:ascii="Times New Roman" w:hAnsi="Times New Roman" w:cs="Times New Roman"/>
                <w:b/>
                <w:bCs/>
              </w:rPr>
            </w:pPr>
            <w:r w:rsidRPr="00C801C9">
              <w:rPr>
                <w:rFonts w:ascii="Times New Roman" w:hAnsi="Times New Roman" w:cs="Times New Roman"/>
                <w:b/>
                <w:bCs/>
              </w:rPr>
              <w:t>Production</w:t>
            </w:r>
          </w:p>
        </w:tc>
        <w:tc>
          <w:tcPr>
            <w:tcW w:w="900"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sz w:val="20"/>
                <w:szCs w:val="20"/>
              </w:rPr>
            </w:pPr>
            <w:r w:rsidRPr="00903420">
              <w:rPr>
                <w:sz w:val="20"/>
                <w:szCs w:val="20"/>
              </w:rPr>
              <w:t xml:space="preserve">35 </w:t>
            </w:r>
          </w:p>
        </w:tc>
        <w:tc>
          <w:tcPr>
            <w:tcW w:w="900" w:type="dxa"/>
            <w:tcBorders>
              <w:top w:val="single" w:sz="8" w:space="0" w:color="000000"/>
              <w:left w:val="single" w:sz="8" w:space="0" w:color="000000"/>
              <w:bottom w:val="single" w:sz="8" w:space="0" w:color="000000"/>
              <w:right w:val="single" w:sz="8" w:space="0" w:color="000000"/>
            </w:tcBorders>
          </w:tcPr>
          <w:p w:rsidR="00903420" w:rsidRPr="00903420" w:rsidRDefault="00903420" w:rsidP="007C2629">
            <w:pPr>
              <w:jc w:val="right"/>
              <w:rPr>
                <w:sz w:val="20"/>
                <w:szCs w:val="20"/>
              </w:rPr>
            </w:pPr>
            <w:r w:rsidRPr="00903420">
              <w:rPr>
                <w:sz w:val="20"/>
                <w:szCs w:val="20"/>
              </w:rPr>
              <w:t>$1,</w:t>
            </w:r>
            <w:r w:rsidR="007C2629">
              <w:rPr>
                <w:sz w:val="20"/>
                <w:szCs w:val="20"/>
              </w:rPr>
              <w:t>523</w:t>
            </w:r>
            <w:r w:rsidRPr="00903420">
              <w:rPr>
                <w:sz w:val="20"/>
                <w:szCs w:val="20"/>
              </w:rPr>
              <w:t xml:space="preserve"> </w:t>
            </w:r>
          </w:p>
        </w:tc>
        <w:tc>
          <w:tcPr>
            <w:tcW w:w="734"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sz w:val="20"/>
                <w:szCs w:val="20"/>
              </w:rPr>
            </w:pPr>
            <w:r w:rsidRPr="00903420">
              <w:rPr>
                <w:sz w:val="20"/>
                <w:szCs w:val="20"/>
              </w:rPr>
              <w:t xml:space="preserve">$0 </w:t>
            </w:r>
          </w:p>
        </w:tc>
        <w:tc>
          <w:tcPr>
            <w:tcW w:w="894"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sz w:val="20"/>
                <w:szCs w:val="20"/>
              </w:rPr>
            </w:pPr>
            <w:r w:rsidRPr="00903420">
              <w:rPr>
                <w:sz w:val="20"/>
                <w:szCs w:val="20"/>
              </w:rPr>
              <w:t xml:space="preserve">$0 </w:t>
            </w:r>
          </w:p>
        </w:tc>
        <w:tc>
          <w:tcPr>
            <w:tcW w:w="892" w:type="dxa"/>
            <w:tcBorders>
              <w:top w:val="single" w:sz="8" w:space="0" w:color="000000"/>
              <w:left w:val="single" w:sz="8" w:space="0" w:color="000000"/>
              <w:bottom w:val="single" w:sz="8" w:space="0" w:color="000000"/>
              <w:right w:val="single" w:sz="8" w:space="0" w:color="000000"/>
            </w:tcBorders>
          </w:tcPr>
          <w:p w:rsidR="00903420" w:rsidRPr="00903420" w:rsidRDefault="00903420" w:rsidP="007C2629">
            <w:pPr>
              <w:jc w:val="right"/>
              <w:rPr>
                <w:sz w:val="20"/>
                <w:szCs w:val="20"/>
              </w:rPr>
            </w:pPr>
            <w:r w:rsidRPr="00903420">
              <w:rPr>
                <w:sz w:val="20"/>
                <w:szCs w:val="20"/>
              </w:rPr>
              <w:t>$1,</w:t>
            </w:r>
            <w:r w:rsidR="007C2629">
              <w:rPr>
                <w:sz w:val="20"/>
                <w:szCs w:val="20"/>
              </w:rPr>
              <w:t>523</w:t>
            </w:r>
            <w:r w:rsidRPr="00903420">
              <w:rPr>
                <w:sz w:val="20"/>
                <w:szCs w:val="20"/>
              </w:rPr>
              <w:t xml:space="preserve"> </w:t>
            </w:r>
          </w:p>
        </w:tc>
        <w:tc>
          <w:tcPr>
            <w:tcW w:w="720" w:type="dxa"/>
            <w:tcBorders>
              <w:top w:val="single" w:sz="8" w:space="0" w:color="000000"/>
              <w:left w:val="single" w:sz="8" w:space="0" w:color="000000"/>
              <w:bottom w:val="single" w:sz="8" w:space="0" w:color="000000"/>
              <w:right w:val="single" w:sz="8" w:space="0" w:color="000000"/>
            </w:tcBorders>
          </w:tcPr>
          <w:p w:rsidR="00903420" w:rsidRPr="00903420" w:rsidRDefault="00292F07" w:rsidP="007C2629">
            <w:pPr>
              <w:jc w:val="right"/>
              <w:rPr>
                <w:sz w:val="20"/>
                <w:szCs w:val="20"/>
              </w:rPr>
            </w:pPr>
            <w:r>
              <w:rPr>
                <w:sz w:val="20"/>
                <w:szCs w:val="20"/>
              </w:rPr>
              <w:t>1</w:t>
            </w:r>
            <w:r w:rsidR="007C2629">
              <w:rPr>
                <w:sz w:val="20"/>
                <w:szCs w:val="20"/>
              </w:rPr>
              <w:t>23</w:t>
            </w:r>
            <w:r w:rsidR="00903420" w:rsidRPr="00903420">
              <w:rPr>
                <w:sz w:val="20"/>
                <w:szCs w:val="20"/>
              </w:rPr>
              <w:t xml:space="preserve"> </w:t>
            </w:r>
          </w:p>
        </w:tc>
        <w:tc>
          <w:tcPr>
            <w:tcW w:w="720" w:type="dxa"/>
            <w:tcBorders>
              <w:top w:val="single" w:sz="8" w:space="0" w:color="000000"/>
              <w:left w:val="single" w:sz="8" w:space="0" w:color="000000"/>
              <w:bottom w:val="single" w:sz="8" w:space="0" w:color="000000"/>
              <w:right w:val="single" w:sz="8" w:space="0" w:color="000000"/>
            </w:tcBorders>
          </w:tcPr>
          <w:p w:rsidR="00903420" w:rsidRPr="00903420" w:rsidRDefault="00292F07" w:rsidP="007C2629">
            <w:pPr>
              <w:jc w:val="right"/>
              <w:rPr>
                <w:sz w:val="20"/>
                <w:szCs w:val="20"/>
              </w:rPr>
            </w:pPr>
            <w:r>
              <w:rPr>
                <w:sz w:val="20"/>
                <w:szCs w:val="20"/>
              </w:rPr>
              <w:t>1</w:t>
            </w:r>
            <w:r w:rsidR="007C2629">
              <w:rPr>
                <w:sz w:val="20"/>
                <w:szCs w:val="20"/>
              </w:rPr>
              <w:t>28</w:t>
            </w:r>
            <w:r w:rsidR="00903420" w:rsidRPr="00903420">
              <w:rPr>
                <w:sz w:val="20"/>
                <w:szCs w:val="20"/>
              </w:rPr>
              <w:t xml:space="preserve"> </w:t>
            </w:r>
          </w:p>
        </w:tc>
        <w:tc>
          <w:tcPr>
            <w:tcW w:w="810" w:type="dxa"/>
            <w:tcBorders>
              <w:top w:val="single" w:sz="8" w:space="0" w:color="000000"/>
              <w:left w:val="single" w:sz="8" w:space="0" w:color="000000"/>
              <w:bottom w:val="single" w:sz="8" w:space="0" w:color="000000"/>
              <w:right w:val="single" w:sz="8" w:space="0" w:color="000000"/>
            </w:tcBorders>
          </w:tcPr>
          <w:p w:rsidR="00903420" w:rsidRPr="00903420" w:rsidRDefault="00292F07" w:rsidP="007C2629">
            <w:pPr>
              <w:jc w:val="right"/>
              <w:rPr>
                <w:sz w:val="20"/>
                <w:szCs w:val="20"/>
              </w:rPr>
            </w:pPr>
            <w:r>
              <w:rPr>
                <w:sz w:val="20"/>
                <w:szCs w:val="20"/>
              </w:rPr>
              <w:t>1</w:t>
            </w:r>
            <w:r w:rsidR="007C2629">
              <w:rPr>
                <w:sz w:val="20"/>
                <w:szCs w:val="20"/>
              </w:rPr>
              <w:t>3</w:t>
            </w:r>
            <w:r>
              <w:rPr>
                <w:sz w:val="20"/>
                <w:szCs w:val="20"/>
              </w:rPr>
              <w:t>5</w:t>
            </w:r>
            <w:r w:rsidR="00903420" w:rsidRPr="00903420">
              <w:rPr>
                <w:sz w:val="20"/>
                <w:szCs w:val="20"/>
              </w:rPr>
              <w:t xml:space="preserve"> </w:t>
            </w:r>
          </w:p>
        </w:tc>
        <w:tc>
          <w:tcPr>
            <w:tcW w:w="1260" w:type="dxa"/>
            <w:tcBorders>
              <w:top w:val="single" w:sz="8" w:space="0" w:color="000000"/>
              <w:left w:val="single" w:sz="8" w:space="0" w:color="000000"/>
              <w:bottom w:val="single" w:sz="8" w:space="0" w:color="000000"/>
              <w:right w:val="single" w:sz="8" w:space="0" w:color="000000"/>
            </w:tcBorders>
          </w:tcPr>
          <w:p w:rsidR="00903420" w:rsidRPr="00903420" w:rsidRDefault="00292F07" w:rsidP="00C4570E">
            <w:pPr>
              <w:jc w:val="right"/>
              <w:rPr>
                <w:sz w:val="20"/>
                <w:szCs w:val="20"/>
              </w:rPr>
            </w:pPr>
            <w:r>
              <w:rPr>
                <w:sz w:val="20"/>
                <w:szCs w:val="20"/>
              </w:rPr>
              <w:t>1</w:t>
            </w:r>
            <w:r w:rsidR="00C4570E">
              <w:rPr>
                <w:sz w:val="20"/>
                <w:szCs w:val="20"/>
              </w:rPr>
              <w:t>3,446</w:t>
            </w:r>
            <w:r w:rsidR="00903420" w:rsidRPr="00903420">
              <w:rPr>
                <w:sz w:val="20"/>
                <w:szCs w:val="20"/>
              </w:rPr>
              <w:t xml:space="preserve"> </w:t>
            </w:r>
          </w:p>
        </w:tc>
        <w:tc>
          <w:tcPr>
            <w:tcW w:w="1066"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sz w:val="20"/>
                <w:szCs w:val="20"/>
              </w:rPr>
            </w:pPr>
            <w:r w:rsidRPr="00903420">
              <w:rPr>
                <w:sz w:val="20"/>
                <w:szCs w:val="20"/>
              </w:rPr>
              <w:t xml:space="preserve">$0 </w:t>
            </w:r>
          </w:p>
        </w:tc>
        <w:tc>
          <w:tcPr>
            <w:tcW w:w="900"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sz w:val="20"/>
                <w:szCs w:val="20"/>
              </w:rPr>
            </w:pPr>
            <w:r w:rsidRPr="00903420">
              <w:rPr>
                <w:sz w:val="20"/>
                <w:szCs w:val="20"/>
              </w:rPr>
              <w:t xml:space="preserve">$0 </w:t>
            </w:r>
          </w:p>
        </w:tc>
        <w:tc>
          <w:tcPr>
            <w:tcW w:w="1454" w:type="dxa"/>
            <w:tcBorders>
              <w:top w:val="single" w:sz="8" w:space="0" w:color="000000"/>
              <w:left w:val="single" w:sz="8" w:space="0" w:color="000000"/>
              <w:bottom w:val="single" w:sz="8" w:space="0" w:color="000000"/>
              <w:right w:val="single" w:sz="8" w:space="0" w:color="000000"/>
            </w:tcBorders>
          </w:tcPr>
          <w:p w:rsidR="00903420" w:rsidRPr="00903420" w:rsidRDefault="00292F07" w:rsidP="00C4570E">
            <w:pPr>
              <w:jc w:val="right"/>
              <w:rPr>
                <w:sz w:val="20"/>
                <w:szCs w:val="20"/>
              </w:rPr>
            </w:pPr>
            <w:r>
              <w:rPr>
                <w:sz w:val="20"/>
                <w:szCs w:val="20"/>
              </w:rPr>
              <w:t>$</w:t>
            </w:r>
            <w:r w:rsidR="00C4570E">
              <w:rPr>
                <w:sz w:val="20"/>
                <w:szCs w:val="20"/>
              </w:rPr>
              <w:t>587,134</w:t>
            </w:r>
            <w:r w:rsidR="00903420" w:rsidRPr="00903420">
              <w:rPr>
                <w:sz w:val="20"/>
                <w:szCs w:val="20"/>
              </w:rPr>
              <w:t xml:space="preserve"> </w:t>
            </w:r>
          </w:p>
        </w:tc>
      </w:tr>
      <w:tr w:rsidR="00903420" w:rsidRPr="00C801C9" w:rsidTr="00F716F8">
        <w:tc>
          <w:tcPr>
            <w:tcW w:w="990" w:type="dxa"/>
            <w:vMerge w:val="restart"/>
            <w:tcBorders>
              <w:top w:val="single" w:sz="8" w:space="0" w:color="000000"/>
              <w:left w:val="single" w:sz="8" w:space="0" w:color="000000"/>
              <w:bottom w:val="single" w:sz="8" w:space="0" w:color="000000"/>
              <w:right w:val="single" w:sz="8" w:space="0" w:color="000000"/>
            </w:tcBorders>
            <w:vAlign w:val="center"/>
          </w:tcPr>
          <w:p w:rsidR="00903420" w:rsidRPr="00C801C9" w:rsidRDefault="00903420" w:rsidP="00735CFA">
            <w:pPr>
              <w:pStyle w:val="TableText"/>
              <w:rPr>
                <w:rFonts w:ascii="Times New Roman" w:hAnsi="Times New Roman" w:cs="Times New Roman"/>
                <w:b/>
                <w:bCs/>
              </w:rPr>
            </w:pPr>
            <w:r w:rsidRPr="00C801C9">
              <w:rPr>
                <w:rFonts w:ascii="Times New Roman" w:hAnsi="Times New Roman" w:cs="Times New Roman"/>
                <w:b/>
                <w:bCs/>
              </w:rPr>
              <w:t>Large</w:t>
            </w:r>
          </w:p>
        </w:tc>
        <w:tc>
          <w:tcPr>
            <w:tcW w:w="1440" w:type="dxa"/>
            <w:tcBorders>
              <w:top w:val="single" w:sz="8" w:space="0" w:color="000000"/>
              <w:left w:val="single" w:sz="8" w:space="0" w:color="000000"/>
              <w:bottom w:val="single" w:sz="8" w:space="0" w:color="000000"/>
              <w:right w:val="single" w:sz="8" w:space="0" w:color="000000"/>
            </w:tcBorders>
          </w:tcPr>
          <w:p w:rsidR="00903420" w:rsidRPr="00C801C9" w:rsidRDefault="00903420" w:rsidP="00CD45E0">
            <w:pPr>
              <w:pStyle w:val="TableText"/>
              <w:rPr>
                <w:rFonts w:ascii="Times New Roman" w:hAnsi="Times New Roman" w:cs="Times New Roman"/>
                <w:b/>
                <w:bCs/>
              </w:rPr>
            </w:pPr>
            <w:r w:rsidRPr="00C801C9">
              <w:rPr>
                <w:rFonts w:ascii="Times New Roman" w:hAnsi="Times New Roman" w:cs="Times New Roman"/>
                <w:b/>
                <w:bCs/>
              </w:rPr>
              <w:t>Consumption</w:t>
            </w:r>
          </w:p>
        </w:tc>
        <w:tc>
          <w:tcPr>
            <w:tcW w:w="900"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sz w:val="20"/>
                <w:szCs w:val="20"/>
              </w:rPr>
            </w:pPr>
            <w:r w:rsidRPr="00903420">
              <w:rPr>
                <w:sz w:val="20"/>
                <w:szCs w:val="20"/>
              </w:rPr>
              <w:t xml:space="preserve">132 </w:t>
            </w:r>
          </w:p>
        </w:tc>
        <w:tc>
          <w:tcPr>
            <w:tcW w:w="900" w:type="dxa"/>
            <w:tcBorders>
              <w:top w:val="single" w:sz="8" w:space="0" w:color="000000"/>
              <w:left w:val="single" w:sz="8" w:space="0" w:color="000000"/>
              <w:bottom w:val="single" w:sz="8" w:space="0" w:color="000000"/>
              <w:right w:val="single" w:sz="8" w:space="0" w:color="000000"/>
            </w:tcBorders>
          </w:tcPr>
          <w:p w:rsidR="00903420" w:rsidRPr="00903420" w:rsidRDefault="00903420" w:rsidP="007C2629">
            <w:pPr>
              <w:jc w:val="right"/>
              <w:rPr>
                <w:sz w:val="20"/>
                <w:szCs w:val="20"/>
              </w:rPr>
            </w:pPr>
            <w:r w:rsidRPr="00903420">
              <w:rPr>
                <w:sz w:val="20"/>
                <w:szCs w:val="20"/>
              </w:rPr>
              <w:t>$5,</w:t>
            </w:r>
            <w:r w:rsidR="007C2629">
              <w:rPr>
                <w:sz w:val="20"/>
                <w:szCs w:val="20"/>
              </w:rPr>
              <w:t>356</w:t>
            </w:r>
            <w:r w:rsidRPr="00903420">
              <w:rPr>
                <w:sz w:val="20"/>
                <w:szCs w:val="20"/>
              </w:rPr>
              <w:t xml:space="preserve"> </w:t>
            </w:r>
          </w:p>
        </w:tc>
        <w:tc>
          <w:tcPr>
            <w:tcW w:w="734"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sz w:val="20"/>
                <w:szCs w:val="20"/>
              </w:rPr>
            </w:pPr>
            <w:r w:rsidRPr="00903420">
              <w:rPr>
                <w:sz w:val="20"/>
                <w:szCs w:val="20"/>
              </w:rPr>
              <w:t xml:space="preserve">$0 </w:t>
            </w:r>
          </w:p>
        </w:tc>
        <w:tc>
          <w:tcPr>
            <w:tcW w:w="894"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sz w:val="20"/>
                <w:szCs w:val="20"/>
              </w:rPr>
            </w:pPr>
            <w:r w:rsidRPr="00903420">
              <w:rPr>
                <w:sz w:val="20"/>
                <w:szCs w:val="20"/>
              </w:rPr>
              <w:t xml:space="preserve">$0 </w:t>
            </w:r>
          </w:p>
        </w:tc>
        <w:tc>
          <w:tcPr>
            <w:tcW w:w="892" w:type="dxa"/>
            <w:tcBorders>
              <w:top w:val="single" w:sz="8" w:space="0" w:color="000000"/>
              <w:left w:val="single" w:sz="8" w:space="0" w:color="000000"/>
              <w:bottom w:val="single" w:sz="8" w:space="0" w:color="000000"/>
              <w:right w:val="single" w:sz="8" w:space="0" w:color="000000"/>
            </w:tcBorders>
          </w:tcPr>
          <w:p w:rsidR="00903420" w:rsidRPr="00903420" w:rsidRDefault="00903420" w:rsidP="007C2629">
            <w:pPr>
              <w:jc w:val="right"/>
              <w:rPr>
                <w:sz w:val="20"/>
                <w:szCs w:val="20"/>
              </w:rPr>
            </w:pPr>
            <w:r w:rsidRPr="00903420">
              <w:rPr>
                <w:sz w:val="20"/>
                <w:szCs w:val="20"/>
              </w:rPr>
              <w:t>$5,</w:t>
            </w:r>
            <w:r w:rsidR="007C2629">
              <w:rPr>
                <w:sz w:val="20"/>
                <w:szCs w:val="20"/>
              </w:rPr>
              <w:t>356</w:t>
            </w:r>
            <w:r w:rsidRPr="00903420">
              <w:rPr>
                <w:sz w:val="20"/>
                <w:szCs w:val="20"/>
              </w:rPr>
              <w:t xml:space="preserve"> </w:t>
            </w:r>
          </w:p>
        </w:tc>
        <w:tc>
          <w:tcPr>
            <w:tcW w:w="720" w:type="dxa"/>
            <w:tcBorders>
              <w:top w:val="single" w:sz="8" w:space="0" w:color="000000"/>
              <w:left w:val="single" w:sz="8" w:space="0" w:color="000000"/>
              <w:bottom w:val="single" w:sz="8" w:space="0" w:color="000000"/>
              <w:right w:val="single" w:sz="8" w:space="0" w:color="000000"/>
            </w:tcBorders>
          </w:tcPr>
          <w:p w:rsidR="00903420" w:rsidRPr="00903420" w:rsidRDefault="00292F07" w:rsidP="007C2629">
            <w:pPr>
              <w:jc w:val="right"/>
              <w:rPr>
                <w:sz w:val="20"/>
                <w:szCs w:val="20"/>
              </w:rPr>
            </w:pPr>
            <w:r>
              <w:rPr>
                <w:sz w:val="20"/>
                <w:szCs w:val="20"/>
              </w:rPr>
              <w:t>1,</w:t>
            </w:r>
            <w:r w:rsidR="007C2629">
              <w:rPr>
                <w:sz w:val="20"/>
                <w:szCs w:val="20"/>
              </w:rPr>
              <w:t>497</w:t>
            </w:r>
            <w:r w:rsidR="00903420" w:rsidRPr="00903420">
              <w:rPr>
                <w:sz w:val="20"/>
                <w:szCs w:val="20"/>
              </w:rPr>
              <w:t xml:space="preserve"> </w:t>
            </w:r>
          </w:p>
        </w:tc>
        <w:tc>
          <w:tcPr>
            <w:tcW w:w="720" w:type="dxa"/>
            <w:tcBorders>
              <w:top w:val="single" w:sz="8" w:space="0" w:color="000000"/>
              <w:left w:val="single" w:sz="8" w:space="0" w:color="000000"/>
              <w:bottom w:val="single" w:sz="8" w:space="0" w:color="000000"/>
              <w:right w:val="single" w:sz="8" w:space="0" w:color="000000"/>
            </w:tcBorders>
          </w:tcPr>
          <w:p w:rsidR="00903420" w:rsidRPr="00903420" w:rsidRDefault="00292F07" w:rsidP="007C2629">
            <w:pPr>
              <w:jc w:val="right"/>
              <w:rPr>
                <w:sz w:val="20"/>
                <w:szCs w:val="20"/>
              </w:rPr>
            </w:pPr>
            <w:r>
              <w:rPr>
                <w:sz w:val="20"/>
                <w:szCs w:val="20"/>
              </w:rPr>
              <w:t>1,</w:t>
            </w:r>
            <w:r w:rsidR="007C2629">
              <w:rPr>
                <w:sz w:val="20"/>
                <w:szCs w:val="20"/>
              </w:rPr>
              <w:t>530</w:t>
            </w:r>
            <w:r w:rsidR="00903420" w:rsidRPr="00903420">
              <w:rPr>
                <w:sz w:val="20"/>
                <w:szCs w:val="20"/>
              </w:rPr>
              <w:t xml:space="preserve"> </w:t>
            </w:r>
          </w:p>
        </w:tc>
        <w:tc>
          <w:tcPr>
            <w:tcW w:w="810" w:type="dxa"/>
            <w:tcBorders>
              <w:top w:val="single" w:sz="8" w:space="0" w:color="000000"/>
              <w:left w:val="single" w:sz="8" w:space="0" w:color="000000"/>
              <w:bottom w:val="single" w:sz="8" w:space="0" w:color="000000"/>
              <w:right w:val="single" w:sz="8" w:space="0" w:color="000000"/>
            </w:tcBorders>
          </w:tcPr>
          <w:p w:rsidR="00903420" w:rsidRPr="00903420" w:rsidRDefault="00292F07" w:rsidP="007C2629">
            <w:pPr>
              <w:jc w:val="right"/>
              <w:rPr>
                <w:sz w:val="20"/>
                <w:szCs w:val="20"/>
              </w:rPr>
            </w:pPr>
            <w:r>
              <w:rPr>
                <w:sz w:val="20"/>
                <w:szCs w:val="20"/>
              </w:rPr>
              <w:t>1,</w:t>
            </w:r>
            <w:r w:rsidR="007C2629">
              <w:rPr>
                <w:sz w:val="20"/>
                <w:szCs w:val="20"/>
              </w:rPr>
              <w:t>565</w:t>
            </w:r>
          </w:p>
        </w:tc>
        <w:tc>
          <w:tcPr>
            <w:tcW w:w="1260" w:type="dxa"/>
            <w:tcBorders>
              <w:top w:val="single" w:sz="8" w:space="0" w:color="000000"/>
              <w:left w:val="single" w:sz="8" w:space="0" w:color="000000"/>
              <w:bottom w:val="single" w:sz="8" w:space="0" w:color="000000"/>
              <w:right w:val="single" w:sz="8" w:space="0" w:color="000000"/>
            </w:tcBorders>
          </w:tcPr>
          <w:p w:rsidR="00903420" w:rsidRPr="00903420" w:rsidRDefault="00C4570E" w:rsidP="00C4570E">
            <w:pPr>
              <w:jc w:val="right"/>
              <w:rPr>
                <w:sz w:val="20"/>
                <w:szCs w:val="20"/>
              </w:rPr>
            </w:pPr>
            <w:r>
              <w:rPr>
                <w:sz w:val="20"/>
                <w:szCs w:val="20"/>
              </w:rPr>
              <w:t>608,104</w:t>
            </w:r>
            <w:r w:rsidR="00903420" w:rsidRPr="00903420">
              <w:rPr>
                <w:sz w:val="20"/>
                <w:szCs w:val="20"/>
              </w:rPr>
              <w:t xml:space="preserve"> </w:t>
            </w:r>
          </w:p>
        </w:tc>
        <w:tc>
          <w:tcPr>
            <w:tcW w:w="1066"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sz w:val="20"/>
                <w:szCs w:val="20"/>
              </w:rPr>
            </w:pPr>
            <w:r w:rsidRPr="00903420">
              <w:rPr>
                <w:sz w:val="20"/>
                <w:szCs w:val="20"/>
              </w:rPr>
              <w:t xml:space="preserve">$0 </w:t>
            </w:r>
          </w:p>
        </w:tc>
        <w:tc>
          <w:tcPr>
            <w:tcW w:w="900"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sz w:val="20"/>
                <w:szCs w:val="20"/>
              </w:rPr>
            </w:pPr>
            <w:r w:rsidRPr="00903420">
              <w:rPr>
                <w:sz w:val="20"/>
                <w:szCs w:val="20"/>
              </w:rPr>
              <w:t xml:space="preserve">$0 </w:t>
            </w:r>
          </w:p>
        </w:tc>
        <w:tc>
          <w:tcPr>
            <w:tcW w:w="1454" w:type="dxa"/>
            <w:tcBorders>
              <w:top w:val="single" w:sz="8" w:space="0" w:color="000000"/>
              <w:left w:val="single" w:sz="8" w:space="0" w:color="000000"/>
              <w:bottom w:val="single" w:sz="8" w:space="0" w:color="000000"/>
              <w:right w:val="single" w:sz="8" w:space="0" w:color="000000"/>
            </w:tcBorders>
          </w:tcPr>
          <w:p w:rsidR="00903420" w:rsidRPr="00903420" w:rsidRDefault="00292F07" w:rsidP="00C4570E">
            <w:pPr>
              <w:jc w:val="right"/>
              <w:rPr>
                <w:sz w:val="20"/>
                <w:szCs w:val="20"/>
              </w:rPr>
            </w:pPr>
            <w:r>
              <w:rPr>
                <w:sz w:val="20"/>
                <w:szCs w:val="20"/>
              </w:rPr>
              <w:t>$2</w:t>
            </w:r>
            <w:r w:rsidR="00C4570E">
              <w:rPr>
                <w:sz w:val="20"/>
                <w:szCs w:val="20"/>
              </w:rPr>
              <w:t>4,593,186</w:t>
            </w:r>
            <w:r w:rsidR="00903420" w:rsidRPr="00903420">
              <w:rPr>
                <w:sz w:val="20"/>
                <w:szCs w:val="20"/>
              </w:rPr>
              <w:t xml:space="preserve"> </w:t>
            </w:r>
          </w:p>
        </w:tc>
      </w:tr>
      <w:tr w:rsidR="00903420" w:rsidRPr="00C801C9" w:rsidTr="00F716F8">
        <w:tc>
          <w:tcPr>
            <w:tcW w:w="990" w:type="dxa"/>
            <w:vMerge/>
            <w:tcBorders>
              <w:top w:val="single" w:sz="8" w:space="0" w:color="000000"/>
              <w:left w:val="single" w:sz="8" w:space="0" w:color="000000"/>
              <w:bottom w:val="single" w:sz="8" w:space="0" w:color="000000"/>
              <w:right w:val="single" w:sz="8" w:space="0" w:color="000000"/>
            </w:tcBorders>
          </w:tcPr>
          <w:p w:rsidR="00903420" w:rsidRPr="00C801C9" w:rsidRDefault="00903420" w:rsidP="00CD45E0">
            <w:pPr>
              <w:pStyle w:val="TableText"/>
              <w:rPr>
                <w:rFonts w:ascii="Times New Roman" w:hAnsi="Times New Roman" w:cs="Times New Roman"/>
                <w:b/>
                <w:bCs/>
              </w:rPr>
            </w:pPr>
          </w:p>
        </w:tc>
        <w:tc>
          <w:tcPr>
            <w:tcW w:w="1440" w:type="dxa"/>
            <w:tcBorders>
              <w:top w:val="single" w:sz="8" w:space="0" w:color="000000"/>
              <w:left w:val="single" w:sz="8" w:space="0" w:color="000000"/>
              <w:bottom w:val="single" w:sz="8" w:space="0" w:color="000000"/>
              <w:right w:val="single" w:sz="8" w:space="0" w:color="000000"/>
            </w:tcBorders>
          </w:tcPr>
          <w:p w:rsidR="00903420" w:rsidRPr="00C801C9" w:rsidRDefault="00903420" w:rsidP="00CD45E0">
            <w:pPr>
              <w:pStyle w:val="TableText"/>
              <w:rPr>
                <w:rFonts w:ascii="Times New Roman" w:hAnsi="Times New Roman" w:cs="Times New Roman"/>
                <w:b/>
                <w:bCs/>
              </w:rPr>
            </w:pPr>
            <w:r w:rsidRPr="00C801C9">
              <w:rPr>
                <w:rFonts w:ascii="Times New Roman" w:hAnsi="Times New Roman" w:cs="Times New Roman"/>
                <w:b/>
                <w:bCs/>
              </w:rPr>
              <w:t>Distribution</w:t>
            </w:r>
          </w:p>
        </w:tc>
        <w:tc>
          <w:tcPr>
            <w:tcW w:w="900"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sz w:val="20"/>
                <w:szCs w:val="20"/>
              </w:rPr>
            </w:pPr>
            <w:r w:rsidRPr="00903420">
              <w:rPr>
                <w:sz w:val="20"/>
                <w:szCs w:val="20"/>
              </w:rPr>
              <w:t xml:space="preserve">99 </w:t>
            </w:r>
          </w:p>
        </w:tc>
        <w:tc>
          <w:tcPr>
            <w:tcW w:w="900" w:type="dxa"/>
            <w:tcBorders>
              <w:top w:val="single" w:sz="8" w:space="0" w:color="000000"/>
              <w:left w:val="single" w:sz="8" w:space="0" w:color="000000"/>
              <w:bottom w:val="single" w:sz="8" w:space="0" w:color="000000"/>
              <w:right w:val="single" w:sz="8" w:space="0" w:color="000000"/>
            </w:tcBorders>
          </w:tcPr>
          <w:p w:rsidR="00903420" w:rsidRPr="00903420" w:rsidRDefault="00903420" w:rsidP="007C2629">
            <w:pPr>
              <w:jc w:val="right"/>
              <w:rPr>
                <w:sz w:val="20"/>
                <w:szCs w:val="20"/>
              </w:rPr>
            </w:pPr>
            <w:r w:rsidRPr="00903420">
              <w:rPr>
                <w:sz w:val="20"/>
                <w:szCs w:val="20"/>
              </w:rPr>
              <w:t>$</w:t>
            </w:r>
            <w:r w:rsidR="007C2629">
              <w:rPr>
                <w:sz w:val="20"/>
                <w:szCs w:val="20"/>
              </w:rPr>
              <w:t>4,124</w:t>
            </w:r>
            <w:r w:rsidRPr="00903420">
              <w:rPr>
                <w:sz w:val="20"/>
                <w:szCs w:val="20"/>
              </w:rPr>
              <w:t xml:space="preserve"> </w:t>
            </w:r>
          </w:p>
        </w:tc>
        <w:tc>
          <w:tcPr>
            <w:tcW w:w="734"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sz w:val="20"/>
                <w:szCs w:val="20"/>
              </w:rPr>
            </w:pPr>
            <w:r w:rsidRPr="00903420">
              <w:rPr>
                <w:sz w:val="20"/>
                <w:szCs w:val="20"/>
              </w:rPr>
              <w:t xml:space="preserve">$0 </w:t>
            </w:r>
          </w:p>
        </w:tc>
        <w:tc>
          <w:tcPr>
            <w:tcW w:w="894"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sz w:val="20"/>
                <w:szCs w:val="20"/>
              </w:rPr>
            </w:pPr>
            <w:r w:rsidRPr="00903420">
              <w:rPr>
                <w:sz w:val="20"/>
                <w:szCs w:val="20"/>
              </w:rPr>
              <w:t xml:space="preserve">$0 </w:t>
            </w:r>
          </w:p>
        </w:tc>
        <w:tc>
          <w:tcPr>
            <w:tcW w:w="892" w:type="dxa"/>
            <w:tcBorders>
              <w:top w:val="single" w:sz="8" w:space="0" w:color="000000"/>
              <w:left w:val="single" w:sz="8" w:space="0" w:color="000000"/>
              <w:bottom w:val="single" w:sz="8" w:space="0" w:color="000000"/>
              <w:right w:val="single" w:sz="8" w:space="0" w:color="000000"/>
            </w:tcBorders>
          </w:tcPr>
          <w:p w:rsidR="00903420" w:rsidRPr="00903420" w:rsidRDefault="00903420" w:rsidP="007C2629">
            <w:pPr>
              <w:jc w:val="right"/>
              <w:rPr>
                <w:sz w:val="20"/>
                <w:szCs w:val="20"/>
              </w:rPr>
            </w:pPr>
            <w:r w:rsidRPr="00903420">
              <w:rPr>
                <w:sz w:val="20"/>
                <w:szCs w:val="20"/>
              </w:rPr>
              <w:t>$</w:t>
            </w:r>
            <w:r w:rsidR="007C2629">
              <w:rPr>
                <w:sz w:val="20"/>
                <w:szCs w:val="20"/>
              </w:rPr>
              <w:t>4,124</w:t>
            </w:r>
            <w:r w:rsidRPr="00903420">
              <w:rPr>
                <w:sz w:val="20"/>
                <w:szCs w:val="20"/>
              </w:rPr>
              <w:t xml:space="preserve"> </w:t>
            </w:r>
          </w:p>
        </w:tc>
        <w:tc>
          <w:tcPr>
            <w:tcW w:w="720" w:type="dxa"/>
            <w:tcBorders>
              <w:top w:val="single" w:sz="8" w:space="0" w:color="000000"/>
              <w:left w:val="single" w:sz="8" w:space="0" w:color="000000"/>
              <w:bottom w:val="single" w:sz="8" w:space="0" w:color="000000"/>
              <w:right w:val="single" w:sz="8" w:space="0" w:color="000000"/>
            </w:tcBorders>
          </w:tcPr>
          <w:p w:rsidR="00903420" w:rsidRPr="00903420" w:rsidRDefault="00903420" w:rsidP="007C2629">
            <w:pPr>
              <w:jc w:val="right"/>
              <w:rPr>
                <w:sz w:val="20"/>
                <w:szCs w:val="20"/>
              </w:rPr>
            </w:pPr>
            <w:r w:rsidRPr="00903420">
              <w:rPr>
                <w:sz w:val="20"/>
                <w:szCs w:val="20"/>
              </w:rPr>
              <w:t>1,</w:t>
            </w:r>
            <w:r w:rsidR="007C2629">
              <w:rPr>
                <w:sz w:val="20"/>
                <w:szCs w:val="20"/>
              </w:rPr>
              <w:t>986</w:t>
            </w:r>
            <w:r w:rsidRPr="00903420">
              <w:rPr>
                <w:sz w:val="20"/>
                <w:szCs w:val="20"/>
              </w:rPr>
              <w:t xml:space="preserve"> </w:t>
            </w:r>
          </w:p>
        </w:tc>
        <w:tc>
          <w:tcPr>
            <w:tcW w:w="720" w:type="dxa"/>
            <w:tcBorders>
              <w:top w:val="single" w:sz="8" w:space="0" w:color="000000"/>
              <w:left w:val="single" w:sz="8" w:space="0" w:color="000000"/>
              <w:bottom w:val="single" w:sz="8" w:space="0" w:color="000000"/>
              <w:right w:val="single" w:sz="8" w:space="0" w:color="000000"/>
            </w:tcBorders>
          </w:tcPr>
          <w:p w:rsidR="00903420" w:rsidRPr="00903420" w:rsidRDefault="007C2629" w:rsidP="007C2629">
            <w:pPr>
              <w:jc w:val="right"/>
              <w:rPr>
                <w:sz w:val="20"/>
                <w:szCs w:val="20"/>
              </w:rPr>
            </w:pPr>
            <w:r>
              <w:rPr>
                <w:sz w:val="20"/>
                <w:szCs w:val="20"/>
              </w:rPr>
              <w:t>2,030</w:t>
            </w:r>
            <w:r w:rsidR="00903420" w:rsidRPr="00903420">
              <w:rPr>
                <w:sz w:val="20"/>
                <w:szCs w:val="20"/>
              </w:rPr>
              <w:t xml:space="preserve"> </w:t>
            </w:r>
          </w:p>
        </w:tc>
        <w:tc>
          <w:tcPr>
            <w:tcW w:w="810" w:type="dxa"/>
            <w:tcBorders>
              <w:top w:val="single" w:sz="8" w:space="0" w:color="000000"/>
              <w:left w:val="single" w:sz="8" w:space="0" w:color="000000"/>
              <w:bottom w:val="single" w:sz="8" w:space="0" w:color="000000"/>
              <w:right w:val="single" w:sz="8" w:space="0" w:color="000000"/>
            </w:tcBorders>
          </w:tcPr>
          <w:p w:rsidR="00903420" w:rsidRPr="00903420" w:rsidRDefault="007C2629" w:rsidP="007C2629">
            <w:pPr>
              <w:jc w:val="right"/>
              <w:rPr>
                <w:sz w:val="20"/>
                <w:szCs w:val="20"/>
              </w:rPr>
            </w:pPr>
            <w:r>
              <w:rPr>
                <w:sz w:val="20"/>
                <w:szCs w:val="20"/>
              </w:rPr>
              <w:t>2,075</w:t>
            </w:r>
            <w:r w:rsidR="00903420" w:rsidRPr="00903420">
              <w:rPr>
                <w:sz w:val="20"/>
                <w:szCs w:val="20"/>
              </w:rPr>
              <w:t xml:space="preserve"> </w:t>
            </w:r>
          </w:p>
        </w:tc>
        <w:tc>
          <w:tcPr>
            <w:tcW w:w="1260" w:type="dxa"/>
            <w:tcBorders>
              <w:top w:val="single" w:sz="8" w:space="0" w:color="000000"/>
              <w:left w:val="single" w:sz="8" w:space="0" w:color="000000"/>
              <w:bottom w:val="single" w:sz="8" w:space="0" w:color="000000"/>
              <w:right w:val="single" w:sz="8" w:space="0" w:color="000000"/>
            </w:tcBorders>
          </w:tcPr>
          <w:p w:rsidR="00903420" w:rsidRPr="00903420" w:rsidRDefault="00C4570E" w:rsidP="00C4570E">
            <w:pPr>
              <w:jc w:val="right"/>
              <w:rPr>
                <w:sz w:val="20"/>
                <w:szCs w:val="20"/>
              </w:rPr>
            </w:pPr>
            <w:r>
              <w:rPr>
                <w:sz w:val="20"/>
                <w:szCs w:val="20"/>
              </w:rPr>
              <w:t>604,122</w:t>
            </w:r>
            <w:r w:rsidR="00903420" w:rsidRPr="00903420">
              <w:rPr>
                <w:sz w:val="20"/>
                <w:szCs w:val="20"/>
              </w:rPr>
              <w:t xml:space="preserve"> </w:t>
            </w:r>
          </w:p>
        </w:tc>
        <w:tc>
          <w:tcPr>
            <w:tcW w:w="1066"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sz w:val="20"/>
                <w:szCs w:val="20"/>
              </w:rPr>
            </w:pPr>
            <w:r w:rsidRPr="00903420">
              <w:rPr>
                <w:sz w:val="20"/>
                <w:szCs w:val="20"/>
              </w:rPr>
              <w:t xml:space="preserve">$0 </w:t>
            </w:r>
          </w:p>
        </w:tc>
        <w:tc>
          <w:tcPr>
            <w:tcW w:w="900"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sz w:val="20"/>
                <w:szCs w:val="20"/>
              </w:rPr>
            </w:pPr>
            <w:r w:rsidRPr="00903420">
              <w:rPr>
                <w:sz w:val="20"/>
                <w:szCs w:val="20"/>
              </w:rPr>
              <w:t xml:space="preserve">$0 </w:t>
            </w:r>
          </w:p>
        </w:tc>
        <w:tc>
          <w:tcPr>
            <w:tcW w:w="1454" w:type="dxa"/>
            <w:tcBorders>
              <w:top w:val="single" w:sz="8" w:space="0" w:color="000000"/>
              <w:left w:val="single" w:sz="8" w:space="0" w:color="000000"/>
              <w:bottom w:val="single" w:sz="8" w:space="0" w:color="000000"/>
              <w:right w:val="single" w:sz="8" w:space="0" w:color="000000"/>
            </w:tcBorders>
          </w:tcPr>
          <w:p w:rsidR="00903420" w:rsidRPr="00903420" w:rsidRDefault="00292F07" w:rsidP="00C4570E">
            <w:pPr>
              <w:jc w:val="right"/>
              <w:rPr>
                <w:sz w:val="20"/>
                <w:szCs w:val="20"/>
              </w:rPr>
            </w:pPr>
            <w:r>
              <w:rPr>
                <w:sz w:val="20"/>
                <w:szCs w:val="20"/>
              </w:rPr>
              <w:t>$2</w:t>
            </w:r>
            <w:r w:rsidR="00C4570E">
              <w:rPr>
                <w:sz w:val="20"/>
                <w:szCs w:val="20"/>
              </w:rPr>
              <w:t>5,120,714</w:t>
            </w:r>
            <w:r w:rsidR="00903420" w:rsidRPr="00903420">
              <w:rPr>
                <w:sz w:val="20"/>
                <w:szCs w:val="20"/>
              </w:rPr>
              <w:t xml:space="preserve"> </w:t>
            </w:r>
          </w:p>
        </w:tc>
      </w:tr>
      <w:tr w:rsidR="00903420" w:rsidRPr="00C801C9" w:rsidTr="00F716F8">
        <w:tc>
          <w:tcPr>
            <w:tcW w:w="990" w:type="dxa"/>
            <w:vMerge/>
            <w:tcBorders>
              <w:top w:val="single" w:sz="8" w:space="0" w:color="000000"/>
              <w:left w:val="single" w:sz="8" w:space="0" w:color="000000"/>
              <w:bottom w:val="single" w:sz="8" w:space="0" w:color="000000"/>
              <w:right w:val="single" w:sz="8" w:space="0" w:color="000000"/>
            </w:tcBorders>
          </w:tcPr>
          <w:p w:rsidR="00903420" w:rsidRPr="00C801C9" w:rsidRDefault="00903420" w:rsidP="00CD45E0">
            <w:pPr>
              <w:pStyle w:val="TableText"/>
              <w:rPr>
                <w:rFonts w:ascii="Times New Roman" w:hAnsi="Times New Roman" w:cs="Times New Roman"/>
                <w:b/>
                <w:bCs/>
              </w:rPr>
            </w:pPr>
          </w:p>
        </w:tc>
        <w:tc>
          <w:tcPr>
            <w:tcW w:w="1440" w:type="dxa"/>
            <w:tcBorders>
              <w:top w:val="single" w:sz="8" w:space="0" w:color="000000"/>
              <w:left w:val="single" w:sz="8" w:space="0" w:color="000000"/>
              <w:bottom w:val="single" w:sz="8" w:space="0" w:color="000000"/>
              <w:right w:val="single" w:sz="8" w:space="0" w:color="000000"/>
            </w:tcBorders>
          </w:tcPr>
          <w:p w:rsidR="00903420" w:rsidRPr="00C801C9" w:rsidRDefault="00903420" w:rsidP="00CD45E0">
            <w:pPr>
              <w:pStyle w:val="TableText"/>
              <w:rPr>
                <w:rFonts w:ascii="Times New Roman" w:hAnsi="Times New Roman" w:cs="Times New Roman"/>
                <w:b/>
                <w:bCs/>
              </w:rPr>
            </w:pPr>
            <w:r w:rsidRPr="00C801C9">
              <w:rPr>
                <w:rFonts w:ascii="Times New Roman" w:hAnsi="Times New Roman" w:cs="Times New Roman"/>
                <w:b/>
                <w:bCs/>
              </w:rPr>
              <w:t>Production</w:t>
            </w:r>
          </w:p>
        </w:tc>
        <w:tc>
          <w:tcPr>
            <w:tcW w:w="900"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sz w:val="20"/>
                <w:szCs w:val="20"/>
              </w:rPr>
            </w:pPr>
            <w:r w:rsidRPr="00903420">
              <w:rPr>
                <w:sz w:val="20"/>
                <w:szCs w:val="20"/>
              </w:rPr>
              <w:t xml:space="preserve">108 </w:t>
            </w:r>
          </w:p>
        </w:tc>
        <w:tc>
          <w:tcPr>
            <w:tcW w:w="900" w:type="dxa"/>
            <w:tcBorders>
              <w:top w:val="single" w:sz="8" w:space="0" w:color="000000"/>
              <w:left w:val="single" w:sz="8" w:space="0" w:color="000000"/>
              <w:bottom w:val="single" w:sz="8" w:space="0" w:color="000000"/>
              <w:right w:val="single" w:sz="8" w:space="0" w:color="000000"/>
            </w:tcBorders>
          </w:tcPr>
          <w:p w:rsidR="00903420" w:rsidRPr="00903420" w:rsidRDefault="00903420" w:rsidP="007C2629">
            <w:pPr>
              <w:jc w:val="right"/>
              <w:rPr>
                <w:sz w:val="20"/>
                <w:szCs w:val="20"/>
              </w:rPr>
            </w:pPr>
            <w:r w:rsidRPr="00903420">
              <w:rPr>
                <w:sz w:val="20"/>
                <w:szCs w:val="20"/>
              </w:rPr>
              <w:t>$4,</w:t>
            </w:r>
            <w:r w:rsidR="007C2629">
              <w:rPr>
                <w:sz w:val="20"/>
                <w:szCs w:val="20"/>
              </w:rPr>
              <w:t>379</w:t>
            </w:r>
            <w:r w:rsidRPr="00903420">
              <w:rPr>
                <w:sz w:val="20"/>
                <w:szCs w:val="20"/>
              </w:rPr>
              <w:t xml:space="preserve"> </w:t>
            </w:r>
          </w:p>
        </w:tc>
        <w:tc>
          <w:tcPr>
            <w:tcW w:w="734"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sz w:val="20"/>
                <w:szCs w:val="20"/>
              </w:rPr>
            </w:pPr>
            <w:r w:rsidRPr="00903420">
              <w:rPr>
                <w:sz w:val="20"/>
                <w:szCs w:val="20"/>
              </w:rPr>
              <w:t xml:space="preserve">$0 </w:t>
            </w:r>
          </w:p>
        </w:tc>
        <w:tc>
          <w:tcPr>
            <w:tcW w:w="894"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sz w:val="20"/>
                <w:szCs w:val="20"/>
              </w:rPr>
            </w:pPr>
            <w:r w:rsidRPr="00903420">
              <w:rPr>
                <w:sz w:val="20"/>
                <w:szCs w:val="20"/>
              </w:rPr>
              <w:t xml:space="preserve">$0 </w:t>
            </w:r>
          </w:p>
        </w:tc>
        <w:tc>
          <w:tcPr>
            <w:tcW w:w="892" w:type="dxa"/>
            <w:tcBorders>
              <w:top w:val="single" w:sz="8" w:space="0" w:color="000000"/>
              <w:left w:val="single" w:sz="8" w:space="0" w:color="000000"/>
              <w:bottom w:val="single" w:sz="8" w:space="0" w:color="000000"/>
              <w:right w:val="single" w:sz="8" w:space="0" w:color="000000"/>
            </w:tcBorders>
          </w:tcPr>
          <w:p w:rsidR="00903420" w:rsidRPr="00903420" w:rsidRDefault="00903420" w:rsidP="007C2629">
            <w:pPr>
              <w:jc w:val="right"/>
              <w:rPr>
                <w:sz w:val="20"/>
                <w:szCs w:val="20"/>
              </w:rPr>
            </w:pPr>
            <w:r w:rsidRPr="00903420">
              <w:rPr>
                <w:sz w:val="20"/>
                <w:szCs w:val="20"/>
              </w:rPr>
              <w:t>$4,</w:t>
            </w:r>
            <w:r w:rsidR="007C2629">
              <w:rPr>
                <w:sz w:val="20"/>
                <w:szCs w:val="20"/>
              </w:rPr>
              <w:t>379</w:t>
            </w:r>
            <w:r w:rsidRPr="00903420">
              <w:rPr>
                <w:sz w:val="20"/>
                <w:szCs w:val="20"/>
              </w:rPr>
              <w:t xml:space="preserve"> </w:t>
            </w:r>
          </w:p>
        </w:tc>
        <w:tc>
          <w:tcPr>
            <w:tcW w:w="720" w:type="dxa"/>
            <w:tcBorders>
              <w:top w:val="single" w:sz="8" w:space="0" w:color="000000"/>
              <w:left w:val="single" w:sz="8" w:space="0" w:color="000000"/>
              <w:bottom w:val="single" w:sz="8" w:space="0" w:color="000000"/>
              <w:right w:val="single" w:sz="8" w:space="0" w:color="000000"/>
            </w:tcBorders>
          </w:tcPr>
          <w:p w:rsidR="00903420" w:rsidRPr="00903420" w:rsidRDefault="007C2629" w:rsidP="007C2629">
            <w:pPr>
              <w:jc w:val="right"/>
              <w:rPr>
                <w:sz w:val="20"/>
                <w:szCs w:val="20"/>
              </w:rPr>
            </w:pPr>
            <w:r>
              <w:rPr>
                <w:sz w:val="20"/>
                <w:szCs w:val="20"/>
              </w:rPr>
              <w:t>40</w:t>
            </w:r>
            <w:r w:rsidR="00903420" w:rsidRPr="00903420">
              <w:rPr>
                <w:sz w:val="20"/>
                <w:szCs w:val="20"/>
              </w:rPr>
              <w:t xml:space="preserve"> </w:t>
            </w:r>
          </w:p>
        </w:tc>
        <w:tc>
          <w:tcPr>
            <w:tcW w:w="720" w:type="dxa"/>
            <w:tcBorders>
              <w:top w:val="single" w:sz="8" w:space="0" w:color="000000"/>
              <w:left w:val="single" w:sz="8" w:space="0" w:color="000000"/>
              <w:bottom w:val="single" w:sz="8" w:space="0" w:color="000000"/>
              <w:right w:val="single" w:sz="8" w:space="0" w:color="000000"/>
            </w:tcBorders>
          </w:tcPr>
          <w:p w:rsidR="00903420" w:rsidRPr="00903420" w:rsidRDefault="00903420" w:rsidP="007C2629">
            <w:pPr>
              <w:jc w:val="right"/>
              <w:rPr>
                <w:sz w:val="20"/>
                <w:szCs w:val="20"/>
              </w:rPr>
            </w:pPr>
            <w:r w:rsidRPr="00903420">
              <w:rPr>
                <w:sz w:val="20"/>
                <w:szCs w:val="20"/>
              </w:rPr>
              <w:t>4</w:t>
            </w:r>
            <w:r w:rsidR="007C2629">
              <w:rPr>
                <w:sz w:val="20"/>
                <w:szCs w:val="20"/>
              </w:rPr>
              <w:t>2</w:t>
            </w:r>
            <w:r w:rsidRPr="00903420">
              <w:rPr>
                <w:sz w:val="20"/>
                <w:szCs w:val="20"/>
              </w:rPr>
              <w:t xml:space="preserve"> </w:t>
            </w:r>
          </w:p>
        </w:tc>
        <w:tc>
          <w:tcPr>
            <w:tcW w:w="810" w:type="dxa"/>
            <w:tcBorders>
              <w:top w:val="single" w:sz="8" w:space="0" w:color="000000"/>
              <w:left w:val="single" w:sz="8" w:space="0" w:color="000000"/>
              <w:bottom w:val="single" w:sz="8" w:space="0" w:color="000000"/>
              <w:right w:val="single" w:sz="8" w:space="0" w:color="000000"/>
            </w:tcBorders>
          </w:tcPr>
          <w:p w:rsidR="00903420" w:rsidRPr="00903420" w:rsidRDefault="00903420" w:rsidP="007C2629">
            <w:pPr>
              <w:jc w:val="right"/>
              <w:rPr>
                <w:sz w:val="20"/>
                <w:szCs w:val="20"/>
              </w:rPr>
            </w:pPr>
            <w:r w:rsidRPr="00903420">
              <w:rPr>
                <w:sz w:val="20"/>
                <w:szCs w:val="20"/>
              </w:rPr>
              <w:t>4</w:t>
            </w:r>
            <w:r w:rsidR="007C2629">
              <w:rPr>
                <w:sz w:val="20"/>
                <w:szCs w:val="20"/>
              </w:rPr>
              <w:t>4</w:t>
            </w:r>
            <w:r w:rsidRPr="00903420">
              <w:rPr>
                <w:sz w:val="20"/>
                <w:szCs w:val="20"/>
              </w:rPr>
              <w:t xml:space="preserve"> </w:t>
            </w:r>
          </w:p>
        </w:tc>
        <w:tc>
          <w:tcPr>
            <w:tcW w:w="1260" w:type="dxa"/>
            <w:tcBorders>
              <w:top w:val="single" w:sz="8" w:space="0" w:color="000000"/>
              <w:left w:val="single" w:sz="8" w:space="0" w:color="000000"/>
              <w:bottom w:val="single" w:sz="8" w:space="0" w:color="000000"/>
              <w:right w:val="single" w:sz="8" w:space="0" w:color="000000"/>
            </w:tcBorders>
          </w:tcPr>
          <w:p w:rsidR="00903420" w:rsidRPr="00903420" w:rsidRDefault="00292F07" w:rsidP="00C4570E">
            <w:pPr>
              <w:jc w:val="right"/>
              <w:rPr>
                <w:sz w:val="20"/>
                <w:szCs w:val="20"/>
              </w:rPr>
            </w:pPr>
            <w:r>
              <w:rPr>
                <w:sz w:val="20"/>
                <w:szCs w:val="20"/>
              </w:rPr>
              <w:t>1</w:t>
            </w:r>
            <w:r w:rsidR="00C4570E">
              <w:rPr>
                <w:sz w:val="20"/>
                <w:szCs w:val="20"/>
              </w:rPr>
              <w:t>3,912</w:t>
            </w:r>
            <w:r w:rsidR="00903420" w:rsidRPr="00903420">
              <w:rPr>
                <w:sz w:val="20"/>
                <w:szCs w:val="20"/>
              </w:rPr>
              <w:t xml:space="preserve"> </w:t>
            </w:r>
          </w:p>
        </w:tc>
        <w:tc>
          <w:tcPr>
            <w:tcW w:w="1066"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sz w:val="20"/>
                <w:szCs w:val="20"/>
              </w:rPr>
            </w:pPr>
            <w:r w:rsidRPr="00903420">
              <w:rPr>
                <w:sz w:val="20"/>
                <w:szCs w:val="20"/>
              </w:rPr>
              <w:t xml:space="preserve">$0 </w:t>
            </w:r>
          </w:p>
        </w:tc>
        <w:tc>
          <w:tcPr>
            <w:tcW w:w="900"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sz w:val="20"/>
                <w:szCs w:val="20"/>
              </w:rPr>
            </w:pPr>
            <w:r w:rsidRPr="00903420">
              <w:rPr>
                <w:sz w:val="20"/>
                <w:szCs w:val="20"/>
              </w:rPr>
              <w:t xml:space="preserve">$0 </w:t>
            </w:r>
          </w:p>
        </w:tc>
        <w:tc>
          <w:tcPr>
            <w:tcW w:w="1454" w:type="dxa"/>
            <w:tcBorders>
              <w:top w:val="single" w:sz="8" w:space="0" w:color="000000"/>
              <w:left w:val="single" w:sz="8" w:space="0" w:color="000000"/>
              <w:bottom w:val="single" w:sz="8" w:space="0" w:color="000000"/>
              <w:right w:val="single" w:sz="8" w:space="0" w:color="000000"/>
            </w:tcBorders>
          </w:tcPr>
          <w:p w:rsidR="00903420" w:rsidRPr="00903420" w:rsidRDefault="00292F07" w:rsidP="00C4570E">
            <w:pPr>
              <w:jc w:val="right"/>
              <w:rPr>
                <w:sz w:val="20"/>
                <w:szCs w:val="20"/>
              </w:rPr>
            </w:pPr>
            <w:r>
              <w:rPr>
                <w:sz w:val="20"/>
                <w:szCs w:val="20"/>
              </w:rPr>
              <w:t>$5</w:t>
            </w:r>
            <w:r w:rsidR="00C4570E">
              <w:rPr>
                <w:sz w:val="20"/>
                <w:szCs w:val="20"/>
              </w:rPr>
              <w:t>62,642</w:t>
            </w:r>
            <w:r w:rsidR="00903420" w:rsidRPr="00903420">
              <w:rPr>
                <w:sz w:val="20"/>
                <w:szCs w:val="20"/>
              </w:rPr>
              <w:t xml:space="preserve"> </w:t>
            </w:r>
          </w:p>
        </w:tc>
      </w:tr>
      <w:tr w:rsidR="00903420" w:rsidRPr="00C801C9" w:rsidTr="00F716F8">
        <w:tc>
          <w:tcPr>
            <w:tcW w:w="990" w:type="dxa"/>
            <w:tcBorders>
              <w:top w:val="single" w:sz="8" w:space="0" w:color="000000"/>
              <w:left w:val="single" w:sz="8" w:space="0" w:color="000000"/>
              <w:bottom w:val="single" w:sz="8" w:space="0" w:color="000000"/>
              <w:right w:val="single" w:sz="8" w:space="0" w:color="000000"/>
            </w:tcBorders>
            <w:vAlign w:val="center"/>
          </w:tcPr>
          <w:p w:rsidR="00903420" w:rsidRPr="00C801C9" w:rsidRDefault="00903420" w:rsidP="00735CFA">
            <w:pPr>
              <w:pStyle w:val="TableText"/>
              <w:rPr>
                <w:rFonts w:ascii="Times New Roman" w:hAnsi="Times New Roman" w:cs="Times New Roman"/>
                <w:b/>
                <w:bCs/>
              </w:rPr>
            </w:pPr>
            <w:r w:rsidRPr="00C801C9">
              <w:rPr>
                <w:rFonts w:ascii="Times New Roman" w:hAnsi="Times New Roman" w:cs="Times New Roman"/>
                <w:b/>
                <w:bCs/>
              </w:rPr>
              <w:t>TOTAL</w:t>
            </w:r>
          </w:p>
        </w:tc>
        <w:tc>
          <w:tcPr>
            <w:tcW w:w="1440" w:type="dxa"/>
            <w:tcBorders>
              <w:top w:val="single" w:sz="8" w:space="0" w:color="000000"/>
              <w:left w:val="single" w:sz="8" w:space="0" w:color="000000"/>
              <w:bottom w:val="single" w:sz="8" w:space="0" w:color="000000"/>
              <w:right w:val="single" w:sz="8" w:space="0" w:color="000000"/>
            </w:tcBorders>
            <w:vAlign w:val="bottom"/>
          </w:tcPr>
          <w:p w:rsidR="00903420" w:rsidRPr="00C801C9" w:rsidRDefault="00903420" w:rsidP="00CD45E0">
            <w:pPr>
              <w:pStyle w:val="TableText"/>
              <w:rPr>
                <w:rFonts w:ascii="Times New Roman" w:hAnsi="Times New Roman" w:cs="Times New Roman"/>
                <w:b/>
                <w:bCs/>
              </w:rPr>
            </w:pPr>
          </w:p>
          <w:p w:rsidR="00903420" w:rsidRPr="00C801C9" w:rsidRDefault="00903420" w:rsidP="00CD45E0">
            <w:pPr>
              <w:pStyle w:val="TableText"/>
              <w:rPr>
                <w:rFonts w:ascii="Times New Roman" w:hAnsi="Times New Roman" w:cs="Times New Roman"/>
                <w:b/>
                <w:bCs/>
              </w:rPr>
            </w:pPr>
          </w:p>
        </w:tc>
        <w:tc>
          <w:tcPr>
            <w:tcW w:w="900"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sz w:val="20"/>
                <w:szCs w:val="20"/>
              </w:rPr>
            </w:pPr>
          </w:p>
        </w:tc>
        <w:tc>
          <w:tcPr>
            <w:tcW w:w="900"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sz w:val="20"/>
                <w:szCs w:val="20"/>
              </w:rPr>
            </w:pPr>
          </w:p>
        </w:tc>
        <w:tc>
          <w:tcPr>
            <w:tcW w:w="734"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sz w:val="20"/>
                <w:szCs w:val="20"/>
              </w:rPr>
            </w:pPr>
          </w:p>
        </w:tc>
        <w:tc>
          <w:tcPr>
            <w:tcW w:w="894"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sz w:val="20"/>
                <w:szCs w:val="20"/>
              </w:rPr>
            </w:pPr>
          </w:p>
        </w:tc>
        <w:tc>
          <w:tcPr>
            <w:tcW w:w="892"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sz w:val="20"/>
                <w:szCs w:val="20"/>
              </w:rPr>
            </w:pPr>
          </w:p>
        </w:tc>
        <w:tc>
          <w:tcPr>
            <w:tcW w:w="720" w:type="dxa"/>
            <w:tcBorders>
              <w:top w:val="single" w:sz="8" w:space="0" w:color="000000"/>
              <w:left w:val="single" w:sz="8" w:space="0" w:color="000000"/>
              <w:bottom w:val="single" w:sz="8" w:space="0" w:color="000000"/>
              <w:right w:val="single" w:sz="8" w:space="0" w:color="000000"/>
            </w:tcBorders>
          </w:tcPr>
          <w:p w:rsidR="00903420" w:rsidRPr="00903420" w:rsidRDefault="007C2629" w:rsidP="007C2629">
            <w:pPr>
              <w:jc w:val="right"/>
              <w:rPr>
                <w:b/>
                <w:sz w:val="20"/>
                <w:szCs w:val="20"/>
              </w:rPr>
            </w:pPr>
            <w:r>
              <w:rPr>
                <w:b/>
                <w:sz w:val="20"/>
                <w:szCs w:val="20"/>
              </w:rPr>
              <w:t>4,228</w:t>
            </w:r>
            <w:r w:rsidR="00903420" w:rsidRPr="00903420">
              <w:rPr>
                <w:b/>
                <w:sz w:val="20"/>
                <w:szCs w:val="20"/>
              </w:rPr>
              <w:t xml:space="preserve"> </w:t>
            </w:r>
          </w:p>
        </w:tc>
        <w:tc>
          <w:tcPr>
            <w:tcW w:w="720" w:type="dxa"/>
            <w:tcBorders>
              <w:top w:val="single" w:sz="8" w:space="0" w:color="000000"/>
              <w:left w:val="single" w:sz="8" w:space="0" w:color="000000"/>
              <w:bottom w:val="single" w:sz="8" w:space="0" w:color="000000"/>
              <w:right w:val="single" w:sz="8" w:space="0" w:color="000000"/>
            </w:tcBorders>
          </w:tcPr>
          <w:p w:rsidR="00903420" w:rsidRPr="00903420" w:rsidRDefault="00292F07" w:rsidP="007C2629">
            <w:pPr>
              <w:jc w:val="right"/>
              <w:rPr>
                <w:b/>
                <w:sz w:val="20"/>
                <w:szCs w:val="20"/>
              </w:rPr>
            </w:pPr>
            <w:r>
              <w:rPr>
                <w:b/>
                <w:sz w:val="20"/>
                <w:szCs w:val="20"/>
              </w:rPr>
              <w:t>4,</w:t>
            </w:r>
            <w:r w:rsidR="007C2629">
              <w:rPr>
                <w:b/>
                <w:sz w:val="20"/>
                <w:szCs w:val="20"/>
              </w:rPr>
              <w:t>325</w:t>
            </w:r>
            <w:r w:rsidR="00903420" w:rsidRPr="00903420">
              <w:rPr>
                <w:b/>
                <w:sz w:val="20"/>
                <w:szCs w:val="20"/>
              </w:rPr>
              <w:t xml:space="preserve"> </w:t>
            </w:r>
          </w:p>
        </w:tc>
        <w:tc>
          <w:tcPr>
            <w:tcW w:w="810" w:type="dxa"/>
            <w:tcBorders>
              <w:top w:val="single" w:sz="8" w:space="0" w:color="000000"/>
              <w:left w:val="single" w:sz="8" w:space="0" w:color="000000"/>
              <w:bottom w:val="single" w:sz="8" w:space="0" w:color="000000"/>
              <w:right w:val="single" w:sz="8" w:space="0" w:color="000000"/>
            </w:tcBorders>
          </w:tcPr>
          <w:p w:rsidR="00903420" w:rsidRPr="00903420" w:rsidRDefault="00292F07" w:rsidP="007C2629">
            <w:pPr>
              <w:jc w:val="right"/>
              <w:rPr>
                <w:b/>
                <w:sz w:val="20"/>
                <w:szCs w:val="20"/>
              </w:rPr>
            </w:pPr>
            <w:r>
              <w:rPr>
                <w:b/>
                <w:sz w:val="20"/>
                <w:szCs w:val="20"/>
              </w:rPr>
              <w:t>4,</w:t>
            </w:r>
            <w:r w:rsidR="007C2629">
              <w:rPr>
                <w:b/>
                <w:sz w:val="20"/>
                <w:szCs w:val="20"/>
              </w:rPr>
              <w:t>4</w:t>
            </w:r>
            <w:r>
              <w:rPr>
                <w:b/>
                <w:sz w:val="20"/>
                <w:szCs w:val="20"/>
              </w:rPr>
              <w:t>2</w:t>
            </w:r>
            <w:r w:rsidR="003C462D">
              <w:rPr>
                <w:b/>
                <w:sz w:val="20"/>
                <w:szCs w:val="20"/>
              </w:rPr>
              <w:t>7</w:t>
            </w:r>
            <w:r w:rsidR="00903420" w:rsidRPr="00903420">
              <w:rPr>
                <w:b/>
                <w:sz w:val="20"/>
                <w:szCs w:val="20"/>
              </w:rPr>
              <w:t xml:space="preserve"> </w:t>
            </w:r>
          </w:p>
        </w:tc>
        <w:tc>
          <w:tcPr>
            <w:tcW w:w="1260" w:type="dxa"/>
            <w:tcBorders>
              <w:top w:val="single" w:sz="8" w:space="0" w:color="000000"/>
              <w:left w:val="single" w:sz="8" w:space="0" w:color="000000"/>
              <w:bottom w:val="single" w:sz="8" w:space="0" w:color="000000"/>
              <w:right w:val="single" w:sz="8" w:space="0" w:color="000000"/>
            </w:tcBorders>
          </w:tcPr>
          <w:p w:rsidR="00903420" w:rsidRPr="00903420" w:rsidRDefault="00903420" w:rsidP="00C4570E">
            <w:pPr>
              <w:jc w:val="right"/>
              <w:rPr>
                <w:b/>
                <w:sz w:val="20"/>
                <w:szCs w:val="20"/>
              </w:rPr>
            </w:pPr>
            <w:r w:rsidRPr="00903420">
              <w:rPr>
                <w:b/>
                <w:sz w:val="20"/>
                <w:szCs w:val="20"/>
              </w:rPr>
              <w:t>1,2</w:t>
            </w:r>
            <w:r w:rsidR="00C4570E">
              <w:rPr>
                <w:b/>
                <w:sz w:val="20"/>
                <w:szCs w:val="20"/>
              </w:rPr>
              <w:t>94,684</w:t>
            </w:r>
            <w:r w:rsidRPr="00903420">
              <w:rPr>
                <w:b/>
                <w:sz w:val="20"/>
                <w:szCs w:val="20"/>
              </w:rPr>
              <w:t xml:space="preserve"> </w:t>
            </w:r>
          </w:p>
        </w:tc>
        <w:tc>
          <w:tcPr>
            <w:tcW w:w="1066"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b/>
                <w:sz w:val="20"/>
                <w:szCs w:val="20"/>
              </w:rPr>
            </w:pPr>
            <w:r w:rsidRPr="00903420">
              <w:rPr>
                <w:b/>
                <w:sz w:val="20"/>
                <w:szCs w:val="20"/>
              </w:rPr>
              <w:t xml:space="preserve">$0 </w:t>
            </w:r>
          </w:p>
        </w:tc>
        <w:tc>
          <w:tcPr>
            <w:tcW w:w="900" w:type="dxa"/>
            <w:tcBorders>
              <w:top w:val="single" w:sz="8" w:space="0" w:color="000000"/>
              <w:left w:val="single" w:sz="8" w:space="0" w:color="000000"/>
              <w:bottom w:val="single" w:sz="8" w:space="0" w:color="000000"/>
              <w:right w:val="single" w:sz="8" w:space="0" w:color="000000"/>
            </w:tcBorders>
          </w:tcPr>
          <w:p w:rsidR="00903420" w:rsidRPr="00903420" w:rsidRDefault="00903420" w:rsidP="00903420">
            <w:pPr>
              <w:jc w:val="right"/>
              <w:rPr>
                <w:b/>
                <w:sz w:val="20"/>
                <w:szCs w:val="20"/>
              </w:rPr>
            </w:pPr>
            <w:r w:rsidRPr="00903420">
              <w:rPr>
                <w:b/>
                <w:sz w:val="20"/>
                <w:szCs w:val="20"/>
              </w:rPr>
              <w:t xml:space="preserve">$0 </w:t>
            </w:r>
          </w:p>
        </w:tc>
        <w:tc>
          <w:tcPr>
            <w:tcW w:w="1454" w:type="dxa"/>
            <w:tcBorders>
              <w:top w:val="single" w:sz="8" w:space="0" w:color="000000"/>
              <w:left w:val="single" w:sz="8" w:space="0" w:color="000000"/>
              <w:bottom w:val="single" w:sz="8" w:space="0" w:color="000000"/>
              <w:right w:val="single" w:sz="8" w:space="0" w:color="000000"/>
            </w:tcBorders>
          </w:tcPr>
          <w:p w:rsidR="00903420" w:rsidRPr="00903420" w:rsidRDefault="00292F07" w:rsidP="00C4570E">
            <w:pPr>
              <w:jc w:val="right"/>
              <w:rPr>
                <w:b/>
                <w:sz w:val="20"/>
                <w:szCs w:val="20"/>
              </w:rPr>
            </w:pPr>
            <w:r>
              <w:rPr>
                <w:b/>
                <w:sz w:val="20"/>
                <w:szCs w:val="20"/>
              </w:rPr>
              <w:t>$</w:t>
            </w:r>
            <w:r w:rsidR="00C4570E">
              <w:rPr>
                <w:b/>
                <w:sz w:val="20"/>
                <w:szCs w:val="20"/>
              </w:rPr>
              <w:t>53,276,185</w:t>
            </w:r>
            <w:r w:rsidR="00903420" w:rsidRPr="00903420">
              <w:rPr>
                <w:b/>
                <w:sz w:val="20"/>
                <w:szCs w:val="20"/>
              </w:rPr>
              <w:t xml:space="preserve"> </w:t>
            </w:r>
          </w:p>
        </w:tc>
      </w:tr>
      <w:tr w:rsidR="0010774F" w:rsidRPr="00C801C9">
        <w:tc>
          <w:tcPr>
            <w:tcW w:w="13680" w:type="dxa"/>
            <w:gridSpan w:val="14"/>
            <w:tcBorders>
              <w:top w:val="single" w:sz="8" w:space="0" w:color="000000"/>
              <w:left w:val="nil"/>
              <w:bottom w:val="nil"/>
              <w:right w:val="nil"/>
            </w:tcBorders>
            <w:vAlign w:val="bottom"/>
          </w:tcPr>
          <w:p w:rsidR="00AF23F2" w:rsidRPr="00AF23F2" w:rsidRDefault="00AF23F2" w:rsidP="00D200C6">
            <w:pPr>
              <w:keepNext/>
              <w:keepLines/>
              <w:tabs>
                <w:tab w:val="left" w:pos="-1440"/>
              </w:tabs>
              <w:spacing w:after="58" w:line="288" w:lineRule="auto"/>
              <w:jc w:val="both"/>
              <w:rPr>
                <w:sz w:val="28"/>
                <w:szCs w:val="28"/>
                <w:vertAlign w:val="superscript"/>
              </w:rPr>
            </w:pPr>
            <w:r w:rsidRPr="00AF23F2">
              <w:rPr>
                <w:sz w:val="28"/>
                <w:szCs w:val="28"/>
                <w:vertAlign w:val="superscript"/>
              </w:rPr>
              <w:t>Note:  Annualized burden of 1,294,684 hours = 431,561 hours</w:t>
            </w:r>
            <w:r w:rsidR="00A654F0">
              <w:rPr>
                <w:sz w:val="28"/>
                <w:szCs w:val="28"/>
                <w:vertAlign w:val="superscript"/>
              </w:rPr>
              <w:t xml:space="preserve"> (for Exhibit 15)</w:t>
            </w:r>
          </w:p>
          <w:p w:rsidR="00BF0731" w:rsidRPr="00C801C9" w:rsidRDefault="00BF0731" w:rsidP="00D200C6">
            <w:pPr>
              <w:keepNext/>
              <w:keepLines/>
              <w:tabs>
                <w:tab w:val="left" w:pos="-1440"/>
              </w:tabs>
              <w:spacing w:after="58" w:line="288" w:lineRule="auto"/>
              <w:jc w:val="both"/>
              <w:rPr>
                <w:sz w:val="20"/>
                <w:szCs w:val="20"/>
              </w:rPr>
            </w:pPr>
            <w:r w:rsidRPr="00C801C9">
              <w:rPr>
                <w:sz w:val="20"/>
                <w:szCs w:val="20"/>
                <w:vertAlign w:val="superscript"/>
              </w:rPr>
              <w:t>1</w:t>
            </w:r>
            <w:r w:rsidRPr="00C801C9">
              <w:rPr>
                <w:sz w:val="20"/>
                <w:szCs w:val="20"/>
              </w:rPr>
              <w:t xml:space="preserve"> Burden and costs are adjusted to reflect prior compliance with State Regulations and overlapping Federal regulations.</w:t>
            </w:r>
            <w:r w:rsidR="00671EE8">
              <w:rPr>
                <w:sz w:val="20"/>
                <w:szCs w:val="20"/>
              </w:rPr>
              <w:t xml:space="preserve"> (See Section 6(d)(ii))</w:t>
            </w:r>
          </w:p>
        </w:tc>
      </w:tr>
    </w:tbl>
    <w:p w:rsidR="00BF0731" w:rsidRPr="00C801C9" w:rsidRDefault="00BF0731" w:rsidP="00D200C6">
      <w:pPr>
        <w:widowControl/>
        <w:tabs>
          <w:tab w:val="left" w:pos="-1440"/>
        </w:tabs>
        <w:spacing w:line="288" w:lineRule="auto"/>
        <w:ind w:right="16"/>
        <w:rPr>
          <w:b/>
          <w:bCs/>
          <w:sz w:val="22"/>
          <w:szCs w:val="22"/>
        </w:rPr>
      </w:pPr>
    </w:p>
    <w:p w:rsidR="00BF0731" w:rsidRPr="00C801C9" w:rsidRDefault="00BF0731" w:rsidP="00D200C6">
      <w:pPr>
        <w:widowControl/>
        <w:tabs>
          <w:tab w:val="left" w:pos="-1440"/>
        </w:tabs>
        <w:spacing w:line="288" w:lineRule="auto"/>
        <w:ind w:right="16"/>
        <w:rPr>
          <w:b/>
          <w:bCs/>
          <w:sz w:val="22"/>
          <w:szCs w:val="22"/>
        </w:rPr>
      </w:pPr>
    </w:p>
    <w:p w:rsidR="00BF0731" w:rsidRPr="00C801C9" w:rsidRDefault="00BF0731" w:rsidP="00D200C6">
      <w:pPr>
        <w:keepNext/>
        <w:keepLines/>
        <w:tabs>
          <w:tab w:val="left" w:pos="-1440"/>
        </w:tabs>
        <w:spacing w:line="288" w:lineRule="auto"/>
        <w:ind w:right="16"/>
        <w:jc w:val="center"/>
        <w:rPr>
          <w:b/>
          <w:bCs/>
          <w:sz w:val="22"/>
          <w:szCs w:val="22"/>
        </w:rPr>
      </w:pPr>
      <w:r w:rsidRPr="00C801C9">
        <w:rPr>
          <w:b/>
          <w:bCs/>
          <w:sz w:val="22"/>
          <w:szCs w:val="22"/>
        </w:rPr>
        <w:lastRenderedPageBreak/>
        <w:t>EXHIBIT 1</w:t>
      </w:r>
      <w:r w:rsidR="0066093C" w:rsidRPr="00C801C9">
        <w:rPr>
          <w:b/>
          <w:bCs/>
          <w:sz w:val="22"/>
          <w:szCs w:val="22"/>
        </w:rPr>
        <w:t>0</w:t>
      </w:r>
    </w:p>
    <w:p w:rsidR="00BF0731" w:rsidRPr="00C801C9" w:rsidRDefault="00BF0731" w:rsidP="00D200C6">
      <w:pPr>
        <w:keepNext/>
        <w:keepLines/>
        <w:tabs>
          <w:tab w:val="left" w:pos="-1440"/>
        </w:tabs>
        <w:spacing w:line="288" w:lineRule="auto"/>
        <w:ind w:right="16"/>
        <w:jc w:val="center"/>
        <w:rPr>
          <w:sz w:val="22"/>
          <w:szCs w:val="22"/>
        </w:rPr>
      </w:pPr>
      <w:r w:rsidRPr="00C801C9">
        <w:rPr>
          <w:b/>
          <w:bCs/>
          <w:sz w:val="22"/>
          <w:szCs w:val="22"/>
        </w:rPr>
        <w:t>Total Burden and Costs Over Three Years</w:t>
      </w:r>
    </w:p>
    <w:tbl>
      <w:tblPr>
        <w:tblW w:w="1331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8" w:type="dxa"/>
          <w:left w:w="58" w:type="dxa"/>
          <w:bottom w:w="58" w:type="dxa"/>
          <w:right w:w="58" w:type="dxa"/>
        </w:tblCellMar>
        <w:tblLook w:val="0000"/>
      </w:tblPr>
      <w:tblGrid>
        <w:gridCol w:w="1891"/>
        <w:gridCol w:w="1079"/>
        <w:gridCol w:w="720"/>
        <w:gridCol w:w="946"/>
        <w:gridCol w:w="1124"/>
        <w:gridCol w:w="768"/>
        <w:gridCol w:w="946"/>
        <w:gridCol w:w="1076"/>
        <w:gridCol w:w="816"/>
        <w:gridCol w:w="946"/>
        <w:gridCol w:w="1028"/>
        <w:gridCol w:w="864"/>
        <w:gridCol w:w="1107"/>
      </w:tblGrid>
      <w:tr w:rsidR="0010774F" w:rsidRPr="00C801C9">
        <w:tc>
          <w:tcPr>
            <w:tcW w:w="1891" w:type="dxa"/>
            <w:vMerge w:val="restart"/>
            <w:vAlign w:val="center"/>
          </w:tcPr>
          <w:p w:rsidR="00BF0731" w:rsidRPr="00C801C9" w:rsidRDefault="00BF0731" w:rsidP="00C82D67">
            <w:pPr>
              <w:pStyle w:val="TableText"/>
              <w:jc w:val="center"/>
              <w:rPr>
                <w:rFonts w:ascii="Times New Roman" w:hAnsi="Times New Roman" w:cs="Times New Roman"/>
                <w:b/>
                <w:bCs/>
              </w:rPr>
            </w:pPr>
            <w:r w:rsidRPr="00C801C9">
              <w:rPr>
                <w:rFonts w:ascii="Times New Roman" w:hAnsi="Times New Roman" w:cs="Times New Roman"/>
                <w:b/>
                <w:bCs/>
              </w:rPr>
              <w:t>Activity</w:t>
            </w:r>
          </w:p>
        </w:tc>
        <w:tc>
          <w:tcPr>
            <w:tcW w:w="2745" w:type="dxa"/>
            <w:gridSpan w:val="3"/>
            <w:vAlign w:val="center"/>
          </w:tcPr>
          <w:p w:rsidR="00BF0731" w:rsidRPr="00C801C9" w:rsidRDefault="00BF0731" w:rsidP="00A670AF">
            <w:pPr>
              <w:pStyle w:val="TableText"/>
              <w:jc w:val="center"/>
              <w:rPr>
                <w:rFonts w:ascii="Times New Roman" w:hAnsi="Times New Roman" w:cs="Times New Roman"/>
                <w:b/>
                <w:bCs/>
              </w:rPr>
            </w:pPr>
            <w:r w:rsidRPr="00C801C9">
              <w:rPr>
                <w:rFonts w:ascii="Times New Roman" w:hAnsi="Times New Roman" w:cs="Times New Roman"/>
                <w:b/>
                <w:bCs/>
              </w:rPr>
              <w:t xml:space="preserve">YEAR </w:t>
            </w:r>
            <w:r w:rsidR="00A670AF">
              <w:rPr>
                <w:rFonts w:ascii="Times New Roman" w:hAnsi="Times New Roman" w:cs="Times New Roman"/>
                <w:b/>
                <w:bCs/>
              </w:rPr>
              <w:t>1</w:t>
            </w:r>
          </w:p>
        </w:tc>
        <w:tc>
          <w:tcPr>
            <w:tcW w:w="2838" w:type="dxa"/>
            <w:gridSpan w:val="3"/>
            <w:vAlign w:val="center"/>
          </w:tcPr>
          <w:p w:rsidR="00BF0731" w:rsidRPr="00C801C9" w:rsidRDefault="00BF0731" w:rsidP="00A670AF">
            <w:pPr>
              <w:pStyle w:val="TableText"/>
              <w:jc w:val="center"/>
              <w:rPr>
                <w:rFonts w:ascii="Times New Roman" w:hAnsi="Times New Roman" w:cs="Times New Roman"/>
                <w:b/>
                <w:bCs/>
              </w:rPr>
            </w:pPr>
            <w:r w:rsidRPr="00C801C9">
              <w:rPr>
                <w:rFonts w:ascii="Times New Roman" w:hAnsi="Times New Roman" w:cs="Times New Roman"/>
                <w:b/>
                <w:bCs/>
              </w:rPr>
              <w:t xml:space="preserve">YEAR </w:t>
            </w:r>
            <w:r w:rsidR="00A670AF">
              <w:rPr>
                <w:rFonts w:ascii="Times New Roman" w:hAnsi="Times New Roman" w:cs="Times New Roman"/>
                <w:b/>
                <w:bCs/>
              </w:rPr>
              <w:t>2</w:t>
            </w:r>
          </w:p>
        </w:tc>
        <w:tc>
          <w:tcPr>
            <w:tcW w:w="2838" w:type="dxa"/>
            <w:gridSpan w:val="3"/>
            <w:vAlign w:val="center"/>
          </w:tcPr>
          <w:p w:rsidR="00BF0731" w:rsidRPr="00C801C9" w:rsidRDefault="00BF0731" w:rsidP="00A670AF">
            <w:pPr>
              <w:pStyle w:val="TableText"/>
              <w:jc w:val="center"/>
              <w:rPr>
                <w:rFonts w:ascii="Times New Roman" w:hAnsi="Times New Roman" w:cs="Times New Roman"/>
                <w:b/>
                <w:bCs/>
              </w:rPr>
            </w:pPr>
            <w:r w:rsidRPr="00C801C9">
              <w:rPr>
                <w:rFonts w:ascii="Times New Roman" w:hAnsi="Times New Roman" w:cs="Times New Roman"/>
                <w:b/>
                <w:bCs/>
              </w:rPr>
              <w:t xml:space="preserve">YEAR </w:t>
            </w:r>
            <w:r w:rsidR="00A670AF">
              <w:rPr>
                <w:rFonts w:ascii="Times New Roman" w:hAnsi="Times New Roman" w:cs="Times New Roman"/>
                <w:b/>
                <w:bCs/>
              </w:rPr>
              <w:t>3</w:t>
            </w:r>
          </w:p>
        </w:tc>
        <w:tc>
          <w:tcPr>
            <w:tcW w:w="2999" w:type="dxa"/>
            <w:gridSpan w:val="3"/>
            <w:vAlign w:val="center"/>
          </w:tcPr>
          <w:p w:rsidR="00BF0731" w:rsidRPr="00C801C9" w:rsidRDefault="00BF0731" w:rsidP="00A670AF">
            <w:pPr>
              <w:pStyle w:val="TableText"/>
              <w:jc w:val="center"/>
              <w:rPr>
                <w:rFonts w:ascii="Times New Roman" w:hAnsi="Times New Roman" w:cs="Times New Roman"/>
                <w:b/>
                <w:bCs/>
              </w:rPr>
            </w:pPr>
            <w:r w:rsidRPr="00C801C9">
              <w:rPr>
                <w:rFonts w:ascii="Times New Roman" w:hAnsi="Times New Roman" w:cs="Times New Roman"/>
                <w:b/>
                <w:bCs/>
              </w:rPr>
              <w:t>TOTAL</w:t>
            </w:r>
          </w:p>
        </w:tc>
      </w:tr>
      <w:tr w:rsidR="00BF0731" w:rsidRPr="00C801C9">
        <w:tc>
          <w:tcPr>
            <w:tcW w:w="1891" w:type="dxa"/>
            <w:vMerge/>
          </w:tcPr>
          <w:p w:rsidR="00BF0731" w:rsidRPr="00C801C9" w:rsidRDefault="00BF0731" w:rsidP="00CD45E0">
            <w:pPr>
              <w:pStyle w:val="TableText"/>
              <w:rPr>
                <w:rFonts w:ascii="Times New Roman" w:hAnsi="Times New Roman" w:cs="Times New Roman"/>
                <w:b/>
                <w:bCs/>
              </w:rPr>
            </w:pPr>
          </w:p>
        </w:tc>
        <w:tc>
          <w:tcPr>
            <w:tcW w:w="1079" w:type="dxa"/>
            <w:vAlign w:val="center"/>
          </w:tcPr>
          <w:p w:rsidR="00BF0731" w:rsidRPr="00C801C9" w:rsidRDefault="00BF0731" w:rsidP="00A670AF">
            <w:pPr>
              <w:pStyle w:val="TableText"/>
              <w:jc w:val="center"/>
              <w:rPr>
                <w:rFonts w:ascii="Times New Roman" w:hAnsi="Times New Roman" w:cs="Times New Roman"/>
                <w:b/>
                <w:bCs/>
              </w:rPr>
            </w:pPr>
            <w:r w:rsidRPr="00C801C9">
              <w:rPr>
                <w:rFonts w:ascii="Times New Roman" w:hAnsi="Times New Roman" w:cs="Times New Roman"/>
                <w:b/>
                <w:bCs/>
              </w:rPr>
              <w:t>Burden (hours)</w:t>
            </w:r>
          </w:p>
        </w:tc>
        <w:tc>
          <w:tcPr>
            <w:tcW w:w="720" w:type="dxa"/>
            <w:vAlign w:val="center"/>
          </w:tcPr>
          <w:p w:rsidR="00BF0731" w:rsidRPr="00C801C9" w:rsidRDefault="00BF0731" w:rsidP="00A670AF">
            <w:pPr>
              <w:pStyle w:val="TableText"/>
              <w:jc w:val="center"/>
              <w:rPr>
                <w:rFonts w:ascii="Times New Roman" w:hAnsi="Times New Roman" w:cs="Times New Roman"/>
                <w:b/>
                <w:bCs/>
              </w:rPr>
            </w:pPr>
            <w:r w:rsidRPr="00C801C9">
              <w:rPr>
                <w:rFonts w:ascii="Times New Roman" w:hAnsi="Times New Roman" w:cs="Times New Roman"/>
                <w:b/>
                <w:bCs/>
              </w:rPr>
              <w:t>O&amp;M Cost</w:t>
            </w:r>
          </w:p>
        </w:tc>
        <w:tc>
          <w:tcPr>
            <w:tcW w:w="946" w:type="dxa"/>
            <w:vAlign w:val="center"/>
          </w:tcPr>
          <w:p w:rsidR="00BF0731" w:rsidRPr="00C801C9" w:rsidRDefault="00BF0731" w:rsidP="00A670AF">
            <w:pPr>
              <w:pStyle w:val="TableText"/>
              <w:jc w:val="center"/>
              <w:rPr>
                <w:rFonts w:ascii="Times New Roman" w:hAnsi="Times New Roman" w:cs="Times New Roman"/>
                <w:b/>
                <w:bCs/>
              </w:rPr>
            </w:pPr>
            <w:r w:rsidRPr="00C801C9">
              <w:rPr>
                <w:rFonts w:ascii="Times New Roman" w:hAnsi="Times New Roman" w:cs="Times New Roman"/>
                <w:b/>
                <w:bCs/>
              </w:rPr>
              <w:t>Capital Cost</w:t>
            </w:r>
          </w:p>
        </w:tc>
        <w:tc>
          <w:tcPr>
            <w:tcW w:w="1124" w:type="dxa"/>
            <w:vAlign w:val="center"/>
          </w:tcPr>
          <w:p w:rsidR="00BF0731" w:rsidRPr="00C801C9" w:rsidRDefault="00BF0731" w:rsidP="00A670AF">
            <w:pPr>
              <w:pStyle w:val="TableText"/>
              <w:jc w:val="center"/>
              <w:rPr>
                <w:rFonts w:ascii="Times New Roman" w:hAnsi="Times New Roman" w:cs="Times New Roman"/>
                <w:b/>
                <w:bCs/>
              </w:rPr>
            </w:pPr>
            <w:r w:rsidRPr="00C801C9">
              <w:rPr>
                <w:rFonts w:ascii="Times New Roman" w:hAnsi="Times New Roman" w:cs="Times New Roman"/>
                <w:b/>
                <w:bCs/>
              </w:rPr>
              <w:t>Burden (hours)</w:t>
            </w:r>
          </w:p>
        </w:tc>
        <w:tc>
          <w:tcPr>
            <w:tcW w:w="768" w:type="dxa"/>
            <w:vAlign w:val="center"/>
          </w:tcPr>
          <w:p w:rsidR="00BF0731" w:rsidRPr="00C801C9" w:rsidRDefault="00BF0731" w:rsidP="00A670AF">
            <w:pPr>
              <w:pStyle w:val="TableText"/>
              <w:jc w:val="center"/>
              <w:rPr>
                <w:rFonts w:ascii="Times New Roman" w:hAnsi="Times New Roman" w:cs="Times New Roman"/>
                <w:b/>
                <w:bCs/>
              </w:rPr>
            </w:pPr>
            <w:r w:rsidRPr="00C801C9">
              <w:rPr>
                <w:rFonts w:ascii="Times New Roman" w:hAnsi="Times New Roman" w:cs="Times New Roman"/>
                <w:b/>
                <w:bCs/>
              </w:rPr>
              <w:t>O&amp;M Cost</w:t>
            </w:r>
          </w:p>
        </w:tc>
        <w:tc>
          <w:tcPr>
            <w:tcW w:w="946" w:type="dxa"/>
            <w:vAlign w:val="center"/>
          </w:tcPr>
          <w:p w:rsidR="00BF0731" w:rsidRPr="00C801C9" w:rsidRDefault="00BF0731" w:rsidP="00A670AF">
            <w:pPr>
              <w:pStyle w:val="TableText"/>
              <w:jc w:val="center"/>
              <w:rPr>
                <w:rFonts w:ascii="Times New Roman" w:hAnsi="Times New Roman" w:cs="Times New Roman"/>
                <w:b/>
                <w:bCs/>
              </w:rPr>
            </w:pPr>
            <w:r w:rsidRPr="00C801C9">
              <w:rPr>
                <w:rFonts w:ascii="Times New Roman" w:hAnsi="Times New Roman" w:cs="Times New Roman"/>
                <w:b/>
                <w:bCs/>
              </w:rPr>
              <w:t>Capital Cost</w:t>
            </w:r>
          </w:p>
        </w:tc>
        <w:tc>
          <w:tcPr>
            <w:tcW w:w="1076" w:type="dxa"/>
            <w:vAlign w:val="center"/>
          </w:tcPr>
          <w:p w:rsidR="00BF0731" w:rsidRPr="00C801C9" w:rsidRDefault="00BF0731" w:rsidP="00A670AF">
            <w:pPr>
              <w:pStyle w:val="TableText"/>
              <w:jc w:val="center"/>
              <w:rPr>
                <w:rFonts w:ascii="Times New Roman" w:hAnsi="Times New Roman" w:cs="Times New Roman"/>
                <w:b/>
                <w:bCs/>
              </w:rPr>
            </w:pPr>
            <w:r w:rsidRPr="00C801C9">
              <w:rPr>
                <w:rFonts w:ascii="Times New Roman" w:hAnsi="Times New Roman" w:cs="Times New Roman"/>
                <w:b/>
                <w:bCs/>
              </w:rPr>
              <w:t>Burden (hours)</w:t>
            </w:r>
          </w:p>
        </w:tc>
        <w:tc>
          <w:tcPr>
            <w:tcW w:w="816" w:type="dxa"/>
            <w:vAlign w:val="center"/>
          </w:tcPr>
          <w:p w:rsidR="00BF0731" w:rsidRPr="00C801C9" w:rsidRDefault="00BF0731" w:rsidP="00A670AF">
            <w:pPr>
              <w:pStyle w:val="TableText"/>
              <w:jc w:val="center"/>
              <w:rPr>
                <w:rFonts w:ascii="Times New Roman" w:hAnsi="Times New Roman" w:cs="Times New Roman"/>
                <w:b/>
                <w:bCs/>
              </w:rPr>
            </w:pPr>
            <w:r w:rsidRPr="00C801C9">
              <w:rPr>
                <w:rFonts w:ascii="Times New Roman" w:hAnsi="Times New Roman" w:cs="Times New Roman"/>
                <w:b/>
                <w:bCs/>
              </w:rPr>
              <w:t>O&amp;M Cost</w:t>
            </w:r>
          </w:p>
        </w:tc>
        <w:tc>
          <w:tcPr>
            <w:tcW w:w="946" w:type="dxa"/>
            <w:vAlign w:val="center"/>
          </w:tcPr>
          <w:p w:rsidR="00BF0731" w:rsidRPr="00C801C9" w:rsidRDefault="00BF0731" w:rsidP="00A670AF">
            <w:pPr>
              <w:pStyle w:val="TableText"/>
              <w:jc w:val="center"/>
              <w:rPr>
                <w:rFonts w:ascii="Times New Roman" w:hAnsi="Times New Roman" w:cs="Times New Roman"/>
                <w:b/>
                <w:bCs/>
              </w:rPr>
            </w:pPr>
            <w:r w:rsidRPr="00C801C9">
              <w:rPr>
                <w:rFonts w:ascii="Times New Roman" w:hAnsi="Times New Roman" w:cs="Times New Roman"/>
                <w:b/>
                <w:bCs/>
              </w:rPr>
              <w:t>Capital Cost</w:t>
            </w:r>
          </w:p>
        </w:tc>
        <w:tc>
          <w:tcPr>
            <w:tcW w:w="1028" w:type="dxa"/>
            <w:vAlign w:val="center"/>
          </w:tcPr>
          <w:p w:rsidR="00BF0731" w:rsidRPr="00C801C9" w:rsidRDefault="00BF0731" w:rsidP="00A670AF">
            <w:pPr>
              <w:pStyle w:val="TableText"/>
              <w:jc w:val="center"/>
              <w:rPr>
                <w:rFonts w:ascii="Times New Roman" w:hAnsi="Times New Roman" w:cs="Times New Roman"/>
                <w:b/>
                <w:bCs/>
              </w:rPr>
            </w:pPr>
            <w:r w:rsidRPr="00C801C9">
              <w:rPr>
                <w:rFonts w:ascii="Times New Roman" w:hAnsi="Times New Roman" w:cs="Times New Roman"/>
                <w:b/>
                <w:bCs/>
              </w:rPr>
              <w:t>Burden (hours)</w:t>
            </w:r>
          </w:p>
        </w:tc>
        <w:tc>
          <w:tcPr>
            <w:tcW w:w="864" w:type="dxa"/>
            <w:vAlign w:val="center"/>
          </w:tcPr>
          <w:p w:rsidR="00BF0731" w:rsidRPr="00C801C9" w:rsidRDefault="00BF0731" w:rsidP="00A670AF">
            <w:pPr>
              <w:pStyle w:val="TableText"/>
              <w:jc w:val="center"/>
              <w:rPr>
                <w:rFonts w:ascii="Times New Roman" w:hAnsi="Times New Roman" w:cs="Times New Roman"/>
                <w:b/>
                <w:bCs/>
              </w:rPr>
            </w:pPr>
            <w:r w:rsidRPr="00C801C9">
              <w:rPr>
                <w:rFonts w:ascii="Times New Roman" w:hAnsi="Times New Roman" w:cs="Times New Roman"/>
                <w:b/>
                <w:bCs/>
              </w:rPr>
              <w:t>O&amp;M Cost</w:t>
            </w:r>
          </w:p>
        </w:tc>
        <w:tc>
          <w:tcPr>
            <w:tcW w:w="1107" w:type="dxa"/>
            <w:vAlign w:val="center"/>
          </w:tcPr>
          <w:p w:rsidR="00BF0731" w:rsidRPr="00C801C9" w:rsidRDefault="00BF0731" w:rsidP="00A670AF">
            <w:pPr>
              <w:pStyle w:val="TableText"/>
              <w:jc w:val="center"/>
              <w:rPr>
                <w:rFonts w:ascii="Times New Roman" w:hAnsi="Times New Roman" w:cs="Times New Roman"/>
                <w:b/>
                <w:bCs/>
              </w:rPr>
            </w:pPr>
            <w:r w:rsidRPr="00C801C9">
              <w:rPr>
                <w:rFonts w:ascii="Times New Roman" w:hAnsi="Times New Roman" w:cs="Times New Roman"/>
                <w:b/>
                <w:bCs/>
              </w:rPr>
              <w:t>Capital Cost</w:t>
            </w:r>
          </w:p>
        </w:tc>
      </w:tr>
      <w:tr w:rsidR="00903420" w:rsidRPr="00C801C9">
        <w:trPr>
          <w:trHeight w:hRule="exact" w:val="360"/>
        </w:trPr>
        <w:tc>
          <w:tcPr>
            <w:tcW w:w="1891" w:type="dxa"/>
            <w:vAlign w:val="bottom"/>
          </w:tcPr>
          <w:p w:rsidR="00903420" w:rsidRPr="00C801C9" w:rsidRDefault="00903420" w:rsidP="00CD45E0">
            <w:pPr>
              <w:pStyle w:val="TableText"/>
              <w:rPr>
                <w:rFonts w:ascii="Times New Roman" w:hAnsi="Times New Roman" w:cs="Times New Roman"/>
                <w:b/>
                <w:bCs/>
              </w:rPr>
            </w:pPr>
            <w:r w:rsidRPr="00C801C9">
              <w:rPr>
                <w:rFonts w:ascii="Times New Roman" w:hAnsi="Times New Roman" w:cs="Times New Roman"/>
                <w:b/>
                <w:bCs/>
              </w:rPr>
              <w:t>Certification</w:t>
            </w:r>
            <w:r w:rsidR="00671EE8" w:rsidRPr="00671EE8">
              <w:rPr>
                <w:rFonts w:ascii="Times New Roman" w:hAnsi="Times New Roman" w:cs="Times New Roman"/>
                <w:bCs/>
                <w:vertAlign w:val="superscript"/>
              </w:rPr>
              <w:t>1</w:t>
            </w:r>
          </w:p>
        </w:tc>
        <w:tc>
          <w:tcPr>
            <w:tcW w:w="1079" w:type="dxa"/>
          </w:tcPr>
          <w:p w:rsidR="00903420" w:rsidRPr="00903420" w:rsidRDefault="00282D12" w:rsidP="00282D12">
            <w:pPr>
              <w:jc w:val="right"/>
              <w:rPr>
                <w:sz w:val="20"/>
                <w:szCs w:val="20"/>
              </w:rPr>
            </w:pPr>
            <w:r>
              <w:rPr>
                <w:sz w:val="20"/>
                <w:szCs w:val="20"/>
              </w:rPr>
              <w:t>5,967</w:t>
            </w:r>
            <w:r w:rsidR="00903420" w:rsidRPr="00903420">
              <w:rPr>
                <w:sz w:val="20"/>
                <w:szCs w:val="20"/>
              </w:rPr>
              <w:t xml:space="preserve"> </w:t>
            </w:r>
          </w:p>
        </w:tc>
        <w:tc>
          <w:tcPr>
            <w:tcW w:w="720" w:type="dxa"/>
          </w:tcPr>
          <w:p w:rsidR="00903420" w:rsidRPr="00903420" w:rsidRDefault="00903420" w:rsidP="00903420">
            <w:pPr>
              <w:jc w:val="right"/>
              <w:rPr>
                <w:sz w:val="20"/>
                <w:szCs w:val="20"/>
              </w:rPr>
            </w:pPr>
            <w:r w:rsidRPr="00903420">
              <w:rPr>
                <w:sz w:val="20"/>
                <w:szCs w:val="20"/>
              </w:rPr>
              <w:t xml:space="preserve">$0 </w:t>
            </w:r>
          </w:p>
        </w:tc>
        <w:tc>
          <w:tcPr>
            <w:tcW w:w="946" w:type="dxa"/>
          </w:tcPr>
          <w:p w:rsidR="00903420" w:rsidRPr="00903420" w:rsidRDefault="00903420" w:rsidP="00903420">
            <w:pPr>
              <w:jc w:val="right"/>
              <w:rPr>
                <w:sz w:val="20"/>
                <w:szCs w:val="20"/>
              </w:rPr>
            </w:pPr>
            <w:r w:rsidRPr="00903420">
              <w:rPr>
                <w:sz w:val="20"/>
                <w:szCs w:val="20"/>
              </w:rPr>
              <w:t xml:space="preserve">$0 </w:t>
            </w:r>
          </w:p>
        </w:tc>
        <w:tc>
          <w:tcPr>
            <w:tcW w:w="1124" w:type="dxa"/>
          </w:tcPr>
          <w:p w:rsidR="00903420" w:rsidRPr="00903420" w:rsidRDefault="00903420" w:rsidP="00282D12">
            <w:pPr>
              <w:jc w:val="right"/>
              <w:rPr>
                <w:sz w:val="20"/>
                <w:szCs w:val="20"/>
              </w:rPr>
            </w:pPr>
            <w:r w:rsidRPr="00903420">
              <w:rPr>
                <w:sz w:val="20"/>
                <w:szCs w:val="20"/>
              </w:rPr>
              <w:t>7,</w:t>
            </w:r>
            <w:r w:rsidR="00282D12">
              <w:rPr>
                <w:sz w:val="20"/>
                <w:szCs w:val="20"/>
              </w:rPr>
              <w:t>170</w:t>
            </w:r>
            <w:r w:rsidRPr="00903420">
              <w:rPr>
                <w:sz w:val="20"/>
                <w:szCs w:val="20"/>
              </w:rPr>
              <w:t xml:space="preserve"> </w:t>
            </w:r>
          </w:p>
        </w:tc>
        <w:tc>
          <w:tcPr>
            <w:tcW w:w="768" w:type="dxa"/>
          </w:tcPr>
          <w:p w:rsidR="00903420" w:rsidRPr="00903420" w:rsidRDefault="00903420" w:rsidP="00903420">
            <w:pPr>
              <w:jc w:val="right"/>
              <w:rPr>
                <w:sz w:val="20"/>
                <w:szCs w:val="20"/>
              </w:rPr>
            </w:pPr>
            <w:r w:rsidRPr="00903420">
              <w:rPr>
                <w:sz w:val="20"/>
                <w:szCs w:val="20"/>
              </w:rPr>
              <w:t xml:space="preserve">$0 </w:t>
            </w:r>
          </w:p>
        </w:tc>
        <w:tc>
          <w:tcPr>
            <w:tcW w:w="946" w:type="dxa"/>
          </w:tcPr>
          <w:p w:rsidR="00903420" w:rsidRPr="00903420" w:rsidRDefault="00903420" w:rsidP="00903420">
            <w:pPr>
              <w:jc w:val="right"/>
              <w:rPr>
                <w:sz w:val="20"/>
                <w:szCs w:val="20"/>
              </w:rPr>
            </w:pPr>
            <w:r w:rsidRPr="00903420">
              <w:rPr>
                <w:sz w:val="20"/>
                <w:szCs w:val="20"/>
              </w:rPr>
              <w:t xml:space="preserve">$0 </w:t>
            </w:r>
          </w:p>
        </w:tc>
        <w:tc>
          <w:tcPr>
            <w:tcW w:w="1076" w:type="dxa"/>
          </w:tcPr>
          <w:p w:rsidR="00903420" w:rsidRPr="00903420" w:rsidRDefault="00903420" w:rsidP="00903420">
            <w:pPr>
              <w:jc w:val="right"/>
              <w:rPr>
                <w:sz w:val="20"/>
                <w:szCs w:val="20"/>
              </w:rPr>
            </w:pPr>
            <w:r w:rsidRPr="00903420">
              <w:rPr>
                <w:sz w:val="20"/>
                <w:szCs w:val="20"/>
              </w:rPr>
              <w:t>8,91</w:t>
            </w:r>
            <w:r w:rsidR="00101D5A">
              <w:rPr>
                <w:sz w:val="20"/>
                <w:szCs w:val="20"/>
              </w:rPr>
              <w:t>5</w:t>
            </w:r>
            <w:r w:rsidRPr="00903420">
              <w:rPr>
                <w:sz w:val="20"/>
                <w:szCs w:val="20"/>
              </w:rPr>
              <w:t xml:space="preserve"> </w:t>
            </w:r>
          </w:p>
        </w:tc>
        <w:tc>
          <w:tcPr>
            <w:tcW w:w="816" w:type="dxa"/>
          </w:tcPr>
          <w:p w:rsidR="00903420" w:rsidRPr="00903420" w:rsidRDefault="00903420" w:rsidP="00903420">
            <w:pPr>
              <w:jc w:val="right"/>
              <w:rPr>
                <w:sz w:val="20"/>
                <w:szCs w:val="20"/>
              </w:rPr>
            </w:pPr>
            <w:r w:rsidRPr="00903420">
              <w:rPr>
                <w:sz w:val="20"/>
                <w:szCs w:val="20"/>
              </w:rPr>
              <w:t xml:space="preserve">$0 </w:t>
            </w:r>
          </w:p>
        </w:tc>
        <w:tc>
          <w:tcPr>
            <w:tcW w:w="946" w:type="dxa"/>
          </w:tcPr>
          <w:p w:rsidR="00903420" w:rsidRPr="00903420" w:rsidRDefault="00903420" w:rsidP="00903420">
            <w:pPr>
              <w:jc w:val="right"/>
              <w:rPr>
                <w:sz w:val="20"/>
                <w:szCs w:val="20"/>
              </w:rPr>
            </w:pPr>
            <w:r w:rsidRPr="00903420">
              <w:rPr>
                <w:sz w:val="20"/>
                <w:szCs w:val="20"/>
              </w:rPr>
              <w:t xml:space="preserve">$0 </w:t>
            </w:r>
          </w:p>
        </w:tc>
        <w:tc>
          <w:tcPr>
            <w:tcW w:w="1028" w:type="dxa"/>
          </w:tcPr>
          <w:p w:rsidR="00903420" w:rsidRPr="00903420" w:rsidRDefault="00903420" w:rsidP="00282D12">
            <w:pPr>
              <w:jc w:val="right"/>
              <w:rPr>
                <w:sz w:val="20"/>
                <w:szCs w:val="20"/>
              </w:rPr>
            </w:pPr>
            <w:r w:rsidRPr="00903420">
              <w:rPr>
                <w:sz w:val="20"/>
                <w:szCs w:val="20"/>
              </w:rPr>
              <w:t>22,</w:t>
            </w:r>
            <w:r w:rsidR="00282D12">
              <w:rPr>
                <w:sz w:val="20"/>
                <w:szCs w:val="20"/>
              </w:rPr>
              <w:t>012</w:t>
            </w:r>
          </w:p>
        </w:tc>
        <w:tc>
          <w:tcPr>
            <w:tcW w:w="864" w:type="dxa"/>
          </w:tcPr>
          <w:p w:rsidR="00903420" w:rsidRPr="00903420" w:rsidRDefault="00903420" w:rsidP="00903420">
            <w:pPr>
              <w:jc w:val="right"/>
              <w:rPr>
                <w:sz w:val="20"/>
                <w:szCs w:val="20"/>
              </w:rPr>
            </w:pPr>
            <w:r w:rsidRPr="00903420">
              <w:rPr>
                <w:sz w:val="20"/>
                <w:szCs w:val="20"/>
              </w:rPr>
              <w:t xml:space="preserve">$0 </w:t>
            </w:r>
          </w:p>
        </w:tc>
        <w:tc>
          <w:tcPr>
            <w:tcW w:w="1107" w:type="dxa"/>
          </w:tcPr>
          <w:p w:rsidR="00903420" w:rsidRPr="00903420" w:rsidRDefault="00903420" w:rsidP="00903420">
            <w:pPr>
              <w:jc w:val="right"/>
              <w:rPr>
                <w:sz w:val="20"/>
                <w:szCs w:val="20"/>
              </w:rPr>
            </w:pPr>
            <w:r w:rsidRPr="00903420">
              <w:rPr>
                <w:sz w:val="20"/>
                <w:szCs w:val="20"/>
              </w:rPr>
              <w:t xml:space="preserve">$0 </w:t>
            </w:r>
          </w:p>
        </w:tc>
      </w:tr>
      <w:tr w:rsidR="00903420" w:rsidRPr="00C801C9">
        <w:trPr>
          <w:trHeight w:hRule="exact" w:val="360"/>
        </w:trPr>
        <w:tc>
          <w:tcPr>
            <w:tcW w:w="1891" w:type="dxa"/>
            <w:vAlign w:val="bottom"/>
          </w:tcPr>
          <w:p w:rsidR="00903420" w:rsidRPr="00C801C9" w:rsidRDefault="00903420" w:rsidP="00CD45E0">
            <w:pPr>
              <w:pStyle w:val="TableText"/>
              <w:rPr>
                <w:rFonts w:ascii="Times New Roman" w:hAnsi="Times New Roman" w:cs="Times New Roman"/>
                <w:b/>
                <w:bCs/>
              </w:rPr>
            </w:pPr>
            <w:r w:rsidRPr="00C801C9">
              <w:rPr>
                <w:rFonts w:ascii="Times New Roman" w:hAnsi="Times New Roman" w:cs="Times New Roman"/>
                <w:b/>
                <w:bCs/>
              </w:rPr>
              <w:t>Preparation</w:t>
            </w:r>
          </w:p>
        </w:tc>
        <w:tc>
          <w:tcPr>
            <w:tcW w:w="1079" w:type="dxa"/>
          </w:tcPr>
          <w:p w:rsidR="00903420" w:rsidRPr="00903420" w:rsidRDefault="00101D5A" w:rsidP="00282D12">
            <w:pPr>
              <w:jc w:val="right"/>
              <w:rPr>
                <w:sz w:val="20"/>
                <w:szCs w:val="20"/>
              </w:rPr>
            </w:pPr>
            <w:r>
              <w:rPr>
                <w:sz w:val="20"/>
                <w:szCs w:val="20"/>
              </w:rPr>
              <w:t>2</w:t>
            </w:r>
            <w:r w:rsidR="00282D12">
              <w:rPr>
                <w:sz w:val="20"/>
                <w:szCs w:val="20"/>
              </w:rPr>
              <w:t>3,514</w:t>
            </w:r>
            <w:r w:rsidR="00903420" w:rsidRPr="00903420">
              <w:rPr>
                <w:sz w:val="20"/>
                <w:szCs w:val="20"/>
              </w:rPr>
              <w:t xml:space="preserve"> </w:t>
            </w:r>
          </w:p>
        </w:tc>
        <w:tc>
          <w:tcPr>
            <w:tcW w:w="720" w:type="dxa"/>
          </w:tcPr>
          <w:p w:rsidR="00903420" w:rsidRPr="00903420" w:rsidRDefault="00903420" w:rsidP="00903420">
            <w:pPr>
              <w:jc w:val="right"/>
              <w:rPr>
                <w:sz w:val="20"/>
                <w:szCs w:val="20"/>
              </w:rPr>
            </w:pPr>
            <w:r w:rsidRPr="00903420">
              <w:rPr>
                <w:sz w:val="20"/>
                <w:szCs w:val="20"/>
              </w:rPr>
              <w:t xml:space="preserve">$0 </w:t>
            </w:r>
          </w:p>
        </w:tc>
        <w:tc>
          <w:tcPr>
            <w:tcW w:w="946" w:type="dxa"/>
          </w:tcPr>
          <w:p w:rsidR="00903420" w:rsidRPr="00903420" w:rsidRDefault="00903420" w:rsidP="00282D12">
            <w:pPr>
              <w:jc w:val="right"/>
              <w:rPr>
                <w:sz w:val="20"/>
                <w:szCs w:val="20"/>
              </w:rPr>
            </w:pPr>
            <w:r w:rsidRPr="00903420">
              <w:rPr>
                <w:sz w:val="20"/>
                <w:szCs w:val="20"/>
              </w:rPr>
              <w:t>$</w:t>
            </w:r>
            <w:r w:rsidR="00282D12">
              <w:rPr>
                <w:sz w:val="20"/>
                <w:szCs w:val="20"/>
              </w:rPr>
              <w:t>30,161</w:t>
            </w:r>
            <w:r w:rsidRPr="00903420">
              <w:rPr>
                <w:sz w:val="20"/>
                <w:szCs w:val="20"/>
              </w:rPr>
              <w:t xml:space="preserve"> </w:t>
            </w:r>
          </w:p>
        </w:tc>
        <w:tc>
          <w:tcPr>
            <w:tcW w:w="1124" w:type="dxa"/>
          </w:tcPr>
          <w:p w:rsidR="00903420" w:rsidRPr="00903420" w:rsidRDefault="00101D5A" w:rsidP="00282D12">
            <w:pPr>
              <w:jc w:val="right"/>
              <w:rPr>
                <w:sz w:val="20"/>
                <w:szCs w:val="20"/>
              </w:rPr>
            </w:pPr>
            <w:r>
              <w:rPr>
                <w:sz w:val="20"/>
                <w:szCs w:val="20"/>
              </w:rPr>
              <w:t>2</w:t>
            </w:r>
            <w:r w:rsidR="00282D12">
              <w:rPr>
                <w:sz w:val="20"/>
                <w:szCs w:val="20"/>
              </w:rPr>
              <w:t>4,668</w:t>
            </w:r>
            <w:r w:rsidR="00903420" w:rsidRPr="00903420">
              <w:rPr>
                <w:sz w:val="20"/>
                <w:szCs w:val="20"/>
              </w:rPr>
              <w:t xml:space="preserve"> </w:t>
            </w:r>
          </w:p>
        </w:tc>
        <w:tc>
          <w:tcPr>
            <w:tcW w:w="768" w:type="dxa"/>
          </w:tcPr>
          <w:p w:rsidR="00903420" w:rsidRPr="00903420" w:rsidRDefault="00903420" w:rsidP="00903420">
            <w:pPr>
              <w:jc w:val="right"/>
              <w:rPr>
                <w:sz w:val="20"/>
                <w:szCs w:val="20"/>
              </w:rPr>
            </w:pPr>
            <w:r w:rsidRPr="00903420">
              <w:rPr>
                <w:sz w:val="20"/>
                <w:szCs w:val="20"/>
              </w:rPr>
              <w:t xml:space="preserve">$0 </w:t>
            </w:r>
          </w:p>
        </w:tc>
        <w:tc>
          <w:tcPr>
            <w:tcW w:w="946" w:type="dxa"/>
          </w:tcPr>
          <w:p w:rsidR="00903420" w:rsidRPr="00903420" w:rsidRDefault="00903420" w:rsidP="000C1B90">
            <w:pPr>
              <w:jc w:val="right"/>
              <w:rPr>
                <w:sz w:val="20"/>
                <w:szCs w:val="20"/>
              </w:rPr>
            </w:pPr>
            <w:r w:rsidRPr="00903420">
              <w:rPr>
                <w:sz w:val="20"/>
                <w:szCs w:val="20"/>
              </w:rPr>
              <w:t>$</w:t>
            </w:r>
            <w:r w:rsidR="000C1B90">
              <w:rPr>
                <w:sz w:val="20"/>
                <w:szCs w:val="20"/>
              </w:rPr>
              <w:t>31,789</w:t>
            </w:r>
            <w:r w:rsidRPr="00903420">
              <w:rPr>
                <w:sz w:val="20"/>
                <w:szCs w:val="20"/>
              </w:rPr>
              <w:t xml:space="preserve"> </w:t>
            </w:r>
          </w:p>
        </w:tc>
        <w:tc>
          <w:tcPr>
            <w:tcW w:w="1076" w:type="dxa"/>
          </w:tcPr>
          <w:p w:rsidR="00903420" w:rsidRPr="00903420" w:rsidRDefault="00101D5A" w:rsidP="00903420">
            <w:pPr>
              <w:jc w:val="right"/>
              <w:rPr>
                <w:sz w:val="20"/>
                <w:szCs w:val="20"/>
              </w:rPr>
            </w:pPr>
            <w:r>
              <w:rPr>
                <w:sz w:val="20"/>
                <w:szCs w:val="20"/>
              </w:rPr>
              <w:t>23,784</w:t>
            </w:r>
            <w:r w:rsidR="00903420" w:rsidRPr="00903420">
              <w:rPr>
                <w:sz w:val="20"/>
                <w:szCs w:val="20"/>
              </w:rPr>
              <w:t xml:space="preserve"> </w:t>
            </w:r>
          </w:p>
        </w:tc>
        <w:tc>
          <w:tcPr>
            <w:tcW w:w="816" w:type="dxa"/>
          </w:tcPr>
          <w:p w:rsidR="00903420" w:rsidRPr="00903420" w:rsidRDefault="00903420" w:rsidP="00903420">
            <w:pPr>
              <w:jc w:val="right"/>
              <w:rPr>
                <w:sz w:val="20"/>
                <w:szCs w:val="20"/>
              </w:rPr>
            </w:pPr>
            <w:r w:rsidRPr="00903420">
              <w:rPr>
                <w:sz w:val="20"/>
                <w:szCs w:val="20"/>
              </w:rPr>
              <w:t xml:space="preserve">$0 </w:t>
            </w:r>
          </w:p>
        </w:tc>
        <w:tc>
          <w:tcPr>
            <w:tcW w:w="946" w:type="dxa"/>
          </w:tcPr>
          <w:p w:rsidR="00903420" w:rsidRPr="00903420" w:rsidRDefault="00903420" w:rsidP="000C1B90">
            <w:pPr>
              <w:jc w:val="right"/>
              <w:rPr>
                <w:sz w:val="20"/>
                <w:szCs w:val="20"/>
              </w:rPr>
            </w:pPr>
            <w:r w:rsidRPr="00903420">
              <w:rPr>
                <w:sz w:val="20"/>
                <w:szCs w:val="20"/>
              </w:rPr>
              <w:t>$3</w:t>
            </w:r>
            <w:r w:rsidR="00282D12">
              <w:rPr>
                <w:sz w:val="20"/>
                <w:szCs w:val="20"/>
              </w:rPr>
              <w:t>3,259</w:t>
            </w:r>
            <w:r w:rsidRPr="00903420">
              <w:rPr>
                <w:sz w:val="20"/>
                <w:szCs w:val="20"/>
              </w:rPr>
              <w:t xml:space="preserve"> </w:t>
            </w:r>
          </w:p>
        </w:tc>
        <w:tc>
          <w:tcPr>
            <w:tcW w:w="1028" w:type="dxa"/>
          </w:tcPr>
          <w:p w:rsidR="00903420" w:rsidRPr="00903420" w:rsidRDefault="00282D12" w:rsidP="00282D12">
            <w:pPr>
              <w:jc w:val="right"/>
              <w:rPr>
                <w:sz w:val="20"/>
                <w:szCs w:val="20"/>
              </w:rPr>
            </w:pPr>
            <w:r>
              <w:rPr>
                <w:sz w:val="20"/>
                <w:szCs w:val="20"/>
              </w:rPr>
              <w:t>73,886</w:t>
            </w:r>
            <w:r w:rsidR="00903420" w:rsidRPr="00903420">
              <w:rPr>
                <w:sz w:val="20"/>
                <w:szCs w:val="20"/>
              </w:rPr>
              <w:t xml:space="preserve"> </w:t>
            </w:r>
          </w:p>
        </w:tc>
        <w:tc>
          <w:tcPr>
            <w:tcW w:w="864" w:type="dxa"/>
          </w:tcPr>
          <w:p w:rsidR="00903420" w:rsidRPr="00903420" w:rsidRDefault="00903420" w:rsidP="00903420">
            <w:pPr>
              <w:jc w:val="right"/>
              <w:rPr>
                <w:sz w:val="20"/>
                <w:szCs w:val="20"/>
              </w:rPr>
            </w:pPr>
            <w:r w:rsidRPr="00903420">
              <w:rPr>
                <w:sz w:val="20"/>
                <w:szCs w:val="20"/>
              </w:rPr>
              <w:t xml:space="preserve">$0 </w:t>
            </w:r>
          </w:p>
        </w:tc>
        <w:tc>
          <w:tcPr>
            <w:tcW w:w="1107" w:type="dxa"/>
          </w:tcPr>
          <w:p w:rsidR="00903420" w:rsidRPr="00903420" w:rsidRDefault="00903420" w:rsidP="000C1B90">
            <w:pPr>
              <w:jc w:val="right"/>
              <w:rPr>
                <w:sz w:val="20"/>
                <w:szCs w:val="20"/>
              </w:rPr>
            </w:pPr>
            <w:r w:rsidRPr="00903420">
              <w:rPr>
                <w:sz w:val="20"/>
                <w:szCs w:val="20"/>
              </w:rPr>
              <w:t>$</w:t>
            </w:r>
            <w:r w:rsidR="00282D12">
              <w:rPr>
                <w:sz w:val="20"/>
                <w:szCs w:val="20"/>
              </w:rPr>
              <w:t>95,2</w:t>
            </w:r>
            <w:r w:rsidR="000C1B90">
              <w:rPr>
                <w:sz w:val="20"/>
                <w:szCs w:val="20"/>
              </w:rPr>
              <w:t>09</w:t>
            </w:r>
            <w:r w:rsidRPr="00903420">
              <w:rPr>
                <w:sz w:val="20"/>
                <w:szCs w:val="20"/>
              </w:rPr>
              <w:t xml:space="preserve"> </w:t>
            </w:r>
          </w:p>
        </w:tc>
      </w:tr>
      <w:tr w:rsidR="00903420" w:rsidRPr="00C801C9">
        <w:trPr>
          <w:trHeight w:hRule="exact" w:val="360"/>
        </w:trPr>
        <w:tc>
          <w:tcPr>
            <w:tcW w:w="1891" w:type="dxa"/>
            <w:vAlign w:val="bottom"/>
          </w:tcPr>
          <w:p w:rsidR="00903420" w:rsidRPr="00C801C9" w:rsidRDefault="00903420" w:rsidP="00CD45E0">
            <w:pPr>
              <w:pStyle w:val="TableText"/>
              <w:rPr>
                <w:rFonts w:ascii="Times New Roman" w:hAnsi="Times New Roman" w:cs="Times New Roman"/>
                <w:b/>
                <w:bCs/>
              </w:rPr>
            </w:pPr>
            <w:r w:rsidRPr="00C801C9">
              <w:rPr>
                <w:rFonts w:ascii="Times New Roman" w:hAnsi="Times New Roman" w:cs="Times New Roman"/>
                <w:b/>
                <w:bCs/>
              </w:rPr>
              <w:t>Maintenance</w:t>
            </w:r>
          </w:p>
        </w:tc>
        <w:tc>
          <w:tcPr>
            <w:tcW w:w="1079" w:type="dxa"/>
          </w:tcPr>
          <w:p w:rsidR="00903420" w:rsidRPr="00903420" w:rsidRDefault="00282D12" w:rsidP="00282D12">
            <w:pPr>
              <w:jc w:val="right"/>
              <w:rPr>
                <w:sz w:val="20"/>
                <w:szCs w:val="20"/>
              </w:rPr>
            </w:pPr>
            <w:r>
              <w:rPr>
                <w:sz w:val="20"/>
                <w:szCs w:val="20"/>
              </w:rPr>
              <w:t>421,752</w:t>
            </w:r>
            <w:r w:rsidR="00903420" w:rsidRPr="00903420">
              <w:rPr>
                <w:sz w:val="20"/>
                <w:szCs w:val="20"/>
              </w:rPr>
              <w:t xml:space="preserve"> </w:t>
            </w:r>
          </w:p>
        </w:tc>
        <w:tc>
          <w:tcPr>
            <w:tcW w:w="720" w:type="dxa"/>
          </w:tcPr>
          <w:p w:rsidR="00903420" w:rsidRPr="00903420" w:rsidRDefault="00903420" w:rsidP="00903420">
            <w:pPr>
              <w:jc w:val="right"/>
              <w:rPr>
                <w:sz w:val="20"/>
                <w:szCs w:val="20"/>
              </w:rPr>
            </w:pPr>
            <w:r w:rsidRPr="00903420">
              <w:rPr>
                <w:sz w:val="20"/>
                <w:szCs w:val="20"/>
              </w:rPr>
              <w:t xml:space="preserve">$0 </w:t>
            </w:r>
          </w:p>
        </w:tc>
        <w:tc>
          <w:tcPr>
            <w:tcW w:w="946" w:type="dxa"/>
          </w:tcPr>
          <w:p w:rsidR="00903420" w:rsidRPr="00903420" w:rsidRDefault="00903420" w:rsidP="00903420">
            <w:pPr>
              <w:jc w:val="right"/>
              <w:rPr>
                <w:sz w:val="20"/>
                <w:szCs w:val="20"/>
              </w:rPr>
            </w:pPr>
            <w:r w:rsidRPr="00903420">
              <w:rPr>
                <w:sz w:val="20"/>
                <w:szCs w:val="20"/>
              </w:rPr>
              <w:t xml:space="preserve">$0 </w:t>
            </w:r>
          </w:p>
        </w:tc>
        <w:tc>
          <w:tcPr>
            <w:tcW w:w="1124" w:type="dxa"/>
          </w:tcPr>
          <w:p w:rsidR="00903420" w:rsidRPr="00903420" w:rsidRDefault="00903420" w:rsidP="00282D12">
            <w:pPr>
              <w:jc w:val="right"/>
              <w:rPr>
                <w:sz w:val="20"/>
                <w:szCs w:val="20"/>
              </w:rPr>
            </w:pPr>
            <w:r w:rsidRPr="00903420">
              <w:rPr>
                <w:sz w:val="20"/>
                <w:szCs w:val="20"/>
              </w:rPr>
              <w:t>4</w:t>
            </w:r>
            <w:r w:rsidR="00282D12">
              <w:rPr>
                <w:sz w:val="20"/>
                <w:szCs w:val="20"/>
              </w:rPr>
              <w:t>31,340</w:t>
            </w:r>
            <w:r w:rsidRPr="00903420">
              <w:rPr>
                <w:sz w:val="20"/>
                <w:szCs w:val="20"/>
              </w:rPr>
              <w:t xml:space="preserve"> </w:t>
            </w:r>
          </w:p>
        </w:tc>
        <w:tc>
          <w:tcPr>
            <w:tcW w:w="768" w:type="dxa"/>
          </w:tcPr>
          <w:p w:rsidR="00903420" w:rsidRPr="00903420" w:rsidRDefault="00903420" w:rsidP="00903420">
            <w:pPr>
              <w:jc w:val="right"/>
              <w:rPr>
                <w:sz w:val="20"/>
                <w:szCs w:val="20"/>
              </w:rPr>
            </w:pPr>
            <w:r w:rsidRPr="00903420">
              <w:rPr>
                <w:sz w:val="20"/>
                <w:szCs w:val="20"/>
              </w:rPr>
              <w:t xml:space="preserve">$0 </w:t>
            </w:r>
          </w:p>
        </w:tc>
        <w:tc>
          <w:tcPr>
            <w:tcW w:w="946" w:type="dxa"/>
          </w:tcPr>
          <w:p w:rsidR="00903420" w:rsidRPr="00903420" w:rsidRDefault="00903420" w:rsidP="00903420">
            <w:pPr>
              <w:jc w:val="right"/>
              <w:rPr>
                <w:sz w:val="20"/>
                <w:szCs w:val="20"/>
              </w:rPr>
            </w:pPr>
            <w:r w:rsidRPr="00903420">
              <w:rPr>
                <w:sz w:val="20"/>
                <w:szCs w:val="20"/>
              </w:rPr>
              <w:t xml:space="preserve">$0 </w:t>
            </w:r>
          </w:p>
        </w:tc>
        <w:tc>
          <w:tcPr>
            <w:tcW w:w="1076" w:type="dxa"/>
          </w:tcPr>
          <w:p w:rsidR="00903420" w:rsidRPr="00903420" w:rsidRDefault="00101D5A" w:rsidP="00903420">
            <w:pPr>
              <w:jc w:val="right"/>
              <w:rPr>
                <w:sz w:val="20"/>
                <w:szCs w:val="20"/>
              </w:rPr>
            </w:pPr>
            <w:r>
              <w:rPr>
                <w:sz w:val="20"/>
                <w:szCs w:val="20"/>
              </w:rPr>
              <w:t>411,512</w:t>
            </w:r>
            <w:r w:rsidR="00903420" w:rsidRPr="00903420">
              <w:rPr>
                <w:sz w:val="20"/>
                <w:szCs w:val="20"/>
              </w:rPr>
              <w:t xml:space="preserve"> </w:t>
            </w:r>
          </w:p>
        </w:tc>
        <w:tc>
          <w:tcPr>
            <w:tcW w:w="816" w:type="dxa"/>
          </w:tcPr>
          <w:p w:rsidR="00903420" w:rsidRPr="00903420" w:rsidRDefault="00903420" w:rsidP="00903420">
            <w:pPr>
              <w:jc w:val="right"/>
              <w:rPr>
                <w:sz w:val="20"/>
                <w:szCs w:val="20"/>
              </w:rPr>
            </w:pPr>
            <w:r w:rsidRPr="00903420">
              <w:rPr>
                <w:sz w:val="20"/>
                <w:szCs w:val="20"/>
              </w:rPr>
              <w:t xml:space="preserve">$0 </w:t>
            </w:r>
          </w:p>
        </w:tc>
        <w:tc>
          <w:tcPr>
            <w:tcW w:w="946" w:type="dxa"/>
          </w:tcPr>
          <w:p w:rsidR="00903420" w:rsidRPr="00903420" w:rsidRDefault="00903420" w:rsidP="00903420">
            <w:pPr>
              <w:jc w:val="right"/>
              <w:rPr>
                <w:sz w:val="20"/>
                <w:szCs w:val="20"/>
              </w:rPr>
            </w:pPr>
            <w:r w:rsidRPr="00903420">
              <w:rPr>
                <w:sz w:val="20"/>
                <w:szCs w:val="20"/>
              </w:rPr>
              <w:t xml:space="preserve">$0 </w:t>
            </w:r>
          </w:p>
        </w:tc>
        <w:tc>
          <w:tcPr>
            <w:tcW w:w="1028" w:type="dxa"/>
          </w:tcPr>
          <w:p w:rsidR="00903420" w:rsidRPr="00903420" w:rsidRDefault="00101D5A" w:rsidP="00282D12">
            <w:pPr>
              <w:jc w:val="right"/>
              <w:rPr>
                <w:sz w:val="20"/>
                <w:szCs w:val="20"/>
              </w:rPr>
            </w:pPr>
            <w:r>
              <w:rPr>
                <w:sz w:val="20"/>
                <w:szCs w:val="20"/>
              </w:rPr>
              <w:t>1,2</w:t>
            </w:r>
            <w:r w:rsidR="00282D12">
              <w:rPr>
                <w:sz w:val="20"/>
                <w:szCs w:val="20"/>
              </w:rPr>
              <w:t>94,359</w:t>
            </w:r>
            <w:r w:rsidR="00903420" w:rsidRPr="00903420">
              <w:rPr>
                <w:sz w:val="20"/>
                <w:szCs w:val="20"/>
              </w:rPr>
              <w:t xml:space="preserve"> </w:t>
            </w:r>
          </w:p>
        </w:tc>
        <w:tc>
          <w:tcPr>
            <w:tcW w:w="864" w:type="dxa"/>
          </w:tcPr>
          <w:p w:rsidR="00903420" w:rsidRPr="00903420" w:rsidRDefault="00903420" w:rsidP="00903420">
            <w:pPr>
              <w:jc w:val="right"/>
              <w:rPr>
                <w:sz w:val="20"/>
                <w:szCs w:val="20"/>
              </w:rPr>
            </w:pPr>
            <w:r w:rsidRPr="00903420">
              <w:rPr>
                <w:sz w:val="20"/>
                <w:szCs w:val="20"/>
              </w:rPr>
              <w:t xml:space="preserve">$0 </w:t>
            </w:r>
          </w:p>
        </w:tc>
        <w:tc>
          <w:tcPr>
            <w:tcW w:w="1107" w:type="dxa"/>
          </w:tcPr>
          <w:p w:rsidR="00903420" w:rsidRPr="00903420" w:rsidRDefault="00903420" w:rsidP="00903420">
            <w:pPr>
              <w:jc w:val="right"/>
              <w:rPr>
                <w:sz w:val="20"/>
                <w:szCs w:val="20"/>
              </w:rPr>
            </w:pPr>
            <w:r w:rsidRPr="00903420">
              <w:rPr>
                <w:sz w:val="20"/>
                <w:szCs w:val="20"/>
              </w:rPr>
              <w:t xml:space="preserve">$0 </w:t>
            </w:r>
          </w:p>
        </w:tc>
      </w:tr>
      <w:tr w:rsidR="00903420" w:rsidRPr="00C801C9">
        <w:trPr>
          <w:trHeight w:hRule="exact" w:val="360"/>
        </w:trPr>
        <w:tc>
          <w:tcPr>
            <w:tcW w:w="1891" w:type="dxa"/>
            <w:vAlign w:val="bottom"/>
          </w:tcPr>
          <w:p w:rsidR="00903420" w:rsidRPr="00C801C9" w:rsidRDefault="00903420" w:rsidP="00CD45E0">
            <w:pPr>
              <w:pStyle w:val="TableText"/>
              <w:rPr>
                <w:rFonts w:ascii="Times New Roman" w:hAnsi="Times New Roman" w:cs="Times New Roman"/>
                <w:b/>
                <w:bCs/>
              </w:rPr>
            </w:pPr>
            <w:r w:rsidRPr="00C801C9">
              <w:rPr>
                <w:rFonts w:ascii="Times New Roman" w:hAnsi="Times New Roman" w:cs="Times New Roman"/>
                <w:b/>
                <w:bCs/>
              </w:rPr>
              <w:t>TOTAL</w:t>
            </w:r>
          </w:p>
        </w:tc>
        <w:tc>
          <w:tcPr>
            <w:tcW w:w="1079" w:type="dxa"/>
          </w:tcPr>
          <w:p w:rsidR="00903420" w:rsidRPr="00903420" w:rsidRDefault="00101D5A" w:rsidP="00282D12">
            <w:pPr>
              <w:jc w:val="right"/>
              <w:rPr>
                <w:b/>
                <w:sz w:val="20"/>
                <w:szCs w:val="20"/>
              </w:rPr>
            </w:pPr>
            <w:r>
              <w:rPr>
                <w:b/>
                <w:sz w:val="20"/>
                <w:szCs w:val="20"/>
              </w:rPr>
              <w:t>4</w:t>
            </w:r>
            <w:r w:rsidR="00282D12">
              <w:rPr>
                <w:b/>
                <w:sz w:val="20"/>
                <w:szCs w:val="20"/>
              </w:rPr>
              <w:t>51,233</w:t>
            </w:r>
            <w:r w:rsidR="00903420" w:rsidRPr="00903420">
              <w:rPr>
                <w:b/>
                <w:sz w:val="20"/>
                <w:szCs w:val="20"/>
              </w:rPr>
              <w:t xml:space="preserve"> </w:t>
            </w:r>
          </w:p>
        </w:tc>
        <w:tc>
          <w:tcPr>
            <w:tcW w:w="720" w:type="dxa"/>
          </w:tcPr>
          <w:p w:rsidR="00903420" w:rsidRPr="00903420" w:rsidRDefault="00903420" w:rsidP="00903420">
            <w:pPr>
              <w:jc w:val="right"/>
              <w:rPr>
                <w:b/>
                <w:sz w:val="20"/>
                <w:szCs w:val="20"/>
              </w:rPr>
            </w:pPr>
            <w:r w:rsidRPr="00903420">
              <w:rPr>
                <w:b/>
                <w:sz w:val="20"/>
                <w:szCs w:val="20"/>
              </w:rPr>
              <w:t xml:space="preserve">$0 </w:t>
            </w:r>
          </w:p>
        </w:tc>
        <w:tc>
          <w:tcPr>
            <w:tcW w:w="946" w:type="dxa"/>
          </w:tcPr>
          <w:p w:rsidR="00903420" w:rsidRPr="00903420" w:rsidRDefault="00101D5A" w:rsidP="00282D12">
            <w:pPr>
              <w:jc w:val="right"/>
              <w:rPr>
                <w:b/>
                <w:sz w:val="20"/>
                <w:szCs w:val="20"/>
              </w:rPr>
            </w:pPr>
            <w:r>
              <w:rPr>
                <w:b/>
                <w:sz w:val="20"/>
                <w:szCs w:val="20"/>
              </w:rPr>
              <w:t>$</w:t>
            </w:r>
            <w:r w:rsidR="00282D12">
              <w:rPr>
                <w:b/>
                <w:sz w:val="20"/>
                <w:szCs w:val="20"/>
              </w:rPr>
              <w:t>30,161</w:t>
            </w:r>
            <w:r w:rsidR="00903420" w:rsidRPr="00903420">
              <w:rPr>
                <w:b/>
                <w:sz w:val="20"/>
                <w:szCs w:val="20"/>
              </w:rPr>
              <w:t xml:space="preserve"> </w:t>
            </w:r>
          </w:p>
        </w:tc>
        <w:tc>
          <w:tcPr>
            <w:tcW w:w="1124" w:type="dxa"/>
          </w:tcPr>
          <w:p w:rsidR="00903420" w:rsidRPr="00903420" w:rsidRDefault="00101D5A" w:rsidP="00282D12">
            <w:pPr>
              <w:jc w:val="right"/>
              <w:rPr>
                <w:b/>
                <w:sz w:val="20"/>
                <w:szCs w:val="20"/>
              </w:rPr>
            </w:pPr>
            <w:r>
              <w:rPr>
                <w:b/>
                <w:sz w:val="20"/>
                <w:szCs w:val="20"/>
              </w:rPr>
              <w:t>4</w:t>
            </w:r>
            <w:r w:rsidR="00282D12">
              <w:rPr>
                <w:b/>
                <w:sz w:val="20"/>
                <w:szCs w:val="20"/>
              </w:rPr>
              <w:t>63,178</w:t>
            </w:r>
            <w:r w:rsidR="00903420" w:rsidRPr="00903420">
              <w:rPr>
                <w:b/>
                <w:sz w:val="20"/>
                <w:szCs w:val="20"/>
              </w:rPr>
              <w:t xml:space="preserve"> </w:t>
            </w:r>
          </w:p>
        </w:tc>
        <w:tc>
          <w:tcPr>
            <w:tcW w:w="768" w:type="dxa"/>
          </w:tcPr>
          <w:p w:rsidR="00903420" w:rsidRPr="00903420" w:rsidRDefault="00903420" w:rsidP="00903420">
            <w:pPr>
              <w:jc w:val="right"/>
              <w:rPr>
                <w:b/>
                <w:sz w:val="20"/>
                <w:szCs w:val="20"/>
              </w:rPr>
            </w:pPr>
            <w:r w:rsidRPr="00903420">
              <w:rPr>
                <w:b/>
                <w:sz w:val="20"/>
                <w:szCs w:val="20"/>
              </w:rPr>
              <w:t xml:space="preserve">$0 </w:t>
            </w:r>
          </w:p>
        </w:tc>
        <w:tc>
          <w:tcPr>
            <w:tcW w:w="946" w:type="dxa"/>
          </w:tcPr>
          <w:p w:rsidR="00903420" w:rsidRPr="00903420" w:rsidRDefault="00101D5A" w:rsidP="00903420">
            <w:pPr>
              <w:jc w:val="right"/>
              <w:rPr>
                <w:b/>
                <w:sz w:val="20"/>
                <w:szCs w:val="20"/>
              </w:rPr>
            </w:pPr>
            <w:r>
              <w:rPr>
                <w:b/>
                <w:sz w:val="20"/>
                <w:szCs w:val="20"/>
              </w:rPr>
              <w:t>$29,405</w:t>
            </w:r>
            <w:r w:rsidR="00903420" w:rsidRPr="00903420">
              <w:rPr>
                <w:b/>
                <w:sz w:val="20"/>
                <w:szCs w:val="20"/>
              </w:rPr>
              <w:t xml:space="preserve"> </w:t>
            </w:r>
          </w:p>
        </w:tc>
        <w:tc>
          <w:tcPr>
            <w:tcW w:w="1076" w:type="dxa"/>
          </w:tcPr>
          <w:p w:rsidR="00903420" w:rsidRPr="00903420" w:rsidRDefault="00101D5A" w:rsidP="00903420">
            <w:pPr>
              <w:jc w:val="right"/>
              <w:rPr>
                <w:b/>
                <w:sz w:val="20"/>
                <w:szCs w:val="20"/>
              </w:rPr>
            </w:pPr>
            <w:r>
              <w:rPr>
                <w:b/>
                <w:sz w:val="20"/>
                <w:szCs w:val="20"/>
              </w:rPr>
              <w:t>444</w:t>
            </w:r>
            <w:r w:rsidR="00903420" w:rsidRPr="00903420">
              <w:rPr>
                <w:b/>
                <w:sz w:val="20"/>
                <w:szCs w:val="20"/>
              </w:rPr>
              <w:t>,</w:t>
            </w:r>
            <w:r>
              <w:rPr>
                <w:b/>
                <w:sz w:val="20"/>
                <w:szCs w:val="20"/>
              </w:rPr>
              <w:t>211</w:t>
            </w:r>
            <w:r w:rsidR="00903420" w:rsidRPr="00903420">
              <w:rPr>
                <w:b/>
                <w:sz w:val="20"/>
                <w:szCs w:val="20"/>
              </w:rPr>
              <w:t xml:space="preserve"> </w:t>
            </w:r>
          </w:p>
        </w:tc>
        <w:tc>
          <w:tcPr>
            <w:tcW w:w="816" w:type="dxa"/>
          </w:tcPr>
          <w:p w:rsidR="00903420" w:rsidRPr="00903420" w:rsidRDefault="00903420" w:rsidP="00903420">
            <w:pPr>
              <w:jc w:val="right"/>
              <w:rPr>
                <w:b/>
                <w:sz w:val="20"/>
                <w:szCs w:val="20"/>
              </w:rPr>
            </w:pPr>
            <w:r w:rsidRPr="00903420">
              <w:rPr>
                <w:b/>
                <w:sz w:val="20"/>
                <w:szCs w:val="20"/>
              </w:rPr>
              <w:t xml:space="preserve">$0 </w:t>
            </w:r>
          </w:p>
        </w:tc>
        <w:tc>
          <w:tcPr>
            <w:tcW w:w="946" w:type="dxa"/>
          </w:tcPr>
          <w:p w:rsidR="00903420" w:rsidRPr="00903420" w:rsidRDefault="00101D5A" w:rsidP="00282D12">
            <w:pPr>
              <w:jc w:val="right"/>
              <w:rPr>
                <w:b/>
                <w:sz w:val="20"/>
                <w:szCs w:val="20"/>
              </w:rPr>
            </w:pPr>
            <w:r>
              <w:rPr>
                <w:b/>
                <w:sz w:val="20"/>
                <w:szCs w:val="20"/>
              </w:rPr>
              <w:t>$3</w:t>
            </w:r>
            <w:r w:rsidR="00282D12">
              <w:rPr>
                <w:b/>
                <w:sz w:val="20"/>
                <w:szCs w:val="20"/>
              </w:rPr>
              <w:t>3,259</w:t>
            </w:r>
            <w:r>
              <w:rPr>
                <w:b/>
                <w:sz w:val="20"/>
                <w:szCs w:val="20"/>
              </w:rPr>
              <w:t>6</w:t>
            </w:r>
            <w:r w:rsidR="00903420" w:rsidRPr="00903420">
              <w:rPr>
                <w:b/>
                <w:sz w:val="20"/>
                <w:szCs w:val="20"/>
              </w:rPr>
              <w:t xml:space="preserve"> </w:t>
            </w:r>
          </w:p>
        </w:tc>
        <w:tc>
          <w:tcPr>
            <w:tcW w:w="1028" w:type="dxa"/>
          </w:tcPr>
          <w:p w:rsidR="00903420" w:rsidRPr="00903420" w:rsidRDefault="00101D5A" w:rsidP="00282D12">
            <w:pPr>
              <w:jc w:val="right"/>
              <w:rPr>
                <w:b/>
                <w:sz w:val="20"/>
                <w:szCs w:val="20"/>
              </w:rPr>
            </w:pPr>
            <w:r>
              <w:rPr>
                <w:b/>
                <w:sz w:val="20"/>
                <w:szCs w:val="20"/>
              </w:rPr>
              <w:t>1,</w:t>
            </w:r>
            <w:r w:rsidR="00282D12">
              <w:rPr>
                <w:b/>
                <w:sz w:val="20"/>
                <w:szCs w:val="20"/>
              </w:rPr>
              <w:t>390,257</w:t>
            </w:r>
            <w:r w:rsidR="00903420" w:rsidRPr="00903420">
              <w:rPr>
                <w:b/>
                <w:sz w:val="20"/>
                <w:szCs w:val="20"/>
              </w:rPr>
              <w:t xml:space="preserve"> </w:t>
            </w:r>
          </w:p>
        </w:tc>
        <w:tc>
          <w:tcPr>
            <w:tcW w:w="864" w:type="dxa"/>
          </w:tcPr>
          <w:p w:rsidR="00903420" w:rsidRPr="00903420" w:rsidRDefault="00903420" w:rsidP="00903420">
            <w:pPr>
              <w:jc w:val="right"/>
              <w:rPr>
                <w:b/>
                <w:sz w:val="20"/>
                <w:szCs w:val="20"/>
              </w:rPr>
            </w:pPr>
            <w:r w:rsidRPr="00903420">
              <w:rPr>
                <w:b/>
                <w:sz w:val="20"/>
                <w:szCs w:val="20"/>
              </w:rPr>
              <w:t xml:space="preserve">$0 </w:t>
            </w:r>
          </w:p>
        </w:tc>
        <w:tc>
          <w:tcPr>
            <w:tcW w:w="1107" w:type="dxa"/>
          </w:tcPr>
          <w:p w:rsidR="00903420" w:rsidRPr="00903420" w:rsidRDefault="00101D5A" w:rsidP="00282D12">
            <w:pPr>
              <w:jc w:val="right"/>
              <w:rPr>
                <w:b/>
                <w:sz w:val="20"/>
                <w:szCs w:val="20"/>
              </w:rPr>
            </w:pPr>
            <w:r>
              <w:rPr>
                <w:b/>
                <w:sz w:val="20"/>
                <w:szCs w:val="20"/>
              </w:rPr>
              <w:t>$</w:t>
            </w:r>
            <w:r w:rsidR="00282D12">
              <w:rPr>
                <w:b/>
                <w:sz w:val="20"/>
                <w:szCs w:val="20"/>
              </w:rPr>
              <w:t>95,210</w:t>
            </w:r>
            <w:r w:rsidR="00903420" w:rsidRPr="00903420">
              <w:rPr>
                <w:b/>
                <w:sz w:val="20"/>
                <w:szCs w:val="20"/>
              </w:rPr>
              <w:t xml:space="preserve"> </w:t>
            </w:r>
          </w:p>
        </w:tc>
      </w:tr>
    </w:tbl>
    <w:p w:rsidR="00671EE8" w:rsidRPr="00A6546B" w:rsidRDefault="00671EE8" w:rsidP="00671EE8">
      <w:pPr>
        <w:pStyle w:val="BodyText"/>
        <w:spacing w:line="240" w:lineRule="auto"/>
        <w:ind w:firstLine="0"/>
        <w:rPr>
          <w:sz w:val="20"/>
          <w:szCs w:val="20"/>
        </w:rPr>
      </w:pPr>
      <w:r w:rsidRPr="00434F79">
        <w:rPr>
          <w:b/>
          <w:bCs/>
          <w:sz w:val="20"/>
          <w:szCs w:val="20"/>
          <w:vertAlign w:val="superscript"/>
        </w:rPr>
        <w:t xml:space="preserve">1 </w:t>
      </w:r>
      <w:r w:rsidRPr="00434F79">
        <w:rPr>
          <w:sz w:val="20"/>
          <w:szCs w:val="20"/>
        </w:rPr>
        <w:t>According to 40 CFR 112(App. C)(3.0), owners or operators of facilities that do not meet the “substantial harm” criteria must complete and maintain at the facility the certification form provided in Appendix C to 40 CFR part 112, Attachment C-II.</w:t>
      </w:r>
      <w:r w:rsidRPr="00A6546B">
        <w:rPr>
          <w:sz w:val="20"/>
          <w:szCs w:val="20"/>
        </w:rPr>
        <w:t xml:space="preserve"> </w:t>
      </w:r>
    </w:p>
    <w:p w:rsidR="00A702F9" w:rsidRPr="00C801C9" w:rsidRDefault="00A702F9" w:rsidP="00D200C6">
      <w:pPr>
        <w:keepLines/>
        <w:widowControl/>
        <w:tabs>
          <w:tab w:val="left" w:pos="-1440"/>
        </w:tabs>
        <w:spacing w:line="288" w:lineRule="auto"/>
        <w:ind w:right="16"/>
        <w:rPr>
          <w:sz w:val="22"/>
          <w:szCs w:val="22"/>
          <w:u w:val="single"/>
        </w:rPr>
        <w:sectPr w:rsidR="00A702F9" w:rsidRPr="00C801C9" w:rsidSect="00A702F9">
          <w:footerReference w:type="default" r:id="rId11"/>
          <w:pgSz w:w="15840" w:h="12240" w:orient="landscape"/>
          <w:pgMar w:top="1440" w:right="1440" w:bottom="1440" w:left="1440" w:header="1440" w:footer="720" w:gutter="0"/>
          <w:cols w:space="720"/>
          <w:noEndnote/>
        </w:sectPr>
      </w:pPr>
    </w:p>
    <w:p w:rsidR="00BF0731" w:rsidRPr="00C801C9" w:rsidRDefault="00BF0731" w:rsidP="00CD45E0">
      <w:pPr>
        <w:pStyle w:val="BodyText"/>
      </w:pPr>
      <w:r w:rsidRPr="00C801C9">
        <w:lastRenderedPageBreak/>
        <w:t>EPA also calculated costs based on alternative overhead loading rates on wages</w:t>
      </w:r>
      <w:r w:rsidR="00236CA7" w:rsidRPr="00C801C9">
        <w:t xml:space="preserve">. </w:t>
      </w:r>
      <w:r w:rsidRPr="00C801C9">
        <w:t>Exhibit 1</w:t>
      </w:r>
      <w:r w:rsidR="0066093C" w:rsidRPr="00C801C9">
        <w:t>1</w:t>
      </w:r>
      <w:r w:rsidRPr="00C801C9">
        <w:t xml:space="preserve"> shows a comparison of the annualized total cost for the rule using the selected 17 percent overhead loading rate on wages and costs based on two alternative overhead loading rate assumptions: 50 percent (Alternative 1) and 100 percent (Alternative 2)</w:t>
      </w:r>
      <w:r w:rsidR="00236CA7" w:rsidRPr="00C801C9">
        <w:t xml:space="preserve">. </w:t>
      </w:r>
      <w:r w:rsidRPr="00C801C9">
        <w:t>Alternative 1 yields 28 percent higher total costs, while Alternative 2 increases total costs by 71 percent</w:t>
      </w:r>
      <w:r w:rsidR="00236CA7" w:rsidRPr="00C801C9">
        <w:t xml:space="preserve">. </w:t>
      </w:r>
    </w:p>
    <w:p w:rsidR="00BF0731" w:rsidRPr="00C801C9" w:rsidRDefault="00BF0731" w:rsidP="00D200C6">
      <w:pPr>
        <w:keepNext/>
        <w:keepLines/>
        <w:tabs>
          <w:tab w:val="left" w:pos="-1440"/>
        </w:tabs>
        <w:spacing w:line="288" w:lineRule="auto"/>
        <w:jc w:val="center"/>
        <w:rPr>
          <w:b/>
          <w:bCs/>
          <w:sz w:val="22"/>
          <w:szCs w:val="22"/>
        </w:rPr>
      </w:pPr>
      <w:r w:rsidRPr="00C801C9">
        <w:rPr>
          <w:b/>
          <w:bCs/>
          <w:sz w:val="22"/>
          <w:szCs w:val="22"/>
        </w:rPr>
        <w:t xml:space="preserve">EXHIBIT </w:t>
      </w:r>
      <w:r w:rsidR="0066093C" w:rsidRPr="00C801C9">
        <w:rPr>
          <w:b/>
          <w:bCs/>
          <w:sz w:val="22"/>
          <w:szCs w:val="22"/>
        </w:rPr>
        <w:t>11</w:t>
      </w:r>
    </w:p>
    <w:p w:rsidR="00BF0731" w:rsidRPr="00C801C9" w:rsidRDefault="00BF0731" w:rsidP="00D200C6">
      <w:pPr>
        <w:keepNext/>
        <w:keepLines/>
        <w:tabs>
          <w:tab w:val="left" w:pos="-1440"/>
        </w:tabs>
        <w:spacing w:line="288" w:lineRule="auto"/>
        <w:jc w:val="center"/>
        <w:rPr>
          <w:sz w:val="22"/>
          <w:szCs w:val="22"/>
        </w:rPr>
      </w:pPr>
      <w:r w:rsidRPr="00C801C9">
        <w:rPr>
          <w:b/>
          <w:bCs/>
          <w:sz w:val="22"/>
          <w:szCs w:val="22"/>
        </w:rPr>
        <w:t>Alternative Total Cost Measures</w:t>
      </w:r>
    </w:p>
    <w:tbl>
      <w:tblPr>
        <w:tblW w:w="0" w:type="auto"/>
        <w:tblInd w:w="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8" w:type="dxa"/>
          <w:left w:w="58" w:type="dxa"/>
          <w:bottom w:w="58" w:type="dxa"/>
          <w:right w:w="58" w:type="dxa"/>
        </w:tblCellMar>
        <w:tblLook w:val="0000"/>
      </w:tblPr>
      <w:tblGrid>
        <w:gridCol w:w="1838"/>
        <w:gridCol w:w="1896"/>
        <w:gridCol w:w="1896"/>
        <w:gridCol w:w="1896"/>
        <w:gridCol w:w="1906"/>
      </w:tblGrid>
      <w:tr w:rsidR="00BF0731" w:rsidRPr="00C801C9">
        <w:tc>
          <w:tcPr>
            <w:tcW w:w="1838" w:type="dxa"/>
            <w:vAlign w:val="bottom"/>
          </w:tcPr>
          <w:p w:rsidR="00BF0731" w:rsidRPr="00842F17" w:rsidRDefault="00BF0731" w:rsidP="00CD45E0">
            <w:pPr>
              <w:pStyle w:val="TableText"/>
              <w:rPr>
                <w:rFonts w:ascii="Times New Roman" w:hAnsi="Times New Roman" w:cs="Times New Roman"/>
              </w:rPr>
            </w:pPr>
          </w:p>
        </w:tc>
        <w:tc>
          <w:tcPr>
            <w:tcW w:w="1896" w:type="dxa"/>
            <w:vAlign w:val="bottom"/>
          </w:tcPr>
          <w:p w:rsidR="00BF0731" w:rsidRPr="00842F17" w:rsidRDefault="00BF0731" w:rsidP="00BF07B8">
            <w:pPr>
              <w:pStyle w:val="TableText"/>
              <w:jc w:val="center"/>
              <w:rPr>
                <w:rFonts w:ascii="Times New Roman" w:hAnsi="Times New Roman" w:cs="Times New Roman"/>
                <w:b/>
                <w:bCs/>
              </w:rPr>
            </w:pPr>
            <w:r w:rsidRPr="00842F17">
              <w:rPr>
                <w:rFonts w:ascii="Times New Roman" w:hAnsi="Times New Roman" w:cs="Times New Roman"/>
                <w:b/>
                <w:bCs/>
              </w:rPr>
              <w:t>Labor</w:t>
            </w:r>
          </w:p>
        </w:tc>
        <w:tc>
          <w:tcPr>
            <w:tcW w:w="1896" w:type="dxa"/>
            <w:vAlign w:val="bottom"/>
          </w:tcPr>
          <w:p w:rsidR="00BF0731" w:rsidRPr="00842F17" w:rsidRDefault="00BF0731" w:rsidP="00BF07B8">
            <w:pPr>
              <w:pStyle w:val="TableText"/>
              <w:jc w:val="center"/>
              <w:rPr>
                <w:rFonts w:ascii="Times New Roman" w:hAnsi="Times New Roman" w:cs="Times New Roman"/>
                <w:b/>
                <w:bCs/>
              </w:rPr>
            </w:pPr>
            <w:r w:rsidRPr="00842F17">
              <w:rPr>
                <w:rFonts w:ascii="Times New Roman" w:hAnsi="Times New Roman" w:cs="Times New Roman"/>
                <w:b/>
                <w:bCs/>
              </w:rPr>
              <w:t>Capital</w:t>
            </w:r>
          </w:p>
        </w:tc>
        <w:tc>
          <w:tcPr>
            <w:tcW w:w="1896" w:type="dxa"/>
            <w:vAlign w:val="bottom"/>
          </w:tcPr>
          <w:p w:rsidR="00BF0731" w:rsidRPr="00842F17" w:rsidRDefault="00BF0731" w:rsidP="00BF07B8">
            <w:pPr>
              <w:pStyle w:val="TableText"/>
              <w:jc w:val="center"/>
              <w:rPr>
                <w:rFonts w:ascii="Times New Roman" w:hAnsi="Times New Roman" w:cs="Times New Roman"/>
                <w:b/>
                <w:bCs/>
              </w:rPr>
            </w:pPr>
            <w:r w:rsidRPr="00842F17">
              <w:rPr>
                <w:rFonts w:ascii="Times New Roman" w:hAnsi="Times New Roman" w:cs="Times New Roman"/>
                <w:b/>
                <w:bCs/>
              </w:rPr>
              <w:t>O&amp;M</w:t>
            </w:r>
          </w:p>
        </w:tc>
        <w:tc>
          <w:tcPr>
            <w:tcW w:w="1906" w:type="dxa"/>
            <w:vAlign w:val="bottom"/>
          </w:tcPr>
          <w:p w:rsidR="00BF0731" w:rsidRPr="00842F17" w:rsidRDefault="00BF0731" w:rsidP="00BF07B8">
            <w:pPr>
              <w:pStyle w:val="TableText"/>
              <w:jc w:val="center"/>
              <w:rPr>
                <w:rFonts w:ascii="Times New Roman" w:hAnsi="Times New Roman" w:cs="Times New Roman"/>
                <w:b/>
                <w:bCs/>
              </w:rPr>
            </w:pPr>
            <w:r w:rsidRPr="00842F17">
              <w:rPr>
                <w:rFonts w:ascii="Times New Roman" w:hAnsi="Times New Roman" w:cs="Times New Roman"/>
                <w:b/>
                <w:bCs/>
              </w:rPr>
              <w:t>Total</w:t>
            </w:r>
          </w:p>
        </w:tc>
      </w:tr>
      <w:tr w:rsidR="00903420" w:rsidRPr="00C801C9">
        <w:tc>
          <w:tcPr>
            <w:tcW w:w="1838" w:type="dxa"/>
            <w:vAlign w:val="bottom"/>
          </w:tcPr>
          <w:p w:rsidR="00903420" w:rsidRPr="00842F17" w:rsidRDefault="00903420">
            <w:pPr>
              <w:rPr>
                <w:b/>
                <w:bCs/>
                <w:sz w:val="20"/>
                <w:szCs w:val="20"/>
              </w:rPr>
            </w:pPr>
            <w:r w:rsidRPr="00842F17">
              <w:rPr>
                <w:b/>
                <w:bCs/>
                <w:sz w:val="20"/>
                <w:szCs w:val="20"/>
              </w:rPr>
              <w:t>17% Overhead</w:t>
            </w:r>
          </w:p>
        </w:tc>
        <w:tc>
          <w:tcPr>
            <w:tcW w:w="1896" w:type="dxa"/>
          </w:tcPr>
          <w:p w:rsidR="00903420" w:rsidRPr="00903420" w:rsidRDefault="00903420" w:rsidP="00484989">
            <w:pPr>
              <w:jc w:val="right"/>
              <w:rPr>
                <w:sz w:val="20"/>
                <w:szCs w:val="20"/>
              </w:rPr>
            </w:pPr>
            <w:r w:rsidRPr="00903420">
              <w:rPr>
                <w:sz w:val="20"/>
                <w:szCs w:val="20"/>
              </w:rPr>
              <w:t>$1</w:t>
            </w:r>
            <w:r w:rsidR="00484989">
              <w:rPr>
                <w:sz w:val="20"/>
                <w:szCs w:val="20"/>
              </w:rPr>
              <w:t>9,383,892</w:t>
            </w:r>
            <w:r w:rsidRPr="00903420">
              <w:rPr>
                <w:sz w:val="20"/>
                <w:szCs w:val="20"/>
              </w:rPr>
              <w:t xml:space="preserve"> </w:t>
            </w:r>
          </w:p>
        </w:tc>
        <w:tc>
          <w:tcPr>
            <w:tcW w:w="1896" w:type="dxa"/>
          </w:tcPr>
          <w:p w:rsidR="00903420" w:rsidRPr="00903420" w:rsidRDefault="00903420" w:rsidP="009964D3">
            <w:pPr>
              <w:jc w:val="right"/>
              <w:rPr>
                <w:sz w:val="20"/>
                <w:szCs w:val="20"/>
              </w:rPr>
            </w:pPr>
            <w:r w:rsidRPr="00903420">
              <w:rPr>
                <w:sz w:val="20"/>
                <w:szCs w:val="20"/>
              </w:rPr>
              <w:t>$</w:t>
            </w:r>
            <w:r w:rsidR="00484989">
              <w:rPr>
                <w:sz w:val="20"/>
                <w:szCs w:val="20"/>
              </w:rPr>
              <w:t>31,73</w:t>
            </w:r>
            <w:r w:rsidR="009964D3">
              <w:rPr>
                <w:sz w:val="20"/>
                <w:szCs w:val="20"/>
              </w:rPr>
              <w:t>6</w:t>
            </w:r>
            <w:r w:rsidRPr="00903420">
              <w:rPr>
                <w:sz w:val="20"/>
                <w:szCs w:val="20"/>
              </w:rPr>
              <w:t xml:space="preserve"> </w:t>
            </w:r>
          </w:p>
        </w:tc>
        <w:tc>
          <w:tcPr>
            <w:tcW w:w="1896" w:type="dxa"/>
          </w:tcPr>
          <w:p w:rsidR="00903420" w:rsidRPr="00903420" w:rsidRDefault="00903420" w:rsidP="00903420">
            <w:pPr>
              <w:jc w:val="right"/>
              <w:rPr>
                <w:sz w:val="20"/>
                <w:szCs w:val="20"/>
              </w:rPr>
            </w:pPr>
            <w:r w:rsidRPr="00903420">
              <w:rPr>
                <w:sz w:val="20"/>
                <w:szCs w:val="20"/>
              </w:rPr>
              <w:t xml:space="preserve">$0 </w:t>
            </w:r>
          </w:p>
        </w:tc>
        <w:tc>
          <w:tcPr>
            <w:tcW w:w="1906" w:type="dxa"/>
          </w:tcPr>
          <w:p w:rsidR="00903420" w:rsidRPr="00903420" w:rsidRDefault="00903420" w:rsidP="009964D3">
            <w:pPr>
              <w:jc w:val="right"/>
              <w:rPr>
                <w:b/>
                <w:sz w:val="20"/>
                <w:szCs w:val="20"/>
              </w:rPr>
            </w:pPr>
            <w:r w:rsidRPr="00903420">
              <w:rPr>
                <w:b/>
                <w:sz w:val="20"/>
                <w:szCs w:val="20"/>
              </w:rPr>
              <w:t>$1</w:t>
            </w:r>
            <w:r w:rsidR="00484989">
              <w:rPr>
                <w:b/>
                <w:sz w:val="20"/>
                <w:szCs w:val="20"/>
              </w:rPr>
              <w:t>9,415,62</w:t>
            </w:r>
            <w:r w:rsidR="009964D3">
              <w:rPr>
                <w:b/>
                <w:sz w:val="20"/>
                <w:szCs w:val="20"/>
              </w:rPr>
              <w:t>8</w:t>
            </w:r>
            <w:r w:rsidRPr="00903420">
              <w:rPr>
                <w:b/>
                <w:sz w:val="20"/>
                <w:szCs w:val="20"/>
              </w:rPr>
              <w:t xml:space="preserve"> </w:t>
            </w:r>
          </w:p>
        </w:tc>
      </w:tr>
      <w:tr w:rsidR="00903420" w:rsidRPr="00C801C9">
        <w:tc>
          <w:tcPr>
            <w:tcW w:w="1838" w:type="dxa"/>
            <w:vAlign w:val="bottom"/>
          </w:tcPr>
          <w:p w:rsidR="00903420" w:rsidRPr="00842F17" w:rsidRDefault="00903420">
            <w:pPr>
              <w:rPr>
                <w:b/>
                <w:bCs/>
                <w:sz w:val="20"/>
                <w:szCs w:val="20"/>
              </w:rPr>
            </w:pPr>
            <w:r w:rsidRPr="00842F17">
              <w:rPr>
                <w:b/>
                <w:bCs/>
                <w:sz w:val="20"/>
                <w:szCs w:val="20"/>
              </w:rPr>
              <w:t>50% Overhead</w:t>
            </w:r>
          </w:p>
        </w:tc>
        <w:tc>
          <w:tcPr>
            <w:tcW w:w="1896" w:type="dxa"/>
          </w:tcPr>
          <w:p w:rsidR="00903420" w:rsidRPr="00903420" w:rsidRDefault="00101D5A" w:rsidP="00484989">
            <w:pPr>
              <w:jc w:val="right"/>
              <w:rPr>
                <w:sz w:val="20"/>
                <w:szCs w:val="20"/>
              </w:rPr>
            </w:pPr>
            <w:r>
              <w:rPr>
                <w:sz w:val="20"/>
                <w:szCs w:val="20"/>
              </w:rPr>
              <w:t>$2</w:t>
            </w:r>
            <w:r w:rsidR="00484989">
              <w:rPr>
                <w:sz w:val="20"/>
                <w:szCs w:val="20"/>
              </w:rPr>
              <w:t>4,811,382</w:t>
            </w:r>
            <w:r w:rsidR="00903420" w:rsidRPr="00903420">
              <w:rPr>
                <w:sz w:val="20"/>
                <w:szCs w:val="20"/>
              </w:rPr>
              <w:t xml:space="preserve"> </w:t>
            </w:r>
          </w:p>
        </w:tc>
        <w:tc>
          <w:tcPr>
            <w:tcW w:w="1896" w:type="dxa"/>
          </w:tcPr>
          <w:p w:rsidR="00903420" w:rsidRPr="00903420" w:rsidRDefault="00101D5A" w:rsidP="009964D3">
            <w:pPr>
              <w:jc w:val="right"/>
              <w:rPr>
                <w:sz w:val="20"/>
                <w:szCs w:val="20"/>
              </w:rPr>
            </w:pPr>
            <w:r>
              <w:rPr>
                <w:sz w:val="20"/>
                <w:szCs w:val="20"/>
              </w:rPr>
              <w:t>$</w:t>
            </w:r>
            <w:r w:rsidR="00484989">
              <w:rPr>
                <w:sz w:val="20"/>
                <w:szCs w:val="20"/>
              </w:rPr>
              <w:t>31,73</w:t>
            </w:r>
            <w:r w:rsidR="009964D3">
              <w:rPr>
                <w:sz w:val="20"/>
                <w:szCs w:val="20"/>
              </w:rPr>
              <w:t>6</w:t>
            </w:r>
            <w:r w:rsidR="00903420" w:rsidRPr="00903420">
              <w:rPr>
                <w:sz w:val="20"/>
                <w:szCs w:val="20"/>
              </w:rPr>
              <w:t xml:space="preserve"> </w:t>
            </w:r>
          </w:p>
        </w:tc>
        <w:tc>
          <w:tcPr>
            <w:tcW w:w="1896" w:type="dxa"/>
          </w:tcPr>
          <w:p w:rsidR="00903420" w:rsidRPr="00903420" w:rsidRDefault="00903420" w:rsidP="00903420">
            <w:pPr>
              <w:jc w:val="right"/>
              <w:rPr>
                <w:sz w:val="20"/>
                <w:szCs w:val="20"/>
              </w:rPr>
            </w:pPr>
            <w:r w:rsidRPr="00903420">
              <w:rPr>
                <w:sz w:val="20"/>
                <w:szCs w:val="20"/>
              </w:rPr>
              <w:t xml:space="preserve">$0 </w:t>
            </w:r>
          </w:p>
        </w:tc>
        <w:tc>
          <w:tcPr>
            <w:tcW w:w="1906" w:type="dxa"/>
          </w:tcPr>
          <w:p w:rsidR="00903420" w:rsidRPr="00903420" w:rsidRDefault="00903420" w:rsidP="009964D3">
            <w:pPr>
              <w:jc w:val="right"/>
              <w:rPr>
                <w:b/>
                <w:sz w:val="20"/>
                <w:szCs w:val="20"/>
              </w:rPr>
            </w:pPr>
            <w:r w:rsidRPr="00903420">
              <w:rPr>
                <w:b/>
                <w:sz w:val="20"/>
                <w:szCs w:val="20"/>
              </w:rPr>
              <w:t>$2</w:t>
            </w:r>
            <w:r w:rsidR="00484989">
              <w:rPr>
                <w:b/>
                <w:sz w:val="20"/>
                <w:szCs w:val="20"/>
              </w:rPr>
              <w:t>4,843,11</w:t>
            </w:r>
            <w:r w:rsidR="009964D3">
              <w:rPr>
                <w:b/>
                <w:sz w:val="20"/>
                <w:szCs w:val="20"/>
              </w:rPr>
              <w:t>8</w:t>
            </w:r>
            <w:r w:rsidRPr="00903420">
              <w:rPr>
                <w:b/>
                <w:sz w:val="20"/>
                <w:szCs w:val="20"/>
              </w:rPr>
              <w:t xml:space="preserve"> </w:t>
            </w:r>
          </w:p>
        </w:tc>
      </w:tr>
      <w:tr w:rsidR="00903420" w:rsidRPr="00C801C9">
        <w:tc>
          <w:tcPr>
            <w:tcW w:w="1838" w:type="dxa"/>
            <w:vAlign w:val="bottom"/>
          </w:tcPr>
          <w:p w:rsidR="00903420" w:rsidRPr="00842F17" w:rsidRDefault="00903420">
            <w:pPr>
              <w:rPr>
                <w:b/>
                <w:bCs/>
                <w:sz w:val="20"/>
                <w:szCs w:val="20"/>
              </w:rPr>
            </w:pPr>
            <w:r w:rsidRPr="00842F17">
              <w:rPr>
                <w:b/>
                <w:bCs/>
                <w:sz w:val="20"/>
                <w:szCs w:val="20"/>
              </w:rPr>
              <w:t>100% Overhead</w:t>
            </w:r>
          </w:p>
        </w:tc>
        <w:tc>
          <w:tcPr>
            <w:tcW w:w="1896" w:type="dxa"/>
          </w:tcPr>
          <w:p w:rsidR="00903420" w:rsidRPr="00903420" w:rsidRDefault="00101D5A" w:rsidP="00484989">
            <w:pPr>
              <w:jc w:val="right"/>
              <w:rPr>
                <w:sz w:val="20"/>
                <w:szCs w:val="20"/>
              </w:rPr>
            </w:pPr>
            <w:r>
              <w:rPr>
                <w:sz w:val="20"/>
                <w:szCs w:val="20"/>
              </w:rPr>
              <w:t>$</w:t>
            </w:r>
            <w:r w:rsidR="00484989">
              <w:rPr>
                <w:sz w:val="20"/>
                <w:szCs w:val="20"/>
              </w:rPr>
              <w:t>33,146,455</w:t>
            </w:r>
            <w:r w:rsidR="00903420" w:rsidRPr="00903420">
              <w:rPr>
                <w:sz w:val="20"/>
                <w:szCs w:val="20"/>
              </w:rPr>
              <w:t xml:space="preserve"> </w:t>
            </w:r>
          </w:p>
        </w:tc>
        <w:tc>
          <w:tcPr>
            <w:tcW w:w="1896" w:type="dxa"/>
          </w:tcPr>
          <w:p w:rsidR="00903420" w:rsidRPr="00903420" w:rsidRDefault="00101D5A" w:rsidP="009964D3">
            <w:pPr>
              <w:jc w:val="right"/>
              <w:rPr>
                <w:sz w:val="20"/>
                <w:szCs w:val="20"/>
              </w:rPr>
            </w:pPr>
            <w:r>
              <w:rPr>
                <w:sz w:val="20"/>
                <w:szCs w:val="20"/>
              </w:rPr>
              <w:t>$</w:t>
            </w:r>
            <w:r w:rsidR="00484989">
              <w:rPr>
                <w:sz w:val="20"/>
                <w:szCs w:val="20"/>
              </w:rPr>
              <w:t>31,73</w:t>
            </w:r>
            <w:r w:rsidR="009964D3">
              <w:rPr>
                <w:sz w:val="20"/>
                <w:szCs w:val="20"/>
              </w:rPr>
              <w:t>6</w:t>
            </w:r>
            <w:r w:rsidR="00903420" w:rsidRPr="00903420">
              <w:rPr>
                <w:sz w:val="20"/>
                <w:szCs w:val="20"/>
              </w:rPr>
              <w:t xml:space="preserve"> </w:t>
            </w:r>
          </w:p>
        </w:tc>
        <w:tc>
          <w:tcPr>
            <w:tcW w:w="1896" w:type="dxa"/>
          </w:tcPr>
          <w:p w:rsidR="00903420" w:rsidRPr="00903420" w:rsidRDefault="00903420" w:rsidP="00903420">
            <w:pPr>
              <w:jc w:val="right"/>
              <w:rPr>
                <w:sz w:val="20"/>
                <w:szCs w:val="20"/>
              </w:rPr>
            </w:pPr>
            <w:r w:rsidRPr="00903420">
              <w:rPr>
                <w:sz w:val="20"/>
                <w:szCs w:val="20"/>
              </w:rPr>
              <w:t xml:space="preserve">$0 </w:t>
            </w:r>
          </w:p>
        </w:tc>
        <w:tc>
          <w:tcPr>
            <w:tcW w:w="1906" w:type="dxa"/>
          </w:tcPr>
          <w:p w:rsidR="00903420" w:rsidRPr="00903420" w:rsidRDefault="00101D5A" w:rsidP="009964D3">
            <w:pPr>
              <w:jc w:val="right"/>
              <w:rPr>
                <w:b/>
                <w:sz w:val="20"/>
                <w:szCs w:val="20"/>
              </w:rPr>
            </w:pPr>
            <w:r>
              <w:rPr>
                <w:b/>
                <w:sz w:val="20"/>
                <w:szCs w:val="20"/>
              </w:rPr>
              <w:t>$</w:t>
            </w:r>
            <w:r w:rsidR="00484989">
              <w:rPr>
                <w:b/>
                <w:sz w:val="20"/>
                <w:szCs w:val="20"/>
              </w:rPr>
              <w:t>33,178,19</w:t>
            </w:r>
            <w:r w:rsidR="009964D3">
              <w:rPr>
                <w:b/>
                <w:sz w:val="20"/>
                <w:szCs w:val="20"/>
              </w:rPr>
              <w:t>1</w:t>
            </w:r>
            <w:r w:rsidR="00903420" w:rsidRPr="00903420">
              <w:rPr>
                <w:b/>
                <w:sz w:val="20"/>
                <w:szCs w:val="20"/>
              </w:rPr>
              <w:t xml:space="preserve"> </w:t>
            </w:r>
          </w:p>
        </w:tc>
      </w:tr>
    </w:tbl>
    <w:p w:rsidR="00BF0731" w:rsidRPr="00C801C9" w:rsidRDefault="00BF0731" w:rsidP="00D200C6">
      <w:pPr>
        <w:widowControl/>
        <w:tabs>
          <w:tab w:val="left" w:pos="-1440"/>
        </w:tabs>
        <w:spacing w:line="288" w:lineRule="auto"/>
        <w:rPr>
          <w:sz w:val="22"/>
          <w:szCs w:val="22"/>
          <w:u w:val="single"/>
        </w:rPr>
      </w:pPr>
    </w:p>
    <w:p w:rsidR="00BF0731" w:rsidRPr="00C801C9" w:rsidRDefault="00BF0731" w:rsidP="00CD45E0">
      <w:pPr>
        <w:pStyle w:val="Heading3"/>
        <w:rPr>
          <w:rFonts w:ascii="Times New Roman" w:hAnsi="Times New Roman" w:cs="Times New Roman"/>
        </w:rPr>
      </w:pPr>
      <w:r w:rsidRPr="00C801C9">
        <w:rPr>
          <w:rFonts w:ascii="Times New Roman" w:hAnsi="Times New Roman" w:cs="Times New Roman"/>
        </w:rPr>
        <w:t>Estimated Total Annual Burden and Cost to EPA</w:t>
      </w:r>
    </w:p>
    <w:p w:rsidR="00BF0731" w:rsidRPr="00C801C9" w:rsidRDefault="00BF0731" w:rsidP="00CD45E0">
      <w:pPr>
        <w:pStyle w:val="BodyText"/>
      </w:pPr>
      <w:r w:rsidRPr="00C801C9">
        <w:t xml:space="preserve">The total annual burden and cost to EPA are presented in Exhibit </w:t>
      </w:r>
      <w:r w:rsidR="0066093C" w:rsidRPr="00C801C9">
        <w:t>12</w:t>
      </w:r>
      <w:r w:rsidR="00236CA7" w:rsidRPr="00C801C9">
        <w:t xml:space="preserve">. </w:t>
      </w:r>
      <w:r w:rsidR="00B845F9">
        <w:t xml:space="preserve"> </w:t>
      </w:r>
      <w:r w:rsidRPr="00C801C9">
        <w:t>Total burden and costs are determined by multiplying the unit burden and cost to EPA for each activity (see Exhibit </w:t>
      </w:r>
      <w:r w:rsidR="00322F91">
        <w:t>7</w:t>
      </w:r>
      <w:r w:rsidRPr="00C801C9">
        <w:t xml:space="preserve">) by the number of plans processed, reviewed, and approved (shown in the second column in Exhibit </w:t>
      </w:r>
      <w:r w:rsidR="0066093C" w:rsidRPr="00C801C9">
        <w:t>12</w:t>
      </w:r>
      <w:r w:rsidRPr="00C801C9">
        <w:t>)</w:t>
      </w:r>
      <w:r w:rsidR="00236CA7" w:rsidRPr="00C801C9">
        <w:t xml:space="preserve">. </w:t>
      </w:r>
      <w:r w:rsidR="00B845F9">
        <w:t xml:space="preserve"> </w:t>
      </w:r>
      <w:r w:rsidRPr="00C801C9">
        <w:t xml:space="preserve">EPA assumes it will receive </w:t>
      </w:r>
      <w:r w:rsidR="00B845F9">
        <w:t xml:space="preserve">on average of </w:t>
      </w:r>
      <w:r w:rsidRPr="00C801C9">
        <w:t xml:space="preserve">approximately </w:t>
      </w:r>
      <w:r w:rsidR="0054417F">
        <w:t>9</w:t>
      </w:r>
      <w:r w:rsidR="00DB52BC">
        <w:t>7</w:t>
      </w:r>
      <w:r w:rsidR="004A51CD" w:rsidRPr="00C801C9">
        <w:t xml:space="preserve"> </w:t>
      </w:r>
      <w:r w:rsidRPr="00C801C9">
        <w:t>new FRPs each year</w:t>
      </w:r>
      <w:r w:rsidR="00236CA7" w:rsidRPr="00C801C9">
        <w:t xml:space="preserve">. </w:t>
      </w:r>
      <w:r w:rsidR="00B845F9">
        <w:t xml:space="preserve"> </w:t>
      </w:r>
      <w:r w:rsidRPr="00C801C9">
        <w:t xml:space="preserve">EPA estimates that the burden and cost for processing new FRPs will be </w:t>
      </w:r>
      <w:r w:rsidRPr="0054417F">
        <w:t xml:space="preserve">approximately </w:t>
      </w:r>
      <w:r w:rsidR="00333C02" w:rsidRPr="0054417F">
        <w:t xml:space="preserve">29 </w:t>
      </w:r>
      <w:r w:rsidRPr="0054417F">
        <w:t>hours and $</w:t>
      </w:r>
      <w:r w:rsidR="00333C02" w:rsidRPr="0054417F">
        <w:t>1,</w:t>
      </w:r>
      <w:r w:rsidR="00DB52BC">
        <w:t>614</w:t>
      </w:r>
      <w:r w:rsidR="00333C02" w:rsidRPr="0054417F">
        <w:t xml:space="preserve"> </w:t>
      </w:r>
      <w:r w:rsidRPr="0054417F">
        <w:t>in labor costs per year</w:t>
      </w:r>
      <w:r w:rsidR="00236CA7" w:rsidRPr="0054417F">
        <w:t xml:space="preserve">. </w:t>
      </w:r>
      <w:r w:rsidR="00B845F9">
        <w:t xml:space="preserve"> </w:t>
      </w:r>
      <w:r w:rsidRPr="0054417F">
        <w:t xml:space="preserve">EPA also estimates that the burden and cost of reviewing the new FRPs of </w:t>
      </w:r>
      <w:r w:rsidR="003E7CEE">
        <w:t>substantial harm</w:t>
      </w:r>
      <w:r w:rsidRPr="0054417F">
        <w:t xml:space="preserve"> facilities, as well as reviewing and approving the new FRPs of </w:t>
      </w:r>
      <w:r w:rsidR="003E7CEE">
        <w:t>significant and substantial harm</w:t>
      </w:r>
      <w:r w:rsidRPr="0054417F">
        <w:t xml:space="preserve"> facilities, will </w:t>
      </w:r>
      <w:r w:rsidR="00DB52BC">
        <w:t xml:space="preserve">average </w:t>
      </w:r>
      <w:r w:rsidR="00DB52BC" w:rsidRPr="0054417F">
        <w:t>approximately</w:t>
      </w:r>
      <w:r w:rsidRPr="0054417F">
        <w:t xml:space="preserve"> </w:t>
      </w:r>
      <w:r w:rsidR="00DB52BC">
        <w:t>4,091</w:t>
      </w:r>
      <w:r w:rsidRPr="0054417F">
        <w:t xml:space="preserve"> hours and $</w:t>
      </w:r>
      <w:r w:rsidR="00DB52BC">
        <w:t>230,850</w:t>
      </w:r>
      <w:r w:rsidRPr="0054417F">
        <w:t xml:space="preserve"> in labor costs per year.</w:t>
      </w:r>
    </w:p>
    <w:p w:rsidR="00BF0731" w:rsidRPr="00C801C9" w:rsidRDefault="00BF0731" w:rsidP="00CD45E0">
      <w:pPr>
        <w:pStyle w:val="BodyText"/>
      </w:pPr>
      <w:r w:rsidRPr="00C801C9">
        <w:t>EPA will also incur costs in subsequent years to review and approve response plans from facilities that undertake a major modification to their FRP.</w:t>
      </w:r>
      <w:r w:rsidR="00FC7827">
        <w:rPr>
          <w:rStyle w:val="FootnoteReference"/>
        </w:rPr>
        <w:footnoteReference w:id="13"/>
      </w:r>
      <w:r w:rsidRPr="00C801C9">
        <w:t xml:space="preserve">  </w:t>
      </w:r>
      <w:r w:rsidR="00830EDC">
        <w:t xml:space="preserve">For example, </w:t>
      </w:r>
      <w:r w:rsidRPr="00C801C9">
        <w:t xml:space="preserve">EPA estimates that of the </w:t>
      </w:r>
      <w:r w:rsidR="00DB52BC">
        <w:t>4,228</w:t>
      </w:r>
      <w:r w:rsidRPr="00C801C9">
        <w:t xml:space="preserve"> existing facilities with FRPs, approximately one-fifth, or </w:t>
      </w:r>
      <w:r w:rsidR="00DB52BC">
        <w:t>about 845 planholders will amend their</w:t>
      </w:r>
      <w:r w:rsidRPr="00C801C9">
        <w:t xml:space="preserve"> FRP</w:t>
      </w:r>
      <w:r w:rsidR="00DB52BC">
        <w:t>s</w:t>
      </w:r>
      <w:r w:rsidRPr="00C801C9">
        <w:t xml:space="preserve"> trigger</w:t>
      </w:r>
      <w:r w:rsidR="00DB52BC">
        <w:t>ing</w:t>
      </w:r>
      <w:r w:rsidRPr="00C801C9">
        <w:t xml:space="preserve"> the need for EPA review and </w:t>
      </w:r>
      <w:r w:rsidRPr="009123E0">
        <w:t>approval.</w:t>
      </w:r>
      <w:r w:rsidR="00190855" w:rsidRPr="009123E0">
        <w:rPr>
          <w:rStyle w:val="FootnoteReference"/>
        </w:rPr>
        <w:footnoteReference w:id="14"/>
      </w:r>
      <w:r w:rsidRPr="009123E0">
        <w:t xml:space="preserve">  </w:t>
      </w:r>
      <w:r w:rsidR="00830EDC">
        <w:t>The a</w:t>
      </w:r>
      <w:r w:rsidRPr="009123E0">
        <w:t xml:space="preserve">nnualized burden and cost to review and approve existing response plans are estimated to be </w:t>
      </w:r>
      <w:r w:rsidR="00762A33" w:rsidRPr="009123E0">
        <w:t>3</w:t>
      </w:r>
      <w:r w:rsidR="00830EDC">
        <w:t>4,613</w:t>
      </w:r>
      <w:r w:rsidRPr="009123E0">
        <w:t xml:space="preserve"> hours and $</w:t>
      </w:r>
      <w:r w:rsidR="00830EDC">
        <w:t>1,953,330</w:t>
      </w:r>
      <w:r w:rsidRPr="009123E0">
        <w:t xml:space="preserve"> in labor</w:t>
      </w:r>
      <w:r w:rsidRPr="00C801C9">
        <w:t xml:space="preserve"> costs. </w:t>
      </w:r>
    </w:p>
    <w:p w:rsidR="006A28BC" w:rsidRPr="00C801C9" w:rsidRDefault="00BF0731" w:rsidP="00CD45E0">
      <w:pPr>
        <w:pStyle w:val="BodyText"/>
      </w:pPr>
      <w:r w:rsidRPr="00C801C9">
        <w:lastRenderedPageBreak/>
        <w:t xml:space="preserve">Total cost to EPA for processing, reviewing, and approving new and existing plans are estimated </w:t>
      </w:r>
      <w:r w:rsidRPr="009123E0">
        <w:t xml:space="preserve">at </w:t>
      </w:r>
      <w:r w:rsidR="00184A50">
        <w:t>1</w:t>
      </w:r>
      <w:r w:rsidR="00830EDC">
        <w:t>16,204</w:t>
      </w:r>
      <w:r w:rsidRPr="009123E0">
        <w:t xml:space="preserve"> hours and $</w:t>
      </w:r>
      <w:r w:rsidR="00830EDC">
        <w:t>6,557,624</w:t>
      </w:r>
      <w:r w:rsidRPr="009123E0">
        <w:t xml:space="preserve"> in labor costs over three years</w:t>
      </w:r>
      <w:r w:rsidR="00236CA7" w:rsidRPr="009123E0">
        <w:t xml:space="preserve">. </w:t>
      </w:r>
      <w:r w:rsidR="00B845F9">
        <w:t xml:space="preserve"> </w:t>
      </w:r>
      <w:r w:rsidRPr="009123E0">
        <w:t xml:space="preserve">There are no </w:t>
      </w:r>
      <w:r w:rsidR="00FA2DFC">
        <w:t xml:space="preserve">significant </w:t>
      </w:r>
      <w:r w:rsidRPr="009123E0">
        <w:t>capital or O&amp;M costs to the Agency for this ICR</w:t>
      </w:r>
      <w:r w:rsidR="00236CA7" w:rsidRPr="009123E0">
        <w:t xml:space="preserve">. </w:t>
      </w:r>
      <w:r w:rsidR="00B845F9">
        <w:t xml:space="preserve"> </w:t>
      </w:r>
      <w:r w:rsidRPr="009123E0">
        <w:t xml:space="preserve">The annualized burden and cost to EPA over three years are </w:t>
      </w:r>
      <w:r w:rsidR="009123E0" w:rsidRPr="009123E0">
        <w:t>3</w:t>
      </w:r>
      <w:r w:rsidR="00830EDC">
        <w:t>8,735</w:t>
      </w:r>
      <w:r w:rsidRPr="009123E0">
        <w:t xml:space="preserve"> hours and $</w:t>
      </w:r>
      <w:r w:rsidR="00830EDC">
        <w:t>2,185,875</w:t>
      </w:r>
      <w:r w:rsidRPr="009123E0">
        <w:t>.</w:t>
      </w:r>
    </w:p>
    <w:p w:rsidR="006A28BC" w:rsidRPr="00C801C9" w:rsidRDefault="006A28BC" w:rsidP="00CD45E0">
      <w:pPr>
        <w:pStyle w:val="BodyText"/>
      </w:pPr>
    </w:p>
    <w:p w:rsidR="00A702F9" w:rsidRPr="00C801C9" w:rsidRDefault="00A702F9" w:rsidP="00CD45E0">
      <w:pPr>
        <w:pStyle w:val="BodyText"/>
        <w:sectPr w:rsidR="00A702F9" w:rsidRPr="00C801C9" w:rsidSect="00A702F9">
          <w:footerReference w:type="default" r:id="rId12"/>
          <w:type w:val="continuous"/>
          <w:pgSz w:w="12240" w:h="15840"/>
          <w:pgMar w:top="1440" w:right="1440" w:bottom="1440" w:left="1440" w:header="1080" w:footer="864" w:gutter="0"/>
          <w:cols w:space="720"/>
          <w:noEndnote/>
        </w:sectPr>
      </w:pPr>
    </w:p>
    <w:p w:rsidR="00BF0731" w:rsidRPr="00C801C9" w:rsidRDefault="00BF0731" w:rsidP="00D200C6">
      <w:pPr>
        <w:keepNext/>
        <w:keepLines/>
        <w:tabs>
          <w:tab w:val="center" w:pos="6517"/>
        </w:tabs>
        <w:spacing w:line="288" w:lineRule="auto"/>
        <w:rPr>
          <w:b/>
          <w:bCs/>
          <w:sz w:val="22"/>
          <w:szCs w:val="22"/>
        </w:rPr>
      </w:pPr>
      <w:r w:rsidRPr="00C801C9">
        <w:rPr>
          <w:sz w:val="22"/>
          <w:szCs w:val="22"/>
        </w:rPr>
        <w:lastRenderedPageBreak/>
        <w:tab/>
      </w:r>
      <w:r w:rsidRPr="00C801C9">
        <w:rPr>
          <w:b/>
          <w:bCs/>
          <w:sz w:val="22"/>
          <w:szCs w:val="22"/>
        </w:rPr>
        <w:t xml:space="preserve">EXHIBIT </w:t>
      </w:r>
      <w:r w:rsidR="0066093C" w:rsidRPr="00C801C9">
        <w:rPr>
          <w:b/>
          <w:bCs/>
          <w:sz w:val="22"/>
          <w:szCs w:val="22"/>
        </w:rPr>
        <w:t>12</w:t>
      </w:r>
    </w:p>
    <w:p w:rsidR="00BF0731" w:rsidRPr="00C801C9" w:rsidRDefault="00BF0731" w:rsidP="00D200C6">
      <w:pPr>
        <w:keepNext/>
        <w:keepLines/>
        <w:tabs>
          <w:tab w:val="center" w:pos="6517"/>
        </w:tabs>
        <w:spacing w:line="288" w:lineRule="auto"/>
        <w:rPr>
          <w:sz w:val="22"/>
          <w:szCs w:val="22"/>
        </w:rPr>
      </w:pPr>
      <w:r w:rsidRPr="00C801C9">
        <w:rPr>
          <w:b/>
          <w:bCs/>
          <w:sz w:val="22"/>
          <w:szCs w:val="22"/>
        </w:rPr>
        <w:tab/>
        <w:t>Estimated Total Burdens and Costs to EPA</w:t>
      </w:r>
    </w:p>
    <w:tbl>
      <w:tblPr>
        <w:tblW w:w="13306"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8" w:type="dxa"/>
          <w:left w:w="58" w:type="dxa"/>
          <w:bottom w:w="58" w:type="dxa"/>
          <w:right w:w="58" w:type="dxa"/>
        </w:tblCellMar>
        <w:tblLook w:val="0000"/>
      </w:tblPr>
      <w:tblGrid>
        <w:gridCol w:w="1742"/>
        <w:gridCol w:w="964"/>
        <w:gridCol w:w="880"/>
        <w:gridCol w:w="1049"/>
        <w:gridCol w:w="841"/>
        <w:gridCol w:w="900"/>
        <w:gridCol w:w="1080"/>
        <w:gridCol w:w="900"/>
        <w:gridCol w:w="810"/>
        <w:gridCol w:w="1080"/>
        <w:gridCol w:w="810"/>
        <w:gridCol w:w="1080"/>
        <w:gridCol w:w="1170"/>
      </w:tblGrid>
      <w:tr w:rsidR="0010774F" w:rsidRPr="00C801C9" w:rsidTr="00F716F8">
        <w:tc>
          <w:tcPr>
            <w:tcW w:w="1742" w:type="dxa"/>
            <w:vMerge w:val="restart"/>
            <w:vAlign w:val="center"/>
          </w:tcPr>
          <w:p w:rsidR="00BF0731" w:rsidRPr="00C801C9" w:rsidRDefault="00BF0731" w:rsidP="008C1999">
            <w:pPr>
              <w:pStyle w:val="TableText"/>
              <w:jc w:val="center"/>
              <w:rPr>
                <w:rFonts w:ascii="Times New Roman" w:hAnsi="Times New Roman" w:cs="Times New Roman"/>
                <w:b/>
                <w:bCs/>
              </w:rPr>
            </w:pPr>
            <w:r w:rsidRPr="00C801C9">
              <w:rPr>
                <w:rFonts w:ascii="Times New Roman" w:hAnsi="Times New Roman" w:cs="Times New Roman"/>
                <w:b/>
                <w:bCs/>
              </w:rPr>
              <w:t>ACTIVITY</w:t>
            </w:r>
          </w:p>
        </w:tc>
        <w:tc>
          <w:tcPr>
            <w:tcW w:w="2893" w:type="dxa"/>
            <w:gridSpan w:val="3"/>
            <w:vAlign w:val="center"/>
          </w:tcPr>
          <w:p w:rsidR="00BF0731" w:rsidRPr="00C801C9" w:rsidRDefault="00BF0731" w:rsidP="008C1999">
            <w:pPr>
              <w:pStyle w:val="TableText"/>
              <w:jc w:val="center"/>
              <w:rPr>
                <w:rFonts w:ascii="Times New Roman" w:hAnsi="Times New Roman" w:cs="Times New Roman"/>
                <w:b/>
                <w:bCs/>
              </w:rPr>
            </w:pPr>
            <w:r w:rsidRPr="00C801C9">
              <w:rPr>
                <w:rFonts w:ascii="Times New Roman" w:hAnsi="Times New Roman" w:cs="Times New Roman"/>
                <w:b/>
                <w:bCs/>
              </w:rPr>
              <w:t>YEAR ONE</w:t>
            </w:r>
          </w:p>
        </w:tc>
        <w:tc>
          <w:tcPr>
            <w:tcW w:w="2821" w:type="dxa"/>
            <w:gridSpan w:val="3"/>
            <w:vAlign w:val="center"/>
          </w:tcPr>
          <w:p w:rsidR="00BF0731" w:rsidRPr="00C801C9" w:rsidRDefault="00BF0731" w:rsidP="008C1999">
            <w:pPr>
              <w:pStyle w:val="TableText"/>
              <w:jc w:val="center"/>
              <w:rPr>
                <w:rFonts w:ascii="Times New Roman" w:hAnsi="Times New Roman" w:cs="Times New Roman"/>
                <w:b/>
                <w:bCs/>
              </w:rPr>
            </w:pPr>
            <w:r w:rsidRPr="00C801C9">
              <w:rPr>
                <w:rFonts w:ascii="Times New Roman" w:hAnsi="Times New Roman" w:cs="Times New Roman"/>
                <w:b/>
                <w:bCs/>
              </w:rPr>
              <w:t>YEAR TWO</w:t>
            </w:r>
          </w:p>
        </w:tc>
        <w:tc>
          <w:tcPr>
            <w:tcW w:w="2790" w:type="dxa"/>
            <w:gridSpan w:val="3"/>
            <w:vAlign w:val="center"/>
          </w:tcPr>
          <w:p w:rsidR="00BF0731" w:rsidRPr="00C801C9" w:rsidRDefault="00BF0731" w:rsidP="008C1999">
            <w:pPr>
              <w:pStyle w:val="TableText"/>
              <w:jc w:val="center"/>
              <w:rPr>
                <w:rFonts w:ascii="Times New Roman" w:hAnsi="Times New Roman" w:cs="Times New Roman"/>
                <w:b/>
                <w:bCs/>
              </w:rPr>
            </w:pPr>
            <w:r w:rsidRPr="00C801C9">
              <w:rPr>
                <w:rFonts w:ascii="Times New Roman" w:hAnsi="Times New Roman" w:cs="Times New Roman"/>
                <w:b/>
                <w:bCs/>
              </w:rPr>
              <w:t>YEAR THREE</w:t>
            </w:r>
          </w:p>
        </w:tc>
        <w:tc>
          <w:tcPr>
            <w:tcW w:w="3060" w:type="dxa"/>
            <w:gridSpan w:val="3"/>
            <w:vAlign w:val="center"/>
          </w:tcPr>
          <w:p w:rsidR="00BF0731" w:rsidRPr="00C801C9" w:rsidRDefault="00BF0731" w:rsidP="008C1999">
            <w:pPr>
              <w:pStyle w:val="TableText"/>
              <w:jc w:val="center"/>
              <w:rPr>
                <w:rFonts w:ascii="Times New Roman" w:hAnsi="Times New Roman" w:cs="Times New Roman"/>
                <w:b/>
                <w:bCs/>
              </w:rPr>
            </w:pPr>
            <w:r w:rsidRPr="00C801C9">
              <w:rPr>
                <w:rFonts w:ascii="Times New Roman" w:hAnsi="Times New Roman" w:cs="Times New Roman"/>
                <w:b/>
                <w:bCs/>
              </w:rPr>
              <w:t>TOTAL</w:t>
            </w:r>
          </w:p>
        </w:tc>
      </w:tr>
      <w:tr w:rsidR="00F716F8" w:rsidRPr="00C801C9" w:rsidTr="00F716F8">
        <w:tc>
          <w:tcPr>
            <w:tcW w:w="1742" w:type="dxa"/>
            <w:vMerge/>
            <w:vAlign w:val="center"/>
          </w:tcPr>
          <w:p w:rsidR="00BF0731" w:rsidRPr="00C801C9" w:rsidRDefault="00BF0731" w:rsidP="008C1999">
            <w:pPr>
              <w:pStyle w:val="TableText"/>
              <w:jc w:val="center"/>
              <w:rPr>
                <w:rFonts w:ascii="Times New Roman" w:hAnsi="Times New Roman" w:cs="Times New Roman"/>
              </w:rPr>
            </w:pPr>
          </w:p>
        </w:tc>
        <w:tc>
          <w:tcPr>
            <w:tcW w:w="964" w:type="dxa"/>
            <w:vAlign w:val="center"/>
          </w:tcPr>
          <w:p w:rsidR="00BF0731" w:rsidRPr="00C801C9" w:rsidRDefault="00BF0731" w:rsidP="008C1999">
            <w:pPr>
              <w:pStyle w:val="TableText"/>
              <w:jc w:val="center"/>
              <w:rPr>
                <w:rFonts w:ascii="Times New Roman" w:hAnsi="Times New Roman" w:cs="Times New Roman"/>
                <w:b/>
                <w:bCs/>
              </w:rPr>
            </w:pPr>
            <w:r w:rsidRPr="00C801C9">
              <w:rPr>
                <w:rFonts w:ascii="Times New Roman" w:hAnsi="Times New Roman" w:cs="Times New Roman"/>
                <w:b/>
                <w:bCs/>
              </w:rPr>
              <w:t>Number of Plans</w:t>
            </w:r>
          </w:p>
        </w:tc>
        <w:tc>
          <w:tcPr>
            <w:tcW w:w="880" w:type="dxa"/>
            <w:vAlign w:val="center"/>
          </w:tcPr>
          <w:p w:rsidR="00BF0731" w:rsidRPr="00C801C9" w:rsidRDefault="00BF0731" w:rsidP="008C1999">
            <w:pPr>
              <w:pStyle w:val="TableText"/>
              <w:jc w:val="center"/>
              <w:rPr>
                <w:rFonts w:ascii="Times New Roman" w:hAnsi="Times New Roman" w:cs="Times New Roman"/>
                <w:b/>
                <w:bCs/>
              </w:rPr>
            </w:pPr>
            <w:r w:rsidRPr="00C801C9">
              <w:rPr>
                <w:rFonts w:ascii="Times New Roman" w:hAnsi="Times New Roman" w:cs="Times New Roman"/>
                <w:b/>
                <w:bCs/>
              </w:rPr>
              <w:t>Burden (Hours)</w:t>
            </w:r>
          </w:p>
        </w:tc>
        <w:tc>
          <w:tcPr>
            <w:tcW w:w="1049" w:type="dxa"/>
            <w:vAlign w:val="center"/>
          </w:tcPr>
          <w:p w:rsidR="00BF0731" w:rsidRPr="00C801C9" w:rsidRDefault="00BF0731" w:rsidP="008C1999">
            <w:pPr>
              <w:pStyle w:val="TableText"/>
              <w:jc w:val="center"/>
              <w:rPr>
                <w:rFonts w:ascii="Times New Roman" w:hAnsi="Times New Roman" w:cs="Times New Roman"/>
                <w:b/>
                <w:bCs/>
              </w:rPr>
            </w:pPr>
            <w:r w:rsidRPr="00C801C9">
              <w:rPr>
                <w:rFonts w:ascii="Times New Roman" w:hAnsi="Times New Roman" w:cs="Times New Roman"/>
                <w:b/>
                <w:bCs/>
              </w:rPr>
              <w:t>Cost</w:t>
            </w:r>
          </w:p>
        </w:tc>
        <w:tc>
          <w:tcPr>
            <w:tcW w:w="841" w:type="dxa"/>
            <w:vAlign w:val="center"/>
          </w:tcPr>
          <w:p w:rsidR="00BF0731" w:rsidRPr="00C801C9" w:rsidRDefault="00BF0731" w:rsidP="008C1999">
            <w:pPr>
              <w:pStyle w:val="TableText"/>
              <w:jc w:val="center"/>
              <w:rPr>
                <w:rFonts w:ascii="Times New Roman" w:hAnsi="Times New Roman" w:cs="Times New Roman"/>
                <w:b/>
                <w:bCs/>
              </w:rPr>
            </w:pPr>
            <w:r w:rsidRPr="00C801C9">
              <w:rPr>
                <w:rFonts w:ascii="Times New Roman" w:hAnsi="Times New Roman" w:cs="Times New Roman"/>
                <w:b/>
                <w:bCs/>
              </w:rPr>
              <w:t>Number of Plans</w:t>
            </w:r>
          </w:p>
        </w:tc>
        <w:tc>
          <w:tcPr>
            <w:tcW w:w="900" w:type="dxa"/>
            <w:vAlign w:val="center"/>
          </w:tcPr>
          <w:p w:rsidR="00BF0731" w:rsidRPr="00C801C9" w:rsidRDefault="00BF0731" w:rsidP="008C1999">
            <w:pPr>
              <w:pStyle w:val="TableText"/>
              <w:jc w:val="center"/>
              <w:rPr>
                <w:rFonts w:ascii="Times New Roman" w:hAnsi="Times New Roman" w:cs="Times New Roman"/>
                <w:b/>
                <w:bCs/>
              </w:rPr>
            </w:pPr>
            <w:r w:rsidRPr="00C801C9">
              <w:rPr>
                <w:rFonts w:ascii="Times New Roman" w:hAnsi="Times New Roman" w:cs="Times New Roman"/>
                <w:b/>
                <w:bCs/>
              </w:rPr>
              <w:t>Burden (Hours)</w:t>
            </w:r>
          </w:p>
        </w:tc>
        <w:tc>
          <w:tcPr>
            <w:tcW w:w="1080" w:type="dxa"/>
            <w:vAlign w:val="center"/>
          </w:tcPr>
          <w:p w:rsidR="00BF0731" w:rsidRPr="00C801C9" w:rsidRDefault="00BF0731" w:rsidP="008C1999">
            <w:pPr>
              <w:pStyle w:val="TableText"/>
              <w:jc w:val="center"/>
              <w:rPr>
                <w:rFonts w:ascii="Times New Roman" w:hAnsi="Times New Roman" w:cs="Times New Roman"/>
                <w:b/>
                <w:bCs/>
              </w:rPr>
            </w:pPr>
            <w:r w:rsidRPr="00C801C9">
              <w:rPr>
                <w:rFonts w:ascii="Times New Roman" w:hAnsi="Times New Roman" w:cs="Times New Roman"/>
                <w:b/>
                <w:bCs/>
              </w:rPr>
              <w:t>Cost</w:t>
            </w:r>
          </w:p>
        </w:tc>
        <w:tc>
          <w:tcPr>
            <w:tcW w:w="900" w:type="dxa"/>
            <w:vAlign w:val="center"/>
          </w:tcPr>
          <w:p w:rsidR="00BF0731" w:rsidRPr="00C801C9" w:rsidRDefault="00BF0731" w:rsidP="008C1999">
            <w:pPr>
              <w:pStyle w:val="TableText"/>
              <w:jc w:val="center"/>
              <w:rPr>
                <w:rFonts w:ascii="Times New Roman" w:hAnsi="Times New Roman" w:cs="Times New Roman"/>
                <w:b/>
                <w:bCs/>
              </w:rPr>
            </w:pPr>
            <w:r w:rsidRPr="00C801C9">
              <w:rPr>
                <w:rFonts w:ascii="Times New Roman" w:hAnsi="Times New Roman" w:cs="Times New Roman"/>
                <w:b/>
                <w:bCs/>
              </w:rPr>
              <w:t>Number of Plans</w:t>
            </w:r>
          </w:p>
        </w:tc>
        <w:tc>
          <w:tcPr>
            <w:tcW w:w="810" w:type="dxa"/>
            <w:vAlign w:val="center"/>
          </w:tcPr>
          <w:p w:rsidR="00BF0731" w:rsidRPr="00C801C9" w:rsidRDefault="00BF0731" w:rsidP="008C1999">
            <w:pPr>
              <w:pStyle w:val="TableText"/>
              <w:jc w:val="center"/>
              <w:rPr>
                <w:rFonts w:ascii="Times New Roman" w:hAnsi="Times New Roman" w:cs="Times New Roman"/>
                <w:b/>
                <w:bCs/>
              </w:rPr>
            </w:pPr>
            <w:r w:rsidRPr="00C801C9">
              <w:rPr>
                <w:rFonts w:ascii="Times New Roman" w:hAnsi="Times New Roman" w:cs="Times New Roman"/>
                <w:b/>
                <w:bCs/>
              </w:rPr>
              <w:t>Burden (Hours)</w:t>
            </w:r>
          </w:p>
        </w:tc>
        <w:tc>
          <w:tcPr>
            <w:tcW w:w="1080" w:type="dxa"/>
            <w:vAlign w:val="center"/>
          </w:tcPr>
          <w:p w:rsidR="00BF0731" w:rsidRPr="00C801C9" w:rsidRDefault="00BF0731" w:rsidP="008C1999">
            <w:pPr>
              <w:pStyle w:val="TableText"/>
              <w:jc w:val="center"/>
              <w:rPr>
                <w:rFonts w:ascii="Times New Roman" w:hAnsi="Times New Roman" w:cs="Times New Roman"/>
                <w:b/>
                <w:bCs/>
              </w:rPr>
            </w:pPr>
            <w:r w:rsidRPr="00C801C9">
              <w:rPr>
                <w:rFonts w:ascii="Times New Roman" w:hAnsi="Times New Roman" w:cs="Times New Roman"/>
                <w:b/>
                <w:bCs/>
              </w:rPr>
              <w:t>Cost</w:t>
            </w:r>
          </w:p>
        </w:tc>
        <w:tc>
          <w:tcPr>
            <w:tcW w:w="810" w:type="dxa"/>
            <w:vAlign w:val="center"/>
          </w:tcPr>
          <w:p w:rsidR="00BF0731" w:rsidRPr="00C801C9" w:rsidRDefault="00BF0731" w:rsidP="008C1999">
            <w:pPr>
              <w:pStyle w:val="TableText"/>
              <w:jc w:val="center"/>
              <w:rPr>
                <w:rFonts w:ascii="Times New Roman" w:hAnsi="Times New Roman" w:cs="Times New Roman"/>
                <w:b/>
                <w:bCs/>
              </w:rPr>
            </w:pPr>
            <w:r w:rsidRPr="00C801C9">
              <w:rPr>
                <w:rFonts w:ascii="Times New Roman" w:hAnsi="Times New Roman" w:cs="Times New Roman"/>
                <w:b/>
                <w:bCs/>
              </w:rPr>
              <w:t>Burden (Hours)</w:t>
            </w:r>
          </w:p>
        </w:tc>
        <w:tc>
          <w:tcPr>
            <w:tcW w:w="1080" w:type="dxa"/>
            <w:vAlign w:val="center"/>
          </w:tcPr>
          <w:p w:rsidR="00BF0731" w:rsidRPr="00C801C9" w:rsidRDefault="00BF0731" w:rsidP="008C1999">
            <w:pPr>
              <w:pStyle w:val="TableText"/>
              <w:jc w:val="center"/>
              <w:rPr>
                <w:rFonts w:ascii="Times New Roman" w:hAnsi="Times New Roman" w:cs="Times New Roman"/>
                <w:b/>
                <w:bCs/>
              </w:rPr>
            </w:pPr>
            <w:r w:rsidRPr="00C801C9">
              <w:rPr>
                <w:rFonts w:ascii="Times New Roman" w:hAnsi="Times New Roman" w:cs="Times New Roman"/>
                <w:b/>
                <w:bCs/>
              </w:rPr>
              <w:t>Cost</w:t>
            </w:r>
          </w:p>
        </w:tc>
        <w:tc>
          <w:tcPr>
            <w:tcW w:w="1170" w:type="dxa"/>
            <w:vAlign w:val="center"/>
          </w:tcPr>
          <w:p w:rsidR="00BF0731" w:rsidRPr="00C801C9" w:rsidRDefault="00BF0731" w:rsidP="008C1999">
            <w:pPr>
              <w:pStyle w:val="TableText"/>
              <w:jc w:val="center"/>
              <w:rPr>
                <w:rFonts w:ascii="Times New Roman" w:hAnsi="Times New Roman" w:cs="Times New Roman"/>
                <w:b/>
                <w:bCs/>
              </w:rPr>
            </w:pPr>
            <w:r w:rsidRPr="00C801C9">
              <w:rPr>
                <w:rFonts w:ascii="Times New Roman" w:hAnsi="Times New Roman" w:cs="Times New Roman"/>
                <w:b/>
                <w:bCs/>
              </w:rPr>
              <w:t>Annualized Cost</w:t>
            </w:r>
          </w:p>
        </w:tc>
      </w:tr>
      <w:tr w:rsidR="00F716F8" w:rsidRPr="00C801C9" w:rsidTr="00F716F8">
        <w:tc>
          <w:tcPr>
            <w:tcW w:w="1742" w:type="dxa"/>
          </w:tcPr>
          <w:p w:rsidR="00903420" w:rsidRPr="008C1999" w:rsidRDefault="00903420" w:rsidP="00CD45E0">
            <w:pPr>
              <w:pStyle w:val="TableText"/>
              <w:rPr>
                <w:rFonts w:ascii="Times New Roman" w:hAnsi="Times New Roman" w:cs="Times New Roman"/>
                <w:b/>
              </w:rPr>
            </w:pPr>
            <w:r w:rsidRPr="008C1999">
              <w:rPr>
                <w:rFonts w:ascii="Times New Roman" w:hAnsi="Times New Roman" w:cs="Times New Roman"/>
                <w:b/>
              </w:rPr>
              <w:t>Process and Store Newly Submitted Response Plans</w:t>
            </w:r>
          </w:p>
        </w:tc>
        <w:tc>
          <w:tcPr>
            <w:tcW w:w="964" w:type="dxa"/>
          </w:tcPr>
          <w:p w:rsidR="00903420" w:rsidRPr="00903420" w:rsidRDefault="00903420" w:rsidP="00442E58">
            <w:pPr>
              <w:jc w:val="right"/>
              <w:rPr>
                <w:sz w:val="20"/>
                <w:szCs w:val="20"/>
              </w:rPr>
            </w:pPr>
            <w:r w:rsidRPr="00903420">
              <w:rPr>
                <w:sz w:val="20"/>
                <w:szCs w:val="20"/>
              </w:rPr>
              <w:t xml:space="preserve"> 9</w:t>
            </w:r>
            <w:r w:rsidR="00442E58">
              <w:rPr>
                <w:sz w:val="20"/>
                <w:szCs w:val="20"/>
              </w:rPr>
              <w:t>7</w:t>
            </w:r>
            <w:r w:rsidRPr="00903420">
              <w:rPr>
                <w:sz w:val="20"/>
                <w:szCs w:val="20"/>
              </w:rPr>
              <w:t xml:space="preserve"> </w:t>
            </w:r>
          </w:p>
        </w:tc>
        <w:tc>
          <w:tcPr>
            <w:tcW w:w="880" w:type="dxa"/>
          </w:tcPr>
          <w:p w:rsidR="00903420" w:rsidRPr="00903420" w:rsidRDefault="00903420" w:rsidP="00AC4027">
            <w:pPr>
              <w:jc w:val="right"/>
              <w:rPr>
                <w:sz w:val="20"/>
                <w:szCs w:val="20"/>
              </w:rPr>
            </w:pPr>
            <w:r w:rsidRPr="00903420">
              <w:rPr>
                <w:sz w:val="20"/>
                <w:szCs w:val="20"/>
              </w:rPr>
              <w:t xml:space="preserve"> 2</w:t>
            </w:r>
            <w:r w:rsidR="00AC4027">
              <w:rPr>
                <w:sz w:val="20"/>
                <w:szCs w:val="20"/>
              </w:rPr>
              <w:t>9</w:t>
            </w:r>
            <w:r w:rsidRPr="00903420">
              <w:rPr>
                <w:sz w:val="20"/>
                <w:szCs w:val="20"/>
              </w:rPr>
              <w:t xml:space="preserve"> </w:t>
            </w:r>
          </w:p>
        </w:tc>
        <w:tc>
          <w:tcPr>
            <w:tcW w:w="1049" w:type="dxa"/>
          </w:tcPr>
          <w:p w:rsidR="00903420" w:rsidRPr="00903420" w:rsidRDefault="00903420" w:rsidP="00AC4027">
            <w:pPr>
              <w:jc w:val="right"/>
              <w:rPr>
                <w:sz w:val="20"/>
                <w:szCs w:val="20"/>
              </w:rPr>
            </w:pPr>
            <w:r w:rsidRPr="00903420">
              <w:rPr>
                <w:sz w:val="20"/>
                <w:szCs w:val="20"/>
              </w:rPr>
              <w:t xml:space="preserve"> $1,</w:t>
            </w:r>
            <w:r w:rsidR="00AC4027">
              <w:rPr>
                <w:sz w:val="20"/>
                <w:szCs w:val="20"/>
              </w:rPr>
              <w:t>614</w:t>
            </w:r>
            <w:r w:rsidRPr="00903420">
              <w:rPr>
                <w:sz w:val="20"/>
                <w:szCs w:val="20"/>
              </w:rPr>
              <w:t xml:space="preserve"> </w:t>
            </w:r>
          </w:p>
        </w:tc>
        <w:tc>
          <w:tcPr>
            <w:tcW w:w="841" w:type="dxa"/>
          </w:tcPr>
          <w:p w:rsidR="00903420" w:rsidRPr="00903420" w:rsidRDefault="00AC4027" w:rsidP="00AC4027">
            <w:pPr>
              <w:jc w:val="right"/>
              <w:rPr>
                <w:sz w:val="20"/>
                <w:szCs w:val="20"/>
              </w:rPr>
            </w:pPr>
            <w:r>
              <w:rPr>
                <w:sz w:val="20"/>
                <w:szCs w:val="20"/>
              </w:rPr>
              <w:t>102</w:t>
            </w:r>
            <w:r w:rsidR="00903420" w:rsidRPr="00903420">
              <w:rPr>
                <w:sz w:val="20"/>
                <w:szCs w:val="20"/>
              </w:rPr>
              <w:t xml:space="preserve"> </w:t>
            </w:r>
          </w:p>
        </w:tc>
        <w:tc>
          <w:tcPr>
            <w:tcW w:w="900" w:type="dxa"/>
          </w:tcPr>
          <w:p w:rsidR="00903420" w:rsidRPr="00903420" w:rsidRDefault="00903420" w:rsidP="00AC4027">
            <w:pPr>
              <w:jc w:val="right"/>
              <w:rPr>
                <w:sz w:val="20"/>
                <w:szCs w:val="20"/>
              </w:rPr>
            </w:pPr>
            <w:r w:rsidRPr="00903420">
              <w:rPr>
                <w:sz w:val="20"/>
                <w:szCs w:val="20"/>
              </w:rPr>
              <w:t xml:space="preserve"> </w:t>
            </w:r>
            <w:r w:rsidR="00AC4027">
              <w:rPr>
                <w:sz w:val="20"/>
                <w:szCs w:val="20"/>
              </w:rPr>
              <w:t>31</w:t>
            </w:r>
            <w:r w:rsidRPr="00903420">
              <w:rPr>
                <w:sz w:val="20"/>
                <w:szCs w:val="20"/>
              </w:rPr>
              <w:t xml:space="preserve"> </w:t>
            </w:r>
          </w:p>
        </w:tc>
        <w:tc>
          <w:tcPr>
            <w:tcW w:w="1080" w:type="dxa"/>
          </w:tcPr>
          <w:p w:rsidR="00903420" w:rsidRPr="00903420" w:rsidRDefault="00903420" w:rsidP="00AC4027">
            <w:pPr>
              <w:jc w:val="right"/>
              <w:rPr>
                <w:sz w:val="20"/>
                <w:szCs w:val="20"/>
              </w:rPr>
            </w:pPr>
            <w:r w:rsidRPr="00903420">
              <w:rPr>
                <w:sz w:val="20"/>
                <w:szCs w:val="20"/>
              </w:rPr>
              <w:t xml:space="preserve"> $1,</w:t>
            </w:r>
            <w:r w:rsidR="00AC4027">
              <w:rPr>
                <w:sz w:val="20"/>
                <w:szCs w:val="20"/>
              </w:rPr>
              <w:t>689</w:t>
            </w:r>
            <w:r w:rsidRPr="00903420">
              <w:rPr>
                <w:sz w:val="20"/>
                <w:szCs w:val="20"/>
              </w:rPr>
              <w:t xml:space="preserve"> </w:t>
            </w:r>
          </w:p>
        </w:tc>
        <w:tc>
          <w:tcPr>
            <w:tcW w:w="900" w:type="dxa"/>
          </w:tcPr>
          <w:p w:rsidR="00903420" w:rsidRPr="00903420" w:rsidRDefault="00903420" w:rsidP="00AC4027">
            <w:pPr>
              <w:jc w:val="right"/>
              <w:rPr>
                <w:sz w:val="20"/>
                <w:szCs w:val="20"/>
              </w:rPr>
            </w:pPr>
            <w:r w:rsidRPr="00903420">
              <w:rPr>
                <w:sz w:val="20"/>
                <w:szCs w:val="20"/>
              </w:rPr>
              <w:t xml:space="preserve"> 10</w:t>
            </w:r>
            <w:r w:rsidR="00AC4027">
              <w:rPr>
                <w:sz w:val="20"/>
                <w:szCs w:val="20"/>
              </w:rPr>
              <w:t>8</w:t>
            </w:r>
            <w:r w:rsidRPr="00903420">
              <w:rPr>
                <w:sz w:val="20"/>
                <w:szCs w:val="20"/>
              </w:rPr>
              <w:t xml:space="preserve"> </w:t>
            </w:r>
          </w:p>
        </w:tc>
        <w:tc>
          <w:tcPr>
            <w:tcW w:w="810" w:type="dxa"/>
          </w:tcPr>
          <w:p w:rsidR="00903420" w:rsidRPr="00903420" w:rsidRDefault="00903420" w:rsidP="00AC4027">
            <w:pPr>
              <w:jc w:val="right"/>
              <w:rPr>
                <w:sz w:val="20"/>
                <w:szCs w:val="20"/>
              </w:rPr>
            </w:pPr>
            <w:r w:rsidRPr="00903420">
              <w:rPr>
                <w:sz w:val="20"/>
                <w:szCs w:val="20"/>
              </w:rPr>
              <w:t xml:space="preserve"> 3</w:t>
            </w:r>
            <w:r w:rsidR="00AC4027">
              <w:rPr>
                <w:sz w:val="20"/>
                <w:szCs w:val="20"/>
              </w:rPr>
              <w:t>2</w:t>
            </w:r>
            <w:r w:rsidRPr="00903420">
              <w:rPr>
                <w:sz w:val="20"/>
                <w:szCs w:val="20"/>
              </w:rPr>
              <w:t xml:space="preserve"> </w:t>
            </w:r>
          </w:p>
        </w:tc>
        <w:tc>
          <w:tcPr>
            <w:tcW w:w="1080" w:type="dxa"/>
          </w:tcPr>
          <w:p w:rsidR="00903420" w:rsidRPr="00903420" w:rsidRDefault="00903420" w:rsidP="00AC4027">
            <w:pPr>
              <w:jc w:val="right"/>
              <w:rPr>
                <w:sz w:val="20"/>
                <w:szCs w:val="20"/>
              </w:rPr>
            </w:pPr>
            <w:r w:rsidRPr="00903420">
              <w:rPr>
                <w:sz w:val="20"/>
                <w:szCs w:val="20"/>
              </w:rPr>
              <w:t xml:space="preserve"> $1,</w:t>
            </w:r>
            <w:r w:rsidR="00AC4027">
              <w:rPr>
                <w:sz w:val="20"/>
                <w:szCs w:val="20"/>
              </w:rPr>
              <w:t>783</w:t>
            </w:r>
            <w:r w:rsidRPr="00903420">
              <w:rPr>
                <w:sz w:val="20"/>
                <w:szCs w:val="20"/>
              </w:rPr>
              <w:t xml:space="preserve"> </w:t>
            </w:r>
          </w:p>
        </w:tc>
        <w:tc>
          <w:tcPr>
            <w:tcW w:w="810" w:type="dxa"/>
          </w:tcPr>
          <w:p w:rsidR="00903420" w:rsidRPr="004C2824" w:rsidRDefault="00AC4027" w:rsidP="00AC4027">
            <w:pPr>
              <w:jc w:val="right"/>
              <w:rPr>
                <w:b/>
                <w:sz w:val="20"/>
                <w:szCs w:val="20"/>
              </w:rPr>
            </w:pPr>
            <w:r>
              <w:rPr>
                <w:b/>
                <w:sz w:val="20"/>
                <w:szCs w:val="20"/>
              </w:rPr>
              <w:t>92</w:t>
            </w:r>
            <w:r w:rsidR="00903420" w:rsidRPr="004C2824">
              <w:rPr>
                <w:b/>
                <w:sz w:val="20"/>
                <w:szCs w:val="20"/>
              </w:rPr>
              <w:t xml:space="preserve"> </w:t>
            </w:r>
          </w:p>
        </w:tc>
        <w:tc>
          <w:tcPr>
            <w:tcW w:w="1080" w:type="dxa"/>
          </w:tcPr>
          <w:p w:rsidR="00903420" w:rsidRPr="004C2824" w:rsidRDefault="00903420" w:rsidP="00AC4027">
            <w:pPr>
              <w:jc w:val="right"/>
              <w:rPr>
                <w:b/>
                <w:sz w:val="20"/>
                <w:szCs w:val="20"/>
              </w:rPr>
            </w:pPr>
            <w:r w:rsidRPr="004C2824">
              <w:rPr>
                <w:b/>
                <w:sz w:val="20"/>
                <w:szCs w:val="20"/>
              </w:rPr>
              <w:t xml:space="preserve"> </w:t>
            </w:r>
            <w:r w:rsidR="00F716F8">
              <w:rPr>
                <w:b/>
                <w:sz w:val="20"/>
                <w:szCs w:val="20"/>
              </w:rPr>
              <w:t>$</w:t>
            </w:r>
            <w:r w:rsidR="00AC4027">
              <w:rPr>
                <w:b/>
                <w:sz w:val="20"/>
                <w:szCs w:val="20"/>
              </w:rPr>
              <w:t>5,086</w:t>
            </w:r>
            <w:r w:rsidRPr="004C2824">
              <w:rPr>
                <w:b/>
                <w:sz w:val="20"/>
                <w:szCs w:val="20"/>
              </w:rPr>
              <w:t xml:space="preserve"> </w:t>
            </w:r>
          </w:p>
        </w:tc>
        <w:tc>
          <w:tcPr>
            <w:tcW w:w="1170" w:type="dxa"/>
          </w:tcPr>
          <w:p w:rsidR="00903420" w:rsidRPr="004C2824" w:rsidRDefault="00903420" w:rsidP="00AC4027">
            <w:pPr>
              <w:jc w:val="right"/>
              <w:rPr>
                <w:b/>
                <w:sz w:val="20"/>
                <w:szCs w:val="20"/>
              </w:rPr>
            </w:pPr>
            <w:r w:rsidRPr="004C2824">
              <w:rPr>
                <w:b/>
                <w:sz w:val="20"/>
                <w:szCs w:val="20"/>
              </w:rPr>
              <w:t xml:space="preserve"> $1,</w:t>
            </w:r>
            <w:r w:rsidR="00AC4027">
              <w:rPr>
                <w:b/>
                <w:sz w:val="20"/>
                <w:szCs w:val="20"/>
              </w:rPr>
              <w:t>695</w:t>
            </w:r>
            <w:r w:rsidRPr="004C2824">
              <w:rPr>
                <w:b/>
                <w:sz w:val="20"/>
                <w:szCs w:val="20"/>
              </w:rPr>
              <w:t xml:space="preserve"> </w:t>
            </w:r>
          </w:p>
        </w:tc>
      </w:tr>
      <w:tr w:rsidR="00F716F8" w:rsidRPr="00C801C9" w:rsidTr="00F716F8">
        <w:tc>
          <w:tcPr>
            <w:tcW w:w="1742" w:type="dxa"/>
          </w:tcPr>
          <w:p w:rsidR="00903420" w:rsidRPr="008C1999" w:rsidRDefault="00903420" w:rsidP="00CD45E0">
            <w:pPr>
              <w:pStyle w:val="TableText"/>
              <w:rPr>
                <w:rFonts w:ascii="Times New Roman" w:hAnsi="Times New Roman" w:cs="Times New Roman"/>
                <w:b/>
              </w:rPr>
            </w:pPr>
            <w:r w:rsidRPr="008C1999">
              <w:rPr>
                <w:rFonts w:ascii="Times New Roman" w:hAnsi="Times New Roman" w:cs="Times New Roman"/>
                <w:b/>
              </w:rPr>
              <w:t>Review and Approve New Response Plans</w:t>
            </w:r>
          </w:p>
        </w:tc>
        <w:tc>
          <w:tcPr>
            <w:tcW w:w="964" w:type="dxa"/>
          </w:tcPr>
          <w:p w:rsidR="00903420" w:rsidRPr="00903420" w:rsidRDefault="00903420" w:rsidP="00442E58">
            <w:pPr>
              <w:jc w:val="right"/>
              <w:rPr>
                <w:sz w:val="20"/>
                <w:szCs w:val="20"/>
              </w:rPr>
            </w:pPr>
            <w:r w:rsidRPr="00903420">
              <w:rPr>
                <w:sz w:val="20"/>
                <w:szCs w:val="20"/>
              </w:rPr>
              <w:t xml:space="preserve"> 9</w:t>
            </w:r>
            <w:r w:rsidR="00442E58">
              <w:rPr>
                <w:sz w:val="20"/>
                <w:szCs w:val="20"/>
              </w:rPr>
              <w:t>7</w:t>
            </w:r>
            <w:r w:rsidRPr="00903420">
              <w:rPr>
                <w:sz w:val="20"/>
                <w:szCs w:val="20"/>
              </w:rPr>
              <w:t xml:space="preserve"> </w:t>
            </w:r>
          </w:p>
        </w:tc>
        <w:tc>
          <w:tcPr>
            <w:tcW w:w="880" w:type="dxa"/>
          </w:tcPr>
          <w:p w:rsidR="00903420" w:rsidRPr="00903420" w:rsidRDefault="00903420" w:rsidP="00AC4027">
            <w:pPr>
              <w:jc w:val="right"/>
              <w:rPr>
                <w:sz w:val="20"/>
                <w:szCs w:val="20"/>
              </w:rPr>
            </w:pPr>
            <w:r w:rsidRPr="00903420">
              <w:rPr>
                <w:sz w:val="20"/>
                <w:szCs w:val="20"/>
              </w:rPr>
              <w:t xml:space="preserve"> 3,</w:t>
            </w:r>
            <w:r w:rsidR="00AC4027">
              <w:rPr>
                <w:sz w:val="20"/>
                <w:szCs w:val="20"/>
              </w:rPr>
              <w:t>894</w:t>
            </w:r>
            <w:r w:rsidRPr="00903420">
              <w:rPr>
                <w:sz w:val="20"/>
                <w:szCs w:val="20"/>
              </w:rPr>
              <w:t xml:space="preserve"> </w:t>
            </w:r>
          </w:p>
        </w:tc>
        <w:tc>
          <w:tcPr>
            <w:tcW w:w="1049" w:type="dxa"/>
          </w:tcPr>
          <w:p w:rsidR="00903420" w:rsidRPr="00903420" w:rsidRDefault="003409D3" w:rsidP="00AC4027">
            <w:pPr>
              <w:jc w:val="right"/>
              <w:rPr>
                <w:sz w:val="20"/>
                <w:szCs w:val="20"/>
              </w:rPr>
            </w:pPr>
            <w:r>
              <w:rPr>
                <w:sz w:val="20"/>
                <w:szCs w:val="20"/>
              </w:rPr>
              <w:t xml:space="preserve"> $</w:t>
            </w:r>
            <w:r w:rsidR="00AC4027">
              <w:rPr>
                <w:sz w:val="20"/>
                <w:szCs w:val="20"/>
              </w:rPr>
              <w:t>219,757</w:t>
            </w:r>
            <w:r w:rsidR="00903420" w:rsidRPr="00903420">
              <w:rPr>
                <w:sz w:val="20"/>
                <w:szCs w:val="20"/>
              </w:rPr>
              <w:t xml:space="preserve"> </w:t>
            </w:r>
          </w:p>
        </w:tc>
        <w:tc>
          <w:tcPr>
            <w:tcW w:w="841" w:type="dxa"/>
          </w:tcPr>
          <w:p w:rsidR="00903420" w:rsidRPr="00903420" w:rsidRDefault="00AC4027" w:rsidP="00AC4027">
            <w:pPr>
              <w:jc w:val="right"/>
              <w:rPr>
                <w:sz w:val="20"/>
                <w:szCs w:val="20"/>
              </w:rPr>
            </w:pPr>
            <w:r>
              <w:rPr>
                <w:sz w:val="20"/>
                <w:szCs w:val="20"/>
              </w:rPr>
              <w:t>102</w:t>
            </w:r>
            <w:r w:rsidR="00903420" w:rsidRPr="00903420">
              <w:rPr>
                <w:sz w:val="20"/>
                <w:szCs w:val="20"/>
              </w:rPr>
              <w:t xml:space="preserve"> </w:t>
            </w:r>
          </w:p>
        </w:tc>
        <w:tc>
          <w:tcPr>
            <w:tcW w:w="900" w:type="dxa"/>
          </w:tcPr>
          <w:p w:rsidR="00903420" w:rsidRPr="00903420" w:rsidRDefault="00AC4027" w:rsidP="00AC4027">
            <w:pPr>
              <w:jc w:val="right"/>
              <w:rPr>
                <w:sz w:val="20"/>
                <w:szCs w:val="20"/>
              </w:rPr>
            </w:pPr>
            <w:r>
              <w:rPr>
                <w:sz w:val="20"/>
                <w:szCs w:val="20"/>
              </w:rPr>
              <w:t>4,076</w:t>
            </w:r>
            <w:r w:rsidR="00903420" w:rsidRPr="00903420">
              <w:rPr>
                <w:sz w:val="20"/>
                <w:szCs w:val="20"/>
              </w:rPr>
              <w:t xml:space="preserve"> </w:t>
            </w:r>
          </w:p>
        </w:tc>
        <w:tc>
          <w:tcPr>
            <w:tcW w:w="1080" w:type="dxa"/>
          </w:tcPr>
          <w:p w:rsidR="00903420" w:rsidRPr="00903420" w:rsidRDefault="003409D3" w:rsidP="00AC4027">
            <w:pPr>
              <w:jc w:val="right"/>
              <w:rPr>
                <w:sz w:val="20"/>
                <w:szCs w:val="20"/>
              </w:rPr>
            </w:pPr>
            <w:r>
              <w:rPr>
                <w:sz w:val="20"/>
                <w:szCs w:val="20"/>
              </w:rPr>
              <w:t xml:space="preserve"> $</w:t>
            </w:r>
            <w:r w:rsidR="00AC4027">
              <w:rPr>
                <w:sz w:val="20"/>
                <w:szCs w:val="20"/>
              </w:rPr>
              <w:t>229,993</w:t>
            </w:r>
            <w:r w:rsidR="00903420" w:rsidRPr="00903420">
              <w:rPr>
                <w:sz w:val="20"/>
                <w:szCs w:val="20"/>
              </w:rPr>
              <w:t xml:space="preserve"> </w:t>
            </w:r>
          </w:p>
        </w:tc>
        <w:tc>
          <w:tcPr>
            <w:tcW w:w="900" w:type="dxa"/>
          </w:tcPr>
          <w:p w:rsidR="00903420" w:rsidRPr="00903420" w:rsidRDefault="00E54C49" w:rsidP="00AC4027">
            <w:pPr>
              <w:jc w:val="right"/>
              <w:rPr>
                <w:sz w:val="20"/>
                <w:szCs w:val="20"/>
              </w:rPr>
            </w:pPr>
            <w:r>
              <w:rPr>
                <w:sz w:val="20"/>
                <w:szCs w:val="20"/>
              </w:rPr>
              <w:t xml:space="preserve"> 10</w:t>
            </w:r>
            <w:r w:rsidR="00AC4027">
              <w:rPr>
                <w:sz w:val="20"/>
                <w:szCs w:val="20"/>
              </w:rPr>
              <w:t>8</w:t>
            </w:r>
            <w:r w:rsidR="00903420" w:rsidRPr="00903420">
              <w:rPr>
                <w:sz w:val="20"/>
                <w:szCs w:val="20"/>
              </w:rPr>
              <w:t xml:space="preserve"> </w:t>
            </w:r>
          </w:p>
        </w:tc>
        <w:tc>
          <w:tcPr>
            <w:tcW w:w="810" w:type="dxa"/>
          </w:tcPr>
          <w:p w:rsidR="00903420" w:rsidRPr="00903420" w:rsidRDefault="00903420" w:rsidP="00AC4027">
            <w:pPr>
              <w:jc w:val="right"/>
              <w:rPr>
                <w:sz w:val="20"/>
                <w:szCs w:val="20"/>
              </w:rPr>
            </w:pPr>
            <w:r w:rsidRPr="00903420">
              <w:rPr>
                <w:sz w:val="20"/>
                <w:szCs w:val="20"/>
              </w:rPr>
              <w:t xml:space="preserve"> 4,</w:t>
            </w:r>
            <w:r w:rsidR="00AC4027">
              <w:rPr>
                <w:sz w:val="20"/>
                <w:szCs w:val="20"/>
              </w:rPr>
              <w:t>302</w:t>
            </w:r>
            <w:r w:rsidRPr="00903420">
              <w:rPr>
                <w:sz w:val="20"/>
                <w:szCs w:val="20"/>
              </w:rPr>
              <w:t xml:space="preserve"> </w:t>
            </w:r>
          </w:p>
        </w:tc>
        <w:tc>
          <w:tcPr>
            <w:tcW w:w="1080" w:type="dxa"/>
          </w:tcPr>
          <w:p w:rsidR="00903420" w:rsidRPr="00903420" w:rsidRDefault="00E54C49" w:rsidP="00AC4027">
            <w:pPr>
              <w:jc w:val="right"/>
              <w:rPr>
                <w:sz w:val="20"/>
                <w:szCs w:val="20"/>
              </w:rPr>
            </w:pPr>
            <w:r>
              <w:rPr>
                <w:sz w:val="20"/>
                <w:szCs w:val="20"/>
              </w:rPr>
              <w:t xml:space="preserve"> $</w:t>
            </w:r>
            <w:r w:rsidR="00AC4027">
              <w:rPr>
                <w:sz w:val="20"/>
                <w:szCs w:val="20"/>
              </w:rPr>
              <w:t>24</w:t>
            </w:r>
            <w:r w:rsidR="00FE4AA5">
              <w:rPr>
                <w:sz w:val="20"/>
                <w:szCs w:val="20"/>
              </w:rPr>
              <w:t>2</w:t>
            </w:r>
            <w:r w:rsidR="00AC4027">
              <w:rPr>
                <w:sz w:val="20"/>
                <w:szCs w:val="20"/>
              </w:rPr>
              <w:t>,799</w:t>
            </w:r>
            <w:r w:rsidR="00903420" w:rsidRPr="00903420">
              <w:rPr>
                <w:sz w:val="20"/>
                <w:szCs w:val="20"/>
              </w:rPr>
              <w:t xml:space="preserve"> </w:t>
            </w:r>
          </w:p>
        </w:tc>
        <w:tc>
          <w:tcPr>
            <w:tcW w:w="810" w:type="dxa"/>
          </w:tcPr>
          <w:p w:rsidR="00903420" w:rsidRPr="004C2824" w:rsidRDefault="00E54C49" w:rsidP="00AC4027">
            <w:pPr>
              <w:jc w:val="right"/>
              <w:rPr>
                <w:b/>
                <w:sz w:val="20"/>
                <w:szCs w:val="20"/>
              </w:rPr>
            </w:pPr>
            <w:r>
              <w:rPr>
                <w:b/>
                <w:sz w:val="20"/>
                <w:szCs w:val="20"/>
              </w:rPr>
              <w:t xml:space="preserve"> 1</w:t>
            </w:r>
            <w:r w:rsidR="00AC4027">
              <w:rPr>
                <w:b/>
                <w:sz w:val="20"/>
                <w:szCs w:val="20"/>
              </w:rPr>
              <w:t>2,272</w:t>
            </w:r>
            <w:r w:rsidR="00903420" w:rsidRPr="004C2824">
              <w:rPr>
                <w:b/>
                <w:sz w:val="20"/>
                <w:szCs w:val="20"/>
              </w:rPr>
              <w:t xml:space="preserve"> </w:t>
            </w:r>
          </w:p>
        </w:tc>
        <w:tc>
          <w:tcPr>
            <w:tcW w:w="1080" w:type="dxa"/>
          </w:tcPr>
          <w:p w:rsidR="00903420" w:rsidRPr="004C2824" w:rsidRDefault="00E54C49" w:rsidP="00AC4027">
            <w:pPr>
              <w:jc w:val="right"/>
              <w:rPr>
                <w:b/>
                <w:sz w:val="20"/>
                <w:szCs w:val="20"/>
              </w:rPr>
            </w:pPr>
            <w:r>
              <w:rPr>
                <w:b/>
                <w:sz w:val="20"/>
                <w:szCs w:val="20"/>
              </w:rPr>
              <w:t xml:space="preserve"> </w:t>
            </w:r>
            <w:r w:rsidR="00F716F8">
              <w:rPr>
                <w:b/>
                <w:sz w:val="20"/>
                <w:szCs w:val="20"/>
              </w:rPr>
              <w:t>$</w:t>
            </w:r>
            <w:r w:rsidR="00AC4027">
              <w:rPr>
                <w:b/>
                <w:sz w:val="20"/>
                <w:szCs w:val="20"/>
              </w:rPr>
              <w:t>692,549</w:t>
            </w:r>
            <w:r w:rsidR="00903420" w:rsidRPr="004C2824">
              <w:rPr>
                <w:b/>
                <w:sz w:val="20"/>
                <w:szCs w:val="20"/>
              </w:rPr>
              <w:t xml:space="preserve"> </w:t>
            </w:r>
          </w:p>
        </w:tc>
        <w:tc>
          <w:tcPr>
            <w:tcW w:w="1170" w:type="dxa"/>
          </w:tcPr>
          <w:p w:rsidR="00903420" w:rsidRPr="004C2824" w:rsidRDefault="00E54C49" w:rsidP="00AC4027">
            <w:pPr>
              <w:jc w:val="right"/>
              <w:rPr>
                <w:b/>
                <w:sz w:val="20"/>
                <w:szCs w:val="20"/>
              </w:rPr>
            </w:pPr>
            <w:r>
              <w:rPr>
                <w:b/>
                <w:sz w:val="20"/>
                <w:szCs w:val="20"/>
              </w:rPr>
              <w:t xml:space="preserve"> $</w:t>
            </w:r>
            <w:r w:rsidR="00AC4027">
              <w:rPr>
                <w:b/>
                <w:sz w:val="20"/>
                <w:szCs w:val="20"/>
              </w:rPr>
              <w:t>230,850</w:t>
            </w:r>
            <w:r w:rsidR="00903420" w:rsidRPr="004C2824">
              <w:rPr>
                <w:b/>
                <w:sz w:val="20"/>
                <w:szCs w:val="20"/>
              </w:rPr>
              <w:t xml:space="preserve"> </w:t>
            </w:r>
          </w:p>
        </w:tc>
      </w:tr>
      <w:tr w:rsidR="00F716F8" w:rsidRPr="00C801C9" w:rsidTr="00F716F8">
        <w:tc>
          <w:tcPr>
            <w:tcW w:w="1742" w:type="dxa"/>
          </w:tcPr>
          <w:p w:rsidR="00903420" w:rsidRPr="008C1999" w:rsidRDefault="00903420" w:rsidP="00CD45E0">
            <w:pPr>
              <w:pStyle w:val="TableText"/>
              <w:rPr>
                <w:rFonts w:ascii="Times New Roman" w:hAnsi="Times New Roman" w:cs="Times New Roman"/>
                <w:b/>
              </w:rPr>
            </w:pPr>
            <w:r w:rsidRPr="008C1999">
              <w:rPr>
                <w:rFonts w:ascii="Times New Roman" w:hAnsi="Times New Roman" w:cs="Times New Roman"/>
                <w:b/>
              </w:rPr>
              <w:t>Review and Approve Existing Response Plans</w:t>
            </w:r>
          </w:p>
        </w:tc>
        <w:tc>
          <w:tcPr>
            <w:tcW w:w="964" w:type="dxa"/>
          </w:tcPr>
          <w:p w:rsidR="00903420" w:rsidRPr="00903420" w:rsidRDefault="00442E58" w:rsidP="00442E58">
            <w:pPr>
              <w:jc w:val="right"/>
              <w:rPr>
                <w:sz w:val="20"/>
                <w:szCs w:val="20"/>
              </w:rPr>
            </w:pPr>
            <w:r>
              <w:rPr>
                <w:sz w:val="20"/>
                <w:szCs w:val="20"/>
              </w:rPr>
              <w:t>846</w:t>
            </w:r>
            <w:r w:rsidR="00903420" w:rsidRPr="00903420">
              <w:rPr>
                <w:sz w:val="20"/>
                <w:szCs w:val="20"/>
              </w:rPr>
              <w:t xml:space="preserve"> </w:t>
            </w:r>
          </w:p>
        </w:tc>
        <w:tc>
          <w:tcPr>
            <w:tcW w:w="880" w:type="dxa"/>
          </w:tcPr>
          <w:p w:rsidR="00903420" w:rsidRPr="00903420" w:rsidRDefault="003409D3" w:rsidP="00AC4027">
            <w:pPr>
              <w:jc w:val="right"/>
              <w:rPr>
                <w:sz w:val="20"/>
                <w:szCs w:val="20"/>
              </w:rPr>
            </w:pPr>
            <w:r>
              <w:rPr>
                <w:sz w:val="20"/>
                <w:szCs w:val="20"/>
              </w:rPr>
              <w:t xml:space="preserve"> 3</w:t>
            </w:r>
            <w:r w:rsidR="00AC4027">
              <w:rPr>
                <w:sz w:val="20"/>
                <w:szCs w:val="20"/>
              </w:rPr>
              <w:t>3,840</w:t>
            </w:r>
            <w:r w:rsidR="00903420" w:rsidRPr="00903420">
              <w:rPr>
                <w:sz w:val="20"/>
                <w:szCs w:val="20"/>
              </w:rPr>
              <w:t xml:space="preserve"> </w:t>
            </w:r>
          </w:p>
        </w:tc>
        <w:tc>
          <w:tcPr>
            <w:tcW w:w="1049" w:type="dxa"/>
          </w:tcPr>
          <w:p w:rsidR="00903420" w:rsidRPr="00903420" w:rsidRDefault="003409D3" w:rsidP="00AC4027">
            <w:pPr>
              <w:jc w:val="right"/>
              <w:rPr>
                <w:sz w:val="20"/>
                <w:szCs w:val="20"/>
              </w:rPr>
            </w:pPr>
            <w:r>
              <w:rPr>
                <w:sz w:val="20"/>
                <w:szCs w:val="20"/>
              </w:rPr>
              <w:t>$1,</w:t>
            </w:r>
            <w:r w:rsidR="00AC4027">
              <w:rPr>
                <w:sz w:val="20"/>
                <w:szCs w:val="20"/>
              </w:rPr>
              <w:t>909,688</w:t>
            </w:r>
            <w:r w:rsidR="00903420" w:rsidRPr="00903420">
              <w:rPr>
                <w:sz w:val="20"/>
                <w:szCs w:val="20"/>
              </w:rPr>
              <w:t xml:space="preserve"> </w:t>
            </w:r>
          </w:p>
        </w:tc>
        <w:tc>
          <w:tcPr>
            <w:tcW w:w="841" w:type="dxa"/>
          </w:tcPr>
          <w:p w:rsidR="00903420" w:rsidRPr="00903420" w:rsidRDefault="003409D3" w:rsidP="00AC4027">
            <w:pPr>
              <w:jc w:val="right"/>
              <w:rPr>
                <w:sz w:val="20"/>
                <w:szCs w:val="20"/>
              </w:rPr>
            </w:pPr>
            <w:r>
              <w:rPr>
                <w:sz w:val="20"/>
                <w:szCs w:val="20"/>
              </w:rPr>
              <w:t xml:space="preserve"> 8</w:t>
            </w:r>
            <w:r w:rsidR="00AC4027">
              <w:rPr>
                <w:sz w:val="20"/>
                <w:szCs w:val="20"/>
              </w:rPr>
              <w:t>65</w:t>
            </w:r>
            <w:r w:rsidR="00903420" w:rsidRPr="00903420">
              <w:rPr>
                <w:sz w:val="20"/>
                <w:szCs w:val="20"/>
              </w:rPr>
              <w:t xml:space="preserve"> </w:t>
            </w:r>
          </w:p>
        </w:tc>
        <w:tc>
          <w:tcPr>
            <w:tcW w:w="900" w:type="dxa"/>
          </w:tcPr>
          <w:p w:rsidR="00903420" w:rsidRPr="00903420" w:rsidRDefault="003409D3" w:rsidP="00AC4027">
            <w:pPr>
              <w:jc w:val="right"/>
              <w:rPr>
                <w:sz w:val="20"/>
                <w:szCs w:val="20"/>
              </w:rPr>
            </w:pPr>
            <w:r>
              <w:rPr>
                <w:sz w:val="20"/>
                <w:szCs w:val="20"/>
              </w:rPr>
              <w:t xml:space="preserve"> 3</w:t>
            </w:r>
            <w:r w:rsidR="00AC4027">
              <w:rPr>
                <w:sz w:val="20"/>
                <w:szCs w:val="20"/>
              </w:rPr>
              <w:t>4,600</w:t>
            </w:r>
            <w:r w:rsidR="00903420" w:rsidRPr="00903420">
              <w:rPr>
                <w:sz w:val="20"/>
                <w:szCs w:val="20"/>
              </w:rPr>
              <w:t xml:space="preserve"> </w:t>
            </w:r>
          </w:p>
        </w:tc>
        <w:tc>
          <w:tcPr>
            <w:tcW w:w="1080" w:type="dxa"/>
          </w:tcPr>
          <w:p w:rsidR="00903420" w:rsidRPr="00903420" w:rsidRDefault="003409D3" w:rsidP="00AC4027">
            <w:pPr>
              <w:jc w:val="right"/>
              <w:rPr>
                <w:sz w:val="20"/>
                <w:szCs w:val="20"/>
              </w:rPr>
            </w:pPr>
            <w:r>
              <w:rPr>
                <w:sz w:val="20"/>
                <w:szCs w:val="20"/>
              </w:rPr>
              <w:t>$1,</w:t>
            </w:r>
            <w:r w:rsidR="00AC4027">
              <w:rPr>
                <w:sz w:val="20"/>
                <w:szCs w:val="20"/>
              </w:rPr>
              <w:t>952,577</w:t>
            </w:r>
            <w:r w:rsidR="00903420" w:rsidRPr="00903420">
              <w:rPr>
                <w:sz w:val="20"/>
                <w:szCs w:val="20"/>
              </w:rPr>
              <w:t xml:space="preserve"> </w:t>
            </w:r>
          </w:p>
        </w:tc>
        <w:tc>
          <w:tcPr>
            <w:tcW w:w="900" w:type="dxa"/>
          </w:tcPr>
          <w:p w:rsidR="00903420" w:rsidRPr="00903420" w:rsidRDefault="00E54C49" w:rsidP="00AC4027">
            <w:pPr>
              <w:jc w:val="right"/>
              <w:rPr>
                <w:sz w:val="20"/>
                <w:szCs w:val="20"/>
              </w:rPr>
            </w:pPr>
            <w:r>
              <w:rPr>
                <w:sz w:val="20"/>
                <w:szCs w:val="20"/>
              </w:rPr>
              <w:t xml:space="preserve"> 8</w:t>
            </w:r>
            <w:r w:rsidR="00AC4027">
              <w:rPr>
                <w:sz w:val="20"/>
                <w:szCs w:val="20"/>
              </w:rPr>
              <w:t>85</w:t>
            </w:r>
          </w:p>
        </w:tc>
        <w:tc>
          <w:tcPr>
            <w:tcW w:w="810" w:type="dxa"/>
          </w:tcPr>
          <w:p w:rsidR="00903420" w:rsidRPr="00903420" w:rsidRDefault="00903420" w:rsidP="00AC4027">
            <w:pPr>
              <w:jc w:val="right"/>
              <w:rPr>
                <w:sz w:val="20"/>
                <w:szCs w:val="20"/>
              </w:rPr>
            </w:pPr>
            <w:r w:rsidRPr="00903420">
              <w:rPr>
                <w:sz w:val="20"/>
                <w:szCs w:val="20"/>
              </w:rPr>
              <w:t xml:space="preserve"> 3</w:t>
            </w:r>
            <w:r w:rsidR="00AC4027">
              <w:rPr>
                <w:sz w:val="20"/>
                <w:szCs w:val="20"/>
              </w:rPr>
              <w:t>5,400</w:t>
            </w:r>
            <w:r w:rsidRPr="00903420">
              <w:rPr>
                <w:sz w:val="20"/>
                <w:szCs w:val="20"/>
              </w:rPr>
              <w:t xml:space="preserve"> </w:t>
            </w:r>
          </w:p>
        </w:tc>
        <w:tc>
          <w:tcPr>
            <w:tcW w:w="1080" w:type="dxa"/>
          </w:tcPr>
          <w:p w:rsidR="00903420" w:rsidRPr="00903420" w:rsidRDefault="00E54C49" w:rsidP="00AC4027">
            <w:pPr>
              <w:jc w:val="right"/>
              <w:rPr>
                <w:sz w:val="20"/>
                <w:szCs w:val="20"/>
              </w:rPr>
            </w:pPr>
            <w:r>
              <w:rPr>
                <w:sz w:val="20"/>
                <w:szCs w:val="20"/>
              </w:rPr>
              <w:t>$1,</w:t>
            </w:r>
            <w:r w:rsidR="00AC4027">
              <w:rPr>
                <w:sz w:val="20"/>
                <w:szCs w:val="20"/>
              </w:rPr>
              <w:t>997,724</w:t>
            </w:r>
            <w:r w:rsidR="00903420" w:rsidRPr="00903420">
              <w:rPr>
                <w:sz w:val="20"/>
                <w:szCs w:val="20"/>
              </w:rPr>
              <w:t xml:space="preserve"> </w:t>
            </w:r>
          </w:p>
        </w:tc>
        <w:tc>
          <w:tcPr>
            <w:tcW w:w="810" w:type="dxa"/>
          </w:tcPr>
          <w:p w:rsidR="00903420" w:rsidRPr="004C2824" w:rsidRDefault="00AC4027" w:rsidP="00AC4027">
            <w:pPr>
              <w:jc w:val="right"/>
              <w:rPr>
                <w:b/>
                <w:sz w:val="20"/>
                <w:szCs w:val="20"/>
              </w:rPr>
            </w:pPr>
            <w:r>
              <w:rPr>
                <w:b/>
                <w:sz w:val="20"/>
                <w:szCs w:val="20"/>
              </w:rPr>
              <w:t>103,840</w:t>
            </w:r>
            <w:r w:rsidR="00903420" w:rsidRPr="004C2824">
              <w:rPr>
                <w:b/>
                <w:sz w:val="20"/>
                <w:szCs w:val="20"/>
              </w:rPr>
              <w:t xml:space="preserve"> </w:t>
            </w:r>
          </w:p>
        </w:tc>
        <w:tc>
          <w:tcPr>
            <w:tcW w:w="1080" w:type="dxa"/>
          </w:tcPr>
          <w:p w:rsidR="00903420" w:rsidRPr="004C2824" w:rsidRDefault="00F716F8" w:rsidP="00AC4027">
            <w:pPr>
              <w:jc w:val="right"/>
              <w:rPr>
                <w:b/>
                <w:sz w:val="20"/>
                <w:szCs w:val="20"/>
              </w:rPr>
            </w:pPr>
            <w:r>
              <w:rPr>
                <w:b/>
                <w:sz w:val="20"/>
                <w:szCs w:val="20"/>
              </w:rPr>
              <w:t>$</w:t>
            </w:r>
            <w:r w:rsidR="00AC4027">
              <w:rPr>
                <w:b/>
                <w:sz w:val="20"/>
                <w:szCs w:val="20"/>
              </w:rPr>
              <w:t>5,859,989</w:t>
            </w:r>
            <w:r w:rsidR="00903420" w:rsidRPr="004C2824">
              <w:rPr>
                <w:b/>
                <w:sz w:val="20"/>
                <w:szCs w:val="20"/>
              </w:rPr>
              <w:t xml:space="preserve"> </w:t>
            </w:r>
          </w:p>
        </w:tc>
        <w:tc>
          <w:tcPr>
            <w:tcW w:w="1170" w:type="dxa"/>
          </w:tcPr>
          <w:p w:rsidR="00903420" w:rsidRPr="004C2824" w:rsidRDefault="00E54C49" w:rsidP="00AC4027">
            <w:pPr>
              <w:jc w:val="right"/>
              <w:rPr>
                <w:b/>
                <w:sz w:val="20"/>
                <w:szCs w:val="20"/>
              </w:rPr>
            </w:pPr>
            <w:r>
              <w:rPr>
                <w:b/>
                <w:sz w:val="20"/>
                <w:szCs w:val="20"/>
              </w:rPr>
              <w:t xml:space="preserve"> $1,</w:t>
            </w:r>
            <w:r w:rsidR="00AC4027">
              <w:rPr>
                <w:b/>
                <w:sz w:val="20"/>
                <w:szCs w:val="20"/>
              </w:rPr>
              <w:t>953,330</w:t>
            </w:r>
            <w:r w:rsidR="00FA2DFC">
              <w:rPr>
                <w:b/>
                <w:sz w:val="20"/>
                <w:szCs w:val="20"/>
              </w:rPr>
              <w:t xml:space="preserve"> (on 34,613 hrs)</w:t>
            </w:r>
            <w:r w:rsidR="00903420" w:rsidRPr="004C2824">
              <w:rPr>
                <w:b/>
                <w:sz w:val="20"/>
                <w:szCs w:val="20"/>
              </w:rPr>
              <w:t xml:space="preserve"> </w:t>
            </w:r>
          </w:p>
        </w:tc>
      </w:tr>
      <w:tr w:rsidR="00F716F8" w:rsidRPr="00C801C9" w:rsidTr="00F716F8">
        <w:tc>
          <w:tcPr>
            <w:tcW w:w="1742" w:type="dxa"/>
            <w:vAlign w:val="bottom"/>
          </w:tcPr>
          <w:p w:rsidR="00903420" w:rsidRPr="00C801C9" w:rsidRDefault="00903420" w:rsidP="00CD45E0">
            <w:pPr>
              <w:pStyle w:val="TableText"/>
              <w:rPr>
                <w:rFonts w:ascii="Times New Roman" w:hAnsi="Times New Roman" w:cs="Times New Roman"/>
                <w:b/>
                <w:bCs/>
              </w:rPr>
            </w:pPr>
            <w:r w:rsidRPr="00C801C9">
              <w:rPr>
                <w:rFonts w:ascii="Times New Roman" w:hAnsi="Times New Roman" w:cs="Times New Roman"/>
                <w:b/>
                <w:bCs/>
              </w:rPr>
              <w:t>Total</w:t>
            </w:r>
          </w:p>
        </w:tc>
        <w:tc>
          <w:tcPr>
            <w:tcW w:w="964" w:type="dxa"/>
          </w:tcPr>
          <w:p w:rsidR="00903420" w:rsidRPr="004C2824" w:rsidRDefault="00903420" w:rsidP="00903420">
            <w:pPr>
              <w:jc w:val="right"/>
              <w:rPr>
                <w:b/>
                <w:sz w:val="20"/>
                <w:szCs w:val="20"/>
              </w:rPr>
            </w:pPr>
            <w:r w:rsidRPr="004C2824">
              <w:rPr>
                <w:b/>
                <w:sz w:val="20"/>
                <w:szCs w:val="20"/>
              </w:rPr>
              <w:t xml:space="preserve"> N/A </w:t>
            </w:r>
          </w:p>
        </w:tc>
        <w:tc>
          <w:tcPr>
            <w:tcW w:w="880" w:type="dxa"/>
          </w:tcPr>
          <w:p w:rsidR="00903420" w:rsidRPr="004C2824" w:rsidRDefault="003409D3" w:rsidP="00AC4027">
            <w:pPr>
              <w:jc w:val="right"/>
              <w:rPr>
                <w:b/>
                <w:sz w:val="20"/>
                <w:szCs w:val="20"/>
              </w:rPr>
            </w:pPr>
            <w:r>
              <w:rPr>
                <w:b/>
                <w:sz w:val="20"/>
                <w:szCs w:val="20"/>
              </w:rPr>
              <w:t xml:space="preserve"> 3</w:t>
            </w:r>
            <w:r w:rsidR="00AC4027">
              <w:rPr>
                <w:b/>
                <w:sz w:val="20"/>
                <w:szCs w:val="20"/>
              </w:rPr>
              <w:t>7,763</w:t>
            </w:r>
            <w:r w:rsidR="00903420" w:rsidRPr="004C2824">
              <w:rPr>
                <w:b/>
                <w:sz w:val="20"/>
                <w:szCs w:val="20"/>
              </w:rPr>
              <w:t xml:space="preserve"> </w:t>
            </w:r>
          </w:p>
        </w:tc>
        <w:tc>
          <w:tcPr>
            <w:tcW w:w="1049" w:type="dxa"/>
          </w:tcPr>
          <w:p w:rsidR="00903420" w:rsidRPr="004C2824" w:rsidRDefault="003409D3" w:rsidP="00AC4027">
            <w:pPr>
              <w:jc w:val="right"/>
              <w:rPr>
                <w:b/>
                <w:sz w:val="20"/>
                <w:szCs w:val="20"/>
              </w:rPr>
            </w:pPr>
            <w:r>
              <w:rPr>
                <w:b/>
                <w:sz w:val="20"/>
                <w:szCs w:val="20"/>
              </w:rPr>
              <w:t>$</w:t>
            </w:r>
            <w:r w:rsidR="00AC4027">
              <w:rPr>
                <w:b/>
                <w:sz w:val="20"/>
                <w:szCs w:val="20"/>
              </w:rPr>
              <w:t>2,131,059</w:t>
            </w:r>
            <w:r w:rsidR="00903420" w:rsidRPr="004C2824">
              <w:rPr>
                <w:b/>
                <w:sz w:val="20"/>
                <w:szCs w:val="20"/>
              </w:rPr>
              <w:t xml:space="preserve"> </w:t>
            </w:r>
          </w:p>
        </w:tc>
        <w:tc>
          <w:tcPr>
            <w:tcW w:w="841" w:type="dxa"/>
          </w:tcPr>
          <w:p w:rsidR="00903420" w:rsidRPr="004C2824" w:rsidRDefault="00903420" w:rsidP="00903420">
            <w:pPr>
              <w:jc w:val="right"/>
              <w:rPr>
                <w:b/>
                <w:sz w:val="20"/>
                <w:szCs w:val="20"/>
              </w:rPr>
            </w:pPr>
            <w:r w:rsidRPr="004C2824">
              <w:rPr>
                <w:b/>
                <w:sz w:val="20"/>
                <w:szCs w:val="20"/>
              </w:rPr>
              <w:t xml:space="preserve"> N/A </w:t>
            </w:r>
          </w:p>
        </w:tc>
        <w:tc>
          <w:tcPr>
            <w:tcW w:w="900" w:type="dxa"/>
          </w:tcPr>
          <w:p w:rsidR="00903420" w:rsidRPr="004C2824" w:rsidRDefault="003409D3" w:rsidP="00AC4027">
            <w:pPr>
              <w:jc w:val="right"/>
              <w:rPr>
                <w:b/>
                <w:sz w:val="20"/>
                <w:szCs w:val="20"/>
              </w:rPr>
            </w:pPr>
            <w:r>
              <w:rPr>
                <w:b/>
                <w:sz w:val="20"/>
                <w:szCs w:val="20"/>
              </w:rPr>
              <w:t xml:space="preserve"> 3</w:t>
            </w:r>
            <w:r w:rsidR="00AC4027">
              <w:rPr>
                <w:b/>
                <w:sz w:val="20"/>
                <w:szCs w:val="20"/>
              </w:rPr>
              <w:t>8,707</w:t>
            </w:r>
            <w:r w:rsidR="00903420" w:rsidRPr="004C2824">
              <w:rPr>
                <w:b/>
                <w:sz w:val="20"/>
                <w:szCs w:val="20"/>
              </w:rPr>
              <w:t xml:space="preserve"> </w:t>
            </w:r>
          </w:p>
        </w:tc>
        <w:tc>
          <w:tcPr>
            <w:tcW w:w="1080" w:type="dxa"/>
          </w:tcPr>
          <w:p w:rsidR="00903420" w:rsidRPr="004C2824" w:rsidRDefault="00E54C49" w:rsidP="00AC4027">
            <w:pPr>
              <w:jc w:val="right"/>
              <w:rPr>
                <w:b/>
                <w:sz w:val="20"/>
                <w:szCs w:val="20"/>
              </w:rPr>
            </w:pPr>
            <w:r>
              <w:rPr>
                <w:b/>
                <w:sz w:val="20"/>
                <w:szCs w:val="20"/>
              </w:rPr>
              <w:t>$</w:t>
            </w:r>
            <w:r w:rsidR="00AC4027">
              <w:rPr>
                <w:b/>
                <w:sz w:val="20"/>
                <w:szCs w:val="20"/>
              </w:rPr>
              <w:t>2,184,259</w:t>
            </w:r>
            <w:r w:rsidR="00903420" w:rsidRPr="004C2824">
              <w:rPr>
                <w:b/>
                <w:sz w:val="20"/>
                <w:szCs w:val="20"/>
              </w:rPr>
              <w:t xml:space="preserve"> </w:t>
            </w:r>
          </w:p>
        </w:tc>
        <w:tc>
          <w:tcPr>
            <w:tcW w:w="900" w:type="dxa"/>
          </w:tcPr>
          <w:p w:rsidR="00903420" w:rsidRPr="004C2824" w:rsidRDefault="00903420" w:rsidP="00903420">
            <w:pPr>
              <w:jc w:val="right"/>
              <w:rPr>
                <w:b/>
                <w:sz w:val="20"/>
                <w:szCs w:val="20"/>
              </w:rPr>
            </w:pPr>
            <w:r w:rsidRPr="004C2824">
              <w:rPr>
                <w:b/>
                <w:sz w:val="20"/>
                <w:szCs w:val="20"/>
              </w:rPr>
              <w:t xml:space="preserve"> N/A </w:t>
            </w:r>
          </w:p>
        </w:tc>
        <w:tc>
          <w:tcPr>
            <w:tcW w:w="810" w:type="dxa"/>
          </w:tcPr>
          <w:p w:rsidR="00903420" w:rsidRPr="004C2824" w:rsidRDefault="00E54C49" w:rsidP="00AC4027">
            <w:pPr>
              <w:jc w:val="right"/>
              <w:rPr>
                <w:b/>
                <w:sz w:val="20"/>
                <w:szCs w:val="20"/>
              </w:rPr>
            </w:pPr>
            <w:r>
              <w:rPr>
                <w:b/>
                <w:sz w:val="20"/>
                <w:szCs w:val="20"/>
              </w:rPr>
              <w:t xml:space="preserve"> 3</w:t>
            </w:r>
            <w:r w:rsidR="00AC4027">
              <w:rPr>
                <w:b/>
                <w:sz w:val="20"/>
                <w:szCs w:val="20"/>
              </w:rPr>
              <w:t>9,734</w:t>
            </w:r>
            <w:r w:rsidR="00903420" w:rsidRPr="004C2824">
              <w:rPr>
                <w:b/>
                <w:sz w:val="20"/>
                <w:szCs w:val="20"/>
              </w:rPr>
              <w:t xml:space="preserve"> </w:t>
            </w:r>
          </w:p>
        </w:tc>
        <w:tc>
          <w:tcPr>
            <w:tcW w:w="1080" w:type="dxa"/>
          </w:tcPr>
          <w:p w:rsidR="00903420" w:rsidRPr="004C2824" w:rsidRDefault="00E54C49" w:rsidP="00FE4AA5">
            <w:pPr>
              <w:jc w:val="right"/>
              <w:rPr>
                <w:b/>
                <w:sz w:val="20"/>
                <w:szCs w:val="20"/>
              </w:rPr>
            </w:pPr>
            <w:r>
              <w:rPr>
                <w:b/>
                <w:sz w:val="20"/>
                <w:szCs w:val="20"/>
              </w:rPr>
              <w:t>$</w:t>
            </w:r>
            <w:r w:rsidR="00FE4AA5">
              <w:rPr>
                <w:b/>
                <w:sz w:val="20"/>
                <w:szCs w:val="20"/>
              </w:rPr>
              <w:t>2,242,306</w:t>
            </w:r>
            <w:r w:rsidR="00903420" w:rsidRPr="004C2824">
              <w:rPr>
                <w:b/>
                <w:sz w:val="20"/>
                <w:szCs w:val="20"/>
              </w:rPr>
              <w:t xml:space="preserve"> </w:t>
            </w:r>
          </w:p>
        </w:tc>
        <w:tc>
          <w:tcPr>
            <w:tcW w:w="810" w:type="dxa"/>
          </w:tcPr>
          <w:p w:rsidR="00903420" w:rsidRPr="004C2824" w:rsidRDefault="00F716F8" w:rsidP="00AC4027">
            <w:pPr>
              <w:jc w:val="center"/>
              <w:rPr>
                <w:b/>
                <w:sz w:val="20"/>
                <w:szCs w:val="20"/>
              </w:rPr>
            </w:pPr>
            <w:r>
              <w:rPr>
                <w:b/>
                <w:sz w:val="20"/>
                <w:szCs w:val="20"/>
              </w:rPr>
              <w:t>1</w:t>
            </w:r>
            <w:r w:rsidR="00AC4027">
              <w:rPr>
                <w:b/>
                <w:sz w:val="20"/>
                <w:szCs w:val="20"/>
              </w:rPr>
              <w:t>16,204</w:t>
            </w:r>
            <w:r w:rsidRPr="004C2824">
              <w:rPr>
                <w:b/>
                <w:sz w:val="20"/>
                <w:szCs w:val="20"/>
              </w:rPr>
              <w:t xml:space="preserve"> </w:t>
            </w:r>
          </w:p>
        </w:tc>
        <w:tc>
          <w:tcPr>
            <w:tcW w:w="1080" w:type="dxa"/>
          </w:tcPr>
          <w:p w:rsidR="00903420" w:rsidRPr="004C2824" w:rsidRDefault="00F716F8" w:rsidP="00AC4027">
            <w:pPr>
              <w:jc w:val="right"/>
              <w:rPr>
                <w:b/>
                <w:sz w:val="20"/>
                <w:szCs w:val="20"/>
              </w:rPr>
            </w:pPr>
            <w:r>
              <w:rPr>
                <w:b/>
                <w:sz w:val="20"/>
                <w:szCs w:val="20"/>
              </w:rPr>
              <w:t>$</w:t>
            </w:r>
            <w:r w:rsidR="00AC4027">
              <w:rPr>
                <w:b/>
                <w:sz w:val="20"/>
                <w:szCs w:val="20"/>
              </w:rPr>
              <w:t>6,557,624</w:t>
            </w:r>
            <w:r w:rsidR="00903420" w:rsidRPr="004C2824">
              <w:rPr>
                <w:b/>
                <w:sz w:val="20"/>
                <w:szCs w:val="20"/>
              </w:rPr>
              <w:t xml:space="preserve"> </w:t>
            </w:r>
          </w:p>
        </w:tc>
        <w:tc>
          <w:tcPr>
            <w:tcW w:w="1170" w:type="dxa"/>
          </w:tcPr>
          <w:p w:rsidR="00FA2DFC" w:rsidRDefault="00E54C49" w:rsidP="00AC4027">
            <w:pPr>
              <w:jc w:val="right"/>
              <w:rPr>
                <w:b/>
                <w:sz w:val="20"/>
                <w:szCs w:val="20"/>
              </w:rPr>
            </w:pPr>
            <w:r>
              <w:rPr>
                <w:b/>
                <w:sz w:val="20"/>
                <w:szCs w:val="20"/>
              </w:rPr>
              <w:t xml:space="preserve"> $</w:t>
            </w:r>
            <w:r w:rsidR="00AC4027">
              <w:rPr>
                <w:b/>
                <w:sz w:val="20"/>
                <w:szCs w:val="20"/>
              </w:rPr>
              <w:t>2,185,875</w:t>
            </w:r>
          </w:p>
          <w:p w:rsidR="00903420" w:rsidRPr="004C2824" w:rsidRDefault="00FA2DFC" w:rsidP="00AC4027">
            <w:pPr>
              <w:jc w:val="right"/>
              <w:rPr>
                <w:b/>
                <w:sz w:val="20"/>
                <w:szCs w:val="20"/>
              </w:rPr>
            </w:pPr>
            <w:r>
              <w:rPr>
                <w:b/>
                <w:sz w:val="20"/>
                <w:szCs w:val="20"/>
              </w:rPr>
              <w:t>(on 38,735 hrs)</w:t>
            </w:r>
            <w:r w:rsidR="00903420" w:rsidRPr="004C2824">
              <w:rPr>
                <w:b/>
                <w:sz w:val="20"/>
                <w:szCs w:val="20"/>
              </w:rPr>
              <w:t xml:space="preserve"> </w:t>
            </w:r>
          </w:p>
        </w:tc>
      </w:tr>
    </w:tbl>
    <w:p w:rsidR="00BF0731" w:rsidRPr="00C801C9" w:rsidRDefault="00BF0731" w:rsidP="00D200C6">
      <w:pPr>
        <w:keepNext/>
        <w:keepLines/>
        <w:tabs>
          <w:tab w:val="left" w:pos="-1440"/>
        </w:tabs>
        <w:spacing w:line="288" w:lineRule="auto"/>
        <w:rPr>
          <w:sz w:val="20"/>
          <w:szCs w:val="20"/>
        </w:rPr>
      </w:pPr>
      <w:r w:rsidRPr="00C801C9">
        <w:rPr>
          <w:sz w:val="20"/>
          <w:szCs w:val="20"/>
        </w:rPr>
        <w:t xml:space="preserve">Source: </w:t>
      </w:r>
      <w:r w:rsidR="00B74AF3" w:rsidRPr="00C801C9">
        <w:rPr>
          <w:sz w:val="20"/>
          <w:szCs w:val="20"/>
        </w:rPr>
        <w:t>EPA regional personnel estimate.</w:t>
      </w:r>
    </w:p>
    <w:p w:rsidR="00A702F9" w:rsidRPr="00C801C9" w:rsidRDefault="00A702F9" w:rsidP="00D200C6">
      <w:pPr>
        <w:keepNext/>
        <w:keepLines/>
        <w:tabs>
          <w:tab w:val="left" w:pos="-1440"/>
        </w:tabs>
        <w:spacing w:line="288" w:lineRule="auto"/>
        <w:rPr>
          <w:sz w:val="20"/>
          <w:szCs w:val="20"/>
        </w:rPr>
        <w:sectPr w:rsidR="00A702F9" w:rsidRPr="00C801C9" w:rsidSect="00A702F9">
          <w:footerReference w:type="default" r:id="rId13"/>
          <w:type w:val="continuous"/>
          <w:pgSz w:w="15840" w:h="12240" w:orient="landscape"/>
          <w:pgMar w:top="1440" w:right="1440" w:bottom="1440" w:left="1440" w:header="1080" w:footer="864" w:gutter="0"/>
          <w:cols w:space="720"/>
          <w:noEndnote/>
        </w:sectPr>
      </w:pPr>
    </w:p>
    <w:p w:rsidR="00A702F9" w:rsidRPr="00C801C9" w:rsidRDefault="00A702F9" w:rsidP="00D200C6">
      <w:pPr>
        <w:keepNext/>
        <w:keepLines/>
        <w:tabs>
          <w:tab w:val="left" w:pos="-1440"/>
        </w:tabs>
        <w:spacing w:line="288" w:lineRule="auto"/>
        <w:rPr>
          <w:sz w:val="20"/>
          <w:szCs w:val="20"/>
        </w:rPr>
      </w:pPr>
    </w:p>
    <w:p w:rsidR="00BF0731" w:rsidRPr="00C801C9" w:rsidRDefault="00BF0731" w:rsidP="006A28BC">
      <w:pPr>
        <w:pStyle w:val="Heading2"/>
        <w:rPr>
          <w:rFonts w:ascii="Times New Roman" w:hAnsi="Times New Roman" w:cs="Times New Roman"/>
        </w:rPr>
      </w:pPr>
      <w:r w:rsidRPr="00C801C9">
        <w:rPr>
          <w:rFonts w:ascii="Times New Roman" w:hAnsi="Times New Roman" w:cs="Times New Roman"/>
        </w:rPr>
        <w:t>Bottom Line Burden and Cost Tables</w:t>
      </w:r>
    </w:p>
    <w:p w:rsidR="00BF0731" w:rsidRPr="00C801C9" w:rsidRDefault="00BF0731" w:rsidP="00CD45E0">
      <w:pPr>
        <w:pStyle w:val="BodyText"/>
      </w:pPr>
      <w:r w:rsidRPr="00C801C9">
        <w:t xml:space="preserve">Exhibit </w:t>
      </w:r>
      <w:r w:rsidR="0066093C" w:rsidRPr="00C801C9">
        <w:t>10</w:t>
      </w:r>
      <w:r w:rsidRPr="00C801C9">
        <w:t xml:space="preserve"> summarizes the total estimated burden hours and cost incurred by all respondents (existing and new facilities) to comply with the FRP information collection requirements</w:t>
      </w:r>
      <w:r w:rsidR="00236CA7" w:rsidRPr="00C801C9">
        <w:t xml:space="preserve">. </w:t>
      </w:r>
      <w:r w:rsidR="00B845F9">
        <w:t xml:space="preserve"> </w:t>
      </w:r>
      <w:r w:rsidRPr="00C801C9">
        <w:t xml:space="preserve">The estimated burden hour and costs incurred by EPA are summarized in Exhibit </w:t>
      </w:r>
      <w:r w:rsidR="0066093C" w:rsidRPr="00C801C9">
        <w:t>12</w:t>
      </w:r>
      <w:r w:rsidR="00236CA7" w:rsidRPr="00C801C9">
        <w:t xml:space="preserve">. </w:t>
      </w:r>
      <w:r w:rsidR="00B845F9">
        <w:t xml:space="preserve"> </w:t>
      </w:r>
      <w:r w:rsidRPr="00C801C9">
        <w:t xml:space="preserve">Exhibit </w:t>
      </w:r>
      <w:r w:rsidR="0066093C" w:rsidRPr="00C801C9">
        <w:t>13</w:t>
      </w:r>
      <w:r w:rsidR="00B845F9">
        <w:t xml:space="preserve"> below</w:t>
      </w:r>
      <w:r w:rsidRPr="00C801C9">
        <w:t xml:space="preserve"> summarizes the total burden and cost incurred by both respondent facilities and government</w:t>
      </w:r>
      <w:r w:rsidR="00236CA7" w:rsidRPr="00C801C9">
        <w:t xml:space="preserve">. </w:t>
      </w:r>
      <w:r w:rsidR="00B845F9">
        <w:t xml:space="preserve"> </w:t>
      </w:r>
      <w:r w:rsidRPr="00C801C9">
        <w:t>The average annual burden to respondent</w:t>
      </w:r>
      <w:r w:rsidRPr="00B27340">
        <w:t xml:space="preserve">s is </w:t>
      </w:r>
      <w:r w:rsidR="009608ED">
        <w:t>4</w:t>
      </w:r>
      <w:r w:rsidR="00FA2DFC">
        <w:t>63,419</w:t>
      </w:r>
      <w:r w:rsidRPr="00B27340">
        <w:t xml:space="preserve"> hours, there are no annualized O&amp;M costs, and the annualized capital cost is $</w:t>
      </w:r>
      <w:r w:rsidR="00FA2DFC">
        <w:t>31,73</w:t>
      </w:r>
      <w:r w:rsidR="002346D7">
        <w:t>6</w:t>
      </w:r>
      <w:r w:rsidR="005379BA" w:rsidRPr="00B27340">
        <w:t>.</w:t>
      </w:r>
    </w:p>
    <w:p w:rsidR="00BF0731" w:rsidRPr="00C801C9" w:rsidRDefault="00BF0731" w:rsidP="00D200C6">
      <w:pPr>
        <w:keepNext/>
        <w:keepLines/>
        <w:tabs>
          <w:tab w:val="left" w:pos="-1440"/>
        </w:tabs>
        <w:spacing w:line="288" w:lineRule="auto"/>
        <w:jc w:val="center"/>
        <w:rPr>
          <w:b/>
          <w:bCs/>
          <w:sz w:val="22"/>
          <w:szCs w:val="22"/>
        </w:rPr>
      </w:pPr>
      <w:r w:rsidRPr="00C801C9">
        <w:rPr>
          <w:b/>
          <w:bCs/>
          <w:sz w:val="22"/>
          <w:szCs w:val="22"/>
        </w:rPr>
        <w:t xml:space="preserve">EXHIBIT </w:t>
      </w:r>
      <w:r w:rsidR="0066093C" w:rsidRPr="00C801C9">
        <w:rPr>
          <w:b/>
          <w:bCs/>
          <w:sz w:val="22"/>
          <w:szCs w:val="22"/>
        </w:rPr>
        <w:t>13</w:t>
      </w:r>
    </w:p>
    <w:p w:rsidR="00BF0731" w:rsidRPr="00C801C9" w:rsidRDefault="00BF0731" w:rsidP="00D200C6">
      <w:pPr>
        <w:keepNext/>
        <w:keepLines/>
        <w:tabs>
          <w:tab w:val="left" w:pos="-1440"/>
        </w:tabs>
        <w:spacing w:line="288" w:lineRule="auto"/>
        <w:jc w:val="center"/>
        <w:rPr>
          <w:sz w:val="22"/>
          <w:szCs w:val="22"/>
        </w:rPr>
      </w:pPr>
      <w:r w:rsidRPr="00C801C9">
        <w:rPr>
          <w:b/>
          <w:bCs/>
          <w:sz w:val="22"/>
          <w:szCs w:val="22"/>
        </w:rPr>
        <w:t>Total Burden and Cost Estimates</w:t>
      </w:r>
    </w:p>
    <w:tbl>
      <w:tblPr>
        <w:tblW w:w="0" w:type="auto"/>
        <w:tblInd w:w="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8" w:type="dxa"/>
          <w:left w:w="58" w:type="dxa"/>
          <w:bottom w:w="58" w:type="dxa"/>
          <w:right w:w="58" w:type="dxa"/>
        </w:tblCellMar>
        <w:tblLook w:val="0000"/>
      </w:tblPr>
      <w:tblGrid>
        <w:gridCol w:w="1192"/>
        <w:gridCol w:w="1176"/>
        <w:gridCol w:w="1242"/>
        <w:gridCol w:w="1239"/>
        <w:gridCol w:w="1144"/>
        <w:gridCol w:w="1185"/>
        <w:gridCol w:w="1105"/>
        <w:gridCol w:w="1147"/>
      </w:tblGrid>
      <w:tr w:rsidR="0010774F" w:rsidRPr="00C801C9" w:rsidTr="00FA2DFC">
        <w:tc>
          <w:tcPr>
            <w:tcW w:w="1192" w:type="dxa"/>
            <w:vMerge w:val="restart"/>
            <w:vAlign w:val="center"/>
          </w:tcPr>
          <w:p w:rsidR="00BF0731" w:rsidRPr="00C801C9" w:rsidRDefault="00BF0731" w:rsidP="00661148">
            <w:pPr>
              <w:pStyle w:val="TableText"/>
              <w:jc w:val="center"/>
              <w:rPr>
                <w:rFonts w:ascii="Times New Roman" w:hAnsi="Times New Roman" w:cs="Times New Roman"/>
              </w:rPr>
            </w:pPr>
          </w:p>
          <w:p w:rsidR="00BF0731" w:rsidRPr="00C801C9" w:rsidRDefault="00BF0731" w:rsidP="00661148">
            <w:pPr>
              <w:pStyle w:val="TableText"/>
              <w:jc w:val="center"/>
              <w:rPr>
                <w:rFonts w:ascii="Times New Roman" w:hAnsi="Times New Roman" w:cs="Times New Roman"/>
              </w:rPr>
            </w:pPr>
          </w:p>
        </w:tc>
        <w:tc>
          <w:tcPr>
            <w:tcW w:w="3657" w:type="dxa"/>
            <w:gridSpan w:val="3"/>
            <w:vAlign w:val="center"/>
          </w:tcPr>
          <w:p w:rsidR="00BF0731" w:rsidRPr="00C801C9" w:rsidRDefault="00BF0731" w:rsidP="00661148">
            <w:pPr>
              <w:pStyle w:val="TableText"/>
              <w:jc w:val="center"/>
              <w:rPr>
                <w:rFonts w:ascii="Times New Roman" w:hAnsi="Times New Roman" w:cs="Times New Roman"/>
                <w:b/>
                <w:bCs/>
              </w:rPr>
            </w:pPr>
            <w:r w:rsidRPr="00C801C9">
              <w:rPr>
                <w:rFonts w:ascii="Times New Roman" w:hAnsi="Times New Roman" w:cs="Times New Roman"/>
                <w:b/>
                <w:bCs/>
              </w:rPr>
              <w:t>Facilities</w:t>
            </w:r>
          </w:p>
        </w:tc>
        <w:tc>
          <w:tcPr>
            <w:tcW w:w="2329" w:type="dxa"/>
            <w:gridSpan w:val="2"/>
            <w:vAlign w:val="center"/>
          </w:tcPr>
          <w:p w:rsidR="00BF0731" w:rsidRPr="00C801C9" w:rsidRDefault="00BF0731" w:rsidP="00661148">
            <w:pPr>
              <w:pStyle w:val="TableText"/>
              <w:jc w:val="center"/>
              <w:rPr>
                <w:rFonts w:ascii="Times New Roman" w:hAnsi="Times New Roman" w:cs="Times New Roman"/>
                <w:b/>
                <w:bCs/>
              </w:rPr>
            </w:pPr>
            <w:r w:rsidRPr="00C801C9">
              <w:rPr>
                <w:rFonts w:ascii="Times New Roman" w:hAnsi="Times New Roman" w:cs="Times New Roman"/>
                <w:b/>
                <w:bCs/>
              </w:rPr>
              <w:t>EPA</w:t>
            </w:r>
          </w:p>
        </w:tc>
        <w:tc>
          <w:tcPr>
            <w:tcW w:w="2252" w:type="dxa"/>
            <w:gridSpan w:val="2"/>
            <w:vAlign w:val="center"/>
          </w:tcPr>
          <w:p w:rsidR="00BF0731" w:rsidRPr="00C801C9" w:rsidRDefault="00BF0731" w:rsidP="00661148">
            <w:pPr>
              <w:pStyle w:val="TableText"/>
              <w:jc w:val="center"/>
              <w:rPr>
                <w:rFonts w:ascii="Times New Roman" w:hAnsi="Times New Roman" w:cs="Times New Roman"/>
                <w:b/>
                <w:bCs/>
              </w:rPr>
            </w:pPr>
            <w:r w:rsidRPr="00C801C9">
              <w:rPr>
                <w:rFonts w:ascii="Times New Roman" w:hAnsi="Times New Roman" w:cs="Times New Roman"/>
                <w:b/>
                <w:bCs/>
              </w:rPr>
              <w:t>Total</w:t>
            </w:r>
          </w:p>
        </w:tc>
      </w:tr>
      <w:tr w:rsidR="0010774F" w:rsidRPr="00C801C9" w:rsidTr="00FA2DFC">
        <w:tc>
          <w:tcPr>
            <w:tcW w:w="1192" w:type="dxa"/>
            <w:vMerge/>
            <w:vAlign w:val="center"/>
          </w:tcPr>
          <w:p w:rsidR="00BF0731" w:rsidRPr="00C801C9" w:rsidRDefault="00BF0731" w:rsidP="00661148">
            <w:pPr>
              <w:pStyle w:val="TableText"/>
              <w:jc w:val="center"/>
              <w:rPr>
                <w:rFonts w:ascii="Times New Roman" w:hAnsi="Times New Roman" w:cs="Times New Roman"/>
              </w:rPr>
            </w:pPr>
          </w:p>
        </w:tc>
        <w:tc>
          <w:tcPr>
            <w:tcW w:w="1176" w:type="dxa"/>
            <w:vMerge w:val="restart"/>
            <w:vAlign w:val="center"/>
          </w:tcPr>
          <w:p w:rsidR="00BF0731" w:rsidRPr="00C801C9" w:rsidRDefault="00BF0731" w:rsidP="00661148">
            <w:pPr>
              <w:pStyle w:val="TableText"/>
              <w:jc w:val="center"/>
              <w:rPr>
                <w:rFonts w:ascii="Times New Roman" w:hAnsi="Times New Roman" w:cs="Times New Roman"/>
                <w:b/>
                <w:bCs/>
              </w:rPr>
            </w:pPr>
            <w:r w:rsidRPr="00C801C9">
              <w:rPr>
                <w:rFonts w:ascii="Times New Roman" w:hAnsi="Times New Roman" w:cs="Times New Roman"/>
                <w:b/>
                <w:bCs/>
              </w:rPr>
              <w:t>Burden (hours)</w:t>
            </w:r>
          </w:p>
        </w:tc>
        <w:tc>
          <w:tcPr>
            <w:tcW w:w="2481" w:type="dxa"/>
            <w:gridSpan w:val="2"/>
            <w:vAlign w:val="center"/>
          </w:tcPr>
          <w:p w:rsidR="00BF0731" w:rsidRPr="00C801C9" w:rsidRDefault="00BF0731" w:rsidP="00661148">
            <w:pPr>
              <w:pStyle w:val="TableText"/>
              <w:jc w:val="center"/>
              <w:rPr>
                <w:rFonts w:ascii="Times New Roman" w:hAnsi="Times New Roman" w:cs="Times New Roman"/>
                <w:b/>
                <w:bCs/>
              </w:rPr>
            </w:pPr>
            <w:r w:rsidRPr="00C801C9">
              <w:rPr>
                <w:rFonts w:ascii="Times New Roman" w:hAnsi="Times New Roman" w:cs="Times New Roman"/>
                <w:b/>
                <w:bCs/>
              </w:rPr>
              <w:t>Non-Labor Total Cost</w:t>
            </w:r>
          </w:p>
        </w:tc>
        <w:tc>
          <w:tcPr>
            <w:tcW w:w="1144" w:type="dxa"/>
            <w:vMerge w:val="restart"/>
            <w:vAlign w:val="center"/>
          </w:tcPr>
          <w:p w:rsidR="00BF0731" w:rsidRPr="00C801C9" w:rsidRDefault="00BF0731" w:rsidP="00661148">
            <w:pPr>
              <w:pStyle w:val="TableText"/>
              <w:jc w:val="center"/>
              <w:rPr>
                <w:rFonts w:ascii="Times New Roman" w:hAnsi="Times New Roman" w:cs="Times New Roman"/>
                <w:b/>
                <w:bCs/>
              </w:rPr>
            </w:pPr>
            <w:r w:rsidRPr="00C801C9">
              <w:rPr>
                <w:rFonts w:ascii="Times New Roman" w:hAnsi="Times New Roman" w:cs="Times New Roman"/>
                <w:b/>
                <w:bCs/>
              </w:rPr>
              <w:t>Burden (hours)</w:t>
            </w:r>
          </w:p>
        </w:tc>
        <w:tc>
          <w:tcPr>
            <w:tcW w:w="1185" w:type="dxa"/>
            <w:vMerge w:val="restart"/>
            <w:vAlign w:val="center"/>
          </w:tcPr>
          <w:p w:rsidR="00BF0731" w:rsidRPr="00C801C9" w:rsidRDefault="00BF0731" w:rsidP="00661148">
            <w:pPr>
              <w:pStyle w:val="TableText"/>
              <w:jc w:val="center"/>
              <w:rPr>
                <w:rFonts w:ascii="Times New Roman" w:hAnsi="Times New Roman" w:cs="Times New Roman"/>
                <w:b/>
                <w:bCs/>
              </w:rPr>
            </w:pPr>
            <w:r w:rsidRPr="00C801C9">
              <w:rPr>
                <w:rFonts w:ascii="Times New Roman" w:hAnsi="Times New Roman" w:cs="Times New Roman"/>
                <w:b/>
                <w:bCs/>
              </w:rPr>
              <w:t>Total Non-Labor Cost</w:t>
            </w:r>
          </w:p>
        </w:tc>
        <w:tc>
          <w:tcPr>
            <w:tcW w:w="1105" w:type="dxa"/>
            <w:vMerge w:val="restart"/>
            <w:vAlign w:val="center"/>
          </w:tcPr>
          <w:p w:rsidR="00BF0731" w:rsidRPr="00C801C9" w:rsidRDefault="00BF0731" w:rsidP="00661148">
            <w:pPr>
              <w:pStyle w:val="TableText"/>
              <w:jc w:val="center"/>
              <w:rPr>
                <w:rFonts w:ascii="Times New Roman" w:hAnsi="Times New Roman" w:cs="Times New Roman"/>
                <w:b/>
                <w:bCs/>
              </w:rPr>
            </w:pPr>
            <w:r w:rsidRPr="00C801C9">
              <w:rPr>
                <w:rFonts w:ascii="Times New Roman" w:hAnsi="Times New Roman" w:cs="Times New Roman"/>
                <w:b/>
                <w:bCs/>
              </w:rPr>
              <w:t>Burden (hours)</w:t>
            </w:r>
          </w:p>
        </w:tc>
        <w:tc>
          <w:tcPr>
            <w:tcW w:w="1147" w:type="dxa"/>
            <w:vMerge w:val="restart"/>
            <w:vAlign w:val="center"/>
          </w:tcPr>
          <w:p w:rsidR="00BF0731" w:rsidRPr="00C801C9" w:rsidRDefault="00BF0731" w:rsidP="00661148">
            <w:pPr>
              <w:pStyle w:val="TableText"/>
              <w:jc w:val="center"/>
              <w:rPr>
                <w:rFonts w:ascii="Times New Roman" w:hAnsi="Times New Roman" w:cs="Times New Roman"/>
                <w:b/>
                <w:bCs/>
              </w:rPr>
            </w:pPr>
            <w:r w:rsidRPr="00C801C9">
              <w:rPr>
                <w:rFonts w:ascii="Times New Roman" w:hAnsi="Times New Roman" w:cs="Times New Roman"/>
                <w:b/>
                <w:bCs/>
              </w:rPr>
              <w:t>Total Non-Labor Cost</w:t>
            </w:r>
          </w:p>
        </w:tc>
      </w:tr>
      <w:tr w:rsidR="00BF0731" w:rsidRPr="00C801C9" w:rsidTr="00FA2DFC">
        <w:tc>
          <w:tcPr>
            <w:tcW w:w="1192" w:type="dxa"/>
            <w:vMerge/>
          </w:tcPr>
          <w:p w:rsidR="00BF0731" w:rsidRPr="00C801C9" w:rsidRDefault="00BF0731" w:rsidP="00CD45E0">
            <w:pPr>
              <w:pStyle w:val="TableText"/>
              <w:rPr>
                <w:rFonts w:ascii="Times New Roman" w:hAnsi="Times New Roman" w:cs="Times New Roman"/>
              </w:rPr>
            </w:pPr>
          </w:p>
        </w:tc>
        <w:tc>
          <w:tcPr>
            <w:tcW w:w="1176" w:type="dxa"/>
            <w:vMerge/>
          </w:tcPr>
          <w:p w:rsidR="00BF0731" w:rsidRPr="00C801C9" w:rsidRDefault="00BF0731" w:rsidP="00CD45E0">
            <w:pPr>
              <w:pStyle w:val="TableText"/>
              <w:rPr>
                <w:rFonts w:ascii="Times New Roman" w:hAnsi="Times New Roman" w:cs="Times New Roman"/>
              </w:rPr>
            </w:pPr>
          </w:p>
        </w:tc>
        <w:tc>
          <w:tcPr>
            <w:tcW w:w="1242" w:type="dxa"/>
            <w:vAlign w:val="bottom"/>
          </w:tcPr>
          <w:p w:rsidR="00BF0731" w:rsidRPr="00C801C9" w:rsidRDefault="00BF0731" w:rsidP="00BF07B8">
            <w:pPr>
              <w:pStyle w:val="TableText"/>
              <w:jc w:val="center"/>
              <w:rPr>
                <w:rFonts w:ascii="Times New Roman" w:hAnsi="Times New Roman" w:cs="Times New Roman"/>
                <w:b/>
                <w:bCs/>
              </w:rPr>
            </w:pPr>
            <w:r w:rsidRPr="00C801C9">
              <w:rPr>
                <w:rFonts w:ascii="Times New Roman" w:hAnsi="Times New Roman" w:cs="Times New Roman"/>
                <w:b/>
                <w:bCs/>
              </w:rPr>
              <w:t>O&amp;M Cost</w:t>
            </w:r>
          </w:p>
        </w:tc>
        <w:tc>
          <w:tcPr>
            <w:tcW w:w="1239" w:type="dxa"/>
            <w:vAlign w:val="bottom"/>
          </w:tcPr>
          <w:p w:rsidR="00BF0731" w:rsidRPr="00C801C9" w:rsidRDefault="00BF0731" w:rsidP="00BF07B8">
            <w:pPr>
              <w:pStyle w:val="TableText"/>
              <w:jc w:val="center"/>
              <w:rPr>
                <w:rFonts w:ascii="Times New Roman" w:hAnsi="Times New Roman" w:cs="Times New Roman"/>
                <w:b/>
                <w:bCs/>
              </w:rPr>
            </w:pPr>
            <w:r w:rsidRPr="00C801C9">
              <w:rPr>
                <w:rFonts w:ascii="Times New Roman" w:hAnsi="Times New Roman" w:cs="Times New Roman"/>
                <w:b/>
                <w:bCs/>
              </w:rPr>
              <w:t>Capital Cost</w:t>
            </w:r>
          </w:p>
        </w:tc>
        <w:tc>
          <w:tcPr>
            <w:tcW w:w="1144" w:type="dxa"/>
            <w:vMerge/>
          </w:tcPr>
          <w:p w:rsidR="00BF0731" w:rsidRPr="00C801C9" w:rsidRDefault="00BF0731" w:rsidP="00CD45E0">
            <w:pPr>
              <w:pStyle w:val="TableText"/>
              <w:rPr>
                <w:rFonts w:ascii="Times New Roman" w:hAnsi="Times New Roman" w:cs="Times New Roman"/>
              </w:rPr>
            </w:pPr>
          </w:p>
        </w:tc>
        <w:tc>
          <w:tcPr>
            <w:tcW w:w="1185" w:type="dxa"/>
            <w:vMerge/>
          </w:tcPr>
          <w:p w:rsidR="00BF0731" w:rsidRPr="00C801C9" w:rsidRDefault="00BF0731" w:rsidP="00CD45E0">
            <w:pPr>
              <w:pStyle w:val="TableText"/>
              <w:rPr>
                <w:rFonts w:ascii="Times New Roman" w:hAnsi="Times New Roman" w:cs="Times New Roman"/>
              </w:rPr>
            </w:pPr>
          </w:p>
        </w:tc>
        <w:tc>
          <w:tcPr>
            <w:tcW w:w="1105" w:type="dxa"/>
            <w:vMerge/>
          </w:tcPr>
          <w:p w:rsidR="00BF0731" w:rsidRPr="00C801C9" w:rsidRDefault="00BF0731" w:rsidP="00CD45E0">
            <w:pPr>
              <w:pStyle w:val="TableText"/>
              <w:rPr>
                <w:rFonts w:ascii="Times New Roman" w:hAnsi="Times New Roman" w:cs="Times New Roman"/>
              </w:rPr>
            </w:pPr>
          </w:p>
        </w:tc>
        <w:tc>
          <w:tcPr>
            <w:tcW w:w="1147" w:type="dxa"/>
            <w:vMerge/>
          </w:tcPr>
          <w:p w:rsidR="00BF0731" w:rsidRPr="00C801C9" w:rsidRDefault="00BF0731" w:rsidP="00CD45E0">
            <w:pPr>
              <w:pStyle w:val="TableText"/>
              <w:rPr>
                <w:rFonts w:ascii="Times New Roman" w:hAnsi="Times New Roman" w:cs="Times New Roman"/>
              </w:rPr>
            </w:pPr>
          </w:p>
        </w:tc>
      </w:tr>
      <w:tr w:rsidR="004C2824" w:rsidRPr="00C801C9" w:rsidTr="00FA2DFC">
        <w:tc>
          <w:tcPr>
            <w:tcW w:w="1192" w:type="dxa"/>
            <w:vAlign w:val="center"/>
          </w:tcPr>
          <w:p w:rsidR="004C2824" w:rsidRPr="00C801C9" w:rsidRDefault="004C2824" w:rsidP="00661148">
            <w:pPr>
              <w:pStyle w:val="TableText"/>
              <w:rPr>
                <w:rFonts w:ascii="Times New Roman" w:hAnsi="Times New Roman" w:cs="Times New Roman"/>
                <w:b/>
                <w:bCs/>
              </w:rPr>
            </w:pPr>
            <w:r w:rsidRPr="00C801C9">
              <w:rPr>
                <w:rFonts w:ascii="Times New Roman" w:hAnsi="Times New Roman" w:cs="Times New Roman"/>
                <w:b/>
                <w:bCs/>
              </w:rPr>
              <w:t>Year 1</w:t>
            </w:r>
          </w:p>
        </w:tc>
        <w:tc>
          <w:tcPr>
            <w:tcW w:w="1176" w:type="dxa"/>
            <w:vAlign w:val="bottom"/>
          </w:tcPr>
          <w:p w:rsidR="004C2824" w:rsidRPr="00670191" w:rsidRDefault="005C5FC1" w:rsidP="005A29BE">
            <w:pPr>
              <w:jc w:val="right"/>
              <w:rPr>
                <w:color w:val="000000"/>
                <w:sz w:val="20"/>
                <w:szCs w:val="20"/>
              </w:rPr>
            </w:pPr>
            <w:r>
              <w:rPr>
                <w:color w:val="000000"/>
                <w:sz w:val="20"/>
                <w:szCs w:val="20"/>
              </w:rPr>
              <w:t>4</w:t>
            </w:r>
            <w:r w:rsidR="005A29BE">
              <w:rPr>
                <w:color w:val="000000"/>
                <w:sz w:val="20"/>
                <w:szCs w:val="20"/>
              </w:rPr>
              <w:t>51,233</w:t>
            </w:r>
            <w:r w:rsidR="004C2824" w:rsidRPr="00670191">
              <w:rPr>
                <w:color w:val="000000"/>
                <w:sz w:val="20"/>
                <w:szCs w:val="20"/>
              </w:rPr>
              <w:t xml:space="preserve"> </w:t>
            </w:r>
          </w:p>
        </w:tc>
        <w:tc>
          <w:tcPr>
            <w:tcW w:w="1242" w:type="dxa"/>
            <w:vAlign w:val="bottom"/>
          </w:tcPr>
          <w:p w:rsidR="004C2824" w:rsidRPr="00670191" w:rsidRDefault="004C2824">
            <w:pPr>
              <w:jc w:val="right"/>
              <w:rPr>
                <w:color w:val="000000"/>
                <w:sz w:val="20"/>
                <w:szCs w:val="20"/>
              </w:rPr>
            </w:pPr>
            <w:r w:rsidRPr="00670191">
              <w:rPr>
                <w:color w:val="000000"/>
                <w:sz w:val="20"/>
                <w:szCs w:val="20"/>
              </w:rPr>
              <w:t xml:space="preserve">$0.00 </w:t>
            </w:r>
          </w:p>
        </w:tc>
        <w:tc>
          <w:tcPr>
            <w:tcW w:w="1239" w:type="dxa"/>
            <w:vAlign w:val="bottom"/>
          </w:tcPr>
          <w:p w:rsidR="004C2824" w:rsidRPr="00670191" w:rsidRDefault="004C2824" w:rsidP="005A29BE">
            <w:pPr>
              <w:jc w:val="right"/>
              <w:rPr>
                <w:color w:val="000000"/>
                <w:sz w:val="20"/>
                <w:szCs w:val="20"/>
              </w:rPr>
            </w:pPr>
            <w:r>
              <w:rPr>
                <w:color w:val="000000"/>
                <w:sz w:val="20"/>
                <w:szCs w:val="20"/>
              </w:rPr>
              <w:t>$</w:t>
            </w:r>
            <w:r w:rsidR="005A29BE">
              <w:rPr>
                <w:color w:val="000000"/>
                <w:sz w:val="20"/>
                <w:szCs w:val="20"/>
              </w:rPr>
              <w:t>30,161</w:t>
            </w:r>
            <w:r w:rsidRPr="00670191">
              <w:rPr>
                <w:color w:val="000000"/>
                <w:sz w:val="20"/>
                <w:szCs w:val="20"/>
              </w:rPr>
              <w:t xml:space="preserve"> </w:t>
            </w:r>
          </w:p>
        </w:tc>
        <w:tc>
          <w:tcPr>
            <w:tcW w:w="1144" w:type="dxa"/>
            <w:vAlign w:val="bottom"/>
          </w:tcPr>
          <w:p w:rsidR="004C2824" w:rsidRPr="00670191" w:rsidRDefault="004C2824" w:rsidP="005A29BE">
            <w:pPr>
              <w:jc w:val="right"/>
              <w:rPr>
                <w:color w:val="000000"/>
                <w:sz w:val="20"/>
                <w:szCs w:val="20"/>
              </w:rPr>
            </w:pPr>
            <w:r w:rsidRPr="00670191">
              <w:rPr>
                <w:color w:val="000000"/>
                <w:sz w:val="20"/>
                <w:szCs w:val="20"/>
              </w:rPr>
              <w:t>3</w:t>
            </w:r>
            <w:r w:rsidR="005A29BE">
              <w:rPr>
                <w:color w:val="000000"/>
                <w:sz w:val="20"/>
                <w:szCs w:val="20"/>
              </w:rPr>
              <w:t>7,763</w:t>
            </w:r>
            <w:r w:rsidRPr="00670191">
              <w:rPr>
                <w:color w:val="000000"/>
                <w:sz w:val="20"/>
                <w:szCs w:val="20"/>
              </w:rPr>
              <w:t xml:space="preserve"> </w:t>
            </w:r>
          </w:p>
        </w:tc>
        <w:tc>
          <w:tcPr>
            <w:tcW w:w="1185" w:type="dxa"/>
            <w:vAlign w:val="bottom"/>
          </w:tcPr>
          <w:p w:rsidR="004C2824" w:rsidRPr="00670191" w:rsidRDefault="004C2824">
            <w:pPr>
              <w:jc w:val="right"/>
              <w:rPr>
                <w:color w:val="000000"/>
                <w:sz w:val="20"/>
                <w:szCs w:val="20"/>
              </w:rPr>
            </w:pPr>
            <w:r w:rsidRPr="00670191">
              <w:rPr>
                <w:color w:val="000000"/>
                <w:sz w:val="20"/>
                <w:szCs w:val="20"/>
              </w:rPr>
              <w:t xml:space="preserve">$0.00 </w:t>
            </w:r>
          </w:p>
        </w:tc>
        <w:tc>
          <w:tcPr>
            <w:tcW w:w="1105" w:type="dxa"/>
          </w:tcPr>
          <w:p w:rsidR="004C2824" w:rsidRPr="004C2824" w:rsidRDefault="004955E8" w:rsidP="000C1B90">
            <w:pPr>
              <w:jc w:val="right"/>
              <w:rPr>
                <w:sz w:val="20"/>
                <w:szCs w:val="20"/>
              </w:rPr>
            </w:pPr>
            <w:r>
              <w:rPr>
                <w:sz w:val="20"/>
                <w:szCs w:val="20"/>
              </w:rPr>
              <w:t>4</w:t>
            </w:r>
            <w:r w:rsidR="005A29BE">
              <w:rPr>
                <w:sz w:val="20"/>
                <w:szCs w:val="20"/>
              </w:rPr>
              <w:t>88,99</w:t>
            </w:r>
            <w:r w:rsidR="000C1B90">
              <w:rPr>
                <w:sz w:val="20"/>
                <w:szCs w:val="20"/>
              </w:rPr>
              <w:t>6</w:t>
            </w:r>
            <w:r w:rsidR="004C2824" w:rsidRPr="004C2824">
              <w:rPr>
                <w:sz w:val="20"/>
                <w:szCs w:val="20"/>
              </w:rPr>
              <w:t xml:space="preserve"> </w:t>
            </w:r>
          </w:p>
        </w:tc>
        <w:tc>
          <w:tcPr>
            <w:tcW w:w="1147" w:type="dxa"/>
          </w:tcPr>
          <w:p w:rsidR="004C2824" w:rsidRPr="004C2824" w:rsidRDefault="004C2824" w:rsidP="000C1B90">
            <w:pPr>
              <w:jc w:val="right"/>
              <w:rPr>
                <w:sz w:val="20"/>
                <w:szCs w:val="20"/>
              </w:rPr>
            </w:pPr>
            <w:r w:rsidRPr="004C2824">
              <w:rPr>
                <w:sz w:val="20"/>
                <w:szCs w:val="20"/>
              </w:rPr>
              <w:t>$</w:t>
            </w:r>
            <w:r w:rsidR="000C1B90">
              <w:rPr>
                <w:sz w:val="20"/>
                <w:szCs w:val="20"/>
              </w:rPr>
              <w:t>30,161</w:t>
            </w:r>
            <w:r w:rsidRPr="004C2824">
              <w:rPr>
                <w:sz w:val="20"/>
                <w:szCs w:val="20"/>
              </w:rPr>
              <w:t xml:space="preserve"> </w:t>
            </w:r>
          </w:p>
        </w:tc>
      </w:tr>
      <w:tr w:rsidR="004C2824" w:rsidRPr="00C801C9" w:rsidTr="00FA2DFC">
        <w:tc>
          <w:tcPr>
            <w:tcW w:w="1192" w:type="dxa"/>
            <w:vAlign w:val="center"/>
          </w:tcPr>
          <w:p w:rsidR="004C2824" w:rsidRPr="00C801C9" w:rsidRDefault="004C2824" w:rsidP="00661148">
            <w:pPr>
              <w:pStyle w:val="TableText"/>
              <w:rPr>
                <w:rFonts w:ascii="Times New Roman" w:hAnsi="Times New Roman" w:cs="Times New Roman"/>
                <w:b/>
                <w:bCs/>
              </w:rPr>
            </w:pPr>
            <w:r w:rsidRPr="00C801C9">
              <w:rPr>
                <w:rFonts w:ascii="Times New Roman" w:hAnsi="Times New Roman" w:cs="Times New Roman"/>
                <w:b/>
                <w:bCs/>
              </w:rPr>
              <w:t>Year 2</w:t>
            </w:r>
          </w:p>
        </w:tc>
        <w:tc>
          <w:tcPr>
            <w:tcW w:w="1176" w:type="dxa"/>
            <w:vAlign w:val="bottom"/>
          </w:tcPr>
          <w:p w:rsidR="004C2824" w:rsidRPr="00670191" w:rsidRDefault="005C5FC1" w:rsidP="005A29BE">
            <w:pPr>
              <w:jc w:val="right"/>
              <w:rPr>
                <w:color w:val="000000"/>
                <w:sz w:val="20"/>
                <w:szCs w:val="20"/>
              </w:rPr>
            </w:pPr>
            <w:r>
              <w:rPr>
                <w:color w:val="000000"/>
                <w:sz w:val="20"/>
                <w:szCs w:val="20"/>
              </w:rPr>
              <w:t>4</w:t>
            </w:r>
            <w:r w:rsidR="005A29BE">
              <w:rPr>
                <w:color w:val="000000"/>
                <w:sz w:val="20"/>
                <w:szCs w:val="20"/>
              </w:rPr>
              <w:t>63,178</w:t>
            </w:r>
            <w:r w:rsidR="004C2824" w:rsidRPr="00670191">
              <w:rPr>
                <w:color w:val="000000"/>
                <w:sz w:val="20"/>
                <w:szCs w:val="20"/>
              </w:rPr>
              <w:t xml:space="preserve"> </w:t>
            </w:r>
          </w:p>
        </w:tc>
        <w:tc>
          <w:tcPr>
            <w:tcW w:w="1242" w:type="dxa"/>
            <w:vAlign w:val="bottom"/>
          </w:tcPr>
          <w:p w:rsidR="004C2824" w:rsidRPr="00670191" w:rsidRDefault="004C2824">
            <w:pPr>
              <w:jc w:val="right"/>
              <w:rPr>
                <w:color w:val="000000"/>
                <w:sz w:val="20"/>
                <w:szCs w:val="20"/>
              </w:rPr>
            </w:pPr>
            <w:r w:rsidRPr="00670191">
              <w:rPr>
                <w:color w:val="000000"/>
                <w:sz w:val="20"/>
                <w:szCs w:val="20"/>
              </w:rPr>
              <w:t xml:space="preserve">$0.00 </w:t>
            </w:r>
          </w:p>
        </w:tc>
        <w:tc>
          <w:tcPr>
            <w:tcW w:w="1239" w:type="dxa"/>
            <w:vAlign w:val="bottom"/>
          </w:tcPr>
          <w:p w:rsidR="004C2824" w:rsidRPr="00670191" w:rsidRDefault="005C5FC1" w:rsidP="005A29BE">
            <w:pPr>
              <w:jc w:val="right"/>
              <w:rPr>
                <w:color w:val="000000"/>
                <w:sz w:val="20"/>
                <w:szCs w:val="20"/>
              </w:rPr>
            </w:pPr>
            <w:r>
              <w:rPr>
                <w:color w:val="000000"/>
                <w:sz w:val="20"/>
                <w:szCs w:val="20"/>
              </w:rPr>
              <w:t>$</w:t>
            </w:r>
            <w:r w:rsidR="005A29BE">
              <w:rPr>
                <w:color w:val="000000"/>
                <w:sz w:val="20"/>
                <w:szCs w:val="20"/>
              </w:rPr>
              <w:t>31,789</w:t>
            </w:r>
            <w:r w:rsidR="004C2824" w:rsidRPr="00670191">
              <w:rPr>
                <w:color w:val="000000"/>
                <w:sz w:val="20"/>
                <w:szCs w:val="20"/>
              </w:rPr>
              <w:t xml:space="preserve"> </w:t>
            </w:r>
          </w:p>
        </w:tc>
        <w:tc>
          <w:tcPr>
            <w:tcW w:w="1144" w:type="dxa"/>
            <w:vAlign w:val="bottom"/>
          </w:tcPr>
          <w:p w:rsidR="004C2824" w:rsidRPr="00670191" w:rsidRDefault="004955E8" w:rsidP="005A29BE">
            <w:pPr>
              <w:jc w:val="right"/>
              <w:rPr>
                <w:color w:val="000000"/>
                <w:sz w:val="20"/>
                <w:szCs w:val="20"/>
              </w:rPr>
            </w:pPr>
            <w:r>
              <w:rPr>
                <w:color w:val="000000"/>
                <w:sz w:val="20"/>
                <w:szCs w:val="20"/>
              </w:rPr>
              <w:t>3</w:t>
            </w:r>
            <w:r w:rsidR="005A29BE">
              <w:rPr>
                <w:color w:val="000000"/>
                <w:sz w:val="20"/>
                <w:szCs w:val="20"/>
              </w:rPr>
              <w:t>8,706</w:t>
            </w:r>
            <w:r w:rsidR="004C2824" w:rsidRPr="00670191">
              <w:rPr>
                <w:color w:val="000000"/>
                <w:sz w:val="20"/>
                <w:szCs w:val="20"/>
              </w:rPr>
              <w:t xml:space="preserve"> </w:t>
            </w:r>
          </w:p>
        </w:tc>
        <w:tc>
          <w:tcPr>
            <w:tcW w:w="1185" w:type="dxa"/>
            <w:vAlign w:val="bottom"/>
          </w:tcPr>
          <w:p w:rsidR="004C2824" w:rsidRPr="00670191" w:rsidRDefault="004C2824">
            <w:pPr>
              <w:jc w:val="right"/>
              <w:rPr>
                <w:color w:val="000000"/>
                <w:sz w:val="20"/>
                <w:szCs w:val="20"/>
              </w:rPr>
            </w:pPr>
            <w:r w:rsidRPr="00670191">
              <w:rPr>
                <w:color w:val="000000"/>
                <w:sz w:val="20"/>
                <w:szCs w:val="20"/>
              </w:rPr>
              <w:t xml:space="preserve">$0.00 </w:t>
            </w:r>
          </w:p>
        </w:tc>
        <w:tc>
          <w:tcPr>
            <w:tcW w:w="1105" w:type="dxa"/>
          </w:tcPr>
          <w:p w:rsidR="004C2824" w:rsidRPr="004C2824" w:rsidRDefault="005A29BE" w:rsidP="005A29BE">
            <w:pPr>
              <w:jc w:val="right"/>
              <w:rPr>
                <w:sz w:val="20"/>
                <w:szCs w:val="20"/>
              </w:rPr>
            </w:pPr>
            <w:r>
              <w:rPr>
                <w:sz w:val="20"/>
                <w:szCs w:val="20"/>
              </w:rPr>
              <w:t>501,884</w:t>
            </w:r>
            <w:r w:rsidR="004C2824" w:rsidRPr="004C2824">
              <w:rPr>
                <w:sz w:val="20"/>
                <w:szCs w:val="20"/>
              </w:rPr>
              <w:t xml:space="preserve"> </w:t>
            </w:r>
          </w:p>
        </w:tc>
        <w:tc>
          <w:tcPr>
            <w:tcW w:w="1147" w:type="dxa"/>
          </w:tcPr>
          <w:p w:rsidR="004C2824" w:rsidRPr="004C2824" w:rsidRDefault="004955E8" w:rsidP="000C1B90">
            <w:pPr>
              <w:jc w:val="right"/>
              <w:rPr>
                <w:sz w:val="20"/>
                <w:szCs w:val="20"/>
              </w:rPr>
            </w:pPr>
            <w:r>
              <w:rPr>
                <w:sz w:val="20"/>
                <w:szCs w:val="20"/>
              </w:rPr>
              <w:t>$</w:t>
            </w:r>
            <w:r w:rsidR="000C1B90">
              <w:rPr>
                <w:sz w:val="20"/>
                <w:szCs w:val="20"/>
              </w:rPr>
              <w:t>31,789</w:t>
            </w:r>
            <w:r w:rsidR="004C2824" w:rsidRPr="004C2824">
              <w:rPr>
                <w:sz w:val="20"/>
                <w:szCs w:val="20"/>
              </w:rPr>
              <w:t xml:space="preserve"> </w:t>
            </w:r>
          </w:p>
        </w:tc>
      </w:tr>
      <w:tr w:rsidR="004C2824" w:rsidRPr="00C801C9" w:rsidTr="00FA2DFC">
        <w:tc>
          <w:tcPr>
            <w:tcW w:w="1192" w:type="dxa"/>
            <w:vAlign w:val="center"/>
          </w:tcPr>
          <w:p w:rsidR="004C2824" w:rsidRPr="00C801C9" w:rsidRDefault="004C2824" w:rsidP="00661148">
            <w:pPr>
              <w:pStyle w:val="TableText"/>
              <w:rPr>
                <w:rFonts w:ascii="Times New Roman" w:hAnsi="Times New Roman" w:cs="Times New Roman"/>
                <w:b/>
                <w:bCs/>
              </w:rPr>
            </w:pPr>
            <w:r w:rsidRPr="00C801C9">
              <w:rPr>
                <w:rFonts w:ascii="Times New Roman" w:hAnsi="Times New Roman" w:cs="Times New Roman"/>
                <w:b/>
                <w:bCs/>
              </w:rPr>
              <w:t>Year 3</w:t>
            </w:r>
          </w:p>
        </w:tc>
        <w:tc>
          <w:tcPr>
            <w:tcW w:w="1176" w:type="dxa"/>
            <w:vAlign w:val="bottom"/>
          </w:tcPr>
          <w:p w:rsidR="004C2824" w:rsidRPr="00670191" w:rsidRDefault="005C5FC1" w:rsidP="000C1B90">
            <w:pPr>
              <w:jc w:val="right"/>
              <w:rPr>
                <w:color w:val="000000"/>
                <w:sz w:val="20"/>
                <w:szCs w:val="20"/>
              </w:rPr>
            </w:pPr>
            <w:r>
              <w:rPr>
                <w:color w:val="000000"/>
                <w:sz w:val="20"/>
                <w:szCs w:val="20"/>
              </w:rPr>
              <w:t>4</w:t>
            </w:r>
            <w:r w:rsidR="005A29BE">
              <w:rPr>
                <w:color w:val="000000"/>
                <w:sz w:val="20"/>
                <w:szCs w:val="20"/>
              </w:rPr>
              <w:t>75,84</w:t>
            </w:r>
            <w:r w:rsidR="000C1B90">
              <w:rPr>
                <w:color w:val="000000"/>
                <w:sz w:val="20"/>
                <w:szCs w:val="20"/>
              </w:rPr>
              <w:t>6</w:t>
            </w:r>
            <w:r w:rsidR="004C2824" w:rsidRPr="00670191">
              <w:rPr>
                <w:color w:val="000000"/>
                <w:sz w:val="20"/>
                <w:szCs w:val="20"/>
              </w:rPr>
              <w:t xml:space="preserve"> </w:t>
            </w:r>
          </w:p>
        </w:tc>
        <w:tc>
          <w:tcPr>
            <w:tcW w:w="1242" w:type="dxa"/>
            <w:vAlign w:val="bottom"/>
          </w:tcPr>
          <w:p w:rsidR="004C2824" w:rsidRPr="00670191" w:rsidRDefault="004C2824">
            <w:pPr>
              <w:jc w:val="right"/>
              <w:rPr>
                <w:color w:val="000000"/>
                <w:sz w:val="20"/>
                <w:szCs w:val="20"/>
              </w:rPr>
            </w:pPr>
            <w:r w:rsidRPr="00670191">
              <w:rPr>
                <w:color w:val="000000"/>
                <w:sz w:val="20"/>
                <w:szCs w:val="20"/>
              </w:rPr>
              <w:t xml:space="preserve">$0.00 </w:t>
            </w:r>
          </w:p>
        </w:tc>
        <w:tc>
          <w:tcPr>
            <w:tcW w:w="1239" w:type="dxa"/>
            <w:vAlign w:val="bottom"/>
          </w:tcPr>
          <w:p w:rsidR="004C2824" w:rsidRPr="00670191" w:rsidRDefault="005C5FC1" w:rsidP="005A29BE">
            <w:pPr>
              <w:jc w:val="right"/>
              <w:rPr>
                <w:color w:val="000000"/>
                <w:sz w:val="20"/>
                <w:szCs w:val="20"/>
              </w:rPr>
            </w:pPr>
            <w:r>
              <w:rPr>
                <w:color w:val="000000"/>
                <w:sz w:val="20"/>
                <w:szCs w:val="20"/>
              </w:rPr>
              <w:t>$3</w:t>
            </w:r>
            <w:r w:rsidR="005A29BE">
              <w:rPr>
                <w:color w:val="000000"/>
                <w:sz w:val="20"/>
                <w:szCs w:val="20"/>
              </w:rPr>
              <w:t>3,259</w:t>
            </w:r>
            <w:r w:rsidR="004C2824" w:rsidRPr="00670191">
              <w:rPr>
                <w:color w:val="000000"/>
                <w:sz w:val="20"/>
                <w:szCs w:val="20"/>
              </w:rPr>
              <w:t xml:space="preserve"> </w:t>
            </w:r>
          </w:p>
        </w:tc>
        <w:tc>
          <w:tcPr>
            <w:tcW w:w="1144" w:type="dxa"/>
            <w:vAlign w:val="bottom"/>
          </w:tcPr>
          <w:p w:rsidR="004C2824" w:rsidRPr="00670191" w:rsidRDefault="004C2824" w:rsidP="005A29BE">
            <w:pPr>
              <w:jc w:val="right"/>
              <w:rPr>
                <w:color w:val="000000"/>
                <w:sz w:val="20"/>
                <w:szCs w:val="20"/>
              </w:rPr>
            </w:pPr>
            <w:r w:rsidRPr="00670191">
              <w:rPr>
                <w:color w:val="000000"/>
                <w:sz w:val="20"/>
                <w:szCs w:val="20"/>
              </w:rPr>
              <w:t>3</w:t>
            </w:r>
            <w:r w:rsidR="005A29BE">
              <w:rPr>
                <w:color w:val="000000"/>
                <w:sz w:val="20"/>
                <w:szCs w:val="20"/>
              </w:rPr>
              <w:t>9,735</w:t>
            </w:r>
            <w:r w:rsidRPr="00670191">
              <w:rPr>
                <w:color w:val="000000"/>
                <w:sz w:val="20"/>
                <w:szCs w:val="20"/>
              </w:rPr>
              <w:t xml:space="preserve"> </w:t>
            </w:r>
          </w:p>
        </w:tc>
        <w:tc>
          <w:tcPr>
            <w:tcW w:w="1185" w:type="dxa"/>
            <w:vAlign w:val="bottom"/>
          </w:tcPr>
          <w:p w:rsidR="004C2824" w:rsidRPr="00670191" w:rsidRDefault="004C2824">
            <w:pPr>
              <w:jc w:val="right"/>
              <w:rPr>
                <w:color w:val="000000"/>
                <w:sz w:val="20"/>
                <w:szCs w:val="20"/>
              </w:rPr>
            </w:pPr>
            <w:r w:rsidRPr="00670191">
              <w:rPr>
                <w:color w:val="000000"/>
                <w:sz w:val="20"/>
                <w:szCs w:val="20"/>
              </w:rPr>
              <w:t xml:space="preserve">$0.00 </w:t>
            </w:r>
          </w:p>
        </w:tc>
        <w:tc>
          <w:tcPr>
            <w:tcW w:w="1105" w:type="dxa"/>
          </w:tcPr>
          <w:p w:rsidR="004C2824" w:rsidRPr="004C2824" w:rsidRDefault="005A29BE" w:rsidP="005A29BE">
            <w:pPr>
              <w:jc w:val="right"/>
              <w:rPr>
                <w:sz w:val="20"/>
                <w:szCs w:val="20"/>
              </w:rPr>
            </w:pPr>
            <w:r>
              <w:rPr>
                <w:sz w:val="20"/>
                <w:szCs w:val="20"/>
              </w:rPr>
              <w:t>515,581</w:t>
            </w:r>
            <w:r w:rsidR="004C2824" w:rsidRPr="004C2824">
              <w:rPr>
                <w:sz w:val="20"/>
                <w:szCs w:val="20"/>
              </w:rPr>
              <w:t xml:space="preserve"> </w:t>
            </w:r>
          </w:p>
        </w:tc>
        <w:tc>
          <w:tcPr>
            <w:tcW w:w="1147" w:type="dxa"/>
          </w:tcPr>
          <w:p w:rsidR="004C2824" w:rsidRPr="004C2824" w:rsidRDefault="004955E8" w:rsidP="000C1B90">
            <w:pPr>
              <w:jc w:val="right"/>
              <w:rPr>
                <w:sz w:val="20"/>
                <w:szCs w:val="20"/>
              </w:rPr>
            </w:pPr>
            <w:r>
              <w:rPr>
                <w:sz w:val="20"/>
                <w:szCs w:val="20"/>
              </w:rPr>
              <w:t>$3</w:t>
            </w:r>
            <w:r w:rsidR="000C1B90">
              <w:rPr>
                <w:sz w:val="20"/>
                <w:szCs w:val="20"/>
              </w:rPr>
              <w:t>3,259</w:t>
            </w:r>
            <w:r w:rsidR="004C2824" w:rsidRPr="004C2824">
              <w:rPr>
                <w:sz w:val="20"/>
                <w:szCs w:val="20"/>
              </w:rPr>
              <w:t xml:space="preserve"> </w:t>
            </w:r>
          </w:p>
        </w:tc>
      </w:tr>
      <w:tr w:rsidR="004C2824" w:rsidRPr="00C801C9" w:rsidTr="00FA2DFC">
        <w:tc>
          <w:tcPr>
            <w:tcW w:w="1192" w:type="dxa"/>
            <w:vAlign w:val="center"/>
          </w:tcPr>
          <w:p w:rsidR="004C2824" w:rsidRPr="00C801C9" w:rsidRDefault="004C2824" w:rsidP="00661148">
            <w:pPr>
              <w:pStyle w:val="TableText"/>
              <w:rPr>
                <w:rFonts w:ascii="Times New Roman" w:hAnsi="Times New Roman" w:cs="Times New Roman"/>
                <w:b/>
                <w:bCs/>
              </w:rPr>
            </w:pPr>
            <w:r w:rsidRPr="00C801C9">
              <w:rPr>
                <w:rFonts w:ascii="Times New Roman" w:hAnsi="Times New Roman" w:cs="Times New Roman"/>
                <w:b/>
                <w:bCs/>
              </w:rPr>
              <w:t>Total</w:t>
            </w:r>
          </w:p>
        </w:tc>
        <w:tc>
          <w:tcPr>
            <w:tcW w:w="1176" w:type="dxa"/>
            <w:vAlign w:val="bottom"/>
          </w:tcPr>
          <w:p w:rsidR="004C2824" w:rsidRPr="004C2824" w:rsidRDefault="005C5FC1" w:rsidP="005A29BE">
            <w:pPr>
              <w:jc w:val="right"/>
              <w:rPr>
                <w:b/>
                <w:bCs/>
                <w:color w:val="000000"/>
                <w:sz w:val="20"/>
                <w:szCs w:val="20"/>
              </w:rPr>
            </w:pPr>
            <w:r>
              <w:rPr>
                <w:b/>
                <w:bCs/>
                <w:color w:val="000000"/>
                <w:sz w:val="20"/>
                <w:szCs w:val="20"/>
              </w:rPr>
              <w:t>1,</w:t>
            </w:r>
            <w:r w:rsidR="005A29BE">
              <w:rPr>
                <w:b/>
                <w:bCs/>
                <w:color w:val="000000"/>
                <w:sz w:val="20"/>
                <w:szCs w:val="20"/>
              </w:rPr>
              <w:t>390,257</w:t>
            </w:r>
          </w:p>
        </w:tc>
        <w:tc>
          <w:tcPr>
            <w:tcW w:w="1242" w:type="dxa"/>
            <w:vAlign w:val="bottom"/>
          </w:tcPr>
          <w:p w:rsidR="004C2824" w:rsidRPr="004C2824" w:rsidRDefault="004C2824">
            <w:pPr>
              <w:jc w:val="right"/>
              <w:rPr>
                <w:b/>
                <w:bCs/>
                <w:color w:val="000000"/>
                <w:sz w:val="20"/>
                <w:szCs w:val="20"/>
              </w:rPr>
            </w:pPr>
            <w:r w:rsidRPr="004C2824">
              <w:rPr>
                <w:b/>
                <w:bCs/>
                <w:color w:val="000000"/>
                <w:sz w:val="20"/>
                <w:szCs w:val="20"/>
              </w:rPr>
              <w:t xml:space="preserve">$0 </w:t>
            </w:r>
          </w:p>
        </w:tc>
        <w:tc>
          <w:tcPr>
            <w:tcW w:w="1239" w:type="dxa"/>
            <w:vAlign w:val="bottom"/>
          </w:tcPr>
          <w:p w:rsidR="004C2824" w:rsidRPr="004C2824" w:rsidRDefault="005C5FC1" w:rsidP="000C1B90">
            <w:pPr>
              <w:jc w:val="right"/>
              <w:rPr>
                <w:b/>
                <w:bCs/>
                <w:color w:val="000000"/>
                <w:sz w:val="20"/>
                <w:szCs w:val="20"/>
              </w:rPr>
            </w:pPr>
            <w:r>
              <w:rPr>
                <w:b/>
                <w:bCs/>
                <w:color w:val="000000"/>
                <w:sz w:val="20"/>
                <w:szCs w:val="20"/>
              </w:rPr>
              <w:t>$</w:t>
            </w:r>
            <w:r w:rsidR="005A29BE">
              <w:rPr>
                <w:b/>
                <w:bCs/>
                <w:color w:val="000000"/>
                <w:sz w:val="20"/>
                <w:szCs w:val="20"/>
              </w:rPr>
              <w:t>95</w:t>
            </w:r>
            <w:r w:rsidR="000C1B90">
              <w:rPr>
                <w:b/>
                <w:bCs/>
                <w:color w:val="000000"/>
                <w:sz w:val="20"/>
                <w:szCs w:val="20"/>
              </w:rPr>
              <w:t>,</w:t>
            </w:r>
            <w:r w:rsidR="005A29BE">
              <w:rPr>
                <w:b/>
                <w:bCs/>
                <w:color w:val="000000"/>
                <w:sz w:val="20"/>
                <w:szCs w:val="20"/>
              </w:rPr>
              <w:t>2</w:t>
            </w:r>
            <w:r w:rsidR="000C1B90">
              <w:rPr>
                <w:b/>
                <w:bCs/>
                <w:color w:val="000000"/>
                <w:sz w:val="20"/>
                <w:szCs w:val="20"/>
              </w:rPr>
              <w:t>09</w:t>
            </w:r>
            <w:r w:rsidR="004C2824" w:rsidRPr="004C2824">
              <w:rPr>
                <w:b/>
                <w:bCs/>
                <w:color w:val="000000"/>
                <w:sz w:val="20"/>
                <w:szCs w:val="20"/>
              </w:rPr>
              <w:t xml:space="preserve"> </w:t>
            </w:r>
          </w:p>
        </w:tc>
        <w:tc>
          <w:tcPr>
            <w:tcW w:w="1144" w:type="dxa"/>
            <w:vAlign w:val="bottom"/>
          </w:tcPr>
          <w:p w:rsidR="004C2824" w:rsidRPr="004C2824" w:rsidRDefault="004955E8" w:rsidP="005A29BE">
            <w:pPr>
              <w:jc w:val="right"/>
              <w:rPr>
                <w:b/>
                <w:bCs/>
                <w:color w:val="000000"/>
                <w:sz w:val="20"/>
                <w:szCs w:val="20"/>
              </w:rPr>
            </w:pPr>
            <w:r>
              <w:rPr>
                <w:b/>
                <w:bCs/>
                <w:color w:val="000000"/>
                <w:sz w:val="20"/>
                <w:szCs w:val="20"/>
              </w:rPr>
              <w:t>1</w:t>
            </w:r>
            <w:r w:rsidR="005A29BE">
              <w:rPr>
                <w:b/>
                <w:bCs/>
                <w:color w:val="000000"/>
                <w:sz w:val="20"/>
                <w:szCs w:val="20"/>
              </w:rPr>
              <w:t>16,204</w:t>
            </w:r>
            <w:r w:rsidR="004C2824" w:rsidRPr="004C2824">
              <w:rPr>
                <w:b/>
                <w:bCs/>
                <w:color w:val="000000"/>
                <w:sz w:val="20"/>
                <w:szCs w:val="20"/>
              </w:rPr>
              <w:t xml:space="preserve"> </w:t>
            </w:r>
          </w:p>
        </w:tc>
        <w:tc>
          <w:tcPr>
            <w:tcW w:w="1185" w:type="dxa"/>
            <w:vAlign w:val="bottom"/>
          </w:tcPr>
          <w:p w:rsidR="004C2824" w:rsidRPr="004C2824" w:rsidRDefault="004C2824">
            <w:pPr>
              <w:jc w:val="right"/>
              <w:rPr>
                <w:b/>
                <w:bCs/>
                <w:color w:val="000000"/>
                <w:sz w:val="20"/>
                <w:szCs w:val="20"/>
              </w:rPr>
            </w:pPr>
            <w:r w:rsidRPr="004C2824">
              <w:rPr>
                <w:b/>
                <w:bCs/>
                <w:color w:val="000000"/>
                <w:sz w:val="20"/>
                <w:szCs w:val="20"/>
              </w:rPr>
              <w:t xml:space="preserve">$0.00 </w:t>
            </w:r>
          </w:p>
        </w:tc>
        <w:tc>
          <w:tcPr>
            <w:tcW w:w="1105" w:type="dxa"/>
          </w:tcPr>
          <w:p w:rsidR="004C2824" w:rsidRPr="004C2824" w:rsidRDefault="004955E8" w:rsidP="005A29BE">
            <w:pPr>
              <w:jc w:val="right"/>
              <w:rPr>
                <w:b/>
                <w:sz w:val="20"/>
                <w:szCs w:val="20"/>
              </w:rPr>
            </w:pPr>
            <w:r>
              <w:rPr>
                <w:b/>
                <w:sz w:val="20"/>
                <w:szCs w:val="20"/>
              </w:rPr>
              <w:t>1,</w:t>
            </w:r>
            <w:r w:rsidR="005A29BE">
              <w:rPr>
                <w:b/>
                <w:sz w:val="20"/>
                <w:szCs w:val="20"/>
              </w:rPr>
              <w:t>506,461</w:t>
            </w:r>
            <w:r w:rsidR="004C2824" w:rsidRPr="004C2824">
              <w:rPr>
                <w:b/>
                <w:sz w:val="20"/>
                <w:szCs w:val="20"/>
              </w:rPr>
              <w:t xml:space="preserve"> </w:t>
            </w:r>
          </w:p>
        </w:tc>
        <w:tc>
          <w:tcPr>
            <w:tcW w:w="1147" w:type="dxa"/>
          </w:tcPr>
          <w:p w:rsidR="004C2824" w:rsidRPr="004C2824" w:rsidRDefault="004955E8" w:rsidP="00F51954">
            <w:pPr>
              <w:jc w:val="right"/>
              <w:rPr>
                <w:b/>
                <w:sz w:val="20"/>
                <w:szCs w:val="20"/>
              </w:rPr>
            </w:pPr>
            <w:r>
              <w:rPr>
                <w:b/>
                <w:sz w:val="20"/>
                <w:szCs w:val="20"/>
              </w:rPr>
              <w:t>$</w:t>
            </w:r>
            <w:r w:rsidR="000C1B90">
              <w:rPr>
                <w:b/>
                <w:sz w:val="20"/>
                <w:szCs w:val="20"/>
              </w:rPr>
              <w:t>95,2</w:t>
            </w:r>
            <w:r w:rsidR="00F51954">
              <w:rPr>
                <w:b/>
                <w:sz w:val="20"/>
                <w:szCs w:val="20"/>
              </w:rPr>
              <w:t>09</w:t>
            </w:r>
            <w:r w:rsidR="004C2824" w:rsidRPr="004C2824">
              <w:rPr>
                <w:b/>
                <w:sz w:val="20"/>
                <w:szCs w:val="20"/>
              </w:rPr>
              <w:t xml:space="preserve"> </w:t>
            </w:r>
          </w:p>
        </w:tc>
      </w:tr>
      <w:tr w:rsidR="00FA2DFC" w:rsidRPr="00C801C9" w:rsidTr="00FA2DFC">
        <w:tc>
          <w:tcPr>
            <w:tcW w:w="1192" w:type="dxa"/>
            <w:vAlign w:val="center"/>
          </w:tcPr>
          <w:p w:rsidR="00FA2DFC" w:rsidRPr="00C801C9" w:rsidRDefault="00FA2DFC" w:rsidP="00661148">
            <w:pPr>
              <w:pStyle w:val="TableText"/>
              <w:rPr>
                <w:rFonts w:ascii="Times New Roman" w:hAnsi="Times New Roman" w:cs="Times New Roman"/>
                <w:b/>
                <w:bCs/>
              </w:rPr>
            </w:pPr>
            <w:r>
              <w:rPr>
                <w:rFonts w:ascii="Times New Roman" w:hAnsi="Times New Roman" w:cs="Times New Roman"/>
                <w:b/>
                <w:bCs/>
              </w:rPr>
              <w:t>Annualized for respondents</w:t>
            </w:r>
          </w:p>
        </w:tc>
        <w:tc>
          <w:tcPr>
            <w:tcW w:w="1176" w:type="dxa"/>
            <w:vAlign w:val="bottom"/>
          </w:tcPr>
          <w:p w:rsidR="00FA2DFC" w:rsidRDefault="00FA2DFC" w:rsidP="00DD060E">
            <w:pPr>
              <w:jc w:val="right"/>
              <w:rPr>
                <w:b/>
                <w:bCs/>
                <w:color w:val="000000"/>
                <w:sz w:val="20"/>
                <w:szCs w:val="20"/>
              </w:rPr>
            </w:pPr>
            <w:r>
              <w:rPr>
                <w:b/>
                <w:bCs/>
                <w:color w:val="000000"/>
                <w:sz w:val="20"/>
                <w:szCs w:val="20"/>
              </w:rPr>
              <w:t>463,4</w:t>
            </w:r>
            <w:r w:rsidR="00DD060E">
              <w:rPr>
                <w:b/>
                <w:bCs/>
                <w:color w:val="000000"/>
                <w:sz w:val="20"/>
                <w:szCs w:val="20"/>
              </w:rPr>
              <w:t>1</w:t>
            </w:r>
            <w:r>
              <w:rPr>
                <w:b/>
                <w:bCs/>
                <w:color w:val="000000"/>
                <w:sz w:val="20"/>
                <w:szCs w:val="20"/>
              </w:rPr>
              <w:t>9</w:t>
            </w:r>
          </w:p>
        </w:tc>
        <w:tc>
          <w:tcPr>
            <w:tcW w:w="1242" w:type="dxa"/>
            <w:vAlign w:val="bottom"/>
          </w:tcPr>
          <w:p w:rsidR="00FA2DFC" w:rsidRPr="004C2824" w:rsidRDefault="00FA2DFC">
            <w:pPr>
              <w:jc w:val="right"/>
              <w:rPr>
                <w:b/>
                <w:bCs/>
                <w:color w:val="000000"/>
                <w:sz w:val="20"/>
                <w:szCs w:val="20"/>
              </w:rPr>
            </w:pPr>
          </w:p>
        </w:tc>
        <w:tc>
          <w:tcPr>
            <w:tcW w:w="1239" w:type="dxa"/>
            <w:vAlign w:val="bottom"/>
          </w:tcPr>
          <w:p w:rsidR="00FA2DFC" w:rsidRDefault="00FA2DFC" w:rsidP="002346D7">
            <w:pPr>
              <w:jc w:val="right"/>
              <w:rPr>
                <w:b/>
                <w:bCs/>
                <w:color w:val="000000"/>
                <w:sz w:val="20"/>
                <w:szCs w:val="20"/>
              </w:rPr>
            </w:pPr>
            <w:r>
              <w:rPr>
                <w:b/>
                <w:bCs/>
                <w:color w:val="000000"/>
                <w:sz w:val="20"/>
                <w:szCs w:val="20"/>
              </w:rPr>
              <w:t>31,73</w:t>
            </w:r>
            <w:r w:rsidR="002346D7">
              <w:rPr>
                <w:b/>
                <w:bCs/>
                <w:color w:val="000000"/>
                <w:sz w:val="20"/>
                <w:szCs w:val="20"/>
              </w:rPr>
              <w:t>6</w:t>
            </w:r>
          </w:p>
        </w:tc>
        <w:tc>
          <w:tcPr>
            <w:tcW w:w="1144" w:type="dxa"/>
            <w:vAlign w:val="bottom"/>
          </w:tcPr>
          <w:p w:rsidR="00FA2DFC" w:rsidRDefault="00FA2DFC" w:rsidP="005A29BE">
            <w:pPr>
              <w:jc w:val="right"/>
              <w:rPr>
                <w:b/>
                <w:bCs/>
                <w:color w:val="000000"/>
                <w:sz w:val="20"/>
                <w:szCs w:val="20"/>
              </w:rPr>
            </w:pPr>
          </w:p>
        </w:tc>
        <w:tc>
          <w:tcPr>
            <w:tcW w:w="1185" w:type="dxa"/>
            <w:vAlign w:val="bottom"/>
          </w:tcPr>
          <w:p w:rsidR="00FA2DFC" w:rsidRPr="004C2824" w:rsidRDefault="00FA2DFC">
            <w:pPr>
              <w:jc w:val="right"/>
              <w:rPr>
                <w:b/>
                <w:bCs/>
                <w:color w:val="000000"/>
                <w:sz w:val="20"/>
                <w:szCs w:val="20"/>
              </w:rPr>
            </w:pPr>
          </w:p>
        </w:tc>
        <w:tc>
          <w:tcPr>
            <w:tcW w:w="1105" w:type="dxa"/>
          </w:tcPr>
          <w:p w:rsidR="00FA2DFC" w:rsidRDefault="00FA2DFC" w:rsidP="005A29BE">
            <w:pPr>
              <w:jc w:val="right"/>
              <w:rPr>
                <w:b/>
                <w:sz w:val="20"/>
                <w:szCs w:val="20"/>
              </w:rPr>
            </w:pPr>
          </w:p>
        </w:tc>
        <w:tc>
          <w:tcPr>
            <w:tcW w:w="1147" w:type="dxa"/>
          </w:tcPr>
          <w:p w:rsidR="00FA2DFC" w:rsidRDefault="00FA2DFC" w:rsidP="00F51954">
            <w:pPr>
              <w:jc w:val="right"/>
              <w:rPr>
                <w:b/>
                <w:sz w:val="20"/>
                <w:szCs w:val="20"/>
              </w:rPr>
            </w:pPr>
          </w:p>
        </w:tc>
      </w:tr>
    </w:tbl>
    <w:p w:rsidR="00BF0731" w:rsidRPr="00C801C9" w:rsidRDefault="00BF0731" w:rsidP="00D200C6">
      <w:pPr>
        <w:widowControl/>
        <w:tabs>
          <w:tab w:val="left" w:pos="-1440"/>
        </w:tabs>
        <w:spacing w:line="288" w:lineRule="auto"/>
        <w:rPr>
          <w:sz w:val="22"/>
          <w:szCs w:val="22"/>
        </w:rPr>
      </w:pPr>
    </w:p>
    <w:p w:rsidR="00BF0731" w:rsidRPr="00C801C9" w:rsidRDefault="00BF0731" w:rsidP="00CD45E0">
      <w:pPr>
        <w:pStyle w:val="Heading2"/>
        <w:rPr>
          <w:rFonts w:ascii="Times New Roman" w:hAnsi="Times New Roman" w:cs="Times New Roman"/>
        </w:rPr>
      </w:pPr>
      <w:r w:rsidRPr="00C801C9">
        <w:rPr>
          <w:rFonts w:ascii="Times New Roman" w:hAnsi="Times New Roman" w:cs="Times New Roman"/>
        </w:rPr>
        <w:t>Reasons for the Change in Burden</w:t>
      </w:r>
    </w:p>
    <w:p w:rsidR="00BF0731" w:rsidRPr="00C801C9" w:rsidRDefault="00BF0731" w:rsidP="00CD45E0">
      <w:pPr>
        <w:pStyle w:val="BodyText"/>
      </w:pPr>
      <w:r w:rsidRPr="00C801C9">
        <w:t xml:space="preserve">Differences in burden and costs from the previous ICR are attributed to </w:t>
      </w:r>
      <w:r w:rsidRPr="00C801C9">
        <w:rPr>
          <w:i/>
          <w:iCs/>
        </w:rPr>
        <w:t>adjustment</w:t>
      </w:r>
      <w:r w:rsidRPr="00C801C9">
        <w:t xml:space="preserve"> changes</w:t>
      </w:r>
      <w:r w:rsidR="00236CA7" w:rsidRPr="00C801C9">
        <w:t xml:space="preserve">. </w:t>
      </w:r>
      <w:r w:rsidRPr="00C801C9">
        <w:t xml:space="preserve">Adjustments are caused by updating information (e.g., number of affected facilities, burden estimates, </w:t>
      </w:r>
      <w:r w:rsidR="009F6C56" w:rsidRPr="00C801C9">
        <w:t>and labor</w:t>
      </w:r>
      <w:r w:rsidRPr="00C801C9">
        <w:t xml:space="preserve"> rates) in the absence of changes to the FRP regulatory requirements</w:t>
      </w:r>
      <w:r w:rsidR="00236CA7" w:rsidRPr="00C801C9">
        <w:t xml:space="preserve">. </w:t>
      </w:r>
      <w:r w:rsidR="009F6C56">
        <w:t xml:space="preserve"> </w:t>
      </w:r>
      <w:r w:rsidRPr="00C801C9">
        <w:rPr>
          <w:i/>
          <w:iCs/>
        </w:rPr>
        <w:t>Program changes</w:t>
      </w:r>
      <w:r w:rsidRPr="00C801C9">
        <w:t xml:space="preserve">, burden and cost effects directly associated with revisions to the FRP </w:t>
      </w:r>
      <w:r w:rsidR="00B74AF3">
        <w:t>rule</w:t>
      </w:r>
      <w:r w:rsidRPr="00C801C9">
        <w:t xml:space="preserve"> are not applicable to this renewal ICR.</w:t>
      </w:r>
    </w:p>
    <w:p w:rsidR="008E5072" w:rsidRPr="00C801C9" w:rsidRDefault="00BF0731" w:rsidP="00CD45E0">
      <w:pPr>
        <w:pStyle w:val="BodyText"/>
      </w:pPr>
      <w:r w:rsidRPr="00C801C9">
        <w:t>Th</w:t>
      </w:r>
      <w:r w:rsidR="005C6142">
        <w:t>e prior</w:t>
      </w:r>
      <w:r w:rsidRPr="00C801C9">
        <w:t xml:space="preserve"> ICR </w:t>
      </w:r>
      <w:r w:rsidR="005C6142">
        <w:t xml:space="preserve">renewal </w:t>
      </w:r>
      <w:r w:rsidRPr="00C801C9">
        <w:t>reflect</w:t>
      </w:r>
      <w:r w:rsidR="005C6142">
        <w:t>ed</w:t>
      </w:r>
      <w:r w:rsidRPr="00C801C9">
        <w:t xml:space="preserve"> a change in the number of affected facilities, due to </w:t>
      </w:r>
      <w:r w:rsidR="008E5072" w:rsidRPr="00C801C9">
        <w:t>the availability of more detailed inventory of planholders.</w:t>
      </w:r>
      <w:r w:rsidR="00236CA7" w:rsidRPr="00C801C9">
        <w:t xml:space="preserve"> </w:t>
      </w:r>
      <w:r w:rsidRPr="00C801C9">
        <w:t>This renewal ICR</w:t>
      </w:r>
      <w:r w:rsidR="005C6142">
        <w:t xml:space="preserve"> include</w:t>
      </w:r>
      <w:r w:rsidR="00FA2DFC">
        <w:t>s</w:t>
      </w:r>
      <w:r w:rsidR="005C6142">
        <w:t xml:space="preserve"> </w:t>
      </w:r>
      <w:r w:rsidRPr="00C801C9">
        <w:t>adjust</w:t>
      </w:r>
      <w:r w:rsidR="005C6142">
        <w:t>ments to</w:t>
      </w:r>
      <w:r w:rsidRPr="00C801C9">
        <w:t xml:space="preserve"> the number of affected facilities</w:t>
      </w:r>
      <w:r w:rsidR="005C6142">
        <w:t>,</w:t>
      </w:r>
      <w:r w:rsidRPr="00C801C9">
        <w:t xml:space="preserve"> </w:t>
      </w:r>
      <w:r w:rsidR="005C6142">
        <w:t xml:space="preserve">since the number of planholders </w:t>
      </w:r>
      <w:proofErr w:type="gramStart"/>
      <w:r w:rsidR="005C6142">
        <w:t xml:space="preserve">has </w:t>
      </w:r>
      <w:r w:rsidR="00FA2DFC">
        <w:t xml:space="preserve"> increased</w:t>
      </w:r>
      <w:proofErr w:type="gramEnd"/>
      <w:r w:rsidR="00FA2DFC">
        <w:t xml:space="preserve"> slightly </w:t>
      </w:r>
      <w:r w:rsidR="005C6142">
        <w:t xml:space="preserve"> since the </w:t>
      </w:r>
      <w:r w:rsidRPr="00C801C9">
        <w:t xml:space="preserve"> last ICR approval</w:t>
      </w:r>
      <w:r w:rsidR="005C6142">
        <w:t xml:space="preserve">.  </w:t>
      </w:r>
      <w:r w:rsidR="00FA2DFC">
        <w:t>As background, i</w:t>
      </w:r>
      <w:r w:rsidR="008E5072" w:rsidRPr="00C801C9">
        <w:t xml:space="preserve">n 2006, EPA </w:t>
      </w:r>
      <w:r w:rsidR="00660A87">
        <w:t xml:space="preserve">initiated an effort to </w:t>
      </w:r>
      <w:r w:rsidR="008E5072" w:rsidRPr="00C801C9">
        <w:t>compil</w:t>
      </w:r>
      <w:r w:rsidR="00660A87">
        <w:t>e</w:t>
      </w:r>
      <w:r w:rsidR="008E5072" w:rsidRPr="00C801C9">
        <w:t xml:space="preserve"> data from each of its </w:t>
      </w:r>
      <w:r w:rsidR="00673A1C">
        <w:t>ten</w:t>
      </w:r>
      <w:r w:rsidR="008E5072" w:rsidRPr="00C801C9">
        <w:t xml:space="preserve"> regional offices on facilities that had submitted an FRP</w:t>
      </w:r>
      <w:r w:rsidR="00660A87">
        <w:t xml:space="preserve"> to update our knowledge of the FRP universe.  The latest </w:t>
      </w:r>
      <w:r w:rsidR="008E5072" w:rsidRPr="00C801C9">
        <w:t xml:space="preserve">update </w:t>
      </w:r>
      <w:r w:rsidR="00660A87">
        <w:t>to inform this ICR renewal was compl</w:t>
      </w:r>
      <w:r w:rsidR="009F6C56">
        <w:t>e</w:t>
      </w:r>
      <w:r w:rsidR="00660A87">
        <w:t xml:space="preserve">ted </w:t>
      </w:r>
      <w:r w:rsidR="008E5072" w:rsidRPr="00C801C9">
        <w:t>in April 20</w:t>
      </w:r>
      <w:r w:rsidR="005C6142">
        <w:t>10</w:t>
      </w:r>
      <w:r w:rsidR="00660A87">
        <w:t xml:space="preserve"> and</w:t>
      </w:r>
      <w:r w:rsidR="008E5072" w:rsidRPr="00C801C9">
        <w:t xml:space="preserve"> contains the list of </w:t>
      </w:r>
      <w:r w:rsidR="00673A1C">
        <w:t>4,</w:t>
      </w:r>
      <w:r w:rsidR="005C6142">
        <w:t>341</w:t>
      </w:r>
      <w:r w:rsidR="00673A1C">
        <w:t xml:space="preserve"> </w:t>
      </w:r>
      <w:r w:rsidR="008E5072" w:rsidRPr="00C7316D">
        <w:t>active</w:t>
      </w:r>
      <w:r w:rsidR="008E5072" w:rsidRPr="00C801C9">
        <w:t xml:space="preserve"> facilities that currently maintain an FRP</w:t>
      </w:r>
      <w:r w:rsidR="00673A1C">
        <w:t xml:space="preserve">, including </w:t>
      </w:r>
      <w:r w:rsidR="005C6142">
        <w:t>4,260</w:t>
      </w:r>
      <w:r w:rsidR="00673A1C">
        <w:t xml:space="preserve"> facilities not owned and operated by the Federal government</w:t>
      </w:r>
      <w:r w:rsidR="008E5072" w:rsidRPr="00C801C9">
        <w:t xml:space="preserve">. </w:t>
      </w:r>
      <w:r w:rsidR="00660A87">
        <w:t xml:space="preserve"> </w:t>
      </w:r>
      <w:r w:rsidR="008E5072" w:rsidRPr="00C801C9">
        <w:t>Th</w:t>
      </w:r>
      <w:r w:rsidR="00660A87">
        <w:t xml:space="preserve">us, the FRP universe </w:t>
      </w:r>
      <w:r w:rsidR="008E5072" w:rsidRPr="00C801C9">
        <w:t xml:space="preserve">is lower than the </w:t>
      </w:r>
      <w:r w:rsidR="004D73C3" w:rsidRPr="00C801C9">
        <w:t>6,183</w:t>
      </w:r>
      <w:r w:rsidR="008E5072" w:rsidRPr="00C801C9">
        <w:t xml:space="preserve"> FRP facilities </w:t>
      </w:r>
      <w:r w:rsidR="00660A87">
        <w:t xml:space="preserve">presented in </w:t>
      </w:r>
      <w:r w:rsidR="008E5072" w:rsidRPr="00C801C9">
        <w:t xml:space="preserve">the 2004 renewal </w:t>
      </w:r>
      <w:r w:rsidR="008E5072" w:rsidRPr="00C801C9">
        <w:lastRenderedPageBreak/>
        <w:t>ICR</w:t>
      </w:r>
      <w:r w:rsidR="00660A87">
        <w:t xml:space="preserve"> as it </w:t>
      </w:r>
      <w:r w:rsidR="008E5072" w:rsidRPr="00C801C9">
        <w:t>was based on a fixed proportion of the estimated number of facilities subject to SPCC.</w:t>
      </w:r>
      <w:r w:rsidR="007622A3">
        <w:rPr>
          <w:rStyle w:val="FootnoteReference"/>
        </w:rPr>
        <w:footnoteReference w:id="15"/>
      </w:r>
      <w:r w:rsidR="008E5072" w:rsidRPr="00C801C9">
        <w:t xml:space="preserve"> </w:t>
      </w:r>
      <w:r w:rsidR="00660A87">
        <w:t xml:space="preserve"> </w:t>
      </w:r>
      <w:r w:rsidR="00D12146" w:rsidRPr="00C801C9">
        <w:t xml:space="preserve">To </w:t>
      </w:r>
      <w:r w:rsidR="008E5072" w:rsidRPr="00C801C9">
        <w:t>estimat</w:t>
      </w:r>
      <w:r w:rsidR="00D12146" w:rsidRPr="00C801C9">
        <w:t>e</w:t>
      </w:r>
      <w:r w:rsidR="008E5072" w:rsidRPr="00C801C9">
        <w:t xml:space="preserve"> the number of new facilities that will develop an FRP during the three-year period of 20</w:t>
      </w:r>
      <w:r w:rsidR="000047AB">
        <w:t>10</w:t>
      </w:r>
      <w:r w:rsidR="008E5072" w:rsidRPr="00C801C9">
        <w:t xml:space="preserve"> through 20</w:t>
      </w:r>
      <w:r w:rsidR="000047AB">
        <w:t>12 of this ICR renewal</w:t>
      </w:r>
      <w:r w:rsidR="008E5072" w:rsidRPr="00C801C9">
        <w:t>, EPA</w:t>
      </w:r>
      <w:r w:rsidR="005970EF" w:rsidRPr="00C801C9">
        <w:t xml:space="preserve"> used annual industry-specific growth rates</w:t>
      </w:r>
      <w:r w:rsidR="008E5072" w:rsidRPr="00C801C9">
        <w:t xml:space="preserve">. </w:t>
      </w:r>
      <w:r w:rsidR="00660A87">
        <w:t xml:space="preserve"> </w:t>
      </w:r>
      <w:r w:rsidR="008E5072" w:rsidRPr="00C801C9">
        <w:t xml:space="preserve">EPA estimates that </w:t>
      </w:r>
      <w:r w:rsidR="000047AB">
        <w:t>307</w:t>
      </w:r>
      <w:r w:rsidR="008E5072" w:rsidRPr="00C801C9">
        <w:t xml:space="preserve"> new facilities will prepare FRPs during the three-year period covered by this ICR.</w:t>
      </w:r>
    </w:p>
    <w:p w:rsidR="00BF0731" w:rsidRPr="00C801C9" w:rsidRDefault="00BF0731" w:rsidP="00CD45E0">
      <w:pPr>
        <w:pStyle w:val="BodyText"/>
      </w:pPr>
      <w:r w:rsidRPr="00C801C9">
        <w:t>In total, the burden hours presented in th</w:t>
      </w:r>
      <w:r w:rsidR="002A2458">
        <w:t>e last</w:t>
      </w:r>
      <w:r w:rsidRPr="00C801C9">
        <w:t xml:space="preserve"> renewal ICR </w:t>
      </w:r>
      <w:r w:rsidR="00CC3F5A" w:rsidRPr="00C801C9">
        <w:t>dec</w:t>
      </w:r>
      <w:r w:rsidRPr="00C801C9">
        <w:t xml:space="preserve">reased relative to the current OMB inventory (see Exhibit </w:t>
      </w:r>
      <w:r w:rsidR="0066093C" w:rsidRPr="00C801C9">
        <w:t>14</w:t>
      </w:r>
      <w:r w:rsidRPr="00C801C9">
        <w:t>)</w:t>
      </w:r>
      <w:r w:rsidR="00236CA7" w:rsidRPr="00C801C9">
        <w:t xml:space="preserve">. </w:t>
      </w:r>
      <w:r w:rsidR="006A193D">
        <w:t xml:space="preserve"> </w:t>
      </w:r>
      <w:r w:rsidRPr="00C801C9">
        <w:t>The burden estimate show</w:t>
      </w:r>
      <w:r w:rsidR="002A2458">
        <w:t>ed</w:t>
      </w:r>
      <w:r w:rsidRPr="00C801C9">
        <w:t xml:space="preserve"> an annualized </w:t>
      </w:r>
      <w:r w:rsidR="00A26E8D">
        <w:t>increase of 30,792</w:t>
      </w:r>
      <w:r w:rsidRPr="00C801C9">
        <w:t xml:space="preserve"> hours due to adjustments </w:t>
      </w:r>
      <w:r w:rsidR="008E5072" w:rsidRPr="00C801C9">
        <w:t xml:space="preserve">in the estimated number of affected facilities </w:t>
      </w:r>
      <w:r w:rsidRPr="00C801C9">
        <w:t>since the last ICR approval (</w:t>
      </w:r>
      <w:r w:rsidR="00A26E8D">
        <w:t>March 31, 2008</w:t>
      </w:r>
      <w:r w:rsidRPr="00C801C9">
        <w:t>).</w:t>
      </w:r>
      <w:r w:rsidR="002A2458">
        <w:t xml:space="preserve">  </w:t>
      </w:r>
      <w:r w:rsidR="00A26E8D">
        <w:t xml:space="preserve">  </w:t>
      </w:r>
      <w:r w:rsidR="00BC4639">
        <w:t>EPA provided a projected growth rate of affected facilities in the last ICR renewal that resulted in an estimate of 4,228 non-governmental planholders alongside 81 governmental planholders for a total FRP planholder universe of 4,309 facilities</w:t>
      </w:r>
      <w:r w:rsidR="00F3565C">
        <w:t xml:space="preserve"> at the end of the </w:t>
      </w:r>
      <w:r w:rsidR="002346D7">
        <w:t xml:space="preserve">prior </w:t>
      </w:r>
      <w:r w:rsidR="00F3565C">
        <w:t>ICR renewal period</w:t>
      </w:r>
      <w:r w:rsidR="00BC4639">
        <w:t>.  As of April 2010, EPA counted 4,341 planholders in our national inventory.  As such, EPA maintained a similar growth rate of new non-governmental planholders for this ICR renewal period, which results in an increase in annualized burden of about 7% over the prior burden inventory.</w:t>
      </w:r>
    </w:p>
    <w:p w:rsidR="00BF0731" w:rsidRPr="00C801C9" w:rsidRDefault="00BF0731" w:rsidP="00D200C6">
      <w:pPr>
        <w:keepNext/>
        <w:keepLines/>
        <w:tabs>
          <w:tab w:val="left" w:pos="-1440"/>
        </w:tabs>
        <w:spacing w:line="288" w:lineRule="auto"/>
        <w:jc w:val="center"/>
        <w:rPr>
          <w:sz w:val="22"/>
          <w:szCs w:val="22"/>
        </w:rPr>
      </w:pPr>
      <w:r w:rsidRPr="00C801C9">
        <w:rPr>
          <w:b/>
          <w:bCs/>
          <w:sz w:val="22"/>
          <w:szCs w:val="22"/>
        </w:rPr>
        <w:t xml:space="preserve">EXHIBIT </w:t>
      </w:r>
      <w:r w:rsidR="0066093C" w:rsidRPr="00C801C9">
        <w:rPr>
          <w:b/>
          <w:bCs/>
          <w:sz w:val="22"/>
          <w:szCs w:val="22"/>
        </w:rPr>
        <w:t>14</w:t>
      </w:r>
    </w:p>
    <w:p w:rsidR="00BF0731" w:rsidRPr="00C801C9" w:rsidRDefault="00BF0731" w:rsidP="00D200C6">
      <w:pPr>
        <w:keepNext/>
        <w:keepLines/>
        <w:tabs>
          <w:tab w:val="left" w:pos="-1440"/>
        </w:tabs>
        <w:spacing w:line="288" w:lineRule="auto"/>
        <w:jc w:val="center"/>
        <w:rPr>
          <w:sz w:val="22"/>
          <w:szCs w:val="22"/>
        </w:rPr>
      </w:pPr>
      <w:r w:rsidRPr="00C801C9">
        <w:rPr>
          <w:b/>
          <w:bCs/>
          <w:sz w:val="22"/>
          <w:szCs w:val="22"/>
        </w:rPr>
        <w:t>Estimated Annualized Burden and Costs Comparison</w:t>
      </w:r>
    </w:p>
    <w:tbl>
      <w:tblPr>
        <w:tblW w:w="0" w:type="auto"/>
        <w:tblInd w:w="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8" w:type="dxa"/>
          <w:left w:w="58" w:type="dxa"/>
          <w:bottom w:w="58" w:type="dxa"/>
          <w:right w:w="58" w:type="dxa"/>
        </w:tblCellMar>
        <w:tblLook w:val="0000"/>
      </w:tblPr>
      <w:tblGrid>
        <w:gridCol w:w="3865"/>
        <w:gridCol w:w="2781"/>
        <w:gridCol w:w="2786"/>
      </w:tblGrid>
      <w:tr w:rsidR="00BF0731" w:rsidRPr="00C801C9">
        <w:tc>
          <w:tcPr>
            <w:tcW w:w="3865" w:type="dxa"/>
            <w:vAlign w:val="center"/>
          </w:tcPr>
          <w:p w:rsidR="00BF0731" w:rsidRPr="00C801C9" w:rsidRDefault="00BF0731" w:rsidP="001A289E">
            <w:pPr>
              <w:pStyle w:val="TableText"/>
              <w:jc w:val="center"/>
              <w:rPr>
                <w:rFonts w:ascii="Times New Roman" w:hAnsi="Times New Roman" w:cs="Times New Roman"/>
              </w:rPr>
            </w:pPr>
          </w:p>
          <w:p w:rsidR="00BF0731" w:rsidRPr="00C801C9" w:rsidRDefault="00BF0731" w:rsidP="001A289E">
            <w:pPr>
              <w:pStyle w:val="TableText"/>
              <w:jc w:val="center"/>
              <w:rPr>
                <w:rFonts w:ascii="Times New Roman" w:hAnsi="Times New Roman" w:cs="Times New Roman"/>
                <w:b/>
                <w:bCs/>
              </w:rPr>
            </w:pPr>
          </w:p>
        </w:tc>
        <w:tc>
          <w:tcPr>
            <w:tcW w:w="2781" w:type="dxa"/>
            <w:vAlign w:val="center"/>
          </w:tcPr>
          <w:p w:rsidR="00BF0731" w:rsidRPr="00C801C9" w:rsidRDefault="00BF0731" w:rsidP="001A289E">
            <w:pPr>
              <w:pStyle w:val="TableText"/>
              <w:jc w:val="center"/>
              <w:rPr>
                <w:rFonts w:ascii="Times New Roman" w:hAnsi="Times New Roman" w:cs="Times New Roman"/>
                <w:b/>
                <w:bCs/>
              </w:rPr>
            </w:pPr>
            <w:r w:rsidRPr="00C801C9">
              <w:rPr>
                <w:rFonts w:ascii="Times New Roman" w:hAnsi="Times New Roman" w:cs="Times New Roman"/>
                <w:b/>
                <w:bCs/>
              </w:rPr>
              <w:t>Annualized Burden (hours)</w:t>
            </w:r>
          </w:p>
        </w:tc>
        <w:tc>
          <w:tcPr>
            <w:tcW w:w="2786" w:type="dxa"/>
            <w:vAlign w:val="center"/>
          </w:tcPr>
          <w:p w:rsidR="00BF0731" w:rsidRPr="00C801C9" w:rsidRDefault="00BF0731" w:rsidP="001A289E">
            <w:pPr>
              <w:pStyle w:val="TableText"/>
              <w:jc w:val="center"/>
              <w:rPr>
                <w:rFonts w:ascii="Times New Roman" w:hAnsi="Times New Roman" w:cs="Times New Roman"/>
                <w:b/>
                <w:bCs/>
              </w:rPr>
            </w:pPr>
            <w:r w:rsidRPr="00C801C9">
              <w:rPr>
                <w:rFonts w:ascii="Times New Roman" w:hAnsi="Times New Roman" w:cs="Times New Roman"/>
                <w:b/>
                <w:bCs/>
              </w:rPr>
              <w:t>Annualized Capital and O&amp;M Costs</w:t>
            </w:r>
            <w:r w:rsidR="00F716F8">
              <w:rPr>
                <w:rFonts w:ascii="Times New Roman" w:hAnsi="Times New Roman" w:cs="Times New Roman"/>
                <w:b/>
                <w:bCs/>
              </w:rPr>
              <w:t xml:space="preserve"> </w:t>
            </w:r>
          </w:p>
        </w:tc>
      </w:tr>
      <w:tr w:rsidR="00CE4272" w:rsidRPr="00C801C9">
        <w:tc>
          <w:tcPr>
            <w:tcW w:w="3865" w:type="dxa"/>
            <w:vAlign w:val="center"/>
          </w:tcPr>
          <w:p w:rsidR="00CE4272" w:rsidRPr="00C801C9" w:rsidRDefault="002A2458" w:rsidP="002A2458">
            <w:pPr>
              <w:pStyle w:val="TableText"/>
              <w:rPr>
                <w:rFonts w:ascii="Times New Roman" w:hAnsi="Times New Roman" w:cs="Times New Roman"/>
                <w:b/>
                <w:bCs/>
              </w:rPr>
            </w:pPr>
            <w:r>
              <w:rPr>
                <w:rFonts w:ascii="Times New Roman" w:hAnsi="Times New Roman" w:cs="Times New Roman"/>
                <w:b/>
                <w:bCs/>
              </w:rPr>
              <w:t>Prior</w:t>
            </w:r>
            <w:r w:rsidR="00CE4272" w:rsidRPr="00C801C9">
              <w:rPr>
                <w:rFonts w:ascii="Times New Roman" w:hAnsi="Times New Roman" w:cs="Times New Roman"/>
                <w:b/>
                <w:bCs/>
              </w:rPr>
              <w:t xml:space="preserve"> OMB Burden Inventory</w:t>
            </w:r>
          </w:p>
        </w:tc>
        <w:tc>
          <w:tcPr>
            <w:tcW w:w="2781" w:type="dxa"/>
            <w:vAlign w:val="bottom"/>
          </w:tcPr>
          <w:p w:rsidR="00CE4272" w:rsidRPr="00CE4272" w:rsidRDefault="000047AB" w:rsidP="000047AB">
            <w:pPr>
              <w:jc w:val="right"/>
              <w:rPr>
                <w:sz w:val="20"/>
                <w:szCs w:val="20"/>
              </w:rPr>
            </w:pPr>
            <w:r>
              <w:rPr>
                <w:sz w:val="20"/>
                <w:szCs w:val="20"/>
              </w:rPr>
              <w:t>432,627</w:t>
            </w:r>
            <w:r w:rsidR="00CE4272" w:rsidRPr="00CE4272">
              <w:rPr>
                <w:sz w:val="20"/>
                <w:szCs w:val="20"/>
              </w:rPr>
              <w:t xml:space="preserve"> </w:t>
            </w:r>
          </w:p>
        </w:tc>
        <w:tc>
          <w:tcPr>
            <w:tcW w:w="2786" w:type="dxa"/>
            <w:vAlign w:val="bottom"/>
          </w:tcPr>
          <w:p w:rsidR="00CE4272" w:rsidRPr="00CE4272" w:rsidRDefault="00F716F8" w:rsidP="000047AB">
            <w:pPr>
              <w:jc w:val="right"/>
              <w:rPr>
                <w:sz w:val="20"/>
                <w:szCs w:val="20"/>
              </w:rPr>
            </w:pPr>
            <w:r>
              <w:rPr>
                <w:sz w:val="20"/>
                <w:szCs w:val="20"/>
              </w:rPr>
              <w:t>$</w:t>
            </w:r>
            <w:r w:rsidR="00CE4272" w:rsidRPr="00CE4272">
              <w:rPr>
                <w:sz w:val="20"/>
                <w:szCs w:val="20"/>
              </w:rPr>
              <w:t>2</w:t>
            </w:r>
            <w:r w:rsidR="000047AB">
              <w:rPr>
                <w:sz w:val="20"/>
                <w:szCs w:val="20"/>
              </w:rPr>
              <w:t>9,483</w:t>
            </w:r>
          </w:p>
        </w:tc>
      </w:tr>
      <w:tr w:rsidR="00CE4272" w:rsidRPr="00C801C9">
        <w:tc>
          <w:tcPr>
            <w:tcW w:w="3865" w:type="dxa"/>
            <w:vAlign w:val="center"/>
          </w:tcPr>
          <w:p w:rsidR="00CE4272" w:rsidRPr="00C801C9" w:rsidRDefault="00CE4272" w:rsidP="001A289E">
            <w:pPr>
              <w:pStyle w:val="TableText"/>
              <w:rPr>
                <w:rFonts w:ascii="Times New Roman" w:hAnsi="Times New Roman" w:cs="Times New Roman"/>
                <w:b/>
                <w:bCs/>
              </w:rPr>
            </w:pPr>
            <w:r w:rsidRPr="00C801C9">
              <w:rPr>
                <w:rFonts w:ascii="Times New Roman" w:hAnsi="Times New Roman" w:cs="Times New Roman"/>
                <w:b/>
                <w:bCs/>
              </w:rPr>
              <w:t>Change in Burden</w:t>
            </w:r>
            <w:r w:rsidR="002A2458">
              <w:rPr>
                <w:rFonts w:ascii="Times New Roman" w:hAnsi="Times New Roman" w:cs="Times New Roman"/>
                <w:b/>
                <w:bCs/>
              </w:rPr>
              <w:t xml:space="preserve"> </w:t>
            </w:r>
          </w:p>
        </w:tc>
        <w:tc>
          <w:tcPr>
            <w:tcW w:w="2781" w:type="dxa"/>
            <w:vAlign w:val="bottom"/>
          </w:tcPr>
          <w:p w:rsidR="00CE4272" w:rsidRPr="00CE4272" w:rsidRDefault="000047AB" w:rsidP="00DD060E">
            <w:pPr>
              <w:jc w:val="right"/>
              <w:rPr>
                <w:sz w:val="20"/>
                <w:szCs w:val="20"/>
              </w:rPr>
            </w:pPr>
            <w:r>
              <w:rPr>
                <w:sz w:val="20"/>
                <w:szCs w:val="20"/>
              </w:rPr>
              <w:t>30,</w:t>
            </w:r>
            <w:r w:rsidR="00DD060E">
              <w:rPr>
                <w:sz w:val="20"/>
                <w:szCs w:val="20"/>
              </w:rPr>
              <w:t>792</w:t>
            </w:r>
          </w:p>
        </w:tc>
        <w:tc>
          <w:tcPr>
            <w:tcW w:w="2786" w:type="dxa"/>
            <w:vAlign w:val="bottom"/>
          </w:tcPr>
          <w:p w:rsidR="00CE4272" w:rsidRPr="00CE4272" w:rsidRDefault="00F716F8" w:rsidP="002346D7">
            <w:pPr>
              <w:jc w:val="right"/>
              <w:rPr>
                <w:sz w:val="20"/>
                <w:szCs w:val="20"/>
              </w:rPr>
            </w:pPr>
            <w:r>
              <w:rPr>
                <w:sz w:val="20"/>
                <w:szCs w:val="20"/>
              </w:rPr>
              <w:t>$</w:t>
            </w:r>
            <w:r w:rsidR="000047AB">
              <w:rPr>
                <w:sz w:val="20"/>
                <w:szCs w:val="20"/>
              </w:rPr>
              <w:t>2,25</w:t>
            </w:r>
            <w:r w:rsidR="002346D7">
              <w:rPr>
                <w:sz w:val="20"/>
                <w:szCs w:val="20"/>
              </w:rPr>
              <w:t>3</w:t>
            </w:r>
            <w:r w:rsidR="00CE4272" w:rsidRPr="00CE4272">
              <w:rPr>
                <w:sz w:val="20"/>
                <w:szCs w:val="20"/>
              </w:rPr>
              <w:t xml:space="preserve"> </w:t>
            </w:r>
          </w:p>
        </w:tc>
      </w:tr>
      <w:tr w:rsidR="00CE4272" w:rsidRPr="00C801C9">
        <w:tc>
          <w:tcPr>
            <w:tcW w:w="3865" w:type="dxa"/>
            <w:vAlign w:val="center"/>
          </w:tcPr>
          <w:p w:rsidR="00CE4272" w:rsidRPr="00C801C9" w:rsidRDefault="002A2458" w:rsidP="002A2458">
            <w:pPr>
              <w:pStyle w:val="TableText"/>
              <w:rPr>
                <w:rFonts w:ascii="Times New Roman" w:hAnsi="Times New Roman" w:cs="Times New Roman"/>
                <w:b/>
                <w:bCs/>
              </w:rPr>
            </w:pPr>
            <w:r>
              <w:rPr>
                <w:rFonts w:ascii="Times New Roman" w:hAnsi="Times New Roman" w:cs="Times New Roman"/>
                <w:b/>
                <w:bCs/>
              </w:rPr>
              <w:t xml:space="preserve">Current </w:t>
            </w:r>
            <w:r w:rsidR="00CE4272" w:rsidRPr="00C801C9">
              <w:rPr>
                <w:rFonts w:ascii="Times New Roman" w:hAnsi="Times New Roman" w:cs="Times New Roman"/>
                <w:b/>
                <w:bCs/>
              </w:rPr>
              <w:t>Burden Estimate</w:t>
            </w:r>
          </w:p>
        </w:tc>
        <w:tc>
          <w:tcPr>
            <w:tcW w:w="2781" w:type="dxa"/>
            <w:vAlign w:val="bottom"/>
          </w:tcPr>
          <w:p w:rsidR="00CE4272" w:rsidRPr="00CE4272" w:rsidRDefault="00CE4272" w:rsidP="00DD060E">
            <w:pPr>
              <w:jc w:val="right"/>
              <w:rPr>
                <w:sz w:val="20"/>
                <w:szCs w:val="20"/>
              </w:rPr>
            </w:pPr>
            <w:r w:rsidRPr="00CE4272">
              <w:rPr>
                <w:sz w:val="20"/>
                <w:szCs w:val="20"/>
              </w:rPr>
              <w:t>4</w:t>
            </w:r>
            <w:r w:rsidR="000047AB">
              <w:rPr>
                <w:sz w:val="20"/>
                <w:szCs w:val="20"/>
              </w:rPr>
              <w:t>63,4</w:t>
            </w:r>
            <w:r w:rsidR="00DD060E">
              <w:rPr>
                <w:sz w:val="20"/>
                <w:szCs w:val="20"/>
              </w:rPr>
              <w:t>19</w:t>
            </w:r>
            <w:r w:rsidRPr="00CE4272">
              <w:rPr>
                <w:sz w:val="20"/>
                <w:szCs w:val="20"/>
              </w:rPr>
              <w:t xml:space="preserve"> </w:t>
            </w:r>
          </w:p>
        </w:tc>
        <w:tc>
          <w:tcPr>
            <w:tcW w:w="2786" w:type="dxa"/>
            <w:vAlign w:val="bottom"/>
          </w:tcPr>
          <w:p w:rsidR="00CE4272" w:rsidRPr="00CE4272" w:rsidRDefault="00F716F8" w:rsidP="002346D7">
            <w:pPr>
              <w:jc w:val="right"/>
              <w:rPr>
                <w:sz w:val="20"/>
                <w:szCs w:val="20"/>
              </w:rPr>
            </w:pPr>
            <w:r>
              <w:rPr>
                <w:sz w:val="20"/>
                <w:szCs w:val="20"/>
              </w:rPr>
              <w:t>$</w:t>
            </w:r>
            <w:r w:rsidR="000047AB">
              <w:rPr>
                <w:sz w:val="20"/>
                <w:szCs w:val="20"/>
              </w:rPr>
              <w:t>31,73</w:t>
            </w:r>
            <w:r w:rsidR="002346D7">
              <w:rPr>
                <w:sz w:val="20"/>
                <w:szCs w:val="20"/>
              </w:rPr>
              <w:t>6</w:t>
            </w:r>
            <w:r w:rsidR="00CE4272" w:rsidRPr="00CE4272">
              <w:rPr>
                <w:sz w:val="20"/>
                <w:szCs w:val="20"/>
              </w:rPr>
              <w:t xml:space="preserve"> </w:t>
            </w:r>
          </w:p>
        </w:tc>
      </w:tr>
    </w:tbl>
    <w:p w:rsidR="00BF0731" w:rsidRPr="00C801C9" w:rsidRDefault="00BF0731" w:rsidP="00D200C6">
      <w:pPr>
        <w:keepLines/>
        <w:widowControl/>
        <w:tabs>
          <w:tab w:val="left" w:pos="-1440"/>
        </w:tabs>
        <w:spacing w:line="288" w:lineRule="auto"/>
        <w:rPr>
          <w:sz w:val="22"/>
          <w:szCs w:val="22"/>
        </w:rPr>
      </w:pPr>
    </w:p>
    <w:p w:rsidR="00BF0731" w:rsidRPr="00C801C9" w:rsidRDefault="00BF0731" w:rsidP="00CD45E0">
      <w:pPr>
        <w:pStyle w:val="Heading2"/>
        <w:rPr>
          <w:rFonts w:ascii="Times New Roman" w:hAnsi="Times New Roman" w:cs="Times New Roman"/>
        </w:rPr>
      </w:pPr>
      <w:r w:rsidRPr="00C801C9">
        <w:rPr>
          <w:rFonts w:ascii="Times New Roman" w:hAnsi="Times New Roman" w:cs="Times New Roman"/>
        </w:rPr>
        <w:t>Burden Statement</w:t>
      </w:r>
    </w:p>
    <w:p w:rsidR="00BF0731" w:rsidRPr="00C801C9" w:rsidRDefault="00BF0731" w:rsidP="00CD45E0">
      <w:pPr>
        <w:pStyle w:val="BodyText"/>
      </w:pPr>
      <w:r w:rsidRPr="00C801C9">
        <w:t>The public reporting and recordkeeping burden to all respondents are presented in Exhibit </w:t>
      </w:r>
      <w:r w:rsidR="0066093C" w:rsidRPr="00C801C9">
        <w:t>15</w:t>
      </w:r>
      <w:r w:rsidR="00236CA7" w:rsidRPr="00C801C9">
        <w:t xml:space="preserve">. </w:t>
      </w:r>
      <w:r w:rsidRPr="00C801C9">
        <w:t xml:space="preserve">These burdens include the time required to review instructions, search existing data sources, gather and maintain the data needed, estimate the information </w:t>
      </w:r>
      <w:r w:rsidR="00B74AF3" w:rsidRPr="00C801C9">
        <w:t>required</w:t>
      </w:r>
      <w:r w:rsidRPr="00C801C9">
        <w:t xml:space="preserve"> and complete and review the collection of information</w:t>
      </w:r>
      <w:r w:rsidR="00236CA7" w:rsidRPr="00C801C9">
        <w:t xml:space="preserve">. </w:t>
      </w:r>
      <w:r w:rsidR="006A193D">
        <w:t xml:space="preserve"> </w:t>
      </w:r>
      <w:r w:rsidRPr="00C801C9">
        <w:t xml:space="preserve">The </w:t>
      </w:r>
      <w:r w:rsidR="00F90F47" w:rsidRPr="00C801C9">
        <w:t xml:space="preserve">average </w:t>
      </w:r>
      <w:r w:rsidRPr="00C801C9">
        <w:t xml:space="preserve">public reporting and recordkeeping burdens to </w:t>
      </w:r>
      <w:r w:rsidR="00EB1B56" w:rsidRPr="00C801C9">
        <w:t xml:space="preserve">a </w:t>
      </w:r>
      <w:r w:rsidRPr="00C801C9">
        <w:t>newly regulated facilit</w:t>
      </w:r>
      <w:r w:rsidR="00EB1B56" w:rsidRPr="00C801C9">
        <w:t>y</w:t>
      </w:r>
      <w:r w:rsidRPr="00C801C9">
        <w:t xml:space="preserve"> where the owners or operators are not required to prepare FRPs (i.e., facilities where the owner or operators certify that they do not meet the </w:t>
      </w:r>
      <w:r w:rsidR="003E7CEE">
        <w:t>“substantial harm”</w:t>
      </w:r>
      <w:r w:rsidRPr="00C801C9">
        <w:t xml:space="preserve"> criteria) are </w:t>
      </w:r>
      <w:r w:rsidR="00076455" w:rsidRPr="00C801C9">
        <w:t xml:space="preserve">estimated </w:t>
      </w:r>
      <w:r w:rsidR="00076455" w:rsidRPr="00D61B20">
        <w:t xml:space="preserve">at </w:t>
      </w:r>
      <w:r w:rsidRPr="00D61B20">
        <w:t>0.4 hours per year</w:t>
      </w:r>
      <w:r w:rsidR="00236CA7" w:rsidRPr="00D61B20">
        <w:t xml:space="preserve">. </w:t>
      </w:r>
      <w:r w:rsidR="006A193D">
        <w:t xml:space="preserve"> </w:t>
      </w:r>
      <w:r w:rsidRPr="00D61B20">
        <w:t>The</w:t>
      </w:r>
      <w:r w:rsidR="00F90F47" w:rsidRPr="00D61B20">
        <w:t xml:space="preserve"> average</w:t>
      </w:r>
      <w:r w:rsidRPr="00D61B20">
        <w:t xml:space="preserve"> annual reporting and recordkeeping burdens to </w:t>
      </w:r>
      <w:r w:rsidR="00EB1B56" w:rsidRPr="00D61B20">
        <w:t xml:space="preserve">a </w:t>
      </w:r>
      <w:r w:rsidRPr="00D61B20">
        <w:t>newly regulated facilit</w:t>
      </w:r>
      <w:r w:rsidR="00EB1B56" w:rsidRPr="00D61B20">
        <w:t>y</w:t>
      </w:r>
      <w:r w:rsidRPr="00D61B20">
        <w:t xml:space="preserve"> where the owners or operators are required to prepare FRPs (i.e., first-year costs for plan development) are</w:t>
      </w:r>
      <w:r w:rsidR="00C90951" w:rsidRPr="00D61B20">
        <w:t xml:space="preserve"> estimated at </w:t>
      </w:r>
      <w:r w:rsidR="007056D6">
        <w:t>240.1</w:t>
      </w:r>
      <w:r w:rsidRPr="00D61B20">
        <w:t xml:space="preserve"> </w:t>
      </w:r>
      <w:r w:rsidRPr="00D61B20">
        <w:lastRenderedPageBreak/>
        <w:t>hours</w:t>
      </w:r>
      <w:r w:rsidR="00EB1B56" w:rsidRPr="00D61B20">
        <w:t xml:space="preserve"> per year</w:t>
      </w:r>
      <w:r w:rsidR="00236CA7" w:rsidRPr="00D61B20">
        <w:t xml:space="preserve">. </w:t>
      </w:r>
      <w:r w:rsidR="006A193D">
        <w:t xml:space="preserve"> </w:t>
      </w:r>
      <w:r w:rsidRPr="00D61B20">
        <w:t xml:space="preserve">The average annual reporting and recordkeeping burdens to </w:t>
      </w:r>
      <w:r w:rsidR="00EB1B56" w:rsidRPr="00D61B20">
        <w:t xml:space="preserve">a </w:t>
      </w:r>
      <w:r w:rsidRPr="00D61B20">
        <w:t>facilit</w:t>
      </w:r>
      <w:r w:rsidR="00EB1B56" w:rsidRPr="00D61B20">
        <w:t>y</w:t>
      </w:r>
      <w:r w:rsidRPr="00D61B20">
        <w:t xml:space="preserve"> where the owners or operators maintain FRPs (i.e., subsequent year costs for annual plan maintenance) are </w:t>
      </w:r>
      <w:r w:rsidR="00EB1B56" w:rsidRPr="00D61B20">
        <w:t xml:space="preserve">estimated at </w:t>
      </w:r>
      <w:r w:rsidR="007056D6">
        <w:t>99.7</w:t>
      </w:r>
      <w:r w:rsidRPr="00C801C9">
        <w:t xml:space="preserve"> hours</w:t>
      </w:r>
      <w:r w:rsidR="00236CA7" w:rsidRPr="00C801C9">
        <w:t xml:space="preserve">. </w:t>
      </w:r>
    </w:p>
    <w:p w:rsidR="00BF0731" w:rsidRPr="00C801C9" w:rsidRDefault="00BF0731" w:rsidP="00CD45E0">
      <w:pPr>
        <w:pStyle w:val="BodyText"/>
      </w:pPr>
      <w:r w:rsidRPr="00C801C9">
        <w:t>Burden means the total time, effort, or financial resources expended by persons to generate, maintain, retain, or disclose or provide information to or for a Federal agency</w:t>
      </w:r>
      <w:r w:rsidR="00236CA7" w:rsidRPr="00C801C9">
        <w:t xml:space="preserve">. </w:t>
      </w:r>
      <w:r w:rsidR="006A193D">
        <w:t xml:space="preserve"> </w:t>
      </w:r>
      <w:r w:rsidRPr="00C801C9">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r w:rsidR="00236CA7" w:rsidRPr="00C801C9">
        <w:t xml:space="preserve">. </w:t>
      </w:r>
      <w:r w:rsidRPr="00C801C9">
        <w:t>An agency may not conduct or sponsor, and a person is not required to respond to, a collection of information unless it displays a currently valid OMB control number</w:t>
      </w:r>
      <w:r w:rsidR="00236CA7" w:rsidRPr="00C801C9">
        <w:t xml:space="preserve">. </w:t>
      </w:r>
      <w:r w:rsidRPr="00C801C9">
        <w:t>The OMB control numbers for EPA's regulations are listed in 40 CFR part 9 and 48 CFR chapter 15</w:t>
      </w:r>
      <w:r w:rsidR="00BF07B8" w:rsidRPr="00C801C9">
        <w:t xml:space="preserve">. </w:t>
      </w:r>
    </w:p>
    <w:p w:rsidR="00BF0731" w:rsidRPr="00C801C9" w:rsidRDefault="00BF0731" w:rsidP="00D200C6">
      <w:pPr>
        <w:keepNext/>
        <w:keepLines/>
        <w:tabs>
          <w:tab w:val="left" w:pos="-1440"/>
        </w:tabs>
        <w:spacing w:line="288" w:lineRule="auto"/>
        <w:jc w:val="center"/>
        <w:rPr>
          <w:b/>
          <w:bCs/>
          <w:sz w:val="22"/>
          <w:szCs w:val="22"/>
        </w:rPr>
      </w:pPr>
      <w:r w:rsidRPr="00C801C9">
        <w:rPr>
          <w:b/>
          <w:bCs/>
          <w:sz w:val="22"/>
          <w:szCs w:val="22"/>
        </w:rPr>
        <w:t xml:space="preserve">EXHIBIT </w:t>
      </w:r>
      <w:r w:rsidR="0066093C" w:rsidRPr="00C801C9">
        <w:rPr>
          <w:b/>
          <w:bCs/>
          <w:sz w:val="22"/>
          <w:szCs w:val="22"/>
        </w:rPr>
        <w:t>15</w:t>
      </w:r>
    </w:p>
    <w:p w:rsidR="00BF0731" w:rsidRPr="00C801C9" w:rsidRDefault="00BF0731" w:rsidP="00D200C6">
      <w:pPr>
        <w:keepNext/>
        <w:keepLines/>
        <w:tabs>
          <w:tab w:val="left" w:pos="-1440"/>
        </w:tabs>
        <w:spacing w:line="288" w:lineRule="auto"/>
        <w:jc w:val="center"/>
        <w:rPr>
          <w:b/>
          <w:bCs/>
          <w:sz w:val="22"/>
          <w:szCs w:val="22"/>
        </w:rPr>
      </w:pPr>
      <w:r w:rsidRPr="00C801C9">
        <w:rPr>
          <w:b/>
          <w:bCs/>
          <w:sz w:val="22"/>
          <w:szCs w:val="22"/>
        </w:rPr>
        <w:t>Recordkeeping and Reporting Burden for Affected Facilities</w:t>
      </w:r>
    </w:p>
    <w:tbl>
      <w:tblPr>
        <w:tblW w:w="0" w:type="auto"/>
        <w:tblInd w:w="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8" w:type="dxa"/>
          <w:left w:w="58" w:type="dxa"/>
          <w:bottom w:w="58" w:type="dxa"/>
          <w:right w:w="58" w:type="dxa"/>
        </w:tblCellMar>
        <w:tblLook w:val="0000"/>
      </w:tblPr>
      <w:tblGrid>
        <w:gridCol w:w="2150"/>
        <w:gridCol w:w="2390"/>
        <w:gridCol w:w="2390"/>
        <w:gridCol w:w="2502"/>
      </w:tblGrid>
      <w:tr w:rsidR="00BF0731" w:rsidRPr="00C801C9">
        <w:tc>
          <w:tcPr>
            <w:tcW w:w="2150" w:type="dxa"/>
          </w:tcPr>
          <w:p w:rsidR="00BF0731" w:rsidRPr="00C801C9" w:rsidRDefault="00BF0731" w:rsidP="00CD45E0">
            <w:pPr>
              <w:pStyle w:val="TableText"/>
              <w:rPr>
                <w:rFonts w:ascii="Times New Roman" w:hAnsi="Times New Roman" w:cs="Times New Roman"/>
              </w:rPr>
            </w:pPr>
          </w:p>
          <w:p w:rsidR="00BF0731" w:rsidRPr="00C801C9" w:rsidRDefault="00BF0731" w:rsidP="00CD45E0">
            <w:pPr>
              <w:pStyle w:val="TableText"/>
              <w:rPr>
                <w:rFonts w:ascii="Times New Roman" w:hAnsi="Times New Roman" w:cs="Times New Roman"/>
              </w:rPr>
            </w:pPr>
          </w:p>
        </w:tc>
        <w:tc>
          <w:tcPr>
            <w:tcW w:w="2390" w:type="dxa"/>
          </w:tcPr>
          <w:p w:rsidR="00BF0731" w:rsidRPr="00C801C9" w:rsidRDefault="00BF0731" w:rsidP="00BF07B8">
            <w:pPr>
              <w:pStyle w:val="TableText"/>
              <w:jc w:val="center"/>
              <w:rPr>
                <w:rFonts w:ascii="Times New Roman" w:hAnsi="Times New Roman" w:cs="Times New Roman"/>
                <w:b/>
              </w:rPr>
            </w:pPr>
            <w:r w:rsidRPr="00C801C9">
              <w:rPr>
                <w:rFonts w:ascii="Times New Roman" w:hAnsi="Times New Roman" w:cs="Times New Roman"/>
                <w:b/>
              </w:rPr>
              <w:t>Total Average Annual Burden (hours)</w:t>
            </w:r>
          </w:p>
        </w:tc>
        <w:tc>
          <w:tcPr>
            <w:tcW w:w="2390" w:type="dxa"/>
          </w:tcPr>
          <w:p w:rsidR="00BF0731" w:rsidRPr="00C801C9" w:rsidRDefault="00BF0731" w:rsidP="00BF07B8">
            <w:pPr>
              <w:pStyle w:val="TableText"/>
              <w:jc w:val="center"/>
              <w:rPr>
                <w:rFonts w:ascii="Times New Roman" w:hAnsi="Times New Roman" w:cs="Times New Roman"/>
                <w:b/>
              </w:rPr>
            </w:pPr>
            <w:r w:rsidRPr="00C801C9">
              <w:rPr>
                <w:rFonts w:ascii="Times New Roman" w:hAnsi="Times New Roman" w:cs="Times New Roman"/>
                <w:b/>
              </w:rPr>
              <w:t>Number of Facilities per Year (Respondents)</w:t>
            </w:r>
          </w:p>
        </w:tc>
        <w:tc>
          <w:tcPr>
            <w:tcW w:w="2502" w:type="dxa"/>
          </w:tcPr>
          <w:p w:rsidR="00BF0731" w:rsidRPr="00C801C9" w:rsidRDefault="00BF0731" w:rsidP="00BF07B8">
            <w:pPr>
              <w:pStyle w:val="TableText"/>
              <w:jc w:val="center"/>
              <w:rPr>
                <w:rFonts w:ascii="Times New Roman" w:hAnsi="Times New Roman" w:cs="Times New Roman"/>
                <w:b/>
              </w:rPr>
            </w:pPr>
            <w:r w:rsidRPr="00C801C9">
              <w:rPr>
                <w:rFonts w:ascii="Times New Roman" w:hAnsi="Times New Roman" w:cs="Times New Roman"/>
                <w:b/>
              </w:rPr>
              <w:t>Average Annual Burden per Respondent (hours)</w:t>
            </w:r>
          </w:p>
        </w:tc>
      </w:tr>
      <w:tr w:rsidR="004C2824" w:rsidRPr="00C801C9">
        <w:tc>
          <w:tcPr>
            <w:tcW w:w="2150" w:type="dxa"/>
            <w:vAlign w:val="center"/>
          </w:tcPr>
          <w:p w:rsidR="004C2824" w:rsidRPr="00C801C9" w:rsidRDefault="004C2824" w:rsidP="00A039E9">
            <w:pPr>
              <w:pStyle w:val="TableText"/>
              <w:rPr>
                <w:rFonts w:ascii="Times New Roman" w:hAnsi="Times New Roman" w:cs="Times New Roman"/>
              </w:rPr>
            </w:pPr>
            <w:r w:rsidRPr="00C801C9">
              <w:rPr>
                <w:rFonts w:ascii="Times New Roman" w:hAnsi="Times New Roman" w:cs="Times New Roman"/>
                <w:b/>
              </w:rPr>
              <w:t>Certification</w:t>
            </w:r>
            <w:r w:rsidR="00671EE8" w:rsidRPr="00671EE8">
              <w:rPr>
                <w:rFonts w:ascii="Times New Roman" w:hAnsi="Times New Roman" w:cs="Times New Roman"/>
                <w:vertAlign w:val="superscript"/>
              </w:rPr>
              <w:t>1</w:t>
            </w:r>
          </w:p>
        </w:tc>
        <w:tc>
          <w:tcPr>
            <w:tcW w:w="2390" w:type="dxa"/>
          </w:tcPr>
          <w:p w:rsidR="004C2824" w:rsidRPr="004C2824" w:rsidRDefault="004C2824" w:rsidP="002346D7">
            <w:pPr>
              <w:jc w:val="right"/>
              <w:rPr>
                <w:sz w:val="20"/>
                <w:szCs w:val="20"/>
              </w:rPr>
            </w:pPr>
            <w:r w:rsidRPr="004C2824">
              <w:rPr>
                <w:sz w:val="20"/>
                <w:szCs w:val="20"/>
              </w:rPr>
              <w:t xml:space="preserve"> 7,3</w:t>
            </w:r>
            <w:r w:rsidR="00DD060E">
              <w:rPr>
                <w:sz w:val="20"/>
                <w:szCs w:val="20"/>
              </w:rPr>
              <w:t>0</w:t>
            </w:r>
            <w:r w:rsidR="002346D7">
              <w:rPr>
                <w:sz w:val="20"/>
                <w:szCs w:val="20"/>
              </w:rPr>
              <w:t>7</w:t>
            </w:r>
            <w:r w:rsidRPr="004C2824">
              <w:rPr>
                <w:sz w:val="20"/>
                <w:szCs w:val="20"/>
              </w:rPr>
              <w:t xml:space="preserve"> </w:t>
            </w:r>
          </w:p>
        </w:tc>
        <w:tc>
          <w:tcPr>
            <w:tcW w:w="2390" w:type="dxa"/>
          </w:tcPr>
          <w:p w:rsidR="004C2824" w:rsidRPr="004C2824" w:rsidRDefault="004C2824" w:rsidP="00A654F0">
            <w:pPr>
              <w:jc w:val="right"/>
              <w:rPr>
                <w:sz w:val="20"/>
                <w:szCs w:val="20"/>
              </w:rPr>
            </w:pPr>
            <w:r w:rsidRPr="004C2824">
              <w:rPr>
                <w:sz w:val="20"/>
                <w:szCs w:val="20"/>
              </w:rPr>
              <w:t xml:space="preserve"> 18,4</w:t>
            </w:r>
            <w:r w:rsidR="00A654F0">
              <w:rPr>
                <w:sz w:val="20"/>
                <w:szCs w:val="20"/>
              </w:rPr>
              <w:t>38</w:t>
            </w:r>
            <w:r w:rsidRPr="004C2824">
              <w:rPr>
                <w:sz w:val="20"/>
                <w:szCs w:val="20"/>
              </w:rPr>
              <w:t xml:space="preserve"> </w:t>
            </w:r>
          </w:p>
        </w:tc>
        <w:tc>
          <w:tcPr>
            <w:tcW w:w="2502" w:type="dxa"/>
          </w:tcPr>
          <w:p w:rsidR="004C2824" w:rsidRPr="004C2824" w:rsidRDefault="004C2824" w:rsidP="004C2824">
            <w:pPr>
              <w:jc w:val="right"/>
              <w:rPr>
                <w:sz w:val="20"/>
                <w:szCs w:val="20"/>
              </w:rPr>
            </w:pPr>
            <w:r w:rsidRPr="004C2824">
              <w:rPr>
                <w:sz w:val="20"/>
                <w:szCs w:val="20"/>
              </w:rPr>
              <w:t xml:space="preserve"> 0.4 </w:t>
            </w:r>
          </w:p>
        </w:tc>
      </w:tr>
      <w:tr w:rsidR="004C2824" w:rsidRPr="00C801C9">
        <w:tc>
          <w:tcPr>
            <w:tcW w:w="2150" w:type="dxa"/>
            <w:vAlign w:val="center"/>
          </w:tcPr>
          <w:p w:rsidR="004C2824" w:rsidRPr="00C801C9" w:rsidRDefault="004C2824" w:rsidP="00A039E9">
            <w:pPr>
              <w:pStyle w:val="TableText"/>
              <w:rPr>
                <w:rFonts w:ascii="Times New Roman" w:hAnsi="Times New Roman" w:cs="Times New Roman"/>
              </w:rPr>
            </w:pPr>
            <w:r w:rsidRPr="00C801C9">
              <w:rPr>
                <w:rFonts w:ascii="Times New Roman" w:hAnsi="Times New Roman" w:cs="Times New Roman"/>
                <w:b/>
              </w:rPr>
              <w:t>Preparation</w:t>
            </w:r>
          </w:p>
        </w:tc>
        <w:tc>
          <w:tcPr>
            <w:tcW w:w="2390" w:type="dxa"/>
          </w:tcPr>
          <w:p w:rsidR="004C2824" w:rsidRPr="004C2824" w:rsidRDefault="00AB72BD" w:rsidP="00A654F0">
            <w:pPr>
              <w:jc w:val="right"/>
              <w:rPr>
                <w:sz w:val="20"/>
                <w:szCs w:val="20"/>
              </w:rPr>
            </w:pPr>
            <w:r>
              <w:rPr>
                <w:sz w:val="20"/>
                <w:szCs w:val="20"/>
              </w:rPr>
              <w:t xml:space="preserve"> 2</w:t>
            </w:r>
            <w:r w:rsidR="00A654F0">
              <w:rPr>
                <w:sz w:val="20"/>
                <w:szCs w:val="20"/>
              </w:rPr>
              <w:t>4,551</w:t>
            </w:r>
            <w:r w:rsidR="004C2824" w:rsidRPr="004C2824">
              <w:rPr>
                <w:sz w:val="20"/>
                <w:szCs w:val="20"/>
              </w:rPr>
              <w:t xml:space="preserve"> </w:t>
            </w:r>
          </w:p>
        </w:tc>
        <w:tc>
          <w:tcPr>
            <w:tcW w:w="2390" w:type="dxa"/>
          </w:tcPr>
          <w:p w:rsidR="004C2824" w:rsidRPr="004C2824" w:rsidRDefault="00A654F0" w:rsidP="00A654F0">
            <w:pPr>
              <w:jc w:val="right"/>
              <w:rPr>
                <w:sz w:val="20"/>
                <w:szCs w:val="20"/>
              </w:rPr>
            </w:pPr>
            <w:r>
              <w:rPr>
                <w:sz w:val="20"/>
                <w:szCs w:val="20"/>
              </w:rPr>
              <w:t>102</w:t>
            </w:r>
            <w:r w:rsidR="004C2824" w:rsidRPr="004C2824">
              <w:rPr>
                <w:sz w:val="20"/>
                <w:szCs w:val="20"/>
              </w:rPr>
              <w:t xml:space="preserve"> </w:t>
            </w:r>
          </w:p>
        </w:tc>
        <w:tc>
          <w:tcPr>
            <w:tcW w:w="2502" w:type="dxa"/>
          </w:tcPr>
          <w:p w:rsidR="004C2824" w:rsidRPr="004C2824" w:rsidRDefault="004C2824" w:rsidP="004C2824">
            <w:pPr>
              <w:jc w:val="right"/>
              <w:rPr>
                <w:sz w:val="20"/>
                <w:szCs w:val="20"/>
              </w:rPr>
            </w:pPr>
            <w:r w:rsidRPr="004C2824">
              <w:rPr>
                <w:sz w:val="20"/>
                <w:szCs w:val="20"/>
              </w:rPr>
              <w:t xml:space="preserve"> 240.1 </w:t>
            </w:r>
          </w:p>
        </w:tc>
      </w:tr>
      <w:tr w:rsidR="004C2824" w:rsidRPr="00C801C9">
        <w:tc>
          <w:tcPr>
            <w:tcW w:w="2150" w:type="dxa"/>
            <w:vAlign w:val="center"/>
          </w:tcPr>
          <w:p w:rsidR="004C2824" w:rsidRPr="00C801C9" w:rsidRDefault="004C2824" w:rsidP="00A039E9">
            <w:pPr>
              <w:pStyle w:val="TableText"/>
              <w:rPr>
                <w:rFonts w:ascii="Times New Roman" w:hAnsi="Times New Roman" w:cs="Times New Roman"/>
              </w:rPr>
            </w:pPr>
            <w:r w:rsidRPr="00C801C9">
              <w:rPr>
                <w:rFonts w:ascii="Times New Roman" w:hAnsi="Times New Roman" w:cs="Times New Roman"/>
                <w:b/>
              </w:rPr>
              <w:t>Maintenance</w:t>
            </w:r>
          </w:p>
        </w:tc>
        <w:tc>
          <w:tcPr>
            <w:tcW w:w="2390" w:type="dxa"/>
          </w:tcPr>
          <w:p w:rsidR="004C2824" w:rsidRPr="004C2824" w:rsidRDefault="00AB72BD" w:rsidP="00A654F0">
            <w:pPr>
              <w:jc w:val="right"/>
              <w:rPr>
                <w:sz w:val="20"/>
                <w:szCs w:val="20"/>
              </w:rPr>
            </w:pPr>
            <w:r>
              <w:rPr>
                <w:sz w:val="20"/>
                <w:szCs w:val="20"/>
              </w:rPr>
              <w:t xml:space="preserve"> 4</w:t>
            </w:r>
            <w:r w:rsidR="00A654F0">
              <w:rPr>
                <w:sz w:val="20"/>
                <w:szCs w:val="20"/>
              </w:rPr>
              <w:t>31,561</w:t>
            </w:r>
            <w:r w:rsidR="004C2824" w:rsidRPr="004C2824">
              <w:rPr>
                <w:sz w:val="20"/>
                <w:szCs w:val="20"/>
              </w:rPr>
              <w:t xml:space="preserve"> </w:t>
            </w:r>
          </w:p>
        </w:tc>
        <w:tc>
          <w:tcPr>
            <w:tcW w:w="2390" w:type="dxa"/>
          </w:tcPr>
          <w:p w:rsidR="004C2824" w:rsidRPr="004C2824" w:rsidRDefault="00AB72BD" w:rsidP="0076380B">
            <w:pPr>
              <w:jc w:val="right"/>
              <w:rPr>
                <w:sz w:val="20"/>
                <w:szCs w:val="20"/>
              </w:rPr>
            </w:pPr>
            <w:r>
              <w:rPr>
                <w:sz w:val="20"/>
                <w:szCs w:val="20"/>
              </w:rPr>
              <w:t xml:space="preserve"> 4,</w:t>
            </w:r>
            <w:r w:rsidR="00A654F0">
              <w:rPr>
                <w:sz w:val="20"/>
                <w:szCs w:val="20"/>
              </w:rPr>
              <w:t>32</w:t>
            </w:r>
            <w:r w:rsidR="0076380B">
              <w:rPr>
                <w:sz w:val="20"/>
                <w:szCs w:val="20"/>
              </w:rPr>
              <w:t>5</w:t>
            </w:r>
            <w:r w:rsidR="004C2824" w:rsidRPr="004C2824">
              <w:rPr>
                <w:sz w:val="20"/>
                <w:szCs w:val="20"/>
              </w:rPr>
              <w:t xml:space="preserve"> </w:t>
            </w:r>
          </w:p>
        </w:tc>
        <w:tc>
          <w:tcPr>
            <w:tcW w:w="2502" w:type="dxa"/>
          </w:tcPr>
          <w:p w:rsidR="004C2824" w:rsidRPr="004C2824" w:rsidRDefault="004C2824" w:rsidP="004C2824">
            <w:pPr>
              <w:jc w:val="right"/>
              <w:rPr>
                <w:sz w:val="20"/>
                <w:szCs w:val="20"/>
              </w:rPr>
            </w:pPr>
            <w:r w:rsidRPr="004C2824">
              <w:rPr>
                <w:sz w:val="20"/>
                <w:szCs w:val="20"/>
              </w:rPr>
              <w:t xml:space="preserve"> 99.7 </w:t>
            </w:r>
          </w:p>
        </w:tc>
      </w:tr>
    </w:tbl>
    <w:p w:rsidR="00CD45E0" w:rsidRPr="00C801C9" w:rsidRDefault="00671EE8" w:rsidP="00671EE8">
      <w:r w:rsidRPr="00434F79">
        <w:rPr>
          <w:b/>
          <w:bCs/>
          <w:sz w:val="20"/>
          <w:szCs w:val="20"/>
          <w:vertAlign w:val="superscript"/>
        </w:rPr>
        <w:t xml:space="preserve">1 </w:t>
      </w:r>
      <w:r w:rsidRPr="00434F79">
        <w:rPr>
          <w:sz w:val="20"/>
          <w:szCs w:val="20"/>
        </w:rPr>
        <w:t>According to 40 CFR 112(App. C)(3.0), owners or operators of facilities that do not meet the “substantial harm” criteria must complete and maintain at the facility the certification form provided in Appendix C to 40 CFR part 112, Attachment C-II.</w:t>
      </w:r>
    </w:p>
    <w:p w:rsidR="00671EE8" w:rsidRDefault="00671EE8" w:rsidP="00CD45E0">
      <w:pPr>
        <w:pStyle w:val="BodyText"/>
      </w:pPr>
    </w:p>
    <w:p w:rsidR="00BF0731" w:rsidRPr="00C801C9" w:rsidRDefault="00BF0731" w:rsidP="00CD45E0">
      <w:pPr>
        <w:pStyle w:val="BodyText"/>
      </w:pPr>
      <w:r w:rsidRPr="00C801C9">
        <w:t xml:space="preserve">To </w:t>
      </w:r>
      <w:r w:rsidR="002346D7">
        <w:t xml:space="preserve">receive </w:t>
      </w:r>
      <w:r w:rsidRPr="00C801C9">
        <w:t>comment</w:t>
      </w:r>
      <w:r w:rsidR="002346D7">
        <w:t>s</w:t>
      </w:r>
      <w:r w:rsidRPr="00C801C9">
        <w:t xml:space="preserve"> on the Agency's need for this information, the accuracy of the provided burden estimates, and any suggested methods for minimizing respondent burden, including the use of automated collection techniques, EPA established a public docket for this ICR under Docket ID No. </w:t>
      </w:r>
      <w:r w:rsidR="00CF6F5C" w:rsidRPr="00B072FF">
        <w:t>E</w:t>
      </w:r>
      <w:r w:rsidRPr="00B072FF">
        <w:t>PA-</w:t>
      </w:r>
      <w:r w:rsidR="00CF6F5C" w:rsidRPr="00B072FF">
        <w:t>HQ</w:t>
      </w:r>
      <w:r w:rsidR="0093262C" w:rsidRPr="00B072FF">
        <w:t>-</w:t>
      </w:r>
      <w:r w:rsidR="002346D7">
        <w:t>OPA-2010-0987</w:t>
      </w:r>
      <w:r w:rsidRPr="00B072FF">
        <w:t>,</w:t>
      </w:r>
      <w:r w:rsidRPr="00C801C9">
        <w:t xml:space="preserve"> </w:t>
      </w:r>
      <w:r w:rsidR="002D6B30" w:rsidRPr="00C801C9">
        <w:t xml:space="preserve">which is available for online viewing at </w:t>
      </w:r>
      <w:r w:rsidR="002D6B30" w:rsidRPr="00693ACD">
        <w:t>www.regulations.gov</w:t>
      </w:r>
      <w:r w:rsidR="002D6B30" w:rsidRPr="00C801C9">
        <w:t xml:space="preserve">, or in person viewing at the Office of Emergency Prevention, Preparedness, and Response Oil Program Docket in the EPA Docket Center (EPA/DC), EPA West, Room </w:t>
      </w:r>
      <w:r w:rsidR="00D30691">
        <w:t>3334</w:t>
      </w:r>
      <w:r w:rsidR="002D6B30" w:rsidRPr="00C801C9">
        <w:t xml:space="preserve">, 1301 Constitution Ave., NW, Washington, DC. The EPA/DC Public Reading Room is open from 8:30 a.m. to 4:30 p.m., Monday through Friday, excluding legal holidays. The telephone number for the Reading Room is 202-566-1744, and the telephone number for the Office of Emergency Prevention, Preparedness, and Response Oil Program Docket is 202-566-2426. Use </w:t>
      </w:r>
      <w:r w:rsidR="002D6B30" w:rsidRPr="00693ACD">
        <w:t>www.regulations.gov</w:t>
      </w:r>
      <w:r w:rsidR="002D6B30" w:rsidRPr="00C801C9">
        <w:t xml:space="preserve"> to obtain a copy of the draft collection of information, submit or view public comments, access the index listing of the contents of the public docket, and to access those </w:t>
      </w:r>
      <w:r w:rsidR="002D6B30" w:rsidRPr="00C801C9">
        <w:lastRenderedPageBreak/>
        <w:t xml:space="preserve">documents in the public docket that are available electronically. Once in the system, select </w:t>
      </w:r>
      <w:r w:rsidR="003E7CEE">
        <w:t>“</w:t>
      </w:r>
      <w:r w:rsidR="002D6B30" w:rsidRPr="00C801C9">
        <w:t>search,</w:t>
      </w:r>
      <w:r w:rsidR="003E7CEE">
        <w:t>”</w:t>
      </w:r>
      <w:r w:rsidR="002D6B30" w:rsidRPr="00C801C9">
        <w:t xml:space="preserve"> then key in the docket ID number </w:t>
      </w:r>
      <w:r w:rsidRPr="00C801C9">
        <w:t>identified above</w:t>
      </w:r>
      <w:r w:rsidR="00236CA7" w:rsidRPr="00C801C9">
        <w:t xml:space="preserve">. </w:t>
      </w:r>
    </w:p>
    <w:sectPr w:rsidR="00BF0731" w:rsidRPr="00C801C9" w:rsidSect="0083568A">
      <w:footerReference w:type="default" r:id="rId14"/>
      <w:type w:val="continuous"/>
      <w:pgSz w:w="12240" w:h="15840"/>
      <w:pgMar w:top="1440" w:right="1440" w:bottom="1350" w:left="1440" w:header="1080" w:footer="864"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60C" w:rsidRDefault="00C6360C">
      <w:r>
        <w:separator/>
      </w:r>
    </w:p>
  </w:endnote>
  <w:endnote w:type="continuationSeparator" w:id="0">
    <w:p w:rsidR="00C6360C" w:rsidRDefault="00C636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027" w:rsidRDefault="00AC4027">
    <w:pPr>
      <w:spacing w:line="240" w:lineRule="exact"/>
    </w:pPr>
  </w:p>
  <w:p w:rsidR="00AC4027" w:rsidRDefault="00AC4027">
    <w:pPr>
      <w:framePr w:w="9361" w:wrap="notBeside" w:vAnchor="text" w:hAnchor="text" w:x="1" w:y="1"/>
      <w:jc w:val="center"/>
      <w:rPr>
        <w:rFonts w:ascii="Times" w:hAnsi="Times" w:cs="Times"/>
      </w:rPr>
    </w:pPr>
    <w:r>
      <w:rPr>
        <w:rFonts w:ascii="Times" w:hAnsi="Times" w:cs="Times"/>
      </w:rPr>
      <w:fldChar w:fldCharType="begin"/>
    </w:r>
    <w:r>
      <w:rPr>
        <w:rFonts w:ascii="Times" w:hAnsi="Times" w:cs="Times"/>
      </w:rPr>
      <w:instrText xml:space="preserve">PAGE </w:instrText>
    </w:r>
    <w:r>
      <w:rPr>
        <w:rFonts w:ascii="Times" w:hAnsi="Times" w:cs="Times"/>
      </w:rPr>
      <w:fldChar w:fldCharType="separate"/>
    </w:r>
    <w:r w:rsidR="00D30691">
      <w:rPr>
        <w:rFonts w:ascii="Times" w:hAnsi="Times" w:cs="Times"/>
        <w:noProof/>
      </w:rPr>
      <w:t>16</w:t>
    </w:r>
    <w:r>
      <w:rPr>
        <w:rFonts w:ascii="Times" w:hAnsi="Times" w:cs="Times"/>
      </w:rPr>
      <w:fldChar w:fldCharType="end"/>
    </w:r>
  </w:p>
  <w:p w:rsidR="00AC4027" w:rsidRDefault="00AC402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027" w:rsidRDefault="00AC4027">
    <w:pPr>
      <w:spacing w:line="240" w:lineRule="exact"/>
    </w:pPr>
  </w:p>
  <w:p w:rsidR="00AC4027" w:rsidRDefault="00AC4027" w:rsidP="00431DBB">
    <w:pPr>
      <w:framePr w:w="12982" w:wrap="notBeside" w:vAnchor="text" w:hAnchor="text" w:x="1" w:y="11"/>
      <w:jc w:val="center"/>
      <w:rPr>
        <w:rFonts w:ascii="Times" w:hAnsi="Times" w:cs="Times"/>
      </w:rPr>
    </w:pPr>
    <w:r>
      <w:rPr>
        <w:rFonts w:ascii="Times" w:hAnsi="Times" w:cs="Times"/>
      </w:rPr>
      <w:fldChar w:fldCharType="begin"/>
    </w:r>
    <w:r>
      <w:rPr>
        <w:rFonts w:ascii="Times" w:hAnsi="Times" w:cs="Times"/>
      </w:rPr>
      <w:instrText xml:space="preserve">PAGE </w:instrText>
    </w:r>
    <w:r>
      <w:rPr>
        <w:rFonts w:ascii="Times" w:hAnsi="Times" w:cs="Times"/>
      </w:rPr>
      <w:fldChar w:fldCharType="separate"/>
    </w:r>
    <w:r w:rsidR="00D30691">
      <w:rPr>
        <w:rFonts w:ascii="Times" w:hAnsi="Times" w:cs="Times"/>
        <w:noProof/>
      </w:rPr>
      <w:t>21</w:t>
    </w:r>
    <w:r>
      <w:rPr>
        <w:rFonts w:ascii="Times" w:hAnsi="Times" w:cs="Times"/>
      </w:rPr>
      <w:fldChar w:fldCharType="end"/>
    </w:r>
  </w:p>
  <w:p w:rsidR="00AC4027" w:rsidRDefault="00AC4027"/>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027" w:rsidRDefault="00AC4027">
    <w:pPr>
      <w:spacing w:line="240" w:lineRule="exact"/>
    </w:pPr>
  </w:p>
  <w:p w:rsidR="00AC4027" w:rsidRDefault="00AC4027" w:rsidP="00DF43BC">
    <w:pPr>
      <w:framePr w:w="9329" w:wrap="notBeside" w:vAnchor="text" w:hAnchor="page" w:x="1462" w:y="-6"/>
      <w:jc w:val="center"/>
      <w:rPr>
        <w:rFonts w:ascii="Times" w:hAnsi="Times" w:cs="Times"/>
      </w:rPr>
    </w:pPr>
    <w:r>
      <w:rPr>
        <w:rFonts w:ascii="Times" w:hAnsi="Times" w:cs="Times"/>
      </w:rPr>
      <w:fldChar w:fldCharType="begin"/>
    </w:r>
    <w:r>
      <w:rPr>
        <w:rFonts w:ascii="Times" w:hAnsi="Times" w:cs="Times"/>
      </w:rPr>
      <w:instrText xml:space="preserve">PAGE </w:instrText>
    </w:r>
    <w:r>
      <w:rPr>
        <w:rFonts w:ascii="Times" w:hAnsi="Times" w:cs="Times"/>
      </w:rPr>
      <w:fldChar w:fldCharType="separate"/>
    </w:r>
    <w:r w:rsidR="00D30691">
      <w:rPr>
        <w:rFonts w:ascii="Times" w:hAnsi="Times" w:cs="Times"/>
        <w:noProof/>
      </w:rPr>
      <w:t>29</w:t>
    </w:r>
    <w:r>
      <w:rPr>
        <w:rFonts w:ascii="Times" w:hAnsi="Times" w:cs="Times"/>
      </w:rPr>
      <w:fldChar w:fldCharType="end"/>
    </w:r>
  </w:p>
  <w:p w:rsidR="00AC4027" w:rsidRDefault="00AC4027"/>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027" w:rsidRDefault="00AC4027">
    <w:pPr>
      <w:spacing w:line="240" w:lineRule="exact"/>
    </w:pPr>
  </w:p>
  <w:p w:rsidR="00AC4027" w:rsidRDefault="00AC4027" w:rsidP="00DF43BC">
    <w:pPr>
      <w:framePr w:w="12961" w:wrap="notBeside" w:vAnchor="text" w:hAnchor="page" w:x="1462" w:y="-17"/>
      <w:jc w:val="center"/>
      <w:rPr>
        <w:rFonts w:ascii="Times" w:hAnsi="Times" w:cs="Times"/>
      </w:rPr>
    </w:pPr>
    <w:r>
      <w:rPr>
        <w:rFonts w:ascii="Times" w:hAnsi="Times" w:cs="Times"/>
      </w:rPr>
      <w:fldChar w:fldCharType="begin"/>
    </w:r>
    <w:r>
      <w:rPr>
        <w:rFonts w:ascii="Times" w:hAnsi="Times" w:cs="Times"/>
      </w:rPr>
      <w:instrText xml:space="preserve">PAGE </w:instrText>
    </w:r>
    <w:r>
      <w:rPr>
        <w:rFonts w:ascii="Times" w:hAnsi="Times" w:cs="Times"/>
      </w:rPr>
      <w:fldChar w:fldCharType="separate"/>
    </w:r>
    <w:r w:rsidR="00D30691">
      <w:rPr>
        <w:rFonts w:ascii="Times" w:hAnsi="Times" w:cs="Times"/>
        <w:noProof/>
      </w:rPr>
      <w:t>30</w:t>
    </w:r>
    <w:r>
      <w:rPr>
        <w:rFonts w:ascii="Times" w:hAnsi="Times" w:cs="Times"/>
      </w:rPr>
      <w:fldChar w:fldCharType="end"/>
    </w:r>
  </w:p>
  <w:p w:rsidR="00AC4027" w:rsidRDefault="00AC4027"/>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027" w:rsidRDefault="00AC4027">
    <w:pPr>
      <w:spacing w:line="240" w:lineRule="exact"/>
    </w:pPr>
  </w:p>
  <w:p w:rsidR="00AC4027" w:rsidRDefault="00AC4027" w:rsidP="004F52EF">
    <w:pPr>
      <w:framePr w:w="9340" w:wrap="notBeside" w:vAnchor="text" w:hAnchor="page" w:x="1462" w:y="9"/>
      <w:jc w:val="center"/>
      <w:rPr>
        <w:rFonts w:ascii="Times" w:hAnsi="Times" w:cs="Times"/>
      </w:rPr>
    </w:pPr>
    <w:r>
      <w:rPr>
        <w:rFonts w:ascii="Times" w:hAnsi="Times" w:cs="Times"/>
      </w:rPr>
      <w:fldChar w:fldCharType="begin"/>
    </w:r>
    <w:r>
      <w:rPr>
        <w:rFonts w:ascii="Times" w:hAnsi="Times" w:cs="Times"/>
      </w:rPr>
      <w:instrText xml:space="preserve">PAGE </w:instrText>
    </w:r>
    <w:r>
      <w:rPr>
        <w:rFonts w:ascii="Times" w:hAnsi="Times" w:cs="Times"/>
      </w:rPr>
      <w:fldChar w:fldCharType="separate"/>
    </w:r>
    <w:r w:rsidR="00D30691">
      <w:rPr>
        <w:rFonts w:ascii="Times" w:hAnsi="Times" w:cs="Times"/>
        <w:noProof/>
      </w:rPr>
      <w:t>34</w:t>
    </w:r>
    <w:r>
      <w:rPr>
        <w:rFonts w:ascii="Times" w:hAnsi="Times" w:cs="Times"/>
      </w:rPr>
      <w:fldChar w:fldCharType="end"/>
    </w:r>
  </w:p>
  <w:p w:rsidR="00AC4027" w:rsidRDefault="00AC402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027" w:rsidRDefault="00AC4027">
    <w:pPr>
      <w:spacing w:line="240" w:lineRule="exact"/>
    </w:pPr>
  </w:p>
  <w:p w:rsidR="00AC4027" w:rsidRDefault="00AC4027" w:rsidP="004F52EF">
    <w:pPr>
      <w:framePr w:w="12965" w:wrap="notBeside" w:vAnchor="text" w:hAnchor="page" w:x="1462" w:y="9"/>
      <w:jc w:val="center"/>
      <w:rPr>
        <w:rFonts w:ascii="Times" w:hAnsi="Times" w:cs="Times"/>
      </w:rPr>
    </w:pPr>
    <w:r>
      <w:rPr>
        <w:rFonts w:ascii="Times" w:hAnsi="Times" w:cs="Times"/>
      </w:rPr>
      <w:fldChar w:fldCharType="begin"/>
    </w:r>
    <w:r>
      <w:rPr>
        <w:rFonts w:ascii="Times" w:hAnsi="Times" w:cs="Times"/>
      </w:rPr>
      <w:instrText xml:space="preserve">PAGE </w:instrText>
    </w:r>
    <w:r>
      <w:rPr>
        <w:rFonts w:ascii="Times" w:hAnsi="Times" w:cs="Times"/>
      </w:rPr>
      <w:fldChar w:fldCharType="separate"/>
    </w:r>
    <w:r w:rsidR="00D30691">
      <w:rPr>
        <w:rFonts w:ascii="Times" w:hAnsi="Times" w:cs="Times"/>
        <w:noProof/>
      </w:rPr>
      <w:t>35</w:t>
    </w:r>
    <w:r>
      <w:rPr>
        <w:rFonts w:ascii="Times" w:hAnsi="Times" w:cs="Times"/>
      </w:rPr>
      <w:fldChar w:fldCharType="end"/>
    </w:r>
  </w:p>
  <w:p w:rsidR="00AC4027" w:rsidRDefault="00AC4027"/>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027" w:rsidRDefault="00AC4027">
    <w:pPr>
      <w:spacing w:line="240" w:lineRule="exact"/>
    </w:pPr>
  </w:p>
  <w:p w:rsidR="00AC4027" w:rsidRDefault="00AC4027" w:rsidP="004F52EF">
    <w:pPr>
      <w:framePr w:w="9365" w:wrap="notBeside" w:vAnchor="text" w:hAnchor="page" w:x="1462" w:y="9"/>
      <w:jc w:val="center"/>
      <w:rPr>
        <w:rFonts w:ascii="Times" w:hAnsi="Times" w:cs="Times"/>
      </w:rPr>
    </w:pPr>
    <w:r>
      <w:rPr>
        <w:rFonts w:ascii="Times" w:hAnsi="Times" w:cs="Times"/>
      </w:rPr>
      <w:fldChar w:fldCharType="begin"/>
    </w:r>
    <w:r>
      <w:rPr>
        <w:rFonts w:ascii="Times" w:hAnsi="Times" w:cs="Times"/>
      </w:rPr>
      <w:instrText xml:space="preserve">PAGE </w:instrText>
    </w:r>
    <w:r>
      <w:rPr>
        <w:rFonts w:ascii="Times" w:hAnsi="Times" w:cs="Times"/>
      </w:rPr>
      <w:fldChar w:fldCharType="separate"/>
    </w:r>
    <w:r w:rsidR="00D30691">
      <w:rPr>
        <w:rFonts w:ascii="Times" w:hAnsi="Times" w:cs="Times"/>
        <w:noProof/>
      </w:rPr>
      <w:t>36</w:t>
    </w:r>
    <w:r>
      <w:rPr>
        <w:rFonts w:ascii="Times" w:hAnsi="Times" w:cs="Times"/>
      </w:rPr>
      <w:fldChar w:fldCharType="end"/>
    </w:r>
  </w:p>
  <w:p w:rsidR="00AC4027" w:rsidRDefault="00AC402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60C" w:rsidRDefault="00C6360C">
      <w:r>
        <w:separator/>
      </w:r>
    </w:p>
  </w:footnote>
  <w:footnote w:type="continuationSeparator" w:id="0">
    <w:p w:rsidR="00C6360C" w:rsidRDefault="00C6360C">
      <w:r>
        <w:continuationSeparator/>
      </w:r>
    </w:p>
  </w:footnote>
  <w:footnote w:id="1">
    <w:p w:rsidR="00AC4027" w:rsidRDefault="00AC4027">
      <w:pPr>
        <w:pStyle w:val="FootnoteText"/>
        <w:rPr>
          <w:sz w:val="19"/>
          <w:szCs w:val="19"/>
        </w:rPr>
      </w:pPr>
      <w:r>
        <w:rPr>
          <w:rStyle w:val="FootnoteReference"/>
        </w:rPr>
        <w:footnoteRef/>
      </w:r>
      <w:r>
        <w:t xml:space="preserve"> </w:t>
      </w:r>
      <w:r w:rsidRPr="0098078C">
        <w:rPr>
          <w:sz w:val="19"/>
          <w:szCs w:val="19"/>
        </w:rPr>
        <w:t>See section 6(d) for further details.</w:t>
      </w:r>
    </w:p>
    <w:p w:rsidR="00AC4027" w:rsidRDefault="00AC4027">
      <w:pPr>
        <w:pStyle w:val="FootnoteText"/>
      </w:pPr>
    </w:p>
  </w:footnote>
  <w:footnote w:id="2">
    <w:p w:rsidR="00AC4027" w:rsidRDefault="00AC4027">
      <w:pPr>
        <w:pStyle w:val="FootnoteText"/>
      </w:pPr>
      <w:r>
        <w:rPr>
          <w:rStyle w:val="FootnoteReference"/>
        </w:rPr>
        <w:footnoteRef/>
      </w:r>
      <w:r>
        <w:t xml:space="preserve"> </w:t>
      </w:r>
      <w:r w:rsidRPr="0098078C">
        <w:rPr>
          <w:sz w:val="19"/>
          <w:szCs w:val="19"/>
        </w:rPr>
        <w:t>The President has delegated the authority to regulate non-transportation-related onshore facilities under sections 311(j</w:t>
      </w:r>
      <w:proofErr w:type="gramStart"/>
      <w:r w:rsidRPr="0098078C">
        <w:rPr>
          <w:sz w:val="19"/>
          <w:szCs w:val="19"/>
        </w:rPr>
        <w:t>)(</w:t>
      </w:r>
      <w:proofErr w:type="gramEnd"/>
      <w:r w:rsidRPr="0098078C">
        <w:rPr>
          <w:sz w:val="19"/>
          <w:szCs w:val="19"/>
        </w:rPr>
        <w:t>1)(C) and 311(j)(5) of the CWA to EPA. (See Executive Order (E.O.) 12777, section 2(b</w:t>
      </w:r>
      <w:proofErr w:type="gramStart"/>
      <w:r w:rsidRPr="0098078C">
        <w:rPr>
          <w:sz w:val="19"/>
          <w:szCs w:val="19"/>
        </w:rPr>
        <w:t>)(</w:t>
      </w:r>
      <w:proofErr w:type="gramEnd"/>
      <w:r w:rsidRPr="0098078C">
        <w:rPr>
          <w:sz w:val="19"/>
          <w:szCs w:val="19"/>
        </w:rPr>
        <w:t xml:space="preserve">1), 56 FR 54757 (October 22, 1991), superseding E.O. 11735, 38 FR 21243.)  By this same E.O., the President has delegated similar authority over transportation-related onshore facilities, deepwater ports, and vessels to the U.S. Department of Transportation (DOT), and authority over other offshore facilities, including associated pipelines, to the U.S. Department of the Interior (DOI). A </w:t>
      </w:r>
      <w:r>
        <w:rPr>
          <w:sz w:val="19"/>
          <w:szCs w:val="19"/>
        </w:rPr>
        <w:t xml:space="preserve">1994 </w:t>
      </w:r>
      <w:r w:rsidRPr="0098078C">
        <w:rPr>
          <w:sz w:val="19"/>
          <w:szCs w:val="19"/>
        </w:rPr>
        <w:t xml:space="preserve">Memorandum of Understanding (MOU) among EPA, DOI, and DOT has </w:t>
      </w:r>
      <w:proofErr w:type="spellStart"/>
      <w:r w:rsidRPr="0098078C">
        <w:rPr>
          <w:sz w:val="19"/>
          <w:szCs w:val="19"/>
        </w:rPr>
        <w:t>redelegated</w:t>
      </w:r>
      <w:proofErr w:type="spellEnd"/>
      <w:r w:rsidRPr="0098078C">
        <w:rPr>
          <w:sz w:val="19"/>
          <w:szCs w:val="19"/>
        </w:rPr>
        <w:t xml:space="preserve"> the responsibility to regulate certain offshore facilities located in and along the Great Lakes, rivers, coastal wetlands, and the Gulf Coast barrier islands from DOI to EPA. Coast Guard vessels and marine transportation-related facility activities have been moved to the Department of Homeland Security</w:t>
      </w:r>
      <w:r>
        <w:rPr>
          <w:sz w:val="19"/>
          <w:szCs w:val="19"/>
        </w:rPr>
        <w:t xml:space="preserve"> </w:t>
      </w:r>
      <w:r w:rsidRPr="0098078C">
        <w:rPr>
          <w:sz w:val="19"/>
          <w:szCs w:val="19"/>
        </w:rPr>
        <w:t>(DHS).</w:t>
      </w:r>
    </w:p>
  </w:footnote>
  <w:footnote w:id="3">
    <w:p w:rsidR="00AC4027" w:rsidRPr="00E200B4" w:rsidRDefault="00AC4027" w:rsidP="00E200B4">
      <w:pPr>
        <w:pStyle w:val="FootnoteText"/>
        <w:rPr>
          <w:sz w:val="19"/>
          <w:szCs w:val="19"/>
        </w:rPr>
      </w:pPr>
      <w:r>
        <w:rPr>
          <w:rStyle w:val="FootnoteReference"/>
        </w:rPr>
        <w:footnoteRef/>
      </w:r>
      <w:r>
        <w:t xml:space="preserve"> </w:t>
      </w:r>
      <w:r>
        <w:tab/>
      </w:r>
      <w:r w:rsidRPr="00E200B4">
        <w:rPr>
          <w:sz w:val="19"/>
          <w:szCs w:val="19"/>
        </w:rPr>
        <w:t xml:space="preserve">GAO report number GAO-07-1085: “Maritime Transportation: Major Oil Spills Occur Infrequently, </w:t>
      </w:r>
    </w:p>
    <w:p w:rsidR="00AC4027" w:rsidRDefault="00AC4027" w:rsidP="00E200B4">
      <w:pPr>
        <w:pStyle w:val="FootnoteText"/>
      </w:pPr>
      <w:proofErr w:type="gramStart"/>
      <w:r w:rsidRPr="00E200B4">
        <w:rPr>
          <w:sz w:val="19"/>
          <w:szCs w:val="19"/>
        </w:rPr>
        <w:t>but</w:t>
      </w:r>
      <w:proofErr w:type="gramEnd"/>
      <w:r w:rsidRPr="00E200B4">
        <w:rPr>
          <w:sz w:val="19"/>
          <w:szCs w:val="19"/>
        </w:rPr>
        <w:t xml:space="preserve"> Risks to the Federal Oil Spill Fund Remain”, September 7, 2007, page 27.</w:t>
      </w:r>
      <w:r>
        <w:t xml:space="preserve"> </w:t>
      </w:r>
    </w:p>
  </w:footnote>
  <w:footnote w:id="4">
    <w:p w:rsidR="00AC4027" w:rsidRDefault="00AC4027">
      <w:pPr>
        <w:pStyle w:val="FootnoteText"/>
      </w:pPr>
      <w:r>
        <w:rPr>
          <w:rStyle w:val="FootnoteReference"/>
        </w:rPr>
        <w:footnoteRef/>
      </w:r>
      <w:r>
        <w:t xml:space="preserve"> </w:t>
      </w:r>
      <w:r w:rsidRPr="0098078C">
        <w:rPr>
          <w:sz w:val="19"/>
          <w:szCs w:val="19"/>
        </w:rPr>
        <w:t xml:space="preserve">Note that facilities may downsize their oil storage capacity and effectively </w:t>
      </w:r>
      <w:r>
        <w:rPr>
          <w:sz w:val="19"/>
          <w:szCs w:val="19"/>
        </w:rPr>
        <w:t>“</w:t>
      </w:r>
      <w:r w:rsidRPr="0098078C">
        <w:rPr>
          <w:sz w:val="19"/>
          <w:szCs w:val="19"/>
        </w:rPr>
        <w:t>drop-out</w:t>
      </w:r>
      <w:r>
        <w:rPr>
          <w:sz w:val="19"/>
          <w:szCs w:val="19"/>
        </w:rPr>
        <w:t>”</w:t>
      </w:r>
      <w:r w:rsidRPr="0098078C">
        <w:rPr>
          <w:sz w:val="19"/>
          <w:szCs w:val="19"/>
        </w:rPr>
        <w:t xml:space="preserve"> of the FRP regulations. EPA does not attempt to characterize the number of existing facilities that will downsize over this renewal ICR period. </w:t>
      </w:r>
    </w:p>
  </w:footnote>
  <w:footnote w:id="5">
    <w:p w:rsidR="00AC4027" w:rsidRPr="004277D0" w:rsidRDefault="00AC4027" w:rsidP="001C5904">
      <w:pPr>
        <w:pStyle w:val="BodyText"/>
        <w:ind w:firstLine="0"/>
        <w:rPr>
          <w:sz w:val="19"/>
          <w:szCs w:val="19"/>
        </w:rPr>
      </w:pPr>
      <w:r w:rsidRPr="001C5904">
        <w:rPr>
          <w:rStyle w:val="FootnoteReference"/>
          <w:sz w:val="19"/>
          <w:szCs w:val="19"/>
        </w:rPr>
        <w:footnoteRef/>
      </w:r>
      <w:r w:rsidRPr="001C5904">
        <w:rPr>
          <w:sz w:val="19"/>
          <w:szCs w:val="19"/>
        </w:rPr>
        <w:t xml:space="preserve"> EPA used data obtained from state agencies to estimate the number </w:t>
      </w:r>
      <w:r>
        <w:rPr>
          <w:sz w:val="19"/>
          <w:szCs w:val="19"/>
        </w:rPr>
        <w:t xml:space="preserve">of SPCC-regulated </w:t>
      </w:r>
      <w:r w:rsidRPr="001C5904">
        <w:rPr>
          <w:sz w:val="19"/>
          <w:szCs w:val="19"/>
        </w:rPr>
        <w:t>oil storage facilities (e.g, manufacturing; retail trade; construction; wholesale trade; etc) and federal sources such as EIA and USDA to estimate the number oil production facilities and farms.</w:t>
      </w:r>
      <w:r>
        <w:rPr>
          <w:sz w:val="19"/>
          <w:szCs w:val="19"/>
        </w:rPr>
        <w:t xml:space="preserve"> For detail, see the Regulatory Impact Analysis for the 2006 Final SPCC Rule, November 2006.</w:t>
      </w:r>
    </w:p>
  </w:footnote>
  <w:footnote w:id="6">
    <w:p w:rsidR="00AC4027" w:rsidRDefault="00AC4027">
      <w:pPr>
        <w:pStyle w:val="FootnoteText"/>
      </w:pPr>
      <w:r>
        <w:rPr>
          <w:rStyle w:val="FootnoteReference"/>
        </w:rPr>
        <w:footnoteRef/>
      </w:r>
      <w:r>
        <w:t xml:space="preserve"> </w:t>
      </w:r>
      <w:r w:rsidRPr="0098078C">
        <w:rPr>
          <w:sz w:val="19"/>
          <w:szCs w:val="19"/>
        </w:rPr>
        <w:t xml:space="preserve">EPA </w:t>
      </w:r>
      <w:r>
        <w:rPr>
          <w:sz w:val="19"/>
          <w:szCs w:val="19"/>
        </w:rPr>
        <w:t xml:space="preserve">views this burden estimate, which was used in the </w:t>
      </w:r>
      <w:r w:rsidRPr="0098078C">
        <w:rPr>
          <w:sz w:val="19"/>
          <w:szCs w:val="19"/>
        </w:rPr>
        <w:t>200</w:t>
      </w:r>
      <w:r>
        <w:rPr>
          <w:sz w:val="19"/>
          <w:szCs w:val="19"/>
        </w:rPr>
        <w:t>7</w:t>
      </w:r>
      <w:r w:rsidRPr="0098078C">
        <w:rPr>
          <w:sz w:val="19"/>
          <w:szCs w:val="19"/>
        </w:rPr>
        <w:t xml:space="preserve"> renewal ICR supporting statement</w:t>
      </w:r>
      <w:r>
        <w:rPr>
          <w:sz w:val="19"/>
          <w:szCs w:val="19"/>
        </w:rPr>
        <w:t xml:space="preserve">, to be </w:t>
      </w:r>
      <w:r w:rsidRPr="0098078C">
        <w:rPr>
          <w:sz w:val="19"/>
          <w:szCs w:val="19"/>
        </w:rPr>
        <w:t>conservative</w:t>
      </w:r>
      <w:r>
        <w:rPr>
          <w:sz w:val="19"/>
          <w:szCs w:val="19"/>
        </w:rPr>
        <w:t>.</w:t>
      </w:r>
    </w:p>
  </w:footnote>
  <w:footnote w:id="7">
    <w:p w:rsidR="00AC4027" w:rsidRPr="00426673" w:rsidRDefault="00AC4027" w:rsidP="00470F26">
      <w:pPr>
        <w:pStyle w:val="FootnoteText"/>
        <w:rPr>
          <w:sz w:val="19"/>
          <w:szCs w:val="19"/>
        </w:rPr>
      </w:pPr>
      <w:r w:rsidRPr="00426673">
        <w:rPr>
          <w:rStyle w:val="FootnoteReference"/>
          <w:sz w:val="19"/>
          <w:szCs w:val="19"/>
        </w:rPr>
        <w:footnoteRef/>
      </w:r>
      <w:r w:rsidRPr="00426673">
        <w:rPr>
          <w:rFonts w:cs="Arial"/>
          <w:sz w:val="19"/>
          <w:szCs w:val="19"/>
        </w:rPr>
        <w:t xml:space="preserve"> </w:t>
      </w:r>
      <w:r w:rsidRPr="00426673">
        <w:rPr>
          <w:sz w:val="19"/>
          <w:szCs w:val="19"/>
        </w:rPr>
        <w:t xml:space="preserve">United States Department of Labor, Bureau of Labor Statistics, Employer Costs for Employee Compensation, </w:t>
      </w:r>
      <w:r>
        <w:rPr>
          <w:sz w:val="19"/>
          <w:szCs w:val="19"/>
        </w:rPr>
        <w:t>March 9, 2011</w:t>
      </w:r>
      <w:r w:rsidRPr="000758C0">
        <w:rPr>
          <w:sz w:val="19"/>
          <w:szCs w:val="19"/>
        </w:rPr>
        <w:t>.</w:t>
      </w:r>
    </w:p>
    <w:p w:rsidR="00AC4027" w:rsidRPr="00426673" w:rsidRDefault="00AC4027" w:rsidP="00470F26">
      <w:pPr>
        <w:pStyle w:val="FootnoteText"/>
        <w:rPr>
          <w:rFonts w:cs="Arial"/>
          <w:sz w:val="19"/>
          <w:szCs w:val="19"/>
        </w:rPr>
      </w:pPr>
    </w:p>
  </w:footnote>
  <w:footnote w:id="8">
    <w:p w:rsidR="00AC4027" w:rsidRPr="00426673" w:rsidRDefault="00AC4027" w:rsidP="00F81E40">
      <w:pPr>
        <w:pStyle w:val="FootnoteText"/>
        <w:rPr>
          <w:rFonts w:cs="Arial"/>
          <w:sz w:val="19"/>
          <w:szCs w:val="19"/>
        </w:rPr>
      </w:pPr>
      <w:r w:rsidRPr="00426673">
        <w:rPr>
          <w:rStyle w:val="FootnoteReference"/>
          <w:sz w:val="19"/>
          <w:szCs w:val="19"/>
        </w:rPr>
        <w:footnoteRef/>
      </w:r>
      <w:r w:rsidRPr="00426673">
        <w:rPr>
          <w:rFonts w:cs="Arial"/>
          <w:sz w:val="19"/>
          <w:szCs w:val="19"/>
        </w:rPr>
        <w:t xml:space="preserve"> </w:t>
      </w:r>
      <w:r w:rsidRPr="00426673">
        <w:rPr>
          <w:sz w:val="19"/>
          <w:szCs w:val="19"/>
        </w:rPr>
        <w:t>Overhead costs were computed separately from BLS data and were assumed to be an additional 17 percent of the total wage rate, which is composed of direct wages and salaries and employee benefits, as reported by BLS.</w:t>
      </w:r>
    </w:p>
    <w:p w:rsidR="00AC4027" w:rsidRDefault="00AC4027" w:rsidP="00F81E40">
      <w:pPr>
        <w:pStyle w:val="FootnoteText"/>
        <w:rPr>
          <w:rFonts w:cs="Arial"/>
          <w:sz w:val="18"/>
        </w:rPr>
      </w:pPr>
    </w:p>
  </w:footnote>
  <w:footnote w:id="9">
    <w:p w:rsidR="00AC4027" w:rsidRDefault="00AC4027" w:rsidP="0031653B">
      <w:pPr>
        <w:keepNext/>
        <w:keepLines/>
        <w:tabs>
          <w:tab w:val="left" w:pos="0"/>
        </w:tabs>
      </w:pPr>
      <w:r w:rsidRPr="00693ACD">
        <w:rPr>
          <w:rStyle w:val="FootnoteReference"/>
        </w:rPr>
        <w:footnoteRef/>
      </w:r>
      <w:r w:rsidRPr="00693ACD">
        <w:t xml:space="preserve"> </w:t>
      </w:r>
      <w:r w:rsidRPr="00693ACD">
        <w:rPr>
          <w:sz w:val="19"/>
          <w:szCs w:val="19"/>
        </w:rPr>
        <w:t>These estimates include the burden of copying and submitting a plan to EPA. EPA estimated burden time required to reproduce the Plan and submit it to EPA at one-half hour of clerical and one-half hour of managerial time. Source: Regulatory Impact Analysis of proposed revisions to the Oil Pollution Prevention Regulation (40 CFR Part 112), February 1993.  Additionally, EPA assumed that an owner/operator of an average medium size facility spends approximately $50 on compiling, copying, and postage fees and that the owner/operator of an average large size facility spends about $100. Source: Facility Response Plans: Information Collection Request Burden Study. December 2003.</w:t>
      </w:r>
    </w:p>
    <w:p w:rsidR="00AC4027" w:rsidRDefault="00AC4027">
      <w:pPr>
        <w:pStyle w:val="FootnoteText"/>
      </w:pPr>
    </w:p>
  </w:footnote>
  <w:footnote w:id="10">
    <w:p w:rsidR="00AC4027" w:rsidRDefault="00AC4027">
      <w:pPr>
        <w:pStyle w:val="FootnoteText"/>
        <w:rPr>
          <w:sz w:val="19"/>
          <w:szCs w:val="19"/>
        </w:rPr>
      </w:pPr>
      <w:r>
        <w:rPr>
          <w:rStyle w:val="FootnoteReference"/>
        </w:rPr>
        <w:footnoteRef/>
      </w:r>
      <w:r>
        <w:t xml:space="preserve"> </w:t>
      </w:r>
      <w:r w:rsidRPr="0098078C">
        <w:rPr>
          <w:sz w:val="19"/>
          <w:szCs w:val="19"/>
        </w:rPr>
        <w:t>For previous ICRs, a survey of EPA regional offices was conducted to estimate the average burden (per plan) required to receive, process, review, and approve submitted response plans.</w:t>
      </w:r>
    </w:p>
    <w:p w:rsidR="00AC4027" w:rsidRDefault="00AC4027">
      <w:pPr>
        <w:pStyle w:val="FootnoteText"/>
      </w:pPr>
    </w:p>
  </w:footnote>
  <w:footnote w:id="11">
    <w:p w:rsidR="00AC4027" w:rsidRDefault="00AC4027">
      <w:pPr>
        <w:pStyle w:val="FootnoteText"/>
      </w:pPr>
      <w:r>
        <w:rPr>
          <w:rStyle w:val="FootnoteReference"/>
        </w:rPr>
        <w:footnoteRef/>
      </w:r>
      <w:r>
        <w:t xml:space="preserve"> </w:t>
      </w:r>
      <w:r w:rsidRPr="0098078C">
        <w:rPr>
          <w:sz w:val="19"/>
          <w:szCs w:val="19"/>
        </w:rPr>
        <w:t>A fraction of these plans will be judged inadequate and require revision before being approved. The estimated cost to EPA reflects this possibility.</w:t>
      </w:r>
    </w:p>
  </w:footnote>
  <w:footnote w:id="12">
    <w:p w:rsidR="00AC4027" w:rsidRDefault="00AC4027" w:rsidP="00CA004C">
      <w:pPr>
        <w:pStyle w:val="FootnoteText"/>
        <w:keepNext/>
        <w:keepLines/>
      </w:pPr>
      <w:r>
        <w:rPr>
          <w:rStyle w:val="FootnoteReference"/>
        </w:rPr>
        <w:footnoteRef/>
      </w:r>
      <w:r>
        <w:t xml:space="preserve"> </w:t>
      </w:r>
      <w:r w:rsidRPr="0098078C">
        <w:rPr>
          <w:sz w:val="19"/>
          <w:szCs w:val="19"/>
        </w:rPr>
        <w:t>The methodologies for determining the extent of overlap with other Federal regulations as well as the percentage of prior compliance with State regulations are described in more detail in Chapter 4 of the Regulatory Impact Analysis supporting the 1994</w:t>
      </w:r>
      <w:r>
        <w:rPr>
          <w:sz w:val="19"/>
          <w:szCs w:val="19"/>
        </w:rPr>
        <w:t xml:space="preserve"> FRP</w:t>
      </w:r>
      <w:r w:rsidRPr="0098078C">
        <w:rPr>
          <w:sz w:val="19"/>
          <w:szCs w:val="19"/>
        </w:rPr>
        <w:t xml:space="preserve"> final rule.</w:t>
      </w:r>
    </w:p>
  </w:footnote>
  <w:footnote w:id="13">
    <w:p w:rsidR="00AC4027" w:rsidRDefault="00AC4027">
      <w:pPr>
        <w:pStyle w:val="FootnoteText"/>
        <w:rPr>
          <w:sz w:val="19"/>
          <w:szCs w:val="19"/>
        </w:rPr>
      </w:pPr>
      <w:r>
        <w:rPr>
          <w:rStyle w:val="FootnoteReference"/>
        </w:rPr>
        <w:footnoteRef/>
      </w:r>
      <w:r>
        <w:t xml:space="preserve"> </w:t>
      </w:r>
      <w:r w:rsidRPr="0098078C">
        <w:rPr>
          <w:sz w:val="19"/>
          <w:szCs w:val="19"/>
        </w:rPr>
        <w:t>Actions such as personnel or title changes, phone number or contact address changes are not considered major modifications and do not require further EPA review.</w:t>
      </w:r>
    </w:p>
    <w:p w:rsidR="00AC4027" w:rsidRDefault="00AC4027">
      <w:pPr>
        <w:pStyle w:val="FootnoteText"/>
      </w:pPr>
    </w:p>
  </w:footnote>
  <w:footnote w:id="14">
    <w:p w:rsidR="00AC4027" w:rsidRDefault="00AC4027">
      <w:pPr>
        <w:pStyle w:val="FootnoteText"/>
      </w:pPr>
      <w:r>
        <w:rPr>
          <w:rStyle w:val="FootnoteReference"/>
        </w:rPr>
        <w:footnoteRef/>
      </w:r>
      <w:r>
        <w:t xml:space="preserve"> </w:t>
      </w:r>
      <w:r w:rsidRPr="0098078C">
        <w:rPr>
          <w:sz w:val="19"/>
          <w:szCs w:val="19"/>
        </w:rPr>
        <w:t>EPA believes this is a conservative estimate of the number of facilities in a region with a large number of facilities that undergo a major FRP modification. Some regional EPA personnel have stated that the owners or operators of as few as 5% of facilities in their region undertake a major FRP modification annually, while others in regions with fewer facilities or different types of facilities stated that approximately half of the FRP revisions</w:t>
      </w:r>
      <w:r w:rsidR="00830EDC">
        <w:rPr>
          <w:sz w:val="19"/>
          <w:szCs w:val="19"/>
        </w:rPr>
        <w:t xml:space="preserve"> </w:t>
      </w:r>
      <w:r w:rsidRPr="0098078C">
        <w:rPr>
          <w:sz w:val="19"/>
          <w:szCs w:val="19"/>
        </w:rPr>
        <w:t>over a seven month period could be considered major.</w:t>
      </w:r>
    </w:p>
  </w:footnote>
  <w:footnote w:id="15">
    <w:p w:rsidR="00AC4027" w:rsidRPr="005B48C5" w:rsidRDefault="00AC4027">
      <w:pPr>
        <w:pStyle w:val="FootnoteText"/>
      </w:pPr>
      <w:r>
        <w:rPr>
          <w:rStyle w:val="FootnoteReference"/>
        </w:rPr>
        <w:footnoteRef/>
      </w:r>
      <w:r>
        <w:t xml:space="preserve"> In setting terms of clearance for the 2004 ICR request, </w:t>
      </w:r>
      <w:r w:rsidRPr="005B48C5">
        <w:t xml:space="preserve">the Office of Management and Budget (OMB) had requested that EPA provide a change worksheet, if applicable, updating the burden estimate for the FRP ICR to reflect revisions to the SPCC respondent universe. The current FRP burden estimate, however, considers the actual number of FRP planholders instead of a fixed proportion of SPCC respondents.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E3E2F2BE"/>
    <w:lvl w:ilvl="0">
      <w:start w:val="1"/>
      <w:numFmt w:val="decimal"/>
      <w:pStyle w:val="ListNumber2"/>
      <w:lvlText w:val="%1."/>
      <w:lvlJc w:val="left"/>
      <w:pPr>
        <w:tabs>
          <w:tab w:val="num" w:pos="720"/>
        </w:tabs>
        <w:ind w:left="720" w:hanging="360"/>
      </w:pPr>
    </w:lvl>
  </w:abstractNum>
  <w:abstractNum w:abstractNumId="1">
    <w:nsid w:val="FFFFFF89"/>
    <w:multiLevelType w:val="singleLevel"/>
    <w:tmpl w:val="60787392"/>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FFFFFFFE"/>
    <w:multiLevelType w:val="singleLevel"/>
    <w:tmpl w:val="7736CDDA"/>
    <w:lvl w:ilvl="0">
      <w:numFmt w:val="bullet"/>
      <w:lvlText w:val="*"/>
      <w:lvlJc w:val="left"/>
    </w:lvl>
  </w:abstractNum>
  <w:abstractNum w:abstractNumId="3">
    <w:nsid w:val="00000001"/>
    <w:multiLevelType w:val="multilevel"/>
    <w:tmpl w:val="DB447D70"/>
    <w:name w:val="Parens"/>
    <w:lvl w:ilvl="0">
      <w:start w:val="1"/>
      <w:numFmt w:val="decimal"/>
      <w:pStyle w:val="Listnumber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5">
    <w:nsid w:val="00000003"/>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000004"/>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5"/>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12C211F"/>
    <w:multiLevelType w:val="hybridMultilevel"/>
    <w:tmpl w:val="CE9487C8"/>
    <w:lvl w:ilvl="0" w:tplc="FA02BA14">
      <w:start w:val="1"/>
      <w:numFmt w:val="bullet"/>
      <w:lvlText w:val=""/>
      <w:lvlJc w:val="left"/>
      <w:pPr>
        <w:tabs>
          <w:tab w:val="num" w:pos="1080"/>
        </w:tabs>
        <w:ind w:left="1080" w:hanging="360"/>
      </w:pPr>
      <w:rPr>
        <w:rFonts w:ascii="Symbol" w:hAnsi="Symbol" w:cs="Times New Roman" w:hint="default"/>
        <w:color w:val="auto"/>
        <w:sz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03A216AF"/>
    <w:multiLevelType w:val="multilevel"/>
    <w:tmpl w:val="97504D02"/>
    <w:lvl w:ilvl="0">
      <w:start w:val="1"/>
      <w:numFmt w:val="decimal"/>
      <w:lvlText w:val="%1."/>
      <w:lvlJc w:val="left"/>
      <w:pPr>
        <w:tabs>
          <w:tab w:val="num" w:pos="1152"/>
        </w:tabs>
        <w:ind w:left="1152" w:hanging="432"/>
      </w:pPr>
      <w:rPr>
        <w:rFonts w:hint="default"/>
      </w:rPr>
    </w:lvl>
    <w:lvl w:ilvl="1">
      <w:start w:val="1"/>
      <w:numFmt w:val="lowerLetter"/>
      <w:lvlText w:val="%1(%2)"/>
      <w:lvlJc w:val="left"/>
      <w:pPr>
        <w:tabs>
          <w:tab w:val="num" w:pos="1296"/>
        </w:tabs>
        <w:ind w:left="1296" w:hanging="576"/>
      </w:pPr>
      <w:rPr>
        <w:rFonts w:hint="default"/>
      </w:rPr>
    </w:lvl>
    <w:lvl w:ilvl="2">
      <w:start w:val="1"/>
      <w:numFmt w:val="lowerRoman"/>
      <w:lvlText w:val="%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0">
    <w:nsid w:val="042F2ECE"/>
    <w:multiLevelType w:val="multilevel"/>
    <w:tmpl w:val="07B29300"/>
    <w:lvl w:ilvl="0">
      <w:start w:val="1"/>
      <w:numFmt w:val="decimal"/>
      <w:lvlText w:val="%1."/>
      <w:lvlJc w:val="left"/>
      <w:pPr>
        <w:tabs>
          <w:tab w:val="num" w:pos="1152"/>
        </w:tabs>
        <w:ind w:left="1152" w:hanging="432"/>
      </w:pPr>
      <w:rPr>
        <w:rFonts w:hint="default"/>
      </w:rPr>
    </w:lvl>
    <w:lvl w:ilvl="1">
      <w:start w:val="1"/>
      <w:numFmt w:val="lowerLetter"/>
      <w:lvlText w:val="%1(%2)"/>
      <w:lvlJc w:val="left"/>
      <w:pPr>
        <w:tabs>
          <w:tab w:val="num" w:pos="1296"/>
        </w:tabs>
        <w:ind w:left="129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1">
    <w:nsid w:val="05AC3E79"/>
    <w:multiLevelType w:val="hybridMultilevel"/>
    <w:tmpl w:val="B78C00E0"/>
    <w:lvl w:ilvl="0" w:tplc="FA02BA14">
      <w:start w:val="1"/>
      <w:numFmt w:val="bullet"/>
      <w:lvlText w:val=""/>
      <w:lvlJc w:val="left"/>
      <w:pPr>
        <w:tabs>
          <w:tab w:val="num" w:pos="1080"/>
        </w:tabs>
        <w:ind w:left="1080" w:hanging="360"/>
      </w:pPr>
      <w:rPr>
        <w:rFonts w:ascii="Symbol" w:hAnsi="Symbol" w:cs="Times New Roman" w:hint="default"/>
        <w:color w:val="auto"/>
        <w:sz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3394757D"/>
    <w:multiLevelType w:val="multilevel"/>
    <w:tmpl w:val="D19CC704"/>
    <w:lvl w:ilvl="0">
      <w:start w:val="1"/>
      <w:numFmt w:val="decimal"/>
      <w:pStyle w:val="Heading1"/>
      <w:lvlText w:val="%1."/>
      <w:lvlJc w:val="left"/>
      <w:pPr>
        <w:tabs>
          <w:tab w:val="num" w:pos="1152"/>
        </w:tabs>
        <w:ind w:left="1152" w:hanging="432"/>
      </w:pPr>
      <w:rPr>
        <w:rFonts w:hint="default"/>
      </w:rPr>
    </w:lvl>
    <w:lvl w:ilvl="1">
      <w:start w:val="1"/>
      <w:numFmt w:val="lowerLetter"/>
      <w:pStyle w:val="Heading2"/>
      <w:lvlText w:val="%1(%2)"/>
      <w:lvlJc w:val="left"/>
      <w:pPr>
        <w:tabs>
          <w:tab w:val="num" w:pos="1296"/>
        </w:tabs>
        <w:ind w:left="1296" w:hanging="576"/>
      </w:pPr>
      <w:rPr>
        <w:rFonts w:hint="default"/>
      </w:rPr>
    </w:lvl>
    <w:lvl w:ilvl="2">
      <w:start w:val="1"/>
      <w:numFmt w:val="lowerRoman"/>
      <w:pStyle w:val="Heading3"/>
      <w:lvlText w:val="(%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3">
    <w:nsid w:val="3FDD344E"/>
    <w:multiLevelType w:val="hybridMultilevel"/>
    <w:tmpl w:val="A3765DF8"/>
    <w:lvl w:ilvl="0" w:tplc="FA02BA14">
      <w:start w:val="1"/>
      <w:numFmt w:val="bullet"/>
      <w:lvlText w:val=""/>
      <w:lvlJc w:val="left"/>
      <w:pPr>
        <w:tabs>
          <w:tab w:val="num" w:pos="1080"/>
        </w:tabs>
        <w:ind w:left="1080" w:hanging="360"/>
      </w:pPr>
      <w:rPr>
        <w:rFonts w:ascii="Symbol" w:hAnsi="Symbol" w:cs="Times New Roman" w:hint="default"/>
        <w:color w:val="auto"/>
        <w:sz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468C39E2"/>
    <w:multiLevelType w:val="hybridMultilevel"/>
    <w:tmpl w:val="9668A820"/>
    <w:lvl w:ilvl="0" w:tplc="FA02BA14">
      <w:start w:val="1"/>
      <w:numFmt w:val="bullet"/>
      <w:lvlText w:val=""/>
      <w:lvlJc w:val="left"/>
      <w:pPr>
        <w:tabs>
          <w:tab w:val="num" w:pos="1080"/>
        </w:tabs>
        <w:ind w:left="1080" w:hanging="360"/>
      </w:pPr>
      <w:rPr>
        <w:rFonts w:ascii="Symbol" w:hAnsi="Symbol" w:cs="Times New Roman" w:hint="default"/>
        <w:color w:val="auto"/>
        <w:sz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59D74515"/>
    <w:multiLevelType w:val="multilevel"/>
    <w:tmpl w:val="1E483AB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72CE23FB"/>
    <w:multiLevelType w:val="multilevel"/>
    <w:tmpl w:val="3976E1B2"/>
    <w:lvl w:ilvl="0">
      <w:start w:val="1"/>
      <w:numFmt w:val="none"/>
      <w:lvlText w:val="•"/>
      <w:legacy w:legacy="1" w:legacySpace="0" w:legacyIndent="0"/>
      <w:lvlJc w:val="left"/>
      <w:rPr>
        <w:rFonts w:ascii="Arial" w:hAnsi="Arial" w:hint="default"/>
      </w:rPr>
    </w:lvl>
    <w:lvl w:ilvl="1">
      <w:start w:val="1"/>
      <w:numFmt w:val="none"/>
      <w:lvlText w:val="•"/>
      <w:legacy w:legacy="1" w:legacySpace="0" w:legacyIndent="0"/>
      <w:lvlJc w:val="left"/>
      <w:rPr>
        <w:rFonts w:ascii="Arial" w:hAnsi="Arial" w:hint="default"/>
      </w:rPr>
    </w:lvl>
    <w:lvl w:ilvl="2">
      <w:start w:val="1"/>
      <w:numFmt w:val="none"/>
      <w:lvlText w:val="•"/>
      <w:legacy w:legacy="1" w:legacySpace="0" w:legacyIndent="0"/>
      <w:lvlJc w:val="left"/>
      <w:rPr>
        <w:rFonts w:ascii="Arial" w:hAnsi="Arial" w:hint="default"/>
      </w:rPr>
    </w:lvl>
    <w:lvl w:ilvl="3">
      <w:start w:val="1"/>
      <w:numFmt w:val="none"/>
      <w:lvlText w:val="•"/>
      <w:legacy w:legacy="1" w:legacySpace="0" w:legacyIndent="0"/>
      <w:lvlJc w:val="left"/>
      <w:rPr>
        <w:rFonts w:ascii="Arial" w:hAnsi="Arial" w:hint="default"/>
      </w:rPr>
    </w:lvl>
    <w:lvl w:ilvl="4">
      <w:start w:val="1"/>
      <w:numFmt w:val="none"/>
      <w:lvlText w:val="•"/>
      <w:legacy w:legacy="1" w:legacySpace="0" w:legacyIndent="0"/>
      <w:lvlJc w:val="left"/>
      <w:rPr>
        <w:rFonts w:ascii="Arial" w:hAnsi="Arial" w:hint="default"/>
      </w:rPr>
    </w:lvl>
    <w:lvl w:ilvl="5">
      <w:start w:val="1"/>
      <w:numFmt w:val="none"/>
      <w:lvlText w:val="•"/>
      <w:legacy w:legacy="1" w:legacySpace="0" w:legacyIndent="0"/>
      <w:lvlJc w:val="left"/>
      <w:rPr>
        <w:rFonts w:ascii="Arial" w:hAnsi="Arial" w:hint="default"/>
      </w:rPr>
    </w:lvl>
    <w:lvl w:ilvl="6">
      <w:start w:val="1"/>
      <w:numFmt w:val="none"/>
      <w:lvlText w:val="•"/>
      <w:legacy w:legacy="1" w:legacySpace="0" w:legacyIndent="0"/>
      <w:lvlJc w:val="left"/>
      <w:rPr>
        <w:rFonts w:ascii="Arial" w:hAnsi="Arial" w:hint="default"/>
      </w:rPr>
    </w:lvl>
    <w:lvl w:ilvl="7">
      <w:start w:val="1"/>
      <w:numFmt w:val="none"/>
      <w:lvlText w:val="•"/>
      <w:legacy w:legacy="1" w:legacySpace="0" w:legacyIndent="0"/>
      <w:lvlJc w:val="left"/>
      <w:rPr>
        <w:rFonts w:ascii="Arial" w:hAnsi="Arial" w:hint="default"/>
      </w:rPr>
    </w:lvl>
    <w:lvl w:ilvl="8">
      <w:start w:val="1"/>
      <w:numFmt w:val="none"/>
      <w:lvlText w:val="•"/>
      <w:legacy w:legacy="1" w:legacySpace="0" w:legacyIndent="0"/>
      <w:lvlJc w:val="left"/>
      <w:rPr>
        <w:rFonts w:ascii="Arial" w:hAnsi="Arial" w:hint="default"/>
      </w:rPr>
    </w:lvl>
  </w:abstractNum>
  <w:num w:numId="1">
    <w:abstractNumId w:val="3"/>
    <w:lvlOverride w:ilvl="0">
      <w:lvl w:ilvl="0">
        <w:start w:val="1"/>
        <w:numFmt w:val="decimal"/>
        <w:pStyle w:val="Listnumber1"/>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2">
    <w:abstractNumId w:val="4"/>
    <w:lvlOverride w:ilvl="0">
      <w:startOverride w:val="2"/>
      <w:lvl w:ilvl="0">
        <w:start w:val="2"/>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3">
    <w:abstractNumId w:val="5"/>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2"/>
    <w:lvlOverride w:ilvl="0">
      <w:lvl w:ilvl="0">
        <w:numFmt w:val="bullet"/>
        <w:lvlText w:val="$"/>
        <w:legacy w:legacy="1" w:legacySpace="0" w:legacyIndent="360"/>
        <w:lvlJc w:val="left"/>
        <w:pPr>
          <w:ind w:left="1080" w:hanging="360"/>
        </w:pPr>
        <w:rPr>
          <w:rFonts w:ascii="WP TypographicSymbols" w:hAnsi="WP TypographicSymbols" w:hint="default"/>
        </w:rPr>
      </w:lvl>
    </w:lvlOverride>
  </w:num>
  <w:num w:numId="5">
    <w:abstractNumId w:val="2"/>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6">
    <w:abstractNumId w:val="2"/>
    <w:lvlOverride w:ilvl="0">
      <w:lvl w:ilvl="0">
        <w:numFmt w:val="bullet"/>
        <w:lvlText w:val="$"/>
        <w:legacy w:legacy="1" w:legacySpace="0" w:legacyIndent="4320"/>
        <w:lvlJc w:val="left"/>
        <w:pPr>
          <w:ind w:left="5040" w:hanging="4320"/>
        </w:pPr>
        <w:rPr>
          <w:rFonts w:ascii="WP TypographicSymbols" w:hAnsi="WP TypographicSymbols" w:hint="default"/>
        </w:rPr>
      </w:lvl>
    </w:lvlOverride>
  </w:num>
  <w:num w:numId="7">
    <w:abstractNumId w:val="2"/>
    <w:lvlOverride w:ilvl="0">
      <w:lvl w:ilvl="0">
        <w:numFmt w:val="bullet"/>
        <w:lvlText w:val="$"/>
        <w:legacy w:legacy="1" w:legacySpace="0" w:legacyIndent="3420"/>
        <w:lvlJc w:val="left"/>
        <w:pPr>
          <w:ind w:left="4140" w:hanging="3420"/>
        </w:pPr>
        <w:rPr>
          <w:rFonts w:ascii="WP TypographicSymbols" w:hAnsi="WP TypographicSymbols" w:hint="default"/>
        </w:rPr>
      </w:lvl>
    </w:lvlOverride>
  </w:num>
  <w:num w:numId="8">
    <w:abstractNumId w:val="12"/>
  </w:num>
  <w:num w:numId="9">
    <w:abstractNumId w:val="15"/>
  </w:num>
  <w:num w:numId="10">
    <w:abstractNumId w:val="0"/>
  </w:num>
  <w:num w:numId="11">
    <w:abstractNumId w:val="1"/>
  </w:num>
  <w:num w:numId="12">
    <w:abstractNumId w:val="10"/>
  </w:num>
  <w:num w:numId="13">
    <w:abstractNumId w:val="9"/>
  </w:num>
  <w:num w:numId="14">
    <w:abstractNumId w:val="16"/>
  </w:num>
  <w:num w:numId="15">
    <w:abstractNumId w:val="11"/>
  </w:num>
  <w:num w:numId="16">
    <w:abstractNumId w:val="8"/>
  </w:num>
  <w:num w:numId="17">
    <w:abstractNumId w:val="13"/>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mirrorMargin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rsids>
    <w:rsidRoot w:val="00BF0731"/>
    <w:rsid w:val="00001B5B"/>
    <w:rsid w:val="000031E3"/>
    <w:rsid w:val="000047AB"/>
    <w:rsid w:val="00005DEF"/>
    <w:rsid w:val="00007B9C"/>
    <w:rsid w:val="000109CA"/>
    <w:rsid w:val="00011149"/>
    <w:rsid w:val="000215A7"/>
    <w:rsid w:val="00021B9C"/>
    <w:rsid w:val="00023BDB"/>
    <w:rsid w:val="00023F22"/>
    <w:rsid w:val="000250D0"/>
    <w:rsid w:val="00025E42"/>
    <w:rsid w:val="00031112"/>
    <w:rsid w:val="00032007"/>
    <w:rsid w:val="0003241A"/>
    <w:rsid w:val="000339B7"/>
    <w:rsid w:val="0003487B"/>
    <w:rsid w:val="00040EBF"/>
    <w:rsid w:val="00042766"/>
    <w:rsid w:val="00043E0C"/>
    <w:rsid w:val="000529CD"/>
    <w:rsid w:val="00053A1C"/>
    <w:rsid w:val="00054A3F"/>
    <w:rsid w:val="0005504A"/>
    <w:rsid w:val="000556E5"/>
    <w:rsid w:val="00056BD0"/>
    <w:rsid w:val="00057B96"/>
    <w:rsid w:val="000616BE"/>
    <w:rsid w:val="00066F36"/>
    <w:rsid w:val="000671D5"/>
    <w:rsid w:val="00074F72"/>
    <w:rsid w:val="000750CC"/>
    <w:rsid w:val="000758C0"/>
    <w:rsid w:val="00076455"/>
    <w:rsid w:val="00077058"/>
    <w:rsid w:val="0008292D"/>
    <w:rsid w:val="00084BF3"/>
    <w:rsid w:val="000A1F73"/>
    <w:rsid w:val="000A26C5"/>
    <w:rsid w:val="000A43D5"/>
    <w:rsid w:val="000A7F34"/>
    <w:rsid w:val="000B1B9E"/>
    <w:rsid w:val="000B2B9C"/>
    <w:rsid w:val="000B3191"/>
    <w:rsid w:val="000B414A"/>
    <w:rsid w:val="000C1B90"/>
    <w:rsid w:val="000C361C"/>
    <w:rsid w:val="000C6BA1"/>
    <w:rsid w:val="000D357F"/>
    <w:rsid w:val="000D4191"/>
    <w:rsid w:val="000D46C5"/>
    <w:rsid w:val="000D4CE3"/>
    <w:rsid w:val="000D6962"/>
    <w:rsid w:val="000D6BC9"/>
    <w:rsid w:val="000E2B1B"/>
    <w:rsid w:val="000E5511"/>
    <w:rsid w:val="000E59BA"/>
    <w:rsid w:val="000F37BD"/>
    <w:rsid w:val="000F6D1C"/>
    <w:rsid w:val="000F79DA"/>
    <w:rsid w:val="00100CE4"/>
    <w:rsid w:val="00101D5A"/>
    <w:rsid w:val="00103AA1"/>
    <w:rsid w:val="00105275"/>
    <w:rsid w:val="00105C7E"/>
    <w:rsid w:val="0010774F"/>
    <w:rsid w:val="00110606"/>
    <w:rsid w:val="00114C75"/>
    <w:rsid w:val="00116002"/>
    <w:rsid w:val="0012630C"/>
    <w:rsid w:val="00136F27"/>
    <w:rsid w:val="0015127D"/>
    <w:rsid w:val="001528CA"/>
    <w:rsid w:val="001567D3"/>
    <w:rsid w:val="00166BB7"/>
    <w:rsid w:val="001810F6"/>
    <w:rsid w:val="00181C62"/>
    <w:rsid w:val="00184A50"/>
    <w:rsid w:val="00184DF2"/>
    <w:rsid w:val="00190855"/>
    <w:rsid w:val="00190DCE"/>
    <w:rsid w:val="001917B2"/>
    <w:rsid w:val="0019334A"/>
    <w:rsid w:val="00194B01"/>
    <w:rsid w:val="00196509"/>
    <w:rsid w:val="001978AA"/>
    <w:rsid w:val="001A289E"/>
    <w:rsid w:val="001A45B1"/>
    <w:rsid w:val="001A6F46"/>
    <w:rsid w:val="001B0E64"/>
    <w:rsid w:val="001B2A61"/>
    <w:rsid w:val="001B4AC4"/>
    <w:rsid w:val="001B732C"/>
    <w:rsid w:val="001C06B3"/>
    <w:rsid w:val="001C13EC"/>
    <w:rsid w:val="001C3088"/>
    <w:rsid w:val="001C5150"/>
    <w:rsid w:val="001C5904"/>
    <w:rsid w:val="001C7FA3"/>
    <w:rsid w:val="001D1B9B"/>
    <w:rsid w:val="001D78ED"/>
    <w:rsid w:val="001E38E3"/>
    <w:rsid w:val="001E559C"/>
    <w:rsid w:val="001F4AC2"/>
    <w:rsid w:val="00212C4D"/>
    <w:rsid w:val="00214C12"/>
    <w:rsid w:val="00220C37"/>
    <w:rsid w:val="002315A6"/>
    <w:rsid w:val="002346D7"/>
    <w:rsid w:val="00236A25"/>
    <w:rsid w:val="00236CA7"/>
    <w:rsid w:val="00237310"/>
    <w:rsid w:val="002410DB"/>
    <w:rsid w:val="002447EE"/>
    <w:rsid w:val="00245D76"/>
    <w:rsid w:val="002541E4"/>
    <w:rsid w:val="00257F5E"/>
    <w:rsid w:val="002630EC"/>
    <w:rsid w:val="002635DF"/>
    <w:rsid w:val="0026427D"/>
    <w:rsid w:val="00264E1A"/>
    <w:rsid w:val="00265CC5"/>
    <w:rsid w:val="00265E85"/>
    <w:rsid w:val="002663EB"/>
    <w:rsid w:val="00270C0D"/>
    <w:rsid w:val="00281689"/>
    <w:rsid w:val="00282D12"/>
    <w:rsid w:val="00286642"/>
    <w:rsid w:val="002928AC"/>
    <w:rsid w:val="00292B9E"/>
    <w:rsid w:val="00292F07"/>
    <w:rsid w:val="002966FE"/>
    <w:rsid w:val="0029708E"/>
    <w:rsid w:val="00297CDA"/>
    <w:rsid w:val="002A1522"/>
    <w:rsid w:val="002A2458"/>
    <w:rsid w:val="002A363E"/>
    <w:rsid w:val="002A39D3"/>
    <w:rsid w:val="002A4153"/>
    <w:rsid w:val="002A4200"/>
    <w:rsid w:val="002A455B"/>
    <w:rsid w:val="002A53D7"/>
    <w:rsid w:val="002A6184"/>
    <w:rsid w:val="002A66D6"/>
    <w:rsid w:val="002A6EE4"/>
    <w:rsid w:val="002B5FD2"/>
    <w:rsid w:val="002B6ECF"/>
    <w:rsid w:val="002B7038"/>
    <w:rsid w:val="002C45F0"/>
    <w:rsid w:val="002C513A"/>
    <w:rsid w:val="002C7E44"/>
    <w:rsid w:val="002C7ED4"/>
    <w:rsid w:val="002D4A2A"/>
    <w:rsid w:val="002D6411"/>
    <w:rsid w:val="002D6B30"/>
    <w:rsid w:val="002E51CA"/>
    <w:rsid w:val="002F1172"/>
    <w:rsid w:val="002F23B9"/>
    <w:rsid w:val="0030096D"/>
    <w:rsid w:val="00301A6F"/>
    <w:rsid w:val="00301ADC"/>
    <w:rsid w:val="00303155"/>
    <w:rsid w:val="00310258"/>
    <w:rsid w:val="00311A14"/>
    <w:rsid w:val="00315ABA"/>
    <w:rsid w:val="0031653B"/>
    <w:rsid w:val="00320AC1"/>
    <w:rsid w:val="0032290F"/>
    <w:rsid w:val="00322F91"/>
    <w:rsid w:val="003232C5"/>
    <w:rsid w:val="0032677E"/>
    <w:rsid w:val="00333C02"/>
    <w:rsid w:val="003409D3"/>
    <w:rsid w:val="003423F8"/>
    <w:rsid w:val="003523A8"/>
    <w:rsid w:val="0035327F"/>
    <w:rsid w:val="00355162"/>
    <w:rsid w:val="00360763"/>
    <w:rsid w:val="00363B58"/>
    <w:rsid w:val="003654EB"/>
    <w:rsid w:val="0036556A"/>
    <w:rsid w:val="0037303B"/>
    <w:rsid w:val="0038157F"/>
    <w:rsid w:val="0038376E"/>
    <w:rsid w:val="003901EA"/>
    <w:rsid w:val="00390966"/>
    <w:rsid w:val="00392AF3"/>
    <w:rsid w:val="00392FBE"/>
    <w:rsid w:val="003957C9"/>
    <w:rsid w:val="00396236"/>
    <w:rsid w:val="0039668F"/>
    <w:rsid w:val="003971E1"/>
    <w:rsid w:val="003A1EB0"/>
    <w:rsid w:val="003A2E80"/>
    <w:rsid w:val="003A385C"/>
    <w:rsid w:val="003A4075"/>
    <w:rsid w:val="003A5A7B"/>
    <w:rsid w:val="003B1E07"/>
    <w:rsid w:val="003B3670"/>
    <w:rsid w:val="003B6190"/>
    <w:rsid w:val="003B6809"/>
    <w:rsid w:val="003B6DF2"/>
    <w:rsid w:val="003C4165"/>
    <w:rsid w:val="003C462D"/>
    <w:rsid w:val="003C73C4"/>
    <w:rsid w:val="003D7A05"/>
    <w:rsid w:val="003E7CEE"/>
    <w:rsid w:val="003F4080"/>
    <w:rsid w:val="00410C90"/>
    <w:rsid w:val="0041113A"/>
    <w:rsid w:val="00411D80"/>
    <w:rsid w:val="004175AF"/>
    <w:rsid w:val="00421EA4"/>
    <w:rsid w:val="00422327"/>
    <w:rsid w:val="00422B45"/>
    <w:rsid w:val="00424CF4"/>
    <w:rsid w:val="00426673"/>
    <w:rsid w:val="00427730"/>
    <w:rsid w:val="004277D0"/>
    <w:rsid w:val="00431DBB"/>
    <w:rsid w:val="00431E79"/>
    <w:rsid w:val="00431ED5"/>
    <w:rsid w:val="00433D5F"/>
    <w:rsid w:val="00435468"/>
    <w:rsid w:val="00442E58"/>
    <w:rsid w:val="00444C90"/>
    <w:rsid w:val="00446588"/>
    <w:rsid w:val="00451219"/>
    <w:rsid w:val="004518FD"/>
    <w:rsid w:val="00460572"/>
    <w:rsid w:val="00460626"/>
    <w:rsid w:val="004629B5"/>
    <w:rsid w:val="00463E8A"/>
    <w:rsid w:val="00465CF1"/>
    <w:rsid w:val="00470F26"/>
    <w:rsid w:val="00471B7D"/>
    <w:rsid w:val="00476CC0"/>
    <w:rsid w:val="004829FA"/>
    <w:rsid w:val="00482E5C"/>
    <w:rsid w:val="00483CCC"/>
    <w:rsid w:val="00484989"/>
    <w:rsid w:val="0049395E"/>
    <w:rsid w:val="00494EB1"/>
    <w:rsid w:val="004955E8"/>
    <w:rsid w:val="004A51CD"/>
    <w:rsid w:val="004B0A76"/>
    <w:rsid w:val="004B3EA2"/>
    <w:rsid w:val="004B414C"/>
    <w:rsid w:val="004B6700"/>
    <w:rsid w:val="004C2824"/>
    <w:rsid w:val="004C4336"/>
    <w:rsid w:val="004D73C3"/>
    <w:rsid w:val="004D76D8"/>
    <w:rsid w:val="004E0678"/>
    <w:rsid w:val="004E0735"/>
    <w:rsid w:val="004E1030"/>
    <w:rsid w:val="004E20AF"/>
    <w:rsid w:val="004E2FD9"/>
    <w:rsid w:val="004E3790"/>
    <w:rsid w:val="004E49D3"/>
    <w:rsid w:val="004E57A8"/>
    <w:rsid w:val="004E79B8"/>
    <w:rsid w:val="004F3C2F"/>
    <w:rsid w:val="004F4C4B"/>
    <w:rsid w:val="004F4EF2"/>
    <w:rsid w:val="004F52EF"/>
    <w:rsid w:val="00503E34"/>
    <w:rsid w:val="00504787"/>
    <w:rsid w:val="005100B2"/>
    <w:rsid w:val="005138A5"/>
    <w:rsid w:val="00514DDE"/>
    <w:rsid w:val="00515126"/>
    <w:rsid w:val="00515460"/>
    <w:rsid w:val="005172D6"/>
    <w:rsid w:val="00521710"/>
    <w:rsid w:val="00521815"/>
    <w:rsid w:val="00521919"/>
    <w:rsid w:val="005220FB"/>
    <w:rsid w:val="005277DB"/>
    <w:rsid w:val="00531330"/>
    <w:rsid w:val="0053256C"/>
    <w:rsid w:val="005343E4"/>
    <w:rsid w:val="00536EA1"/>
    <w:rsid w:val="005379BA"/>
    <w:rsid w:val="00543C8E"/>
    <w:rsid w:val="0054417F"/>
    <w:rsid w:val="0054478F"/>
    <w:rsid w:val="00544AE4"/>
    <w:rsid w:val="00545801"/>
    <w:rsid w:val="00546E43"/>
    <w:rsid w:val="00547C9D"/>
    <w:rsid w:val="00550E1B"/>
    <w:rsid w:val="005519C3"/>
    <w:rsid w:val="005571DA"/>
    <w:rsid w:val="00557E13"/>
    <w:rsid w:val="00561FA9"/>
    <w:rsid w:val="00562176"/>
    <w:rsid w:val="005817B6"/>
    <w:rsid w:val="00586A63"/>
    <w:rsid w:val="005874C4"/>
    <w:rsid w:val="00587E66"/>
    <w:rsid w:val="005970EF"/>
    <w:rsid w:val="0059724B"/>
    <w:rsid w:val="005A1300"/>
    <w:rsid w:val="005A297B"/>
    <w:rsid w:val="005A29BE"/>
    <w:rsid w:val="005A5F84"/>
    <w:rsid w:val="005B0D1A"/>
    <w:rsid w:val="005B0D42"/>
    <w:rsid w:val="005B26D3"/>
    <w:rsid w:val="005B48C5"/>
    <w:rsid w:val="005C155F"/>
    <w:rsid w:val="005C1A7C"/>
    <w:rsid w:val="005C5FC1"/>
    <w:rsid w:val="005C6142"/>
    <w:rsid w:val="005C6EEB"/>
    <w:rsid w:val="005C6F59"/>
    <w:rsid w:val="005D13CF"/>
    <w:rsid w:val="005D22B4"/>
    <w:rsid w:val="005D5B91"/>
    <w:rsid w:val="005D5E79"/>
    <w:rsid w:val="005D68DA"/>
    <w:rsid w:val="005E06B8"/>
    <w:rsid w:val="005E4D2C"/>
    <w:rsid w:val="006011CA"/>
    <w:rsid w:val="006012FA"/>
    <w:rsid w:val="00602E0E"/>
    <w:rsid w:val="00604125"/>
    <w:rsid w:val="00604714"/>
    <w:rsid w:val="00611AE1"/>
    <w:rsid w:val="00612641"/>
    <w:rsid w:val="00620384"/>
    <w:rsid w:val="00623B18"/>
    <w:rsid w:val="00630E91"/>
    <w:rsid w:val="006357D3"/>
    <w:rsid w:val="00636C4C"/>
    <w:rsid w:val="006446BE"/>
    <w:rsid w:val="006467BE"/>
    <w:rsid w:val="00647CCE"/>
    <w:rsid w:val="006543DA"/>
    <w:rsid w:val="006551C0"/>
    <w:rsid w:val="00656715"/>
    <w:rsid w:val="0066093C"/>
    <w:rsid w:val="00660A87"/>
    <w:rsid w:val="00661148"/>
    <w:rsid w:val="00661703"/>
    <w:rsid w:val="00661E39"/>
    <w:rsid w:val="006668E3"/>
    <w:rsid w:val="0066706F"/>
    <w:rsid w:val="00670191"/>
    <w:rsid w:val="00671EE8"/>
    <w:rsid w:val="00672715"/>
    <w:rsid w:val="00673158"/>
    <w:rsid w:val="00673A1C"/>
    <w:rsid w:val="0067502D"/>
    <w:rsid w:val="00677986"/>
    <w:rsid w:val="00677E55"/>
    <w:rsid w:val="006826AE"/>
    <w:rsid w:val="00686BC0"/>
    <w:rsid w:val="00693144"/>
    <w:rsid w:val="00693ACD"/>
    <w:rsid w:val="00693EED"/>
    <w:rsid w:val="00696E14"/>
    <w:rsid w:val="006A18B2"/>
    <w:rsid w:val="006A193D"/>
    <w:rsid w:val="006A28BC"/>
    <w:rsid w:val="006A7035"/>
    <w:rsid w:val="006B0A3A"/>
    <w:rsid w:val="006B285F"/>
    <w:rsid w:val="006B34E5"/>
    <w:rsid w:val="006B701D"/>
    <w:rsid w:val="006B7881"/>
    <w:rsid w:val="006B7CFA"/>
    <w:rsid w:val="006C15D7"/>
    <w:rsid w:val="006C2B36"/>
    <w:rsid w:val="006C3755"/>
    <w:rsid w:val="006D1144"/>
    <w:rsid w:val="006D797C"/>
    <w:rsid w:val="006D7987"/>
    <w:rsid w:val="006E1463"/>
    <w:rsid w:val="006E45E1"/>
    <w:rsid w:val="006E5906"/>
    <w:rsid w:val="006E5B50"/>
    <w:rsid w:val="006E73E5"/>
    <w:rsid w:val="006F0949"/>
    <w:rsid w:val="006F0FC7"/>
    <w:rsid w:val="006F1025"/>
    <w:rsid w:val="006F1E7E"/>
    <w:rsid w:val="006F3275"/>
    <w:rsid w:val="006F3AE4"/>
    <w:rsid w:val="006F797E"/>
    <w:rsid w:val="0070231E"/>
    <w:rsid w:val="00703634"/>
    <w:rsid w:val="00704138"/>
    <w:rsid w:val="00704A79"/>
    <w:rsid w:val="007056D6"/>
    <w:rsid w:val="0070739D"/>
    <w:rsid w:val="0071558C"/>
    <w:rsid w:val="00722F64"/>
    <w:rsid w:val="00730E06"/>
    <w:rsid w:val="00730E2B"/>
    <w:rsid w:val="00735CFA"/>
    <w:rsid w:val="007360A0"/>
    <w:rsid w:val="007426BC"/>
    <w:rsid w:val="00746749"/>
    <w:rsid w:val="00752973"/>
    <w:rsid w:val="0075368C"/>
    <w:rsid w:val="00753A99"/>
    <w:rsid w:val="00756084"/>
    <w:rsid w:val="0075784B"/>
    <w:rsid w:val="00760E25"/>
    <w:rsid w:val="00760F61"/>
    <w:rsid w:val="00761A45"/>
    <w:rsid w:val="007622A3"/>
    <w:rsid w:val="00762A33"/>
    <w:rsid w:val="0076380B"/>
    <w:rsid w:val="00764E76"/>
    <w:rsid w:val="00766D24"/>
    <w:rsid w:val="00767F33"/>
    <w:rsid w:val="0078012E"/>
    <w:rsid w:val="0078193C"/>
    <w:rsid w:val="00782DA8"/>
    <w:rsid w:val="00782F3E"/>
    <w:rsid w:val="00784EC4"/>
    <w:rsid w:val="007853CF"/>
    <w:rsid w:val="007856C2"/>
    <w:rsid w:val="007865DD"/>
    <w:rsid w:val="00793561"/>
    <w:rsid w:val="007A3728"/>
    <w:rsid w:val="007A38AB"/>
    <w:rsid w:val="007A4059"/>
    <w:rsid w:val="007A4824"/>
    <w:rsid w:val="007A585D"/>
    <w:rsid w:val="007A7979"/>
    <w:rsid w:val="007B2C25"/>
    <w:rsid w:val="007B6AFF"/>
    <w:rsid w:val="007C2629"/>
    <w:rsid w:val="007C311F"/>
    <w:rsid w:val="007C327F"/>
    <w:rsid w:val="007C5519"/>
    <w:rsid w:val="007C56BB"/>
    <w:rsid w:val="007D17C9"/>
    <w:rsid w:val="007D3279"/>
    <w:rsid w:val="007D79B7"/>
    <w:rsid w:val="007E57D0"/>
    <w:rsid w:val="007E797D"/>
    <w:rsid w:val="007F40B0"/>
    <w:rsid w:val="007F70A7"/>
    <w:rsid w:val="007F71EA"/>
    <w:rsid w:val="008048AB"/>
    <w:rsid w:val="008054BC"/>
    <w:rsid w:val="0080572B"/>
    <w:rsid w:val="00812653"/>
    <w:rsid w:val="0081274F"/>
    <w:rsid w:val="00821274"/>
    <w:rsid w:val="00822BA9"/>
    <w:rsid w:val="008235E0"/>
    <w:rsid w:val="00823934"/>
    <w:rsid w:val="00825C1B"/>
    <w:rsid w:val="00830EDC"/>
    <w:rsid w:val="00831DCA"/>
    <w:rsid w:val="008344BD"/>
    <w:rsid w:val="0083568A"/>
    <w:rsid w:val="00835C0C"/>
    <w:rsid w:val="00836139"/>
    <w:rsid w:val="00842F17"/>
    <w:rsid w:val="00846F51"/>
    <w:rsid w:val="00854F94"/>
    <w:rsid w:val="008675DD"/>
    <w:rsid w:val="00872D26"/>
    <w:rsid w:val="0087507F"/>
    <w:rsid w:val="00881802"/>
    <w:rsid w:val="00881D8F"/>
    <w:rsid w:val="008840F4"/>
    <w:rsid w:val="008867D8"/>
    <w:rsid w:val="008903C9"/>
    <w:rsid w:val="00891446"/>
    <w:rsid w:val="00891A74"/>
    <w:rsid w:val="008922CB"/>
    <w:rsid w:val="00895E4F"/>
    <w:rsid w:val="00897DB7"/>
    <w:rsid w:val="008A40D4"/>
    <w:rsid w:val="008A55D9"/>
    <w:rsid w:val="008B0A89"/>
    <w:rsid w:val="008B0DA8"/>
    <w:rsid w:val="008B2BFB"/>
    <w:rsid w:val="008B490E"/>
    <w:rsid w:val="008B7F94"/>
    <w:rsid w:val="008C126A"/>
    <w:rsid w:val="008C1312"/>
    <w:rsid w:val="008C1999"/>
    <w:rsid w:val="008C376B"/>
    <w:rsid w:val="008D251E"/>
    <w:rsid w:val="008D2FFE"/>
    <w:rsid w:val="008D503C"/>
    <w:rsid w:val="008D5710"/>
    <w:rsid w:val="008D7597"/>
    <w:rsid w:val="008D7FDF"/>
    <w:rsid w:val="008E41D8"/>
    <w:rsid w:val="008E5072"/>
    <w:rsid w:val="008E5AF9"/>
    <w:rsid w:val="008F1DAD"/>
    <w:rsid w:val="008F32DC"/>
    <w:rsid w:val="008F60B4"/>
    <w:rsid w:val="00903420"/>
    <w:rsid w:val="00904FD9"/>
    <w:rsid w:val="00905870"/>
    <w:rsid w:val="009123E0"/>
    <w:rsid w:val="00914D5D"/>
    <w:rsid w:val="00914EDC"/>
    <w:rsid w:val="009203F4"/>
    <w:rsid w:val="009216BB"/>
    <w:rsid w:val="00924A81"/>
    <w:rsid w:val="009250CF"/>
    <w:rsid w:val="00925729"/>
    <w:rsid w:val="00926623"/>
    <w:rsid w:val="00927576"/>
    <w:rsid w:val="0093262C"/>
    <w:rsid w:val="00934DAD"/>
    <w:rsid w:val="00935AE4"/>
    <w:rsid w:val="00936B9B"/>
    <w:rsid w:val="00937885"/>
    <w:rsid w:val="00940086"/>
    <w:rsid w:val="009404F4"/>
    <w:rsid w:val="0094264C"/>
    <w:rsid w:val="00950DD6"/>
    <w:rsid w:val="0095154F"/>
    <w:rsid w:val="00952FF6"/>
    <w:rsid w:val="0095561F"/>
    <w:rsid w:val="00955A94"/>
    <w:rsid w:val="009608ED"/>
    <w:rsid w:val="00962F6A"/>
    <w:rsid w:val="00964177"/>
    <w:rsid w:val="009674A8"/>
    <w:rsid w:val="0097551E"/>
    <w:rsid w:val="009771D2"/>
    <w:rsid w:val="0097774B"/>
    <w:rsid w:val="009800AC"/>
    <w:rsid w:val="0098078C"/>
    <w:rsid w:val="0098249D"/>
    <w:rsid w:val="00986D76"/>
    <w:rsid w:val="00990A56"/>
    <w:rsid w:val="009934BE"/>
    <w:rsid w:val="00993861"/>
    <w:rsid w:val="00995BE5"/>
    <w:rsid w:val="00995EEB"/>
    <w:rsid w:val="009964D3"/>
    <w:rsid w:val="009A28C2"/>
    <w:rsid w:val="009A4A84"/>
    <w:rsid w:val="009A659A"/>
    <w:rsid w:val="009A769B"/>
    <w:rsid w:val="009A7CD4"/>
    <w:rsid w:val="009B547D"/>
    <w:rsid w:val="009B6EF4"/>
    <w:rsid w:val="009C5E3D"/>
    <w:rsid w:val="009D412D"/>
    <w:rsid w:val="009D672F"/>
    <w:rsid w:val="009E0917"/>
    <w:rsid w:val="009E1F5D"/>
    <w:rsid w:val="009E4937"/>
    <w:rsid w:val="009E6A9B"/>
    <w:rsid w:val="009F425D"/>
    <w:rsid w:val="009F47F3"/>
    <w:rsid w:val="009F4D38"/>
    <w:rsid w:val="009F6C56"/>
    <w:rsid w:val="009F7040"/>
    <w:rsid w:val="00A039E9"/>
    <w:rsid w:val="00A110A1"/>
    <w:rsid w:val="00A14325"/>
    <w:rsid w:val="00A15ACB"/>
    <w:rsid w:val="00A168FF"/>
    <w:rsid w:val="00A21680"/>
    <w:rsid w:val="00A2469B"/>
    <w:rsid w:val="00A2547A"/>
    <w:rsid w:val="00A26E8D"/>
    <w:rsid w:val="00A27ECD"/>
    <w:rsid w:val="00A32DA8"/>
    <w:rsid w:val="00A33C21"/>
    <w:rsid w:val="00A36A13"/>
    <w:rsid w:val="00A40EC6"/>
    <w:rsid w:val="00A46909"/>
    <w:rsid w:val="00A47A1D"/>
    <w:rsid w:val="00A508EC"/>
    <w:rsid w:val="00A51D8B"/>
    <w:rsid w:val="00A54864"/>
    <w:rsid w:val="00A55642"/>
    <w:rsid w:val="00A55BA8"/>
    <w:rsid w:val="00A571B2"/>
    <w:rsid w:val="00A60452"/>
    <w:rsid w:val="00A60F4D"/>
    <w:rsid w:val="00A652F5"/>
    <w:rsid w:val="00A654F0"/>
    <w:rsid w:val="00A66D52"/>
    <w:rsid w:val="00A670AF"/>
    <w:rsid w:val="00A702F9"/>
    <w:rsid w:val="00A72F91"/>
    <w:rsid w:val="00A749E9"/>
    <w:rsid w:val="00A84F32"/>
    <w:rsid w:val="00A85B96"/>
    <w:rsid w:val="00A865ED"/>
    <w:rsid w:val="00A874EB"/>
    <w:rsid w:val="00A87899"/>
    <w:rsid w:val="00A94A24"/>
    <w:rsid w:val="00A9673A"/>
    <w:rsid w:val="00A97E84"/>
    <w:rsid w:val="00AB00A2"/>
    <w:rsid w:val="00AB0B69"/>
    <w:rsid w:val="00AB1D26"/>
    <w:rsid w:val="00AB487F"/>
    <w:rsid w:val="00AB72BD"/>
    <w:rsid w:val="00AC0F65"/>
    <w:rsid w:val="00AC2F00"/>
    <w:rsid w:val="00AC4027"/>
    <w:rsid w:val="00AC7B6A"/>
    <w:rsid w:val="00AD7554"/>
    <w:rsid w:val="00AE0D23"/>
    <w:rsid w:val="00AE40B1"/>
    <w:rsid w:val="00AE769C"/>
    <w:rsid w:val="00AE7A38"/>
    <w:rsid w:val="00AF23F2"/>
    <w:rsid w:val="00AF28BA"/>
    <w:rsid w:val="00AF3C4B"/>
    <w:rsid w:val="00AF4374"/>
    <w:rsid w:val="00AF56FD"/>
    <w:rsid w:val="00AF68DB"/>
    <w:rsid w:val="00B0368C"/>
    <w:rsid w:val="00B072FF"/>
    <w:rsid w:val="00B12531"/>
    <w:rsid w:val="00B14951"/>
    <w:rsid w:val="00B149AC"/>
    <w:rsid w:val="00B16775"/>
    <w:rsid w:val="00B22887"/>
    <w:rsid w:val="00B24C1D"/>
    <w:rsid w:val="00B25324"/>
    <w:rsid w:val="00B25349"/>
    <w:rsid w:val="00B27340"/>
    <w:rsid w:val="00B27485"/>
    <w:rsid w:val="00B33568"/>
    <w:rsid w:val="00B34941"/>
    <w:rsid w:val="00B37BA8"/>
    <w:rsid w:val="00B4202A"/>
    <w:rsid w:val="00B4758D"/>
    <w:rsid w:val="00B51A33"/>
    <w:rsid w:val="00B5229D"/>
    <w:rsid w:val="00B60010"/>
    <w:rsid w:val="00B64A93"/>
    <w:rsid w:val="00B67B0F"/>
    <w:rsid w:val="00B73CDE"/>
    <w:rsid w:val="00B74AF3"/>
    <w:rsid w:val="00B74F4E"/>
    <w:rsid w:val="00B844A2"/>
    <w:rsid w:val="00B845F9"/>
    <w:rsid w:val="00B84F14"/>
    <w:rsid w:val="00B92049"/>
    <w:rsid w:val="00B93170"/>
    <w:rsid w:val="00B9507A"/>
    <w:rsid w:val="00B9792F"/>
    <w:rsid w:val="00B97C4C"/>
    <w:rsid w:val="00B97EC7"/>
    <w:rsid w:val="00BA0DCA"/>
    <w:rsid w:val="00BA159B"/>
    <w:rsid w:val="00BA175E"/>
    <w:rsid w:val="00BA3768"/>
    <w:rsid w:val="00BA3977"/>
    <w:rsid w:val="00BA5D31"/>
    <w:rsid w:val="00BA620C"/>
    <w:rsid w:val="00BA7AA6"/>
    <w:rsid w:val="00BB174F"/>
    <w:rsid w:val="00BB2D7A"/>
    <w:rsid w:val="00BB3702"/>
    <w:rsid w:val="00BC243C"/>
    <w:rsid w:val="00BC4639"/>
    <w:rsid w:val="00BC46C1"/>
    <w:rsid w:val="00BC76B1"/>
    <w:rsid w:val="00BD24EF"/>
    <w:rsid w:val="00BD2ED7"/>
    <w:rsid w:val="00BD70F6"/>
    <w:rsid w:val="00BD78D7"/>
    <w:rsid w:val="00BE0248"/>
    <w:rsid w:val="00BE22E7"/>
    <w:rsid w:val="00BE7598"/>
    <w:rsid w:val="00BF0731"/>
    <w:rsid w:val="00BF07B8"/>
    <w:rsid w:val="00BF41E7"/>
    <w:rsid w:val="00BF5FEE"/>
    <w:rsid w:val="00BF69E4"/>
    <w:rsid w:val="00C00910"/>
    <w:rsid w:val="00C03823"/>
    <w:rsid w:val="00C04FEE"/>
    <w:rsid w:val="00C076F4"/>
    <w:rsid w:val="00C07DC8"/>
    <w:rsid w:val="00C123CF"/>
    <w:rsid w:val="00C13437"/>
    <w:rsid w:val="00C140D8"/>
    <w:rsid w:val="00C203A9"/>
    <w:rsid w:val="00C22D32"/>
    <w:rsid w:val="00C2731C"/>
    <w:rsid w:val="00C3227E"/>
    <w:rsid w:val="00C3681F"/>
    <w:rsid w:val="00C4570E"/>
    <w:rsid w:val="00C45F0D"/>
    <w:rsid w:val="00C515E2"/>
    <w:rsid w:val="00C519A7"/>
    <w:rsid w:val="00C529A3"/>
    <w:rsid w:val="00C56443"/>
    <w:rsid w:val="00C56967"/>
    <w:rsid w:val="00C621B4"/>
    <w:rsid w:val="00C6360C"/>
    <w:rsid w:val="00C6409B"/>
    <w:rsid w:val="00C6470D"/>
    <w:rsid w:val="00C707CF"/>
    <w:rsid w:val="00C7316D"/>
    <w:rsid w:val="00C73AAD"/>
    <w:rsid w:val="00C7530A"/>
    <w:rsid w:val="00C75AD5"/>
    <w:rsid w:val="00C76097"/>
    <w:rsid w:val="00C801C9"/>
    <w:rsid w:val="00C80ABE"/>
    <w:rsid w:val="00C82D67"/>
    <w:rsid w:val="00C85154"/>
    <w:rsid w:val="00C90951"/>
    <w:rsid w:val="00C90C4E"/>
    <w:rsid w:val="00C915AD"/>
    <w:rsid w:val="00C91654"/>
    <w:rsid w:val="00C93A1E"/>
    <w:rsid w:val="00CA004C"/>
    <w:rsid w:val="00CA4158"/>
    <w:rsid w:val="00CA600E"/>
    <w:rsid w:val="00CA6639"/>
    <w:rsid w:val="00CA6CC2"/>
    <w:rsid w:val="00CB00F8"/>
    <w:rsid w:val="00CB05C7"/>
    <w:rsid w:val="00CB0676"/>
    <w:rsid w:val="00CB0A9E"/>
    <w:rsid w:val="00CB1460"/>
    <w:rsid w:val="00CB4C70"/>
    <w:rsid w:val="00CB7EBD"/>
    <w:rsid w:val="00CC1DCA"/>
    <w:rsid w:val="00CC3F5A"/>
    <w:rsid w:val="00CC472B"/>
    <w:rsid w:val="00CC584C"/>
    <w:rsid w:val="00CD3BCF"/>
    <w:rsid w:val="00CD45E0"/>
    <w:rsid w:val="00CD6E32"/>
    <w:rsid w:val="00CE2553"/>
    <w:rsid w:val="00CE4272"/>
    <w:rsid w:val="00CF2706"/>
    <w:rsid w:val="00CF6F5C"/>
    <w:rsid w:val="00CF787A"/>
    <w:rsid w:val="00D01F0E"/>
    <w:rsid w:val="00D02D5A"/>
    <w:rsid w:val="00D059AC"/>
    <w:rsid w:val="00D0718B"/>
    <w:rsid w:val="00D11612"/>
    <w:rsid w:val="00D11BA1"/>
    <w:rsid w:val="00D12146"/>
    <w:rsid w:val="00D12876"/>
    <w:rsid w:val="00D1673A"/>
    <w:rsid w:val="00D16A97"/>
    <w:rsid w:val="00D200C6"/>
    <w:rsid w:val="00D22442"/>
    <w:rsid w:val="00D26012"/>
    <w:rsid w:val="00D27837"/>
    <w:rsid w:val="00D30691"/>
    <w:rsid w:val="00D30BD4"/>
    <w:rsid w:val="00D31938"/>
    <w:rsid w:val="00D33C4E"/>
    <w:rsid w:val="00D3467F"/>
    <w:rsid w:val="00D347CA"/>
    <w:rsid w:val="00D508FF"/>
    <w:rsid w:val="00D51335"/>
    <w:rsid w:val="00D51989"/>
    <w:rsid w:val="00D553A4"/>
    <w:rsid w:val="00D61B20"/>
    <w:rsid w:val="00D6255D"/>
    <w:rsid w:val="00D65C77"/>
    <w:rsid w:val="00D72C4A"/>
    <w:rsid w:val="00D759AC"/>
    <w:rsid w:val="00D76EDC"/>
    <w:rsid w:val="00D77240"/>
    <w:rsid w:val="00D844C7"/>
    <w:rsid w:val="00D87D86"/>
    <w:rsid w:val="00D912D3"/>
    <w:rsid w:val="00D93ABC"/>
    <w:rsid w:val="00D97388"/>
    <w:rsid w:val="00DA1650"/>
    <w:rsid w:val="00DA3898"/>
    <w:rsid w:val="00DA3A12"/>
    <w:rsid w:val="00DA6355"/>
    <w:rsid w:val="00DB16EC"/>
    <w:rsid w:val="00DB37CB"/>
    <w:rsid w:val="00DB5049"/>
    <w:rsid w:val="00DB52BC"/>
    <w:rsid w:val="00DC24C4"/>
    <w:rsid w:val="00DC3DD0"/>
    <w:rsid w:val="00DC50BB"/>
    <w:rsid w:val="00DC6327"/>
    <w:rsid w:val="00DC6759"/>
    <w:rsid w:val="00DC79AD"/>
    <w:rsid w:val="00DD060E"/>
    <w:rsid w:val="00DE0C75"/>
    <w:rsid w:val="00DE22AE"/>
    <w:rsid w:val="00DE2632"/>
    <w:rsid w:val="00DE4ED2"/>
    <w:rsid w:val="00DE4F43"/>
    <w:rsid w:val="00DF43BC"/>
    <w:rsid w:val="00DF7874"/>
    <w:rsid w:val="00DF7E24"/>
    <w:rsid w:val="00E02DF7"/>
    <w:rsid w:val="00E0393C"/>
    <w:rsid w:val="00E05105"/>
    <w:rsid w:val="00E0514A"/>
    <w:rsid w:val="00E07AF7"/>
    <w:rsid w:val="00E1287E"/>
    <w:rsid w:val="00E16DD9"/>
    <w:rsid w:val="00E200B4"/>
    <w:rsid w:val="00E20B30"/>
    <w:rsid w:val="00E20C4E"/>
    <w:rsid w:val="00E23307"/>
    <w:rsid w:val="00E344D5"/>
    <w:rsid w:val="00E367A1"/>
    <w:rsid w:val="00E36E1B"/>
    <w:rsid w:val="00E4777F"/>
    <w:rsid w:val="00E54C49"/>
    <w:rsid w:val="00E54CC1"/>
    <w:rsid w:val="00E56E7A"/>
    <w:rsid w:val="00E60FE7"/>
    <w:rsid w:val="00E64BBF"/>
    <w:rsid w:val="00E65989"/>
    <w:rsid w:val="00E71215"/>
    <w:rsid w:val="00E734B1"/>
    <w:rsid w:val="00E74839"/>
    <w:rsid w:val="00E76E94"/>
    <w:rsid w:val="00E82B31"/>
    <w:rsid w:val="00E8440C"/>
    <w:rsid w:val="00E84609"/>
    <w:rsid w:val="00E8561E"/>
    <w:rsid w:val="00E92292"/>
    <w:rsid w:val="00E93C00"/>
    <w:rsid w:val="00E940BC"/>
    <w:rsid w:val="00E943BC"/>
    <w:rsid w:val="00EA568E"/>
    <w:rsid w:val="00EB1B56"/>
    <w:rsid w:val="00EB7284"/>
    <w:rsid w:val="00EC3DA6"/>
    <w:rsid w:val="00EC5255"/>
    <w:rsid w:val="00EC5B8D"/>
    <w:rsid w:val="00ED6B53"/>
    <w:rsid w:val="00EE07C3"/>
    <w:rsid w:val="00EE0E97"/>
    <w:rsid w:val="00EE75B2"/>
    <w:rsid w:val="00EF0A66"/>
    <w:rsid w:val="00EF36DD"/>
    <w:rsid w:val="00EF432C"/>
    <w:rsid w:val="00EF7428"/>
    <w:rsid w:val="00F02462"/>
    <w:rsid w:val="00F0427A"/>
    <w:rsid w:val="00F0730C"/>
    <w:rsid w:val="00F13F07"/>
    <w:rsid w:val="00F14192"/>
    <w:rsid w:val="00F16DB0"/>
    <w:rsid w:val="00F17B7B"/>
    <w:rsid w:val="00F20CD8"/>
    <w:rsid w:val="00F223F5"/>
    <w:rsid w:val="00F22F5F"/>
    <w:rsid w:val="00F24286"/>
    <w:rsid w:val="00F251F1"/>
    <w:rsid w:val="00F26537"/>
    <w:rsid w:val="00F3565C"/>
    <w:rsid w:val="00F367C7"/>
    <w:rsid w:val="00F51954"/>
    <w:rsid w:val="00F556ED"/>
    <w:rsid w:val="00F56AB8"/>
    <w:rsid w:val="00F629D6"/>
    <w:rsid w:val="00F648C3"/>
    <w:rsid w:val="00F6735E"/>
    <w:rsid w:val="00F716F8"/>
    <w:rsid w:val="00F73DF2"/>
    <w:rsid w:val="00F759B2"/>
    <w:rsid w:val="00F8114B"/>
    <w:rsid w:val="00F81701"/>
    <w:rsid w:val="00F81E40"/>
    <w:rsid w:val="00F82C24"/>
    <w:rsid w:val="00F90F47"/>
    <w:rsid w:val="00F92B28"/>
    <w:rsid w:val="00F94C71"/>
    <w:rsid w:val="00FA143C"/>
    <w:rsid w:val="00FA2DFC"/>
    <w:rsid w:val="00FA4566"/>
    <w:rsid w:val="00FB6B2D"/>
    <w:rsid w:val="00FC34F5"/>
    <w:rsid w:val="00FC6E0D"/>
    <w:rsid w:val="00FC7827"/>
    <w:rsid w:val="00FD075E"/>
    <w:rsid w:val="00FD491F"/>
    <w:rsid w:val="00FE2263"/>
    <w:rsid w:val="00FE2E75"/>
    <w:rsid w:val="00FE4AA5"/>
    <w:rsid w:val="00FE6019"/>
    <w:rsid w:val="00FE603E"/>
    <w:rsid w:val="00FF4FCD"/>
    <w:rsid w:val="00FF78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rsid w:val="009F4D38"/>
    <w:pPr>
      <w:keepNext/>
      <w:keepLines/>
      <w:numPr>
        <w:numId w:val="8"/>
      </w:numPr>
      <w:tabs>
        <w:tab w:val="clear" w:pos="1152"/>
      </w:tabs>
      <w:spacing w:before="120" w:after="120" w:line="360" w:lineRule="auto"/>
      <w:ind w:left="720" w:hanging="720"/>
      <w:outlineLvl w:val="0"/>
    </w:pPr>
    <w:rPr>
      <w:rFonts w:ascii="Arial" w:hAnsi="Arial" w:cs="Arial"/>
      <w:b/>
      <w:bCs/>
      <w:kern w:val="32"/>
      <w:szCs w:val="32"/>
    </w:rPr>
  </w:style>
  <w:style w:type="paragraph" w:styleId="Heading2">
    <w:name w:val="heading 2"/>
    <w:basedOn w:val="Normal"/>
    <w:next w:val="Normal"/>
    <w:qFormat/>
    <w:rsid w:val="00A702F9"/>
    <w:pPr>
      <w:keepNext/>
      <w:numPr>
        <w:ilvl w:val="1"/>
        <w:numId w:val="8"/>
      </w:numPr>
      <w:spacing w:before="120" w:after="120" w:line="360" w:lineRule="auto"/>
      <w:outlineLvl w:val="1"/>
    </w:pPr>
    <w:rPr>
      <w:rFonts w:ascii="Arial" w:hAnsi="Arial" w:cs="Arial"/>
      <w:b/>
      <w:bCs/>
      <w:iCs/>
      <w:sz w:val="22"/>
      <w:szCs w:val="28"/>
    </w:rPr>
  </w:style>
  <w:style w:type="paragraph" w:styleId="Heading3">
    <w:name w:val="heading 3"/>
    <w:basedOn w:val="Normal"/>
    <w:next w:val="Normal"/>
    <w:qFormat/>
    <w:rsid w:val="00FA143C"/>
    <w:pPr>
      <w:keepNext/>
      <w:numPr>
        <w:ilvl w:val="2"/>
        <w:numId w:val="8"/>
      </w:numPr>
      <w:spacing w:before="120" w:after="120" w:line="360" w:lineRule="auto"/>
      <w:outlineLvl w:val="2"/>
    </w:pPr>
    <w:rPr>
      <w:rFonts w:ascii="Arial" w:hAnsi="Arial" w:cs="Arial"/>
      <w:bCs/>
      <w:i/>
      <w:sz w:val="22"/>
      <w:szCs w:val="26"/>
    </w:rPr>
  </w:style>
  <w:style w:type="paragraph" w:styleId="Heading4">
    <w:name w:val="heading 4"/>
    <w:basedOn w:val="Normal"/>
    <w:next w:val="Normal"/>
    <w:qFormat/>
    <w:rsid w:val="00EF0A66"/>
    <w:pPr>
      <w:keepNext/>
      <w:spacing w:before="120" w:after="120" w:line="360" w:lineRule="auto"/>
      <w:outlineLvl w:val="3"/>
    </w:pPr>
    <w:rPr>
      <w:bCs/>
      <w:sz w:val="22"/>
      <w:szCs w:val="28"/>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rsid w:val="006B701D"/>
    <w:rPr>
      <w:dstrike w:val="0"/>
      <w:vertAlign w:val="superscript"/>
    </w:rPr>
  </w:style>
  <w:style w:type="paragraph" w:customStyle="1" w:styleId="Level1">
    <w:name w:val="Level 1"/>
    <w:basedOn w:val="Normal"/>
    <w:pPr>
      <w:numPr>
        <w:numId w:val="3"/>
      </w:numPr>
      <w:ind w:left="1080" w:hanging="360"/>
      <w:outlineLvl w:val="0"/>
    </w:pPr>
  </w:style>
  <w:style w:type="character" w:styleId="Strong">
    <w:name w:val="Strong"/>
    <w:qFormat/>
    <w:rPr>
      <w:b/>
      <w:bCs/>
    </w:rPr>
  </w:style>
  <w:style w:type="paragraph" w:styleId="BalloonText">
    <w:name w:val="Balloon Text"/>
    <w:basedOn w:val="Normal"/>
    <w:semiHidden/>
    <w:rsid w:val="00EC5255"/>
    <w:rPr>
      <w:rFonts w:ascii="Tahoma" w:hAnsi="Tahoma" w:cs="Tahoma"/>
      <w:sz w:val="16"/>
      <w:szCs w:val="16"/>
    </w:rPr>
  </w:style>
  <w:style w:type="character" w:styleId="CommentReference">
    <w:name w:val="annotation reference"/>
    <w:basedOn w:val="DefaultParagraphFont"/>
    <w:semiHidden/>
    <w:rsid w:val="00BD70F6"/>
    <w:rPr>
      <w:sz w:val="16"/>
      <w:szCs w:val="16"/>
    </w:rPr>
  </w:style>
  <w:style w:type="paragraph" w:styleId="CommentText">
    <w:name w:val="annotation text"/>
    <w:basedOn w:val="Normal"/>
    <w:semiHidden/>
    <w:rsid w:val="00BD70F6"/>
    <w:rPr>
      <w:sz w:val="20"/>
      <w:szCs w:val="20"/>
    </w:rPr>
  </w:style>
  <w:style w:type="paragraph" w:styleId="CommentSubject">
    <w:name w:val="annotation subject"/>
    <w:basedOn w:val="CommentText"/>
    <w:next w:val="CommentText"/>
    <w:semiHidden/>
    <w:rsid w:val="00BD70F6"/>
    <w:rPr>
      <w:b/>
      <w:bCs/>
    </w:rPr>
  </w:style>
  <w:style w:type="paragraph" w:styleId="BodyText">
    <w:name w:val="Body Text"/>
    <w:basedOn w:val="Normal"/>
    <w:rsid w:val="00693ACD"/>
    <w:pPr>
      <w:widowControl/>
      <w:spacing w:after="120" w:line="360" w:lineRule="auto"/>
      <w:ind w:firstLine="720"/>
    </w:pPr>
    <w:rPr>
      <w:sz w:val="22"/>
    </w:rPr>
  </w:style>
  <w:style w:type="paragraph" w:customStyle="1" w:styleId="TableText">
    <w:name w:val="Table Text"/>
    <w:basedOn w:val="Normal"/>
    <w:rsid w:val="00236CA7"/>
    <w:pPr>
      <w:keepNext/>
      <w:keepLines/>
    </w:pPr>
    <w:rPr>
      <w:rFonts w:ascii="Arial" w:hAnsi="Arial" w:cs="Arial"/>
      <w:sz w:val="20"/>
      <w:szCs w:val="20"/>
    </w:rPr>
  </w:style>
  <w:style w:type="paragraph" w:customStyle="1" w:styleId="Listnumber1">
    <w:name w:val="List number 1"/>
    <w:basedOn w:val="Level1"/>
    <w:rsid w:val="00FA143C"/>
    <w:pPr>
      <w:widowControl/>
      <w:numPr>
        <w:numId w:val="1"/>
      </w:numPr>
      <w:tabs>
        <w:tab w:val="left" w:pos="-1080"/>
        <w:tab w:val="left" w:pos="-720"/>
        <w:tab w:val="left" w:pos="0"/>
        <w:tab w:val="left" w:pos="720"/>
      </w:tabs>
      <w:spacing w:line="360" w:lineRule="auto"/>
      <w:ind w:left="720"/>
    </w:pPr>
    <w:rPr>
      <w:rFonts w:cs="Arial"/>
      <w:sz w:val="22"/>
      <w:szCs w:val="22"/>
    </w:rPr>
  </w:style>
  <w:style w:type="paragraph" w:styleId="ListNumber2">
    <w:name w:val="List Number 2"/>
    <w:basedOn w:val="Normal"/>
    <w:rsid w:val="00270C0D"/>
    <w:pPr>
      <w:widowControl/>
      <w:numPr>
        <w:numId w:val="10"/>
      </w:numPr>
      <w:spacing w:line="360" w:lineRule="auto"/>
      <w:ind w:left="1440" w:hanging="720"/>
    </w:pPr>
    <w:rPr>
      <w:sz w:val="22"/>
    </w:rPr>
  </w:style>
  <w:style w:type="paragraph" w:styleId="ListBullet">
    <w:name w:val="List Bullet"/>
    <w:basedOn w:val="Normal"/>
    <w:rsid w:val="00DA3A12"/>
    <w:pPr>
      <w:widowControl/>
      <w:numPr>
        <w:numId w:val="11"/>
      </w:numPr>
      <w:spacing w:line="360" w:lineRule="auto"/>
      <w:ind w:left="1440" w:hanging="720"/>
    </w:pPr>
    <w:rPr>
      <w:sz w:val="22"/>
    </w:rPr>
  </w:style>
  <w:style w:type="paragraph" w:customStyle="1" w:styleId="StyleHeading3NotItalic">
    <w:name w:val="Style Heading 3 + Not Italic"/>
    <w:basedOn w:val="Heading3"/>
    <w:rsid w:val="00FA143C"/>
    <w:rPr>
      <w:bCs w:val="0"/>
      <w:i w:val="0"/>
    </w:rPr>
  </w:style>
  <w:style w:type="character" w:styleId="Hyperlink">
    <w:name w:val="Hyperlink"/>
    <w:basedOn w:val="DefaultParagraphFont"/>
    <w:rsid w:val="002D6B30"/>
    <w:rPr>
      <w:color w:val="0000FF"/>
      <w:u w:val="single"/>
    </w:rPr>
  </w:style>
  <w:style w:type="paragraph" w:styleId="Footer">
    <w:name w:val="footer"/>
    <w:basedOn w:val="Normal"/>
    <w:rsid w:val="008B490E"/>
    <w:pPr>
      <w:widowControl/>
      <w:tabs>
        <w:tab w:val="center" w:pos="4320"/>
        <w:tab w:val="right" w:pos="8640"/>
      </w:tabs>
      <w:autoSpaceDE/>
      <w:autoSpaceDN/>
      <w:adjustRightInd/>
      <w:spacing w:line="264" w:lineRule="auto"/>
    </w:pPr>
    <w:rPr>
      <w:rFonts w:ascii="Arial" w:hAnsi="Arial"/>
      <w:sz w:val="22"/>
    </w:rPr>
  </w:style>
  <w:style w:type="paragraph" w:styleId="FootnoteText">
    <w:name w:val="footnote text"/>
    <w:basedOn w:val="Normal"/>
    <w:semiHidden/>
    <w:rsid w:val="00E93C00"/>
    <w:rPr>
      <w:sz w:val="20"/>
      <w:szCs w:val="20"/>
    </w:rPr>
  </w:style>
  <w:style w:type="paragraph" w:styleId="Header">
    <w:name w:val="header"/>
    <w:basedOn w:val="Normal"/>
    <w:rsid w:val="00431DBB"/>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divs>
    <w:div w:id="1536457983">
      <w:bodyDiv w:val="1"/>
      <w:marLeft w:val="0"/>
      <w:marRight w:val="0"/>
      <w:marTop w:val="0"/>
      <w:marBottom w:val="0"/>
      <w:divBdr>
        <w:top w:val="none" w:sz="0" w:space="0" w:color="auto"/>
        <w:left w:val="none" w:sz="0" w:space="0" w:color="auto"/>
        <w:bottom w:val="none" w:sz="0" w:space="0" w:color="auto"/>
        <w:right w:val="none" w:sz="0" w:space="0" w:color="auto"/>
      </w:divBdr>
    </w:div>
    <w:div w:id="1917472085">
      <w:bodyDiv w:val="1"/>
      <w:marLeft w:val="0"/>
      <w:marRight w:val="0"/>
      <w:marTop w:val="0"/>
      <w:marBottom w:val="0"/>
      <w:divBdr>
        <w:top w:val="none" w:sz="0" w:space="0" w:color="auto"/>
        <w:left w:val="none" w:sz="0" w:space="0" w:color="auto"/>
        <w:bottom w:val="none" w:sz="0" w:space="0" w:color="auto"/>
        <w:right w:val="none" w:sz="0" w:space="0" w:color="auto"/>
      </w:divBdr>
    </w:div>
    <w:div w:id="211990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5C639-C463-45F6-AD66-7D8B40C97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11724</Words>
  <Characters>66827</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RENEWAL OF INFORMATION COLLECTION REQUEST FOR THE IMPLEMENTATION OF THE OIL POLLUTION ACT FACILITY</vt:lpstr>
    </vt:vector>
  </TitlesOfParts>
  <Company>Abt Associates Inc.</Company>
  <LinksUpToDate>false</LinksUpToDate>
  <CharactersWithSpaces>78395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 OF INFORMATION COLLECTION REQUEST FOR THE IMPLEMENTATION OF THE OIL POLLUTION ACT FACILITY</dc:title>
  <dc:subject/>
  <dc:creator>Isabelle Morin</dc:creator>
  <cp:keywords/>
  <cp:lastModifiedBy>EPA</cp:lastModifiedBy>
  <cp:revision>2</cp:revision>
  <cp:lastPrinted>2011-01-14T21:17:00Z</cp:lastPrinted>
  <dcterms:created xsi:type="dcterms:W3CDTF">2011-06-23T20:16:00Z</dcterms:created>
  <dcterms:modified xsi:type="dcterms:W3CDTF">2011-06-23T20:16:00Z</dcterms:modified>
</cp:coreProperties>
</file>