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A58" w:rsidRDefault="005D6A58" w:rsidP="005D6A58">
      <w:pPr>
        <w:jc w:val="center"/>
        <w:rPr>
          <w:b/>
          <w:bCs/>
        </w:rPr>
      </w:pPr>
      <w:r>
        <w:rPr>
          <w:b/>
          <w:bCs/>
        </w:rPr>
        <w:t>SUPPORTING STATEMENT FOR</w:t>
      </w:r>
    </w:p>
    <w:p w:rsidR="005D6A58" w:rsidRDefault="005D6A58" w:rsidP="005D6A58">
      <w:pPr>
        <w:jc w:val="center"/>
        <w:rPr>
          <w:b/>
          <w:bCs/>
        </w:rPr>
      </w:pPr>
      <w:r>
        <w:rPr>
          <w:b/>
          <w:bCs/>
        </w:rPr>
        <w:t>AN INFORMATION COLLECTION REQUEST (ICR)</w:t>
      </w:r>
    </w:p>
    <w:p w:rsidR="005D6A58" w:rsidRDefault="005D6A58" w:rsidP="005D6A58">
      <w:pPr>
        <w:rPr>
          <w:b/>
          <w:bCs/>
        </w:rPr>
      </w:pPr>
    </w:p>
    <w:p w:rsidR="005D6A58" w:rsidRPr="002F4062" w:rsidRDefault="005D6A58" w:rsidP="005D6A58">
      <w:pPr>
        <w:pStyle w:val="Level1"/>
        <w:tabs>
          <w:tab w:val="left" w:pos="-1440"/>
          <w:tab w:val="num" w:pos="720"/>
        </w:tabs>
        <w:ind w:left="720"/>
        <w:rPr>
          <w:b/>
        </w:rPr>
      </w:pPr>
      <w:r w:rsidRPr="002F4062">
        <w:rPr>
          <w:b/>
          <w:u w:val="single"/>
        </w:rPr>
        <w:t>IDENTIFICATION OF THE INFORMATION COLLECTION</w:t>
      </w:r>
    </w:p>
    <w:p w:rsidR="005D6A58" w:rsidRDefault="005D6A58" w:rsidP="005D6A58"/>
    <w:p w:rsidR="005D6A58" w:rsidRDefault="005D6A58" w:rsidP="005D6A58">
      <w:pPr>
        <w:tabs>
          <w:tab w:val="left" w:pos="-1440"/>
        </w:tabs>
        <w:ind w:left="1440" w:hanging="720"/>
      </w:pPr>
      <w:r>
        <w:rPr>
          <w:b/>
          <w:bCs/>
        </w:rPr>
        <w:t>1(a)</w:t>
      </w:r>
      <w:r>
        <w:rPr>
          <w:b/>
          <w:bCs/>
        </w:rPr>
        <w:tab/>
        <w:t>Title of the Information Collection:</w:t>
      </w:r>
    </w:p>
    <w:p w:rsidR="005D6A58" w:rsidRDefault="005D6A58" w:rsidP="005D6A58">
      <w:pPr>
        <w:ind w:firstLine="720"/>
      </w:pPr>
      <w:r>
        <w:tab/>
        <w:t>Certification of Pesticide Applicators</w:t>
      </w:r>
    </w:p>
    <w:p w:rsidR="005D6A58" w:rsidRDefault="005D6A58" w:rsidP="005D6A58">
      <w:pPr>
        <w:ind w:firstLine="720"/>
      </w:pPr>
      <w:r>
        <w:tab/>
        <w:t xml:space="preserve">OMB </w:t>
      </w:r>
      <w:r w:rsidR="00F34FD8">
        <w:t>No:  2070-0029; EPA No:  0155.10</w:t>
      </w:r>
    </w:p>
    <w:p w:rsidR="005D6A58" w:rsidRDefault="005D6A58" w:rsidP="005D6A58"/>
    <w:p w:rsidR="005D6A58" w:rsidRDefault="005D6A58" w:rsidP="005D6A58">
      <w:pPr>
        <w:tabs>
          <w:tab w:val="left" w:pos="-1440"/>
        </w:tabs>
        <w:ind w:left="1440" w:hanging="720"/>
      </w:pPr>
      <w:r>
        <w:rPr>
          <w:b/>
          <w:bCs/>
        </w:rPr>
        <w:t>1(b)</w:t>
      </w:r>
      <w:r>
        <w:rPr>
          <w:b/>
          <w:bCs/>
        </w:rPr>
        <w:tab/>
        <w:t>Short Characterization/Abstract</w:t>
      </w:r>
    </w:p>
    <w:p w:rsidR="005D6A58" w:rsidRDefault="005D6A58" w:rsidP="005D6A58"/>
    <w:p w:rsidR="005D6A58" w:rsidRDefault="006E7A6E" w:rsidP="005D6A58">
      <w:pPr>
        <w:ind w:firstLine="720"/>
      </w:pPr>
      <w:r>
        <w:t>T</w:t>
      </w:r>
      <w:r w:rsidR="002C2012">
        <w:t>he Environmental Protection Agency (EPA) administers certification programs for pesticide applicators</w:t>
      </w:r>
      <w:r>
        <w:t xml:space="preserve"> under section 11 of the Federal Insecticide, Fungicide,</w:t>
      </w:r>
      <w:r w:rsidR="00D13A9E">
        <w:t xml:space="preserve"> a</w:t>
      </w:r>
      <w:r>
        <w:t xml:space="preserve">nd </w:t>
      </w:r>
      <w:proofErr w:type="spellStart"/>
      <w:r>
        <w:t>Rodenticide</w:t>
      </w:r>
      <w:proofErr w:type="spellEnd"/>
      <w:r>
        <w:t xml:space="preserve"> Act (FIFRA)</w:t>
      </w:r>
      <w:r w:rsidR="002C2012">
        <w:t xml:space="preserve">.  FIFRA allows EPA to classify a pesticide as “restricted use” if the pesticide meets certain toxicity or risk criteria. </w:t>
      </w:r>
      <w:r w:rsidR="00D13A9E">
        <w:t xml:space="preserve"> </w:t>
      </w:r>
      <w:r w:rsidR="00BE710F">
        <w:t xml:space="preserve">This information collection request (ICR) addresses the paperwork activities performed by </w:t>
      </w:r>
      <w:r w:rsidR="00D81F51">
        <w:t xml:space="preserve">various </w:t>
      </w:r>
      <w:r w:rsidR="000E0562">
        <w:t>EPA-authorized</w:t>
      </w:r>
      <w:r w:rsidR="00E27A77">
        <w:t xml:space="preserve"> agencies of </w:t>
      </w:r>
      <w:r w:rsidR="00BE710F">
        <w:t>States</w:t>
      </w:r>
      <w:r w:rsidR="00D81F51">
        <w:t xml:space="preserve"> and </w:t>
      </w:r>
      <w:r w:rsidR="00BE710F">
        <w:t xml:space="preserve">Indian </w:t>
      </w:r>
      <w:r w:rsidR="00D81F51">
        <w:t>tribal governments</w:t>
      </w:r>
      <w:r w:rsidR="00BE710F">
        <w:t xml:space="preserve"> </w:t>
      </w:r>
      <w:r w:rsidR="00D81F51">
        <w:t xml:space="preserve">as well as </w:t>
      </w:r>
      <w:r w:rsidR="00FC3759">
        <w:t>F</w:t>
      </w:r>
      <w:r w:rsidR="00BE710F">
        <w:t xml:space="preserve">ederal agencies (collectively </w:t>
      </w:r>
      <w:r w:rsidR="002C2012">
        <w:t xml:space="preserve">referred to </w:t>
      </w:r>
      <w:r w:rsidR="00BE710F">
        <w:t xml:space="preserve">in this document </w:t>
      </w:r>
      <w:r w:rsidR="002C2012">
        <w:t>as</w:t>
      </w:r>
      <w:r w:rsidR="00D72010">
        <w:t xml:space="preserve"> </w:t>
      </w:r>
      <w:r w:rsidR="00BE710F">
        <w:t>“</w:t>
      </w:r>
      <w:r w:rsidR="00D81F51">
        <w:t>authorized agencies</w:t>
      </w:r>
      <w:r w:rsidR="00BE710F">
        <w:t xml:space="preserve">”) </w:t>
      </w:r>
      <w:r w:rsidR="00D81F51">
        <w:t>and activities performed by</w:t>
      </w:r>
      <w:r w:rsidR="00BE710F">
        <w:t xml:space="preserve"> firms </w:t>
      </w:r>
      <w:r w:rsidR="001E477C">
        <w:t xml:space="preserve">and individual applicators </w:t>
      </w:r>
      <w:r w:rsidR="00BE710F">
        <w:t xml:space="preserve">in the course of training and certifying persons who apply restricted use pesticides.  </w:t>
      </w:r>
      <w:r w:rsidR="002C2012">
        <w:t>B</w:t>
      </w:r>
      <w:r w:rsidR="005D6A58">
        <w:t xml:space="preserve">ecause of their potential to harm human health or the environment, </w:t>
      </w:r>
      <w:r w:rsidR="00D72010">
        <w:t>r</w:t>
      </w:r>
      <w:r w:rsidR="002C2012">
        <w:t xml:space="preserve">estricted use pesticides </w:t>
      </w:r>
      <w:r w:rsidR="005D6A58">
        <w:t xml:space="preserve">may be </w:t>
      </w:r>
      <w:r w:rsidR="006660E6">
        <w:t xml:space="preserve">purchased and </w:t>
      </w:r>
      <w:r w:rsidR="005D6A58">
        <w:t xml:space="preserve">applied only by a certified applicator or by a person under the direct supervision of a certified applicator. </w:t>
      </w:r>
      <w:r w:rsidR="00D13A9E">
        <w:t xml:space="preserve"> </w:t>
      </w:r>
      <w:r w:rsidR="005D6A58">
        <w:t>A person must meet certain standards of competency to become a certified applicator</w:t>
      </w:r>
      <w:r w:rsidR="002C2012">
        <w:t>; these standards are met through completion of a certification program or test</w:t>
      </w:r>
      <w:r w:rsidR="008613A8">
        <w:t xml:space="preserve">.  </w:t>
      </w:r>
      <w:r w:rsidR="00D81F51">
        <w:t xml:space="preserve">Authorized agencies administer </w:t>
      </w:r>
      <w:r w:rsidR="005D6A58">
        <w:t>certified applicator program</w:t>
      </w:r>
      <w:r w:rsidR="00585A78">
        <w:t>s</w:t>
      </w:r>
      <w:r w:rsidR="001C6E5B">
        <w:t xml:space="preserve"> within their jurisdiction</w:t>
      </w:r>
      <w:r w:rsidR="00585A78">
        <w:t>s</w:t>
      </w:r>
      <w:r w:rsidR="005D6A58">
        <w:t xml:space="preserve">, but </w:t>
      </w:r>
      <w:r w:rsidR="00585A78">
        <w:t xml:space="preserve">each agency’s certification plan </w:t>
      </w:r>
      <w:r w:rsidR="005D6A58">
        <w:t xml:space="preserve">must be approved by </w:t>
      </w:r>
      <w:r w:rsidR="00D81F51">
        <w:t>EPA</w:t>
      </w:r>
      <w:r w:rsidR="005D6A58">
        <w:t xml:space="preserve"> before it can be implemented.  </w:t>
      </w:r>
      <w:r w:rsidR="001C6E5B">
        <w:t xml:space="preserve">In </w:t>
      </w:r>
      <w:r w:rsidR="00B62C06">
        <w:t xml:space="preserve">areas where no authorized agency has </w:t>
      </w:r>
      <w:r w:rsidR="000E0562">
        <w:t>jurisdiction</w:t>
      </w:r>
      <w:r w:rsidR="005D6A58">
        <w:t xml:space="preserve">, EPA </w:t>
      </w:r>
      <w:r w:rsidR="00BE1E07">
        <w:t xml:space="preserve">may </w:t>
      </w:r>
      <w:r w:rsidR="005D6A58">
        <w:t xml:space="preserve">administer </w:t>
      </w:r>
      <w:r w:rsidR="00BE1E07">
        <w:t xml:space="preserve">a </w:t>
      </w:r>
      <w:r w:rsidR="005D6A58">
        <w:t>certification program</w:t>
      </w:r>
      <w:r w:rsidR="000E0562">
        <w:t xml:space="preserve"> directly</w:t>
      </w:r>
      <w:r w:rsidR="00585A78">
        <w:t>, called a Federal program</w:t>
      </w:r>
      <w:r w:rsidR="005D6A58">
        <w:t>.</w:t>
      </w:r>
    </w:p>
    <w:p w:rsidR="005D6A58" w:rsidRDefault="005D6A58" w:rsidP="005D6A58"/>
    <w:p w:rsidR="00B55ED0" w:rsidRDefault="00CD29D5" w:rsidP="00BE710F">
      <w:pPr>
        <w:ind w:firstLine="720"/>
      </w:pPr>
      <w:bookmarkStart w:id="0" w:name="OLE_LINK3"/>
      <w:bookmarkStart w:id="1" w:name="OLE_LINK4"/>
      <w:r>
        <w:t xml:space="preserve">This ICR also addresses </w:t>
      </w:r>
      <w:r w:rsidR="002C2012">
        <w:t>how</w:t>
      </w:r>
      <w:r>
        <w:t xml:space="preserve"> registrants of </w:t>
      </w:r>
      <w:r w:rsidR="00615868">
        <w:t xml:space="preserve">certain </w:t>
      </w:r>
      <w:r>
        <w:t xml:space="preserve">pesticide products </w:t>
      </w:r>
      <w:r w:rsidR="00AC6723">
        <w:t xml:space="preserve">are expected to perform </w:t>
      </w:r>
      <w:r w:rsidR="00615868">
        <w:t>specific</w:t>
      </w:r>
      <w:r w:rsidR="00AC6723">
        <w:t>,</w:t>
      </w:r>
      <w:r w:rsidR="00615868">
        <w:t xml:space="preserve"> special paperwork activities, such as training and </w:t>
      </w:r>
      <w:r w:rsidR="00084B6E">
        <w:t>recordkeeping</w:t>
      </w:r>
      <w:r w:rsidR="00615868">
        <w:t xml:space="preserve">, </w:t>
      </w:r>
      <w:r w:rsidR="00AC6723">
        <w:t xml:space="preserve">in order to comply with the terms and conditions of the pesticide registration (e.g., registrants of anthrax-related pesticide products that </w:t>
      </w:r>
      <w:r>
        <w:t xml:space="preserve">assert claims to inactivate </w:t>
      </w:r>
      <w:r w:rsidR="003A24C0">
        <w:rPr>
          <w:i/>
        </w:rPr>
        <w:t>B</w:t>
      </w:r>
      <w:r w:rsidRPr="008C20C1">
        <w:rPr>
          <w:i/>
        </w:rPr>
        <w:t xml:space="preserve">acillus </w:t>
      </w:r>
      <w:proofErr w:type="spellStart"/>
      <w:r w:rsidRPr="008C20C1">
        <w:rPr>
          <w:i/>
        </w:rPr>
        <w:t>anthracis</w:t>
      </w:r>
      <w:proofErr w:type="spellEnd"/>
      <w:r>
        <w:t xml:space="preserve"> (anthrax) spores</w:t>
      </w:r>
      <w:r w:rsidR="00D81F51">
        <w:t>)</w:t>
      </w:r>
      <w:r>
        <w:t xml:space="preserve">.  Paperwork activities associated with the use of </w:t>
      </w:r>
      <w:r w:rsidR="00AC6723">
        <w:t>such</w:t>
      </w:r>
      <w:r>
        <w:t xml:space="preserve"> products are conveyed specifically as a condition of the registration</w:t>
      </w:r>
      <w:bookmarkEnd w:id="0"/>
      <w:bookmarkEnd w:id="1"/>
      <w:r>
        <w:t>.</w:t>
      </w:r>
    </w:p>
    <w:p w:rsidR="005D6A58" w:rsidRDefault="005D6A58" w:rsidP="005D6A58"/>
    <w:p w:rsidR="00BE710F" w:rsidRDefault="00BE710F" w:rsidP="005D6A58"/>
    <w:p w:rsidR="005D6A58" w:rsidRPr="002F4062" w:rsidRDefault="005D6A58" w:rsidP="005D6A58">
      <w:pPr>
        <w:pStyle w:val="Level1"/>
        <w:tabs>
          <w:tab w:val="left" w:pos="-1440"/>
          <w:tab w:val="num" w:pos="720"/>
        </w:tabs>
        <w:ind w:left="720"/>
        <w:rPr>
          <w:b/>
        </w:rPr>
      </w:pPr>
      <w:r w:rsidRPr="002F4062">
        <w:rPr>
          <w:b/>
          <w:u w:val="single"/>
        </w:rPr>
        <w:t>NEED FOR AND USE OF THE COLLECTION</w:t>
      </w:r>
    </w:p>
    <w:p w:rsidR="005D6A58" w:rsidRDefault="005D6A58" w:rsidP="005D6A58"/>
    <w:p w:rsidR="005D6A58" w:rsidRDefault="005D6A58" w:rsidP="005D6A58">
      <w:pPr>
        <w:tabs>
          <w:tab w:val="left" w:pos="-1440"/>
        </w:tabs>
        <w:ind w:left="1440" w:hanging="720"/>
      </w:pPr>
      <w:r>
        <w:rPr>
          <w:b/>
          <w:bCs/>
        </w:rPr>
        <w:t>2(a)</w:t>
      </w:r>
      <w:r>
        <w:rPr>
          <w:b/>
          <w:bCs/>
        </w:rPr>
        <w:tab/>
        <w:t>Need/Authority for the Collection</w:t>
      </w:r>
    </w:p>
    <w:p w:rsidR="005D6A58" w:rsidRDefault="005D6A58" w:rsidP="005D6A58"/>
    <w:p w:rsidR="005D6A58" w:rsidRDefault="005D6A58" w:rsidP="005D6A58">
      <w:pPr>
        <w:ind w:firstLine="720"/>
      </w:pPr>
      <w:r>
        <w:t>EPA needs the data from this information collection activity to ensure that restricted use pesticides</w:t>
      </w:r>
      <w:r w:rsidR="00AC6D09">
        <w:t xml:space="preserve"> (RUPs)</w:t>
      </w:r>
      <w:r>
        <w:t xml:space="preserve"> are only </w:t>
      </w:r>
      <w:r w:rsidR="003068C5">
        <w:t xml:space="preserve">purchased and </w:t>
      </w:r>
      <w:r>
        <w:t>applied by “certified applicators</w:t>
      </w:r>
      <w:r w:rsidR="003068C5">
        <w:t>,</w:t>
      </w:r>
      <w:r>
        <w:t>”</w:t>
      </w:r>
      <w:r w:rsidR="003068C5">
        <w:t xml:space="preserve"> or individuals under their direct supervision. </w:t>
      </w:r>
      <w:r>
        <w:t xml:space="preserve"> A certified applicator is a person who has </w:t>
      </w:r>
      <w:r w:rsidR="003A24C0">
        <w:t xml:space="preserve">demonstrated competency </w:t>
      </w:r>
      <w:r>
        <w:t>in the safe handling and application of RUP</w:t>
      </w:r>
      <w:r w:rsidR="00AC6D09">
        <w:t>s</w:t>
      </w:r>
      <w:r>
        <w:t xml:space="preserve">, and who has received certification to that effect. </w:t>
      </w:r>
      <w:r w:rsidR="00C33036">
        <w:t xml:space="preserve"> This collection also makes records of specific RUP applications available for investigations or enforcement actions concerning possible misuses or poisoning incidents.  </w:t>
      </w:r>
    </w:p>
    <w:p w:rsidR="005D6A58" w:rsidRDefault="005D6A58" w:rsidP="005D6A58">
      <w:pPr>
        <w:ind w:firstLine="720"/>
      </w:pPr>
    </w:p>
    <w:p w:rsidR="005D6A58" w:rsidRDefault="005D6A58" w:rsidP="005D6A58">
      <w:pPr>
        <w:ind w:firstLine="720"/>
      </w:pPr>
      <w:r>
        <w:lastRenderedPageBreak/>
        <w:t xml:space="preserve"> The authority for this information collection activity is provided under sections 3(d) and 11 of FIFRA and 40 CFR part 171.  Section 3(</w:t>
      </w:r>
      <w:r w:rsidRPr="00637CB5">
        <w:t>d) of FIFRA authorizes EPA to classify registered pesticides as either general</w:t>
      </w:r>
      <w:r w:rsidR="00D72010" w:rsidRPr="00637CB5">
        <w:t xml:space="preserve"> use</w:t>
      </w:r>
      <w:r w:rsidRPr="00637CB5">
        <w:t xml:space="preserve"> or restricted</w:t>
      </w:r>
      <w:r w:rsidR="00D72010" w:rsidRPr="00637CB5">
        <w:t xml:space="preserve"> </w:t>
      </w:r>
      <w:r w:rsidRPr="00637CB5">
        <w:t>use (</w:t>
      </w:r>
      <w:r w:rsidRPr="00637CB5">
        <w:rPr>
          <w:i/>
          <w:iCs/>
        </w:rPr>
        <w:t>see</w:t>
      </w:r>
      <w:r w:rsidRPr="00637CB5">
        <w:t xml:space="preserve"> Attachment A).  </w:t>
      </w:r>
      <w:bookmarkStart w:id="2" w:name="OLE_LINK1"/>
      <w:bookmarkStart w:id="3" w:name="OLE_LINK2"/>
      <w:r w:rsidRPr="00637CB5">
        <w:t>RUP</w:t>
      </w:r>
      <w:bookmarkEnd w:id="2"/>
      <w:bookmarkEnd w:id="3"/>
      <w:r w:rsidRPr="00637CB5">
        <w:t xml:space="preserve">s are those that, absent additional regulatory restrictions, may cause unreasonable adverse effects on people or the environment.  Pesticides classified as restricted use may only be used by a certified applicator, or by a person under the direct supervision of a certified applicator. </w:t>
      </w:r>
      <w:r w:rsidR="00C8259D">
        <w:t xml:space="preserve"> </w:t>
      </w:r>
      <w:r w:rsidRPr="00637CB5">
        <w:t>Section 11(a) of FIFRA grants EPA the authority to prescribe standards for the certification of restricted-use pesticide applicators (</w:t>
      </w:r>
      <w:r w:rsidRPr="00637CB5">
        <w:rPr>
          <w:i/>
          <w:iCs/>
        </w:rPr>
        <w:t>see</w:t>
      </w:r>
      <w:r w:rsidR="00BE710F" w:rsidRPr="00637CB5">
        <w:t xml:space="preserve"> Attachment B).  Section 11(a)</w:t>
      </w:r>
      <w:r w:rsidRPr="00637CB5">
        <w:t xml:space="preserve">(2) of FIFRA establishes a certification program that allows </w:t>
      </w:r>
      <w:r w:rsidR="00BD79B0" w:rsidRPr="00637CB5">
        <w:t>authorized agencies</w:t>
      </w:r>
      <w:r w:rsidR="00BD79B0" w:rsidRPr="00637CB5" w:rsidDel="00BD79B0">
        <w:t xml:space="preserve"> </w:t>
      </w:r>
      <w:r w:rsidRPr="00637CB5">
        <w:t xml:space="preserve">to implement applicator certification after the </w:t>
      </w:r>
      <w:r w:rsidR="00BD79B0" w:rsidRPr="00637CB5">
        <w:t>authorized agency</w:t>
      </w:r>
      <w:r w:rsidR="00BD79B0" w:rsidRPr="00637CB5" w:rsidDel="00BD79B0">
        <w:t xml:space="preserve"> </w:t>
      </w:r>
      <w:r w:rsidRPr="00637CB5">
        <w:t xml:space="preserve">program has been approved by EPA.  While the bulk of the certification program is implemented </w:t>
      </w:r>
      <w:r w:rsidR="00BD79B0" w:rsidRPr="00637CB5">
        <w:t>by</w:t>
      </w:r>
      <w:r w:rsidRPr="00637CB5">
        <w:t xml:space="preserve"> State</w:t>
      </w:r>
      <w:r w:rsidR="00BD79B0" w:rsidRPr="00637CB5">
        <w:t xml:space="preserve"> agencie</w:t>
      </w:r>
      <w:r w:rsidRPr="00637CB5">
        <w:t>s</w:t>
      </w:r>
      <w:r w:rsidR="007F538E" w:rsidRPr="00637CB5">
        <w:t xml:space="preserve"> (all 50 States are authorized), a few tribes and </w:t>
      </w:r>
      <w:r w:rsidR="00FC3759">
        <w:t>F</w:t>
      </w:r>
      <w:r w:rsidR="007F538E" w:rsidRPr="00637CB5">
        <w:t>ederal agencies</w:t>
      </w:r>
      <w:r w:rsidR="002C2012" w:rsidRPr="00637CB5">
        <w:t xml:space="preserve"> are also authorized; additionally</w:t>
      </w:r>
      <w:r w:rsidRPr="00637CB5">
        <w:t xml:space="preserve">, </w:t>
      </w:r>
      <w:r w:rsidR="00BD79B0" w:rsidRPr="00637CB5">
        <w:t xml:space="preserve">EPA has authority to directly administer </w:t>
      </w:r>
      <w:r w:rsidR="00FC0850" w:rsidRPr="00637CB5">
        <w:t xml:space="preserve">Federal </w:t>
      </w:r>
      <w:r w:rsidR="00BD79B0" w:rsidRPr="00637CB5">
        <w:t xml:space="preserve">certification programs </w:t>
      </w:r>
      <w:r w:rsidR="002C2012" w:rsidRPr="00637CB5">
        <w:t xml:space="preserve">in areas </w:t>
      </w:r>
      <w:r w:rsidR="00BD79B0" w:rsidRPr="00637CB5">
        <w:t xml:space="preserve">where there is no authorized </w:t>
      </w:r>
      <w:r w:rsidR="00FC0850" w:rsidRPr="00637CB5">
        <w:t xml:space="preserve">agency </w:t>
      </w:r>
      <w:r w:rsidR="00BD79B0" w:rsidRPr="00637CB5">
        <w:t>program</w:t>
      </w:r>
      <w:r w:rsidRPr="00637CB5">
        <w:t xml:space="preserve">.  The regulations for the certification program in </w:t>
      </w:r>
      <w:r w:rsidR="00BE710F" w:rsidRPr="00637CB5">
        <w:t>40 CFR part 171</w:t>
      </w:r>
      <w:r w:rsidRPr="00637CB5">
        <w:t xml:space="preserve"> include procedures for certification programs for </w:t>
      </w:r>
      <w:r w:rsidR="007F538E" w:rsidRPr="00637CB5">
        <w:t xml:space="preserve">States, </w:t>
      </w:r>
      <w:r w:rsidRPr="00637CB5">
        <w:t>Federal agencies</w:t>
      </w:r>
      <w:r w:rsidR="007F538E" w:rsidRPr="00637CB5">
        <w:t>,</w:t>
      </w:r>
      <w:r w:rsidRPr="00637CB5">
        <w:t xml:space="preserve"> Indian tribes</w:t>
      </w:r>
      <w:r w:rsidR="007F538E" w:rsidRPr="00637CB5">
        <w:t xml:space="preserve">, or </w:t>
      </w:r>
      <w:smartTag w:uri="urn:schemas-microsoft-com:office:smarttags" w:element="place">
        <w:smartTag w:uri="urn:schemas-microsoft-com:office:smarttags" w:element="country-region">
          <w:r w:rsidR="007F538E" w:rsidRPr="00637CB5">
            <w:t>U.S.</w:t>
          </w:r>
        </w:smartTag>
      </w:smartTag>
      <w:r w:rsidR="007F538E" w:rsidRPr="00637CB5">
        <w:t xml:space="preserve"> territories</w:t>
      </w:r>
      <w:r w:rsidRPr="00637CB5">
        <w:t xml:space="preserve"> who wish to develop </w:t>
      </w:r>
      <w:r w:rsidR="007F538E" w:rsidRPr="00637CB5">
        <w:t xml:space="preserve">and implement </w:t>
      </w:r>
      <w:r w:rsidRPr="00637CB5">
        <w:t xml:space="preserve">their own certification </w:t>
      </w:r>
      <w:r w:rsidR="007F538E" w:rsidRPr="00637CB5">
        <w:t xml:space="preserve">plans and </w:t>
      </w:r>
      <w:r w:rsidRPr="00637CB5">
        <w:t>programs</w:t>
      </w:r>
      <w:r w:rsidR="007F538E" w:rsidRPr="00637CB5">
        <w:t>, after obtaining EPA approval</w:t>
      </w:r>
      <w:r w:rsidRPr="00637CB5">
        <w:t xml:space="preserve"> (</w:t>
      </w:r>
      <w:r w:rsidRPr="00637CB5">
        <w:rPr>
          <w:i/>
          <w:iCs/>
        </w:rPr>
        <w:t>see</w:t>
      </w:r>
      <w:r w:rsidRPr="00637CB5">
        <w:t xml:space="preserve"> Attachment C).</w:t>
      </w:r>
      <w:r>
        <w:t xml:space="preserve"> </w:t>
      </w:r>
    </w:p>
    <w:p w:rsidR="005D6A58" w:rsidRDefault="005D6A58" w:rsidP="005D6A58">
      <w:pPr>
        <w:ind w:firstLine="720"/>
      </w:pPr>
    </w:p>
    <w:p w:rsidR="005D6A58" w:rsidRDefault="005D6A58" w:rsidP="005D6A58">
      <w:r>
        <w:tab/>
        <w:t xml:space="preserve">In the case of </w:t>
      </w:r>
      <w:r w:rsidR="00AC6723">
        <w:t xml:space="preserve">certain restricted use </w:t>
      </w:r>
      <w:r>
        <w:t xml:space="preserve">products, </w:t>
      </w:r>
      <w:r w:rsidR="00AC6723">
        <w:t>like anthrax</w:t>
      </w:r>
      <w:r w:rsidR="009C46DA">
        <w:t xml:space="preserve">-related </w:t>
      </w:r>
      <w:r w:rsidR="00AC6723">
        <w:t xml:space="preserve">products, </w:t>
      </w:r>
      <w:r>
        <w:t xml:space="preserve">the Agency needs the data to ensure that the sale and use of registered anthrax-related products is limited to persons who are trained in the safe and effective use of such products.  </w:t>
      </w:r>
      <w:r w:rsidR="00AC6723">
        <w:t xml:space="preserve">For anthrax-related products, the </w:t>
      </w:r>
      <w:r>
        <w:t xml:space="preserve">Agency </w:t>
      </w:r>
      <w:r w:rsidR="00EE0802">
        <w:t xml:space="preserve">is </w:t>
      </w:r>
      <w:r>
        <w:t>concern</w:t>
      </w:r>
      <w:r w:rsidR="00EE0802">
        <w:t>ed</w:t>
      </w:r>
      <w:r>
        <w:t xml:space="preserve"> </w:t>
      </w:r>
      <w:r w:rsidR="00EE0802">
        <w:t xml:space="preserve">with </w:t>
      </w:r>
      <w:r>
        <w:t>the high risk</w:t>
      </w:r>
      <w:r w:rsidR="002C2012">
        <w:t>s</w:t>
      </w:r>
      <w:r>
        <w:t xml:space="preserve"> involved in treating areas/objects contaminated with highly virulent and persistent anthrax spores.  </w:t>
      </w:r>
      <w:r w:rsidR="00EE0802">
        <w:t xml:space="preserve">Reducing these risks, which include exposure to the anthrax spores, the pesticide product, and any areas ineffectively decontaminated, requires that </w:t>
      </w:r>
      <w:r>
        <w:t xml:space="preserve">treatments be performed correctly and with the approval of responsible regulatory authorities.  To minimize the risks of improper and unsafe applications, the Agency is </w:t>
      </w:r>
      <w:r w:rsidR="002C2012">
        <w:t xml:space="preserve">limiting </w:t>
      </w:r>
      <w:r>
        <w:t>availability of anthrax-related products to those persons</w:t>
      </w:r>
      <w:r w:rsidR="00EE0802">
        <w:t xml:space="preserve"> or </w:t>
      </w:r>
      <w:r>
        <w:t xml:space="preserve">companies who have a legitimate need.  With this approach, </w:t>
      </w:r>
      <w:r w:rsidR="00EE0802">
        <w:t xml:space="preserve">these </w:t>
      </w:r>
      <w:r>
        <w:t>products will not to be sold, offered for sale, or distributed to the general public.  The Agency is also requiring purchasers of anthrax-related products to be specifically trained in the product application (to assure it is done safely and effectively) and in the overall process of decontamination in response to an intentional attack with bacterial spores.  Training must be repeated every two years.  Registrants must maintain records of persons who have been trained and entities to which the product has been sold or distributed.  Normally, records will not be submitted to EPA unless EPA requests them, such as in the event of a bioterrorism attack or in conjunction with enforcement investigations.</w:t>
      </w:r>
    </w:p>
    <w:p w:rsidR="005D6A58" w:rsidRDefault="005D6A58" w:rsidP="005D6A58"/>
    <w:p w:rsidR="005D6A58" w:rsidRDefault="005D6A58" w:rsidP="005D6A58">
      <w:pPr>
        <w:rPr>
          <w:rFonts w:ascii="Times" w:hAnsi="Times"/>
          <w:color w:val="000000"/>
        </w:rPr>
      </w:pPr>
      <w:r>
        <w:tab/>
        <w:t xml:space="preserve">EPA issued a Pesticide Registration Notice </w:t>
      </w:r>
      <w:r w:rsidR="00DD6785">
        <w:t>(PR Notice)</w:t>
      </w:r>
      <w:r>
        <w:t xml:space="preserve">, on </w:t>
      </w:r>
      <w:r w:rsidR="00DD6785">
        <w:t xml:space="preserve">September 3, </w:t>
      </w:r>
      <w:r w:rsidR="00EE0802">
        <w:t>2008</w:t>
      </w:r>
      <w:r>
        <w:t>, (7</w:t>
      </w:r>
      <w:r w:rsidR="00EE0802">
        <w:t>3</w:t>
      </w:r>
      <w:r>
        <w:t xml:space="preserve"> FR </w:t>
      </w:r>
      <w:r w:rsidR="00EE0802">
        <w:t>51467</w:t>
      </w:r>
      <w:r>
        <w:t xml:space="preserve">) informing registrants that certain conditions of registration will apply to anthrax-related products. </w:t>
      </w:r>
      <w:r w:rsidRPr="005E4907">
        <w:t>The</w:t>
      </w:r>
      <w:r w:rsidR="00DD6785">
        <w:t xml:space="preserve"> PR Notice</w:t>
      </w:r>
      <w:r w:rsidRPr="005E4907">
        <w:t>, titled “</w:t>
      </w:r>
      <w:r w:rsidRPr="005E4907">
        <w:rPr>
          <w:rFonts w:cs="Shruti"/>
          <w:bCs/>
        </w:rPr>
        <w:t>Guidance for Antimicrobial Pesticide Products With Anthrax-Related Claims,</w:t>
      </w:r>
      <w:r w:rsidRPr="005E4907">
        <w:t xml:space="preserve">” (Attachment D) specifies that products claiming to inactivate anthrax spores should be: (a) supported by specific </w:t>
      </w:r>
      <w:proofErr w:type="spellStart"/>
      <w:r w:rsidRPr="005E4907">
        <w:t>sporicidal</w:t>
      </w:r>
      <w:proofErr w:type="spellEnd"/>
      <w:r w:rsidRPr="005E4907">
        <w:t xml:space="preserve"> efficacy studies that are acceptable to EPA; and (b) subject to specific terms and</w:t>
      </w:r>
      <w:r>
        <w:t xml:space="preserve"> conditions of registration that limit the use of these products to </w:t>
      </w:r>
      <w:r w:rsidR="00EE0802">
        <w:t xml:space="preserve">specifically </w:t>
      </w:r>
      <w:r>
        <w:t>trained persons</w:t>
      </w:r>
      <w:r w:rsidR="00FD11AD">
        <w:t xml:space="preserve">.  </w:t>
      </w:r>
      <w:r w:rsidRPr="006C36CF">
        <w:rPr>
          <w:rFonts w:ascii="Times" w:hAnsi="Times"/>
          <w:color w:val="000000"/>
        </w:rPr>
        <w:t xml:space="preserve">The training and reporting information activities for registrants of anthrax-related products will not be imposed on respondents until a registration is granted.     </w:t>
      </w:r>
    </w:p>
    <w:p w:rsidR="00A40BA9" w:rsidRDefault="00A40BA9" w:rsidP="005D6A58">
      <w:pPr>
        <w:rPr>
          <w:rFonts w:ascii="Times" w:hAnsi="Times"/>
          <w:color w:val="000000"/>
        </w:rPr>
      </w:pPr>
    </w:p>
    <w:p w:rsidR="00A40BA9" w:rsidRDefault="00A40BA9" w:rsidP="005D6A58">
      <w:pPr>
        <w:rPr>
          <w:rFonts w:ascii="Times" w:hAnsi="Times"/>
          <w:color w:val="000000"/>
        </w:rPr>
      </w:pPr>
    </w:p>
    <w:p w:rsidR="0015438E" w:rsidRPr="006C36CF" w:rsidRDefault="0015438E" w:rsidP="005D6A58">
      <w:pPr>
        <w:rPr>
          <w:rFonts w:ascii="Times" w:hAnsi="Times"/>
          <w:color w:val="000000"/>
        </w:rPr>
      </w:pPr>
    </w:p>
    <w:p w:rsidR="005D6A58" w:rsidRDefault="005D6A58" w:rsidP="005D6A58"/>
    <w:p w:rsidR="005D6A58" w:rsidRDefault="005D6A58" w:rsidP="00D9761B">
      <w:pPr>
        <w:ind w:firstLine="720"/>
      </w:pPr>
      <w:r>
        <w:rPr>
          <w:b/>
          <w:bCs/>
        </w:rPr>
        <w:t>2(b)</w:t>
      </w:r>
      <w:r>
        <w:rPr>
          <w:b/>
          <w:bCs/>
        </w:rPr>
        <w:tab/>
        <w:t>Practical Utility/Users of the Data</w:t>
      </w:r>
    </w:p>
    <w:p w:rsidR="005D6A58" w:rsidRDefault="005D6A58" w:rsidP="005D6A58"/>
    <w:p w:rsidR="005D6A58" w:rsidRDefault="005D6A58" w:rsidP="005D6A58">
      <w:pPr>
        <w:ind w:firstLine="720"/>
      </w:pPr>
      <w:r>
        <w:t xml:space="preserve">EPA uses annual reports from the </w:t>
      </w:r>
      <w:r w:rsidR="00BD79B0">
        <w:t>authorized agencies</w:t>
      </w:r>
      <w:r>
        <w:t xml:space="preserve"> as a monitoring tool to develop overall data on pesticide activities for OMB, Congress, and others; to distribute EPA grant funds to participating </w:t>
      </w:r>
      <w:r w:rsidR="00BD79B0">
        <w:t>authorized agencies</w:t>
      </w:r>
      <w:r w:rsidR="00665398">
        <w:t>;</w:t>
      </w:r>
      <w:r>
        <w:t xml:space="preserve"> to target enforcement activities</w:t>
      </w:r>
      <w:r w:rsidR="00665398">
        <w:t>;</w:t>
      </w:r>
      <w:r>
        <w:t xml:space="preserve"> and to revise certification and training program emphasis and requirements.  </w:t>
      </w:r>
    </w:p>
    <w:p w:rsidR="005D6A58" w:rsidRDefault="005D6A58" w:rsidP="005D6A58">
      <w:pPr>
        <w:ind w:firstLine="720"/>
      </w:pPr>
    </w:p>
    <w:p w:rsidR="005D6A58" w:rsidRDefault="00665398" w:rsidP="005D6A58">
      <w:pPr>
        <w:ind w:firstLine="720"/>
      </w:pPr>
      <w:r>
        <w:t xml:space="preserve">In a </w:t>
      </w:r>
      <w:r w:rsidR="00FC3759">
        <w:t>F</w:t>
      </w:r>
      <w:r>
        <w:t>ederal program, a</w:t>
      </w:r>
      <w:r w:rsidR="005D6A58">
        <w:t xml:space="preserve">n application form is used to obtain vital information from persons applying for certification, such as name and address, and to schedule applicators for certification or re-certification. </w:t>
      </w:r>
      <w:r w:rsidR="00676835">
        <w:t xml:space="preserve"> Authorized agencies use </w:t>
      </w:r>
      <w:r>
        <w:t xml:space="preserve">their </w:t>
      </w:r>
      <w:r w:rsidR="00676835">
        <w:t>State or tribal authority to obtain this information</w:t>
      </w:r>
      <w:r w:rsidR="001F7830">
        <w:t>.</w:t>
      </w:r>
    </w:p>
    <w:p w:rsidR="005D6A58" w:rsidRDefault="005D6A58" w:rsidP="005D6A58"/>
    <w:p w:rsidR="005D6A58" w:rsidRDefault="001F7830" w:rsidP="005D6A58">
      <w:pPr>
        <w:ind w:firstLine="720"/>
      </w:pPr>
      <w:r>
        <w:t xml:space="preserve">Federal certification programs require dealers to maintain sales records for RUPs.  </w:t>
      </w:r>
      <w:r w:rsidR="005D6A58">
        <w:t xml:space="preserve">Dealer records are necessary for EPA to ensure that access to </w:t>
      </w:r>
      <w:r w:rsidR="00CF4BC0">
        <w:t>RUP</w:t>
      </w:r>
      <w:r w:rsidR="005D6A58">
        <w:t xml:space="preserve">s is limited to certified applicators.  </w:t>
      </w:r>
      <w:r>
        <w:t xml:space="preserve">State-administered (or authorized agency) certification programs use State authority to require dealers to maintain sales records for RUPs.  </w:t>
      </w:r>
    </w:p>
    <w:p w:rsidR="005D6A58" w:rsidRDefault="005D6A58" w:rsidP="005D6A58"/>
    <w:p w:rsidR="005D6A58" w:rsidRDefault="00665398" w:rsidP="00F37606">
      <w:pPr>
        <w:ind w:firstLine="720"/>
      </w:pPr>
      <w:r>
        <w:t>EPA requires a</w:t>
      </w:r>
      <w:r w:rsidR="005D6A58">
        <w:t xml:space="preserve"> record of each application of a </w:t>
      </w:r>
      <w:r w:rsidR="00CF4BC0">
        <w:t>RUP</w:t>
      </w:r>
      <w:r w:rsidR="005D6A58">
        <w:t xml:space="preserve"> </w:t>
      </w:r>
      <w:r w:rsidR="00886359">
        <w:t xml:space="preserve">by a certified commercial applicator </w:t>
      </w:r>
      <w:r w:rsidR="005D6A58">
        <w:t>under federally-run programs (</w:t>
      </w:r>
      <w:r w:rsidR="005357A3">
        <w:t>such as the Indian</w:t>
      </w:r>
      <w:r w:rsidR="005D6A58">
        <w:t xml:space="preserve"> Country program</w:t>
      </w:r>
      <w:r w:rsidR="005357A3">
        <w:t>s</w:t>
      </w:r>
      <w:r w:rsidR="005D6A58">
        <w:t xml:space="preserve">). </w:t>
      </w:r>
      <w:r w:rsidR="00DD6785">
        <w:t xml:space="preserve"> </w:t>
      </w:r>
      <w:r w:rsidR="005D6A58">
        <w:t xml:space="preserve">EPA monitors these records to assure that </w:t>
      </w:r>
      <w:r w:rsidR="00CF4BC0">
        <w:t>RUP</w:t>
      </w:r>
      <w:r w:rsidR="005D6A58">
        <w:t xml:space="preserve">s are used only by, or under the </w:t>
      </w:r>
      <w:r w:rsidR="008E5600">
        <w:t xml:space="preserve">direct </w:t>
      </w:r>
      <w:r w:rsidR="005D6A58">
        <w:t>supervision of, certified applicators</w:t>
      </w:r>
      <w:r w:rsidR="008E5600">
        <w:t>,</w:t>
      </w:r>
      <w:r w:rsidR="005D6A58">
        <w:t xml:space="preserve"> and to ensure that pesticide labeling requirements are adhered to by applicators</w:t>
      </w:r>
      <w:r w:rsidR="008E5600">
        <w:t>.</w:t>
      </w:r>
      <w:r w:rsidR="00C8259D">
        <w:t xml:space="preserve"> </w:t>
      </w:r>
      <w:r w:rsidR="008E5600">
        <w:t xml:space="preserve"> This is done by requiring applicators</w:t>
      </w:r>
      <w:r w:rsidR="005D6A58">
        <w:t xml:space="preserve"> to record details of the </w:t>
      </w:r>
      <w:r w:rsidR="00CF4BC0">
        <w:t>RUP</w:t>
      </w:r>
      <w:r w:rsidR="005D6A58">
        <w:t xml:space="preserve"> application. </w:t>
      </w:r>
      <w:r w:rsidR="00C8259D">
        <w:t xml:space="preserve"> </w:t>
      </w:r>
      <w:r w:rsidR="005D6A58">
        <w:t>Without these records it would be difficult to successfully enforce against misuse</w:t>
      </w:r>
      <w:r w:rsidR="00886359">
        <w:t>, or investigate accidents or poisoning incidents</w:t>
      </w:r>
      <w:r w:rsidR="005D6A58">
        <w:t xml:space="preserve">.   </w:t>
      </w:r>
      <w:r w:rsidR="005D6A58">
        <w:tab/>
      </w:r>
      <w:r w:rsidR="005D6A58">
        <w:tab/>
      </w:r>
    </w:p>
    <w:p w:rsidR="005D6A58" w:rsidRDefault="00CF4BC0" w:rsidP="005D6A58">
      <w:pPr>
        <w:ind w:firstLine="720"/>
      </w:pPr>
      <w:r>
        <w:t>RUP</w:t>
      </w:r>
      <w:r w:rsidR="005D6A58">
        <w:t xml:space="preserve"> application records are also required for certified commercial applicators under </w:t>
      </w:r>
      <w:r w:rsidR="008E5600">
        <w:t xml:space="preserve">programs run by states or other authorized agencies. </w:t>
      </w:r>
      <w:r w:rsidR="00C8259D">
        <w:t xml:space="preserve"> </w:t>
      </w:r>
      <w:r w:rsidR="005D6A58">
        <w:t xml:space="preserve">These records are monitored to assure that </w:t>
      </w:r>
      <w:r>
        <w:t>RUP</w:t>
      </w:r>
      <w:r w:rsidR="005D6A58">
        <w:t>s are used only by, or under the supervision of, properly trained and certified applicators and to ensure that pesticide labeling requirements are adhered to by applicators</w:t>
      </w:r>
      <w:r w:rsidR="008E5600">
        <w:t>. This is done by requiring applicators</w:t>
      </w:r>
      <w:r w:rsidR="005D6A58">
        <w:t xml:space="preserve"> to record the application (</w:t>
      </w:r>
      <w:r w:rsidR="00886359">
        <w:t xml:space="preserve">e.g., </w:t>
      </w:r>
      <w:r w:rsidR="005D6A58">
        <w:t xml:space="preserve">amounts, locations, and dates) of </w:t>
      </w:r>
      <w:r>
        <w:t>RUP</w:t>
      </w:r>
      <w:r w:rsidR="005D6A58">
        <w:t>s.  Without these records it would be difficult to successfully enforce against misuse and ensure proper training and supervision of uncertified applicators.</w:t>
      </w:r>
    </w:p>
    <w:p w:rsidR="005D6A58" w:rsidRDefault="005D6A58" w:rsidP="005D6A58">
      <w:pPr>
        <w:ind w:firstLine="720"/>
      </w:pPr>
    </w:p>
    <w:p w:rsidR="005D6A58" w:rsidRDefault="005D6A58" w:rsidP="005D6A58">
      <w:pPr>
        <w:ind w:firstLine="720"/>
      </w:pPr>
      <w:r>
        <w:t xml:space="preserve">For anthrax-related products, EPA and other </w:t>
      </w:r>
      <w:r w:rsidR="008E5600">
        <w:t xml:space="preserve">authorized </w:t>
      </w:r>
      <w:r>
        <w:t xml:space="preserve">agencies (e.g., Department of Homeland Security, Department of Defense, and other </w:t>
      </w:r>
      <w:r w:rsidR="00FC3759">
        <w:t>F</w:t>
      </w:r>
      <w:r>
        <w:t xml:space="preserve">ederal and </w:t>
      </w:r>
      <w:r w:rsidR="00FC3759">
        <w:t>S</w:t>
      </w:r>
      <w:r>
        <w:t xml:space="preserve">tate agencies) will use the </w:t>
      </w:r>
      <w:r w:rsidR="008E5600">
        <w:t xml:space="preserve">recorded </w:t>
      </w:r>
      <w:r>
        <w:t>information to carry out decontamination activities and to conduct enforcement investigations, if needed</w:t>
      </w:r>
      <w:r w:rsidR="008E5600">
        <w:t>, in the event of a bioterrorism attack</w:t>
      </w:r>
      <w:r>
        <w:t xml:space="preserve">.  The required registrant training will help assure that applications of anthrax-related products are performed safely, effectively and in accordance with the requirements of </w:t>
      </w:r>
      <w:r w:rsidR="00FC3759">
        <w:t>F</w:t>
      </w:r>
      <w:r>
        <w:t xml:space="preserve">ederal, </w:t>
      </w:r>
      <w:r w:rsidR="00FC3759">
        <w:t>S</w:t>
      </w:r>
      <w:r>
        <w:t>tate and local authorities.  The utility of records kept by registrants on trained persons and persons to whom anthrax-related products are sold is twofold:</w:t>
      </w:r>
    </w:p>
    <w:p w:rsidR="005D6A58" w:rsidRDefault="005D6A58" w:rsidP="00A40BA9"/>
    <w:p w:rsidR="005D6A58" w:rsidRPr="0015438E" w:rsidRDefault="005D6A58" w:rsidP="005116D1">
      <w:pPr>
        <w:numPr>
          <w:ilvl w:val="0"/>
          <w:numId w:val="6"/>
        </w:numPr>
        <w:rPr>
          <w:sz w:val="22"/>
          <w:szCs w:val="22"/>
        </w:rPr>
      </w:pPr>
      <w:r w:rsidRPr="0015438E">
        <w:rPr>
          <w:sz w:val="22"/>
          <w:szCs w:val="22"/>
        </w:rPr>
        <w:t>EPA and other responsible agencies will be able to know who is qualified to buy and use these products and thereby be able to carry out effective and timely decontamination activities in the event of a bioterrorism attack; and</w:t>
      </w:r>
    </w:p>
    <w:p w:rsidR="005D6A58" w:rsidRPr="0015438E" w:rsidRDefault="005D6A58" w:rsidP="005D6A58">
      <w:pPr>
        <w:ind w:left="720"/>
        <w:rPr>
          <w:sz w:val="22"/>
          <w:szCs w:val="22"/>
        </w:rPr>
      </w:pPr>
    </w:p>
    <w:p w:rsidR="00C31FF2" w:rsidRPr="0015438E" w:rsidRDefault="005D6A58" w:rsidP="005116D1">
      <w:pPr>
        <w:numPr>
          <w:ilvl w:val="0"/>
          <w:numId w:val="6"/>
        </w:numPr>
        <w:rPr>
          <w:sz w:val="22"/>
          <w:szCs w:val="22"/>
        </w:rPr>
      </w:pPr>
      <w:r w:rsidRPr="0015438E">
        <w:rPr>
          <w:sz w:val="22"/>
          <w:szCs w:val="22"/>
        </w:rPr>
        <w:t xml:space="preserve">human health and the environment will be protected because only persons who are properly trained will </w:t>
      </w:r>
      <w:r w:rsidR="001C096B" w:rsidRPr="0015438E">
        <w:rPr>
          <w:sz w:val="22"/>
          <w:szCs w:val="22"/>
        </w:rPr>
        <w:t xml:space="preserve">be able to </w:t>
      </w:r>
      <w:r w:rsidRPr="0015438E">
        <w:rPr>
          <w:sz w:val="22"/>
          <w:szCs w:val="22"/>
        </w:rPr>
        <w:t>apply these products.</w:t>
      </w:r>
    </w:p>
    <w:p w:rsidR="008E5600" w:rsidRDefault="008E5600" w:rsidP="005D6A58">
      <w:pPr>
        <w:tabs>
          <w:tab w:val="left" w:pos="-1440"/>
        </w:tabs>
        <w:ind w:left="720" w:hanging="720"/>
      </w:pPr>
    </w:p>
    <w:p w:rsidR="005D6A58" w:rsidRDefault="005D6A58" w:rsidP="005D6A58">
      <w:pPr>
        <w:tabs>
          <w:tab w:val="left" w:pos="-1440"/>
        </w:tabs>
        <w:ind w:left="720" w:hanging="720"/>
        <w:rPr>
          <w:b/>
          <w:bCs/>
        </w:rPr>
      </w:pPr>
      <w:r>
        <w:rPr>
          <w:b/>
          <w:bCs/>
        </w:rPr>
        <w:t>3.</w:t>
      </w:r>
      <w:r>
        <w:rPr>
          <w:b/>
          <w:bCs/>
        </w:rPr>
        <w:tab/>
      </w:r>
      <w:r>
        <w:rPr>
          <w:b/>
          <w:bCs/>
          <w:u w:val="single"/>
        </w:rPr>
        <w:t>NON-DUPLICATION, CONSULTATIONS, AND OTHER COLLECTION CRITERIA</w:t>
      </w:r>
    </w:p>
    <w:p w:rsidR="005D6A58" w:rsidRDefault="005D6A58" w:rsidP="005D6A58">
      <w:pPr>
        <w:rPr>
          <w:b/>
          <w:bCs/>
        </w:rPr>
      </w:pPr>
    </w:p>
    <w:p w:rsidR="005D6A58" w:rsidRDefault="005D6A58" w:rsidP="005D6A58">
      <w:pPr>
        <w:tabs>
          <w:tab w:val="left" w:pos="-1440"/>
        </w:tabs>
        <w:ind w:left="1440" w:hanging="720"/>
      </w:pPr>
      <w:r>
        <w:rPr>
          <w:b/>
          <w:bCs/>
        </w:rPr>
        <w:t>3(a)</w:t>
      </w:r>
      <w:r>
        <w:rPr>
          <w:b/>
          <w:bCs/>
        </w:rPr>
        <w:tab/>
        <w:t>Non-duplication</w:t>
      </w:r>
    </w:p>
    <w:p w:rsidR="005D6A58" w:rsidRDefault="005D6A58" w:rsidP="005D6A58"/>
    <w:p w:rsidR="005D6A58" w:rsidRDefault="005D6A58" w:rsidP="005D6A58">
      <w:pPr>
        <w:ind w:firstLine="720"/>
      </w:pPr>
      <w:r>
        <w:t xml:space="preserve">EPA is the only Federal agency with the authority to certify applicators of restricted use products.  However, the United States Department of Agriculture (USDA) also has regulations which impact certified applicators. </w:t>
      </w:r>
      <w:r w:rsidR="001C096B">
        <w:t xml:space="preserve"> </w:t>
      </w:r>
      <w:r>
        <w:t xml:space="preserve">In addition to providing most of the training for certified applicators under an Interagency Agreement (IAG) with EPA, USDA has regulations which require private applicators to maintain records regarding the application of restricted use pesticides.  The records required by USDA under 7 CFR 110 are more </w:t>
      </w:r>
      <w:r w:rsidR="008D293F">
        <w:t xml:space="preserve">specific </w:t>
      </w:r>
      <w:r>
        <w:t>than those required by EPA under 40 CFR 171.</w:t>
      </w:r>
    </w:p>
    <w:p w:rsidR="005D6A58" w:rsidRDefault="005D6A58" w:rsidP="005D6A58"/>
    <w:p w:rsidR="005D6A58" w:rsidRDefault="005D6A58" w:rsidP="005D6A58">
      <w:pPr>
        <w:ind w:firstLine="720"/>
      </w:pPr>
      <w:r>
        <w:t xml:space="preserve">FIFRA prohibits EPA from requiring private applicators to keep records or make reports, so there is no duplication </w:t>
      </w:r>
      <w:r w:rsidR="008E5600">
        <w:t xml:space="preserve">of </w:t>
      </w:r>
      <w:r w:rsidR="00084B6E">
        <w:t>recordkeeping</w:t>
      </w:r>
      <w:r w:rsidR="008E5600">
        <w:t xml:space="preserve"> </w:t>
      </w:r>
      <w:r>
        <w:t xml:space="preserve">with regard to private applicators. </w:t>
      </w:r>
      <w:r w:rsidR="001C096B">
        <w:t xml:space="preserve"> </w:t>
      </w:r>
      <w:r w:rsidR="008D293F">
        <w:t xml:space="preserve">Only EPA requires </w:t>
      </w:r>
      <w:r w:rsidR="00084B6E">
        <w:t>recordkeeping</w:t>
      </w:r>
      <w:r w:rsidR="008D293F">
        <w:t xml:space="preserve"> for commercial applicators. </w:t>
      </w:r>
      <w:r w:rsidR="001C096B">
        <w:t xml:space="preserve"> </w:t>
      </w:r>
      <w:r w:rsidR="008D293F">
        <w:t xml:space="preserve">Consequently, no duplication of requirements </w:t>
      </w:r>
      <w:r w:rsidR="00327E6B">
        <w:t>exists</w:t>
      </w:r>
      <w:r w:rsidR="008D293F">
        <w:t>.</w:t>
      </w:r>
    </w:p>
    <w:p w:rsidR="005D6A58" w:rsidRDefault="008E5600" w:rsidP="005D6A58">
      <w:r>
        <w:t xml:space="preserve"> </w:t>
      </w:r>
    </w:p>
    <w:p w:rsidR="005D6A58" w:rsidRDefault="005D6A58" w:rsidP="005D6A58">
      <w:pPr>
        <w:ind w:firstLine="720"/>
      </w:pPr>
      <w:r>
        <w:t xml:space="preserve">To prevent duplication and facilitate </w:t>
      </w:r>
      <w:r w:rsidR="00BD79B0">
        <w:t>authorized agency</w:t>
      </w:r>
      <w:r>
        <w:t xml:space="preserve"> reporting, EPA permits </w:t>
      </w:r>
      <w:r w:rsidR="00BD79B0">
        <w:t>authorized agencies</w:t>
      </w:r>
      <w:r>
        <w:t xml:space="preserve"> to use grant reports in lieu of separate annual reports</w:t>
      </w:r>
      <w:r w:rsidR="00D9761B">
        <w:t xml:space="preserve"> to EPA</w:t>
      </w:r>
      <w:r>
        <w:t xml:space="preserve">, and </w:t>
      </w:r>
      <w:r w:rsidR="00BD79B0">
        <w:t>authorized agencies</w:t>
      </w:r>
      <w:r>
        <w:t xml:space="preserve"> may amend their plan with an addendum. </w:t>
      </w:r>
    </w:p>
    <w:p w:rsidR="005D6A58" w:rsidRDefault="005D6A58" w:rsidP="005D6A58">
      <w:pPr>
        <w:ind w:firstLine="720"/>
      </w:pPr>
    </w:p>
    <w:p w:rsidR="005D6A58" w:rsidRDefault="005D6A58" w:rsidP="005D6A58">
      <w:pPr>
        <w:ind w:firstLine="720"/>
      </w:pPr>
      <w:r>
        <w:t>No other Federal</w:t>
      </w:r>
      <w:r w:rsidR="00AA030E">
        <w:t xml:space="preserve">, </w:t>
      </w:r>
      <w:r w:rsidR="00FC3759">
        <w:t>S</w:t>
      </w:r>
      <w:r>
        <w:t>tate</w:t>
      </w:r>
      <w:r w:rsidR="008E5600">
        <w:t>,</w:t>
      </w:r>
      <w:r>
        <w:t xml:space="preserve"> </w:t>
      </w:r>
      <w:r w:rsidR="00AA030E">
        <w:t xml:space="preserve">or tribal government agency </w:t>
      </w:r>
      <w:r>
        <w:t>require</w:t>
      </w:r>
      <w:r w:rsidR="00AA030E">
        <w:t>s</w:t>
      </w:r>
      <w:r>
        <w:t xml:space="preserve"> that registrants conduct training for anthrax-related products, or that registrants keep information on persons trained or to whom anthrax-related products have been sold or distributed.   </w:t>
      </w:r>
    </w:p>
    <w:p w:rsidR="005D6A58" w:rsidRDefault="005D6A58" w:rsidP="005D6A58">
      <w:pPr>
        <w:ind w:firstLine="720"/>
      </w:pPr>
    </w:p>
    <w:p w:rsidR="005D6A58" w:rsidRDefault="005D6A58" w:rsidP="005D6A58">
      <w:pPr>
        <w:tabs>
          <w:tab w:val="left" w:pos="-1440"/>
        </w:tabs>
        <w:ind w:left="1440" w:hanging="720"/>
      </w:pPr>
      <w:r>
        <w:rPr>
          <w:b/>
          <w:bCs/>
        </w:rPr>
        <w:t>3(b)</w:t>
      </w:r>
      <w:r>
        <w:rPr>
          <w:b/>
          <w:bCs/>
        </w:rPr>
        <w:tab/>
        <w:t>Public Notice Required Prior to ICR Submission to OMB</w:t>
      </w:r>
    </w:p>
    <w:p w:rsidR="001162E5" w:rsidRDefault="001162E5" w:rsidP="005D6A58"/>
    <w:p w:rsidR="005D6A58" w:rsidRDefault="005D6A58" w:rsidP="005D6A58">
      <w:r>
        <w:tab/>
      </w:r>
      <w:r w:rsidR="007D642E" w:rsidRPr="00B53E61">
        <w:t xml:space="preserve">Pursuant to 5 CFR 1320.8(d), EPA </w:t>
      </w:r>
      <w:r w:rsidR="00F37606">
        <w:t xml:space="preserve">published </w:t>
      </w:r>
      <w:r w:rsidR="007D642E" w:rsidRPr="00B53E61">
        <w:t xml:space="preserve">a </w:t>
      </w:r>
      <w:r w:rsidR="007D642E" w:rsidRPr="0015438E">
        <w:rPr>
          <w:rFonts w:ascii="Times" w:hAnsi="Times"/>
          <w:b/>
        </w:rPr>
        <w:t>Federal Register</w:t>
      </w:r>
      <w:r w:rsidR="007D642E" w:rsidRPr="00B53E61">
        <w:t xml:space="preserve"> (FR) notice </w:t>
      </w:r>
      <w:r w:rsidR="00F37606">
        <w:t xml:space="preserve">on October 27, 2010, </w:t>
      </w:r>
      <w:r w:rsidR="007D642E" w:rsidRPr="00B53E61">
        <w:t xml:space="preserve">soliciting comment on this information collection activity and the Agency’s intent to renew the OMB approval of this ICR.  </w:t>
      </w:r>
      <w:r w:rsidR="00F37606">
        <w:t xml:space="preserve">EPA received no comments on this notice. </w:t>
      </w:r>
      <w:r w:rsidR="007D642E" w:rsidRPr="00B53E61">
        <w:t xml:space="preserve">The FR notice and the proposed renewal ICR are located in the docket for this action, which can be accessed at </w:t>
      </w:r>
      <w:hyperlink r:id="rId7" w:history="1">
        <w:r w:rsidR="007D642E" w:rsidRPr="00B53E61">
          <w:rPr>
            <w:rStyle w:val="Hyperlink"/>
          </w:rPr>
          <w:t>http://www.regulations.gov</w:t>
        </w:r>
      </w:hyperlink>
      <w:r w:rsidR="007D642E" w:rsidRPr="00B53E61">
        <w:t xml:space="preserve"> using the docket </w:t>
      </w:r>
      <w:r w:rsidR="00E45BF4" w:rsidRPr="00B53E61">
        <w:t>identifier</w:t>
      </w:r>
      <w:r w:rsidR="007D642E" w:rsidRPr="00B53E61">
        <w:t xml:space="preserve"> EPA-HQ-OPP</w:t>
      </w:r>
      <w:r w:rsidR="007D642E">
        <w:t>-2010-</w:t>
      </w:r>
      <w:r w:rsidR="00D72010">
        <w:t>0723</w:t>
      </w:r>
      <w:r w:rsidR="007D642E">
        <w:t>.</w:t>
      </w:r>
    </w:p>
    <w:p w:rsidR="005116D1" w:rsidRDefault="005116D1" w:rsidP="005D6A58">
      <w:pPr>
        <w:tabs>
          <w:tab w:val="left" w:pos="-1440"/>
        </w:tabs>
        <w:ind w:left="1440" w:hanging="720"/>
        <w:rPr>
          <w:b/>
          <w:bCs/>
        </w:rPr>
      </w:pPr>
    </w:p>
    <w:p w:rsidR="005D6A58" w:rsidRDefault="005D6A58" w:rsidP="005D6A58">
      <w:pPr>
        <w:tabs>
          <w:tab w:val="left" w:pos="-1440"/>
        </w:tabs>
        <w:ind w:left="1440" w:hanging="720"/>
      </w:pPr>
      <w:r w:rsidRPr="00BB1332">
        <w:rPr>
          <w:b/>
          <w:bCs/>
        </w:rPr>
        <w:t>3(c)</w:t>
      </w:r>
      <w:r w:rsidRPr="00BB1332">
        <w:rPr>
          <w:b/>
          <w:bCs/>
        </w:rPr>
        <w:tab/>
        <w:t>Consultations</w:t>
      </w:r>
    </w:p>
    <w:p w:rsidR="005D6A58" w:rsidRDefault="005D6A58" w:rsidP="005D6A58"/>
    <w:p w:rsidR="002D0710" w:rsidRDefault="00E45BF4" w:rsidP="002D0710">
      <w:pPr>
        <w:ind w:firstLine="720"/>
      </w:pPr>
      <w:r>
        <w:t xml:space="preserve">Formal and </w:t>
      </w:r>
      <w:r w:rsidR="001E477C">
        <w:t>informal consultations</w:t>
      </w:r>
      <w:r>
        <w:t xml:space="preserve"> have occurred regarding EPA’s regulation of activities performed by firms in the course of training and certifying persons who apply restricted use pesticides.</w:t>
      </w:r>
      <w:r w:rsidDel="008E5600">
        <w:t xml:space="preserve"> </w:t>
      </w:r>
      <w:r w:rsidR="008E5600">
        <w:t>R</w:t>
      </w:r>
      <w:r w:rsidR="002D0710">
        <w:t xml:space="preserve">egulations under 40 </w:t>
      </w:r>
      <w:r w:rsidR="001C096B" w:rsidRPr="0015438E">
        <w:t>CFR</w:t>
      </w:r>
      <w:r w:rsidR="002D0710">
        <w:t xml:space="preserve">, Part 171 (40 CFR 171) were published in the </w:t>
      </w:r>
      <w:r w:rsidR="002D0710">
        <w:rPr>
          <w:b/>
          <w:bCs/>
        </w:rPr>
        <w:t xml:space="preserve">Federal Register </w:t>
      </w:r>
      <w:r w:rsidR="002D0710">
        <w:t xml:space="preserve">in 1974, 1975 and 1978 with minor modifications in 1983 and 1984.  All sections of the regulations provided a comment period for interested parties prior to promulgation.  The comments received were evaluated by the Agency prior to issuance of the final rule.  Continuous consultation and/or dialogue between industry and the Agency occurs on an informal, on-going, "as needed" basis, primarily during the submission and review of reports.  </w:t>
      </w:r>
    </w:p>
    <w:p w:rsidR="0015438E" w:rsidRDefault="0015438E" w:rsidP="002D0710">
      <w:pPr>
        <w:ind w:firstLine="720"/>
      </w:pPr>
    </w:p>
    <w:p w:rsidR="002D0710" w:rsidRDefault="002D0710" w:rsidP="002D0710">
      <w:pPr>
        <w:ind w:firstLine="720"/>
      </w:pPr>
    </w:p>
    <w:p w:rsidR="00F37606" w:rsidRDefault="002D0710" w:rsidP="00BB1332">
      <w:pPr>
        <w:numPr>
          <w:ilvl w:val="12"/>
          <w:numId w:val="0"/>
        </w:numPr>
        <w:ind w:firstLine="720"/>
      </w:pPr>
      <w:r>
        <w:lastRenderedPageBreak/>
        <w:t>In addition, during preparation of this ICR renewal, EPA staff contact</w:t>
      </w:r>
      <w:r w:rsidR="00F37606">
        <w:t>ed</w:t>
      </w:r>
      <w:r>
        <w:t xml:space="preserve"> representatives from a cross-section of respondents to seek feedback on the burden estimates in the ICR, the clarity of instructions provided, and other questions pertaining to th</w:t>
      </w:r>
      <w:r w:rsidR="00F37606">
        <w:t xml:space="preserve">e requirements of the program. A list of respondents consulted </w:t>
      </w:r>
      <w:r w:rsidR="008C4F5F">
        <w:t xml:space="preserve">and their complete responses </w:t>
      </w:r>
      <w:r w:rsidR="00F37606">
        <w:t>can be found in Attachment E</w:t>
      </w:r>
      <w:r w:rsidR="00626E08">
        <w:t xml:space="preserve">. </w:t>
      </w:r>
    </w:p>
    <w:p w:rsidR="00626E08" w:rsidRDefault="00626E08" w:rsidP="005D6A58">
      <w:pPr>
        <w:numPr>
          <w:ilvl w:val="12"/>
          <w:numId w:val="0"/>
        </w:numPr>
      </w:pPr>
    </w:p>
    <w:p w:rsidR="00626E08" w:rsidRPr="00626E08" w:rsidRDefault="00626E08" w:rsidP="00626E08">
      <w:pPr>
        <w:rPr>
          <w:u w:val="single"/>
        </w:rPr>
      </w:pPr>
      <w:r w:rsidRPr="00626E08">
        <w:rPr>
          <w:u w:val="single"/>
        </w:rPr>
        <w:t xml:space="preserve">Consultations with States: </w:t>
      </w:r>
    </w:p>
    <w:p w:rsidR="00626E08" w:rsidRDefault="00AC2D38" w:rsidP="00BB1332">
      <w:pPr>
        <w:ind w:firstLine="720"/>
      </w:pPr>
      <w:r>
        <w:t xml:space="preserve">All 50 states currently administer the certification program based on individual </w:t>
      </w:r>
      <w:r w:rsidR="00903E66">
        <w:t xml:space="preserve">state </w:t>
      </w:r>
      <w:r>
        <w:t xml:space="preserve">plans that are approved by EPA. </w:t>
      </w:r>
      <w:r w:rsidR="00626E08">
        <w:t xml:space="preserve">Under </w:t>
      </w:r>
      <w:r w:rsidR="009041D4">
        <w:t xml:space="preserve">a </w:t>
      </w:r>
      <w:r w:rsidR="00626E08">
        <w:t xml:space="preserve">cooperative agreement with EPA, States are required to submit annual reports that describe program activity and planned changes to State plans.  These reports also detail the number of applicators certified, an important piece of information as the state allocation for training is based on the numbers of applicators certified.  These reports are the basis for the information collection that this request addresses. </w:t>
      </w:r>
      <w:r w:rsidR="00B61C3F">
        <w:t>Three</w:t>
      </w:r>
      <w:r w:rsidR="00626E08">
        <w:t xml:space="preserve"> consultations were made </w:t>
      </w:r>
      <w:r w:rsidR="00BB1332">
        <w:t>with states</w:t>
      </w:r>
      <w:r w:rsidR="00626E08">
        <w:t>: State of Maine, Department of Agriculture, Board of Pesticides Control</w:t>
      </w:r>
      <w:r w:rsidR="00B61C3F">
        <w:t xml:space="preserve">; </w:t>
      </w:r>
      <w:r w:rsidR="00626E08" w:rsidRPr="00626E08">
        <w:t>California Department of Pesticide Regulation (DPR), Licensing and Certification Program</w:t>
      </w:r>
      <w:r w:rsidR="00B61C3F">
        <w:t>; and an agricultural extension program expert at the University of Arkansas, Division of Agriculture</w:t>
      </w:r>
      <w:r w:rsidR="00626E08">
        <w:t xml:space="preserve">. </w:t>
      </w:r>
    </w:p>
    <w:p w:rsidR="006C3B47" w:rsidRPr="00BB1332" w:rsidRDefault="006C3B47" w:rsidP="00626E08"/>
    <w:p w:rsidR="00903E66" w:rsidRDefault="00B61C3F" w:rsidP="00BB1332">
      <w:pPr>
        <w:ind w:firstLine="720"/>
      </w:pPr>
      <w:r w:rsidRPr="00BB1332">
        <w:t xml:space="preserve">These </w:t>
      </w:r>
      <w:r w:rsidR="006C3B47" w:rsidRPr="00BB1332">
        <w:t xml:space="preserve">respondents said that the data required by the Agency are clear and are not available from other sources. </w:t>
      </w:r>
      <w:r w:rsidR="00903E66" w:rsidRPr="00BB1332">
        <w:t xml:space="preserve">One </w:t>
      </w:r>
      <w:r w:rsidR="00AE1619">
        <w:t>S</w:t>
      </w:r>
      <w:r w:rsidR="00903E66" w:rsidRPr="00BB1332">
        <w:t xml:space="preserve">tate </w:t>
      </w:r>
      <w:r w:rsidR="009041D4" w:rsidRPr="00BB1332">
        <w:t>noted</w:t>
      </w:r>
      <w:r w:rsidR="00903E66" w:rsidRPr="00BB1332">
        <w:t xml:space="preserve"> that while the requirements are generally clear, any changes from the previous year should be identified and summarized in a written document sent to each </w:t>
      </w:r>
      <w:r w:rsidR="00AE1619">
        <w:t>S</w:t>
      </w:r>
      <w:r w:rsidR="00903E66" w:rsidRPr="00BB1332">
        <w:t xml:space="preserve">tate and posted on the website where the data are electronically reported.  </w:t>
      </w:r>
      <w:r w:rsidR="00A416FB" w:rsidRPr="00BB1332">
        <w:t xml:space="preserve">EPA will consider implementing this suggestion for future reporting. </w:t>
      </w:r>
      <w:r w:rsidR="003664C8" w:rsidRPr="00BB1332">
        <w:t xml:space="preserve">One </w:t>
      </w:r>
      <w:r w:rsidR="00AE1619">
        <w:t>S</w:t>
      </w:r>
      <w:r w:rsidR="003664C8" w:rsidRPr="00BB1332">
        <w:t xml:space="preserve">tate indicated that some of the data reported is available from multiple agencies within their </w:t>
      </w:r>
      <w:r w:rsidR="00AE1619">
        <w:t>S</w:t>
      </w:r>
      <w:r w:rsidR="003664C8" w:rsidRPr="00BB1332">
        <w:t xml:space="preserve">tate. </w:t>
      </w:r>
      <w:r w:rsidR="00982467">
        <w:t xml:space="preserve"> </w:t>
      </w:r>
      <w:r w:rsidR="003664C8" w:rsidRPr="00BB1332">
        <w:t xml:space="preserve">However, EPA feels it is reasonable to receive a single report from each </w:t>
      </w:r>
      <w:r w:rsidR="00AE1619">
        <w:t>S</w:t>
      </w:r>
      <w:r w:rsidR="003664C8" w:rsidRPr="00BB1332">
        <w:t>tate lead agency for pesticide regulation</w:t>
      </w:r>
      <w:r w:rsidR="003664C8">
        <w:t xml:space="preserve"> and that each state is free to collect the information through whatever process they choose. </w:t>
      </w:r>
    </w:p>
    <w:p w:rsidR="00903E66" w:rsidRDefault="00903E66" w:rsidP="00626E08"/>
    <w:p w:rsidR="006C3B47" w:rsidRDefault="006C3B47" w:rsidP="00BB1332">
      <w:pPr>
        <w:ind w:firstLine="720"/>
      </w:pPr>
      <w:r>
        <w:t>The</w:t>
      </w:r>
      <w:r w:rsidR="003664C8">
        <w:t xml:space="preserve"> respondents</w:t>
      </w:r>
      <w:r>
        <w:t xml:space="preserve"> understand which records need to be kept, that web-based reporting tools are working well, and that a less-frequent collection would not produce the desired outcomes. </w:t>
      </w:r>
      <w:r w:rsidR="00F52F32">
        <w:t xml:space="preserve">Although one </w:t>
      </w:r>
      <w:r w:rsidR="00AE1619">
        <w:t>S</w:t>
      </w:r>
      <w:r w:rsidR="00F52F32">
        <w:t xml:space="preserve">tate did suggest reporting once every two years, this would not allow for </w:t>
      </w:r>
      <w:r w:rsidR="00B1497E">
        <w:t>efficient, equitable</w:t>
      </w:r>
      <w:r w:rsidR="00F52F32">
        <w:t xml:space="preserve"> distribution of funding among states</w:t>
      </w:r>
      <w:r w:rsidR="00B1497E">
        <w:t xml:space="preserve"> (</w:t>
      </w:r>
      <w:r w:rsidR="00B1497E" w:rsidRPr="001545D4">
        <w:rPr>
          <w:i/>
        </w:rPr>
        <w:t>see</w:t>
      </w:r>
      <w:r w:rsidR="00B1497E">
        <w:t xml:space="preserve"> explanation in section 3(d), below)</w:t>
      </w:r>
      <w:r w:rsidR="00F52F32">
        <w:t xml:space="preserve">. </w:t>
      </w:r>
      <w:r>
        <w:t xml:space="preserve">Respondents also said that </w:t>
      </w:r>
      <w:r w:rsidR="00963521">
        <w:t xml:space="preserve">no costs were omitted, and that </w:t>
      </w:r>
      <w:r>
        <w:t xml:space="preserve">the Agency’s burden and cost estimates are </w:t>
      </w:r>
      <w:r w:rsidR="00963521">
        <w:t xml:space="preserve">generally </w:t>
      </w:r>
      <w:r>
        <w:t>realistic</w:t>
      </w:r>
      <w:r w:rsidR="00963521">
        <w:t xml:space="preserve">, though two of the respondents said the wage rates the Agency described were somewhat high, and that the Agency may have overestimated the clerical burden. </w:t>
      </w:r>
      <w:r w:rsidR="001545D4">
        <w:t xml:space="preserve"> </w:t>
      </w:r>
      <w:r w:rsidR="00963521">
        <w:t xml:space="preserve">EPA feels that a slight overestimate of the costs and burdens associated with this ICR is preferable to an underestimate, and that the </w:t>
      </w:r>
      <w:r w:rsidR="00F52F32">
        <w:t xml:space="preserve">wage rates and </w:t>
      </w:r>
      <w:r w:rsidR="00963521">
        <w:t>burden estimates described in this ICR renewal are appropriate as average estimates for a program with national scope</w:t>
      </w:r>
      <w:r>
        <w:t>.</w:t>
      </w:r>
      <w:r w:rsidR="001545D4">
        <w:t xml:space="preserve"> </w:t>
      </w:r>
      <w:r>
        <w:t xml:space="preserve"> </w:t>
      </w:r>
      <w:r w:rsidR="00F52F32">
        <w:t xml:space="preserve">Actual burdens and wage rates are expected to differ among states.  </w:t>
      </w:r>
      <w:r>
        <w:t xml:space="preserve">Based on </w:t>
      </w:r>
      <w:r w:rsidR="00963521">
        <w:t xml:space="preserve">the </w:t>
      </w:r>
      <w:r>
        <w:t>information</w:t>
      </w:r>
      <w:r w:rsidR="00963521">
        <w:t xml:space="preserve"> provided by respondents</w:t>
      </w:r>
      <w:r>
        <w:t xml:space="preserve">, no changes were made to the </w:t>
      </w:r>
      <w:r w:rsidR="00903E66">
        <w:t xml:space="preserve">burden and cost estimates in the </w:t>
      </w:r>
      <w:r>
        <w:t xml:space="preserve">ICR. </w:t>
      </w:r>
    </w:p>
    <w:p w:rsidR="00626E08" w:rsidRDefault="00626E08" w:rsidP="00626E08"/>
    <w:p w:rsidR="00626E08" w:rsidRDefault="00626E08" w:rsidP="00626E08">
      <w:r>
        <w:rPr>
          <w:u w:val="single"/>
        </w:rPr>
        <w:t>Consultations with Registrants of Anthrax-Related Products</w:t>
      </w:r>
    </w:p>
    <w:p w:rsidR="00626E08" w:rsidRDefault="008C4F5F" w:rsidP="00FD11AD">
      <w:pPr>
        <w:ind w:firstLine="720"/>
      </w:pPr>
      <w:r>
        <w:t xml:space="preserve">The </w:t>
      </w:r>
      <w:r w:rsidR="00686D9E">
        <w:t xml:space="preserve">only </w:t>
      </w:r>
      <w:r>
        <w:t>two companies that currently register anthrax-related products were contact</w:t>
      </w:r>
      <w:r w:rsidR="00686D9E">
        <w:t>ed</w:t>
      </w:r>
      <w:r>
        <w:t>.</w:t>
      </w:r>
      <w:r w:rsidR="0011460E">
        <w:t xml:space="preserve"> </w:t>
      </w:r>
      <w:r>
        <w:t xml:space="preserve"> A response was received from the Director of Manufacturing Operations for one company (</w:t>
      </w:r>
      <w:proofErr w:type="spellStart"/>
      <w:r>
        <w:t>sBioMed</w:t>
      </w:r>
      <w:proofErr w:type="spellEnd"/>
      <w:r>
        <w:t xml:space="preserve"> LLC). </w:t>
      </w:r>
      <w:r w:rsidR="00480E0C">
        <w:t xml:space="preserve"> </w:t>
      </w:r>
      <w:r w:rsidR="00963521">
        <w:t xml:space="preserve">No response was received from </w:t>
      </w:r>
      <w:r w:rsidR="00346C7C">
        <w:t xml:space="preserve">the other company contacted, Clean Earth Technology. </w:t>
      </w:r>
    </w:p>
    <w:p w:rsidR="00346C7C" w:rsidRDefault="00346C7C" w:rsidP="00626E08"/>
    <w:p w:rsidR="00346C7C" w:rsidRDefault="00346C7C" w:rsidP="0011460E">
      <w:pPr>
        <w:ind w:firstLine="720"/>
      </w:pPr>
      <w:r>
        <w:t xml:space="preserve">The response </w:t>
      </w:r>
      <w:r w:rsidR="0011460E">
        <w:t xml:space="preserve">received </w:t>
      </w:r>
      <w:r>
        <w:t>said that the data required by the Agency are clear and not available from other sources.</w:t>
      </w:r>
      <w:r w:rsidR="00480E0C">
        <w:t xml:space="preserve"> </w:t>
      </w:r>
      <w:r>
        <w:t xml:space="preserve"> It is also clear which records need to be kept, and that they must be current at any given time. </w:t>
      </w:r>
      <w:r w:rsidR="00480E0C">
        <w:t xml:space="preserve"> </w:t>
      </w:r>
      <w:r>
        <w:t xml:space="preserve">The response said that the Agency’s estimate of costs and burden hours are </w:t>
      </w:r>
      <w:r>
        <w:lastRenderedPageBreak/>
        <w:t xml:space="preserve">accurate, and that no costs have been omitted. </w:t>
      </w:r>
      <w:r w:rsidR="009E04BC">
        <w:t xml:space="preserve"> </w:t>
      </w:r>
      <w:r>
        <w:t xml:space="preserve">Based on the information provided by respondents, no changes were made to the ICR for anthrax-related products </w:t>
      </w:r>
      <w:r w:rsidR="00084B6E">
        <w:t>recordkeeping</w:t>
      </w:r>
      <w:r>
        <w:t xml:space="preserve"> burden. </w:t>
      </w:r>
    </w:p>
    <w:p w:rsidR="005D6A58" w:rsidRDefault="005D6A58" w:rsidP="005D6A58"/>
    <w:p w:rsidR="005D6A58" w:rsidRDefault="005D6A58" w:rsidP="005D6A58">
      <w:pPr>
        <w:tabs>
          <w:tab w:val="left" w:pos="-1440"/>
        </w:tabs>
        <w:ind w:left="1440" w:hanging="720"/>
      </w:pPr>
      <w:r>
        <w:rPr>
          <w:b/>
          <w:bCs/>
        </w:rPr>
        <w:t>3(d)</w:t>
      </w:r>
      <w:r>
        <w:rPr>
          <w:b/>
          <w:bCs/>
        </w:rPr>
        <w:tab/>
        <w:t>Effects of Less Frequent Collection</w:t>
      </w:r>
    </w:p>
    <w:p w:rsidR="005D6A58" w:rsidRDefault="005D6A58" w:rsidP="005D6A58"/>
    <w:p w:rsidR="005D6A58" w:rsidRDefault="00E45BF4" w:rsidP="00AE1619">
      <w:pPr>
        <w:ind w:firstLine="720"/>
      </w:pPr>
      <w:r>
        <w:t xml:space="preserve">Authorized agencies’ </w:t>
      </w:r>
      <w:r w:rsidR="005D6A58">
        <w:t xml:space="preserve">reports </w:t>
      </w:r>
      <w:r>
        <w:t xml:space="preserve">on certification program activities </w:t>
      </w:r>
      <w:r w:rsidR="005D6A58">
        <w:t>are submitted to EPA</w:t>
      </w:r>
      <w:r>
        <w:t xml:space="preserve"> annually, which </w:t>
      </w:r>
      <w:r w:rsidR="005D6A58">
        <w:t xml:space="preserve">is a minimal reporting period.  Most annual reporting information required under the regulation is contained in </w:t>
      </w:r>
      <w:r>
        <w:t xml:space="preserve">authorized agencies’ </w:t>
      </w:r>
      <w:r w:rsidR="005D6A58">
        <w:t>annual grant report</w:t>
      </w:r>
      <w:r>
        <w:t xml:space="preserve"> to EPA</w:t>
      </w:r>
      <w:r w:rsidR="005D6A58">
        <w:t xml:space="preserve">, and can be submitted as a joint package. </w:t>
      </w:r>
      <w:r w:rsidR="00AE1619">
        <w:t xml:space="preserve"> </w:t>
      </w:r>
      <w:r w:rsidR="005D6A58">
        <w:t xml:space="preserve">Budget requests and the distribution of cooperative agreement funds are also done on an annual basis. </w:t>
      </w:r>
      <w:r w:rsidR="00AE1619">
        <w:t xml:space="preserve"> </w:t>
      </w:r>
      <w:r w:rsidR="005D6A58">
        <w:t>The annual report data is used to support budget requests and to apportion cooperative agreement funds.</w:t>
      </w:r>
      <w:r w:rsidR="00AE1619">
        <w:t xml:space="preserve"> </w:t>
      </w:r>
      <w:r w:rsidR="005D6A58">
        <w:t xml:space="preserve"> Less frequent collection of information would be less efficient for overall </w:t>
      </w:r>
      <w:r w:rsidR="00E45BB3">
        <w:t>reporting by authorized agencies</w:t>
      </w:r>
      <w:r w:rsidR="005D6A58">
        <w:t xml:space="preserve">.  In addition, less frequent collection of information would not allow </w:t>
      </w:r>
      <w:r w:rsidR="00E45BB3">
        <w:t>EPA</w:t>
      </w:r>
      <w:r w:rsidR="005D6A58">
        <w:t xml:space="preserve"> to distribute these funds in the most equitable manner, as data demonstrating need would not be current.</w:t>
      </w:r>
    </w:p>
    <w:p w:rsidR="00D52A3C" w:rsidRDefault="00D52A3C" w:rsidP="005D6A58">
      <w:pPr>
        <w:ind w:firstLine="720"/>
      </w:pPr>
    </w:p>
    <w:p w:rsidR="005D6A58" w:rsidRDefault="005D6A58" w:rsidP="005D6A58">
      <w:pPr>
        <w:ind w:firstLine="720"/>
      </w:pPr>
      <w:r>
        <w:t>For anthrax-related products</w:t>
      </w:r>
      <w:r w:rsidR="008E5600">
        <w:t>,</w:t>
      </w:r>
      <w:r>
        <w:t xml:space="preserve"> the information kept by registrants on certification, training and records regarding the persons to whom the product was sold will be requested only as needed (such as for an enforcement investigation), which should be very infrequently.  Accordingly, less frequent collection of data would not meet the </w:t>
      </w:r>
      <w:r w:rsidR="00E45BB3">
        <w:t xml:space="preserve">EPA’s </w:t>
      </w:r>
      <w:r>
        <w:t>needs.</w:t>
      </w:r>
    </w:p>
    <w:p w:rsidR="005D6A58" w:rsidRDefault="005D6A58" w:rsidP="005D6A58">
      <w:pPr>
        <w:ind w:firstLine="720"/>
      </w:pPr>
    </w:p>
    <w:p w:rsidR="005D6A58" w:rsidRDefault="005D6A58" w:rsidP="005D6A58">
      <w:pPr>
        <w:tabs>
          <w:tab w:val="left" w:pos="-1440"/>
        </w:tabs>
        <w:ind w:left="1440" w:hanging="720"/>
      </w:pPr>
      <w:r>
        <w:rPr>
          <w:b/>
          <w:bCs/>
        </w:rPr>
        <w:t>3(e)</w:t>
      </w:r>
      <w:r>
        <w:rPr>
          <w:b/>
          <w:bCs/>
        </w:rPr>
        <w:tab/>
        <w:t>General Guidelines</w:t>
      </w:r>
    </w:p>
    <w:p w:rsidR="005D6A58" w:rsidRDefault="005D6A58" w:rsidP="005D6A58"/>
    <w:p w:rsidR="005D6A58" w:rsidRPr="0011460E" w:rsidRDefault="008E5600" w:rsidP="0011460E">
      <w:pPr>
        <w:ind w:firstLine="720"/>
        <w:rPr>
          <w:b/>
        </w:rPr>
      </w:pPr>
      <w:r>
        <w:t xml:space="preserve">FIFRA section 11(a)(1) requires that </w:t>
      </w:r>
      <w:r w:rsidR="005D6A58">
        <w:t>EPA use a form for applicat</w:t>
      </w:r>
      <w:r w:rsidR="00AC23C4">
        <w:t xml:space="preserve">ors to apply for certification </w:t>
      </w:r>
      <w:r w:rsidR="005D6A58">
        <w:t>whenever the Agency administers the Certified Pesticide Applicator program in the place of a program</w:t>
      </w:r>
      <w:r w:rsidR="00E45BB3">
        <w:t xml:space="preserve"> administered by an authorized agency</w:t>
      </w:r>
      <w:r w:rsidR="005D6A58">
        <w:t xml:space="preserve">.  </w:t>
      </w:r>
      <w:r w:rsidR="002050F3">
        <w:t>In the last renewal of this ICR</w:t>
      </w:r>
      <w:r w:rsidR="005D6A58">
        <w:t xml:space="preserve">, only EPA </w:t>
      </w:r>
      <w:r w:rsidR="005D6A58" w:rsidRPr="00637CB5">
        <w:t xml:space="preserve">Form 8500-17-N, </w:t>
      </w:r>
      <w:r w:rsidR="005D6A58" w:rsidRPr="00637CB5">
        <w:rPr>
          <w:rFonts w:ascii="Times" w:hAnsi="Times"/>
          <w:bCs/>
          <w:i/>
        </w:rPr>
        <w:t>Request for Pesticide Applicator Certification in Navajo Indian Country</w:t>
      </w:r>
      <w:r w:rsidR="005D6A58" w:rsidRPr="00637CB5">
        <w:rPr>
          <w:rFonts w:ascii="Times" w:hAnsi="Times"/>
          <w:bCs/>
        </w:rPr>
        <w:t xml:space="preserve"> </w:t>
      </w:r>
      <w:r w:rsidR="005D6A58" w:rsidRPr="00637CB5">
        <w:t xml:space="preserve">(Attachment </w:t>
      </w:r>
      <w:r w:rsidR="00077EB7">
        <w:t>F</w:t>
      </w:r>
      <w:r w:rsidR="005D6A58" w:rsidRPr="00637CB5">
        <w:t xml:space="preserve">) </w:t>
      </w:r>
      <w:r w:rsidR="004954DD" w:rsidRPr="00637CB5">
        <w:t>wa</w:t>
      </w:r>
      <w:r w:rsidR="005D6A58" w:rsidRPr="00637CB5">
        <w:t>s</w:t>
      </w:r>
      <w:r w:rsidR="005D6A58">
        <w:t xml:space="preserve"> used for this </w:t>
      </w:r>
      <w:r w:rsidR="005D6A58" w:rsidRPr="00BC1187">
        <w:t xml:space="preserve">collection activity.  </w:t>
      </w:r>
      <w:r w:rsidR="004954DD" w:rsidRPr="00BC1187">
        <w:t xml:space="preserve">In this renewal of the ICR, EPA </w:t>
      </w:r>
      <w:r w:rsidR="000A54FB" w:rsidRPr="00BC1187">
        <w:t>seek</w:t>
      </w:r>
      <w:r w:rsidR="0011460E">
        <w:t>s</w:t>
      </w:r>
      <w:r w:rsidR="000A54FB" w:rsidRPr="00BC1187">
        <w:t xml:space="preserve"> approval of another, similar </w:t>
      </w:r>
      <w:r w:rsidR="004954DD" w:rsidRPr="00BC1187">
        <w:t xml:space="preserve">form (EPA Form </w:t>
      </w:r>
      <w:r w:rsidR="00AC23C4" w:rsidRPr="006A6AFB">
        <w:t>8500-17</w:t>
      </w:r>
      <w:r w:rsidR="004954DD" w:rsidRPr="006A6AFB">
        <w:t>,</w:t>
      </w:r>
      <w:r w:rsidR="004954DD" w:rsidRPr="00BC1187">
        <w:rPr>
          <w:b/>
        </w:rPr>
        <w:t xml:space="preserve"> </w:t>
      </w:r>
      <w:r w:rsidR="00637CB5" w:rsidRPr="00BC1187">
        <w:rPr>
          <w:rFonts w:ascii="Times" w:hAnsi="Times"/>
          <w:bCs/>
          <w:i/>
          <w:color w:val="000000"/>
        </w:rPr>
        <w:t>Request for Pesticide Applicator Certification in Indian Country</w:t>
      </w:r>
      <w:r w:rsidR="00637CB5" w:rsidRPr="00BC1187">
        <w:t>)</w:t>
      </w:r>
      <w:r w:rsidR="00637CB5" w:rsidRPr="00BC1187">
        <w:rPr>
          <w:i/>
        </w:rPr>
        <w:t xml:space="preserve"> </w:t>
      </w:r>
      <w:r w:rsidR="004954DD" w:rsidRPr="00BC1187">
        <w:t>to be used for all of Indian Country nationally</w:t>
      </w:r>
      <w:r w:rsidR="000E7F1A" w:rsidRPr="00BC1187">
        <w:t xml:space="preserve"> </w:t>
      </w:r>
      <w:r w:rsidR="004954DD" w:rsidRPr="00BC1187">
        <w:t xml:space="preserve">(Attachment </w:t>
      </w:r>
      <w:r w:rsidR="00077EB7" w:rsidRPr="00BC1187">
        <w:t>G</w:t>
      </w:r>
      <w:r w:rsidR="004954DD" w:rsidRPr="00BC1187">
        <w:t>)</w:t>
      </w:r>
      <w:r w:rsidR="000E7F1A" w:rsidRPr="00BC1187">
        <w:t xml:space="preserve">, except for Navajo </w:t>
      </w:r>
      <w:r w:rsidR="00BE4BE7" w:rsidRPr="00BC1187">
        <w:t>Indian Country</w:t>
      </w:r>
      <w:r w:rsidR="004954DD" w:rsidRPr="00BC1187">
        <w:t xml:space="preserve">. </w:t>
      </w:r>
      <w:r w:rsidR="000E7F1A" w:rsidRPr="00BC1187">
        <w:t xml:space="preserve">In Navajo </w:t>
      </w:r>
      <w:r w:rsidR="00BE4BE7" w:rsidRPr="00BC1187">
        <w:t>Indian Country</w:t>
      </w:r>
      <w:r w:rsidR="000E7F1A" w:rsidRPr="00BC1187">
        <w:t>, the previous form will continue to be used.</w:t>
      </w:r>
      <w:r w:rsidR="004954DD" w:rsidRPr="00BC1187">
        <w:t xml:space="preserve"> </w:t>
      </w:r>
      <w:r w:rsidR="005D6A58" w:rsidRPr="00BC1187">
        <w:t xml:space="preserve">The </w:t>
      </w:r>
      <w:r w:rsidR="00084B6E">
        <w:t>recordkeeping</w:t>
      </w:r>
      <w:r w:rsidR="005D6A58" w:rsidRPr="00BC1187">
        <w:t xml:space="preserve"> activities briefly described herein will not exceed OMB’s guideline that agencies not require that records be retained for more than</w:t>
      </w:r>
      <w:r w:rsidR="005D6A58" w:rsidRPr="00135013">
        <w:t xml:space="preserve"> 3 years (5 CFR 1320.5(d)(2)(iv)).</w:t>
      </w:r>
      <w:r w:rsidR="005D6A58">
        <w:t xml:space="preserve"> </w:t>
      </w:r>
    </w:p>
    <w:p w:rsidR="005D6A58" w:rsidRDefault="005D6A58" w:rsidP="005D6A58"/>
    <w:p w:rsidR="005D6A58" w:rsidRDefault="005D6A58" w:rsidP="005D6A58">
      <w:pPr>
        <w:tabs>
          <w:tab w:val="left" w:pos="-1440"/>
        </w:tabs>
        <w:ind w:left="1440" w:hanging="720"/>
      </w:pPr>
      <w:r>
        <w:rPr>
          <w:b/>
          <w:bCs/>
        </w:rPr>
        <w:t>3(f)</w:t>
      </w:r>
      <w:r>
        <w:rPr>
          <w:b/>
          <w:bCs/>
        </w:rPr>
        <w:tab/>
        <w:t>Confidentiality</w:t>
      </w:r>
    </w:p>
    <w:p w:rsidR="005D6A58" w:rsidRDefault="005D6A58" w:rsidP="005D6A58"/>
    <w:p w:rsidR="005D6A58" w:rsidRDefault="005D6A58" w:rsidP="005D6A58">
      <w:pPr>
        <w:ind w:firstLine="720"/>
      </w:pPr>
      <w:r>
        <w:t>The activities or records proposed in this information collection do not include any confidential business information (CBI) and will not involve any confidentiality concerns or information.</w:t>
      </w:r>
    </w:p>
    <w:p w:rsidR="005D6A58" w:rsidRDefault="005D6A58" w:rsidP="005D6A58"/>
    <w:p w:rsidR="005D6A58" w:rsidRDefault="005D6A58" w:rsidP="005D6A58">
      <w:pPr>
        <w:tabs>
          <w:tab w:val="left" w:pos="-1440"/>
        </w:tabs>
        <w:ind w:left="1440" w:hanging="720"/>
      </w:pPr>
      <w:r>
        <w:rPr>
          <w:b/>
          <w:bCs/>
        </w:rPr>
        <w:t>3(g)</w:t>
      </w:r>
      <w:r>
        <w:rPr>
          <w:b/>
          <w:bCs/>
        </w:rPr>
        <w:tab/>
        <w:t>Sensitive Questions</w:t>
      </w:r>
    </w:p>
    <w:p w:rsidR="005D6A58" w:rsidRDefault="005D6A58" w:rsidP="005D6A58">
      <w:pPr>
        <w:tabs>
          <w:tab w:val="left" w:pos="-1440"/>
        </w:tabs>
      </w:pPr>
    </w:p>
    <w:p w:rsidR="005D6A58" w:rsidRDefault="005D6A58" w:rsidP="005D6A58">
      <w:pPr>
        <w:tabs>
          <w:tab w:val="left" w:pos="-1440"/>
        </w:tabs>
        <w:ind w:firstLine="720"/>
      </w:pPr>
      <w:r>
        <w:t>No information of a sensitive or private nature is requested in conjunction with this collection activity.  Further, this information collection activity complies with the provisions of the Privacy Act of 1974 and OMB circular A-108.</w:t>
      </w:r>
    </w:p>
    <w:p w:rsidR="005D6A58" w:rsidRDefault="005D6A58" w:rsidP="005D6A58"/>
    <w:p w:rsidR="005D6A58" w:rsidRDefault="005D6A58" w:rsidP="005D6A58"/>
    <w:p w:rsidR="005D6A58" w:rsidRDefault="005D6A58" w:rsidP="005D6A58">
      <w:pPr>
        <w:tabs>
          <w:tab w:val="left" w:pos="-1440"/>
        </w:tabs>
        <w:ind w:left="720" w:hanging="720"/>
        <w:rPr>
          <w:b/>
          <w:bCs/>
        </w:rPr>
      </w:pPr>
      <w:r>
        <w:rPr>
          <w:b/>
          <w:bCs/>
        </w:rPr>
        <w:lastRenderedPageBreak/>
        <w:t>4.</w:t>
      </w:r>
      <w:r>
        <w:rPr>
          <w:b/>
          <w:bCs/>
        </w:rPr>
        <w:tab/>
      </w:r>
      <w:r>
        <w:rPr>
          <w:b/>
          <w:bCs/>
          <w:u w:val="single"/>
        </w:rPr>
        <w:t>THE RESPONDENTS AND THE INFORMATION REQUESTED</w:t>
      </w:r>
    </w:p>
    <w:p w:rsidR="005D6A58" w:rsidRDefault="005D6A58" w:rsidP="005D6A58">
      <w:pPr>
        <w:rPr>
          <w:b/>
          <w:bCs/>
        </w:rPr>
      </w:pPr>
    </w:p>
    <w:p w:rsidR="005D6A58" w:rsidRDefault="005D6A58" w:rsidP="005D6A58">
      <w:pPr>
        <w:tabs>
          <w:tab w:val="left" w:pos="-1440"/>
        </w:tabs>
        <w:ind w:left="1440" w:hanging="720"/>
      </w:pPr>
      <w:r>
        <w:rPr>
          <w:b/>
          <w:bCs/>
        </w:rPr>
        <w:t>4(a)</w:t>
      </w:r>
      <w:r>
        <w:rPr>
          <w:b/>
          <w:bCs/>
        </w:rPr>
        <w:tab/>
        <w:t>Respondents/NAICS codes</w:t>
      </w:r>
    </w:p>
    <w:p w:rsidR="005D6A58" w:rsidRDefault="005D6A58" w:rsidP="005D6A58"/>
    <w:p w:rsidR="005D6A58" w:rsidRDefault="005D6A58" w:rsidP="005D6A58">
      <w:pPr>
        <w:ind w:firstLine="720"/>
      </w:pPr>
      <w:r>
        <w:t>The North American Industrial Classification System (NAICS) code for respondents participating in the data collection activity is noted here:</w:t>
      </w:r>
    </w:p>
    <w:p w:rsidR="005D6A58" w:rsidRDefault="005D6A58" w:rsidP="005D6A58"/>
    <w:p w:rsidR="005D6A58" w:rsidRDefault="005D6A58" w:rsidP="005D6A58">
      <w:pPr>
        <w:ind w:firstLine="720"/>
      </w:pPr>
      <w:r>
        <w:rPr>
          <w:u w:val="single"/>
        </w:rPr>
        <w:t>Applicators on Farms</w:t>
      </w:r>
      <w:r>
        <w:t xml:space="preserve">: </w:t>
      </w:r>
    </w:p>
    <w:p w:rsidR="005D6A58" w:rsidRDefault="009D2B35" w:rsidP="005D6A58">
      <w:pPr>
        <w:tabs>
          <w:tab w:val="left" w:pos="-1440"/>
        </w:tabs>
        <w:ind w:left="1440" w:hanging="720"/>
      </w:pPr>
      <w:r>
        <w:t xml:space="preserve">111   </w:t>
      </w:r>
      <w:r w:rsidR="005D6A58">
        <w:t>Crop Production</w:t>
      </w:r>
    </w:p>
    <w:p w:rsidR="005D6A58" w:rsidRDefault="009D2B35" w:rsidP="005D6A58">
      <w:pPr>
        <w:tabs>
          <w:tab w:val="left" w:pos="-1440"/>
        </w:tabs>
        <w:ind w:left="1440" w:hanging="720"/>
      </w:pPr>
      <w:r>
        <w:t xml:space="preserve">112   </w:t>
      </w:r>
      <w:r w:rsidR="005D6A58">
        <w:t>Animal Production</w:t>
      </w:r>
    </w:p>
    <w:p w:rsidR="005D6A58" w:rsidRDefault="005D6A58" w:rsidP="005D6A58"/>
    <w:p w:rsidR="005D6A58" w:rsidRDefault="005D6A58" w:rsidP="005D6A58">
      <w:pPr>
        <w:ind w:firstLine="720"/>
      </w:pPr>
      <w:r>
        <w:rPr>
          <w:u w:val="single"/>
        </w:rPr>
        <w:t>Commercial Services Applicators:</w:t>
      </w:r>
    </w:p>
    <w:p w:rsidR="005D6A58" w:rsidRDefault="005D6A58" w:rsidP="005D6A58">
      <w:pPr>
        <w:ind w:firstLine="720"/>
      </w:pPr>
      <w:r>
        <w:t xml:space="preserve">561710   Exterminating and </w:t>
      </w:r>
      <w:smartTag w:uri="urn:schemas-microsoft-com:office:smarttags" w:element="place">
        <w:r>
          <w:t>Pest</w:t>
        </w:r>
      </w:smartTag>
      <w:r>
        <w:t xml:space="preserve"> Control Services</w:t>
      </w:r>
    </w:p>
    <w:p w:rsidR="005D6A58" w:rsidRDefault="005D6A58" w:rsidP="005D6A58"/>
    <w:p w:rsidR="005D6A58" w:rsidRDefault="005D6A58" w:rsidP="005D6A58">
      <w:pPr>
        <w:ind w:firstLine="720"/>
      </w:pPr>
      <w:r>
        <w:rPr>
          <w:u w:val="single"/>
        </w:rPr>
        <w:t>Administration of Certification Programs by States/Tribal Lead Agencies:</w:t>
      </w:r>
    </w:p>
    <w:p w:rsidR="005D6A58" w:rsidRDefault="005D6A58" w:rsidP="005D6A58">
      <w:pPr>
        <w:ind w:firstLine="720"/>
      </w:pPr>
      <w:r>
        <w:t>924110   Environmental protection program administration</w:t>
      </w:r>
    </w:p>
    <w:p w:rsidR="005D6A58" w:rsidRDefault="005D6A58" w:rsidP="005D6A58">
      <w:pPr>
        <w:ind w:firstLine="720"/>
      </w:pPr>
      <w:r>
        <w:t xml:space="preserve">926140   </w:t>
      </w:r>
      <w:smartTag w:uri="urn:schemas-microsoft-com:office:smarttags" w:element="place">
        <w:r>
          <w:t>Pest</w:t>
        </w:r>
      </w:smartTag>
      <w:r>
        <w:t xml:space="preserve"> control programs, agricultural, governmental</w:t>
      </w:r>
    </w:p>
    <w:p w:rsidR="005D6A58" w:rsidRDefault="005D6A58" w:rsidP="005D6A58"/>
    <w:p w:rsidR="005D6A58" w:rsidRDefault="005D6A58" w:rsidP="005D6A58">
      <w:pPr>
        <w:ind w:firstLine="720"/>
      </w:pPr>
      <w:r>
        <w:rPr>
          <w:u w:val="single"/>
        </w:rPr>
        <w:t>Pesticide Dealers (only for EPA-administered programs):</w:t>
      </w:r>
    </w:p>
    <w:p w:rsidR="005D6A58" w:rsidRDefault="005D6A58" w:rsidP="005D6A58">
      <w:pPr>
        <w:ind w:firstLine="720"/>
      </w:pPr>
      <w:r>
        <w:t>444220   Retail Nursery, Lawn, and Garden Supply stores</w:t>
      </w:r>
    </w:p>
    <w:p w:rsidR="005D6A58" w:rsidRDefault="005D6A58" w:rsidP="005D6A58">
      <w:pPr>
        <w:ind w:firstLine="720"/>
      </w:pPr>
      <w:r>
        <w:t>424910   Agricultural chemicals merchant wholesalers</w:t>
      </w:r>
    </w:p>
    <w:p w:rsidR="005D6A58" w:rsidRDefault="005D6A58" w:rsidP="005D6A58">
      <w:pPr>
        <w:ind w:firstLine="720"/>
        <w:rPr>
          <w:u w:val="single"/>
        </w:rPr>
      </w:pPr>
    </w:p>
    <w:p w:rsidR="005D6A58" w:rsidRDefault="005D6A58" w:rsidP="005D6A58">
      <w:pPr>
        <w:ind w:firstLine="720"/>
      </w:pPr>
      <w:r>
        <w:rPr>
          <w:u w:val="single"/>
        </w:rPr>
        <w:t>Pesticide And Other Agricultural Chemical Manufacturing</w:t>
      </w:r>
      <w:r>
        <w:t xml:space="preserve">: </w:t>
      </w:r>
    </w:p>
    <w:p w:rsidR="00C31FF2" w:rsidRDefault="00327E6B" w:rsidP="00327E6B">
      <w:pPr>
        <w:ind w:left="1620" w:hanging="900"/>
      </w:pPr>
      <w:r>
        <w:t>32532</w:t>
      </w:r>
      <w:r>
        <w:tab/>
      </w:r>
      <w:r w:rsidR="005D6A58">
        <w:t>Individuals or entities engaged in activities related to the registration of a pesticide product</w:t>
      </w:r>
    </w:p>
    <w:p w:rsidR="00327E6B" w:rsidRDefault="00327E6B" w:rsidP="005D6A58"/>
    <w:p w:rsidR="006A6AFB" w:rsidRDefault="00C31FF2" w:rsidP="006A6AFB">
      <w:pPr>
        <w:rPr>
          <w:b/>
          <w:bCs/>
        </w:rPr>
      </w:pPr>
      <w:r>
        <w:tab/>
      </w:r>
      <w:r w:rsidR="005D6A58">
        <w:rPr>
          <w:b/>
          <w:bCs/>
        </w:rPr>
        <w:t>4(b)</w:t>
      </w:r>
      <w:r w:rsidR="006A6AFB">
        <w:rPr>
          <w:b/>
          <w:bCs/>
        </w:rPr>
        <w:t xml:space="preserve">  </w:t>
      </w:r>
      <w:r w:rsidR="005D6A58">
        <w:rPr>
          <w:b/>
          <w:bCs/>
        </w:rPr>
        <w:tab/>
      </w:r>
      <w:r w:rsidR="00493FF5">
        <w:rPr>
          <w:b/>
          <w:bCs/>
        </w:rPr>
        <w:t>Respondent Activities</w:t>
      </w:r>
    </w:p>
    <w:p w:rsidR="006A6AFB" w:rsidRDefault="006A6AFB" w:rsidP="006A6AFB">
      <w:pPr>
        <w:rPr>
          <w:b/>
          <w:bCs/>
        </w:rPr>
      </w:pPr>
    </w:p>
    <w:p w:rsidR="00493FF5" w:rsidRPr="006A6AFB" w:rsidRDefault="006A6AFB" w:rsidP="006A6AFB">
      <w:pPr>
        <w:numPr>
          <w:ilvl w:val="0"/>
          <w:numId w:val="32"/>
        </w:numPr>
        <w:rPr>
          <w:b/>
          <w:bCs/>
        </w:rPr>
      </w:pPr>
      <w:r>
        <w:rPr>
          <w:bCs/>
          <w:i/>
        </w:rPr>
        <w:t xml:space="preserve">  </w:t>
      </w:r>
      <w:r w:rsidR="00493FF5" w:rsidRPr="00493FF5">
        <w:rPr>
          <w:bCs/>
          <w:i/>
        </w:rPr>
        <w:t>Information Collections (ICs)</w:t>
      </w:r>
    </w:p>
    <w:p w:rsidR="00EB3098" w:rsidRDefault="00EB3098" w:rsidP="00EB3098">
      <w:pPr>
        <w:ind w:left="1440"/>
        <w:rPr>
          <w:bCs/>
          <w:i/>
        </w:rPr>
      </w:pPr>
    </w:p>
    <w:p w:rsidR="00EB3098" w:rsidRDefault="00EB3098" w:rsidP="00EB3098">
      <w:pPr>
        <w:ind w:left="1440"/>
        <w:rPr>
          <w:bCs/>
        </w:rPr>
      </w:pPr>
      <w:r>
        <w:rPr>
          <w:bCs/>
        </w:rPr>
        <w:t>The respondent activities covered in this ICR have been organized according to the following ICs in the electronic ICR submission system (ROCIS):</w:t>
      </w:r>
    </w:p>
    <w:p w:rsidR="00EB3098" w:rsidRDefault="00EB3098" w:rsidP="00EB3098">
      <w:pPr>
        <w:ind w:left="1440"/>
        <w:rPr>
          <w:bCs/>
        </w:rPr>
      </w:pPr>
    </w:p>
    <w:p w:rsidR="00EB3098" w:rsidRDefault="00EB3098" w:rsidP="00EB3098">
      <w:pPr>
        <w:numPr>
          <w:ilvl w:val="0"/>
          <w:numId w:val="27"/>
        </w:numPr>
        <w:rPr>
          <w:bCs/>
        </w:rPr>
      </w:pPr>
      <w:r>
        <w:rPr>
          <w:bCs/>
        </w:rPr>
        <w:t>Annual Reports</w:t>
      </w:r>
    </w:p>
    <w:p w:rsidR="00EB3098" w:rsidRDefault="00AC23C4" w:rsidP="00EB3098">
      <w:pPr>
        <w:numPr>
          <w:ilvl w:val="0"/>
          <w:numId w:val="27"/>
        </w:numPr>
        <w:rPr>
          <w:bCs/>
        </w:rPr>
      </w:pPr>
      <w:r>
        <w:rPr>
          <w:bCs/>
        </w:rPr>
        <w:t xml:space="preserve">Application for Federal </w:t>
      </w:r>
      <w:r w:rsidR="00EB3098">
        <w:rPr>
          <w:bCs/>
        </w:rPr>
        <w:t>Pesticide Applicator Certification</w:t>
      </w:r>
    </w:p>
    <w:p w:rsidR="00EB3098" w:rsidRDefault="00EB3098" w:rsidP="00EB3098">
      <w:pPr>
        <w:numPr>
          <w:ilvl w:val="0"/>
          <w:numId w:val="27"/>
        </w:numPr>
        <w:rPr>
          <w:bCs/>
        </w:rPr>
      </w:pPr>
      <w:r>
        <w:rPr>
          <w:bCs/>
        </w:rPr>
        <w:t>Recordkeeping</w:t>
      </w:r>
      <w:r w:rsidR="0004089C">
        <w:rPr>
          <w:bCs/>
        </w:rPr>
        <w:t xml:space="preserve"> </w:t>
      </w:r>
      <w:r w:rsidR="00E56A2F">
        <w:rPr>
          <w:bCs/>
        </w:rPr>
        <w:t xml:space="preserve">by Federally-Certified Commercial Applicators </w:t>
      </w:r>
      <w:r w:rsidR="00AC23C4">
        <w:rPr>
          <w:bCs/>
        </w:rPr>
        <w:t>(</w:t>
      </w:r>
      <w:r w:rsidR="0004089C">
        <w:rPr>
          <w:bCs/>
        </w:rPr>
        <w:t>RUPs</w:t>
      </w:r>
      <w:r w:rsidR="00AC23C4">
        <w:rPr>
          <w:bCs/>
        </w:rPr>
        <w:t>)</w:t>
      </w:r>
    </w:p>
    <w:p w:rsidR="00EB3098" w:rsidRDefault="00EB3098" w:rsidP="00EB3098">
      <w:pPr>
        <w:numPr>
          <w:ilvl w:val="0"/>
          <w:numId w:val="27"/>
        </w:numPr>
        <w:rPr>
          <w:bCs/>
        </w:rPr>
      </w:pPr>
      <w:r>
        <w:rPr>
          <w:bCs/>
        </w:rPr>
        <w:t>Recordkeeping</w:t>
      </w:r>
      <w:r w:rsidR="0004089C">
        <w:rPr>
          <w:bCs/>
        </w:rPr>
        <w:t xml:space="preserve"> </w:t>
      </w:r>
      <w:r w:rsidR="00E56A2F">
        <w:rPr>
          <w:bCs/>
        </w:rPr>
        <w:t xml:space="preserve">by Commercial Applicators </w:t>
      </w:r>
      <w:r w:rsidR="00AC23C4">
        <w:rPr>
          <w:bCs/>
        </w:rPr>
        <w:t>(</w:t>
      </w:r>
      <w:r w:rsidR="0004089C">
        <w:rPr>
          <w:bCs/>
        </w:rPr>
        <w:t>RUPs</w:t>
      </w:r>
      <w:r w:rsidR="00AC23C4">
        <w:rPr>
          <w:bCs/>
        </w:rPr>
        <w:t>)</w:t>
      </w:r>
    </w:p>
    <w:p w:rsidR="00EB3098" w:rsidRDefault="00EB3098" w:rsidP="00EB3098">
      <w:pPr>
        <w:numPr>
          <w:ilvl w:val="0"/>
          <w:numId w:val="27"/>
        </w:numPr>
        <w:rPr>
          <w:bCs/>
        </w:rPr>
      </w:pPr>
      <w:r>
        <w:rPr>
          <w:bCs/>
        </w:rPr>
        <w:t>Submission</w:t>
      </w:r>
      <w:r w:rsidR="00E56A2F">
        <w:rPr>
          <w:bCs/>
        </w:rPr>
        <w:t xml:space="preserve"> of Anthrax-Related Training and Examination Materials by Registrants</w:t>
      </w:r>
    </w:p>
    <w:p w:rsidR="00493FF5" w:rsidRPr="004268AF" w:rsidRDefault="00EB3098" w:rsidP="005D6A58">
      <w:pPr>
        <w:numPr>
          <w:ilvl w:val="0"/>
          <w:numId w:val="27"/>
        </w:numPr>
        <w:rPr>
          <w:bCs/>
        </w:rPr>
      </w:pPr>
      <w:r>
        <w:rPr>
          <w:bCs/>
        </w:rPr>
        <w:t>Records</w:t>
      </w:r>
      <w:r w:rsidR="0004089C">
        <w:rPr>
          <w:bCs/>
        </w:rPr>
        <w:t xml:space="preserve"> for Anthrax-Related </w:t>
      </w:r>
      <w:r w:rsidR="00E56A2F">
        <w:rPr>
          <w:bCs/>
        </w:rPr>
        <w:t>Training and Sales/Distribution by Registrants</w:t>
      </w:r>
      <w:r w:rsidR="0004089C">
        <w:rPr>
          <w:bCs/>
        </w:rPr>
        <w:t xml:space="preserve"> </w:t>
      </w:r>
      <w:r w:rsidR="00493FF5" w:rsidRPr="004268AF">
        <w:rPr>
          <w:b/>
          <w:bCs/>
        </w:rPr>
        <w:tab/>
      </w:r>
    </w:p>
    <w:p w:rsidR="005D6A58" w:rsidRDefault="006A6AFB" w:rsidP="006A6AFB">
      <w:pPr>
        <w:ind w:left="360" w:firstLine="720"/>
      </w:pPr>
      <w:r>
        <w:t xml:space="preserve">   </w:t>
      </w:r>
      <w:r w:rsidR="005D6A58">
        <w:t>(i</w:t>
      </w:r>
      <w:r w:rsidR="003F1D9B">
        <w:t>i</w:t>
      </w:r>
      <w:r w:rsidR="005D6A58">
        <w:t>)</w:t>
      </w:r>
      <w:r w:rsidR="005D6A58">
        <w:rPr>
          <w:i/>
          <w:iCs/>
        </w:rPr>
        <w:t xml:space="preserve">   Data items, including recordkeeping requirements</w:t>
      </w:r>
    </w:p>
    <w:p w:rsidR="00B62668" w:rsidRDefault="00B62668" w:rsidP="00B62668"/>
    <w:p w:rsidR="005D6A58" w:rsidRPr="002B2CB1" w:rsidRDefault="005D6A58" w:rsidP="00B62668">
      <w:pPr>
        <w:ind w:firstLine="720"/>
        <w:rPr>
          <w:u w:val="single"/>
        </w:rPr>
      </w:pPr>
      <w:r w:rsidRPr="002B2CB1">
        <w:rPr>
          <w:bCs/>
          <w:u w:val="single"/>
        </w:rPr>
        <w:t>Annual Reports</w:t>
      </w:r>
    </w:p>
    <w:p w:rsidR="00B62668" w:rsidRDefault="00B62668" w:rsidP="00B62668"/>
    <w:p w:rsidR="005D6A58" w:rsidRDefault="005D6A58" w:rsidP="00B62668">
      <w:pPr>
        <w:ind w:firstLine="720"/>
      </w:pPr>
      <w:r>
        <w:t>Annual reports are required from States, Indian tribes, and Federal agencies with EPA-</w:t>
      </w:r>
      <w:r>
        <w:lastRenderedPageBreak/>
        <w:t xml:space="preserve">approved certification plans. These </w:t>
      </w:r>
      <w:r w:rsidR="00E45BB3">
        <w:t xml:space="preserve">authorized agencies </w:t>
      </w:r>
      <w:r>
        <w:t xml:space="preserve">must develop reports based on the requirements in the regulations, including information on their respective program activity, such as the number, type, and category of applicators certified and re-certified, and any significant changes to their plans. </w:t>
      </w:r>
    </w:p>
    <w:p w:rsidR="005D6A58" w:rsidRDefault="005D6A58" w:rsidP="005D6A58">
      <w:pPr>
        <w:rPr>
          <w:b/>
          <w:bCs/>
        </w:rPr>
      </w:pPr>
    </w:p>
    <w:p w:rsidR="005D6A58" w:rsidRPr="002B2CB1" w:rsidRDefault="005D6A58" w:rsidP="00B62668">
      <w:pPr>
        <w:ind w:firstLine="720"/>
        <w:rPr>
          <w:u w:val="single"/>
        </w:rPr>
      </w:pPr>
      <w:r w:rsidRPr="002B2CB1">
        <w:rPr>
          <w:bCs/>
          <w:u w:val="single"/>
        </w:rPr>
        <w:t>Application for certification in EPA-administered programs (Indian Country)</w:t>
      </w:r>
    </w:p>
    <w:p w:rsidR="00B62668" w:rsidRDefault="00B62668" w:rsidP="00B62668"/>
    <w:p w:rsidR="005D6A58" w:rsidRDefault="005D6A58" w:rsidP="00B62668">
      <w:pPr>
        <w:ind w:firstLine="720"/>
      </w:pPr>
      <w:r>
        <w:t xml:space="preserve">In </w:t>
      </w:r>
      <w:r w:rsidR="00DB0C55" w:rsidRPr="005E4907">
        <w:t xml:space="preserve">Federal </w:t>
      </w:r>
      <w:r w:rsidRPr="005E4907">
        <w:t>programs</w:t>
      </w:r>
      <w:r w:rsidR="00D52A3C" w:rsidRPr="005E4907">
        <w:t>,</w:t>
      </w:r>
      <w:r w:rsidRPr="005E4907">
        <w:t xml:space="preserve"> regulations require that an application form (</w:t>
      </w:r>
      <w:r w:rsidR="00C41025" w:rsidRPr="005E4907">
        <w:t xml:space="preserve">EPA Form 8500-17-N, </w:t>
      </w:r>
      <w:r w:rsidR="00C41025" w:rsidRPr="005E4907">
        <w:rPr>
          <w:rFonts w:ascii="Times" w:hAnsi="Times"/>
          <w:bCs/>
          <w:i/>
        </w:rPr>
        <w:t>Request for Pesticide Applicator Certification in Navajo Indian Country</w:t>
      </w:r>
      <w:r w:rsidR="00C41025" w:rsidRPr="005E4907">
        <w:rPr>
          <w:rFonts w:ascii="Times" w:hAnsi="Times"/>
          <w:bCs/>
        </w:rPr>
        <w:t xml:space="preserve"> </w:t>
      </w:r>
      <w:r w:rsidR="00C41025" w:rsidRPr="005E4907">
        <w:t xml:space="preserve">(Attachment F); and, new </w:t>
      </w:r>
      <w:r w:rsidRPr="005E4907">
        <w:t>EPA Form</w:t>
      </w:r>
      <w:r w:rsidR="00DB0C55" w:rsidRPr="005E4907">
        <w:t xml:space="preserve"> </w:t>
      </w:r>
      <w:r w:rsidR="006A6AFB" w:rsidRPr="006A6AFB">
        <w:t>8500-17</w:t>
      </w:r>
      <w:r w:rsidR="00C41025" w:rsidRPr="006A6AFB">
        <w:t>,</w:t>
      </w:r>
      <w:r w:rsidR="00C41025" w:rsidRPr="005E4907">
        <w:rPr>
          <w:b/>
        </w:rPr>
        <w:t xml:space="preserve"> </w:t>
      </w:r>
      <w:r w:rsidR="00637CB5" w:rsidRPr="005E4907">
        <w:rPr>
          <w:rFonts w:ascii="Times" w:hAnsi="Times"/>
          <w:bCs/>
          <w:i/>
          <w:color w:val="000000"/>
        </w:rPr>
        <w:t>Request for Pesticide Applicator Certification in Indian Country</w:t>
      </w:r>
      <w:r w:rsidRPr="005E4907">
        <w:t xml:space="preserve">; </w:t>
      </w:r>
      <w:r w:rsidR="003B1030">
        <w:t>(</w:t>
      </w:r>
      <w:r w:rsidRPr="005E4907">
        <w:t xml:space="preserve">see Attachment </w:t>
      </w:r>
      <w:r w:rsidR="00077EB7" w:rsidRPr="005E4907">
        <w:t>G</w:t>
      </w:r>
      <w:r w:rsidRPr="005E4907">
        <w:t xml:space="preserve">) be completed for persons seeking certification or re-certification.  The forms are necessary for EPA </w:t>
      </w:r>
      <w:r w:rsidR="000E7F1A">
        <w:t xml:space="preserve">to </w:t>
      </w:r>
      <w:r>
        <w:t>certif</w:t>
      </w:r>
      <w:r w:rsidR="000E7F1A">
        <w:t>y</w:t>
      </w:r>
      <w:r>
        <w:t xml:space="preserve"> and re-certif</w:t>
      </w:r>
      <w:r w:rsidR="000E7F1A">
        <w:t xml:space="preserve">y applicators, by </w:t>
      </w:r>
      <w:r>
        <w:t>obtain</w:t>
      </w:r>
      <w:r w:rsidR="000E7F1A">
        <w:t>ing</w:t>
      </w:r>
      <w:r>
        <w:t xml:space="preserve"> vital information </w:t>
      </w:r>
      <w:r w:rsidR="002159B1">
        <w:t xml:space="preserve">on certified applicators </w:t>
      </w:r>
      <w:r>
        <w:t>such as name</w:t>
      </w:r>
      <w:r w:rsidR="008E5600">
        <w:t>,</w:t>
      </w:r>
      <w:r>
        <w:t xml:space="preserve"> address</w:t>
      </w:r>
      <w:r w:rsidR="00DB0C55">
        <w:t>, and type and category of certification</w:t>
      </w:r>
      <w:r>
        <w:t xml:space="preserve">.  </w:t>
      </w:r>
    </w:p>
    <w:p w:rsidR="005D6A58" w:rsidRDefault="005D6A58" w:rsidP="005D6A58"/>
    <w:p w:rsidR="005D6A58" w:rsidRDefault="00CF4BC0" w:rsidP="00B62668">
      <w:pPr>
        <w:ind w:firstLine="720"/>
      </w:pPr>
      <w:r>
        <w:t xml:space="preserve">EPA </w:t>
      </w:r>
      <w:r w:rsidR="002159B1">
        <w:t xml:space="preserve">plans to </w:t>
      </w:r>
      <w:r>
        <w:t xml:space="preserve">administer a </w:t>
      </w:r>
      <w:r w:rsidR="002159B1">
        <w:t xml:space="preserve">Federal </w:t>
      </w:r>
      <w:r>
        <w:t>program (for both private and commercial applicators)</w:t>
      </w:r>
      <w:r w:rsidR="002159B1">
        <w:t xml:space="preserve"> throughout </w:t>
      </w:r>
      <w:r>
        <w:t xml:space="preserve">Indian Country </w:t>
      </w:r>
      <w:r w:rsidR="002159B1">
        <w:t xml:space="preserve">nationally </w:t>
      </w:r>
      <w:r>
        <w:t>during this ICR renewal cycle</w:t>
      </w:r>
      <w:r w:rsidR="00087C70">
        <w:t>;</w:t>
      </w:r>
      <w:r w:rsidR="005D6A58">
        <w:t xml:space="preserve"> </w:t>
      </w:r>
      <w:r w:rsidR="00087C70">
        <w:t xml:space="preserve">one of the </w:t>
      </w:r>
      <w:r>
        <w:t xml:space="preserve">application </w:t>
      </w:r>
      <w:r w:rsidR="005D6A58">
        <w:t>form</w:t>
      </w:r>
      <w:r w:rsidR="00087C70">
        <w:t>s listed above</w:t>
      </w:r>
      <w:r w:rsidR="005D6A58">
        <w:t xml:space="preserve"> </w:t>
      </w:r>
      <w:r>
        <w:t xml:space="preserve">must </w:t>
      </w:r>
      <w:r w:rsidR="005D6A58">
        <w:t xml:space="preserve">be </w:t>
      </w:r>
      <w:r>
        <w:t>submitted to obtain certification</w:t>
      </w:r>
      <w:r w:rsidR="005D6A58">
        <w:t xml:space="preserve">.  </w:t>
      </w:r>
      <w:r w:rsidR="007822AD">
        <w:t>This program expands on a</w:t>
      </w:r>
      <w:r w:rsidR="002063AC">
        <w:t>n existing</w:t>
      </w:r>
      <w:r w:rsidR="007822AD">
        <w:t xml:space="preserve"> program to certify applicators in Navajo Indian Country.  </w:t>
      </w:r>
      <w:r w:rsidR="005D6A58">
        <w:t>Applicators with current certificatio</w:t>
      </w:r>
      <w:r w:rsidR="007822AD">
        <w:t>n</w:t>
      </w:r>
      <w:r w:rsidR="00DB0C55">
        <w:t xml:space="preserve"> from an authorized agency</w:t>
      </w:r>
      <w:r w:rsidR="005D6A58">
        <w:t xml:space="preserve"> will be eligible for certification in Indian Country with proof of certification and a completed form.  </w:t>
      </w:r>
      <w:r w:rsidR="00275D00" w:rsidRPr="00275D00">
        <w:t>Private applicators will also be given the option to complete training and a completed form in lieu of a current existing certification.</w:t>
      </w:r>
      <w:r w:rsidR="007822AD">
        <w:t xml:space="preserve">  </w:t>
      </w:r>
      <w:r w:rsidR="00C12BF2">
        <w:t>EPA estimates that about 8</w:t>
      </w:r>
      <w:r w:rsidR="00087C70">
        <w:t>,</w:t>
      </w:r>
      <w:r w:rsidR="00C12BF2">
        <w:t xml:space="preserve">300 </w:t>
      </w:r>
      <w:r w:rsidR="005D6A58">
        <w:t>applicators will need certification in Indian Country, and we expect that all will apply for the program.</w:t>
      </w:r>
    </w:p>
    <w:p w:rsidR="002B2CB1" w:rsidRDefault="002B2CB1" w:rsidP="002B2CB1">
      <w:pPr>
        <w:rPr>
          <w:b/>
          <w:bCs/>
        </w:rPr>
      </w:pPr>
    </w:p>
    <w:p w:rsidR="005D6A58" w:rsidRPr="002B2CB1" w:rsidRDefault="00084B6E" w:rsidP="002B2CB1">
      <w:pPr>
        <w:ind w:firstLine="720"/>
        <w:rPr>
          <w:u w:val="single"/>
        </w:rPr>
      </w:pPr>
      <w:r>
        <w:rPr>
          <w:bCs/>
          <w:u w:val="single"/>
        </w:rPr>
        <w:t>Dealer record</w:t>
      </w:r>
      <w:r w:rsidR="005D6A58" w:rsidRPr="002B2CB1">
        <w:rPr>
          <w:bCs/>
          <w:u w:val="single"/>
        </w:rPr>
        <w:t xml:space="preserve">keeping in </w:t>
      </w:r>
      <w:r w:rsidR="00BE1E07">
        <w:rPr>
          <w:bCs/>
          <w:u w:val="single"/>
        </w:rPr>
        <w:t>Federal (</w:t>
      </w:r>
      <w:r w:rsidR="005D6A58" w:rsidRPr="002B2CB1">
        <w:rPr>
          <w:bCs/>
          <w:u w:val="single"/>
        </w:rPr>
        <w:t>EPA-administered</w:t>
      </w:r>
      <w:r w:rsidR="00BE1E07">
        <w:rPr>
          <w:bCs/>
          <w:u w:val="single"/>
        </w:rPr>
        <w:t>)</w:t>
      </w:r>
      <w:r w:rsidR="005D6A58" w:rsidRPr="002B2CB1">
        <w:rPr>
          <w:bCs/>
          <w:u w:val="single"/>
        </w:rPr>
        <w:t xml:space="preserve"> programs (Indian Country)</w:t>
      </w:r>
    </w:p>
    <w:p w:rsidR="005D6A58" w:rsidRDefault="005D6A58" w:rsidP="005D6A58"/>
    <w:p w:rsidR="005D6A58" w:rsidRDefault="005D6A58" w:rsidP="005D6A58">
      <w:pPr>
        <w:ind w:firstLine="720"/>
      </w:pPr>
      <w:r>
        <w:t xml:space="preserve">The regulations require dealers under </w:t>
      </w:r>
      <w:r w:rsidR="00DB0C55">
        <w:t xml:space="preserve">Federal </w:t>
      </w:r>
      <w:r>
        <w:t>programs to keep records of the sale of restricted-use products for 24 months.  Dealer records are maintained at the pesticide dealership, and are not routinely submitted to EPA; however</w:t>
      </w:r>
      <w:r w:rsidR="00087C70">
        <w:t>,</w:t>
      </w:r>
      <w:r>
        <w:t xml:space="preserve"> they may be collected as part of an investigation or enforcement action.  This is necessary for EPA to ensure that access to restricted use pesticides is limited to certified applicators, or those under their </w:t>
      </w:r>
      <w:r w:rsidR="00087C70">
        <w:t xml:space="preserve">direct </w:t>
      </w:r>
      <w:r>
        <w:t xml:space="preserve">supervision.  Without the ability to limit access to </w:t>
      </w:r>
      <w:r w:rsidR="00FD7302">
        <w:t>RUP</w:t>
      </w:r>
      <w:r>
        <w:t xml:space="preserve">s, there would be little purpose in certifying applicators or classifying pesticides for restricted use. </w:t>
      </w:r>
      <w:r w:rsidR="00B62668">
        <w:t xml:space="preserve"> </w:t>
      </w:r>
      <w:r>
        <w:t>This provision is solely intended to provide EPA with the au</w:t>
      </w:r>
      <w:r w:rsidR="00084B6E">
        <w:t>thority to impose dealer record</w:t>
      </w:r>
      <w:r>
        <w:t xml:space="preserve">keeping in entities with EPA-administered programs. </w:t>
      </w:r>
      <w:r w:rsidR="00B62668">
        <w:t xml:space="preserve"> </w:t>
      </w:r>
      <w:r w:rsidR="00E45BB3">
        <w:t xml:space="preserve">Programs </w:t>
      </w:r>
      <w:r>
        <w:t xml:space="preserve">administered </w:t>
      </w:r>
      <w:r w:rsidR="00E45BB3">
        <w:t xml:space="preserve">by authorized agencies </w:t>
      </w:r>
      <w:r>
        <w:t xml:space="preserve">must use </w:t>
      </w:r>
      <w:r w:rsidR="00E45BB3">
        <w:t xml:space="preserve">their own laws </w:t>
      </w:r>
      <w:r w:rsidR="00C12BF2">
        <w:t xml:space="preserve">and regulations </w:t>
      </w:r>
      <w:r>
        <w:t xml:space="preserve">to require dealers to maintain records of restricted-use pesticide sales. </w:t>
      </w:r>
    </w:p>
    <w:p w:rsidR="007F6C46" w:rsidRDefault="007F6C46" w:rsidP="005D6A58">
      <w:pPr>
        <w:ind w:firstLine="720"/>
      </w:pPr>
    </w:p>
    <w:p w:rsidR="005D6A58" w:rsidRPr="002B2CB1" w:rsidRDefault="005D6A58" w:rsidP="002B2CB1">
      <w:pPr>
        <w:ind w:firstLine="720"/>
        <w:rPr>
          <w:u w:val="single"/>
        </w:rPr>
      </w:pPr>
      <w:r w:rsidRPr="002B2CB1">
        <w:rPr>
          <w:bCs/>
          <w:u w:val="single"/>
        </w:rPr>
        <w:t xml:space="preserve">Commercial Applicator Records </w:t>
      </w:r>
      <w:r w:rsidR="00D82801">
        <w:rPr>
          <w:bCs/>
          <w:u w:val="single"/>
        </w:rPr>
        <w:t xml:space="preserve">– </w:t>
      </w:r>
      <w:r w:rsidR="00087C70">
        <w:rPr>
          <w:bCs/>
          <w:u w:val="single"/>
        </w:rPr>
        <w:t xml:space="preserve">Federal </w:t>
      </w:r>
      <w:r w:rsidR="00087C70" w:rsidRPr="002B2CB1">
        <w:rPr>
          <w:bCs/>
          <w:u w:val="single"/>
        </w:rPr>
        <w:t>programs</w:t>
      </w:r>
    </w:p>
    <w:p w:rsidR="005D6A58" w:rsidRDefault="005D6A58" w:rsidP="005D6A58"/>
    <w:p w:rsidR="00BE4BE7" w:rsidRDefault="005D6A58" w:rsidP="00BE4BE7">
      <w:pPr>
        <w:ind w:firstLine="720"/>
      </w:pPr>
      <w:r>
        <w:t xml:space="preserve">Commercial applicators under EPA-administered programs must </w:t>
      </w:r>
      <w:r w:rsidR="00922B30">
        <w:t xml:space="preserve">generate </w:t>
      </w:r>
      <w:r>
        <w:t>records on the kinds, amounts, uses, dates and places of restricted-use pesticide applications immediately after the application is complete</w:t>
      </w:r>
      <w:r w:rsidR="00BE4BE7">
        <w:t>.</w:t>
      </w:r>
      <w:r w:rsidR="00BE4BE7" w:rsidRPr="00BE4BE7">
        <w:t xml:space="preserve"> </w:t>
      </w:r>
      <w:r w:rsidR="00714B22">
        <w:t xml:space="preserve"> </w:t>
      </w:r>
      <w:r w:rsidR="00BE4BE7">
        <w:t xml:space="preserve">Specifically, EPA requires commercial applicators to record the following information: the name and address of the person for whom the pesticide was applied; the location of the application; the target pest(s); the specific crop or commodity, as appropriate; the name and registration number of the pesticide applied; the amount applied and percent active ingredient per unit of pesticide used; and the type and amount of leftover pesticide disposed of with the method </w:t>
      </w:r>
      <w:r w:rsidR="00BE4BE7">
        <w:lastRenderedPageBreak/>
        <w:t xml:space="preserve">and location of disposal.  Records must be retained for two years. </w:t>
      </w:r>
      <w:r w:rsidR="00714B22">
        <w:t xml:space="preserve"> </w:t>
      </w:r>
      <w:r w:rsidR="00BE4BE7">
        <w:t xml:space="preserve">Records are not required to be submitted, but they must be made available to EPA or officials of authorized agencies upon request. </w:t>
      </w:r>
      <w:r w:rsidR="00714B22">
        <w:t xml:space="preserve"> </w:t>
      </w:r>
      <w:r w:rsidR="00BE4BE7">
        <w:t>Records collected may become part of an enforcement action or investigation.</w:t>
      </w:r>
    </w:p>
    <w:p w:rsidR="00BE4BE7" w:rsidRDefault="00BE4BE7" w:rsidP="00BE4BE7">
      <w:pPr>
        <w:ind w:firstLine="720"/>
      </w:pPr>
    </w:p>
    <w:p w:rsidR="005D6A58" w:rsidRDefault="005D6A58" w:rsidP="005D6A58">
      <w:pPr>
        <w:ind w:firstLine="720"/>
      </w:pPr>
      <w:r>
        <w:t xml:space="preserve"> There currently </w:t>
      </w:r>
      <w:r w:rsidR="00BE4BE7">
        <w:t xml:space="preserve">is </w:t>
      </w:r>
      <w:r w:rsidR="007F4843">
        <w:t xml:space="preserve">one </w:t>
      </w:r>
      <w:r>
        <w:t>EPA-administered program for commercial applicator certification</w:t>
      </w:r>
      <w:r w:rsidR="00087C70">
        <w:t>,</w:t>
      </w:r>
      <w:r w:rsidR="007F4843">
        <w:t xml:space="preserve"> in Navajo Indian Country</w:t>
      </w:r>
      <w:r>
        <w:t xml:space="preserve">.  However, </w:t>
      </w:r>
      <w:r w:rsidR="00D94EAF">
        <w:t>during this ICR renewal cycle</w:t>
      </w:r>
      <w:r w:rsidR="00087C70">
        <w:t>,</w:t>
      </w:r>
      <w:r w:rsidR="00D94EAF">
        <w:t xml:space="preserve"> </w:t>
      </w:r>
      <w:r>
        <w:t xml:space="preserve">EPA </w:t>
      </w:r>
      <w:r w:rsidR="00D94EAF">
        <w:t xml:space="preserve">plans to </w:t>
      </w:r>
      <w:r w:rsidR="007F4843">
        <w:t>expand this</w:t>
      </w:r>
      <w:r>
        <w:t xml:space="preserve"> program (</w:t>
      </w:r>
      <w:r w:rsidR="00087C70">
        <w:t>includ</w:t>
      </w:r>
      <w:r w:rsidR="000E7F1A">
        <w:t>ing</w:t>
      </w:r>
      <w:r w:rsidR="00087C70">
        <w:t xml:space="preserve"> </w:t>
      </w:r>
      <w:r>
        <w:t xml:space="preserve">both private and commercial applicators) </w:t>
      </w:r>
      <w:r w:rsidR="007F4843">
        <w:t xml:space="preserve">to all of </w:t>
      </w:r>
      <w:r>
        <w:t>Indian Country</w:t>
      </w:r>
      <w:r w:rsidR="007F4843">
        <w:t xml:space="preserve"> nationally.</w:t>
      </w:r>
    </w:p>
    <w:p w:rsidR="005D6A58" w:rsidRDefault="005D6A58" w:rsidP="005D6A58">
      <w:pPr>
        <w:ind w:firstLine="720"/>
      </w:pPr>
    </w:p>
    <w:p w:rsidR="005D6A58" w:rsidRPr="002B2CB1" w:rsidRDefault="005D6A58" w:rsidP="005D6A58">
      <w:pPr>
        <w:tabs>
          <w:tab w:val="left" w:pos="1440"/>
        </w:tabs>
        <w:ind w:firstLine="720"/>
        <w:rPr>
          <w:u w:val="single"/>
        </w:rPr>
      </w:pPr>
      <w:r w:rsidRPr="002B2CB1">
        <w:rPr>
          <w:bCs/>
          <w:u w:val="single"/>
        </w:rPr>
        <w:t xml:space="preserve">Commercial Applicator Records </w:t>
      </w:r>
      <w:r w:rsidR="00E45BB3">
        <w:rPr>
          <w:bCs/>
          <w:u w:val="single"/>
        </w:rPr>
        <w:t>-</w:t>
      </w:r>
      <w:r w:rsidRPr="002B2CB1">
        <w:rPr>
          <w:bCs/>
          <w:u w:val="single"/>
        </w:rPr>
        <w:t xml:space="preserve"> </w:t>
      </w:r>
      <w:r w:rsidR="00E45BB3">
        <w:rPr>
          <w:bCs/>
          <w:u w:val="single"/>
        </w:rPr>
        <w:t xml:space="preserve">Programs </w:t>
      </w:r>
      <w:r w:rsidRPr="002B2CB1">
        <w:rPr>
          <w:bCs/>
          <w:u w:val="single"/>
        </w:rPr>
        <w:t xml:space="preserve">administered </w:t>
      </w:r>
      <w:r w:rsidR="00E45BB3">
        <w:rPr>
          <w:bCs/>
          <w:u w:val="single"/>
        </w:rPr>
        <w:t xml:space="preserve">by </w:t>
      </w:r>
      <w:r w:rsidR="00E45BB3" w:rsidRPr="00D82801">
        <w:rPr>
          <w:u w:val="single"/>
        </w:rPr>
        <w:t>authorized agencies</w:t>
      </w:r>
    </w:p>
    <w:p w:rsidR="005D6A58" w:rsidRDefault="005D6A58" w:rsidP="005D6A58">
      <w:pPr>
        <w:ind w:firstLine="720"/>
      </w:pPr>
    </w:p>
    <w:p w:rsidR="00BE4BE7" w:rsidRDefault="005D6A58" w:rsidP="005D6A58">
      <w:pPr>
        <w:ind w:firstLine="720"/>
      </w:pPr>
      <w:r>
        <w:t xml:space="preserve">Commercial applicators under </w:t>
      </w:r>
      <w:r w:rsidR="00E45BB3" w:rsidRPr="00D82801">
        <w:rPr>
          <w:bCs/>
        </w:rPr>
        <w:t>programs administered by</w:t>
      </w:r>
      <w:r w:rsidR="00E45BB3" w:rsidRPr="00087C70">
        <w:rPr>
          <w:bCs/>
        </w:rPr>
        <w:t xml:space="preserve"> </w:t>
      </w:r>
      <w:r w:rsidR="00E45BB3">
        <w:t>authorized agencies</w:t>
      </w:r>
      <w:r>
        <w:t xml:space="preserve"> must </w:t>
      </w:r>
      <w:r w:rsidR="00922B30">
        <w:t xml:space="preserve">generate </w:t>
      </w:r>
      <w:r>
        <w:t xml:space="preserve">records on restricted-use pesticide applications immediately after the application is complete.  </w:t>
      </w:r>
      <w:r w:rsidR="00BE4BE7">
        <w:t xml:space="preserve">In programs administered by authorized agencies, the information recorded includes what EPA requires (described above in Federal programs) as well as any requirements by the authorized agency. </w:t>
      </w:r>
    </w:p>
    <w:p w:rsidR="00BE4BE7" w:rsidRDefault="00BE4BE7" w:rsidP="005D6A58">
      <w:pPr>
        <w:ind w:firstLine="720"/>
      </w:pPr>
    </w:p>
    <w:p w:rsidR="005D6A58" w:rsidRDefault="005D6A58" w:rsidP="005D6A58">
      <w:pPr>
        <w:ind w:firstLine="720"/>
      </w:pPr>
      <w:r>
        <w:t>Records are not required to be submitted, but they must be made available to EPA or officials</w:t>
      </w:r>
      <w:r w:rsidR="00E45BB3">
        <w:t xml:space="preserve"> of authorized agencies</w:t>
      </w:r>
      <w:r>
        <w:t xml:space="preserve"> upon request. </w:t>
      </w:r>
      <w:r w:rsidR="00714B22">
        <w:t xml:space="preserve"> </w:t>
      </w:r>
      <w:r>
        <w:t>Records collected may become part of an enforcement action or investigation.</w:t>
      </w:r>
    </w:p>
    <w:p w:rsidR="005D6A58" w:rsidRDefault="005D6A58" w:rsidP="005D6A58">
      <w:pPr>
        <w:ind w:firstLine="720"/>
      </w:pPr>
    </w:p>
    <w:p w:rsidR="005D6A58" w:rsidRPr="002B2CB1" w:rsidRDefault="005D6A58" w:rsidP="002B2CB1">
      <w:pPr>
        <w:ind w:left="720"/>
        <w:rPr>
          <w:u w:val="single"/>
        </w:rPr>
      </w:pPr>
      <w:r w:rsidRPr="002B2CB1">
        <w:rPr>
          <w:u w:val="single"/>
        </w:rPr>
        <w:t>Anthrax-Related Products: Training and Examination Materials</w:t>
      </w:r>
    </w:p>
    <w:p w:rsidR="005D6A58" w:rsidRDefault="005D6A58" w:rsidP="005D6A58"/>
    <w:p w:rsidR="005D6A58" w:rsidRDefault="005D6A58" w:rsidP="005D6A58">
      <w:pPr>
        <w:ind w:firstLine="720"/>
      </w:pPr>
      <w:r>
        <w:t>Registrants of anthrax-related products develop training and examination materials and submit them to EPA as part of the application for registration or amendment for EPA’s review and approval.  At a minimum, these materials will include:</w:t>
      </w:r>
    </w:p>
    <w:p w:rsidR="00B62668" w:rsidRDefault="005D6A58" w:rsidP="00B62668">
      <w:pPr>
        <w:widowControl/>
        <w:numPr>
          <w:ilvl w:val="0"/>
          <w:numId w:val="34"/>
        </w:numPr>
        <w:autoSpaceDE/>
        <w:autoSpaceDN/>
        <w:adjustRightInd/>
      </w:pPr>
      <w:r>
        <w:t xml:space="preserve">Characteristics of and human health hazards posed by </w:t>
      </w:r>
      <w:r>
        <w:rPr>
          <w:i/>
        </w:rPr>
        <w:t xml:space="preserve">B. </w:t>
      </w:r>
      <w:proofErr w:type="spellStart"/>
      <w:r>
        <w:rPr>
          <w:i/>
        </w:rPr>
        <w:t>anthracis</w:t>
      </w:r>
      <w:proofErr w:type="spellEnd"/>
      <w:r>
        <w:t xml:space="preserve"> spores;</w:t>
      </w:r>
    </w:p>
    <w:p w:rsidR="00B62668" w:rsidRDefault="005D6A58" w:rsidP="00B62668">
      <w:pPr>
        <w:widowControl/>
        <w:numPr>
          <w:ilvl w:val="0"/>
          <w:numId w:val="34"/>
        </w:numPr>
        <w:autoSpaceDE/>
        <w:autoSpaceDN/>
        <w:adjustRightInd/>
      </w:pPr>
      <w:r>
        <w:t xml:space="preserve">Personal Protective Equipment (PPE) appropriate for protection against both </w:t>
      </w:r>
      <w:r w:rsidRPr="00B62668">
        <w:rPr>
          <w:i/>
        </w:rPr>
        <w:t xml:space="preserve">B. </w:t>
      </w:r>
      <w:proofErr w:type="spellStart"/>
      <w:r w:rsidRPr="00B62668">
        <w:rPr>
          <w:i/>
        </w:rPr>
        <w:t>anthracis</w:t>
      </w:r>
      <w:proofErr w:type="spellEnd"/>
      <w:r>
        <w:t xml:space="preserve"> spores and the pesticide product itself;</w:t>
      </w:r>
    </w:p>
    <w:p w:rsidR="00B62668" w:rsidRDefault="005D6A58" w:rsidP="00B62668">
      <w:pPr>
        <w:widowControl/>
        <w:numPr>
          <w:ilvl w:val="0"/>
          <w:numId w:val="34"/>
        </w:numPr>
        <w:autoSpaceDE/>
        <w:autoSpaceDN/>
        <w:adjustRightInd/>
      </w:pPr>
      <w:r>
        <w:t>Detailed instructions for safe and effective use of the pesticide product and any associated equipment;</w:t>
      </w:r>
    </w:p>
    <w:p w:rsidR="00B62668" w:rsidRDefault="005D6A58" w:rsidP="00B62668">
      <w:pPr>
        <w:widowControl/>
        <w:numPr>
          <w:ilvl w:val="0"/>
          <w:numId w:val="34"/>
        </w:numPr>
        <w:autoSpaceDE/>
        <w:autoSpaceDN/>
        <w:adjustRightInd/>
      </w:pPr>
      <w:r>
        <w:t xml:space="preserve">Detailed review of all steps involved in the decontamination process as provided in guidance from </w:t>
      </w:r>
      <w:r w:rsidR="00714B22">
        <w:t>F</w:t>
      </w:r>
      <w:r>
        <w:t>ederal agencies as well as review of applicable federal statutory and regulatory requirements and guidance; and</w:t>
      </w:r>
    </w:p>
    <w:p w:rsidR="005D6A58" w:rsidRPr="00D97DFA" w:rsidRDefault="005D6A58" w:rsidP="00B62668">
      <w:pPr>
        <w:widowControl/>
        <w:numPr>
          <w:ilvl w:val="0"/>
          <w:numId w:val="34"/>
        </w:numPr>
        <w:autoSpaceDE/>
        <w:autoSpaceDN/>
        <w:adjustRightInd/>
      </w:pPr>
      <w:r w:rsidRPr="00B62668">
        <w:rPr>
          <w:iCs/>
          <w:color w:val="000000"/>
        </w:rPr>
        <w:t>A written examination.</w:t>
      </w:r>
    </w:p>
    <w:p w:rsidR="005D6A58" w:rsidRDefault="005D6A58" w:rsidP="005D6A58"/>
    <w:p w:rsidR="005D6A58" w:rsidRDefault="005D6A58" w:rsidP="005D6A58">
      <w:pPr>
        <w:widowControl/>
        <w:autoSpaceDE/>
        <w:autoSpaceDN/>
        <w:adjustRightInd/>
        <w:ind w:firstLine="720"/>
      </w:pPr>
      <w:r>
        <w:rPr>
          <w:iCs/>
          <w:color w:val="000000"/>
        </w:rPr>
        <w:t xml:space="preserve">Registrants will use the exam to </w:t>
      </w:r>
      <w:r w:rsidRPr="007217B9">
        <w:rPr>
          <w:iCs/>
          <w:color w:val="000000"/>
        </w:rPr>
        <w:t>assess</w:t>
      </w:r>
      <w:r>
        <w:rPr>
          <w:iCs/>
          <w:color w:val="000000"/>
        </w:rPr>
        <w:t xml:space="preserve"> whether t</w:t>
      </w:r>
      <w:r w:rsidRPr="007217B9">
        <w:rPr>
          <w:iCs/>
          <w:color w:val="000000"/>
        </w:rPr>
        <w:t xml:space="preserve">he trained applicator's competency </w:t>
      </w:r>
      <w:r>
        <w:rPr>
          <w:iCs/>
          <w:color w:val="000000"/>
        </w:rPr>
        <w:t>on the above issues is acceptable.</w:t>
      </w:r>
    </w:p>
    <w:p w:rsidR="005D6A58" w:rsidRDefault="005D6A58" w:rsidP="005D6A58"/>
    <w:p w:rsidR="005D6A58" w:rsidRPr="002B2CB1" w:rsidRDefault="005D6A58" w:rsidP="002B2CB1">
      <w:pPr>
        <w:ind w:firstLine="720"/>
        <w:rPr>
          <w:bCs/>
          <w:u w:val="single"/>
        </w:rPr>
      </w:pPr>
      <w:r w:rsidRPr="002B2CB1">
        <w:rPr>
          <w:bCs/>
          <w:u w:val="single"/>
        </w:rPr>
        <w:t>Anthrax-Related Products: Records of Persons Trained by the Registrant</w:t>
      </w:r>
    </w:p>
    <w:p w:rsidR="005D6A58" w:rsidRDefault="005D6A58" w:rsidP="005D6A58">
      <w:pPr>
        <w:ind w:firstLine="1440"/>
        <w:rPr>
          <w:bCs/>
        </w:rPr>
      </w:pPr>
    </w:p>
    <w:p w:rsidR="005D6A58" w:rsidRDefault="005D6A58" w:rsidP="005D6A58">
      <w:pPr>
        <w:ind w:firstLine="720"/>
        <w:rPr>
          <w:bCs/>
        </w:rPr>
      </w:pPr>
      <w:r>
        <w:rPr>
          <w:bCs/>
        </w:rPr>
        <w:t xml:space="preserve">Registrants of anthrax-related products will keep records of the persons who complete training on the use of their products.  Such information would include, at a minimum, the person’s name, address, telephone number, and date of completion of training.  </w:t>
      </w:r>
    </w:p>
    <w:p w:rsidR="005D6A58" w:rsidRDefault="005D6A58" w:rsidP="005D6A58">
      <w:pPr>
        <w:ind w:firstLine="720"/>
        <w:rPr>
          <w:bCs/>
        </w:rPr>
      </w:pPr>
    </w:p>
    <w:p w:rsidR="00DC05C7" w:rsidRDefault="00DC05C7" w:rsidP="005D6A58">
      <w:pPr>
        <w:ind w:firstLine="720"/>
        <w:rPr>
          <w:bCs/>
        </w:rPr>
      </w:pPr>
    </w:p>
    <w:p w:rsidR="00DC05C7" w:rsidRDefault="00DC05C7" w:rsidP="005D6A58">
      <w:pPr>
        <w:ind w:firstLine="720"/>
        <w:rPr>
          <w:bCs/>
        </w:rPr>
      </w:pPr>
    </w:p>
    <w:p w:rsidR="005D6A58" w:rsidRPr="002B2CB1" w:rsidRDefault="005D6A58" w:rsidP="002B2CB1">
      <w:pPr>
        <w:ind w:left="720"/>
        <w:rPr>
          <w:bCs/>
          <w:u w:val="single"/>
        </w:rPr>
      </w:pPr>
      <w:r w:rsidRPr="002B2CB1">
        <w:rPr>
          <w:bCs/>
          <w:u w:val="single"/>
        </w:rPr>
        <w:lastRenderedPageBreak/>
        <w:t>Anthrax-Related Products: Records of Persons to Wh</w:t>
      </w:r>
      <w:r w:rsidR="00DC05C7">
        <w:rPr>
          <w:bCs/>
          <w:u w:val="single"/>
        </w:rPr>
        <w:t xml:space="preserve">om Registrant Sells/Distributes </w:t>
      </w:r>
      <w:r w:rsidRPr="002B2CB1">
        <w:rPr>
          <w:bCs/>
          <w:u w:val="single"/>
        </w:rPr>
        <w:t>Product</w:t>
      </w:r>
    </w:p>
    <w:p w:rsidR="005D6A58" w:rsidRDefault="005D6A58" w:rsidP="005D6A58">
      <w:pPr>
        <w:rPr>
          <w:bCs/>
        </w:rPr>
      </w:pPr>
    </w:p>
    <w:p w:rsidR="005D6A58" w:rsidRDefault="005D6A58" w:rsidP="005D6A58">
      <w:pPr>
        <w:ind w:firstLine="720"/>
        <w:rPr>
          <w:bCs/>
        </w:rPr>
      </w:pPr>
      <w:r>
        <w:rPr>
          <w:bCs/>
        </w:rPr>
        <w:t xml:space="preserve">Registrants of anthrax-related products will keep records of the persons/entities to whom they sell or distribute their products.  Such information would include, at minimum, the person’s or entity’s name, address, telephone number, date, and amount of product.  </w:t>
      </w:r>
    </w:p>
    <w:p w:rsidR="005D6A58" w:rsidRDefault="005D6A58" w:rsidP="005D6A58"/>
    <w:p w:rsidR="005D6A58" w:rsidRDefault="005D6A58" w:rsidP="00DC05C7">
      <w:pPr>
        <w:tabs>
          <w:tab w:val="left" w:pos="-1440"/>
        </w:tabs>
        <w:ind w:left="1440" w:hanging="1440"/>
        <w:rPr>
          <w:i/>
          <w:iCs/>
        </w:rPr>
      </w:pPr>
      <w:r>
        <w:rPr>
          <w:i/>
          <w:iCs/>
        </w:rPr>
        <w:t xml:space="preserve">                  </w:t>
      </w:r>
      <w:r>
        <w:t>(ii</w:t>
      </w:r>
      <w:r w:rsidR="00DC05C7">
        <w:t>i</w:t>
      </w:r>
      <w:r>
        <w:t>)</w:t>
      </w:r>
      <w:r>
        <w:tab/>
      </w:r>
      <w:r w:rsidR="00DC05C7">
        <w:t xml:space="preserve">  </w:t>
      </w:r>
      <w:r>
        <w:rPr>
          <w:i/>
          <w:iCs/>
        </w:rPr>
        <w:t>Respondent Activities</w:t>
      </w:r>
    </w:p>
    <w:p w:rsidR="00DC05C7" w:rsidRDefault="00DC05C7" w:rsidP="00DC05C7">
      <w:pPr>
        <w:tabs>
          <w:tab w:val="left" w:pos="-1440"/>
        </w:tabs>
        <w:ind w:left="1440" w:hanging="1440"/>
      </w:pPr>
    </w:p>
    <w:p w:rsidR="005D6A58" w:rsidRDefault="005D6A58" w:rsidP="005D6A58">
      <w:pPr>
        <w:ind w:firstLine="720"/>
      </w:pPr>
      <w:r>
        <w:t xml:space="preserve">Typically, </w:t>
      </w:r>
      <w:r w:rsidR="00327607" w:rsidRPr="00327607">
        <w:t>authorized agencies</w:t>
      </w:r>
      <w:r>
        <w:t xml:space="preserve"> respondents will perform the following activities:</w:t>
      </w:r>
    </w:p>
    <w:p w:rsidR="005D6A58" w:rsidRDefault="005D6A58" w:rsidP="005D6A58"/>
    <w:tbl>
      <w:tblPr>
        <w:tblW w:w="0" w:type="auto"/>
        <w:jc w:val="center"/>
        <w:tblInd w:w="-60" w:type="dxa"/>
        <w:tblLayout w:type="fixed"/>
        <w:tblCellMar>
          <w:left w:w="120" w:type="dxa"/>
          <w:right w:w="120" w:type="dxa"/>
        </w:tblCellMar>
        <w:tblLook w:val="0000"/>
      </w:tblPr>
      <w:tblGrid>
        <w:gridCol w:w="3300"/>
        <w:gridCol w:w="6270"/>
      </w:tblGrid>
      <w:tr w:rsidR="00087C70" w:rsidRPr="00B675E9"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rsidR="00087C70" w:rsidRPr="00087C70" w:rsidRDefault="00087C70" w:rsidP="005D6A58">
            <w:pPr>
              <w:spacing w:after="58"/>
              <w:rPr>
                <w:i/>
                <w:sz w:val="22"/>
                <w:szCs w:val="22"/>
              </w:rPr>
            </w:pPr>
            <w:r w:rsidRPr="00087C70">
              <w:rPr>
                <w:i/>
                <w:sz w:val="22"/>
                <w:szCs w:val="22"/>
              </w:rPr>
              <w:t>Activity</w:t>
            </w:r>
          </w:p>
        </w:tc>
        <w:tc>
          <w:tcPr>
            <w:tcW w:w="6270" w:type="dxa"/>
            <w:tcBorders>
              <w:top w:val="single" w:sz="7" w:space="0" w:color="000000"/>
              <w:left w:val="single" w:sz="7" w:space="0" w:color="000000"/>
              <w:bottom w:val="single" w:sz="7" w:space="0" w:color="000000"/>
              <w:right w:val="single" w:sz="7" w:space="0" w:color="000000"/>
            </w:tcBorders>
          </w:tcPr>
          <w:p w:rsidR="00087C70" w:rsidRPr="00087C70" w:rsidRDefault="00087C70" w:rsidP="005D6A58">
            <w:pPr>
              <w:spacing w:after="58"/>
              <w:rPr>
                <w:i/>
                <w:sz w:val="22"/>
                <w:szCs w:val="22"/>
              </w:rPr>
            </w:pPr>
            <w:r w:rsidRPr="00087C70">
              <w:rPr>
                <w:i/>
                <w:sz w:val="22"/>
                <w:szCs w:val="22"/>
              </w:rPr>
              <w:t>Detail</w:t>
            </w:r>
          </w:p>
        </w:tc>
      </w:tr>
      <w:tr w:rsidR="005D6A58" w:rsidRPr="00B675E9"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rsidR="005D6A58" w:rsidRPr="00B675E9" w:rsidRDefault="005D6A58" w:rsidP="005D6A58">
            <w:pPr>
              <w:spacing w:after="58"/>
              <w:rPr>
                <w:sz w:val="22"/>
                <w:szCs w:val="22"/>
              </w:rPr>
            </w:pPr>
            <w:r w:rsidRPr="00B675E9">
              <w:rPr>
                <w:sz w:val="22"/>
                <w:szCs w:val="22"/>
              </w:rPr>
              <w:t>Read rules or other instructions</w:t>
            </w:r>
          </w:p>
        </w:tc>
        <w:tc>
          <w:tcPr>
            <w:tcW w:w="6270" w:type="dxa"/>
            <w:tcBorders>
              <w:top w:val="single" w:sz="7" w:space="0" w:color="000000"/>
              <w:left w:val="single" w:sz="7" w:space="0" w:color="000000"/>
              <w:bottom w:val="single" w:sz="7" w:space="0" w:color="000000"/>
              <w:right w:val="single" w:sz="7" w:space="0" w:color="000000"/>
            </w:tcBorders>
          </w:tcPr>
          <w:p w:rsidR="005D6A58" w:rsidRPr="00B675E9" w:rsidRDefault="005D6A58" w:rsidP="005D6A58">
            <w:pPr>
              <w:spacing w:after="58"/>
              <w:rPr>
                <w:sz w:val="22"/>
                <w:szCs w:val="22"/>
              </w:rPr>
            </w:pPr>
            <w:r w:rsidRPr="00B675E9">
              <w:rPr>
                <w:sz w:val="22"/>
                <w:szCs w:val="22"/>
              </w:rPr>
              <w:t>Read applicable regulations, 40 CFR 171, grant requirements, and other applicable requirements</w:t>
            </w:r>
          </w:p>
        </w:tc>
      </w:tr>
      <w:tr w:rsidR="005D6A58" w:rsidRPr="00B675E9"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rsidR="005D6A58" w:rsidRPr="00B675E9" w:rsidRDefault="005D6A58" w:rsidP="005D6A58">
            <w:pPr>
              <w:spacing w:after="58"/>
              <w:rPr>
                <w:sz w:val="22"/>
                <w:szCs w:val="22"/>
              </w:rPr>
            </w:pPr>
            <w:r w:rsidRPr="00B675E9">
              <w:rPr>
                <w:sz w:val="22"/>
                <w:szCs w:val="22"/>
              </w:rPr>
              <w:t>Receive Training</w:t>
            </w:r>
          </w:p>
        </w:tc>
        <w:tc>
          <w:tcPr>
            <w:tcW w:w="6270" w:type="dxa"/>
            <w:tcBorders>
              <w:top w:val="single" w:sz="7" w:space="0" w:color="000000"/>
              <w:left w:val="single" w:sz="7" w:space="0" w:color="000000"/>
              <w:bottom w:val="single" w:sz="7" w:space="0" w:color="000000"/>
              <w:right w:val="single" w:sz="7" w:space="0" w:color="000000"/>
            </w:tcBorders>
          </w:tcPr>
          <w:p w:rsidR="005D6A58" w:rsidRPr="00B675E9" w:rsidRDefault="005D6A58" w:rsidP="005D6A58">
            <w:pPr>
              <w:spacing w:after="58"/>
              <w:rPr>
                <w:sz w:val="22"/>
                <w:szCs w:val="22"/>
              </w:rPr>
            </w:pPr>
            <w:r w:rsidRPr="00B675E9">
              <w:rPr>
                <w:sz w:val="22"/>
                <w:szCs w:val="22"/>
              </w:rPr>
              <w:t>Administered by EPA approved program or EPA</w:t>
            </w:r>
          </w:p>
        </w:tc>
      </w:tr>
      <w:tr w:rsidR="005D6A58" w:rsidRPr="00B675E9"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rsidR="005D6A58" w:rsidRPr="00B675E9" w:rsidRDefault="005D6A58" w:rsidP="005D6A58">
            <w:pPr>
              <w:spacing w:after="58"/>
              <w:rPr>
                <w:sz w:val="22"/>
                <w:szCs w:val="22"/>
              </w:rPr>
            </w:pPr>
            <w:r w:rsidRPr="00B675E9">
              <w:rPr>
                <w:sz w:val="22"/>
                <w:szCs w:val="22"/>
              </w:rPr>
              <w:t xml:space="preserve">Create information </w:t>
            </w:r>
          </w:p>
        </w:tc>
        <w:tc>
          <w:tcPr>
            <w:tcW w:w="6270" w:type="dxa"/>
            <w:tcBorders>
              <w:top w:val="single" w:sz="7" w:space="0" w:color="000000"/>
              <w:left w:val="single" w:sz="7" w:space="0" w:color="000000"/>
              <w:bottom w:val="single" w:sz="7" w:space="0" w:color="000000"/>
              <w:right w:val="single" w:sz="7" w:space="0" w:color="000000"/>
            </w:tcBorders>
          </w:tcPr>
          <w:p w:rsidR="005D6A58" w:rsidRPr="00B675E9" w:rsidRDefault="005D6A58" w:rsidP="005D6A58">
            <w:pPr>
              <w:spacing w:after="58"/>
              <w:rPr>
                <w:sz w:val="22"/>
                <w:szCs w:val="22"/>
              </w:rPr>
            </w:pPr>
            <w:r w:rsidRPr="00B675E9">
              <w:rPr>
                <w:sz w:val="22"/>
                <w:szCs w:val="22"/>
              </w:rPr>
              <w:t>Document activities/applications</w:t>
            </w:r>
          </w:p>
        </w:tc>
      </w:tr>
      <w:tr w:rsidR="005D6A58" w:rsidRPr="00B675E9"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rsidR="005D6A58" w:rsidRPr="00B675E9" w:rsidRDefault="005D6A58" w:rsidP="005D6A58">
            <w:pPr>
              <w:spacing w:after="58"/>
              <w:rPr>
                <w:sz w:val="22"/>
                <w:szCs w:val="22"/>
              </w:rPr>
            </w:pPr>
            <w:r w:rsidRPr="00B675E9">
              <w:rPr>
                <w:sz w:val="22"/>
                <w:szCs w:val="22"/>
              </w:rPr>
              <w:t>Gather information</w:t>
            </w:r>
          </w:p>
        </w:tc>
        <w:tc>
          <w:tcPr>
            <w:tcW w:w="6270" w:type="dxa"/>
            <w:tcBorders>
              <w:top w:val="single" w:sz="7" w:space="0" w:color="000000"/>
              <w:left w:val="single" w:sz="7" w:space="0" w:color="000000"/>
              <w:bottom w:val="single" w:sz="7" w:space="0" w:color="000000"/>
              <w:right w:val="single" w:sz="7" w:space="0" w:color="000000"/>
            </w:tcBorders>
          </w:tcPr>
          <w:p w:rsidR="005D6A58" w:rsidRPr="00B675E9" w:rsidRDefault="005D6A58" w:rsidP="005D6A58">
            <w:pPr>
              <w:spacing w:after="58"/>
              <w:rPr>
                <w:sz w:val="22"/>
                <w:szCs w:val="22"/>
              </w:rPr>
            </w:pPr>
            <w:r w:rsidRPr="00B675E9">
              <w:rPr>
                <w:sz w:val="22"/>
                <w:szCs w:val="22"/>
              </w:rPr>
              <w:t>Collect records needed to develop annual report</w:t>
            </w:r>
          </w:p>
        </w:tc>
      </w:tr>
      <w:tr w:rsidR="005D6A58" w:rsidRPr="00B675E9"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rsidR="005D6A58" w:rsidRPr="00B675E9" w:rsidRDefault="005D6A58" w:rsidP="005D6A58">
            <w:pPr>
              <w:spacing w:after="58"/>
              <w:rPr>
                <w:sz w:val="22"/>
                <w:szCs w:val="22"/>
              </w:rPr>
            </w:pPr>
            <w:r w:rsidRPr="00B675E9">
              <w:rPr>
                <w:sz w:val="22"/>
                <w:szCs w:val="22"/>
              </w:rPr>
              <w:t>Review</w:t>
            </w:r>
          </w:p>
        </w:tc>
        <w:tc>
          <w:tcPr>
            <w:tcW w:w="6270" w:type="dxa"/>
            <w:tcBorders>
              <w:top w:val="single" w:sz="7" w:space="0" w:color="000000"/>
              <w:left w:val="single" w:sz="7" w:space="0" w:color="000000"/>
              <w:bottom w:val="single" w:sz="7" w:space="0" w:color="000000"/>
              <w:right w:val="single" w:sz="7" w:space="0" w:color="000000"/>
            </w:tcBorders>
          </w:tcPr>
          <w:p w:rsidR="005D6A58" w:rsidRPr="00B675E9" w:rsidRDefault="005D6A58" w:rsidP="005D6A58">
            <w:pPr>
              <w:spacing w:after="58"/>
              <w:rPr>
                <w:sz w:val="22"/>
                <w:szCs w:val="22"/>
              </w:rPr>
            </w:pPr>
            <w:r w:rsidRPr="00B675E9">
              <w:rPr>
                <w:sz w:val="22"/>
                <w:szCs w:val="22"/>
              </w:rPr>
              <w:t>Review information for accuracy</w:t>
            </w:r>
          </w:p>
        </w:tc>
      </w:tr>
      <w:tr w:rsidR="005D6A58" w:rsidRPr="00B675E9"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rsidR="005D6A58" w:rsidRPr="00B675E9" w:rsidRDefault="005D6A58" w:rsidP="005D6A58">
            <w:pPr>
              <w:spacing w:after="58"/>
              <w:rPr>
                <w:sz w:val="22"/>
                <w:szCs w:val="22"/>
              </w:rPr>
            </w:pPr>
            <w:r w:rsidRPr="00B675E9">
              <w:rPr>
                <w:sz w:val="22"/>
                <w:szCs w:val="22"/>
              </w:rPr>
              <w:t>Complete written forms or other instruments</w:t>
            </w:r>
          </w:p>
        </w:tc>
        <w:tc>
          <w:tcPr>
            <w:tcW w:w="6270" w:type="dxa"/>
            <w:tcBorders>
              <w:top w:val="single" w:sz="7" w:space="0" w:color="000000"/>
              <w:left w:val="single" w:sz="7" w:space="0" w:color="000000"/>
              <w:bottom w:val="single" w:sz="7" w:space="0" w:color="000000"/>
              <w:right w:val="single" w:sz="7" w:space="0" w:color="000000"/>
            </w:tcBorders>
          </w:tcPr>
          <w:p w:rsidR="005D6A58" w:rsidRPr="00B675E9" w:rsidRDefault="005D6A58" w:rsidP="005D6A58">
            <w:pPr>
              <w:spacing w:after="58"/>
              <w:rPr>
                <w:sz w:val="22"/>
                <w:szCs w:val="22"/>
              </w:rPr>
            </w:pPr>
            <w:r w:rsidRPr="00B675E9">
              <w:rPr>
                <w:sz w:val="22"/>
                <w:szCs w:val="22"/>
              </w:rPr>
              <w:t>Extract data from records and compile into reporting format</w:t>
            </w:r>
          </w:p>
        </w:tc>
      </w:tr>
      <w:tr w:rsidR="005D6A58" w:rsidRPr="00B675E9"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rsidR="005D6A58" w:rsidRPr="00B675E9" w:rsidRDefault="005D6A58" w:rsidP="005D6A58">
            <w:pPr>
              <w:spacing w:after="58"/>
              <w:rPr>
                <w:sz w:val="22"/>
                <w:szCs w:val="22"/>
              </w:rPr>
            </w:pPr>
            <w:r w:rsidRPr="00B675E9">
              <w:rPr>
                <w:sz w:val="22"/>
                <w:szCs w:val="22"/>
              </w:rPr>
              <w:t>Record, disclose, display, or report the information</w:t>
            </w:r>
          </w:p>
        </w:tc>
        <w:tc>
          <w:tcPr>
            <w:tcW w:w="6270" w:type="dxa"/>
            <w:tcBorders>
              <w:top w:val="single" w:sz="7" w:space="0" w:color="000000"/>
              <w:left w:val="single" w:sz="7" w:space="0" w:color="000000"/>
              <w:bottom w:val="single" w:sz="7" w:space="0" w:color="000000"/>
              <w:right w:val="single" w:sz="7" w:space="0" w:color="000000"/>
            </w:tcBorders>
          </w:tcPr>
          <w:p w:rsidR="005D6A58" w:rsidRPr="00B675E9" w:rsidRDefault="005D6A58" w:rsidP="005D6A58">
            <w:pPr>
              <w:spacing w:after="58"/>
              <w:rPr>
                <w:sz w:val="22"/>
                <w:szCs w:val="22"/>
              </w:rPr>
            </w:pPr>
            <w:r w:rsidRPr="00B675E9">
              <w:rPr>
                <w:sz w:val="22"/>
                <w:szCs w:val="22"/>
              </w:rPr>
              <w:t>Compile report and submit.  Record maintenance for preparation of the next annual report, such as grant reports and hard copy and computer records of data required in the annual report.</w:t>
            </w:r>
          </w:p>
        </w:tc>
      </w:tr>
      <w:tr w:rsidR="005D6A58" w:rsidRPr="00B675E9"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rsidR="005D6A58" w:rsidRPr="00B675E9" w:rsidRDefault="005D6A58" w:rsidP="005D6A58">
            <w:pPr>
              <w:spacing w:after="58"/>
              <w:rPr>
                <w:sz w:val="22"/>
                <w:szCs w:val="22"/>
              </w:rPr>
            </w:pPr>
            <w:r w:rsidRPr="00B675E9">
              <w:rPr>
                <w:sz w:val="22"/>
                <w:szCs w:val="22"/>
              </w:rPr>
              <w:t>Store, file, or maintain information.</w:t>
            </w:r>
          </w:p>
        </w:tc>
        <w:tc>
          <w:tcPr>
            <w:tcW w:w="6270" w:type="dxa"/>
            <w:tcBorders>
              <w:top w:val="single" w:sz="7" w:space="0" w:color="000000"/>
              <w:left w:val="single" w:sz="7" w:space="0" w:color="000000"/>
              <w:bottom w:val="single" w:sz="7" w:space="0" w:color="000000"/>
              <w:right w:val="single" w:sz="7" w:space="0" w:color="000000"/>
            </w:tcBorders>
          </w:tcPr>
          <w:p w:rsidR="005D6A58" w:rsidRPr="00B675E9" w:rsidRDefault="005D6A58" w:rsidP="005D6A58">
            <w:pPr>
              <w:spacing w:after="58"/>
              <w:rPr>
                <w:sz w:val="22"/>
                <w:szCs w:val="22"/>
              </w:rPr>
            </w:pPr>
            <w:r w:rsidRPr="00B675E9">
              <w:rPr>
                <w:sz w:val="22"/>
                <w:szCs w:val="22"/>
              </w:rPr>
              <w:t>Store and retain records.</w:t>
            </w:r>
          </w:p>
        </w:tc>
      </w:tr>
    </w:tbl>
    <w:p w:rsidR="005D6A58" w:rsidRPr="002B411A" w:rsidRDefault="005D6A58" w:rsidP="005D6A58">
      <w:pPr>
        <w:rPr>
          <w:bCs/>
        </w:rPr>
      </w:pPr>
    </w:p>
    <w:p w:rsidR="005D6A58" w:rsidRDefault="005D6A58" w:rsidP="005D6A58">
      <w:pPr>
        <w:ind w:firstLine="720"/>
      </w:pPr>
      <w:r>
        <w:t>A typical registrant of an anthrax-related product will perform the following activities:</w:t>
      </w:r>
    </w:p>
    <w:p w:rsidR="005D6A58" w:rsidRDefault="005D6A58" w:rsidP="005D6A58"/>
    <w:tbl>
      <w:tblPr>
        <w:tblW w:w="5000" w:type="pct"/>
        <w:jc w:val="center"/>
        <w:tblCellMar>
          <w:left w:w="120" w:type="dxa"/>
          <w:right w:w="120" w:type="dxa"/>
        </w:tblCellMar>
        <w:tblLook w:val="0000"/>
      </w:tblPr>
      <w:tblGrid>
        <w:gridCol w:w="3383"/>
        <w:gridCol w:w="6389"/>
      </w:tblGrid>
      <w:tr w:rsidR="00087C70" w:rsidRPr="00B675E9" w:rsidTr="00B675E9">
        <w:trPr>
          <w:jc w:val="center"/>
        </w:trPr>
        <w:tc>
          <w:tcPr>
            <w:tcW w:w="1731" w:type="pct"/>
            <w:tcBorders>
              <w:top w:val="single" w:sz="7" w:space="0" w:color="000000"/>
              <w:left w:val="single" w:sz="7" w:space="0" w:color="000000"/>
              <w:bottom w:val="single" w:sz="7" w:space="0" w:color="000000"/>
              <w:right w:val="single" w:sz="7" w:space="0" w:color="000000"/>
            </w:tcBorders>
          </w:tcPr>
          <w:p w:rsidR="00087C70" w:rsidRPr="00B675E9" w:rsidRDefault="00087C70" w:rsidP="005D6A58">
            <w:pPr>
              <w:spacing w:after="58"/>
              <w:rPr>
                <w:sz w:val="22"/>
                <w:szCs w:val="22"/>
              </w:rPr>
            </w:pPr>
            <w:r w:rsidRPr="00087C70">
              <w:rPr>
                <w:i/>
                <w:sz w:val="22"/>
                <w:szCs w:val="22"/>
              </w:rPr>
              <w:t>Activity</w:t>
            </w:r>
          </w:p>
        </w:tc>
        <w:tc>
          <w:tcPr>
            <w:tcW w:w="3269" w:type="pct"/>
            <w:tcBorders>
              <w:top w:val="single" w:sz="7" w:space="0" w:color="000000"/>
              <w:left w:val="single" w:sz="7" w:space="0" w:color="000000"/>
              <w:bottom w:val="single" w:sz="7" w:space="0" w:color="000000"/>
              <w:right w:val="single" w:sz="7" w:space="0" w:color="000000"/>
            </w:tcBorders>
          </w:tcPr>
          <w:p w:rsidR="00087C70" w:rsidRPr="00B675E9" w:rsidRDefault="00087C70" w:rsidP="005D6A58">
            <w:pPr>
              <w:spacing w:after="58"/>
              <w:rPr>
                <w:sz w:val="22"/>
                <w:szCs w:val="22"/>
              </w:rPr>
            </w:pPr>
            <w:r w:rsidRPr="00087C70">
              <w:rPr>
                <w:i/>
                <w:sz w:val="22"/>
                <w:szCs w:val="22"/>
              </w:rPr>
              <w:t>Detail</w:t>
            </w:r>
          </w:p>
        </w:tc>
      </w:tr>
      <w:tr w:rsidR="00087C70" w:rsidRPr="00B675E9" w:rsidTr="00B675E9">
        <w:trPr>
          <w:jc w:val="center"/>
        </w:trPr>
        <w:tc>
          <w:tcPr>
            <w:tcW w:w="1731" w:type="pct"/>
            <w:tcBorders>
              <w:top w:val="single" w:sz="7" w:space="0" w:color="000000"/>
              <w:left w:val="single" w:sz="7" w:space="0" w:color="000000"/>
              <w:bottom w:val="single" w:sz="7" w:space="0" w:color="000000"/>
              <w:right w:val="single" w:sz="7" w:space="0" w:color="000000"/>
            </w:tcBorders>
          </w:tcPr>
          <w:p w:rsidR="00087C70" w:rsidRPr="00B675E9" w:rsidRDefault="00087C70" w:rsidP="005D6A58">
            <w:pPr>
              <w:spacing w:after="58"/>
              <w:rPr>
                <w:sz w:val="22"/>
                <w:szCs w:val="22"/>
              </w:rPr>
            </w:pPr>
            <w:r w:rsidRPr="00B675E9">
              <w:rPr>
                <w:sz w:val="22"/>
                <w:szCs w:val="22"/>
              </w:rPr>
              <w:t>Read rules or other instructions</w:t>
            </w:r>
          </w:p>
        </w:tc>
        <w:tc>
          <w:tcPr>
            <w:tcW w:w="3269" w:type="pct"/>
            <w:tcBorders>
              <w:top w:val="single" w:sz="7" w:space="0" w:color="000000"/>
              <w:left w:val="single" w:sz="7" w:space="0" w:color="000000"/>
              <w:bottom w:val="single" w:sz="7" w:space="0" w:color="000000"/>
              <w:right w:val="single" w:sz="7" w:space="0" w:color="000000"/>
            </w:tcBorders>
          </w:tcPr>
          <w:p w:rsidR="00087C70" w:rsidRPr="00B675E9" w:rsidRDefault="00087C70" w:rsidP="005D6A58">
            <w:pPr>
              <w:spacing w:after="58"/>
              <w:rPr>
                <w:sz w:val="22"/>
                <w:szCs w:val="22"/>
              </w:rPr>
            </w:pPr>
            <w:r w:rsidRPr="00B675E9">
              <w:rPr>
                <w:sz w:val="22"/>
                <w:szCs w:val="22"/>
              </w:rPr>
              <w:t xml:space="preserve">Read applicable regulations (40 CFR 152) and guidance (PR Notices, etc.) </w:t>
            </w:r>
          </w:p>
        </w:tc>
      </w:tr>
      <w:tr w:rsidR="00087C70" w:rsidRPr="00B675E9" w:rsidTr="00B675E9">
        <w:trPr>
          <w:jc w:val="center"/>
        </w:trPr>
        <w:tc>
          <w:tcPr>
            <w:tcW w:w="1731" w:type="pct"/>
            <w:tcBorders>
              <w:top w:val="single" w:sz="7" w:space="0" w:color="000000"/>
              <w:left w:val="single" w:sz="7" w:space="0" w:color="000000"/>
              <w:bottom w:val="single" w:sz="7" w:space="0" w:color="000000"/>
              <w:right w:val="single" w:sz="7" w:space="0" w:color="000000"/>
            </w:tcBorders>
          </w:tcPr>
          <w:p w:rsidR="00087C70" w:rsidRPr="00B675E9" w:rsidRDefault="00087C70" w:rsidP="005D6A58">
            <w:pPr>
              <w:spacing w:after="58"/>
              <w:rPr>
                <w:sz w:val="22"/>
                <w:szCs w:val="22"/>
              </w:rPr>
            </w:pPr>
            <w:r w:rsidRPr="00B675E9">
              <w:rPr>
                <w:sz w:val="22"/>
                <w:szCs w:val="22"/>
              </w:rPr>
              <w:t>Deve</w:t>
            </w:r>
            <w:r w:rsidR="00084B6E">
              <w:rPr>
                <w:sz w:val="22"/>
                <w:szCs w:val="22"/>
              </w:rPr>
              <w:t>lop Training &amp; Exam, and Recordk</w:t>
            </w:r>
            <w:r w:rsidRPr="00B675E9">
              <w:rPr>
                <w:sz w:val="22"/>
                <w:szCs w:val="22"/>
              </w:rPr>
              <w:t>eeping Method</w:t>
            </w:r>
          </w:p>
        </w:tc>
        <w:tc>
          <w:tcPr>
            <w:tcW w:w="3269" w:type="pct"/>
            <w:tcBorders>
              <w:top w:val="single" w:sz="7" w:space="0" w:color="000000"/>
              <w:left w:val="single" w:sz="7" w:space="0" w:color="000000"/>
              <w:bottom w:val="single" w:sz="7" w:space="0" w:color="000000"/>
              <w:right w:val="single" w:sz="7" w:space="0" w:color="000000"/>
            </w:tcBorders>
          </w:tcPr>
          <w:p w:rsidR="00087C70" w:rsidRPr="00B675E9" w:rsidRDefault="00087C70" w:rsidP="005D6A58">
            <w:pPr>
              <w:spacing w:after="58"/>
              <w:rPr>
                <w:sz w:val="22"/>
                <w:szCs w:val="22"/>
              </w:rPr>
            </w:pPr>
            <w:r w:rsidRPr="00B675E9">
              <w:rPr>
                <w:sz w:val="22"/>
                <w:szCs w:val="22"/>
              </w:rPr>
              <w:t>Document development</w:t>
            </w:r>
            <w:r w:rsidRPr="00B675E9" w:rsidDel="00D97DFA">
              <w:rPr>
                <w:sz w:val="22"/>
                <w:szCs w:val="22"/>
              </w:rPr>
              <w:t xml:space="preserve"> </w:t>
            </w:r>
            <w:r w:rsidRPr="00B675E9">
              <w:rPr>
                <w:sz w:val="22"/>
                <w:szCs w:val="22"/>
              </w:rPr>
              <w:t>of m</w:t>
            </w:r>
            <w:r w:rsidR="00084B6E">
              <w:rPr>
                <w:sz w:val="22"/>
                <w:szCs w:val="22"/>
              </w:rPr>
              <w:t>aterials and record</w:t>
            </w:r>
            <w:r w:rsidRPr="00B675E9">
              <w:rPr>
                <w:sz w:val="22"/>
                <w:szCs w:val="22"/>
              </w:rPr>
              <w:t>keeping methods</w:t>
            </w:r>
          </w:p>
        </w:tc>
      </w:tr>
      <w:tr w:rsidR="00087C70" w:rsidRPr="00B675E9" w:rsidTr="00B675E9">
        <w:trPr>
          <w:jc w:val="center"/>
        </w:trPr>
        <w:tc>
          <w:tcPr>
            <w:tcW w:w="1731" w:type="pct"/>
            <w:tcBorders>
              <w:top w:val="single" w:sz="7" w:space="0" w:color="000000"/>
              <w:left w:val="single" w:sz="7" w:space="0" w:color="000000"/>
              <w:bottom w:val="single" w:sz="7" w:space="0" w:color="000000"/>
              <w:right w:val="single" w:sz="7" w:space="0" w:color="000000"/>
            </w:tcBorders>
          </w:tcPr>
          <w:p w:rsidR="00087C70" w:rsidRPr="00B675E9" w:rsidRDefault="00087C70" w:rsidP="005D6A58">
            <w:pPr>
              <w:spacing w:after="58"/>
              <w:rPr>
                <w:sz w:val="22"/>
                <w:szCs w:val="22"/>
              </w:rPr>
            </w:pPr>
            <w:r w:rsidRPr="00B675E9">
              <w:rPr>
                <w:sz w:val="22"/>
                <w:szCs w:val="22"/>
              </w:rPr>
              <w:t>Review</w:t>
            </w:r>
          </w:p>
        </w:tc>
        <w:tc>
          <w:tcPr>
            <w:tcW w:w="3269" w:type="pct"/>
            <w:tcBorders>
              <w:top w:val="single" w:sz="7" w:space="0" w:color="000000"/>
              <w:left w:val="single" w:sz="7" w:space="0" w:color="000000"/>
              <w:bottom w:val="single" w:sz="7" w:space="0" w:color="000000"/>
              <w:right w:val="single" w:sz="7" w:space="0" w:color="000000"/>
            </w:tcBorders>
          </w:tcPr>
          <w:p w:rsidR="00087C70" w:rsidRPr="00B675E9" w:rsidRDefault="00087C70" w:rsidP="005D6A58">
            <w:pPr>
              <w:spacing w:after="58"/>
              <w:rPr>
                <w:sz w:val="22"/>
                <w:szCs w:val="22"/>
              </w:rPr>
            </w:pPr>
            <w:r w:rsidRPr="00B675E9">
              <w:rPr>
                <w:sz w:val="22"/>
                <w:szCs w:val="22"/>
              </w:rPr>
              <w:t>Review information for accuracy</w:t>
            </w:r>
          </w:p>
        </w:tc>
      </w:tr>
      <w:tr w:rsidR="00087C70" w:rsidRPr="00B675E9" w:rsidTr="00B675E9">
        <w:trPr>
          <w:trHeight w:val="595"/>
          <w:jc w:val="center"/>
        </w:trPr>
        <w:tc>
          <w:tcPr>
            <w:tcW w:w="1731" w:type="pct"/>
            <w:tcBorders>
              <w:top w:val="single" w:sz="7" w:space="0" w:color="000000"/>
              <w:left w:val="single" w:sz="7" w:space="0" w:color="000000"/>
              <w:bottom w:val="single" w:sz="7" w:space="0" w:color="000000"/>
              <w:right w:val="single" w:sz="7" w:space="0" w:color="000000"/>
            </w:tcBorders>
          </w:tcPr>
          <w:p w:rsidR="00087C70" w:rsidRPr="00B675E9" w:rsidRDefault="00087C70" w:rsidP="005D6A58">
            <w:pPr>
              <w:spacing w:after="58"/>
              <w:rPr>
                <w:sz w:val="22"/>
                <w:szCs w:val="22"/>
              </w:rPr>
            </w:pPr>
            <w:r w:rsidRPr="00B675E9">
              <w:rPr>
                <w:sz w:val="22"/>
                <w:szCs w:val="22"/>
              </w:rPr>
              <w:t>Submit training and exam materials to EPA</w:t>
            </w:r>
          </w:p>
        </w:tc>
        <w:tc>
          <w:tcPr>
            <w:tcW w:w="3269" w:type="pct"/>
            <w:tcBorders>
              <w:top w:val="single" w:sz="7" w:space="0" w:color="000000"/>
              <w:left w:val="single" w:sz="7" w:space="0" w:color="000000"/>
              <w:bottom w:val="single" w:sz="7" w:space="0" w:color="000000"/>
              <w:right w:val="single" w:sz="7" w:space="0" w:color="000000"/>
            </w:tcBorders>
          </w:tcPr>
          <w:p w:rsidR="00087C70" w:rsidRPr="00B675E9" w:rsidRDefault="00087C70" w:rsidP="005D6A58">
            <w:pPr>
              <w:spacing w:after="58"/>
              <w:rPr>
                <w:sz w:val="22"/>
                <w:szCs w:val="22"/>
              </w:rPr>
            </w:pPr>
            <w:r w:rsidRPr="00B675E9">
              <w:rPr>
                <w:sz w:val="22"/>
                <w:szCs w:val="22"/>
              </w:rPr>
              <w:t>Compile training and exam materials and submit to EPA</w:t>
            </w:r>
          </w:p>
        </w:tc>
      </w:tr>
      <w:tr w:rsidR="00087C70" w:rsidRPr="00B675E9" w:rsidTr="00B675E9">
        <w:trPr>
          <w:jc w:val="center"/>
        </w:trPr>
        <w:tc>
          <w:tcPr>
            <w:tcW w:w="1731" w:type="pct"/>
            <w:tcBorders>
              <w:top w:val="single" w:sz="7" w:space="0" w:color="000000"/>
              <w:left w:val="single" w:sz="7" w:space="0" w:color="000000"/>
              <w:bottom w:val="single" w:sz="7" w:space="0" w:color="000000"/>
              <w:right w:val="single" w:sz="7" w:space="0" w:color="000000"/>
            </w:tcBorders>
          </w:tcPr>
          <w:p w:rsidR="00087C70" w:rsidRPr="00B675E9" w:rsidRDefault="00087C70" w:rsidP="005D6A58">
            <w:pPr>
              <w:rPr>
                <w:sz w:val="22"/>
                <w:szCs w:val="22"/>
              </w:rPr>
            </w:pPr>
            <w:r w:rsidRPr="00B675E9">
              <w:rPr>
                <w:sz w:val="22"/>
                <w:szCs w:val="22"/>
              </w:rPr>
              <w:t>Gather and review information</w:t>
            </w:r>
          </w:p>
          <w:p w:rsidR="00087C70" w:rsidRPr="00B675E9" w:rsidRDefault="00087C70" w:rsidP="005D6A58">
            <w:pPr>
              <w:rPr>
                <w:sz w:val="22"/>
                <w:szCs w:val="22"/>
              </w:rPr>
            </w:pPr>
          </w:p>
        </w:tc>
        <w:tc>
          <w:tcPr>
            <w:tcW w:w="3269" w:type="pct"/>
            <w:tcBorders>
              <w:top w:val="single" w:sz="7" w:space="0" w:color="000000"/>
              <w:left w:val="single" w:sz="7" w:space="0" w:color="000000"/>
              <w:bottom w:val="single" w:sz="7" w:space="0" w:color="000000"/>
              <w:right w:val="single" w:sz="7" w:space="0" w:color="000000"/>
            </w:tcBorders>
          </w:tcPr>
          <w:p w:rsidR="00087C70" w:rsidRPr="00B675E9" w:rsidRDefault="00087C70" w:rsidP="005D6A58">
            <w:pPr>
              <w:rPr>
                <w:sz w:val="22"/>
                <w:szCs w:val="22"/>
              </w:rPr>
            </w:pPr>
            <w:r w:rsidRPr="00B675E9">
              <w:rPr>
                <w:sz w:val="22"/>
                <w:szCs w:val="22"/>
              </w:rPr>
              <w:t xml:space="preserve">Collect and review </w:t>
            </w:r>
            <w:r w:rsidR="00084B6E">
              <w:rPr>
                <w:sz w:val="22"/>
                <w:szCs w:val="22"/>
              </w:rPr>
              <w:t>recordkeeping</w:t>
            </w:r>
            <w:r w:rsidRPr="00B675E9">
              <w:rPr>
                <w:sz w:val="22"/>
                <w:szCs w:val="22"/>
              </w:rPr>
              <w:t xml:space="preserve"> information</w:t>
            </w:r>
          </w:p>
        </w:tc>
      </w:tr>
      <w:tr w:rsidR="00087C70" w:rsidRPr="00B675E9" w:rsidTr="00B675E9">
        <w:trPr>
          <w:jc w:val="center"/>
        </w:trPr>
        <w:tc>
          <w:tcPr>
            <w:tcW w:w="1731" w:type="pct"/>
            <w:tcBorders>
              <w:top w:val="single" w:sz="7" w:space="0" w:color="000000"/>
              <w:left w:val="single" w:sz="7" w:space="0" w:color="000000"/>
              <w:bottom w:val="single" w:sz="7" w:space="0" w:color="000000"/>
              <w:right w:val="single" w:sz="7" w:space="0" w:color="000000"/>
            </w:tcBorders>
          </w:tcPr>
          <w:p w:rsidR="00087C70" w:rsidRPr="00B675E9" w:rsidRDefault="00087C70" w:rsidP="005D6A58">
            <w:pPr>
              <w:spacing w:after="58"/>
              <w:rPr>
                <w:sz w:val="22"/>
                <w:szCs w:val="22"/>
              </w:rPr>
            </w:pPr>
            <w:r w:rsidRPr="00B675E9">
              <w:rPr>
                <w:sz w:val="22"/>
                <w:szCs w:val="22"/>
              </w:rPr>
              <w:t xml:space="preserve">Submit </w:t>
            </w:r>
            <w:r w:rsidR="00084B6E">
              <w:rPr>
                <w:sz w:val="22"/>
                <w:szCs w:val="22"/>
              </w:rPr>
              <w:t>recordkeeping</w:t>
            </w:r>
            <w:r w:rsidRPr="00B675E9">
              <w:rPr>
                <w:sz w:val="22"/>
                <w:szCs w:val="22"/>
              </w:rPr>
              <w:t xml:space="preserve"> information, if requested.</w:t>
            </w:r>
          </w:p>
        </w:tc>
        <w:tc>
          <w:tcPr>
            <w:tcW w:w="3269" w:type="pct"/>
            <w:tcBorders>
              <w:top w:val="single" w:sz="7" w:space="0" w:color="000000"/>
              <w:left w:val="single" w:sz="7" w:space="0" w:color="000000"/>
              <w:bottom w:val="single" w:sz="7" w:space="0" w:color="000000"/>
              <w:right w:val="single" w:sz="7" w:space="0" w:color="000000"/>
            </w:tcBorders>
          </w:tcPr>
          <w:p w:rsidR="00087C70" w:rsidRPr="00B675E9" w:rsidRDefault="00087C70" w:rsidP="005D6A58">
            <w:pPr>
              <w:spacing w:after="58"/>
              <w:rPr>
                <w:sz w:val="22"/>
                <w:szCs w:val="22"/>
              </w:rPr>
            </w:pPr>
            <w:r w:rsidRPr="00B675E9">
              <w:rPr>
                <w:sz w:val="22"/>
                <w:szCs w:val="22"/>
              </w:rPr>
              <w:t xml:space="preserve">Compile report and submit, if requested.  </w:t>
            </w:r>
          </w:p>
        </w:tc>
      </w:tr>
      <w:tr w:rsidR="00087C70" w:rsidRPr="00B675E9" w:rsidTr="00436875">
        <w:trPr>
          <w:trHeight w:val="415"/>
          <w:jc w:val="center"/>
        </w:trPr>
        <w:tc>
          <w:tcPr>
            <w:tcW w:w="1731" w:type="pct"/>
            <w:tcBorders>
              <w:top w:val="single" w:sz="7" w:space="0" w:color="000000"/>
              <w:left w:val="single" w:sz="7" w:space="0" w:color="000000"/>
              <w:bottom w:val="single" w:sz="7" w:space="0" w:color="000000"/>
              <w:right w:val="single" w:sz="7" w:space="0" w:color="000000"/>
            </w:tcBorders>
          </w:tcPr>
          <w:p w:rsidR="00087C70" w:rsidRPr="00B675E9" w:rsidRDefault="00087C70" w:rsidP="005D6A58">
            <w:pPr>
              <w:spacing w:after="58"/>
              <w:rPr>
                <w:sz w:val="22"/>
                <w:szCs w:val="22"/>
              </w:rPr>
            </w:pPr>
            <w:r w:rsidRPr="00B675E9">
              <w:rPr>
                <w:sz w:val="22"/>
                <w:szCs w:val="22"/>
              </w:rPr>
              <w:t>Record, store, file, or maintain information.</w:t>
            </w:r>
          </w:p>
        </w:tc>
        <w:tc>
          <w:tcPr>
            <w:tcW w:w="3269" w:type="pct"/>
            <w:tcBorders>
              <w:top w:val="single" w:sz="7" w:space="0" w:color="000000"/>
              <w:left w:val="single" w:sz="7" w:space="0" w:color="000000"/>
              <w:bottom w:val="single" w:sz="7" w:space="0" w:color="000000"/>
              <w:right w:val="single" w:sz="7" w:space="0" w:color="000000"/>
            </w:tcBorders>
          </w:tcPr>
          <w:p w:rsidR="00087C70" w:rsidRPr="00B675E9" w:rsidRDefault="00087C70" w:rsidP="005D6A58">
            <w:pPr>
              <w:spacing w:after="58"/>
              <w:rPr>
                <w:sz w:val="22"/>
                <w:szCs w:val="22"/>
              </w:rPr>
            </w:pPr>
            <w:r w:rsidRPr="00B675E9">
              <w:rPr>
                <w:sz w:val="22"/>
                <w:szCs w:val="22"/>
              </w:rPr>
              <w:t>Record, store and retain records.</w:t>
            </w:r>
          </w:p>
        </w:tc>
      </w:tr>
    </w:tbl>
    <w:p w:rsidR="005D6A58" w:rsidRDefault="005D6A58" w:rsidP="005D6A58"/>
    <w:p w:rsidR="00DB7EFE" w:rsidRDefault="00DB7EFE" w:rsidP="005D6A58">
      <w:pPr>
        <w:rPr>
          <w:bCs/>
        </w:rPr>
      </w:pPr>
      <w:r w:rsidRPr="00DB7EFE">
        <w:rPr>
          <w:bCs/>
        </w:rPr>
        <w:tab/>
      </w:r>
    </w:p>
    <w:p w:rsidR="005D6A58" w:rsidRDefault="00621914" w:rsidP="00A34479">
      <w:pPr>
        <w:rPr>
          <w:u w:val="single"/>
        </w:rPr>
      </w:pPr>
      <w:r>
        <w:rPr>
          <w:bCs/>
        </w:rPr>
        <w:br w:type="page"/>
      </w:r>
      <w:r w:rsidR="00A34479">
        <w:rPr>
          <w:b/>
          <w:bCs/>
        </w:rPr>
        <w:lastRenderedPageBreak/>
        <w:t xml:space="preserve"> </w:t>
      </w:r>
      <w:r w:rsidR="005D6A58">
        <w:rPr>
          <w:b/>
          <w:bCs/>
        </w:rPr>
        <w:t>5.</w:t>
      </w:r>
      <w:r w:rsidR="005D6A58">
        <w:rPr>
          <w:b/>
          <w:bCs/>
        </w:rPr>
        <w:tab/>
      </w:r>
      <w:r w:rsidR="005D6A58">
        <w:rPr>
          <w:b/>
          <w:bCs/>
          <w:u w:val="single"/>
        </w:rPr>
        <w:t xml:space="preserve">THE INFORMATION COLLECTED - AGENCY ACTIVITIES, COLLECTION </w:t>
      </w:r>
      <w:r w:rsidR="005D6A58">
        <w:rPr>
          <w:b/>
          <w:bCs/>
        </w:rPr>
        <w:tab/>
      </w:r>
      <w:r w:rsidR="005D6A58">
        <w:rPr>
          <w:b/>
          <w:bCs/>
          <w:u w:val="single"/>
        </w:rPr>
        <w:t>METHODOLOGY, AND INFORMATION MANAGEMENT</w:t>
      </w:r>
    </w:p>
    <w:p w:rsidR="005D6A58" w:rsidRDefault="005D6A58" w:rsidP="005D6A58"/>
    <w:p w:rsidR="005D6A58" w:rsidRDefault="005D6A58" w:rsidP="005D6A58">
      <w:pPr>
        <w:tabs>
          <w:tab w:val="left" w:pos="-1440"/>
        </w:tabs>
        <w:ind w:left="1440" w:hanging="720"/>
      </w:pPr>
      <w:r>
        <w:rPr>
          <w:b/>
          <w:bCs/>
        </w:rPr>
        <w:t>5(a)</w:t>
      </w:r>
      <w:r>
        <w:rPr>
          <w:b/>
          <w:bCs/>
        </w:rPr>
        <w:tab/>
        <w:t>Agency Activities</w:t>
      </w:r>
    </w:p>
    <w:p w:rsidR="005D6A58" w:rsidRDefault="005D6A58" w:rsidP="005D6A58"/>
    <w:p w:rsidR="005D6A58" w:rsidRDefault="005D6A58" w:rsidP="005D6A58">
      <w:pPr>
        <w:ind w:firstLine="720"/>
      </w:pPr>
      <w:r>
        <w:t xml:space="preserve">In continuing this collection for </w:t>
      </w:r>
      <w:r w:rsidR="00087C70">
        <w:t xml:space="preserve">Federal certification programs and </w:t>
      </w:r>
      <w:r w:rsidR="00327607">
        <w:t>authorized agencies</w:t>
      </w:r>
      <w:r>
        <w:t>, EPA will:</w:t>
      </w:r>
    </w:p>
    <w:p w:rsidR="00B675E9" w:rsidRDefault="00B675E9" w:rsidP="005D6A58">
      <w:pPr>
        <w:ind w:firstLine="720"/>
      </w:pPr>
    </w:p>
    <w:p w:rsidR="00BE4BE7" w:rsidRDefault="00BE4BE7" w:rsidP="00BE4BE7">
      <w:pPr>
        <w:numPr>
          <w:ilvl w:val="0"/>
          <w:numId w:val="25"/>
        </w:numPr>
        <w:tabs>
          <w:tab w:val="clear" w:pos="1590"/>
          <w:tab w:val="left" w:pos="270"/>
        </w:tabs>
        <w:spacing w:line="312" w:lineRule="auto"/>
        <w:ind w:left="360" w:hanging="446"/>
      </w:pPr>
      <w:r>
        <w:t>Prepare report</w:t>
      </w:r>
      <w:r w:rsidR="0052177D">
        <w:t>s</w:t>
      </w:r>
      <w:r>
        <w:t xml:space="preserve"> (EPA Regions for Indian Country). </w:t>
      </w:r>
      <w:r w:rsidR="00714B22">
        <w:t xml:space="preserve"> </w:t>
      </w:r>
      <w:r>
        <w:t>For this, EPA Regional offices will prepare and submit report</w:t>
      </w:r>
      <w:r w:rsidR="0052177D">
        <w:t>s</w:t>
      </w:r>
      <w:r>
        <w:t xml:space="preserve"> for the Federal plans in Indian Country</w:t>
      </w:r>
      <w:r w:rsidR="00714B22">
        <w:t>.</w:t>
      </w:r>
    </w:p>
    <w:p w:rsidR="00BE4BE7" w:rsidRDefault="00BE4BE7" w:rsidP="00BE4BE7">
      <w:pPr>
        <w:numPr>
          <w:ilvl w:val="0"/>
          <w:numId w:val="25"/>
        </w:numPr>
        <w:tabs>
          <w:tab w:val="clear" w:pos="1590"/>
          <w:tab w:val="left" w:pos="270"/>
        </w:tabs>
        <w:spacing w:line="312" w:lineRule="auto"/>
        <w:ind w:left="360" w:hanging="446"/>
      </w:pPr>
      <w:r>
        <w:t>Answer respondent questions</w:t>
      </w:r>
      <w:r w:rsidR="00714B22">
        <w:t>.</w:t>
      </w:r>
    </w:p>
    <w:p w:rsidR="00BE4BE7" w:rsidRDefault="00BE4BE7" w:rsidP="00BE4BE7">
      <w:pPr>
        <w:numPr>
          <w:ilvl w:val="0"/>
          <w:numId w:val="25"/>
        </w:numPr>
        <w:tabs>
          <w:tab w:val="clear" w:pos="1590"/>
          <w:tab w:val="left" w:pos="270"/>
        </w:tabs>
        <w:spacing w:line="312" w:lineRule="auto"/>
        <w:ind w:left="360" w:hanging="446"/>
      </w:pPr>
      <w:r>
        <w:t>Review data submissions</w:t>
      </w:r>
      <w:r w:rsidR="00714B22">
        <w:t>.</w:t>
      </w:r>
    </w:p>
    <w:p w:rsidR="00BE4BE7" w:rsidRDefault="00BE4BE7" w:rsidP="00BE4BE7">
      <w:pPr>
        <w:numPr>
          <w:ilvl w:val="0"/>
          <w:numId w:val="25"/>
        </w:numPr>
        <w:tabs>
          <w:tab w:val="clear" w:pos="1590"/>
          <w:tab w:val="left" w:pos="270"/>
        </w:tabs>
        <w:spacing w:line="312" w:lineRule="auto"/>
        <w:ind w:left="360" w:hanging="446"/>
      </w:pPr>
      <w:r>
        <w:t>Record data submissions</w:t>
      </w:r>
      <w:r w:rsidR="00714B22">
        <w:t>.</w:t>
      </w:r>
    </w:p>
    <w:p w:rsidR="00BE4BE7" w:rsidRDefault="00BE4BE7" w:rsidP="00BE4BE7">
      <w:pPr>
        <w:numPr>
          <w:ilvl w:val="0"/>
          <w:numId w:val="25"/>
        </w:numPr>
        <w:tabs>
          <w:tab w:val="clear" w:pos="1590"/>
          <w:tab w:val="left" w:pos="270"/>
        </w:tabs>
        <w:spacing w:line="312" w:lineRule="auto"/>
        <w:ind w:left="360" w:hanging="446"/>
      </w:pPr>
      <w:r>
        <w:t>Develop/maintain a master data base for data submissions</w:t>
      </w:r>
      <w:r w:rsidR="00714B22">
        <w:t>.</w:t>
      </w:r>
    </w:p>
    <w:p w:rsidR="00BE4BE7" w:rsidRDefault="00BE4BE7" w:rsidP="00BE4BE7">
      <w:pPr>
        <w:numPr>
          <w:ilvl w:val="0"/>
          <w:numId w:val="25"/>
        </w:numPr>
        <w:tabs>
          <w:tab w:val="clear" w:pos="1590"/>
          <w:tab w:val="left" w:pos="270"/>
        </w:tabs>
        <w:spacing w:line="312" w:lineRule="auto"/>
        <w:ind w:left="360" w:hanging="446"/>
      </w:pPr>
      <w:r>
        <w:t>Reformat and distribute data</w:t>
      </w:r>
      <w:r w:rsidR="00714B22">
        <w:t>.</w:t>
      </w:r>
    </w:p>
    <w:p w:rsidR="00BE4BE7" w:rsidRDefault="00BE4BE7" w:rsidP="00BE4BE7">
      <w:pPr>
        <w:numPr>
          <w:ilvl w:val="0"/>
          <w:numId w:val="25"/>
        </w:numPr>
        <w:tabs>
          <w:tab w:val="clear" w:pos="1590"/>
          <w:tab w:val="left" w:pos="270"/>
        </w:tabs>
        <w:spacing w:line="312" w:lineRule="auto"/>
        <w:ind w:left="360" w:hanging="446"/>
      </w:pPr>
      <w:r>
        <w:t>Store data</w:t>
      </w:r>
      <w:r w:rsidR="00714B22">
        <w:t>.</w:t>
      </w:r>
    </w:p>
    <w:p w:rsidR="005D6A58" w:rsidRDefault="005D6A58" w:rsidP="005D6A58">
      <w:pPr>
        <w:ind w:firstLine="1440"/>
      </w:pPr>
    </w:p>
    <w:p w:rsidR="005D6A58" w:rsidRDefault="005D6A58" w:rsidP="005D6A58">
      <w:pPr>
        <w:ind w:firstLine="720"/>
      </w:pPr>
      <w:r>
        <w:t>For anthrax-related products, EPA will:</w:t>
      </w:r>
    </w:p>
    <w:p w:rsidR="00087C70" w:rsidRDefault="00087C70" w:rsidP="005D6A58">
      <w:pPr>
        <w:ind w:firstLine="720"/>
      </w:pPr>
    </w:p>
    <w:p w:rsidR="00087C70" w:rsidRDefault="00087C70" w:rsidP="00087C70">
      <w:pPr>
        <w:numPr>
          <w:ilvl w:val="0"/>
          <w:numId w:val="23"/>
        </w:numPr>
        <w:spacing w:after="58"/>
      </w:pPr>
      <w:r>
        <w:t>Answer respondent questions</w:t>
      </w:r>
      <w:r w:rsidR="00714B22">
        <w:t>.</w:t>
      </w:r>
    </w:p>
    <w:p w:rsidR="00087C70" w:rsidRDefault="00087C70" w:rsidP="00087C70">
      <w:pPr>
        <w:numPr>
          <w:ilvl w:val="0"/>
          <w:numId w:val="23"/>
        </w:numPr>
        <w:spacing w:after="58"/>
      </w:pPr>
      <w:r>
        <w:t>Review training and examination materials</w:t>
      </w:r>
      <w:r w:rsidR="00714B22">
        <w:t>.</w:t>
      </w:r>
    </w:p>
    <w:p w:rsidR="00087C70" w:rsidRDefault="00087C70" w:rsidP="00087C70">
      <w:pPr>
        <w:numPr>
          <w:ilvl w:val="0"/>
          <w:numId w:val="23"/>
        </w:numPr>
        <w:spacing w:after="58"/>
      </w:pPr>
      <w:r>
        <w:t>Record data</w:t>
      </w:r>
      <w:r w:rsidR="00714B22">
        <w:t>.</w:t>
      </w:r>
      <w:r>
        <w:t xml:space="preserve"> </w:t>
      </w:r>
    </w:p>
    <w:p w:rsidR="00087C70" w:rsidRDefault="00087C70" w:rsidP="00087C70">
      <w:pPr>
        <w:numPr>
          <w:ilvl w:val="0"/>
          <w:numId w:val="23"/>
        </w:numPr>
        <w:spacing w:after="58"/>
      </w:pPr>
      <w:r>
        <w:t>Maintain data</w:t>
      </w:r>
      <w:r w:rsidR="00714B22">
        <w:t>.</w:t>
      </w:r>
    </w:p>
    <w:p w:rsidR="00087C70" w:rsidRDefault="00087C70" w:rsidP="00087C70">
      <w:pPr>
        <w:numPr>
          <w:ilvl w:val="0"/>
          <w:numId w:val="23"/>
        </w:numPr>
        <w:spacing w:after="58"/>
      </w:pPr>
      <w:r>
        <w:t>Store data</w:t>
      </w:r>
      <w:r w:rsidR="00714B22">
        <w:t>.</w:t>
      </w:r>
    </w:p>
    <w:p w:rsidR="005D6A58" w:rsidRDefault="005D6A58" w:rsidP="00FD7302">
      <w:pPr>
        <w:ind w:firstLine="1440"/>
      </w:pPr>
      <w:r>
        <w:t xml:space="preserve">      </w:t>
      </w:r>
    </w:p>
    <w:p w:rsidR="005D6A58" w:rsidRDefault="005D6A58" w:rsidP="005D6A58">
      <w:pPr>
        <w:tabs>
          <w:tab w:val="left" w:pos="-1440"/>
        </w:tabs>
        <w:ind w:left="1440" w:hanging="720"/>
      </w:pPr>
      <w:r>
        <w:rPr>
          <w:b/>
          <w:bCs/>
        </w:rPr>
        <w:t>5(b)</w:t>
      </w:r>
      <w:r>
        <w:rPr>
          <w:b/>
          <w:bCs/>
        </w:rPr>
        <w:tab/>
        <w:t>Collection Methodology and Management</w:t>
      </w:r>
    </w:p>
    <w:p w:rsidR="005D6A58" w:rsidRDefault="005D6A58" w:rsidP="005D6A58"/>
    <w:p w:rsidR="005D6A58" w:rsidRDefault="00087C70" w:rsidP="00087C70">
      <w:pPr>
        <w:ind w:firstLine="720"/>
      </w:pPr>
      <w:r>
        <w:rPr>
          <w:b/>
        </w:rPr>
        <w:t xml:space="preserve">Authorized agencies: </w:t>
      </w:r>
      <w:r w:rsidR="005D6A58">
        <w:t xml:space="preserve">Annual reports from </w:t>
      </w:r>
      <w:r w:rsidR="00AA41A2">
        <w:t xml:space="preserve">authorized agencies </w:t>
      </w:r>
      <w:r w:rsidR="005D6A58">
        <w:t xml:space="preserve">are required. </w:t>
      </w:r>
      <w:r w:rsidR="00E45BB3">
        <w:t xml:space="preserve">EPA </w:t>
      </w:r>
      <w:r w:rsidR="005D6A58">
        <w:t xml:space="preserve">allows respondents to use their end-of-year grant reporting to fulfill the annual report requirement under this collection program to the extent that information contained in such grant reports satisfies </w:t>
      </w:r>
      <w:r>
        <w:t xml:space="preserve">40 CFR </w:t>
      </w:r>
      <w:r w:rsidR="00714B22">
        <w:t>p</w:t>
      </w:r>
      <w:r w:rsidR="005D6A58">
        <w:t xml:space="preserve">art 171 requirements. </w:t>
      </w:r>
      <w:r w:rsidR="00714B22">
        <w:t xml:space="preserve"> </w:t>
      </w:r>
      <w:r w:rsidR="005D6A58">
        <w:t>Certain minor reporting elements which may be outside the scope of the grant reports may be provided in whatever fashion the respondent finds most convenient and least burdensome.  The information required under this program is generally included in the grant reports as a 2-3 page addendum to that report.  A web-based template for electronic completion and submission of the annual reports (</w:t>
      </w:r>
      <w:r w:rsidR="005D6A58" w:rsidRPr="007A3973">
        <w:rPr>
          <w:rFonts w:ascii="Times" w:hAnsi="Times"/>
          <w:i/>
        </w:rPr>
        <w:t xml:space="preserve">Certification Plan and </w:t>
      </w:r>
      <w:r w:rsidR="005D6A58">
        <w:rPr>
          <w:rFonts w:ascii="Times" w:hAnsi="Times"/>
          <w:i/>
        </w:rPr>
        <w:t>Annual</w:t>
      </w:r>
      <w:r w:rsidR="005D6A58" w:rsidRPr="005D6A58">
        <w:rPr>
          <w:rFonts w:ascii="Times" w:hAnsi="Times"/>
          <w:i/>
        </w:rPr>
        <w:t xml:space="preserve"> </w:t>
      </w:r>
      <w:r w:rsidR="005D6A58" w:rsidRPr="007A3973">
        <w:rPr>
          <w:rFonts w:ascii="Times" w:hAnsi="Times"/>
          <w:i/>
        </w:rPr>
        <w:t>Reporting Database</w:t>
      </w:r>
      <w:r w:rsidR="005D6A58">
        <w:rPr>
          <w:rFonts w:ascii="Times" w:hAnsi="Times"/>
          <w:i/>
        </w:rPr>
        <w:t>,</w:t>
      </w:r>
      <w:r w:rsidR="005D6A58">
        <w:t xml:space="preserve"> available at </w:t>
      </w:r>
      <w:hyperlink r:id="rId8" w:history="1">
        <w:r w:rsidR="005E4907" w:rsidRPr="004A64C7">
          <w:rPr>
            <w:rStyle w:val="Hyperlink"/>
          </w:rPr>
          <w:t>http://cpard.wsu.edu/login.aspx?ReturnUrl=%2fDefault.aspx</w:t>
        </w:r>
      </w:hyperlink>
      <w:r w:rsidR="005D6A58">
        <w:t xml:space="preserve">) has been used by all states since 2006.  EPA does not require the submission of dealer records or commercial applicator records, but rather requires that they furnish records for inspection and copying upon request. </w:t>
      </w:r>
    </w:p>
    <w:p w:rsidR="005D6A58" w:rsidRDefault="005D6A58" w:rsidP="005D6A58"/>
    <w:p w:rsidR="005D6A58" w:rsidRDefault="00087C70" w:rsidP="005D6A58">
      <w:pPr>
        <w:ind w:firstLine="720"/>
      </w:pPr>
      <w:r>
        <w:rPr>
          <w:b/>
        </w:rPr>
        <w:t xml:space="preserve">Applicators: </w:t>
      </w:r>
      <w:r w:rsidR="005D6A58">
        <w:t xml:space="preserve">The applicator certification application form is used as an initial reference point for potential certified applicators in </w:t>
      </w:r>
      <w:r w:rsidR="00AA41A2">
        <w:t xml:space="preserve">Federal </w:t>
      </w:r>
      <w:r w:rsidR="005D6A58">
        <w:t xml:space="preserve">programs. </w:t>
      </w:r>
      <w:r w:rsidR="00714B22">
        <w:t xml:space="preserve"> </w:t>
      </w:r>
      <w:r w:rsidR="005D6A58">
        <w:t xml:space="preserve">The form requires only basic information such as name and address. </w:t>
      </w:r>
      <w:r w:rsidR="00714B22">
        <w:t xml:space="preserve"> </w:t>
      </w:r>
      <w:r w:rsidR="005D6A58">
        <w:t xml:space="preserve">For </w:t>
      </w:r>
      <w:r w:rsidR="00AA41A2">
        <w:t xml:space="preserve">Federal </w:t>
      </w:r>
      <w:r w:rsidR="005D6A58">
        <w:t>programs</w:t>
      </w:r>
      <w:r w:rsidR="00327E6B">
        <w:t>,</w:t>
      </w:r>
      <w:r w:rsidR="005D6A58">
        <w:t xml:space="preserve"> certification applicants mail completed forms to the respective EPA Regional office, which compiles and maintains data on </w:t>
      </w:r>
      <w:r w:rsidR="005D6A58">
        <w:lastRenderedPageBreak/>
        <w:t xml:space="preserve">program operations. </w:t>
      </w:r>
      <w:r w:rsidR="009262C0">
        <w:t xml:space="preserve"> </w:t>
      </w:r>
      <w:r w:rsidR="005D6A58">
        <w:t xml:space="preserve">The public may access the data </w:t>
      </w:r>
      <w:r w:rsidR="00327E6B">
        <w:t xml:space="preserve">through </w:t>
      </w:r>
      <w:r w:rsidR="005D6A58">
        <w:t>the appropriate EPA Regional office.</w:t>
      </w:r>
    </w:p>
    <w:p w:rsidR="005D6A58" w:rsidRDefault="005D6A58" w:rsidP="005D6A58">
      <w:pPr>
        <w:ind w:firstLine="720"/>
      </w:pPr>
    </w:p>
    <w:p w:rsidR="005D6A58" w:rsidRDefault="005D6A58" w:rsidP="005D6A58">
      <w:pPr>
        <w:ind w:firstLine="720"/>
      </w:pPr>
      <w:r>
        <w:rPr>
          <w:b/>
          <w:bCs/>
        </w:rPr>
        <w:t xml:space="preserve">Anthrax-related materials: </w:t>
      </w:r>
      <w:r>
        <w:tab/>
        <w:t>Training materials submitted by registrants will be handled like any other registration data submissions.  That is, each document will be assigned a Master Record Identification (MRID) number, converted to an electronic copy, and stored in EPA’s existing</w:t>
      </w:r>
      <w:r w:rsidR="00087C70">
        <w:t xml:space="preserve"> data</w:t>
      </w:r>
      <w:r>
        <w:t xml:space="preserve"> library.  Applicable records for sale, use and training shall be available on site for inspection as needed.       </w:t>
      </w:r>
    </w:p>
    <w:p w:rsidR="005D6A58" w:rsidRDefault="005D6A58" w:rsidP="005D6A58">
      <w:pPr>
        <w:tabs>
          <w:tab w:val="left" w:pos="-1440"/>
        </w:tabs>
        <w:ind w:left="1440" w:hanging="720"/>
        <w:rPr>
          <w:b/>
          <w:bCs/>
        </w:rPr>
      </w:pPr>
    </w:p>
    <w:p w:rsidR="005D6A58" w:rsidRDefault="005D6A58" w:rsidP="005D6A58">
      <w:pPr>
        <w:tabs>
          <w:tab w:val="left" w:pos="-1440"/>
        </w:tabs>
        <w:ind w:left="1440" w:hanging="720"/>
      </w:pPr>
      <w:r>
        <w:rPr>
          <w:b/>
          <w:bCs/>
        </w:rPr>
        <w:t>5(c)</w:t>
      </w:r>
      <w:r>
        <w:rPr>
          <w:b/>
          <w:bCs/>
        </w:rPr>
        <w:tab/>
        <w:t>Small Entity Flexibility</w:t>
      </w:r>
    </w:p>
    <w:p w:rsidR="005D6A58" w:rsidRDefault="005D6A58" w:rsidP="005D6A58"/>
    <w:p w:rsidR="005D6A58" w:rsidRDefault="005D6A58" w:rsidP="005D6A58">
      <w:pPr>
        <w:ind w:firstLine="720"/>
      </w:pPr>
      <w:r>
        <w:t xml:space="preserve"> This information collection applies specifically to individuals who are certified applicators.  EPA believes that the records required of certified pesticide applicators and their employees are minimal and would generally be kept for the applicators’ own use even in the absence of this regulation.  In </w:t>
      </w:r>
      <w:r w:rsidR="00A91AE5">
        <w:t xml:space="preserve">Federal programs for </w:t>
      </w:r>
      <w:r>
        <w:t>Indian Country, where EPA administers the certification program, dealers are also required to keep records.  EPA does not require the submission of records kept by dealers or commercial applicators, but rather requires that they furnish records for inspection and copying upon request.</w:t>
      </w:r>
    </w:p>
    <w:p w:rsidR="005D6A58" w:rsidRDefault="005D6A58" w:rsidP="005D6A58">
      <w:pPr>
        <w:tabs>
          <w:tab w:val="left" w:pos="-1440"/>
        </w:tabs>
        <w:ind w:left="1440" w:hanging="720"/>
        <w:rPr>
          <w:b/>
          <w:bCs/>
        </w:rPr>
      </w:pPr>
    </w:p>
    <w:p w:rsidR="005D6A58" w:rsidRDefault="005D6A58" w:rsidP="005D6A58">
      <w:pPr>
        <w:tabs>
          <w:tab w:val="left" w:pos="-1440"/>
        </w:tabs>
        <w:rPr>
          <w:rFonts w:ascii="Times" w:hAnsi="Times"/>
          <w:bCs/>
        </w:rPr>
      </w:pPr>
      <w:r w:rsidRPr="009B231A">
        <w:rPr>
          <w:rFonts w:ascii="Times" w:hAnsi="Times"/>
          <w:bCs/>
        </w:rPr>
        <w:tab/>
        <w:t xml:space="preserve">Most affected entities (certified applicators, pesticide dealers) are small entities.  The information collected and the </w:t>
      </w:r>
      <w:r w:rsidR="00084B6E">
        <w:rPr>
          <w:rFonts w:ascii="Times" w:hAnsi="Times"/>
          <w:bCs/>
        </w:rPr>
        <w:t>recordkeeping</w:t>
      </w:r>
      <w:r w:rsidRPr="009B231A">
        <w:rPr>
          <w:rFonts w:ascii="Times" w:hAnsi="Times"/>
          <w:bCs/>
        </w:rPr>
        <w:t xml:space="preserve"> required is the minimum required by regulation and that is necessary to implement a successful certification program. </w:t>
      </w:r>
    </w:p>
    <w:p w:rsidR="005D6A58" w:rsidRDefault="005D6A58" w:rsidP="005D6A58">
      <w:pPr>
        <w:tabs>
          <w:tab w:val="left" w:pos="-1440"/>
        </w:tabs>
        <w:rPr>
          <w:rFonts w:ascii="Times" w:hAnsi="Times"/>
          <w:bCs/>
        </w:rPr>
      </w:pPr>
    </w:p>
    <w:p w:rsidR="005D6A58" w:rsidRPr="004B7AB6" w:rsidRDefault="005D6A58" w:rsidP="005D6A58">
      <w:pPr>
        <w:tabs>
          <w:tab w:val="left" w:pos="-1440"/>
        </w:tabs>
        <w:rPr>
          <w:rFonts w:ascii="Times" w:hAnsi="Times"/>
          <w:bCs/>
          <w:color w:val="800080"/>
        </w:rPr>
      </w:pPr>
      <w:r>
        <w:tab/>
        <w:t xml:space="preserve">For </w:t>
      </w:r>
      <w:r w:rsidRPr="004D5204">
        <w:t>anthrax</w:t>
      </w:r>
      <w:r>
        <w:t>-</w:t>
      </w:r>
      <w:r w:rsidRPr="004D5204">
        <w:t>related products</w:t>
      </w:r>
      <w:r w:rsidR="00087C70">
        <w:t>,</w:t>
      </w:r>
      <w:r w:rsidRPr="004D5204">
        <w:t xml:space="preserve"> </w:t>
      </w:r>
      <w:r>
        <w:t xml:space="preserve">regulations apply specifically to registrants, most of whom are </w:t>
      </w:r>
      <w:r>
        <w:rPr>
          <w:rFonts w:ascii="Times" w:hAnsi="Times"/>
          <w:bCs/>
        </w:rPr>
        <w:t xml:space="preserve">likely to be </w:t>
      </w:r>
      <w:r w:rsidRPr="009B231A">
        <w:rPr>
          <w:rFonts w:ascii="Times" w:hAnsi="Times"/>
          <w:bCs/>
        </w:rPr>
        <w:t>small entities.</w:t>
      </w:r>
      <w:r>
        <w:rPr>
          <w:rFonts w:ascii="Times" w:hAnsi="Times"/>
          <w:bCs/>
        </w:rPr>
        <w:t xml:space="preserve">  </w:t>
      </w:r>
      <w:r>
        <w:t xml:space="preserve">EPA believes that the records required of registrants are minimal.  </w:t>
      </w:r>
      <w:r w:rsidRPr="009B231A">
        <w:rPr>
          <w:rFonts w:ascii="Times" w:hAnsi="Times"/>
          <w:bCs/>
        </w:rPr>
        <w:t xml:space="preserve">The information collected and the </w:t>
      </w:r>
      <w:r w:rsidR="00084B6E">
        <w:rPr>
          <w:rFonts w:ascii="Times" w:hAnsi="Times"/>
          <w:bCs/>
        </w:rPr>
        <w:t>recordkeeping</w:t>
      </w:r>
      <w:r w:rsidRPr="009B231A">
        <w:rPr>
          <w:rFonts w:ascii="Times" w:hAnsi="Times"/>
          <w:bCs/>
        </w:rPr>
        <w:t xml:space="preserve"> is the minimum</w:t>
      </w:r>
      <w:r>
        <w:rPr>
          <w:rFonts w:ascii="Times" w:hAnsi="Times"/>
          <w:bCs/>
        </w:rPr>
        <w:t xml:space="preserve"> necessary to meet the conditions of registration described in the </w:t>
      </w:r>
      <w:r w:rsidRPr="00D45C04">
        <w:rPr>
          <w:rFonts w:ascii="Times" w:hAnsi="Times"/>
          <w:bCs/>
          <w:color w:val="000000"/>
        </w:rPr>
        <w:t xml:space="preserve">PR Notice: </w:t>
      </w:r>
      <w:r w:rsidRPr="00B4644F">
        <w:rPr>
          <w:rFonts w:cs="Shruti"/>
          <w:bCs/>
          <w:i/>
          <w:color w:val="000000"/>
        </w:rPr>
        <w:t>Guidance for Antimicrobial Pesticide Products with Anthrax-Related Claims</w:t>
      </w:r>
      <w:r w:rsidRPr="00D45C04">
        <w:rPr>
          <w:rFonts w:cs="Shruti"/>
          <w:bCs/>
          <w:color w:val="000000"/>
        </w:rPr>
        <w:t>.</w:t>
      </w:r>
    </w:p>
    <w:p w:rsidR="005D6A58" w:rsidRPr="009B231A" w:rsidRDefault="005D6A58" w:rsidP="005D6A58">
      <w:pPr>
        <w:tabs>
          <w:tab w:val="left" w:pos="-1440"/>
        </w:tabs>
        <w:rPr>
          <w:rFonts w:ascii="Times" w:hAnsi="Times"/>
          <w:bCs/>
        </w:rPr>
      </w:pPr>
    </w:p>
    <w:p w:rsidR="005D6A58" w:rsidRDefault="005D6A58" w:rsidP="005D6A58">
      <w:pPr>
        <w:tabs>
          <w:tab w:val="left" w:pos="-1440"/>
        </w:tabs>
        <w:ind w:left="1440" w:hanging="720"/>
      </w:pPr>
      <w:r>
        <w:rPr>
          <w:b/>
          <w:bCs/>
        </w:rPr>
        <w:t>5(d)</w:t>
      </w:r>
      <w:r>
        <w:rPr>
          <w:b/>
          <w:bCs/>
        </w:rPr>
        <w:tab/>
        <w:t>Collection Schedule</w:t>
      </w:r>
    </w:p>
    <w:p w:rsidR="005D6A58" w:rsidRDefault="005D6A58" w:rsidP="005D6A58">
      <w:pPr>
        <w:ind w:firstLine="720"/>
      </w:pPr>
    </w:p>
    <w:p w:rsidR="005D6A58" w:rsidRDefault="005D6A58" w:rsidP="005D6A58">
      <w:pPr>
        <w:ind w:firstLine="720"/>
      </w:pPr>
      <w:r>
        <w:t>There is no</w:t>
      </w:r>
      <w:r w:rsidR="00382CDD">
        <w:t xml:space="preserve"> set </w:t>
      </w:r>
      <w:r>
        <w:t xml:space="preserve">collection schedule </w:t>
      </w:r>
      <w:r>
        <w:rPr>
          <w:rFonts w:ascii="Times" w:hAnsi="Times"/>
          <w:iCs/>
        </w:rPr>
        <w:t>for commercial applicators</w:t>
      </w:r>
      <w:r>
        <w:t xml:space="preserve">. </w:t>
      </w:r>
      <w:r w:rsidR="009262C0">
        <w:t xml:space="preserve"> </w:t>
      </w:r>
      <w:r>
        <w:t xml:space="preserve">Commercial applicators must generate records on the kinds, amounts, uses, dates, and locations of restricted use pesticide applications immediately after pesticide application, and are required to maintain these records for two years.  Similarly, dealer records of restricted use pesticide sales are required to be maintained for two years.  Although the commercial applicator records and the dealer records are maintained locally and are not required to be submitted to EPA or the </w:t>
      </w:r>
      <w:r w:rsidR="00327607">
        <w:t>authorized agencies</w:t>
      </w:r>
      <w:r>
        <w:t xml:space="preserve">, they must be made available for EPA </w:t>
      </w:r>
      <w:r w:rsidR="00327607">
        <w:t xml:space="preserve">or authorized agency </w:t>
      </w:r>
      <w:r>
        <w:t xml:space="preserve">officials upon request. </w:t>
      </w:r>
      <w:r w:rsidR="009262C0">
        <w:t xml:space="preserve"> </w:t>
      </w:r>
      <w:r>
        <w:t>Records collected may become part of an investigation or enforcement action.  Commercial applicators in EPA-administered programs must also submit an application form for certification or recertification, whenever needed.</w:t>
      </w:r>
    </w:p>
    <w:p w:rsidR="005D6A58" w:rsidRDefault="005D6A58" w:rsidP="005D6A58">
      <w:pPr>
        <w:ind w:firstLine="720"/>
      </w:pPr>
    </w:p>
    <w:p w:rsidR="005D6A58" w:rsidRDefault="00327607" w:rsidP="005D6A58">
      <w:pPr>
        <w:ind w:firstLine="720"/>
      </w:pPr>
      <w:r>
        <w:t>Authorized agencies</w:t>
      </w:r>
      <w:r w:rsidR="005D6A58">
        <w:t xml:space="preserve"> with an EPA-approved plan to administer their own applicator certification program must submit a report annually.  The annual reporting period allows for efficiency </w:t>
      </w:r>
      <w:r w:rsidR="00382CDD">
        <w:t xml:space="preserve">in </w:t>
      </w:r>
      <w:r>
        <w:t>authorized agencies</w:t>
      </w:r>
      <w:r w:rsidR="005D6A58">
        <w:t xml:space="preserve"> as most required information is contained in their end-of-year grant report, which can be submitted as a joint package.  The annual reporting cycle also facilitates equitable apportionment of cooperative agreement funds to </w:t>
      </w:r>
      <w:r>
        <w:t>authorized agencies</w:t>
      </w:r>
      <w:r w:rsidR="005D6A58">
        <w:t xml:space="preserve">, based on data </w:t>
      </w:r>
      <w:r w:rsidR="005D6A58">
        <w:lastRenderedPageBreak/>
        <w:t>submitted.</w:t>
      </w:r>
    </w:p>
    <w:p w:rsidR="005D6A58" w:rsidRDefault="005D6A58" w:rsidP="005D6A58">
      <w:pPr>
        <w:ind w:firstLine="720"/>
      </w:pPr>
    </w:p>
    <w:p w:rsidR="005D6A58" w:rsidRDefault="005D6A58" w:rsidP="005D6A58">
      <w:pPr>
        <w:ind w:firstLine="720"/>
      </w:pPr>
      <w:r>
        <w:t>There is no collection schedule for any data for anthrax-related products.  Training and examination materials are only submitted with the application for registration or amendment.  Information about training, sale</w:t>
      </w:r>
      <w:r w:rsidR="00382CDD">
        <w:t>,</w:t>
      </w:r>
      <w:r>
        <w:t xml:space="preserve"> and distribution of anthrax-related products</w:t>
      </w:r>
      <w:r w:rsidR="004D2AFA">
        <w:t>, including</w:t>
      </w:r>
      <w:r>
        <w:t xml:space="preserve"> to whom product is sold</w:t>
      </w:r>
      <w:r w:rsidR="004D2AFA">
        <w:t>,</w:t>
      </w:r>
      <w:r>
        <w:t xml:space="preserve"> is not submitted unless EPA requests it, which would likely be infrequent</w:t>
      </w:r>
      <w:r w:rsidR="0006659E">
        <w:t>ly</w:t>
      </w:r>
      <w:r>
        <w:t>.</w:t>
      </w:r>
    </w:p>
    <w:p w:rsidR="005D6A58" w:rsidRDefault="005D6A58" w:rsidP="005D6A58"/>
    <w:p w:rsidR="00FD7302" w:rsidRDefault="00FD7302" w:rsidP="005D6A58"/>
    <w:p w:rsidR="005D6A58" w:rsidRDefault="005D6A58" w:rsidP="005D6A58">
      <w:pPr>
        <w:tabs>
          <w:tab w:val="left" w:pos="-1440"/>
        </w:tabs>
        <w:ind w:left="720" w:hanging="720"/>
      </w:pPr>
      <w:r>
        <w:rPr>
          <w:b/>
          <w:bCs/>
        </w:rPr>
        <w:t xml:space="preserve">6. </w:t>
      </w:r>
      <w:r>
        <w:rPr>
          <w:b/>
          <w:bCs/>
        </w:rPr>
        <w:tab/>
      </w:r>
      <w:r>
        <w:rPr>
          <w:b/>
          <w:bCs/>
          <w:u w:val="single"/>
        </w:rPr>
        <w:t>ESTIMATING THE BURDEN AND COST OF COLLECTION</w:t>
      </w:r>
    </w:p>
    <w:p w:rsidR="005D6A58" w:rsidRDefault="005D6A58" w:rsidP="005D6A58">
      <w:pPr>
        <w:ind w:firstLine="720"/>
      </w:pPr>
    </w:p>
    <w:p w:rsidR="005D6A58" w:rsidRDefault="005D6A58" w:rsidP="005D6A58">
      <w:pPr>
        <w:tabs>
          <w:tab w:val="left" w:pos="-1440"/>
        </w:tabs>
        <w:ind w:left="1440" w:hanging="720"/>
      </w:pPr>
      <w:r>
        <w:rPr>
          <w:b/>
          <w:bCs/>
        </w:rPr>
        <w:t>6(a)</w:t>
      </w:r>
      <w:r>
        <w:rPr>
          <w:b/>
          <w:bCs/>
        </w:rPr>
        <w:tab/>
        <w:t>Estimating Respondent Burden</w:t>
      </w:r>
    </w:p>
    <w:p w:rsidR="005D6A58" w:rsidRDefault="005D6A58" w:rsidP="005D6A58"/>
    <w:p w:rsidR="005D6A58" w:rsidRDefault="005D6A58" w:rsidP="005D6A58">
      <w:pPr>
        <w:ind w:firstLine="720"/>
      </w:pPr>
      <w:r>
        <w:t xml:space="preserve">In estimating the average respondent burden, </w:t>
      </w:r>
      <w:r w:rsidR="00C31FF2">
        <w:t>EPA</w:t>
      </w:r>
      <w:r>
        <w:t xml:space="preserve"> based the burden hour estimates on</w:t>
      </w:r>
      <w:r w:rsidR="00C31FF2">
        <w:t xml:space="preserve"> </w:t>
      </w:r>
      <w:r>
        <w:t xml:space="preserve">experience </w:t>
      </w:r>
      <w:r w:rsidR="00382CDD">
        <w:t xml:space="preserve">with </w:t>
      </w:r>
      <w:r>
        <w:t>and knowledge of the Certification and Training Program</w:t>
      </w:r>
      <w:r w:rsidR="000D6EBA">
        <w:t xml:space="preserve">; </w:t>
      </w:r>
      <w:r>
        <w:t>Regional contacts and budget staffing records of the Regional offices</w:t>
      </w:r>
      <w:r w:rsidR="000D6EBA">
        <w:t xml:space="preserve">; </w:t>
      </w:r>
      <w:r>
        <w:t xml:space="preserve">and information obtained from the consultation process, USDA, </w:t>
      </w:r>
      <w:r w:rsidR="00327607">
        <w:t>authorized agencies</w:t>
      </w:r>
      <w:r>
        <w:t xml:space="preserve">, and other resources. </w:t>
      </w:r>
      <w:r w:rsidR="00DE38B5">
        <w:t xml:space="preserve"> </w:t>
      </w:r>
      <w:r>
        <w:t xml:space="preserve">The total annual burden for EPA’s State, Federal, and Tribal partners </w:t>
      </w:r>
      <w:r w:rsidR="00375C5D">
        <w:t xml:space="preserve">(authorized agencies) </w:t>
      </w:r>
      <w:r>
        <w:t>to report is estimated to be 4,</w:t>
      </w:r>
      <w:r w:rsidR="00772656">
        <w:t xml:space="preserve">409 </w:t>
      </w:r>
      <w:r>
        <w:t xml:space="preserve">hours, with an average burden of 77.4 hours for each of the 57 participating entities </w:t>
      </w:r>
      <w:r w:rsidRPr="00772656">
        <w:t>(see Table 1).</w:t>
      </w:r>
      <w:r>
        <w:t xml:space="preserve"> </w:t>
      </w:r>
      <w:r w:rsidR="00C31FF2">
        <w:t xml:space="preserve"> </w:t>
      </w:r>
      <w:r>
        <w:t>The average per-State burden was based on several estimates provided to EPA by participating States.</w:t>
      </w:r>
    </w:p>
    <w:p w:rsidR="005D6A58" w:rsidRDefault="005D6A58" w:rsidP="005D6A58"/>
    <w:p w:rsidR="006A7856" w:rsidRDefault="00A56E03" w:rsidP="005D6A58">
      <w:pPr>
        <w:ind w:firstLine="720"/>
      </w:pPr>
      <w:r>
        <w:t xml:space="preserve">Within </w:t>
      </w:r>
      <w:r w:rsidR="00066758">
        <w:t>this ICR</w:t>
      </w:r>
      <w:r>
        <w:t xml:space="preserve"> renewal cycle</w:t>
      </w:r>
      <w:r w:rsidR="00066758">
        <w:t>, EPA anti</w:t>
      </w:r>
      <w:r w:rsidR="00317859">
        <w:t>ci</w:t>
      </w:r>
      <w:r w:rsidR="00066758">
        <w:t>pate</w:t>
      </w:r>
      <w:r w:rsidR="00F321F4">
        <w:t>s</w:t>
      </w:r>
      <w:r w:rsidR="00066758">
        <w:t xml:space="preserve"> a</w:t>
      </w:r>
      <w:r w:rsidR="00317859">
        <w:t>d</w:t>
      </w:r>
      <w:r w:rsidR="00066758">
        <w:t xml:space="preserve">ministering a </w:t>
      </w:r>
      <w:r>
        <w:t xml:space="preserve">Federal </w:t>
      </w:r>
      <w:r w:rsidR="00066758">
        <w:t>certification plan for Indian Country</w:t>
      </w:r>
      <w:r>
        <w:t xml:space="preserve"> throughout the </w:t>
      </w:r>
      <w:smartTag w:uri="urn:schemas-microsoft-com:office:smarttags" w:element="place">
        <w:smartTag w:uri="urn:schemas-microsoft-com:office:smarttags" w:element="country-region">
          <w:r>
            <w:t>U.S</w:t>
          </w:r>
          <w:r w:rsidR="00066758">
            <w:t>.</w:t>
          </w:r>
        </w:smartTag>
      </w:smartTag>
      <w:r w:rsidR="00066758">
        <w:t xml:space="preserve"> In Indian Country, </w:t>
      </w:r>
      <w:r>
        <w:t xml:space="preserve">an estimated </w:t>
      </w:r>
      <w:r w:rsidR="00066758">
        <w:t>8</w:t>
      </w:r>
      <w:r w:rsidR="00382CDD">
        <w:t>,</w:t>
      </w:r>
      <w:r w:rsidR="00066758">
        <w:t>3</w:t>
      </w:r>
      <w:r>
        <w:t>00</w:t>
      </w:r>
      <w:r w:rsidR="00290F8A">
        <w:t xml:space="preserve"> applicators will need </w:t>
      </w:r>
      <w:r w:rsidR="005D6A58">
        <w:t xml:space="preserve">to complete </w:t>
      </w:r>
      <w:r w:rsidR="00382CDD">
        <w:t xml:space="preserve">an </w:t>
      </w:r>
      <w:r w:rsidR="005D6A58">
        <w:t xml:space="preserve">application form to apply for certification, once during the 3-year ICR cycle. </w:t>
      </w:r>
      <w:r w:rsidR="00C31FF2">
        <w:t xml:space="preserve"> </w:t>
      </w:r>
      <w:r w:rsidR="005D6A58">
        <w:t xml:space="preserve">EPA therefore estimates that an average of </w:t>
      </w:r>
      <w:r w:rsidR="00290F8A">
        <w:t>2</w:t>
      </w:r>
      <w:r w:rsidR="00382CDD">
        <w:t>,</w:t>
      </w:r>
      <w:r w:rsidR="00290F8A">
        <w:t>7</w:t>
      </w:r>
      <w:r>
        <w:t>67</w:t>
      </w:r>
      <w:r w:rsidR="005D6A58">
        <w:t xml:space="preserve"> applications for certification will be received annually in the </w:t>
      </w:r>
      <w:r>
        <w:t>F</w:t>
      </w:r>
      <w:r w:rsidR="005D6A58">
        <w:t>ederal program (</w:t>
      </w:r>
      <w:r w:rsidR="00290F8A">
        <w:t>8</w:t>
      </w:r>
      <w:r w:rsidR="00382CDD">
        <w:t>,</w:t>
      </w:r>
      <w:r w:rsidR="00290F8A">
        <w:t>3</w:t>
      </w:r>
      <w:r>
        <w:t>00</w:t>
      </w:r>
      <w:r w:rsidR="005D6A58">
        <w:t xml:space="preserve"> applicators</w:t>
      </w:r>
      <w:r w:rsidR="005773A6">
        <w:t xml:space="preserve"> over</w:t>
      </w:r>
      <w:r w:rsidR="005D6A58">
        <w:t xml:space="preserve"> 3 years).  The total annual burden for certifying applicators where EPA implements the certification program for commercial and private applicators in Indian Country is estimated to be </w:t>
      </w:r>
      <w:r w:rsidR="00121CF0">
        <w:t>470</w:t>
      </w:r>
      <w:r w:rsidR="005D6A58">
        <w:t xml:space="preserve"> hours, with an average burden estimate of 0.17 hours, or 10 minutes, per respondent </w:t>
      </w:r>
      <w:r w:rsidR="005D6A58" w:rsidRPr="00772656">
        <w:t>(see Table 2)</w:t>
      </w:r>
      <w:r w:rsidR="005D6A58">
        <w:t xml:space="preserve">. </w:t>
      </w:r>
      <w:r w:rsidR="00C31FF2">
        <w:t xml:space="preserve"> </w:t>
      </w:r>
      <w:r w:rsidR="005D6A58">
        <w:t>This burden is based on completing applications</w:t>
      </w:r>
      <w:r w:rsidR="000C06FF">
        <w:t xml:space="preserve"> for certification</w:t>
      </w:r>
      <w:r w:rsidR="005D6A58">
        <w:t xml:space="preserve">. </w:t>
      </w:r>
      <w:r w:rsidR="00C31FF2">
        <w:t xml:space="preserve"> </w:t>
      </w:r>
      <w:r w:rsidR="005D6A58">
        <w:t xml:space="preserve">Since the Federal Program is managed by Agency personnel, this burden estimate is based on the experience of the personnel in EPA’s Region </w:t>
      </w:r>
      <w:r w:rsidR="00D678A8">
        <w:t>9</w:t>
      </w:r>
      <w:r w:rsidR="00382CDD">
        <w:t xml:space="preserve">, which runs the program in </w:t>
      </w:r>
      <w:r w:rsidR="000C06FF">
        <w:t xml:space="preserve">Navajo </w:t>
      </w:r>
      <w:r w:rsidR="00BE4BE7">
        <w:t xml:space="preserve">Indian </w:t>
      </w:r>
      <w:r w:rsidR="00382CDD">
        <w:t xml:space="preserve">Country. </w:t>
      </w:r>
    </w:p>
    <w:p w:rsidR="006A7856" w:rsidRDefault="006A7856" w:rsidP="005D6A58">
      <w:pPr>
        <w:ind w:firstLine="720"/>
      </w:pPr>
    </w:p>
    <w:p w:rsidR="005D6A58" w:rsidRDefault="006A7856" w:rsidP="005D6A58">
      <w:pPr>
        <w:ind w:firstLine="720"/>
      </w:pPr>
      <w:r>
        <w:t xml:space="preserve">The Federal plan for certification in Navajo </w:t>
      </w:r>
      <w:r w:rsidR="00BE4BE7">
        <w:t xml:space="preserve">Indian </w:t>
      </w:r>
      <w:r>
        <w:t xml:space="preserve">Country has been the only Federal plan administered by EPA since the last ICR renewal.  Prior to the next ICR renewal, EPA intends to implement two new Federal certification plans: one for Indian Country in EPA’s Region 8 (in </w:t>
      </w:r>
      <w:smartTag w:uri="urn:schemas-microsoft-com:office:smarttags" w:element="State">
        <w:r w:rsidR="006E7A77" w:rsidRPr="006E7A77">
          <w:t>Colorado</w:t>
        </w:r>
      </w:smartTag>
      <w:r w:rsidR="006E7A77" w:rsidRPr="006E7A77">
        <w:t xml:space="preserve">, </w:t>
      </w:r>
      <w:smartTag w:uri="urn:schemas-microsoft-com:office:smarttags" w:element="State">
        <w:r w:rsidR="006E7A77" w:rsidRPr="006E7A77">
          <w:t>Montana</w:t>
        </w:r>
      </w:smartTag>
      <w:r w:rsidR="006E7A77" w:rsidRPr="006E7A77">
        <w:t xml:space="preserve">, </w:t>
      </w:r>
      <w:smartTag w:uri="urn:schemas-microsoft-com:office:smarttags" w:element="State">
        <w:r w:rsidR="006E7A77" w:rsidRPr="006E7A77">
          <w:t>North Dakota</w:t>
        </w:r>
      </w:smartTag>
      <w:r w:rsidR="006E7A77" w:rsidRPr="006E7A77">
        <w:t xml:space="preserve">, </w:t>
      </w:r>
      <w:smartTag w:uri="urn:schemas-microsoft-com:office:smarttags" w:element="State">
        <w:r w:rsidR="006E7A77" w:rsidRPr="006E7A77">
          <w:t>South Dakota</w:t>
        </w:r>
      </w:smartTag>
      <w:r w:rsidR="006E7A77" w:rsidRPr="006E7A77">
        <w:t xml:space="preserve">, </w:t>
      </w:r>
      <w:smartTag w:uri="urn:schemas-microsoft-com:office:smarttags" w:element="State">
        <w:r w:rsidR="006E7A77" w:rsidRPr="006E7A77">
          <w:t>Utah</w:t>
        </w:r>
      </w:smartTag>
      <w:r w:rsidR="006E7A77" w:rsidRPr="006E7A77">
        <w:t xml:space="preserve">, and </w:t>
      </w:r>
      <w:smartTag w:uri="urn:schemas-microsoft-com:office:smarttags" w:element="place">
        <w:smartTag w:uri="urn:schemas-microsoft-com:office:smarttags" w:element="State">
          <w:r w:rsidR="006E7A77" w:rsidRPr="006E7A77">
            <w:t>Wyoming</w:t>
          </w:r>
        </w:smartTag>
      </w:smartTag>
      <w:r>
        <w:t xml:space="preserve">), and the other for the rest of Indian Country, nationally.  The national plan will cover all of Indian Country except for Navajo </w:t>
      </w:r>
      <w:r w:rsidR="00BE4BE7">
        <w:t>Indian Country</w:t>
      </w:r>
      <w:r>
        <w:t xml:space="preserve"> and Indian </w:t>
      </w:r>
      <w:r w:rsidR="00BE4BE7">
        <w:t xml:space="preserve">Country </w:t>
      </w:r>
      <w:r>
        <w:t>in Region 8</w:t>
      </w:r>
      <w:r w:rsidR="006E7A77">
        <w:t>;</w:t>
      </w:r>
      <w:r>
        <w:t xml:space="preserve"> there will be separate Fed</w:t>
      </w:r>
      <w:r w:rsidR="0099525B">
        <w:t>e</w:t>
      </w:r>
      <w:r>
        <w:t xml:space="preserve">ral plans for each of </w:t>
      </w:r>
      <w:r w:rsidR="006E7A77">
        <w:t>those two areas</w:t>
      </w:r>
      <w:r>
        <w:t>.</w:t>
      </w:r>
      <w:r w:rsidR="000F2750">
        <w:t xml:space="preserve">  </w:t>
      </w:r>
      <w:r w:rsidR="00BA3891">
        <w:t>However, t</w:t>
      </w:r>
      <w:r w:rsidR="000F2750">
        <w:t xml:space="preserve">he burden and cost estimates for Indian Country included below, and for which EPA seeks approval for collection, are a single estimate for Indian Country throughout the </w:t>
      </w:r>
      <w:smartTag w:uri="urn:schemas-microsoft-com:office:smarttags" w:element="place">
        <w:smartTag w:uri="urn:schemas-microsoft-com:office:smarttags" w:element="country-region">
          <w:r w:rsidR="000F2750">
            <w:t>U.S.</w:t>
          </w:r>
        </w:smartTag>
      </w:smartTag>
      <w:r w:rsidR="000F2750">
        <w:t>, i.e., these estimates are for Navajo</w:t>
      </w:r>
      <w:r w:rsidR="00BE4BE7">
        <w:t xml:space="preserve"> Indian Country</w:t>
      </w:r>
      <w:r w:rsidR="000F2750">
        <w:t>, Region 8, and the rest of the</w:t>
      </w:r>
      <w:r w:rsidR="00582361">
        <w:t xml:space="preserve"> nation</w:t>
      </w:r>
      <w:r w:rsidR="000F2750">
        <w:t xml:space="preserve"> combined.  </w:t>
      </w:r>
      <w:r w:rsidR="00AB5E2F">
        <w:t xml:space="preserve">Although the </w:t>
      </w:r>
      <w:r w:rsidR="00BE4BE7">
        <w:t xml:space="preserve">plan for </w:t>
      </w:r>
      <w:r w:rsidR="00AB5E2F">
        <w:t xml:space="preserve">Navajo </w:t>
      </w:r>
      <w:r w:rsidR="00BE4BE7">
        <w:t xml:space="preserve">Indian Country </w:t>
      </w:r>
      <w:r w:rsidR="00AB5E2F">
        <w:t>is already in effect,</w:t>
      </w:r>
      <w:r w:rsidR="00582361">
        <w:t xml:space="preserve"> and the </w:t>
      </w:r>
      <w:r w:rsidR="00AB5E2F">
        <w:t>Region 8 and national plans will be implemented sequentially, the combined burden estimates are based on the maximum burdens anticipated in any year during this ICR renewal cycle.</w:t>
      </w:r>
    </w:p>
    <w:p w:rsidR="005D6A58" w:rsidRDefault="005D6A58" w:rsidP="005D6A58"/>
    <w:p w:rsidR="003E04EE" w:rsidRDefault="007E2979" w:rsidP="003E04EE">
      <w:pPr>
        <w:ind w:firstLine="720"/>
      </w:pPr>
      <w:r>
        <w:rPr>
          <w:b/>
        </w:rPr>
        <w:t>Federal (</w:t>
      </w:r>
      <w:r w:rsidR="003E04EE" w:rsidRPr="007F70E8">
        <w:rPr>
          <w:b/>
        </w:rPr>
        <w:t>EPA</w:t>
      </w:r>
      <w:r>
        <w:rPr>
          <w:b/>
        </w:rPr>
        <w:t>-</w:t>
      </w:r>
      <w:r w:rsidR="003E04EE" w:rsidRPr="007F70E8">
        <w:rPr>
          <w:b/>
        </w:rPr>
        <w:t>implemented</w:t>
      </w:r>
      <w:r>
        <w:rPr>
          <w:b/>
        </w:rPr>
        <w:t>)</w:t>
      </w:r>
      <w:r w:rsidR="003E04EE" w:rsidRPr="007F70E8">
        <w:rPr>
          <w:b/>
        </w:rPr>
        <w:t xml:space="preserve"> programs:</w:t>
      </w:r>
      <w:r w:rsidR="003E04EE">
        <w:t xml:space="preserve"> The total annual burden of </w:t>
      </w:r>
      <w:r w:rsidR="00084B6E">
        <w:t>recordkeeping</w:t>
      </w:r>
      <w:r w:rsidR="003E04EE">
        <w:t xml:space="preserve"> for </w:t>
      </w:r>
      <w:r w:rsidR="003E04EE">
        <w:lastRenderedPageBreak/>
        <w:t xml:space="preserve">restricted use pesticide applications by commercial applicators </w:t>
      </w:r>
      <w:r>
        <w:t xml:space="preserve">under Federal </w:t>
      </w:r>
      <w:r w:rsidR="003E04EE">
        <w:t>certification program</w:t>
      </w:r>
      <w:r>
        <w:t>s (Indian Country throughout the U.S.)</w:t>
      </w:r>
      <w:r w:rsidR="003E04EE">
        <w:t xml:space="preserve"> is estimated to be 10</w:t>
      </w:r>
      <w:r w:rsidR="00772656">
        <w:t>,044</w:t>
      </w:r>
      <w:r w:rsidR="003E04EE">
        <w:t xml:space="preserve"> hours, with an average burden estimate of 3.1 hours per respondent</w:t>
      </w:r>
      <w:r w:rsidR="005773A6">
        <w:t>, for each of an estimated 3,240 respondents</w:t>
      </w:r>
      <w:r w:rsidR="003E04EE">
        <w:t xml:space="preserve"> </w:t>
      </w:r>
      <w:r w:rsidR="003E04EE" w:rsidRPr="00772656">
        <w:t>(see Table 3).</w:t>
      </w:r>
      <w:r w:rsidR="003E04EE">
        <w:tab/>
      </w:r>
    </w:p>
    <w:p w:rsidR="003E04EE" w:rsidRDefault="003E04EE" w:rsidP="003E04EE"/>
    <w:p w:rsidR="00006D6B" w:rsidRDefault="00327607" w:rsidP="003E04EE">
      <w:pPr>
        <w:ind w:firstLine="720"/>
      </w:pPr>
      <w:r>
        <w:rPr>
          <w:b/>
        </w:rPr>
        <w:t>P</w:t>
      </w:r>
      <w:r w:rsidRPr="007F70E8">
        <w:rPr>
          <w:b/>
        </w:rPr>
        <w:t>rograms</w:t>
      </w:r>
      <w:r>
        <w:rPr>
          <w:b/>
        </w:rPr>
        <w:t xml:space="preserve"> </w:t>
      </w:r>
      <w:r w:rsidR="003E04EE" w:rsidRPr="007F70E8">
        <w:rPr>
          <w:b/>
        </w:rPr>
        <w:t>administered</w:t>
      </w:r>
      <w:r>
        <w:rPr>
          <w:b/>
        </w:rPr>
        <w:t xml:space="preserve"> by </w:t>
      </w:r>
      <w:r w:rsidRPr="00327607">
        <w:rPr>
          <w:b/>
        </w:rPr>
        <w:t>authorized agencies</w:t>
      </w:r>
      <w:r w:rsidR="003E04EE">
        <w:t xml:space="preserve">: Commercial applicators and firms under </w:t>
      </w:r>
      <w:r>
        <w:t xml:space="preserve">authorized </w:t>
      </w:r>
      <w:r w:rsidR="003E04EE">
        <w:t xml:space="preserve">programs are also required to </w:t>
      </w:r>
      <w:r w:rsidR="00922B30">
        <w:t>g</w:t>
      </w:r>
      <w:r w:rsidR="000D6EBA">
        <w:t>enerate</w:t>
      </w:r>
      <w:r w:rsidR="00922B30">
        <w:t xml:space="preserve"> </w:t>
      </w:r>
      <w:r w:rsidR="003E04EE">
        <w:t xml:space="preserve">and maintain records of restricted use pesticide applications immediately after the application.  The Agency estimates that 421,000 commercial applicators will be subject to the </w:t>
      </w:r>
      <w:r w:rsidR="00084B6E">
        <w:t>recordkeeping</w:t>
      </w:r>
      <w:r w:rsidR="003E04EE">
        <w:t xml:space="preserve"> requirements</w:t>
      </w:r>
      <w:r w:rsidR="006E7A77">
        <w:t>,</w:t>
      </w:r>
      <w:r w:rsidR="003E04EE">
        <w:t xml:space="preserve"> for a total annual respondent burden of 1,305,100 hours.  The average per-respondent burden is 3.1 hours</w:t>
      </w:r>
      <w:r w:rsidR="005773A6">
        <w:t xml:space="preserve"> (se</w:t>
      </w:r>
      <w:r w:rsidR="003E04EE">
        <w:t xml:space="preserve">e </w:t>
      </w:r>
      <w:r w:rsidR="003E04EE" w:rsidRPr="00772656">
        <w:t>Table 4).</w:t>
      </w:r>
    </w:p>
    <w:p w:rsidR="00B26EEB" w:rsidRDefault="00B26EEB" w:rsidP="003E04EE">
      <w:pPr>
        <w:ind w:firstLine="720"/>
      </w:pPr>
    </w:p>
    <w:p w:rsidR="00B26EEB" w:rsidRPr="00B26EEB" w:rsidRDefault="00B26EEB" w:rsidP="003E04EE">
      <w:pPr>
        <w:ind w:firstLine="720"/>
        <w:rPr>
          <w:b/>
        </w:rPr>
      </w:pPr>
      <w:r w:rsidRPr="00B26EEB">
        <w:rPr>
          <w:b/>
        </w:rPr>
        <w:t xml:space="preserve">RUP Product Sales </w:t>
      </w:r>
      <w:r w:rsidR="00084B6E">
        <w:rPr>
          <w:b/>
        </w:rPr>
        <w:t>Recordkeeping</w:t>
      </w:r>
      <w:r>
        <w:rPr>
          <w:b/>
        </w:rPr>
        <w:t>:</w:t>
      </w:r>
      <w:r w:rsidRPr="00B26EEB">
        <w:t xml:space="preserve"> </w:t>
      </w:r>
      <w:r>
        <w:t xml:space="preserve"> </w:t>
      </w:r>
      <w:r w:rsidR="00703E26">
        <w:t xml:space="preserve">RUP dealers are required to record sales of RUPs and maintain these records; the Agency estimates that there are approximately 250 RUP sales transactions per dealer per year, which require approximately 2 minutes of dealer burden per transaction. This results in a per-respondent burden of </w:t>
      </w:r>
      <w:r>
        <w:t>approximately 8</w:t>
      </w:r>
      <w:r w:rsidR="00121CF0">
        <w:t>.6</w:t>
      </w:r>
      <w:r>
        <w:t xml:space="preserve"> hours annually to collect and record information.   The total annual burden for all re</w:t>
      </w:r>
      <w:r w:rsidR="00121CF0">
        <w:t>spondents is approximately 559</w:t>
      </w:r>
      <w:r>
        <w:t xml:space="preserve"> hours for 65 respondents (Table 5).</w:t>
      </w:r>
    </w:p>
    <w:p w:rsidR="008D6DB0" w:rsidRDefault="008D6DB0" w:rsidP="003E04EE">
      <w:pPr>
        <w:ind w:firstLine="720"/>
      </w:pPr>
    </w:p>
    <w:p w:rsidR="003E04EE" w:rsidRDefault="003E04EE" w:rsidP="003E04EE">
      <w:pPr>
        <w:ind w:firstLine="720"/>
      </w:pPr>
      <w:r w:rsidRPr="007F70E8">
        <w:rPr>
          <w:b/>
        </w:rPr>
        <w:t>Anthrax</w:t>
      </w:r>
      <w:r>
        <w:rPr>
          <w:b/>
        </w:rPr>
        <w:t>-</w:t>
      </w:r>
      <w:r w:rsidRPr="007F70E8">
        <w:rPr>
          <w:b/>
        </w:rPr>
        <w:t>related products:</w:t>
      </w:r>
      <w:r>
        <w:t xml:space="preserve">  In estimating the average respondent burden related to the information collection components on anthrax-related products, </w:t>
      </w:r>
      <w:r w:rsidR="00C31FF2">
        <w:t>EPA</w:t>
      </w:r>
      <w:r>
        <w:t xml:space="preserve"> based the burden hour and cost estimates on </w:t>
      </w:r>
      <w:r w:rsidR="00C31FF2">
        <w:t>its</w:t>
      </w:r>
      <w:r>
        <w:t xml:space="preserve"> experience and information obtained from the consultation process and other resources. The total annual burden for affected registrants for training and examination activities is estimated to be </w:t>
      </w:r>
      <w:r w:rsidR="006E7A77">
        <w:t xml:space="preserve">50 </w:t>
      </w:r>
      <w:r>
        <w:t xml:space="preserve">hours, with an average burden of 25 hours each for approximately </w:t>
      </w:r>
      <w:r w:rsidR="002F763D">
        <w:t>2</w:t>
      </w:r>
      <w:r w:rsidR="006E7A77">
        <w:t xml:space="preserve"> </w:t>
      </w:r>
      <w:r>
        <w:t xml:space="preserve">registrants (see Table </w:t>
      </w:r>
      <w:r w:rsidR="000D6EBA">
        <w:t>6</w:t>
      </w:r>
      <w:r>
        <w:t xml:space="preserve">).  The total annual burden for </w:t>
      </w:r>
      <w:r w:rsidR="00084B6E">
        <w:t>recordkeeping</w:t>
      </w:r>
      <w:r>
        <w:t xml:space="preserve"> of persons trained and persons/entities to whom anthrax-related products are sold or distributed is estimated to be </w:t>
      </w:r>
      <w:r w:rsidR="006E7A77">
        <w:t>37</w:t>
      </w:r>
      <w:r>
        <w:t xml:space="preserve"> hours, with an average burden of 18.5 hours for each of </w:t>
      </w:r>
      <w:r w:rsidR="002F763D">
        <w:t>2</w:t>
      </w:r>
      <w:r w:rsidR="006E7A77">
        <w:t xml:space="preserve"> </w:t>
      </w:r>
      <w:r>
        <w:t xml:space="preserve">registrants </w:t>
      </w:r>
      <w:r w:rsidRPr="00772656">
        <w:t xml:space="preserve">(see Table </w:t>
      </w:r>
      <w:r w:rsidR="000D6EBA">
        <w:t>7</w:t>
      </w:r>
      <w:r w:rsidRPr="00772656">
        <w:t>).</w:t>
      </w:r>
    </w:p>
    <w:p w:rsidR="003E04EE" w:rsidRDefault="003E04EE" w:rsidP="003E04EE">
      <w:pPr>
        <w:ind w:firstLine="720"/>
      </w:pPr>
    </w:p>
    <w:p w:rsidR="003E04EE" w:rsidRDefault="003E04EE" w:rsidP="003E04EE">
      <w:pPr>
        <w:tabs>
          <w:tab w:val="left" w:pos="-1440"/>
        </w:tabs>
        <w:ind w:left="1440" w:hanging="720"/>
      </w:pPr>
      <w:r>
        <w:rPr>
          <w:b/>
          <w:bCs/>
        </w:rPr>
        <w:t>6(b)</w:t>
      </w:r>
      <w:r>
        <w:rPr>
          <w:b/>
          <w:bCs/>
        </w:rPr>
        <w:tab/>
        <w:t>Estimating Respondent Costs</w:t>
      </w:r>
    </w:p>
    <w:p w:rsidR="003E04EE" w:rsidRDefault="003E04EE" w:rsidP="003E04EE">
      <w:pPr>
        <w:ind w:firstLine="720"/>
      </w:pPr>
    </w:p>
    <w:p w:rsidR="003E04EE" w:rsidRDefault="003E04EE" w:rsidP="003E04EE">
      <w:pPr>
        <w:rPr>
          <w:bCs/>
        </w:rPr>
      </w:pPr>
      <w:r>
        <w:rPr>
          <w:bCs/>
        </w:rPr>
        <w:tab/>
      </w:r>
      <w:r w:rsidR="00C31FF2" w:rsidRPr="00ED36D2">
        <w:rPr>
          <w:bCs/>
        </w:rPr>
        <w:t xml:space="preserve">Agency economists </w:t>
      </w:r>
      <w:r w:rsidR="00C31FF2">
        <w:rPr>
          <w:bCs/>
        </w:rPr>
        <w:t xml:space="preserve">revised the </w:t>
      </w:r>
      <w:r w:rsidR="00C31FF2" w:rsidRPr="00ED36D2">
        <w:rPr>
          <w:bCs/>
        </w:rPr>
        <w:t>estimat</w:t>
      </w:r>
      <w:r w:rsidR="00C31FF2">
        <w:rPr>
          <w:bCs/>
        </w:rPr>
        <w:t>ed</w:t>
      </w:r>
      <w:r w:rsidR="00C31FF2" w:rsidRPr="00ED36D2">
        <w:rPr>
          <w:bCs/>
        </w:rPr>
        <w:t xml:space="preserve"> wages, benefits and overhead for all labor categories for </w:t>
      </w:r>
      <w:r w:rsidR="00C31FF2">
        <w:rPr>
          <w:bCs/>
        </w:rPr>
        <w:t>affected industries</w:t>
      </w:r>
      <w:r w:rsidR="00C31FF2" w:rsidRPr="00ED36D2">
        <w:rPr>
          <w:bCs/>
        </w:rPr>
        <w:t xml:space="preserve">, </w:t>
      </w:r>
      <w:r w:rsidR="00C31FF2" w:rsidRPr="00134FC0">
        <w:rPr>
          <w:bCs/>
        </w:rPr>
        <w:t>state government,</w:t>
      </w:r>
      <w:r w:rsidR="00C31FF2" w:rsidRPr="00ED36D2">
        <w:rPr>
          <w:bCs/>
        </w:rPr>
        <w:t xml:space="preserve"> and </w:t>
      </w:r>
      <w:r w:rsidR="00C31FF2">
        <w:rPr>
          <w:bCs/>
        </w:rPr>
        <w:t xml:space="preserve">EPA </w:t>
      </w:r>
      <w:r w:rsidR="00C31FF2" w:rsidRPr="00ED36D2">
        <w:rPr>
          <w:bCs/>
        </w:rPr>
        <w:t>employees</w:t>
      </w:r>
      <w:r w:rsidR="00C31FF2">
        <w:rPr>
          <w:bCs/>
        </w:rPr>
        <w:t xml:space="preserve"> based on publicly available data from the US Bureau of Labor Statistics</w:t>
      </w:r>
      <w:r w:rsidR="00C31FF2" w:rsidRPr="00ED36D2">
        <w:rPr>
          <w:bCs/>
        </w:rPr>
        <w:t>.</w:t>
      </w:r>
      <w:r w:rsidR="00C31FF2" w:rsidRPr="00711673">
        <w:rPr>
          <w:bCs/>
        </w:rPr>
        <w:t xml:space="preserve"> </w:t>
      </w:r>
      <w:r w:rsidR="00C31FF2">
        <w:rPr>
          <w:bCs/>
        </w:rPr>
        <w:t xml:space="preserve">The formulas </w:t>
      </w:r>
      <w:r w:rsidR="00C31FF2" w:rsidRPr="00B53E61">
        <w:rPr>
          <w:bCs/>
        </w:rPr>
        <w:t xml:space="preserve">used to estimate the labor rates and formulas used to derive the fully loaded rates and overhead costs </w:t>
      </w:r>
      <w:r w:rsidR="00C31FF2">
        <w:rPr>
          <w:bCs/>
        </w:rPr>
        <w:t xml:space="preserve">for this ICR renewal </w:t>
      </w:r>
      <w:r w:rsidR="00C31FF2" w:rsidRPr="00B53E61">
        <w:rPr>
          <w:bCs/>
        </w:rPr>
        <w:t xml:space="preserve">are listed in </w:t>
      </w:r>
      <w:r w:rsidR="00077EB7">
        <w:rPr>
          <w:b/>
          <w:bCs/>
        </w:rPr>
        <w:t>Attachment H</w:t>
      </w:r>
      <w:r w:rsidR="00121CF0">
        <w:rPr>
          <w:b/>
          <w:bCs/>
        </w:rPr>
        <w:t>.</w:t>
      </w:r>
    </w:p>
    <w:p w:rsidR="00D0506E" w:rsidRDefault="00D0506E" w:rsidP="003E04EE">
      <w:pPr>
        <w:rPr>
          <w:bCs/>
        </w:rPr>
      </w:pPr>
      <w:r>
        <w:rPr>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7908"/>
      </w:tblGrid>
      <w:tr w:rsidR="00496024" w:rsidTr="001F6C66">
        <w:tc>
          <w:tcPr>
            <w:tcW w:w="1668" w:type="dxa"/>
          </w:tcPr>
          <w:p w:rsidR="00496024" w:rsidRDefault="00496024" w:rsidP="003E04EE">
            <w:r w:rsidRPr="001F6C66">
              <w:rPr>
                <w:bCs/>
              </w:rPr>
              <w:lastRenderedPageBreak/>
              <w:t>Methodology</w:t>
            </w:r>
          </w:p>
        </w:tc>
        <w:tc>
          <w:tcPr>
            <w:tcW w:w="7908" w:type="dxa"/>
          </w:tcPr>
          <w:p w:rsidR="00496024" w:rsidRDefault="00496024" w:rsidP="003E04EE">
            <w:r>
              <w:t xml:space="preserve">The methodology uses data on each sector and labor type for an </w:t>
            </w:r>
            <w:r w:rsidRPr="001F6C66">
              <w:rPr>
                <w:rFonts w:ascii="Times" w:hAnsi="Times"/>
                <w:bCs/>
                <w:i/>
              </w:rPr>
              <w:t>Unloaded wage rate</w:t>
            </w:r>
            <w:r w:rsidRPr="001F6C66">
              <w:rPr>
                <w:rFonts w:ascii="Times" w:hAnsi="Times"/>
                <w:bCs/>
              </w:rPr>
              <w:t xml:space="preserve"> (hourly wage rate), and calculates the </w:t>
            </w:r>
            <w:r w:rsidRPr="001F6C66">
              <w:rPr>
                <w:rFonts w:ascii="Times" w:hAnsi="Times"/>
                <w:bCs/>
                <w:i/>
              </w:rPr>
              <w:t>Loaded wage rate</w:t>
            </w:r>
            <w:r w:rsidRPr="001F6C66">
              <w:rPr>
                <w:rFonts w:ascii="Times" w:hAnsi="Times"/>
                <w:bCs/>
              </w:rPr>
              <w:t xml:space="preserve"> (unloaded wage rate + benefits), and the </w:t>
            </w:r>
            <w:r w:rsidRPr="001F6C66">
              <w:rPr>
                <w:rFonts w:ascii="Times" w:hAnsi="Times"/>
                <w:bCs/>
                <w:i/>
              </w:rPr>
              <w:t>Fully loaded wage rate</w:t>
            </w:r>
            <w:r w:rsidRPr="001F6C66">
              <w:rPr>
                <w:rFonts w:ascii="Times" w:hAnsi="Times"/>
                <w:bCs/>
              </w:rPr>
              <w:t xml:space="preserve"> (loaded wage rate + overhead).</w:t>
            </w:r>
            <w:r w:rsidRPr="00147676">
              <w:t xml:space="preserve"> </w:t>
            </w:r>
            <w:r>
              <w:t xml:space="preserve"> Fully loaded wage rates are used to calculate respondent costs.  This renewal uses 200</w:t>
            </w:r>
            <w:r w:rsidR="0037797F">
              <w:t>9</w:t>
            </w:r>
            <w:r>
              <w:t xml:space="preserve"> data.</w:t>
            </w:r>
          </w:p>
          <w:p w:rsidR="00496024" w:rsidRPr="001F6C66" w:rsidRDefault="00496024" w:rsidP="003E04EE">
            <w:pPr>
              <w:rPr>
                <w:sz w:val="8"/>
                <w:szCs w:val="8"/>
              </w:rPr>
            </w:pPr>
          </w:p>
        </w:tc>
      </w:tr>
      <w:tr w:rsidR="00496024" w:rsidTr="001F6C66">
        <w:tc>
          <w:tcPr>
            <w:tcW w:w="1668" w:type="dxa"/>
          </w:tcPr>
          <w:p w:rsidR="00496024" w:rsidRDefault="00496024" w:rsidP="003E04EE">
            <w:r>
              <w:t>Unloaded Wage Rate</w:t>
            </w:r>
          </w:p>
        </w:tc>
        <w:tc>
          <w:tcPr>
            <w:tcW w:w="7908" w:type="dxa"/>
          </w:tcPr>
          <w:p w:rsidR="00496024" w:rsidRDefault="00496024" w:rsidP="003E04EE">
            <w:r w:rsidRPr="001F6C66">
              <w:rPr>
                <w:bCs/>
              </w:rPr>
              <w:t>Wages are estimated for l</w:t>
            </w:r>
            <w:r w:rsidRPr="001F6C66">
              <w:rPr>
                <w:rFonts w:ascii="Times" w:hAnsi="Times"/>
                <w:bCs/>
              </w:rPr>
              <w:t>abor types</w:t>
            </w:r>
            <w:r w:rsidRPr="001F6C66">
              <w:rPr>
                <w:bCs/>
              </w:rPr>
              <w:t xml:space="preserve"> (management, technical, and clerical) within applicable sectors. </w:t>
            </w:r>
            <w:r>
              <w:t>The Agency uses a</w:t>
            </w:r>
            <w:r w:rsidRPr="00507792">
              <w:t xml:space="preserve">verage wage data for the relevant sectors available in the National Industry-Specific Occupational Employment and Wage Estimates from the Bureau of Labor Statistics (BLS) at </w:t>
            </w:r>
            <w:hyperlink r:id="rId9" w:history="1">
              <w:r w:rsidRPr="00507792">
                <w:rPr>
                  <w:rStyle w:val="Hyperlink"/>
                </w:rPr>
                <w:t>http://www.bls.gov/oes/current/oes_nat.htm</w:t>
              </w:r>
            </w:hyperlink>
            <w:r w:rsidRPr="00507792">
              <w:t xml:space="preserve">.  </w:t>
            </w:r>
          </w:p>
          <w:p w:rsidR="00496024" w:rsidRPr="001F6C66" w:rsidRDefault="00496024" w:rsidP="003E04EE">
            <w:pPr>
              <w:rPr>
                <w:sz w:val="8"/>
                <w:szCs w:val="8"/>
              </w:rPr>
            </w:pPr>
          </w:p>
        </w:tc>
      </w:tr>
      <w:tr w:rsidR="00496024" w:rsidTr="001F6C66">
        <w:tc>
          <w:tcPr>
            <w:tcW w:w="1668" w:type="dxa"/>
          </w:tcPr>
          <w:p w:rsidR="00496024" w:rsidRDefault="00496024" w:rsidP="003E04EE">
            <w:r>
              <w:t>Sectors</w:t>
            </w:r>
          </w:p>
        </w:tc>
        <w:tc>
          <w:tcPr>
            <w:tcW w:w="7908" w:type="dxa"/>
          </w:tcPr>
          <w:p w:rsidR="00496024" w:rsidRDefault="00496024" w:rsidP="003E04EE">
            <w:r>
              <w:t xml:space="preserve">The </w:t>
            </w:r>
            <w:r w:rsidRPr="00147676">
              <w:t>specific North American Industry Classification System</w:t>
            </w:r>
            <w:r>
              <w:t xml:space="preserve"> (NAICS) code</w:t>
            </w:r>
            <w:r w:rsidRPr="00147676">
              <w:t xml:space="preserve"> and website for each sector</w:t>
            </w:r>
            <w:r>
              <w:t xml:space="preserve"> is included in that sector’s wage rate table (see Attachment G).  </w:t>
            </w:r>
            <w:r w:rsidRPr="00507792">
              <w:t>Within each sector, the wage data are provided</w:t>
            </w:r>
            <w:r w:rsidRPr="001F6C66">
              <w:rPr>
                <w:b/>
              </w:rPr>
              <w:t xml:space="preserve"> </w:t>
            </w:r>
            <w:r w:rsidRPr="00507792">
              <w:t>by Standard Occupational Classification (SOC).  The SOC system is used by Federal statistical agencies to classify workers into occupational categories for the purpose of collecting, calcu</w:t>
            </w:r>
            <w:r>
              <w:t>lating, or disseminating data</w:t>
            </w:r>
            <w:r w:rsidRPr="00507792">
              <w:t xml:space="preserve"> </w:t>
            </w:r>
            <w:r>
              <w:t>(</w:t>
            </w:r>
            <w:r w:rsidRPr="00507792">
              <w:t xml:space="preserve">see </w:t>
            </w:r>
            <w:hyperlink r:id="rId10" w:history="1">
              <w:r w:rsidRPr="00507792">
                <w:rPr>
                  <w:rStyle w:val="Hyperlink"/>
                </w:rPr>
                <w:t>http://www.bls.gov/oes/current/oes_stru.htm</w:t>
              </w:r>
            </w:hyperlink>
            <w:r>
              <w:t>).</w:t>
            </w:r>
          </w:p>
          <w:p w:rsidR="00496024" w:rsidRPr="001F6C66" w:rsidRDefault="00496024" w:rsidP="003E04EE">
            <w:pPr>
              <w:rPr>
                <w:sz w:val="8"/>
                <w:szCs w:val="8"/>
              </w:rPr>
            </w:pPr>
          </w:p>
        </w:tc>
      </w:tr>
      <w:tr w:rsidR="00496024" w:rsidTr="001F6C66">
        <w:tc>
          <w:tcPr>
            <w:tcW w:w="1668" w:type="dxa"/>
          </w:tcPr>
          <w:p w:rsidR="00496024" w:rsidRDefault="00496024" w:rsidP="003E04EE">
            <w:r>
              <w:t>Loaded Wage Rate</w:t>
            </w:r>
          </w:p>
        </w:tc>
        <w:tc>
          <w:tcPr>
            <w:tcW w:w="7908" w:type="dxa"/>
          </w:tcPr>
          <w:p w:rsidR="00496024" w:rsidRDefault="00496024" w:rsidP="003E04EE">
            <w:r>
              <w:t xml:space="preserve">Unless stated otherwise, all </w:t>
            </w:r>
            <w:r w:rsidRPr="00507792">
              <w:t xml:space="preserve">benefits </w:t>
            </w:r>
            <w:r>
              <w:t xml:space="preserve">represent </w:t>
            </w:r>
            <w:r w:rsidRPr="00507792">
              <w:t xml:space="preserve">43% of </w:t>
            </w:r>
            <w:r>
              <w:t xml:space="preserve">unloaded </w:t>
            </w:r>
            <w:r w:rsidRPr="00507792">
              <w:t>wage rates, based on benefits for all civilian non-farm workers</w:t>
            </w:r>
            <w:r>
              <w:t>,</w:t>
            </w:r>
            <w:r w:rsidRPr="00507792">
              <w:t xml:space="preserve"> from </w:t>
            </w:r>
            <w:hyperlink r:id="rId11" w:history="1">
              <w:r w:rsidRPr="00507792">
                <w:rPr>
                  <w:rStyle w:val="Hyperlink"/>
                </w:rPr>
                <w:t>http://www.bls.gov/news.release/ecec.t01.htm</w:t>
              </w:r>
            </w:hyperlink>
            <w:r>
              <w:t>. However, if other sectors are listed for which 43% is not applicable, the applicable percentage will be stated.</w:t>
            </w:r>
          </w:p>
          <w:p w:rsidR="00496024" w:rsidRPr="001F6C66" w:rsidRDefault="00496024" w:rsidP="003E04EE">
            <w:pPr>
              <w:rPr>
                <w:sz w:val="8"/>
                <w:szCs w:val="8"/>
              </w:rPr>
            </w:pPr>
          </w:p>
        </w:tc>
      </w:tr>
      <w:tr w:rsidR="00496024" w:rsidTr="001F6C66">
        <w:tc>
          <w:tcPr>
            <w:tcW w:w="1668" w:type="dxa"/>
          </w:tcPr>
          <w:p w:rsidR="00496024" w:rsidRDefault="00496024" w:rsidP="003E04EE">
            <w:r>
              <w:t>Fully Loaded Wage Rate</w:t>
            </w:r>
          </w:p>
        </w:tc>
        <w:tc>
          <w:tcPr>
            <w:tcW w:w="7908" w:type="dxa"/>
          </w:tcPr>
          <w:p w:rsidR="00496024" w:rsidRDefault="00496024" w:rsidP="003E04EE">
            <w:r w:rsidRPr="00507792">
              <w:t xml:space="preserve">We multiply the loaded wage </w:t>
            </w:r>
            <w:r>
              <w:t xml:space="preserve">rate </w:t>
            </w:r>
            <w:r w:rsidRPr="00507792">
              <w:t xml:space="preserve">by 50% (EPA guidelines </w:t>
            </w:r>
            <w:r>
              <w:t>20-70%) to get overhead costs.</w:t>
            </w:r>
          </w:p>
        </w:tc>
      </w:tr>
    </w:tbl>
    <w:p w:rsidR="00496024" w:rsidRDefault="00496024" w:rsidP="003E04EE"/>
    <w:p w:rsidR="003E04EE" w:rsidRDefault="003E04EE" w:rsidP="003E04EE">
      <w:pPr>
        <w:ind w:firstLine="720"/>
      </w:pPr>
      <w:r>
        <w:t xml:space="preserve">The following tables illustrate the estimated burden and costs associated with the information collection activities of this program.  For annual report activities, the estimated average annual cost per participating State </w:t>
      </w:r>
      <w:r w:rsidR="0074213E">
        <w:t xml:space="preserve">or </w:t>
      </w:r>
      <w:r w:rsidR="00D0506E">
        <w:t xml:space="preserve">other </w:t>
      </w:r>
      <w:r w:rsidR="0074213E">
        <w:t xml:space="preserve">authorized agency </w:t>
      </w:r>
      <w:r>
        <w:t xml:space="preserve">is </w:t>
      </w:r>
      <w:r w:rsidR="00D0506E">
        <w:t xml:space="preserve">about </w:t>
      </w:r>
      <w:r w:rsidRPr="009230D2">
        <w:t>$3,</w:t>
      </w:r>
      <w:r w:rsidR="00DA7A4C">
        <w:t>555</w:t>
      </w:r>
      <w:r>
        <w:t xml:space="preserve">, with the total annual cost for all </w:t>
      </w:r>
      <w:r w:rsidR="00327607">
        <w:t xml:space="preserve">authorized agencies </w:t>
      </w:r>
      <w:r>
        <w:t xml:space="preserve">estimated to be </w:t>
      </w:r>
      <w:r w:rsidRPr="009230D2">
        <w:t>$</w:t>
      </w:r>
      <w:r w:rsidR="00DA7A4C">
        <w:t>202,618</w:t>
      </w:r>
      <w:r w:rsidRPr="009230D2">
        <w:t xml:space="preserve"> (Table 1).</w:t>
      </w:r>
    </w:p>
    <w:p w:rsidR="003E04EE" w:rsidRDefault="003E04EE" w:rsidP="003E04EE">
      <w:pPr>
        <w:ind w:firstLine="720"/>
      </w:pPr>
    </w:p>
    <w:p w:rsidR="003E04EE" w:rsidRDefault="003E04EE" w:rsidP="003E04EE">
      <w:pPr>
        <w:ind w:firstLine="720"/>
      </w:pPr>
      <w:r>
        <w:t>The estimated average annual cost for certifying commercial and private applicators in Indian Country is $5.</w:t>
      </w:r>
      <w:r w:rsidR="00D24AD5">
        <w:t>42</w:t>
      </w:r>
      <w:r>
        <w:t xml:space="preserve"> per respondent, with the total annual cost for all certified applicators estimated to be about </w:t>
      </w:r>
      <w:r w:rsidRPr="00D24AD5">
        <w:t>$</w:t>
      </w:r>
      <w:r w:rsidR="00DA7A4C">
        <w:t>14,982</w:t>
      </w:r>
      <w:r w:rsidR="00981F6A" w:rsidRPr="00D24AD5">
        <w:t xml:space="preserve"> </w:t>
      </w:r>
      <w:r w:rsidRPr="00D24AD5">
        <w:t>(Table 2)</w:t>
      </w:r>
      <w:r>
        <w:t xml:space="preserve">.  </w:t>
      </w:r>
    </w:p>
    <w:p w:rsidR="00496024" w:rsidRDefault="00496024" w:rsidP="003E04EE">
      <w:pPr>
        <w:ind w:firstLine="720"/>
      </w:pPr>
    </w:p>
    <w:p w:rsidR="003E04EE" w:rsidRDefault="003E04EE" w:rsidP="003E04EE">
      <w:pPr>
        <w:ind w:firstLine="720"/>
      </w:pPr>
      <w:r>
        <w:t xml:space="preserve">The total annual respondent cost for all commercial applicator </w:t>
      </w:r>
      <w:r w:rsidR="00084B6E">
        <w:t>recordkeeping</w:t>
      </w:r>
      <w:r>
        <w:t xml:space="preserve"> of restricted use pesticide applications in Indian Country is estimated at $3</w:t>
      </w:r>
      <w:r w:rsidR="00563EF8">
        <w:t>19,901</w:t>
      </w:r>
      <w:r>
        <w:t>, with an average annual per-respondent cost of about $9</w:t>
      </w:r>
      <w:r w:rsidR="00E3291F">
        <w:t>9</w:t>
      </w:r>
      <w:r w:rsidR="00D76E0D">
        <w:t xml:space="preserve"> (Table 3)</w:t>
      </w:r>
      <w:r>
        <w:t xml:space="preserve">. </w:t>
      </w:r>
      <w:r w:rsidR="00283B87">
        <w:t xml:space="preserve"> </w:t>
      </w:r>
      <w:r w:rsidR="00084B6E">
        <w:t>Recordkeeping</w:t>
      </w:r>
      <w:r>
        <w:t xml:space="preserve"> of applications by all commercial applicators under State authority has an estimated total annual cost </w:t>
      </w:r>
      <w:r w:rsidRPr="00307B6E">
        <w:t>of $</w:t>
      </w:r>
      <w:r w:rsidR="00307B6E" w:rsidRPr="00307B6E">
        <w:t>41</w:t>
      </w:r>
      <w:r w:rsidR="00D92BAE">
        <w:t>,</w:t>
      </w:r>
      <w:r w:rsidR="00DA7A4C">
        <w:t>567</w:t>
      </w:r>
      <w:r w:rsidR="00D92BAE">
        <w:t>,</w:t>
      </w:r>
      <w:r w:rsidR="00DA7A4C">
        <w:t>435</w:t>
      </w:r>
      <w:r w:rsidRPr="00307B6E">
        <w:t>,</w:t>
      </w:r>
      <w:r>
        <w:t xml:space="preserve"> based on the commercial applicator count of </w:t>
      </w:r>
      <w:r w:rsidRPr="00307B6E">
        <w:t>421,000.</w:t>
      </w:r>
      <w:r>
        <w:t xml:space="preserve">  Again, the average annual per-respondent cost is estimated </w:t>
      </w:r>
      <w:r w:rsidR="00D76E0D">
        <w:t xml:space="preserve">to be </w:t>
      </w:r>
      <w:r>
        <w:t xml:space="preserve">about </w:t>
      </w:r>
      <w:r w:rsidRPr="00307B6E">
        <w:t>$</w:t>
      </w:r>
      <w:r w:rsidR="00307B6E" w:rsidRPr="00307B6E">
        <w:t>9</w:t>
      </w:r>
      <w:r w:rsidRPr="00307B6E">
        <w:t>9</w:t>
      </w:r>
      <w:r w:rsidR="00D76E0D">
        <w:t xml:space="preserve"> (Table 4)</w:t>
      </w:r>
      <w:r>
        <w:t xml:space="preserve">.  </w:t>
      </w:r>
    </w:p>
    <w:p w:rsidR="005A4626" w:rsidRDefault="005A4626" w:rsidP="003E04EE">
      <w:pPr>
        <w:ind w:firstLine="720"/>
      </w:pPr>
    </w:p>
    <w:p w:rsidR="003E04EE" w:rsidRDefault="00703E26" w:rsidP="00703E26">
      <w:pPr>
        <w:ind w:firstLine="720"/>
      </w:pPr>
      <w:r>
        <w:t xml:space="preserve">The estimated </w:t>
      </w:r>
      <w:r w:rsidR="00A823DC">
        <w:t xml:space="preserve">average </w:t>
      </w:r>
      <w:r>
        <w:t xml:space="preserve">annual cost </w:t>
      </w:r>
      <w:r w:rsidR="00D25B51">
        <w:t xml:space="preserve">per respondent </w:t>
      </w:r>
      <w:r>
        <w:t>for all RUP dealer</w:t>
      </w:r>
      <w:r w:rsidR="00D25B51">
        <w:t>s</w:t>
      </w:r>
      <w:r>
        <w:t xml:space="preserve"> </w:t>
      </w:r>
      <w:r w:rsidR="00D25B51">
        <w:t xml:space="preserve">in Indian Country </w:t>
      </w:r>
      <w:r>
        <w:t xml:space="preserve">to record sales and maintain records is </w:t>
      </w:r>
      <w:r w:rsidR="005A4626" w:rsidRPr="0069634B">
        <w:t>$</w:t>
      </w:r>
      <w:r w:rsidR="00DA7A4C">
        <w:t>374.19</w:t>
      </w:r>
      <w:r w:rsidR="005E4907">
        <w:t>,</w:t>
      </w:r>
      <w:r w:rsidR="005A4626">
        <w:t xml:space="preserve"> with the total annual cost for all </w:t>
      </w:r>
      <w:r w:rsidR="000121F6">
        <w:t xml:space="preserve">65 </w:t>
      </w:r>
      <w:r>
        <w:t xml:space="preserve">RUP dealers </w:t>
      </w:r>
      <w:r w:rsidR="005A4626">
        <w:t xml:space="preserve">estimated to be </w:t>
      </w:r>
      <w:r w:rsidR="006C7D0B">
        <w:t>approximately</w:t>
      </w:r>
      <w:r w:rsidR="005A4626">
        <w:t xml:space="preserve"> </w:t>
      </w:r>
      <w:r w:rsidR="005A4626" w:rsidRPr="0069634B">
        <w:t>$</w:t>
      </w:r>
      <w:r w:rsidR="00DA7A4C">
        <w:t>24,322</w:t>
      </w:r>
      <w:r>
        <w:t>. This assumes 250 RUP sales transactions per dealer per year, with 2 minutes required during each transaction, or approximately 8</w:t>
      </w:r>
      <w:r w:rsidR="0003377E">
        <w:t>.6</w:t>
      </w:r>
      <w:r>
        <w:t xml:space="preserve"> hours </w:t>
      </w:r>
      <w:r w:rsidR="0003377E">
        <w:t xml:space="preserve">per respondent </w:t>
      </w:r>
      <w:r>
        <w:t>over the course of a year</w:t>
      </w:r>
      <w:r w:rsidR="005A4626" w:rsidRPr="008044C9">
        <w:t xml:space="preserve"> </w:t>
      </w:r>
      <w:r w:rsidR="005A4626" w:rsidRPr="005A4626">
        <w:t>(Table 5).</w:t>
      </w:r>
    </w:p>
    <w:p w:rsidR="006C7D0B" w:rsidRDefault="006C7D0B" w:rsidP="003E04EE">
      <w:pPr>
        <w:ind w:firstLine="720"/>
      </w:pPr>
    </w:p>
    <w:p w:rsidR="003E04EE" w:rsidRDefault="003E04EE" w:rsidP="0074213E">
      <w:pPr>
        <w:ind w:firstLine="720"/>
      </w:pPr>
      <w:r w:rsidRPr="00D45C04">
        <w:t>For registrants of anthrax-related products</w:t>
      </w:r>
      <w:r w:rsidR="00047504">
        <w:t>,</w:t>
      </w:r>
      <w:r>
        <w:t xml:space="preserve"> the estimated average annual cost per registrant </w:t>
      </w:r>
      <w:r w:rsidR="00047504">
        <w:t xml:space="preserve">for training and examination materials </w:t>
      </w:r>
      <w:r>
        <w:t xml:space="preserve">is about </w:t>
      </w:r>
      <w:r w:rsidRPr="005A4626">
        <w:t>$1,</w:t>
      </w:r>
      <w:r w:rsidR="005A4626" w:rsidRPr="005A4626">
        <w:t>487</w:t>
      </w:r>
      <w:r w:rsidRPr="005A4626">
        <w:t>,</w:t>
      </w:r>
      <w:r>
        <w:t xml:space="preserve"> with the total annual cost for all registrants estimated to be almost </w:t>
      </w:r>
      <w:r w:rsidRPr="008044C9">
        <w:t>$</w:t>
      </w:r>
      <w:r w:rsidR="005A4626">
        <w:t>2,974</w:t>
      </w:r>
      <w:r w:rsidRPr="008044C9">
        <w:t xml:space="preserve"> </w:t>
      </w:r>
      <w:r w:rsidRPr="005A4626">
        <w:t xml:space="preserve">(Table </w:t>
      </w:r>
      <w:r w:rsidR="005A4626" w:rsidRPr="005A4626">
        <w:t>6</w:t>
      </w:r>
      <w:r w:rsidRPr="005A4626">
        <w:t>).</w:t>
      </w:r>
      <w:r>
        <w:t xml:space="preserve"> The estimated average annual cost to these respondents for </w:t>
      </w:r>
      <w:r w:rsidR="00084B6E">
        <w:t>recordkeeping</w:t>
      </w:r>
      <w:r>
        <w:t xml:space="preserve"> activities is approximately $1,</w:t>
      </w:r>
      <w:r w:rsidR="005A4626">
        <w:t>126</w:t>
      </w:r>
      <w:r>
        <w:t xml:space="preserve"> per registrant, with the total annual cost for all registrants estimated to be </w:t>
      </w:r>
      <w:r w:rsidRPr="006E7A77">
        <w:t>about $</w:t>
      </w:r>
      <w:r w:rsidR="005A4626">
        <w:t>2,253</w:t>
      </w:r>
      <w:r w:rsidRPr="006E7A77">
        <w:t xml:space="preserve"> </w:t>
      </w:r>
      <w:r w:rsidRPr="005A4626">
        <w:t xml:space="preserve">(Table </w:t>
      </w:r>
      <w:r w:rsidR="005A4626" w:rsidRPr="005A4626">
        <w:t>7</w:t>
      </w:r>
      <w:r w:rsidRPr="006E7A77">
        <w:t>).</w:t>
      </w:r>
      <w:r>
        <w:t xml:space="preserve">  </w:t>
      </w:r>
    </w:p>
    <w:p w:rsidR="003E04EE" w:rsidRDefault="003E04EE" w:rsidP="003E04EE"/>
    <w:p w:rsidR="003E04EE" w:rsidRDefault="003E04EE" w:rsidP="003E04EE">
      <w:pPr>
        <w:ind w:left="720" w:hanging="720"/>
      </w:pPr>
      <w:r>
        <w:rPr>
          <w:b/>
          <w:bCs/>
        </w:rPr>
        <w:t xml:space="preserve">Table 1. Average Annual Respondent Burden and Cost Estimates to </w:t>
      </w:r>
      <w:r w:rsidR="00327607">
        <w:rPr>
          <w:b/>
          <w:bCs/>
        </w:rPr>
        <w:t>A</w:t>
      </w:r>
      <w:r w:rsidR="00327607" w:rsidRPr="00327607">
        <w:rPr>
          <w:b/>
          <w:bCs/>
        </w:rPr>
        <w:t xml:space="preserve">uthorized </w:t>
      </w:r>
      <w:r w:rsidR="00327607">
        <w:rPr>
          <w:b/>
          <w:bCs/>
        </w:rPr>
        <w:t>A</w:t>
      </w:r>
      <w:r w:rsidR="00327607" w:rsidRPr="00327607">
        <w:rPr>
          <w:b/>
          <w:bCs/>
        </w:rPr>
        <w:t>gencies</w:t>
      </w:r>
      <w:r>
        <w:rPr>
          <w:b/>
          <w:bCs/>
        </w:rPr>
        <w:t xml:space="preserve"> for Annual Reports on Certification and Training Programs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8"/>
        <w:gridCol w:w="1320"/>
        <w:gridCol w:w="1320"/>
        <w:gridCol w:w="1200"/>
        <w:gridCol w:w="1188"/>
      </w:tblGrid>
      <w:tr w:rsidR="00623100" w:rsidTr="001F6C66">
        <w:tc>
          <w:tcPr>
            <w:tcW w:w="4548" w:type="dxa"/>
            <w:vMerge w:val="restart"/>
          </w:tcPr>
          <w:p w:rsidR="00623100" w:rsidRDefault="00623100" w:rsidP="003E04EE">
            <w:r>
              <w:t>Collection Activities</w:t>
            </w:r>
          </w:p>
        </w:tc>
        <w:tc>
          <w:tcPr>
            <w:tcW w:w="2640" w:type="dxa"/>
            <w:gridSpan w:val="2"/>
          </w:tcPr>
          <w:p w:rsidR="00623100" w:rsidRDefault="00623100" w:rsidP="001F6C66">
            <w:pPr>
              <w:jc w:val="center"/>
            </w:pPr>
            <w:r>
              <w:t>Annual Burden Hours Per Respondent</w:t>
            </w:r>
          </w:p>
        </w:tc>
        <w:tc>
          <w:tcPr>
            <w:tcW w:w="2388" w:type="dxa"/>
            <w:gridSpan w:val="2"/>
          </w:tcPr>
          <w:p w:rsidR="00623100" w:rsidRDefault="00623100" w:rsidP="001F6C66">
            <w:pPr>
              <w:jc w:val="center"/>
            </w:pPr>
            <w:r>
              <w:t>TOTALS</w:t>
            </w:r>
          </w:p>
        </w:tc>
      </w:tr>
      <w:tr w:rsidR="00623100" w:rsidTr="001F6C66">
        <w:tc>
          <w:tcPr>
            <w:tcW w:w="4548" w:type="dxa"/>
            <w:vMerge/>
          </w:tcPr>
          <w:p w:rsidR="00623100" w:rsidRDefault="00623100" w:rsidP="003E04EE"/>
        </w:tc>
        <w:tc>
          <w:tcPr>
            <w:tcW w:w="1320" w:type="dxa"/>
          </w:tcPr>
          <w:p w:rsidR="002D634F" w:rsidRPr="00637BC5" w:rsidRDefault="00623100" w:rsidP="001F6C66">
            <w:pPr>
              <w:jc w:val="center"/>
            </w:pPr>
            <w:r w:rsidRPr="00637BC5">
              <w:t>Tech.</w:t>
            </w:r>
          </w:p>
          <w:p w:rsidR="00623100" w:rsidRPr="001F6C66" w:rsidRDefault="00623100" w:rsidP="001F6C66">
            <w:pPr>
              <w:jc w:val="center"/>
              <w:rPr>
                <w:highlight w:val="yellow"/>
              </w:rPr>
            </w:pPr>
            <w:r w:rsidRPr="00637BC5">
              <w:t>$5</w:t>
            </w:r>
            <w:r w:rsidR="00D34637" w:rsidRPr="00637BC5">
              <w:t>6</w:t>
            </w:r>
            <w:r w:rsidRPr="00637BC5">
              <w:t>.</w:t>
            </w:r>
            <w:r w:rsidR="00452C29">
              <w:t>65</w:t>
            </w:r>
            <w:r w:rsidRPr="00637BC5">
              <w:t>/hr</w:t>
            </w:r>
          </w:p>
        </w:tc>
        <w:tc>
          <w:tcPr>
            <w:tcW w:w="1320" w:type="dxa"/>
          </w:tcPr>
          <w:p w:rsidR="002D634F" w:rsidRPr="00637BC5" w:rsidRDefault="00623100" w:rsidP="001F6C66">
            <w:pPr>
              <w:jc w:val="center"/>
            </w:pPr>
            <w:r w:rsidRPr="00637BC5">
              <w:t>Clerical</w:t>
            </w:r>
          </w:p>
          <w:p w:rsidR="00623100" w:rsidRPr="001F6C66" w:rsidRDefault="00623100" w:rsidP="001F6C66">
            <w:pPr>
              <w:jc w:val="center"/>
              <w:rPr>
                <w:highlight w:val="yellow"/>
              </w:rPr>
            </w:pPr>
            <w:r w:rsidRPr="00637BC5">
              <w:t>$3</w:t>
            </w:r>
            <w:r w:rsidR="00452C29">
              <w:t>8.51</w:t>
            </w:r>
            <w:r w:rsidRPr="00637BC5">
              <w:t>/hr</w:t>
            </w:r>
          </w:p>
        </w:tc>
        <w:tc>
          <w:tcPr>
            <w:tcW w:w="1200" w:type="dxa"/>
          </w:tcPr>
          <w:p w:rsidR="00623100" w:rsidRDefault="00623100" w:rsidP="001F6C66">
            <w:pPr>
              <w:jc w:val="center"/>
            </w:pPr>
            <w:r>
              <w:t>Hours</w:t>
            </w:r>
          </w:p>
        </w:tc>
        <w:tc>
          <w:tcPr>
            <w:tcW w:w="1188" w:type="dxa"/>
          </w:tcPr>
          <w:p w:rsidR="002D634F" w:rsidRDefault="00623100" w:rsidP="001F6C66">
            <w:pPr>
              <w:jc w:val="center"/>
            </w:pPr>
            <w:r>
              <w:t>Cost</w:t>
            </w:r>
          </w:p>
          <w:p w:rsidR="00623100" w:rsidRDefault="00623100" w:rsidP="001F6C66">
            <w:pPr>
              <w:jc w:val="center"/>
            </w:pPr>
            <w:r>
              <w:t>$</w:t>
            </w:r>
          </w:p>
        </w:tc>
      </w:tr>
      <w:tr w:rsidR="008F5E5E" w:rsidTr="001F6C66">
        <w:tc>
          <w:tcPr>
            <w:tcW w:w="4548" w:type="dxa"/>
          </w:tcPr>
          <w:p w:rsidR="008F5E5E" w:rsidRDefault="008F5E5E" w:rsidP="003E04EE">
            <w:r>
              <w:t>Read/hear rule or any collective instrument instruction (incl. compliance determination)</w:t>
            </w:r>
          </w:p>
        </w:tc>
        <w:tc>
          <w:tcPr>
            <w:tcW w:w="1320" w:type="dxa"/>
          </w:tcPr>
          <w:p w:rsidR="008F5E5E" w:rsidRDefault="008F5E5E" w:rsidP="001F6C66">
            <w:pPr>
              <w:jc w:val="right"/>
            </w:pPr>
            <w:r>
              <w:t>0.25</w:t>
            </w:r>
          </w:p>
        </w:tc>
        <w:tc>
          <w:tcPr>
            <w:tcW w:w="1320" w:type="dxa"/>
          </w:tcPr>
          <w:p w:rsidR="008F5E5E" w:rsidRDefault="008F5E5E" w:rsidP="001F6C66">
            <w:pPr>
              <w:jc w:val="right"/>
            </w:pPr>
            <w:r>
              <w:t>0</w:t>
            </w:r>
          </w:p>
        </w:tc>
        <w:tc>
          <w:tcPr>
            <w:tcW w:w="1200" w:type="dxa"/>
          </w:tcPr>
          <w:p w:rsidR="008F5E5E" w:rsidRDefault="008F5E5E" w:rsidP="001F6C66">
            <w:pPr>
              <w:jc w:val="right"/>
            </w:pPr>
            <w:r>
              <w:t>0.25</w:t>
            </w:r>
          </w:p>
        </w:tc>
        <w:tc>
          <w:tcPr>
            <w:tcW w:w="1188" w:type="dxa"/>
          </w:tcPr>
          <w:p w:rsidR="008F5E5E" w:rsidRDefault="008F5E5E" w:rsidP="001F6C66">
            <w:pPr>
              <w:jc w:val="right"/>
            </w:pPr>
            <w:r>
              <w:t xml:space="preserve">       14.16 </w:t>
            </w:r>
          </w:p>
        </w:tc>
      </w:tr>
      <w:tr w:rsidR="008F5E5E" w:rsidTr="001F6C66">
        <w:tc>
          <w:tcPr>
            <w:tcW w:w="4548" w:type="dxa"/>
          </w:tcPr>
          <w:p w:rsidR="008F5E5E" w:rsidRDefault="008F5E5E" w:rsidP="003E04EE">
            <w:r>
              <w:t>Create information</w:t>
            </w:r>
          </w:p>
        </w:tc>
        <w:tc>
          <w:tcPr>
            <w:tcW w:w="1320" w:type="dxa"/>
          </w:tcPr>
          <w:p w:rsidR="008F5E5E" w:rsidRDefault="008F5E5E" w:rsidP="001F6C66">
            <w:pPr>
              <w:jc w:val="right"/>
            </w:pPr>
            <w:r>
              <w:t>5</w:t>
            </w:r>
          </w:p>
        </w:tc>
        <w:tc>
          <w:tcPr>
            <w:tcW w:w="1320" w:type="dxa"/>
          </w:tcPr>
          <w:p w:rsidR="008F5E5E" w:rsidRDefault="008F5E5E" w:rsidP="001F6C66">
            <w:pPr>
              <w:jc w:val="right"/>
            </w:pPr>
            <w:r>
              <w:t>0</w:t>
            </w:r>
          </w:p>
        </w:tc>
        <w:tc>
          <w:tcPr>
            <w:tcW w:w="1200" w:type="dxa"/>
          </w:tcPr>
          <w:p w:rsidR="008F5E5E" w:rsidRDefault="008F5E5E" w:rsidP="001F6C66">
            <w:pPr>
              <w:jc w:val="right"/>
            </w:pPr>
            <w:r>
              <w:t>5</w:t>
            </w:r>
          </w:p>
        </w:tc>
        <w:tc>
          <w:tcPr>
            <w:tcW w:w="1188" w:type="dxa"/>
          </w:tcPr>
          <w:p w:rsidR="008F5E5E" w:rsidRDefault="008F5E5E" w:rsidP="001F6C66">
            <w:pPr>
              <w:jc w:val="right"/>
            </w:pPr>
            <w:r>
              <w:t xml:space="preserve">     283.25 </w:t>
            </w:r>
          </w:p>
        </w:tc>
      </w:tr>
      <w:tr w:rsidR="008F5E5E" w:rsidTr="001F6C66">
        <w:tc>
          <w:tcPr>
            <w:tcW w:w="4548" w:type="dxa"/>
          </w:tcPr>
          <w:p w:rsidR="008F5E5E" w:rsidRDefault="008F5E5E" w:rsidP="003E04EE">
            <w:r>
              <w:t>Gather information</w:t>
            </w:r>
          </w:p>
        </w:tc>
        <w:tc>
          <w:tcPr>
            <w:tcW w:w="1320" w:type="dxa"/>
          </w:tcPr>
          <w:p w:rsidR="008F5E5E" w:rsidRDefault="008F5E5E" w:rsidP="001F6C66">
            <w:pPr>
              <w:jc w:val="right"/>
            </w:pPr>
            <w:r>
              <w:t>5</w:t>
            </w:r>
          </w:p>
        </w:tc>
        <w:tc>
          <w:tcPr>
            <w:tcW w:w="1320" w:type="dxa"/>
          </w:tcPr>
          <w:p w:rsidR="008F5E5E" w:rsidRDefault="008F5E5E" w:rsidP="001F6C66">
            <w:pPr>
              <w:jc w:val="right"/>
            </w:pPr>
            <w:r>
              <w:t>0</w:t>
            </w:r>
          </w:p>
        </w:tc>
        <w:tc>
          <w:tcPr>
            <w:tcW w:w="1200" w:type="dxa"/>
          </w:tcPr>
          <w:p w:rsidR="008F5E5E" w:rsidRDefault="008F5E5E" w:rsidP="001F6C66">
            <w:pPr>
              <w:jc w:val="right"/>
            </w:pPr>
            <w:r>
              <w:t>5</w:t>
            </w:r>
          </w:p>
        </w:tc>
        <w:tc>
          <w:tcPr>
            <w:tcW w:w="1188" w:type="dxa"/>
          </w:tcPr>
          <w:p w:rsidR="008F5E5E" w:rsidRDefault="008F5E5E" w:rsidP="001F6C66">
            <w:pPr>
              <w:jc w:val="right"/>
            </w:pPr>
            <w:r>
              <w:t xml:space="preserve">     283.25 </w:t>
            </w:r>
          </w:p>
        </w:tc>
      </w:tr>
      <w:tr w:rsidR="008F5E5E" w:rsidTr="001F6C66">
        <w:tc>
          <w:tcPr>
            <w:tcW w:w="4548" w:type="dxa"/>
          </w:tcPr>
          <w:p w:rsidR="008F5E5E" w:rsidRDefault="008F5E5E" w:rsidP="003E04EE">
            <w:r>
              <w:t>Process, compile, review info for accuracy</w:t>
            </w:r>
          </w:p>
        </w:tc>
        <w:tc>
          <w:tcPr>
            <w:tcW w:w="1320" w:type="dxa"/>
          </w:tcPr>
          <w:p w:rsidR="008F5E5E" w:rsidRDefault="008F5E5E" w:rsidP="001F6C66">
            <w:pPr>
              <w:jc w:val="right"/>
            </w:pPr>
            <w:r>
              <w:t>1</w:t>
            </w:r>
          </w:p>
        </w:tc>
        <w:tc>
          <w:tcPr>
            <w:tcW w:w="1320" w:type="dxa"/>
          </w:tcPr>
          <w:p w:rsidR="008F5E5E" w:rsidRDefault="008F5E5E" w:rsidP="001F6C66">
            <w:pPr>
              <w:jc w:val="right"/>
            </w:pPr>
            <w:r>
              <w:t>0</w:t>
            </w:r>
          </w:p>
        </w:tc>
        <w:tc>
          <w:tcPr>
            <w:tcW w:w="1200" w:type="dxa"/>
          </w:tcPr>
          <w:p w:rsidR="008F5E5E" w:rsidRDefault="008F5E5E" w:rsidP="001F6C66">
            <w:pPr>
              <w:jc w:val="right"/>
            </w:pPr>
            <w:r>
              <w:t>1</w:t>
            </w:r>
          </w:p>
        </w:tc>
        <w:tc>
          <w:tcPr>
            <w:tcW w:w="1188" w:type="dxa"/>
          </w:tcPr>
          <w:p w:rsidR="008F5E5E" w:rsidRDefault="008F5E5E" w:rsidP="001F6C66">
            <w:pPr>
              <w:jc w:val="right"/>
            </w:pPr>
            <w:r>
              <w:t xml:space="preserve">       56.65 </w:t>
            </w:r>
          </w:p>
        </w:tc>
      </w:tr>
      <w:tr w:rsidR="008F5E5E" w:rsidTr="001F6C66">
        <w:tc>
          <w:tcPr>
            <w:tcW w:w="4548" w:type="dxa"/>
          </w:tcPr>
          <w:p w:rsidR="008F5E5E" w:rsidRDefault="008F5E5E" w:rsidP="003E04EE">
            <w:r>
              <w:t>Complete written forms or other instruments</w:t>
            </w:r>
          </w:p>
        </w:tc>
        <w:tc>
          <w:tcPr>
            <w:tcW w:w="1320" w:type="dxa"/>
          </w:tcPr>
          <w:p w:rsidR="008F5E5E" w:rsidRDefault="008F5E5E" w:rsidP="001F6C66">
            <w:pPr>
              <w:jc w:val="right"/>
            </w:pPr>
            <w:r>
              <w:t>0.5</w:t>
            </w:r>
          </w:p>
        </w:tc>
        <w:tc>
          <w:tcPr>
            <w:tcW w:w="1320" w:type="dxa"/>
          </w:tcPr>
          <w:p w:rsidR="008F5E5E" w:rsidRDefault="008F5E5E" w:rsidP="001F6C66">
            <w:pPr>
              <w:jc w:val="right"/>
            </w:pPr>
            <w:r>
              <w:t>0.5</w:t>
            </w:r>
          </w:p>
        </w:tc>
        <w:tc>
          <w:tcPr>
            <w:tcW w:w="1200" w:type="dxa"/>
          </w:tcPr>
          <w:p w:rsidR="008F5E5E" w:rsidRDefault="008F5E5E" w:rsidP="001F6C66">
            <w:pPr>
              <w:jc w:val="right"/>
            </w:pPr>
            <w:r>
              <w:t>1</w:t>
            </w:r>
          </w:p>
        </w:tc>
        <w:tc>
          <w:tcPr>
            <w:tcW w:w="1188" w:type="dxa"/>
          </w:tcPr>
          <w:p w:rsidR="008F5E5E" w:rsidRDefault="008F5E5E" w:rsidP="001F6C66">
            <w:pPr>
              <w:jc w:val="right"/>
            </w:pPr>
            <w:r>
              <w:t xml:space="preserve">       47.58 </w:t>
            </w:r>
          </w:p>
        </w:tc>
      </w:tr>
      <w:tr w:rsidR="008F5E5E" w:rsidTr="001F6C66">
        <w:tc>
          <w:tcPr>
            <w:tcW w:w="4548" w:type="dxa"/>
          </w:tcPr>
          <w:p w:rsidR="008F5E5E" w:rsidRDefault="008F5E5E" w:rsidP="003E04EE">
            <w:r>
              <w:t>Record, disclose, display, or report the information</w:t>
            </w:r>
          </w:p>
        </w:tc>
        <w:tc>
          <w:tcPr>
            <w:tcW w:w="1320" w:type="dxa"/>
          </w:tcPr>
          <w:p w:rsidR="008F5E5E" w:rsidRDefault="008F5E5E" w:rsidP="001F6C66">
            <w:pPr>
              <w:jc w:val="right"/>
            </w:pPr>
            <w:r>
              <w:t>20</w:t>
            </w:r>
          </w:p>
        </w:tc>
        <w:tc>
          <w:tcPr>
            <w:tcW w:w="1320" w:type="dxa"/>
          </w:tcPr>
          <w:p w:rsidR="008F5E5E" w:rsidRDefault="008F5E5E" w:rsidP="001F6C66">
            <w:pPr>
              <w:jc w:val="right"/>
            </w:pPr>
            <w:r>
              <w:t>45</w:t>
            </w:r>
          </w:p>
        </w:tc>
        <w:tc>
          <w:tcPr>
            <w:tcW w:w="1200" w:type="dxa"/>
          </w:tcPr>
          <w:p w:rsidR="008F5E5E" w:rsidRDefault="008F5E5E" w:rsidP="001F6C66">
            <w:pPr>
              <w:jc w:val="right"/>
            </w:pPr>
            <w:r>
              <w:t>65</w:t>
            </w:r>
          </w:p>
        </w:tc>
        <w:tc>
          <w:tcPr>
            <w:tcW w:w="1188" w:type="dxa"/>
          </w:tcPr>
          <w:p w:rsidR="008F5E5E" w:rsidRDefault="008F5E5E" w:rsidP="001F6C66">
            <w:pPr>
              <w:jc w:val="right"/>
            </w:pPr>
            <w:r>
              <w:t xml:space="preserve">  2,865.95 </w:t>
            </w:r>
          </w:p>
        </w:tc>
      </w:tr>
      <w:tr w:rsidR="008F5E5E" w:rsidTr="001F6C66">
        <w:tc>
          <w:tcPr>
            <w:tcW w:w="4548" w:type="dxa"/>
          </w:tcPr>
          <w:p w:rsidR="008F5E5E" w:rsidRDefault="008F5E5E" w:rsidP="003E04EE">
            <w:r>
              <w:t>Store, file, or maintain the information</w:t>
            </w:r>
          </w:p>
        </w:tc>
        <w:tc>
          <w:tcPr>
            <w:tcW w:w="1320" w:type="dxa"/>
          </w:tcPr>
          <w:p w:rsidR="008F5E5E" w:rsidRDefault="008F5E5E" w:rsidP="001F6C66">
            <w:pPr>
              <w:jc w:val="right"/>
            </w:pPr>
            <w:r>
              <w:t>0</w:t>
            </w:r>
          </w:p>
        </w:tc>
        <w:tc>
          <w:tcPr>
            <w:tcW w:w="1320" w:type="dxa"/>
          </w:tcPr>
          <w:p w:rsidR="008F5E5E" w:rsidRDefault="008F5E5E" w:rsidP="001F6C66">
            <w:pPr>
              <w:jc w:val="right"/>
            </w:pPr>
            <w:r>
              <w:t>0.1</w:t>
            </w:r>
          </w:p>
        </w:tc>
        <w:tc>
          <w:tcPr>
            <w:tcW w:w="1200" w:type="dxa"/>
          </w:tcPr>
          <w:p w:rsidR="008F5E5E" w:rsidRDefault="008F5E5E" w:rsidP="001F6C66">
            <w:pPr>
              <w:jc w:val="right"/>
            </w:pPr>
            <w:r>
              <w:t>0.1</w:t>
            </w:r>
          </w:p>
        </w:tc>
        <w:tc>
          <w:tcPr>
            <w:tcW w:w="1188" w:type="dxa"/>
          </w:tcPr>
          <w:p w:rsidR="008F5E5E" w:rsidRDefault="008F5E5E" w:rsidP="001F6C66">
            <w:pPr>
              <w:jc w:val="right"/>
            </w:pPr>
            <w:r>
              <w:t xml:space="preserve">         3.85 </w:t>
            </w:r>
          </w:p>
        </w:tc>
      </w:tr>
      <w:tr w:rsidR="008F5E5E" w:rsidTr="001F6C66">
        <w:tc>
          <w:tcPr>
            <w:tcW w:w="4548" w:type="dxa"/>
          </w:tcPr>
          <w:p w:rsidR="008F5E5E" w:rsidRDefault="008F5E5E" w:rsidP="003E04EE">
            <w:r>
              <w:t>TOTAL</w:t>
            </w:r>
          </w:p>
        </w:tc>
        <w:tc>
          <w:tcPr>
            <w:tcW w:w="1320" w:type="dxa"/>
          </w:tcPr>
          <w:p w:rsidR="008F5E5E" w:rsidRDefault="008F5E5E" w:rsidP="001F6C66">
            <w:pPr>
              <w:jc w:val="right"/>
            </w:pPr>
            <w:r>
              <w:t>31.75</w:t>
            </w:r>
          </w:p>
        </w:tc>
        <w:tc>
          <w:tcPr>
            <w:tcW w:w="1320" w:type="dxa"/>
          </w:tcPr>
          <w:p w:rsidR="008F5E5E" w:rsidRDefault="008F5E5E" w:rsidP="001F6C66">
            <w:pPr>
              <w:jc w:val="right"/>
            </w:pPr>
            <w:r>
              <w:t>45.6</w:t>
            </w:r>
          </w:p>
        </w:tc>
        <w:tc>
          <w:tcPr>
            <w:tcW w:w="1200" w:type="dxa"/>
          </w:tcPr>
          <w:p w:rsidR="008F5E5E" w:rsidRDefault="008F5E5E" w:rsidP="001F6C66">
            <w:pPr>
              <w:jc w:val="right"/>
            </w:pPr>
            <w:r>
              <w:t>77.35</w:t>
            </w:r>
          </w:p>
        </w:tc>
        <w:tc>
          <w:tcPr>
            <w:tcW w:w="1188" w:type="dxa"/>
          </w:tcPr>
          <w:p w:rsidR="008F5E5E" w:rsidRDefault="008F5E5E" w:rsidP="001F6C66">
            <w:pPr>
              <w:jc w:val="right"/>
            </w:pPr>
            <w:r>
              <w:t xml:space="preserve">  3,554.69 </w:t>
            </w:r>
          </w:p>
        </w:tc>
      </w:tr>
    </w:tbl>
    <w:p w:rsidR="003E04EE" w:rsidRDefault="003E04EE" w:rsidP="003E04EE">
      <w:r>
        <w:t>TOTAL ANNUAL BURDEN:  77.</w:t>
      </w:r>
      <w:r w:rsidR="00CB741D">
        <w:t xml:space="preserve">35 </w:t>
      </w:r>
      <w:r w:rsidR="00C11EF3">
        <w:t>hrs/respondent</w:t>
      </w:r>
      <w:r>
        <w:t xml:space="preserve"> x </w:t>
      </w:r>
      <w:r w:rsidR="00C11EF3" w:rsidRPr="00637BC5">
        <w:t>57</w:t>
      </w:r>
      <w:r w:rsidR="00C11EF3">
        <w:t xml:space="preserve"> </w:t>
      </w:r>
      <w:r>
        <w:t>respondents = 4,</w:t>
      </w:r>
      <w:r w:rsidR="00CB741D">
        <w:t xml:space="preserve">409 </w:t>
      </w:r>
      <w:r>
        <w:t>hrs</w:t>
      </w:r>
    </w:p>
    <w:p w:rsidR="003E04EE" w:rsidRDefault="003E04EE" w:rsidP="003E04EE">
      <w:r>
        <w:t>TOTAL ANNUAL COST:  $</w:t>
      </w:r>
      <w:r w:rsidRPr="0050326F">
        <w:t>3</w:t>
      </w:r>
      <w:r w:rsidR="00C11EF3">
        <w:t>,</w:t>
      </w:r>
      <w:r w:rsidR="008F5E5E">
        <w:t>554.69</w:t>
      </w:r>
      <w:r w:rsidR="00C11EF3">
        <w:t>/respondent</w:t>
      </w:r>
      <w:r>
        <w:t xml:space="preserve"> x </w:t>
      </w:r>
      <w:r w:rsidR="00C11EF3" w:rsidRPr="00637BC5">
        <w:t>57</w:t>
      </w:r>
      <w:r w:rsidR="00C11EF3">
        <w:t xml:space="preserve"> respondents</w:t>
      </w:r>
      <w:r>
        <w:t xml:space="preserve"> = $</w:t>
      </w:r>
      <w:r w:rsidR="008F5E5E">
        <w:t>202,618</w:t>
      </w:r>
    </w:p>
    <w:p w:rsidR="003E04EE" w:rsidRDefault="003E04EE" w:rsidP="003E04EE">
      <w:pPr>
        <w:ind w:left="720" w:hanging="720"/>
        <w:rPr>
          <w:b/>
          <w:bCs/>
        </w:rPr>
      </w:pPr>
    </w:p>
    <w:p w:rsidR="002D634F" w:rsidRPr="005773A6" w:rsidRDefault="003E04EE" w:rsidP="002D634F">
      <w:pPr>
        <w:ind w:left="720" w:hanging="720"/>
        <w:rPr>
          <w:b/>
          <w:bCs/>
        </w:rPr>
      </w:pPr>
      <w:r>
        <w:rPr>
          <w:b/>
          <w:bCs/>
        </w:rPr>
        <w:t xml:space="preserve">Table 2. Average Annual Respondent Burden and Cost Estimates for Certified Applicators </w:t>
      </w:r>
      <w:r w:rsidRPr="005773A6">
        <w:rPr>
          <w:b/>
          <w:bCs/>
        </w:rPr>
        <w:t>in Federal Programs (Indian Country) for Completion of EPA Form</w:t>
      </w:r>
      <w:r w:rsidR="008E74D6" w:rsidRPr="005773A6">
        <w:rPr>
          <w:b/>
          <w:bCs/>
        </w:rPr>
        <w:t xml:space="preserve"> to Apply for Certification</w:t>
      </w:r>
      <w:r w:rsidRPr="005773A6">
        <w:rPr>
          <w:b/>
          <w:bCs/>
        </w:rPr>
        <w:t xml:space="preserve"> </w:t>
      </w:r>
    </w:p>
    <w:p w:rsidR="00FD7302" w:rsidRPr="005773A6" w:rsidRDefault="00FD7302" w:rsidP="002D634F">
      <w:pPr>
        <w:ind w:left="720" w:hanging="72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1440"/>
        <w:gridCol w:w="1560"/>
        <w:gridCol w:w="1428"/>
      </w:tblGrid>
      <w:tr w:rsidR="002D634F" w:rsidRPr="005773A6" w:rsidTr="001F6C66">
        <w:tc>
          <w:tcPr>
            <w:tcW w:w="5148" w:type="dxa"/>
            <w:vMerge w:val="restart"/>
          </w:tcPr>
          <w:p w:rsidR="002D634F" w:rsidRPr="005773A6" w:rsidRDefault="002D634F" w:rsidP="00496024">
            <w:r w:rsidRPr="005773A6">
              <w:t>Collection Activities</w:t>
            </w:r>
          </w:p>
        </w:tc>
        <w:tc>
          <w:tcPr>
            <w:tcW w:w="4428" w:type="dxa"/>
            <w:gridSpan w:val="3"/>
          </w:tcPr>
          <w:p w:rsidR="002D634F" w:rsidRPr="005773A6" w:rsidRDefault="002D634F" w:rsidP="001F6C66">
            <w:pPr>
              <w:jc w:val="center"/>
            </w:pPr>
            <w:r w:rsidRPr="005773A6">
              <w:t>Annual Burden and Cost Per Respondent</w:t>
            </w:r>
          </w:p>
        </w:tc>
      </w:tr>
      <w:tr w:rsidR="002D634F" w:rsidRPr="005773A6" w:rsidTr="001F6C66">
        <w:tc>
          <w:tcPr>
            <w:tcW w:w="5148" w:type="dxa"/>
            <w:vMerge/>
          </w:tcPr>
          <w:p w:rsidR="002D634F" w:rsidRPr="005773A6" w:rsidRDefault="002D634F" w:rsidP="00496024"/>
        </w:tc>
        <w:tc>
          <w:tcPr>
            <w:tcW w:w="1440" w:type="dxa"/>
          </w:tcPr>
          <w:p w:rsidR="002D634F" w:rsidRPr="005773A6" w:rsidRDefault="002D634F" w:rsidP="001F6C66">
            <w:pPr>
              <w:jc w:val="center"/>
            </w:pPr>
            <w:r w:rsidRPr="005773A6">
              <w:t>Tech. Hours</w:t>
            </w:r>
          </w:p>
          <w:p w:rsidR="002D634F" w:rsidRPr="005773A6" w:rsidRDefault="002D634F" w:rsidP="001F6C66">
            <w:pPr>
              <w:jc w:val="center"/>
            </w:pPr>
            <w:r w:rsidRPr="005773A6">
              <w:t>$3</w:t>
            </w:r>
            <w:r w:rsidR="00C257FD" w:rsidRPr="005773A6">
              <w:t>1.85</w:t>
            </w:r>
            <w:r w:rsidRPr="005773A6">
              <w:t>/hr</w:t>
            </w:r>
          </w:p>
        </w:tc>
        <w:tc>
          <w:tcPr>
            <w:tcW w:w="1560" w:type="dxa"/>
          </w:tcPr>
          <w:p w:rsidR="002D634F" w:rsidRPr="005773A6" w:rsidRDefault="002D634F" w:rsidP="001F6C66">
            <w:pPr>
              <w:jc w:val="center"/>
            </w:pPr>
            <w:r w:rsidRPr="005773A6">
              <w:t>Total Hours</w:t>
            </w:r>
          </w:p>
        </w:tc>
        <w:tc>
          <w:tcPr>
            <w:tcW w:w="1428" w:type="dxa"/>
          </w:tcPr>
          <w:p w:rsidR="002D634F" w:rsidRPr="005773A6" w:rsidRDefault="002D634F" w:rsidP="001F6C66">
            <w:pPr>
              <w:jc w:val="center"/>
            </w:pPr>
            <w:r w:rsidRPr="005773A6">
              <w:t>Cost</w:t>
            </w:r>
          </w:p>
          <w:p w:rsidR="002D634F" w:rsidRPr="005773A6" w:rsidRDefault="002D634F" w:rsidP="001F6C66">
            <w:pPr>
              <w:jc w:val="center"/>
            </w:pPr>
            <w:r w:rsidRPr="005773A6">
              <w:t>$</w:t>
            </w:r>
          </w:p>
        </w:tc>
      </w:tr>
      <w:tr w:rsidR="002D634F" w:rsidRPr="005773A6" w:rsidTr="001F6C66">
        <w:tc>
          <w:tcPr>
            <w:tcW w:w="5148" w:type="dxa"/>
          </w:tcPr>
          <w:p w:rsidR="002D634F" w:rsidRPr="005773A6" w:rsidRDefault="002D634F" w:rsidP="00496024">
            <w:r w:rsidRPr="005773A6">
              <w:t>Read/hear rule or any collective instrument instruction (incl. compliance determination)</w:t>
            </w:r>
          </w:p>
        </w:tc>
        <w:tc>
          <w:tcPr>
            <w:tcW w:w="1440" w:type="dxa"/>
          </w:tcPr>
          <w:p w:rsidR="002D634F" w:rsidRPr="005773A6" w:rsidRDefault="002D634F" w:rsidP="001F6C66">
            <w:pPr>
              <w:jc w:val="right"/>
            </w:pPr>
            <w:r w:rsidRPr="005773A6">
              <w:t>0.07</w:t>
            </w:r>
          </w:p>
        </w:tc>
        <w:tc>
          <w:tcPr>
            <w:tcW w:w="1560" w:type="dxa"/>
          </w:tcPr>
          <w:p w:rsidR="002D634F" w:rsidRPr="005773A6" w:rsidRDefault="002D634F" w:rsidP="001F6C66">
            <w:pPr>
              <w:jc w:val="right"/>
            </w:pPr>
            <w:r w:rsidRPr="005773A6">
              <w:t>0.07</w:t>
            </w:r>
          </w:p>
        </w:tc>
        <w:tc>
          <w:tcPr>
            <w:tcW w:w="1428" w:type="dxa"/>
          </w:tcPr>
          <w:p w:rsidR="002D634F" w:rsidRPr="005773A6" w:rsidRDefault="002D634F" w:rsidP="001F6C66">
            <w:pPr>
              <w:jc w:val="right"/>
            </w:pPr>
            <w:r w:rsidRPr="005773A6">
              <w:t>2.</w:t>
            </w:r>
            <w:r w:rsidR="00C257FD" w:rsidRPr="005773A6">
              <w:t>23</w:t>
            </w:r>
          </w:p>
        </w:tc>
      </w:tr>
      <w:tr w:rsidR="002D634F" w:rsidRPr="005773A6" w:rsidTr="001F6C66">
        <w:tc>
          <w:tcPr>
            <w:tcW w:w="5148" w:type="dxa"/>
          </w:tcPr>
          <w:p w:rsidR="002D634F" w:rsidRPr="005773A6" w:rsidRDefault="002D634F" w:rsidP="00496024">
            <w:r w:rsidRPr="005773A6">
              <w:t>Complete written forms or other instruments</w:t>
            </w:r>
          </w:p>
        </w:tc>
        <w:tc>
          <w:tcPr>
            <w:tcW w:w="1440" w:type="dxa"/>
          </w:tcPr>
          <w:p w:rsidR="002D634F" w:rsidRPr="005773A6" w:rsidRDefault="002D634F" w:rsidP="001F6C66">
            <w:pPr>
              <w:jc w:val="right"/>
            </w:pPr>
            <w:r w:rsidRPr="005773A6">
              <w:t>0.10</w:t>
            </w:r>
          </w:p>
        </w:tc>
        <w:tc>
          <w:tcPr>
            <w:tcW w:w="1560" w:type="dxa"/>
          </w:tcPr>
          <w:p w:rsidR="002D634F" w:rsidRPr="005773A6" w:rsidRDefault="002D634F" w:rsidP="001F6C66">
            <w:pPr>
              <w:jc w:val="right"/>
            </w:pPr>
            <w:r w:rsidRPr="005773A6">
              <w:t>0.10</w:t>
            </w:r>
          </w:p>
        </w:tc>
        <w:tc>
          <w:tcPr>
            <w:tcW w:w="1428" w:type="dxa"/>
          </w:tcPr>
          <w:p w:rsidR="002D634F" w:rsidRPr="005773A6" w:rsidRDefault="002D634F" w:rsidP="001F6C66">
            <w:pPr>
              <w:jc w:val="right"/>
            </w:pPr>
            <w:r w:rsidRPr="005773A6">
              <w:t>3.</w:t>
            </w:r>
            <w:r w:rsidR="00C257FD" w:rsidRPr="005773A6">
              <w:t>19</w:t>
            </w:r>
          </w:p>
        </w:tc>
      </w:tr>
      <w:tr w:rsidR="002D634F" w:rsidRPr="005773A6" w:rsidTr="001F6C66">
        <w:tc>
          <w:tcPr>
            <w:tcW w:w="5148" w:type="dxa"/>
          </w:tcPr>
          <w:p w:rsidR="002D634F" w:rsidRPr="005773A6" w:rsidRDefault="002D634F" w:rsidP="00496024">
            <w:r w:rsidRPr="005773A6">
              <w:t>TOTAL</w:t>
            </w:r>
          </w:p>
        </w:tc>
        <w:tc>
          <w:tcPr>
            <w:tcW w:w="1440" w:type="dxa"/>
          </w:tcPr>
          <w:p w:rsidR="002D634F" w:rsidRPr="005773A6" w:rsidRDefault="002D634F" w:rsidP="001F6C66">
            <w:pPr>
              <w:jc w:val="right"/>
            </w:pPr>
            <w:r w:rsidRPr="005773A6">
              <w:t>0.17</w:t>
            </w:r>
          </w:p>
        </w:tc>
        <w:tc>
          <w:tcPr>
            <w:tcW w:w="1560" w:type="dxa"/>
          </w:tcPr>
          <w:p w:rsidR="002D634F" w:rsidRPr="005773A6" w:rsidRDefault="002D634F" w:rsidP="001F6C66">
            <w:pPr>
              <w:jc w:val="right"/>
            </w:pPr>
            <w:r w:rsidRPr="005773A6">
              <w:t>0.17</w:t>
            </w:r>
          </w:p>
        </w:tc>
        <w:tc>
          <w:tcPr>
            <w:tcW w:w="1428" w:type="dxa"/>
          </w:tcPr>
          <w:p w:rsidR="002D634F" w:rsidRPr="005773A6" w:rsidRDefault="002D634F" w:rsidP="001F6C66">
            <w:pPr>
              <w:jc w:val="right"/>
            </w:pPr>
            <w:r w:rsidRPr="005773A6">
              <w:t>5.</w:t>
            </w:r>
            <w:r w:rsidR="00C257FD" w:rsidRPr="005773A6">
              <w:t>42</w:t>
            </w:r>
          </w:p>
        </w:tc>
      </w:tr>
    </w:tbl>
    <w:p w:rsidR="003E04EE" w:rsidRPr="005773A6" w:rsidRDefault="003E04EE" w:rsidP="003E04EE">
      <w:r w:rsidRPr="005773A6">
        <w:t>TOTAL ANNUAL BU</w:t>
      </w:r>
      <w:r w:rsidR="00C11EF3" w:rsidRPr="005773A6">
        <w:t>RDEN:  0.17 hrs/respondent</w:t>
      </w:r>
      <w:r w:rsidRPr="005773A6">
        <w:t xml:space="preserve"> x</w:t>
      </w:r>
      <w:r w:rsidR="00C257FD" w:rsidRPr="005773A6">
        <w:t xml:space="preserve"> </w:t>
      </w:r>
      <w:r w:rsidR="00437D82" w:rsidRPr="005773A6">
        <w:t>2,767</w:t>
      </w:r>
      <w:r w:rsidR="00C11EF3" w:rsidRPr="005773A6">
        <w:t xml:space="preserve"> </w:t>
      </w:r>
      <w:r w:rsidRPr="005773A6">
        <w:t xml:space="preserve">respondents = </w:t>
      </w:r>
      <w:r w:rsidR="00437D82" w:rsidRPr="005773A6">
        <w:t xml:space="preserve">470 </w:t>
      </w:r>
      <w:r w:rsidRPr="005773A6">
        <w:t>hrs</w:t>
      </w:r>
    </w:p>
    <w:p w:rsidR="003E04EE" w:rsidRDefault="003E04EE" w:rsidP="003E04EE">
      <w:r w:rsidRPr="005773A6">
        <w:t xml:space="preserve">TOTAL ANNUAL COST:  </w:t>
      </w:r>
      <w:r w:rsidR="00C11EF3" w:rsidRPr="005773A6">
        <w:t>$5.</w:t>
      </w:r>
      <w:r w:rsidR="00C257FD" w:rsidRPr="005773A6">
        <w:t>42</w:t>
      </w:r>
      <w:r w:rsidR="00C11EF3" w:rsidRPr="005773A6">
        <w:t>/</w:t>
      </w:r>
      <w:r w:rsidRPr="005773A6">
        <w:t xml:space="preserve">respondent x </w:t>
      </w:r>
      <w:r w:rsidR="00437D82" w:rsidRPr="005773A6">
        <w:t>2,767</w:t>
      </w:r>
      <w:r w:rsidR="00C11EF3" w:rsidRPr="005773A6">
        <w:t xml:space="preserve"> respondents</w:t>
      </w:r>
      <w:r w:rsidRPr="005773A6">
        <w:t xml:space="preserve"> = $</w:t>
      </w:r>
      <w:r w:rsidR="008F5E5E">
        <w:t>14,982</w:t>
      </w:r>
      <w:r>
        <w:tab/>
      </w:r>
    </w:p>
    <w:p w:rsidR="003E04EE" w:rsidRDefault="003E04EE" w:rsidP="003E04EE">
      <w:pPr>
        <w:ind w:left="720" w:hanging="720"/>
        <w:rPr>
          <w:b/>
          <w:bCs/>
        </w:rPr>
      </w:pPr>
    </w:p>
    <w:p w:rsidR="003E04EE" w:rsidRDefault="008044C9" w:rsidP="003E04EE">
      <w:pPr>
        <w:ind w:left="720" w:hanging="720"/>
      </w:pPr>
      <w:r>
        <w:rPr>
          <w:b/>
          <w:bCs/>
        </w:rPr>
        <w:br w:type="page"/>
      </w:r>
      <w:r w:rsidR="003E04EE">
        <w:rPr>
          <w:b/>
          <w:bCs/>
        </w:rPr>
        <w:lastRenderedPageBreak/>
        <w:t xml:space="preserve">Table 3. Average Annual Respondent Burden and Cost Estimates for Commercial Applicators in Federal Programs (Indian Country) for </w:t>
      </w:r>
      <w:r w:rsidR="00084B6E">
        <w:rPr>
          <w:b/>
          <w:bCs/>
        </w:rPr>
        <w:t>Recordkeeping</w:t>
      </w:r>
      <w:r w:rsidR="003E04EE">
        <w:rPr>
          <w:b/>
          <w:bCs/>
        </w:rPr>
        <w:t xml:space="preserve"> for Restricted Use Pesticide Applications</w:t>
      </w:r>
      <w:r w:rsidR="003E04EE">
        <w:tab/>
      </w:r>
    </w:p>
    <w:p w:rsidR="00FD7302" w:rsidRDefault="00FD7302" w:rsidP="003E04EE">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1440"/>
        <w:gridCol w:w="1560"/>
        <w:gridCol w:w="1428"/>
      </w:tblGrid>
      <w:tr w:rsidR="002D634F" w:rsidTr="001F6C66">
        <w:tc>
          <w:tcPr>
            <w:tcW w:w="5148" w:type="dxa"/>
            <w:vMerge w:val="restart"/>
          </w:tcPr>
          <w:p w:rsidR="002D634F" w:rsidRDefault="002D634F" w:rsidP="00496024">
            <w:r>
              <w:t>Collection Activities</w:t>
            </w:r>
          </w:p>
        </w:tc>
        <w:tc>
          <w:tcPr>
            <w:tcW w:w="4428" w:type="dxa"/>
            <w:gridSpan w:val="3"/>
          </w:tcPr>
          <w:p w:rsidR="002D634F" w:rsidRDefault="002D634F" w:rsidP="001F6C66">
            <w:pPr>
              <w:jc w:val="center"/>
            </w:pPr>
            <w:r w:rsidRPr="00CC1DE5">
              <w:t>Annual Burden and Cost Per Respondent</w:t>
            </w:r>
          </w:p>
        </w:tc>
      </w:tr>
      <w:tr w:rsidR="002D634F" w:rsidTr="001F6C66">
        <w:tc>
          <w:tcPr>
            <w:tcW w:w="5148" w:type="dxa"/>
            <w:vMerge/>
          </w:tcPr>
          <w:p w:rsidR="002D634F" w:rsidRDefault="002D634F" w:rsidP="00496024"/>
        </w:tc>
        <w:tc>
          <w:tcPr>
            <w:tcW w:w="1440" w:type="dxa"/>
          </w:tcPr>
          <w:p w:rsidR="002D634F" w:rsidRDefault="002D634F" w:rsidP="001F6C66">
            <w:pPr>
              <w:jc w:val="center"/>
            </w:pPr>
            <w:r>
              <w:t>Tech. Hours</w:t>
            </w:r>
          </w:p>
          <w:p w:rsidR="002D634F" w:rsidRDefault="002D634F" w:rsidP="001F6C66">
            <w:pPr>
              <w:jc w:val="center"/>
            </w:pPr>
            <w:r>
              <w:t>$3</w:t>
            </w:r>
            <w:r w:rsidR="00D24AD5">
              <w:t>1.85</w:t>
            </w:r>
            <w:r>
              <w:t>/hr</w:t>
            </w:r>
          </w:p>
        </w:tc>
        <w:tc>
          <w:tcPr>
            <w:tcW w:w="1560" w:type="dxa"/>
          </w:tcPr>
          <w:p w:rsidR="002D634F" w:rsidRDefault="002D634F" w:rsidP="001F6C66">
            <w:pPr>
              <w:jc w:val="center"/>
            </w:pPr>
            <w:r>
              <w:t>Total Hours</w:t>
            </w:r>
          </w:p>
        </w:tc>
        <w:tc>
          <w:tcPr>
            <w:tcW w:w="1428" w:type="dxa"/>
          </w:tcPr>
          <w:p w:rsidR="002D634F" w:rsidRDefault="002D634F" w:rsidP="001F6C66">
            <w:pPr>
              <w:jc w:val="center"/>
            </w:pPr>
            <w:r>
              <w:t>Cost</w:t>
            </w:r>
          </w:p>
          <w:p w:rsidR="002D634F" w:rsidRDefault="002D634F" w:rsidP="001F6C66">
            <w:pPr>
              <w:jc w:val="center"/>
            </w:pPr>
            <w:r>
              <w:t>$</w:t>
            </w:r>
          </w:p>
        </w:tc>
      </w:tr>
      <w:tr w:rsidR="002D634F" w:rsidTr="001F6C66">
        <w:tc>
          <w:tcPr>
            <w:tcW w:w="5148" w:type="dxa"/>
          </w:tcPr>
          <w:p w:rsidR="002D634F" w:rsidRDefault="002D634F" w:rsidP="00496024">
            <w:r>
              <w:t>Read/hear rule or any collective instrument instruction (incl. compliance determination)</w:t>
            </w:r>
          </w:p>
        </w:tc>
        <w:tc>
          <w:tcPr>
            <w:tcW w:w="1440" w:type="dxa"/>
          </w:tcPr>
          <w:p w:rsidR="002D634F" w:rsidRDefault="002D634F" w:rsidP="001F6C66">
            <w:pPr>
              <w:jc w:val="right"/>
            </w:pPr>
            <w:r>
              <w:t>0.2</w:t>
            </w:r>
          </w:p>
        </w:tc>
        <w:tc>
          <w:tcPr>
            <w:tcW w:w="1560" w:type="dxa"/>
          </w:tcPr>
          <w:p w:rsidR="002D634F" w:rsidRDefault="002D634F" w:rsidP="001F6C66">
            <w:pPr>
              <w:jc w:val="right"/>
            </w:pPr>
            <w:r>
              <w:t>0.2</w:t>
            </w:r>
          </w:p>
        </w:tc>
        <w:tc>
          <w:tcPr>
            <w:tcW w:w="1428" w:type="dxa"/>
          </w:tcPr>
          <w:p w:rsidR="002D634F" w:rsidRDefault="002D634F" w:rsidP="001F6C66">
            <w:pPr>
              <w:jc w:val="right"/>
            </w:pPr>
            <w:r>
              <w:t>6.</w:t>
            </w:r>
            <w:r w:rsidR="00D24AD5">
              <w:t>37</w:t>
            </w:r>
          </w:p>
        </w:tc>
      </w:tr>
      <w:tr w:rsidR="002D634F" w:rsidTr="001F6C66">
        <w:tc>
          <w:tcPr>
            <w:tcW w:w="5148" w:type="dxa"/>
          </w:tcPr>
          <w:p w:rsidR="002D634F" w:rsidRDefault="002D634F" w:rsidP="00496024">
            <w:r>
              <w:t>Create information</w:t>
            </w:r>
          </w:p>
        </w:tc>
        <w:tc>
          <w:tcPr>
            <w:tcW w:w="1440" w:type="dxa"/>
          </w:tcPr>
          <w:p w:rsidR="002D634F" w:rsidRDefault="002D634F" w:rsidP="001F6C66">
            <w:pPr>
              <w:jc w:val="right"/>
            </w:pPr>
            <w:r>
              <w:t>2</w:t>
            </w:r>
          </w:p>
        </w:tc>
        <w:tc>
          <w:tcPr>
            <w:tcW w:w="1560" w:type="dxa"/>
          </w:tcPr>
          <w:p w:rsidR="002D634F" w:rsidRDefault="002D634F" w:rsidP="001F6C66">
            <w:pPr>
              <w:jc w:val="right"/>
            </w:pPr>
            <w:r>
              <w:t>2</w:t>
            </w:r>
          </w:p>
        </w:tc>
        <w:tc>
          <w:tcPr>
            <w:tcW w:w="1428" w:type="dxa"/>
          </w:tcPr>
          <w:p w:rsidR="002D634F" w:rsidRDefault="00D24AD5" w:rsidP="001F6C66">
            <w:pPr>
              <w:jc w:val="right"/>
            </w:pPr>
            <w:r>
              <w:t>63.70</w:t>
            </w:r>
          </w:p>
        </w:tc>
      </w:tr>
      <w:tr w:rsidR="002D634F" w:rsidTr="001F6C66">
        <w:tc>
          <w:tcPr>
            <w:tcW w:w="5148" w:type="dxa"/>
          </w:tcPr>
          <w:p w:rsidR="002D634F" w:rsidRDefault="002D634F" w:rsidP="00496024">
            <w:r>
              <w:t>Store, file, or maintain the information</w:t>
            </w:r>
          </w:p>
        </w:tc>
        <w:tc>
          <w:tcPr>
            <w:tcW w:w="1440" w:type="dxa"/>
          </w:tcPr>
          <w:p w:rsidR="002D634F" w:rsidRDefault="002D634F" w:rsidP="001F6C66">
            <w:pPr>
              <w:jc w:val="right"/>
            </w:pPr>
            <w:r>
              <w:t>0.9</w:t>
            </w:r>
          </w:p>
        </w:tc>
        <w:tc>
          <w:tcPr>
            <w:tcW w:w="1560" w:type="dxa"/>
          </w:tcPr>
          <w:p w:rsidR="002D634F" w:rsidRDefault="002D634F" w:rsidP="001F6C66">
            <w:pPr>
              <w:jc w:val="right"/>
            </w:pPr>
            <w:r>
              <w:t>0.9</w:t>
            </w:r>
          </w:p>
        </w:tc>
        <w:tc>
          <w:tcPr>
            <w:tcW w:w="1428" w:type="dxa"/>
          </w:tcPr>
          <w:p w:rsidR="002D634F" w:rsidRDefault="00D24AD5" w:rsidP="001F6C66">
            <w:pPr>
              <w:jc w:val="right"/>
            </w:pPr>
            <w:r>
              <w:t>28.67</w:t>
            </w:r>
          </w:p>
        </w:tc>
      </w:tr>
      <w:tr w:rsidR="002D634F" w:rsidTr="001F6C66">
        <w:tc>
          <w:tcPr>
            <w:tcW w:w="5148" w:type="dxa"/>
          </w:tcPr>
          <w:p w:rsidR="002D634F" w:rsidRDefault="002D634F" w:rsidP="00496024">
            <w:r>
              <w:t>TOTAL</w:t>
            </w:r>
          </w:p>
        </w:tc>
        <w:tc>
          <w:tcPr>
            <w:tcW w:w="1440" w:type="dxa"/>
          </w:tcPr>
          <w:p w:rsidR="002D634F" w:rsidRDefault="002D634F" w:rsidP="001F6C66">
            <w:pPr>
              <w:jc w:val="right"/>
            </w:pPr>
            <w:r>
              <w:t>3.1</w:t>
            </w:r>
          </w:p>
        </w:tc>
        <w:tc>
          <w:tcPr>
            <w:tcW w:w="1560" w:type="dxa"/>
          </w:tcPr>
          <w:p w:rsidR="002D634F" w:rsidRDefault="002D634F" w:rsidP="001F6C66">
            <w:pPr>
              <w:jc w:val="right"/>
            </w:pPr>
            <w:r>
              <w:t>3.1</w:t>
            </w:r>
          </w:p>
        </w:tc>
        <w:tc>
          <w:tcPr>
            <w:tcW w:w="1428" w:type="dxa"/>
          </w:tcPr>
          <w:p w:rsidR="002D634F" w:rsidRDefault="002D634F" w:rsidP="001F6C66">
            <w:pPr>
              <w:jc w:val="right"/>
            </w:pPr>
            <w:r>
              <w:t>9</w:t>
            </w:r>
            <w:r w:rsidR="00D24AD5">
              <w:t>8</w:t>
            </w:r>
            <w:r>
              <w:t>.</w:t>
            </w:r>
            <w:r w:rsidR="00D24AD5">
              <w:t>7</w:t>
            </w:r>
            <w:r>
              <w:t>4</w:t>
            </w:r>
          </w:p>
        </w:tc>
      </w:tr>
    </w:tbl>
    <w:p w:rsidR="003E04EE" w:rsidRDefault="003E04EE" w:rsidP="002D634F">
      <w:pPr>
        <w:ind w:left="720" w:hanging="720"/>
      </w:pPr>
      <w:r>
        <w:t xml:space="preserve">TOTAL ANNUAL BURDEN:  </w:t>
      </w:r>
      <w:r w:rsidR="00B55ED0">
        <w:t xml:space="preserve">3.1 </w:t>
      </w:r>
      <w:r>
        <w:t>hr</w:t>
      </w:r>
      <w:r w:rsidR="00B55ED0">
        <w:t>s/</w:t>
      </w:r>
      <w:r>
        <w:t xml:space="preserve">respondent x </w:t>
      </w:r>
      <w:r w:rsidR="00B55ED0">
        <w:t>3</w:t>
      </w:r>
      <w:r w:rsidR="00D24AD5">
        <w:t>,240</w:t>
      </w:r>
      <w:r w:rsidR="00B55ED0">
        <w:t xml:space="preserve"> </w:t>
      </w:r>
      <w:r>
        <w:t>respondents</w:t>
      </w:r>
      <w:r w:rsidR="00B55ED0">
        <w:t xml:space="preserve"> </w:t>
      </w:r>
      <w:r>
        <w:t>= 10</w:t>
      </w:r>
      <w:r w:rsidR="00D24AD5">
        <w:t>,044</w:t>
      </w:r>
      <w:r>
        <w:t xml:space="preserve"> hrs</w:t>
      </w:r>
    </w:p>
    <w:p w:rsidR="003E04EE" w:rsidRDefault="003E04EE" w:rsidP="003E04EE">
      <w:r>
        <w:t xml:space="preserve">TOTAL ANNUAL COST: </w:t>
      </w:r>
      <w:r w:rsidR="00B55ED0">
        <w:t>$9</w:t>
      </w:r>
      <w:r w:rsidR="00D24AD5">
        <w:t>8.74</w:t>
      </w:r>
      <w:r w:rsidR="00B55ED0">
        <w:t>/</w:t>
      </w:r>
      <w:r>
        <w:t>respondent</w:t>
      </w:r>
      <w:r w:rsidR="00B55ED0">
        <w:t xml:space="preserve"> </w:t>
      </w:r>
      <w:r>
        <w:t xml:space="preserve">x </w:t>
      </w:r>
      <w:r w:rsidR="00B55ED0">
        <w:t>3</w:t>
      </w:r>
      <w:r w:rsidR="00D24AD5">
        <w:t>,240</w:t>
      </w:r>
      <w:r w:rsidR="00B55ED0">
        <w:t xml:space="preserve"> respondents</w:t>
      </w:r>
      <w:r>
        <w:t xml:space="preserve"> = $</w:t>
      </w:r>
      <w:r w:rsidR="000B0DA6">
        <w:t>319,901</w:t>
      </w:r>
    </w:p>
    <w:p w:rsidR="00B55ED0" w:rsidRDefault="00B55ED0" w:rsidP="003E04EE">
      <w:pPr>
        <w:ind w:left="720" w:hanging="720"/>
        <w:rPr>
          <w:b/>
          <w:bCs/>
        </w:rPr>
      </w:pPr>
    </w:p>
    <w:p w:rsidR="00FD7302" w:rsidRDefault="00FD7302" w:rsidP="003E04EE">
      <w:pPr>
        <w:ind w:left="720" w:hanging="720"/>
        <w:rPr>
          <w:b/>
          <w:bCs/>
        </w:rPr>
      </w:pPr>
    </w:p>
    <w:p w:rsidR="003E04EE" w:rsidRDefault="003E04EE" w:rsidP="003E04EE">
      <w:pPr>
        <w:ind w:left="720" w:hanging="720"/>
        <w:rPr>
          <w:b/>
          <w:bCs/>
        </w:rPr>
      </w:pPr>
      <w:r>
        <w:rPr>
          <w:b/>
          <w:bCs/>
        </w:rPr>
        <w:t xml:space="preserve">Table 4. Average Annual Respondent Burden and Cost Estimates for Commercial Applicators and Firms </w:t>
      </w:r>
      <w:r w:rsidR="000B0DA6">
        <w:rPr>
          <w:b/>
          <w:bCs/>
        </w:rPr>
        <w:t xml:space="preserve">under Authorized Agency Programs </w:t>
      </w:r>
      <w:r>
        <w:rPr>
          <w:b/>
          <w:bCs/>
        </w:rPr>
        <w:t xml:space="preserve">for </w:t>
      </w:r>
      <w:r w:rsidR="00084B6E">
        <w:rPr>
          <w:b/>
          <w:bCs/>
        </w:rPr>
        <w:t>Recordkeeping</w:t>
      </w:r>
      <w:r>
        <w:rPr>
          <w:b/>
          <w:bCs/>
        </w:rPr>
        <w:t xml:space="preserve"> for Restricted Use Pesticide Applications </w:t>
      </w:r>
    </w:p>
    <w:p w:rsidR="00FD7302" w:rsidRDefault="00FD7302" w:rsidP="003E04EE">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1440"/>
        <w:gridCol w:w="1560"/>
        <w:gridCol w:w="1428"/>
      </w:tblGrid>
      <w:tr w:rsidR="002D634F" w:rsidTr="001F6C66">
        <w:tc>
          <w:tcPr>
            <w:tcW w:w="5148" w:type="dxa"/>
            <w:vMerge w:val="restart"/>
          </w:tcPr>
          <w:p w:rsidR="002D634F" w:rsidRDefault="002D634F" w:rsidP="00496024">
            <w:r>
              <w:t>Collection Activities</w:t>
            </w:r>
          </w:p>
        </w:tc>
        <w:tc>
          <w:tcPr>
            <w:tcW w:w="4428" w:type="dxa"/>
            <w:gridSpan w:val="3"/>
          </w:tcPr>
          <w:p w:rsidR="002D634F" w:rsidRDefault="002D634F" w:rsidP="001F6C66">
            <w:pPr>
              <w:jc w:val="center"/>
            </w:pPr>
            <w:r w:rsidRPr="00CC1DE5">
              <w:t>Annual Burden and Cost Per Respondent</w:t>
            </w:r>
          </w:p>
        </w:tc>
      </w:tr>
      <w:tr w:rsidR="002D634F" w:rsidTr="001F6C66">
        <w:tc>
          <w:tcPr>
            <w:tcW w:w="5148" w:type="dxa"/>
            <w:vMerge/>
          </w:tcPr>
          <w:p w:rsidR="002D634F" w:rsidRDefault="002D634F" w:rsidP="00496024"/>
        </w:tc>
        <w:tc>
          <w:tcPr>
            <w:tcW w:w="1440" w:type="dxa"/>
          </w:tcPr>
          <w:p w:rsidR="002D634F" w:rsidRDefault="002D634F" w:rsidP="001F6C66">
            <w:pPr>
              <w:jc w:val="center"/>
            </w:pPr>
            <w:r>
              <w:t>Tech. Hours</w:t>
            </w:r>
          </w:p>
          <w:p w:rsidR="002D634F" w:rsidRDefault="002D634F" w:rsidP="001F6C66">
            <w:pPr>
              <w:jc w:val="center"/>
            </w:pPr>
            <w:r>
              <w:t>$3</w:t>
            </w:r>
            <w:r w:rsidR="00307B6E">
              <w:t>1.85</w:t>
            </w:r>
            <w:r>
              <w:t>/hr</w:t>
            </w:r>
          </w:p>
        </w:tc>
        <w:tc>
          <w:tcPr>
            <w:tcW w:w="1560" w:type="dxa"/>
          </w:tcPr>
          <w:p w:rsidR="002D634F" w:rsidRDefault="002D634F" w:rsidP="001F6C66">
            <w:pPr>
              <w:jc w:val="center"/>
            </w:pPr>
            <w:r>
              <w:t>Total Hours</w:t>
            </w:r>
          </w:p>
        </w:tc>
        <w:tc>
          <w:tcPr>
            <w:tcW w:w="1428" w:type="dxa"/>
          </w:tcPr>
          <w:p w:rsidR="002D634F" w:rsidRDefault="002D634F" w:rsidP="001F6C66">
            <w:pPr>
              <w:jc w:val="center"/>
            </w:pPr>
            <w:r>
              <w:t>Cost</w:t>
            </w:r>
          </w:p>
          <w:p w:rsidR="002D634F" w:rsidRDefault="002D634F" w:rsidP="001F6C66">
            <w:pPr>
              <w:jc w:val="center"/>
            </w:pPr>
            <w:r>
              <w:t>$</w:t>
            </w:r>
          </w:p>
        </w:tc>
      </w:tr>
      <w:tr w:rsidR="002D634F" w:rsidTr="001F6C66">
        <w:tc>
          <w:tcPr>
            <w:tcW w:w="5148" w:type="dxa"/>
          </w:tcPr>
          <w:p w:rsidR="002D634F" w:rsidRDefault="002D634F" w:rsidP="00496024">
            <w:r>
              <w:t>Read/hear rule or any collective instrument instruction (incl. compliance determination)</w:t>
            </w:r>
          </w:p>
        </w:tc>
        <w:tc>
          <w:tcPr>
            <w:tcW w:w="1440" w:type="dxa"/>
          </w:tcPr>
          <w:p w:rsidR="002D634F" w:rsidRDefault="002D634F" w:rsidP="001F6C66">
            <w:pPr>
              <w:jc w:val="right"/>
            </w:pPr>
            <w:r>
              <w:t>0.2</w:t>
            </w:r>
          </w:p>
        </w:tc>
        <w:tc>
          <w:tcPr>
            <w:tcW w:w="1560" w:type="dxa"/>
          </w:tcPr>
          <w:p w:rsidR="002D634F" w:rsidRDefault="002D634F" w:rsidP="001F6C66">
            <w:pPr>
              <w:jc w:val="right"/>
            </w:pPr>
            <w:r>
              <w:t>0.2</w:t>
            </w:r>
          </w:p>
        </w:tc>
        <w:tc>
          <w:tcPr>
            <w:tcW w:w="1428" w:type="dxa"/>
          </w:tcPr>
          <w:p w:rsidR="002D634F" w:rsidRDefault="002D634F" w:rsidP="001F6C66">
            <w:pPr>
              <w:jc w:val="right"/>
            </w:pPr>
            <w:r>
              <w:t>6.</w:t>
            </w:r>
            <w:r w:rsidR="00307B6E">
              <w:t>37</w:t>
            </w:r>
          </w:p>
        </w:tc>
      </w:tr>
      <w:tr w:rsidR="002D634F" w:rsidTr="001F6C66">
        <w:tc>
          <w:tcPr>
            <w:tcW w:w="5148" w:type="dxa"/>
          </w:tcPr>
          <w:p w:rsidR="002D634F" w:rsidRDefault="002D634F" w:rsidP="00496024">
            <w:r>
              <w:t>Create information</w:t>
            </w:r>
          </w:p>
        </w:tc>
        <w:tc>
          <w:tcPr>
            <w:tcW w:w="1440" w:type="dxa"/>
          </w:tcPr>
          <w:p w:rsidR="002D634F" w:rsidRDefault="002D634F" w:rsidP="001F6C66">
            <w:pPr>
              <w:jc w:val="right"/>
            </w:pPr>
            <w:r>
              <w:t>2</w:t>
            </w:r>
          </w:p>
        </w:tc>
        <w:tc>
          <w:tcPr>
            <w:tcW w:w="1560" w:type="dxa"/>
          </w:tcPr>
          <w:p w:rsidR="002D634F" w:rsidRDefault="002D634F" w:rsidP="001F6C66">
            <w:pPr>
              <w:jc w:val="right"/>
            </w:pPr>
            <w:r>
              <w:t>2</w:t>
            </w:r>
          </w:p>
        </w:tc>
        <w:tc>
          <w:tcPr>
            <w:tcW w:w="1428" w:type="dxa"/>
          </w:tcPr>
          <w:p w:rsidR="002D634F" w:rsidRDefault="002D634F" w:rsidP="001F6C66">
            <w:pPr>
              <w:jc w:val="right"/>
            </w:pPr>
            <w:r>
              <w:t>6</w:t>
            </w:r>
            <w:r w:rsidR="00307B6E">
              <w:t>3</w:t>
            </w:r>
            <w:r>
              <w:t>.</w:t>
            </w:r>
            <w:r w:rsidR="00307B6E">
              <w:t>70</w:t>
            </w:r>
          </w:p>
        </w:tc>
      </w:tr>
      <w:tr w:rsidR="002D634F" w:rsidTr="001F6C66">
        <w:tc>
          <w:tcPr>
            <w:tcW w:w="5148" w:type="dxa"/>
          </w:tcPr>
          <w:p w:rsidR="002D634F" w:rsidRDefault="002D634F" w:rsidP="00496024">
            <w:r>
              <w:t>Store, file, or maintain the information</w:t>
            </w:r>
          </w:p>
        </w:tc>
        <w:tc>
          <w:tcPr>
            <w:tcW w:w="1440" w:type="dxa"/>
          </w:tcPr>
          <w:p w:rsidR="002D634F" w:rsidRDefault="002D634F" w:rsidP="001F6C66">
            <w:pPr>
              <w:jc w:val="right"/>
            </w:pPr>
            <w:r>
              <w:t>0.9</w:t>
            </w:r>
          </w:p>
        </w:tc>
        <w:tc>
          <w:tcPr>
            <w:tcW w:w="1560" w:type="dxa"/>
          </w:tcPr>
          <w:p w:rsidR="002D634F" w:rsidRDefault="002D634F" w:rsidP="001F6C66">
            <w:pPr>
              <w:jc w:val="right"/>
            </w:pPr>
            <w:r>
              <w:t>0.9</w:t>
            </w:r>
          </w:p>
        </w:tc>
        <w:tc>
          <w:tcPr>
            <w:tcW w:w="1428" w:type="dxa"/>
          </w:tcPr>
          <w:p w:rsidR="002D634F" w:rsidRDefault="002D634F" w:rsidP="001F6C66">
            <w:pPr>
              <w:jc w:val="right"/>
            </w:pPr>
            <w:r>
              <w:t>2</w:t>
            </w:r>
            <w:r w:rsidR="00307B6E">
              <w:t>8.67</w:t>
            </w:r>
          </w:p>
        </w:tc>
      </w:tr>
      <w:tr w:rsidR="002D634F" w:rsidTr="001F6C66">
        <w:tc>
          <w:tcPr>
            <w:tcW w:w="5148" w:type="dxa"/>
          </w:tcPr>
          <w:p w:rsidR="002D634F" w:rsidRDefault="002D634F" w:rsidP="00496024">
            <w:r>
              <w:t>TOTAL</w:t>
            </w:r>
          </w:p>
        </w:tc>
        <w:tc>
          <w:tcPr>
            <w:tcW w:w="1440" w:type="dxa"/>
          </w:tcPr>
          <w:p w:rsidR="002D634F" w:rsidRDefault="002D634F" w:rsidP="001F6C66">
            <w:pPr>
              <w:jc w:val="right"/>
            </w:pPr>
            <w:r>
              <w:t>3.1</w:t>
            </w:r>
          </w:p>
        </w:tc>
        <w:tc>
          <w:tcPr>
            <w:tcW w:w="1560" w:type="dxa"/>
          </w:tcPr>
          <w:p w:rsidR="002D634F" w:rsidRDefault="002D634F" w:rsidP="001F6C66">
            <w:pPr>
              <w:jc w:val="right"/>
            </w:pPr>
            <w:r>
              <w:t>3.1</w:t>
            </w:r>
          </w:p>
        </w:tc>
        <w:tc>
          <w:tcPr>
            <w:tcW w:w="1428" w:type="dxa"/>
          </w:tcPr>
          <w:p w:rsidR="002D634F" w:rsidRDefault="002D634F" w:rsidP="001F6C66">
            <w:pPr>
              <w:jc w:val="right"/>
            </w:pPr>
            <w:r>
              <w:t>9</w:t>
            </w:r>
            <w:r w:rsidR="00307B6E">
              <w:t>8.74</w:t>
            </w:r>
          </w:p>
        </w:tc>
      </w:tr>
    </w:tbl>
    <w:p w:rsidR="003E04EE" w:rsidRDefault="003E04EE" w:rsidP="003E04EE">
      <w:r>
        <w:t xml:space="preserve">TOTAL ANNUAL BURDEN:  </w:t>
      </w:r>
      <w:r w:rsidR="00B55ED0">
        <w:t xml:space="preserve">3.1 </w:t>
      </w:r>
      <w:r>
        <w:t>hr</w:t>
      </w:r>
      <w:r w:rsidR="00B55ED0">
        <w:t>s/</w:t>
      </w:r>
      <w:r>
        <w:t>respondent x</w:t>
      </w:r>
      <w:r w:rsidR="00B55ED0">
        <w:t xml:space="preserve"> 421,000 </w:t>
      </w:r>
      <w:r>
        <w:t>respondents = 1,305,100 hrs</w:t>
      </w:r>
    </w:p>
    <w:p w:rsidR="003E04EE" w:rsidRDefault="003E04EE" w:rsidP="003E04EE">
      <w:r>
        <w:t xml:space="preserve">TOTAL ANNUAL COST:  </w:t>
      </w:r>
      <w:r w:rsidR="00B55ED0">
        <w:t>$9</w:t>
      </w:r>
      <w:r w:rsidR="00307B6E">
        <w:t>8.74</w:t>
      </w:r>
      <w:r w:rsidR="00B55ED0">
        <w:t>/</w:t>
      </w:r>
      <w:r>
        <w:t xml:space="preserve">respondent x </w:t>
      </w:r>
      <w:r w:rsidR="00B55ED0">
        <w:t xml:space="preserve">421,000 </w:t>
      </w:r>
      <w:r>
        <w:t>respondents = $</w:t>
      </w:r>
      <w:r w:rsidR="00307B6E">
        <w:t>41</w:t>
      </w:r>
      <w:r w:rsidR="00BA718A">
        <w:t>,</w:t>
      </w:r>
      <w:r w:rsidR="008F5E5E">
        <w:t>567,435</w:t>
      </w:r>
    </w:p>
    <w:p w:rsidR="003E04EE" w:rsidRDefault="003E04EE" w:rsidP="003E04EE"/>
    <w:p w:rsidR="000104F8" w:rsidRDefault="000104F8" w:rsidP="003E04EE">
      <w:pPr>
        <w:ind w:left="720" w:hanging="720"/>
        <w:rPr>
          <w:b/>
          <w:bCs/>
        </w:rPr>
      </w:pPr>
      <w:r>
        <w:rPr>
          <w:b/>
          <w:bCs/>
        </w:rPr>
        <w:t xml:space="preserve">Table 5. Average Annual Respondent Burden and Cost Estimates </w:t>
      </w:r>
      <w:r w:rsidR="00B75FEC">
        <w:rPr>
          <w:b/>
          <w:bCs/>
        </w:rPr>
        <w:t xml:space="preserve">for Restricted Use Pesticide (RUP) Dealers in Federal Programs (Indian Country) for </w:t>
      </w:r>
      <w:r w:rsidR="00084B6E">
        <w:rPr>
          <w:b/>
          <w:bCs/>
        </w:rPr>
        <w:t>Recordkeeping</w:t>
      </w:r>
      <w:r w:rsidR="00B75FEC">
        <w:rPr>
          <w:b/>
          <w:bCs/>
        </w:rPr>
        <w:t xml:space="preserve"> for RUP Sales </w:t>
      </w:r>
    </w:p>
    <w:p w:rsidR="005E4907" w:rsidRDefault="005E4907" w:rsidP="003E04EE">
      <w:pPr>
        <w:ind w:left="720" w:hanging="72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1440"/>
        <w:gridCol w:w="1560"/>
        <w:gridCol w:w="1428"/>
      </w:tblGrid>
      <w:tr w:rsidR="00A26FA0" w:rsidTr="001F6C66">
        <w:tc>
          <w:tcPr>
            <w:tcW w:w="5148" w:type="dxa"/>
            <w:vMerge w:val="restart"/>
          </w:tcPr>
          <w:p w:rsidR="00A26FA0" w:rsidRDefault="00A26FA0" w:rsidP="007F7D4D">
            <w:r>
              <w:t>Collection Activities</w:t>
            </w:r>
          </w:p>
        </w:tc>
        <w:tc>
          <w:tcPr>
            <w:tcW w:w="4428" w:type="dxa"/>
            <w:gridSpan w:val="3"/>
          </w:tcPr>
          <w:p w:rsidR="00A26FA0" w:rsidRDefault="00A26FA0" w:rsidP="001F6C66">
            <w:pPr>
              <w:jc w:val="center"/>
            </w:pPr>
            <w:r w:rsidRPr="00CC1DE5">
              <w:t>Annual Burden and Cost Per Respondent</w:t>
            </w:r>
          </w:p>
        </w:tc>
      </w:tr>
      <w:tr w:rsidR="00A26FA0" w:rsidTr="001F6C66">
        <w:tc>
          <w:tcPr>
            <w:tcW w:w="5148" w:type="dxa"/>
            <w:vMerge/>
          </w:tcPr>
          <w:p w:rsidR="00A26FA0" w:rsidRDefault="00A26FA0" w:rsidP="007F7D4D"/>
        </w:tc>
        <w:tc>
          <w:tcPr>
            <w:tcW w:w="1440" w:type="dxa"/>
          </w:tcPr>
          <w:p w:rsidR="00A26FA0" w:rsidRPr="004C302C" w:rsidRDefault="0069634B" w:rsidP="001F6C66">
            <w:pPr>
              <w:jc w:val="center"/>
            </w:pPr>
            <w:r>
              <w:t>Tech.</w:t>
            </w:r>
            <w:r w:rsidR="00A26FA0" w:rsidRPr="004C302C">
              <w:t xml:space="preserve"> Hours</w:t>
            </w:r>
          </w:p>
          <w:p w:rsidR="00A26FA0" w:rsidRDefault="008F5E5E" w:rsidP="001F6C66">
            <w:pPr>
              <w:jc w:val="center"/>
            </w:pPr>
            <w:r>
              <w:t>$43.51</w:t>
            </w:r>
            <w:r w:rsidR="00A26FA0" w:rsidRPr="004C302C">
              <w:t>/hr</w:t>
            </w:r>
          </w:p>
        </w:tc>
        <w:tc>
          <w:tcPr>
            <w:tcW w:w="1560" w:type="dxa"/>
          </w:tcPr>
          <w:p w:rsidR="00A26FA0" w:rsidRDefault="00A26FA0" w:rsidP="001F6C66">
            <w:pPr>
              <w:jc w:val="center"/>
            </w:pPr>
            <w:r>
              <w:t>Total Hours</w:t>
            </w:r>
          </w:p>
        </w:tc>
        <w:tc>
          <w:tcPr>
            <w:tcW w:w="1428" w:type="dxa"/>
          </w:tcPr>
          <w:p w:rsidR="00A26FA0" w:rsidRDefault="00A26FA0" w:rsidP="001F6C66">
            <w:pPr>
              <w:jc w:val="center"/>
            </w:pPr>
            <w:r>
              <w:t>Cost</w:t>
            </w:r>
          </w:p>
          <w:p w:rsidR="00A26FA0" w:rsidRDefault="00A26FA0" w:rsidP="001F6C66">
            <w:pPr>
              <w:jc w:val="center"/>
            </w:pPr>
            <w:r>
              <w:t>$</w:t>
            </w:r>
          </w:p>
        </w:tc>
      </w:tr>
      <w:tr w:rsidR="008F5E5E" w:rsidTr="001F6C66">
        <w:tc>
          <w:tcPr>
            <w:tcW w:w="5148" w:type="dxa"/>
          </w:tcPr>
          <w:p w:rsidR="008F5E5E" w:rsidRDefault="008F5E5E" w:rsidP="007F7D4D">
            <w:r w:rsidRPr="001F6C66">
              <w:rPr>
                <w:color w:val="000000"/>
              </w:rPr>
              <w:t>Read/hear rule or any collective instrument instruction (incl. compliance determination)</w:t>
            </w:r>
          </w:p>
        </w:tc>
        <w:tc>
          <w:tcPr>
            <w:tcW w:w="1440" w:type="dxa"/>
          </w:tcPr>
          <w:p w:rsidR="008F5E5E" w:rsidRDefault="008F5E5E" w:rsidP="001F6C66">
            <w:pPr>
              <w:jc w:val="right"/>
            </w:pPr>
            <w:r>
              <w:t>0.2</w:t>
            </w:r>
          </w:p>
        </w:tc>
        <w:tc>
          <w:tcPr>
            <w:tcW w:w="1560" w:type="dxa"/>
          </w:tcPr>
          <w:p w:rsidR="008F5E5E" w:rsidRDefault="008F5E5E" w:rsidP="001F6C66">
            <w:pPr>
              <w:jc w:val="right"/>
            </w:pPr>
            <w:r>
              <w:t>0.2</w:t>
            </w:r>
          </w:p>
        </w:tc>
        <w:tc>
          <w:tcPr>
            <w:tcW w:w="1428" w:type="dxa"/>
          </w:tcPr>
          <w:p w:rsidR="008F5E5E" w:rsidRDefault="008F5E5E" w:rsidP="001F6C66">
            <w:pPr>
              <w:jc w:val="right"/>
            </w:pPr>
            <w:r>
              <w:t xml:space="preserve">      8.70 </w:t>
            </w:r>
          </w:p>
        </w:tc>
      </w:tr>
      <w:tr w:rsidR="008F5E5E" w:rsidTr="001F6C66">
        <w:tc>
          <w:tcPr>
            <w:tcW w:w="5148" w:type="dxa"/>
          </w:tcPr>
          <w:p w:rsidR="008F5E5E" w:rsidRDefault="008F5E5E" w:rsidP="007F7D4D">
            <w:r>
              <w:t>Create information</w:t>
            </w:r>
          </w:p>
        </w:tc>
        <w:tc>
          <w:tcPr>
            <w:tcW w:w="1440" w:type="dxa"/>
          </w:tcPr>
          <w:p w:rsidR="008F5E5E" w:rsidRDefault="008F5E5E" w:rsidP="001F6C66">
            <w:pPr>
              <w:jc w:val="right"/>
            </w:pPr>
            <w:r>
              <w:t>6.3</w:t>
            </w:r>
          </w:p>
        </w:tc>
        <w:tc>
          <w:tcPr>
            <w:tcW w:w="1560" w:type="dxa"/>
          </w:tcPr>
          <w:p w:rsidR="008F5E5E" w:rsidRDefault="008F5E5E" w:rsidP="001F6C66">
            <w:pPr>
              <w:jc w:val="right"/>
            </w:pPr>
            <w:r>
              <w:t>6.3</w:t>
            </w:r>
          </w:p>
        </w:tc>
        <w:tc>
          <w:tcPr>
            <w:tcW w:w="1428" w:type="dxa"/>
          </w:tcPr>
          <w:p w:rsidR="008F5E5E" w:rsidRDefault="008F5E5E" w:rsidP="001F6C66">
            <w:pPr>
              <w:jc w:val="right"/>
            </w:pPr>
            <w:r>
              <w:t xml:space="preserve">  274.11 </w:t>
            </w:r>
          </w:p>
        </w:tc>
      </w:tr>
      <w:tr w:rsidR="008F5E5E" w:rsidTr="001F6C66">
        <w:tc>
          <w:tcPr>
            <w:tcW w:w="5148" w:type="dxa"/>
          </w:tcPr>
          <w:p w:rsidR="008F5E5E" w:rsidRDefault="008F5E5E" w:rsidP="007F7D4D">
            <w:r>
              <w:t>Store, file or maintain the information</w:t>
            </w:r>
          </w:p>
        </w:tc>
        <w:tc>
          <w:tcPr>
            <w:tcW w:w="1440" w:type="dxa"/>
          </w:tcPr>
          <w:p w:rsidR="008F5E5E" w:rsidRDefault="008F5E5E" w:rsidP="001F6C66">
            <w:pPr>
              <w:jc w:val="right"/>
            </w:pPr>
            <w:r>
              <w:t>2.1</w:t>
            </w:r>
          </w:p>
        </w:tc>
        <w:tc>
          <w:tcPr>
            <w:tcW w:w="1560" w:type="dxa"/>
          </w:tcPr>
          <w:p w:rsidR="008F5E5E" w:rsidRDefault="008F5E5E" w:rsidP="001F6C66">
            <w:pPr>
              <w:jc w:val="right"/>
            </w:pPr>
            <w:r>
              <w:t>2.1</w:t>
            </w:r>
          </w:p>
        </w:tc>
        <w:tc>
          <w:tcPr>
            <w:tcW w:w="1428" w:type="dxa"/>
          </w:tcPr>
          <w:p w:rsidR="008F5E5E" w:rsidRDefault="008F5E5E" w:rsidP="001F6C66">
            <w:pPr>
              <w:jc w:val="right"/>
            </w:pPr>
            <w:r>
              <w:t xml:space="preserve">    91.37 </w:t>
            </w:r>
          </w:p>
        </w:tc>
      </w:tr>
      <w:tr w:rsidR="008F5E5E" w:rsidTr="001F6C66">
        <w:tc>
          <w:tcPr>
            <w:tcW w:w="5148" w:type="dxa"/>
          </w:tcPr>
          <w:p w:rsidR="008F5E5E" w:rsidRDefault="008F5E5E" w:rsidP="007F7D4D">
            <w:r>
              <w:t>TOTAL</w:t>
            </w:r>
          </w:p>
        </w:tc>
        <w:tc>
          <w:tcPr>
            <w:tcW w:w="1440" w:type="dxa"/>
          </w:tcPr>
          <w:p w:rsidR="008F5E5E" w:rsidRDefault="008F5E5E" w:rsidP="001F6C66">
            <w:pPr>
              <w:jc w:val="right"/>
            </w:pPr>
            <w:r>
              <w:t>8.6</w:t>
            </w:r>
          </w:p>
        </w:tc>
        <w:tc>
          <w:tcPr>
            <w:tcW w:w="1560" w:type="dxa"/>
          </w:tcPr>
          <w:p w:rsidR="008F5E5E" w:rsidRDefault="008F5E5E" w:rsidP="001F6C66">
            <w:pPr>
              <w:jc w:val="right"/>
            </w:pPr>
            <w:r>
              <w:t>8.6</w:t>
            </w:r>
          </w:p>
        </w:tc>
        <w:tc>
          <w:tcPr>
            <w:tcW w:w="1428" w:type="dxa"/>
          </w:tcPr>
          <w:p w:rsidR="008F5E5E" w:rsidRDefault="008F5E5E" w:rsidP="001F6C66">
            <w:pPr>
              <w:jc w:val="right"/>
            </w:pPr>
            <w:r>
              <w:t xml:space="preserve">  374.19 </w:t>
            </w:r>
          </w:p>
        </w:tc>
      </w:tr>
    </w:tbl>
    <w:p w:rsidR="00A26FA0" w:rsidRDefault="00A26FA0" w:rsidP="00A26FA0">
      <w:r>
        <w:t xml:space="preserve">TOTAL ANNUAL BURDEN:  </w:t>
      </w:r>
      <w:r w:rsidR="0069634B">
        <w:t>8</w:t>
      </w:r>
      <w:r w:rsidR="00557BE3">
        <w:t>.6</w:t>
      </w:r>
      <w:r w:rsidR="0069634B">
        <w:t xml:space="preserve"> </w:t>
      </w:r>
      <w:r>
        <w:t xml:space="preserve">hrs/respondent x 65 respondents = </w:t>
      </w:r>
      <w:r w:rsidR="00557BE3">
        <w:t>559</w:t>
      </w:r>
      <w:r>
        <w:t xml:space="preserve"> hrs</w:t>
      </w:r>
    </w:p>
    <w:p w:rsidR="0069634B" w:rsidRPr="008F5E5E" w:rsidRDefault="008F5E5E" w:rsidP="00A26FA0">
      <w:pPr>
        <w:ind w:left="720" w:hanging="720"/>
      </w:pPr>
      <w:r w:rsidRPr="008F5E5E">
        <w:t>TOTAL ANNUAL COST:  $374.19/respondent x 65 respondents = $24,322</w:t>
      </w:r>
    </w:p>
    <w:p w:rsidR="000104F8" w:rsidRDefault="000104F8" w:rsidP="003E04EE">
      <w:pPr>
        <w:ind w:left="720" w:hanging="720"/>
        <w:rPr>
          <w:b/>
          <w:bCs/>
        </w:rPr>
      </w:pPr>
    </w:p>
    <w:p w:rsidR="000104F8" w:rsidRDefault="000104F8" w:rsidP="003E04EE">
      <w:pPr>
        <w:ind w:left="720" w:hanging="720"/>
        <w:rPr>
          <w:b/>
          <w:bCs/>
        </w:rPr>
      </w:pPr>
    </w:p>
    <w:p w:rsidR="003E04EE" w:rsidRDefault="003E04EE" w:rsidP="003E04EE">
      <w:pPr>
        <w:ind w:left="720" w:hanging="720"/>
        <w:rPr>
          <w:b/>
          <w:bCs/>
        </w:rPr>
      </w:pPr>
      <w:r>
        <w:rPr>
          <w:b/>
          <w:bCs/>
        </w:rPr>
        <w:t xml:space="preserve">Table </w:t>
      </w:r>
      <w:r w:rsidR="00285402">
        <w:rPr>
          <w:b/>
          <w:bCs/>
        </w:rPr>
        <w:t>6</w:t>
      </w:r>
      <w:r>
        <w:rPr>
          <w:b/>
          <w:bCs/>
        </w:rPr>
        <w:t xml:space="preserve">. </w:t>
      </w:r>
      <w:r w:rsidR="000121F6">
        <w:rPr>
          <w:b/>
          <w:bCs/>
        </w:rPr>
        <w:t xml:space="preserve"> </w:t>
      </w:r>
      <w:r>
        <w:rPr>
          <w:b/>
          <w:bCs/>
        </w:rPr>
        <w:t>Anthrax-related products:  Average Annual Respondent (Registrant) Burden and Cost Estimates for Training and Examination Materials</w:t>
      </w:r>
    </w:p>
    <w:p w:rsidR="00FD7302" w:rsidRDefault="00FD7302" w:rsidP="003E04EE">
      <w:pPr>
        <w:ind w:left="720" w:hanging="72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8"/>
        <w:gridCol w:w="1320"/>
        <w:gridCol w:w="1320"/>
        <w:gridCol w:w="1200"/>
        <w:gridCol w:w="1188"/>
      </w:tblGrid>
      <w:tr w:rsidR="00496024" w:rsidTr="001F6C66">
        <w:tc>
          <w:tcPr>
            <w:tcW w:w="4548" w:type="dxa"/>
            <w:vMerge w:val="restart"/>
          </w:tcPr>
          <w:p w:rsidR="00496024" w:rsidRDefault="00496024" w:rsidP="00496024">
            <w:r>
              <w:t>Collection Activities</w:t>
            </w:r>
          </w:p>
        </w:tc>
        <w:tc>
          <w:tcPr>
            <w:tcW w:w="2640" w:type="dxa"/>
            <w:gridSpan w:val="2"/>
          </w:tcPr>
          <w:p w:rsidR="00496024" w:rsidRPr="00067BBA" w:rsidRDefault="00496024" w:rsidP="001F6C66">
            <w:pPr>
              <w:jc w:val="center"/>
            </w:pPr>
            <w:r w:rsidRPr="00067BBA">
              <w:t>Annual Burden Hours Per Respondent</w:t>
            </w:r>
          </w:p>
        </w:tc>
        <w:tc>
          <w:tcPr>
            <w:tcW w:w="2388" w:type="dxa"/>
            <w:gridSpan w:val="2"/>
          </w:tcPr>
          <w:p w:rsidR="00496024" w:rsidRDefault="00496024" w:rsidP="001F6C66">
            <w:pPr>
              <w:jc w:val="center"/>
            </w:pPr>
            <w:r>
              <w:t>TOTALS</w:t>
            </w:r>
          </w:p>
        </w:tc>
      </w:tr>
      <w:tr w:rsidR="00496024" w:rsidTr="001F6C66">
        <w:tc>
          <w:tcPr>
            <w:tcW w:w="4548" w:type="dxa"/>
            <w:vMerge/>
          </w:tcPr>
          <w:p w:rsidR="00496024" w:rsidRDefault="00496024" w:rsidP="00496024"/>
        </w:tc>
        <w:tc>
          <w:tcPr>
            <w:tcW w:w="1320" w:type="dxa"/>
          </w:tcPr>
          <w:p w:rsidR="00496024" w:rsidRPr="00067BBA" w:rsidRDefault="00496024" w:rsidP="001F6C66">
            <w:pPr>
              <w:jc w:val="center"/>
            </w:pPr>
            <w:r w:rsidRPr="00067BBA">
              <w:t>Tech.</w:t>
            </w:r>
          </w:p>
          <w:p w:rsidR="00496024" w:rsidRPr="001F6C66" w:rsidRDefault="00496024" w:rsidP="001F6C66">
            <w:pPr>
              <w:jc w:val="center"/>
              <w:rPr>
                <w:highlight w:val="yellow"/>
              </w:rPr>
            </w:pPr>
            <w:r w:rsidRPr="00067BBA">
              <w:t>$6</w:t>
            </w:r>
            <w:r w:rsidR="00067BBA" w:rsidRPr="00067BBA">
              <w:t>0</w:t>
            </w:r>
            <w:r w:rsidRPr="00067BBA">
              <w:t>.</w:t>
            </w:r>
            <w:r w:rsidR="00067BBA" w:rsidRPr="00067BBA">
              <w:t>88</w:t>
            </w:r>
            <w:r w:rsidRPr="00067BBA">
              <w:t>/hr</w:t>
            </w:r>
          </w:p>
        </w:tc>
        <w:tc>
          <w:tcPr>
            <w:tcW w:w="1320" w:type="dxa"/>
          </w:tcPr>
          <w:p w:rsidR="00496024" w:rsidRPr="00067BBA" w:rsidRDefault="00496024" w:rsidP="001F6C66">
            <w:pPr>
              <w:jc w:val="center"/>
            </w:pPr>
            <w:r w:rsidRPr="00067BBA">
              <w:t>Clerical</w:t>
            </w:r>
          </w:p>
          <w:p w:rsidR="00496024" w:rsidRPr="00067BBA" w:rsidRDefault="00496024" w:rsidP="001F6C66">
            <w:pPr>
              <w:jc w:val="center"/>
            </w:pPr>
            <w:r w:rsidRPr="00067BBA">
              <w:t>$3</w:t>
            </w:r>
            <w:r w:rsidR="00067BBA">
              <w:t>7</w:t>
            </w:r>
            <w:r w:rsidRPr="00067BBA">
              <w:t>.</w:t>
            </w:r>
            <w:r w:rsidR="00067BBA">
              <w:t>40</w:t>
            </w:r>
            <w:r w:rsidRPr="00067BBA">
              <w:t>/hr</w:t>
            </w:r>
          </w:p>
        </w:tc>
        <w:tc>
          <w:tcPr>
            <w:tcW w:w="1200" w:type="dxa"/>
          </w:tcPr>
          <w:p w:rsidR="00496024" w:rsidRDefault="00496024" w:rsidP="001F6C66">
            <w:pPr>
              <w:jc w:val="center"/>
            </w:pPr>
            <w:r>
              <w:t>Hours</w:t>
            </w:r>
          </w:p>
        </w:tc>
        <w:tc>
          <w:tcPr>
            <w:tcW w:w="1188" w:type="dxa"/>
          </w:tcPr>
          <w:p w:rsidR="00496024" w:rsidRDefault="00496024" w:rsidP="001F6C66">
            <w:pPr>
              <w:jc w:val="center"/>
            </w:pPr>
            <w:r>
              <w:t>Cost</w:t>
            </w:r>
          </w:p>
          <w:p w:rsidR="00496024" w:rsidRDefault="00496024" w:rsidP="001F6C66">
            <w:pPr>
              <w:jc w:val="center"/>
            </w:pPr>
            <w:r>
              <w:t>$</w:t>
            </w:r>
          </w:p>
        </w:tc>
      </w:tr>
      <w:tr w:rsidR="00496024" w:rsidTr="001F6C66">
        <w:tc>
          <w:tcPr>
            <w:tcW w:w="4548" w:type="dxa"/>
          </w:tcPr>
          <w:p w:rsidR="00496024" w:rsidRDefault="00496024" w:rsidP="00496024">
            <w:r>
              <w:t>Read/hear PR Notice (guidance)</w:t>
            </w:r>
          </w:p>
        </w:tc>
        <w:tc>
          <w:tcPr>
            <w:tcW w:w="1320" w:type="dxa"/>
          </w:tcPr>
          <w:p w:rsidR="00496024" w:rsidRDefault="00496024" w:rsidP="001F6C66">
            <w:pPr>
              <w:jc w:val="right"/>
            </w:pPr>
            <w:r>
              <w:t>0.5</w:t>
            </w:r>
          </w:p>
        </w:tc>
        <w:tc>
          <w:tcPr>
            <w:tcW w:w="1320" w:type="dxa"/>
          </w:tcPr>
          <w:p w:rsidR="00496024" w:rsidRPr="00067BBA" w:rsidRDefault="005F7CF1" w:rsidP="001F6C66">
            <w:pPr>
              <w:jc w:val="right"/>
            </w:pPr>
            <w:r w:rsidRPr="00067BBA">
              <w:t>0</w:t>
            </w:r>
          </w:p>
        </w:tc>
        <w:tc>
          <w:tcPr>
            <w:tcW w:w="1200" w:type="dxa"/>
          </w:tcPr>
          <w:p w:rsidR="00496024" w:rsidRDefault="005F7CF1" w:rsidP="001F6C66">
            <w:pPr>
              <w:jc w:val="right"/>
            </w:pPr>
            <w:r>
              <w:t>0.5</w:t>
            </w:r>
          </w:p>
        </w:tc>
        <w:tc>
          <w:tcPr>
            <w:tcW w:w="1188" w:type="dxa"/>
          </w:tcPr>
          <w:p w:rsidR="00496024" w:rsidRDefault="00067BBA" w:rsidP="001F6C66">
            <w:pPr>
              <w:jc w:val="right"/>
            </w:pPr>
            <w:r>
              <w:t>30.44</w:t>
            </w:r>
          </w:p>
        </w:tc>
      </w:tr>
      <w:tr w:rsidR="00496024" w:rsidTr="001F6C66">
        <w:tc>
          <w:tcPr>
            <w:tcW w:w="4548" w:type="dxa"/>
          </w:tcPr>
          <w:p w:rsidR="00496024" w:rsidRDefault="00496024" w:rsidP="00496024">
            <w:r>
              <w:t>Develop Training &amp; Examination Materials</w:t>
            </w:r>
          </w:p>
        </w:tc>
        <w:tc>
          <w:tcPr>
            <w:tcW w:w="1320" w:type="dxa"/>
          </w:tcPr>
          <w:p w:rsidR="00496024" w:rsidRDefault="00496024" w:rsidP="001F6C66">
            <w:pPr>
              <w:jc w:val="right"/>
            </w:pPr>
            <w:r>
              <w:t>20</w:t>
            </w:r>
          </w:p>
        </w:tc>
        <w:tc>
          <w:tcPr>
            <w:tcW w:w="1320" w:type="dxa"/>
          </w:tcPr>
          <w:p w:rsidR="00496024" w:rsidRDefault="005F7CF1" w:rsidP="001F6C66">
            <w:pPr>
              <w:jc w:val="right"/>
            </w:pPr>
            <w:r>
              <w:t>0</w:t>
            </w:r>
          </w:p>
        </w:tc>
        <w:tc>
          <w:tcPr>
            <w:tcW w:w="1200" w:type="dxa"/>
          </w:tcPr>
          <w:p w:rsidR="00496024" w:rsidRDefault="005F7CF1" w:rsidP="001F6C66">
            <w:pPr>
              <w:jc w:val="right"/>
            </w:pPr>
            <w:r>
              <w:t>20</w:t>
            </w:r>
          </w:p>
        </w:tc>
        <w:tc>
          <w:tcPr>
            <w:tcW w:w="1188" w:type="dxa"/>
          </w:tcPr>
          <w:p w:rsidR="00496024" w:rsidRDefault="005F7CF1" w:rsidP="001F6C66">
            <w:pPr>
              <w:jc w:val="right"/>
            </w:pPr>
            <w:r>
              <w:t>1,</w:t>
            </w:r>
            <w:r w:rsidR="00067BBA">
              <w:t>217.60</w:t>
            </w:r>
          </w:p>
        </w:tc>
      </w:tr>
      <w:tr w:rsidR="00496024" w:rsidTr="001F6C66">
        <w:tc>
          <w:tcPr>
            <w:tcW w:w="4548" w:type="dxa"/>
          </w:tcPr>
          <w:p w:rsidR="00496024" w:rsidRDefault="00496024" w:rsidP="00496024">
            <w:r>
              <w:t>Review information for accuracy</w:t>
            </w:r>
          </w:p>
        </w:tc>
        <w:tc>
          <w:tcPr>
            <w:tcW w:w="1320" w:type="dxa"/>
          </w:tcPr>
          <w:p w:rsidR="00496024" w:rsidRDefault="00496024" w:rsidP="001F6C66">
            <w:pPr>
              <w:jc w:val="right"/>
            </w:pPr>
            <w:r>
              <w:t>2</w:t>
            </w:r>
          </w:p>
        </w:tc>
        <w:tc>
          <w:tcPr>
            <w:tcW w:w="1320" w:type="dxa"/>
          </w:tcPr>
          <w:p w:rsidR="00496024" w:rsidRDefault="005F7CF1" w:rsidP="001F6C66">
            <w:pPr>
              <w:jc w:val="right"/>
            </w:pPr>
            <w:r>
              <w:t>0</w:t>
            </w:r>
          </w:p>
        </w:tc>
        <w:tc>
          <w:tcPr>
            <w:tcW w:w="1200" w:type="dxa"/>
          </w:tcPr>
          <w:p w:rsidR="00496024" w:rsidRDefault="005F7CF1" w:rsidP="001F6C66">
            <w:pPr>
              <w:jc w:val="right"/>
            </w:pPr>
            <w:r>
              <w:t>2</w:t>
            </w:r>
          </w:p>
        </w:tc>
        <w:tc>
          <w:tcPr>
            <w:tcW w:w="1188" w:type="dxa"/>
          </w:tcPr>
          <w:p w:rsidR="00496024" w:rsidRDefault="00067BBA" w:rsidP="001F6C66">
            <w:pPr>
              <w:jc w:val="right"/>
            </w:pPr>
            <w:r>
              <w:t>121.76</w:t>
            </w:r>
          </w:p>
        </w:tc>
      </w:tr>
      <w:tr w:rsidR="00496024" w:rsidTr="001F6C66">
        <w:tc>
          <w:tcPr>
            <w:tcW w:w="4548" w:type="dxa"/>
          </w:tcPr>
          <w:p w:rsidR="00496024" w:rsidRDefault="00496024" w:rsidP="00496024">
            <w:r>
              <w:t>Submit training and exam materials to EPA</w:t>
            </w:r>
          </w:p>
        </w:tc>
        <w:tc>
          <w:tcPr>
            <w:tcW w:w="1320" w:type="dxa"/>
          </w:tcPr>
          <w:p w:rsidR="00496024" w:rsidRDefault="00496024" w:rsidP="001F6C66">
            <w:pPr>
              <w:jc w:val="right"/>
            </w:pPr>
            <w:r>
              <w:t>1</w:t>
            </w:r>
          </w:p>
        </w:tc>
        <w:tc>
          <w:tcPr>
            <w:tcW w:w="1320" w:type="dxa"/>
          </w:tcPr>
          <w:p w:rsidR="00496024" w:rsidRDefault="005F7CF1" w:rsidP="001F6C66">
            <w:pPr>
              <w:jc w:val="right"/>
            </w:pPr>
            <w:r>
              <w:t>1</w:t>
            </w:r>
          </w:p>
        </w:tc>
        <w:tc>
          <w:tcPr>
            <w:tcW w:w="1200" w:type="dxa"/>
          </w:tcPr>
          <w:p w:rsidR="00496024" w:rsidRDefault="005F7CF1" w:rsidP="001F6C66">
            <w:pPr>
              <w:jc w:val="right"/>
            </w:pPr>
            <w:r>
              <w:t>2</w:t>
            </w:r>
          </w:p>
        </w:tc>
        <w:tc>
          <w:tcPr>
            <w:tcW w:w="1188" w:type="dxa"/>
          </w:tcPr>
          <w:p w:rsidR="00496024" w:rsidRDefault="00067BBA" w:rsidP="001F6C66">
            <w:pPr>
              <w:jc w:val="right"/>
            </w:pPr>
            <w:r>
              <w:t>98.28</w:t>
            </w:r>
          </w:p>
        </w:tc>
      </w:tr>
      <w:tr w:rsidR="00496024" w:rsidTr="001F6C66">
        <w:tc>
          <w:tcPr>
            <w:tcW w:w="4548" w:type="dxa"/>
          </w:tcPr>
          <w:p w:rsidR="00496024" w:rsidRDefault="00496024" w:rsidP="00496024">
            <w:r>
              <w:t>Record, store, and file the information</w:t>
            </w:r>
          </w:p>
        </w:tc>
        <w:tc>
          <w:tcPr>
            <w:tcW w:w="1320" w:type="dxa"/>
          </w:tcPr>
          <w:p w:rsidR="00496024" w:rsidRDefault="005F7CF1" w:rsidP="001F6C66">
            <w:pPr>
              <w:jc w:val="right"/>
            </w:pPr>
            <w:r>
              <w:t>0</w:t>
            </w:r>
          </w:p>
        </w:tc>
        <w:tc>
          <w:tcPr>
            <w:tcW w:w="1320" w:type="dxa"/>
          </w:tcPr>
          <w:p w:rsidR="00496024" w:rsidRDefault="005F7CF1" w:rsidP="001F6C66">
            <w:pPr>
              <w:jc w:val="right"/>
            </w:pPr>
            <w:r>
              <w:t>0.5</w:t>
            </w:r>
          </w:p>
        </w:tc>
        <w:tc>
          <w:tcPr>
            <w:tcW w:w="1200" w:type="dxa"/>
          </w:tcPr>
          <w:p w:rsidR="00496024" w:rsidRDefault="005F7CF1" w:rsidP="001F6C66">
            <w:pPr>
              <w:jc w:val="right"/>
            </w:pPr>
            <w:r>
              <w:t>0.5</w:t>
            </w:r>
          </w:p>
        </w:tc>
        <w:tc>
          <w:tcPr>
            <w:tcW w:w="1188" w:type="dxa"/>
          </w:tcPr>
          <w:p w:rsidR="00496024" w:rsidRDefault="00067BBA" w:rsidP="001F6C66">
            <w:pPr>
              <w:jc w:val="right"/>
            </w:pPr>
            <w:r>
              <w:t>18.70</w:t>
            </w:r>
          </w:p>
        </w:tc>
      </w:tr>
      <w:tr w:rsidR="00496024" w:rsidTr="001F6C66">
        <w:tc>
          <w:tcPr>
            <w:tcW w:w="4548" w:type="dxa"/>
          </w:tcPr>
          <w:p w:rsidR="00496024" w:rsidRDefault="00496024" w:rsidP="00496024">
            <w:r>
              <w:t>TOTAL</w:t>
            </w:r>
          </w:p>
        </w:tc>
        <w:tc>
          <w:tcPr>
            <w:tcW w:w="1320" w:type="dxa"/>
          </w:tcPr>
          <w:p w:rsidR="00496024" w:rsidRDefault="005F7CF1" w:rsidP="001F6C66">
            <w:pPr>
              <w:jc w:val="right"/>
            </w:pPr>
            <w:r>
              <w:t>23.5</w:t>
            </w:r>
          </w:p>
        </w:tc>
        <w:tc>
          <w:tcPr>
            <w:tcW w:w="1320" w:type="dxa"/>
          </w:tcPr>
          <w:p w:rsidR="00496024" w:rsidRDefault="005F7CF1" w:rsidP="001F6C66">
            <w:pPr>
              <w:jc w:val="right"/>
            </w:pPr>
            <w:r>
              <w:t>1.5</w:t>
            </w:r>
          </w:p>
        </w:tc>
        <w:tc>
          <w:tcPr>
            <w:tcW w:w="1200" w:type="dxa"/>
          </w:tcPr>
          <w:p w:rsidR="00496024" w:rsidRDefault="005F7CF1" w:rsidP="001F6C66">
            <w:pPr>
              <w:jc w:val="right"/>
            </w:pPr>
            <w:r>
              <w:t>25</w:t>
            </w:r>
          </w:p>
        </w:tc>
        <w:tc>
          <w:tcPr>
            <w:tcW w:w="1188" w:type="dxa"/>
          </w:tcPr>
          <w:p w:rsidR="00496024" w:rsidRDefault="00067BBA" w:rsidP="001F6C66">
            <w:pPr>
              <w:jc w:val="right"/>
            </w:pPr>
            <w:r>
              <w:t>1,486.78</w:t>
            </w:r>
          </w:p>
        </w:tc>
      </w:tr>
    </w:tbl>
    <w:p w:rsidR="003E04EE" w:rsidRDefault="003E04EE" w:rsidP="003E04EE">
      <w:bookmarkStart w:id="4" w:name="OLE_LINK5"/>
      <w:r>
        <w:t xml:space="preserve">TOTAL ANNUAL BURDEN:  </w:t>
      </w:r>
      <w:r w:rsidR="00B55ED0">
        <w:t>25 hrs/</w:t>
      </w:r>
      <w:r>
        <w:t xml:space="preserve">respondent x </w:t>
      </w:r>
      <w:r w:rsidR="00E41F1C">
        <w:t xml:space="preserve">2 </w:t>
      </w:r>
      <w:r w:rsidR="00B55ED0">
        <w:t>respondents</w:t>
      </w:r>
      <w:r>
        <w:t xml:space="preserve"> = </w:t>
      </w:r>
      <w:r w:rsidR="00E41F1C">
        <w:t xml:space="preserve">50 </w:t>
      </w:r>
      <w:r>
        <w:t>hrs</w:t>
      </w:r>
    </w:p>
    <w:p w:rsidR="003E04EE" w:rsidRDefault="003E04EE" w:rsidP="003E04EE">
      <w:r>
        <w:t xml:space="preserve">TOTAL ANNUAL COST:  </w:t>
      </w:r>
      <w:r w:rsidR="00B55ED0">
        <w:t>$1,</w:t>
      </w:r>
      <w:r w:rsidR="00067BBA" w:rsidDel="00067BBA">
        <w:t xml:space="preserve"> </w:t>
      </w:r>
      <w:r w:rsidR="00067BBA">
        <w:t>486.78</w:t>
      </w:r>
      <w:r w:rsidR="00B55ED0">
        <w:t>/</w:t>
      </w:r>
      <w:r>
        <w:t xml:space="preserve">respondent x </w:t>
      </w:r>
      <w:r w:rsidR="00E41F1C">
        <w:t xml:space="preserve">2 </w:t>
      </w:r>
      <w:r w:rsidR="00B55ED0">
        <w:t>respondents</w:t>
      </w:r>
      <w:r>
        <w:t xml:space="preserve"> = $</w:t>
      </w:r>
      <w:r w:rsidR="00067BBA">
        <w:t>2,97</w:t>
      </w:r>
      <w:bookmarkEnd w:id="4"/>
      <w:r w:rsidR="00D72C51">
        <w:t>4</w:t>
      </w:r>
    </w:p>
    <w:p w:rsidR="003E04EE" w:rsidRDefault="003E04EE" w:rsidP="003E04EE">
      <w:pPr>
        <w:ind w:firstLine="720"/>
      </w:pPr>
    </w:p>
    <w:p w:rsidR="00FD7302" w:rsidRDefault="00FD7302" w:rsidP="003E04EE">
      <w:pPr>
        <w:ind w:firstLine="720"/>
      </w:pPr>
    </w:p>
    <w:p w:rsidR="003E04EE" w:rsidRDefault="003E04EE" w:rsidP="003E04EE">
      <w:pPr>
        <w:ind w:left="720" w:hanging="720"/>
        <w:rPr>
          <w:b/>
          <w:bCs/>
        </w:rPr>
      </w:pPr>
      <w:r>
        <w:rPr>
          <w:b/>
          <w:bCs/>
        </w:rPr>
        <w:t xml:space="preserve">Table </w:t>
      </w:r>
      <w:r w:rsidR="00285402">
        <w:rPr>
          <w:b/>
          <w:bCs/>
        </w:rPr>
        <w:t>7</w:t>
      </w:r>
      <w:r>
        <w:rPr>
          <w:b/>
          <w:bCs/>
        </w:rPr>
        <w:t xml:space="preserve">. Anthrax-related products: Average Annual Respondent (Registrant) Burden and Cost Estimates for </w:t>
      </w:r>
      <w:r w:rsidR="00084B6E">
        <w:rPr>
          <w:b/>
          <w:bCs/>
        </w:rPr>
        <w:t>Recordkeeping</w:t>
      </w:r>
    </w:p>
    <w:p w:rsidR="00FD7302" w:rsidRDefault="00FD7302" w:rsidP="003E04EE">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1440"/>
        <w:gridCol w:w="1560"/>
        <w:gridCol w:w="1428"/>
      </w:tblGrid>
      <w:tr w:rsidR="00623100" w:rsidTr="001F6C66">
        <w:tc>
          <w:tcPr>
            <w:tcW w:w="5148" w:type="dxa"/>
            <w:vMerge w:val="restart"/>
          </w:tcPr>
          <w:p w:rsidR="00623100" w:rsidRDefault="00623100" w:rsidP="003E04EE">
            <w:r>
              <w:t>Collection Activities</w:t>
            </w:r>
          </w:p>
        </w:tc>
        <w:tc>
          <w:tcPr>
            <w:tcW w:w="4428" w:type="dxa"/>
            <w:gridSpan w:val="3"/>
          </w:tcPr>
          <w:p w:rsidR="00623100" w:rsidRDefault="00623100" w:rsidP="001F6C66">
            <w:pPr>
              <w:jc w:val="center"/>
            </w:pPr>
            <w:r w:rsidRPr="00CC1DE5">
              <w:t>Annual Burden and Cost Per Respondent</w:t>
            </w:r>
          </w:p>
        </w:tc>
      </w:tr>
      <w:tr w:rsidR="00623100" w:rsidTr="001F6C66">
        <w:tc>
          <w:tcPr>
            <w:tcW w:w="5148" w:type="dxa"/>
            <w:vMerge/>
          </w:tcPr>
          <w:p w:rsidR="00623100" w:rsidRDefault="00623100" w:rsidP="003E04EE"/>
        </w:tc>
        <w:tc>
          <w:tcPr>
            <w:tcW w:w="1440" w:type="dxa"/>
          </w:tcPr>
          <w:p w:rsidR="00623100" w:rsidRPr="005A4626" w:rsidRDefault="00623100" w:rsidP="001F6C66">
            <w:pPr>
              <w:jc w:val="center"/>
            </w:pPr>
            <w:r w:rsidRPr="005A4626">
              <w:t>Tech. Hours</w:t>
            </w:r>
          </w:p>
          <w:p w:rsidR="00623100" w:rsidRDefault="00623100" w:rsidP="001F6C66">
            <w:pPr>
              <w:jc w:val="center"/>
            </w:pPr>
            <w:r w:rsidRPr="005A4626">
              <w:t>$6</w:t>
            </w:r>
            <w:r w:rsidR="005A4626">
              <w:t>0.88</w:t>
            </w:r>
            <w:r w:rsidRPr="005A4626">
              <w:t>/hr</w:t>
            </w:r>
          </w:p>
        </w:tc>
        <w:tc>
          <w:tcPr>
            <w:tcW w:w="1560" w:type="dxa"/>
          </w:tcPr>
          <w:p w:rsidR="00623100" w:rsidRDefault="00623100" w:rsidP="001F6C66">
            <w:pPr>
              <w:jc w:val="center"/>
            </w:pPr>
            <w:r>
              <w:t>Total Hours</w:t>
            </w:r>
          </w:p>
        </w:tc>
        <w:tc>
          <w:tcPr>
            <w:tcW w:w="1428" w:type="dxa"/>
          </w:tcPr>
          <w:p w:rsidR="00623100" w:rsidRDefault="00623100" w:rsidP="001F6C66">
            <w:pPr>
              <w:jc w:val="center"/>
            </w:pPr>
            <w:r>
              <w:t>Cost</w:t>
            </w:r>
          </w:p>
          <w:p w:rsidR="00623100" w:rsidRDefault="00623100" w:rsidP="001F6C66">
            <w:pPr>
              <w:jc w:val="center"/>
            </w:pPr>
            <w:r>
              <w:t>$</w:t>
            </w:r>
          </w:p>
        </w:tc>
      </w:tr>
      <w:tr w:rsidR="00623100" w:rsidTr="001F6C66">
        <w:tc>
          <w:tcPr>
            <w:tcW w:w="5148" w:type="dxa"/>
          </w:tcPr>
          <w:p w:rsidR="00623100" w:rsidRDefault="00623100" w:rsidP="003E04EE">
            <w:r>
              <w:t>Read/hear PR Notice (guidance)</w:t>
            </w:r>
          </w:p>
        </w:tc>
        <w:tc>
          <w:tcPr>
            <w:tcW w:w="1440" w:type="dxa"/>
          </w:tcPr>
          <w:p w:rsidR="00623100" w:rsidRDefault="00623100" w:rsidP="001F6C66">
            <w:pPr>
              <w:jc w:val="right"/>
            </w:pPr>
            <w:r>
              <w:t>0.5</w:t>
            </w:r>
          </w:p>
        </w:tc>
        <w:tc>
          <w:tcPr>
            <w:tcW w:w="1560" w:type="dxa"/>
          </w:tcPr>
          <w:p w:rsidR="00623100" w:rsidRDefault="00623100" w:rsidP="001F6C66">
            <w:pPr>
              <w:jc w:val="right"/>
            </w:pPr>
            <w:r>
              <w:t>0.5</w:t>
            </w:r>
          </w:p>
        </w:tc>
        <w:tc>
          <w:tcPr>
            <w:tcW w:w="1428" w:type="dxa"/>
          </w:tcPr>
          <w:p w:rsidR="00623100" w:rsidRDefault="005A4626" w:rsidP="001F6C66">
            <w:pPr>
              <w:jc w:val="right"/>
            </w:pPr>
            <w:r>
              <w:t>30.44</w:t>
            </w:r>
          </w:p>
        </w:tc>
      </w:tr>
      <w:tr w:rsidR="00623100" w:rsidTr="001F6C66">
        <w:tc>
          <w:tcPr>
            <w:tcW w:w="5148" w:type="dxa"/>
          </w:tcPr>
          <w:p w:rsidR="00623100" w:rsidRDefault="00623100" w:rsidP="003E04EE">
            <w:r>
              <w:t>Gather and review information</w:t>
            </w:r>
          </w:p>
        </w:tc>
        <w:tc>
          <w:tcPr>
            <w:tcW w:w="1440" w:type="dxa"/>
          </w:tcPr>
          <w:p w:rsidR="00623100" w:rsidRDefault="00623100" w:rsidP="001F6C66">
            <w:pPr>
              <w:jc w:val="right"/>
            </w:pPr>
            <w:r>
              <w:t>10</w:t>
            </w:r>
          </w:p>
        </w:tc>
        <w:tc>
          <w:tcPr>
            <w:tcW w:w="1560" w:type="dxa"/>
          </w:tcPr>
          <w:p w:rsidR="00623100" w:rsidRDefault="00623100" w:rsidP="001F6C66">
            <w:pPr>
              <w:jc w:val="right"/>
            </w:pPr>
            <w:r>
              <w:t>10</w:t>
            </w:r>
          </w:p>
        </w:tc>
        <w:tc>
          <w:tcPr>
            <w:tcW w:w="1428" w:type="dxa"/>
          </w:tcPr>
          <w:p w:rsidR="00623100" w:rsidRDefault="005A4626" w:rsidP="001F6C66">
            <w:pPr>
              <w:jc w:val="right"/>
            </w:pPr>
            <w:r>
              <w:t>608.80</w:t>
            </w:r>
          </w:p>
        </w:tc>
      </w:tr>
      <w:tr w:rsidR="00623100" w:rsidTr="001F6C66">
        <w:tc>
          <w:tcPr>
            <w:tcW w:w="5148" w:type="dxa"/>
          </w:tcPr>
          <w:p w:rsidR="00623100" w:rsidRDefault="00623100" w:rsidP="003E04EE">
            <w:r>
              <w:t>Record, store, and file the information</w:t>
            </w:r>
          </w:p>
        </w:tc>
        <w:tc>
          <w:tcPr>
            <w:tcW w:w="1440" w:type="dxa"/>
          </w:tcPr>
          <w:p w:rsidR="00623100" w:rsidRDefault="00623100" w:rsidP="001F6C66">
            <w:pPr>
              <w:jc w:val="right"/>
            </w:pPr>
            <w:r>
              <w:t>5</w:t>
            </w:r>
          </w:p>
        </w:tc>
        <w:tc>
          <w:tcPr>
            <w:tcW w:w="1560" w:type="dxa"/>
          </w:tcPr>
          <w:p w:rsidR="00623100" w:rsidRDefault="00623100" w:rsidP="001F6C66">
            <w:pPr>
              <w:jc w:val="right"/>
            </w:pPr>
            <w:r>
              <w:t>5</w:t>
            </w:r>
          </w:p>
        </w:tc>
        <w:tc>
          <w:tcPr>
            <w:tcW w:w="1428" w:type="dxa"/>
          </w:tcPr>
          <w:p w:rsidR="00623100" w:rsidRDefault="005A4626" w:rsidP="001F6C66">
            <w:pPr>
              <w:jc w:val="right"/>
            </w:pPr>
            <w:r>
              <w:t>304.40</w:t>
            </w:r>
          </w:p>
        </w:tc>
      </w:tr>
      <w:tr w:rsidR="00623100" w:rsidTr="001F6C66">
        <w:tc>
          <w:tcPr>
            <w:tcW w:w="5148" w:type="dxa"/>
          </w:tcPr>
          <w:p w:rsidR="00623100" w:rsidRDefault="00623100" w:rsidP="003E04EE">
            <w:r>
              <w:t>Submit information, only if requested</w:t>
            </w:r>
          </w:p>
        </w:tc>
        <w:tc>
          <w:tcPr>
            <w:tcW w:w="1440" w:type="dxa"/>
          </w:tcPr>
          <w:p w:rsidR="00623100" w:rsidRDefault="00623100" w:rsidP="001F6C66">
            <w:pPr>
              <w:jc w:val="right"/>
            </w:pPr>
            <w:r>
              <w:t>3</w:t>
            </w:r>
          </w:p>
        </w:tc>
        <w:tc>
          <w:tcPr>
            <w:tcW w:w="1560" w:type="dxa"/>
          </w:tcPr>
          <w:p w:rsidR="00623100" w:rsidRDefault="00623100" w:rsidP="001F6C66">
            <w:pPr>
              <w:jc w:val="right"/>
            </w:pPr>
            <w:r>
              <w:t>3</w:t>
            </w:r>
          </w:p>
        </w:tc>
        <w:tc>
          <w:tcPr>
            <w:tcW w:w="1428" w:type="dxa"/>
          </w:tcPr>
          <w:p w:rsidR="00623100" w:rsidRDefault="005A4626" w:rsidP="001F6C66">
            <w:pPr>
              <w:jc w:val="right"/>
            </w:pPr>
            <w:r>
              <w:t>182.64</w:t>
            </w:r>
          </w:p>
        </w:tc>
      </w:tr>
      <w:tr w:rsidR="00623100" w:rsidTr="001F6C66">
        <w:tc>
          <w:tcPr>
            <w:tcW w:w="5148" w:type="dxa"/>
          </w:tcPr>
          <w:p w:rsidR="00623100" w:rsidRDefault="00623100" w:rsidP="003E04EE">
            <w:r>
              <w:t>TOTAL</w:t>
            </w:r>
          </w:p>
        </w:tc>
        <w:tc>
          <w:tcPr>
            <w:tcW w:w="1440" w:type="dxa"/>
          </w:tcPr>
          <w:p w:rsidR="00623100" w:rsidRDefault="00623100" w:rsidP="001F6C66">
            <w:pPr>
              <w:jc w:val="right"/>
            </w:pPr>
            <w:r>
              <w:t>18.5</w:t>
            </w:r>
          </w:p>
        </w:tc>
        <w:tc>
          <w:tcPr>
            <w:tcW w:w="1560" w:type="dxa"/>
          </w:tcPr>
          <w:p w:rsidR="00623100" w:rsidRDefault="00623100" w:rsidP="001F6C66">
            <w:pPr>
              <w:jc w:val="right"/>
            </w:pPr>
            <w:r>
              <w:t>18.5</w:t>
            </w:r>
          </w:p>
        </w:tc>
        <w:tc>
          <w:tcPr>
            <w:tcW w:w="1428" w:type="dxa"/>
          </w:tcPr>
          <w:p w:rsidR="00623100" w:rsidRDefault="005A4626" w:rsidP="001F6C66">
            <w:pPr>
              <w:jc w:val="right"/>
            </w:pPr>
            <w:r>
              <w:t>1,126.28</w:t>
            </w:r>
          </w:p>
        </w:tc>
      </w:tr>
    </w:tbl>
    <w:p w:rsidR="003E04EE" w:rsidRDefault="003E04EE" w:rsidP="003E04EE">
      <w:r>
        <w:t xml:space="preserve">TOTAL ANNUAL BURDEN:  </w:t>
      </w:r>
      <w:r w:rsidR="00C11EF3">
        <w:t xml:space="preserve">18.5 </w:t>
      </w:r>
      <w:r>
        <w:t>hr</w:t>
      </w:r>
      <w:r w:rsidR="00C11EF3">
        <w:t>s/</w:t>
      </w:r>
      <w:r>
        <w:t>respondent</w:t>
      </w:r>
      <w:r w:rsidR="00C11EF3">
        <w:t xml:space="preserve"> </w:t>
      </w:r>
      <w:r>
        <w:t xml:space="preserve">x </w:t>
      </w:r>
      <w:r w:rsidR="00E41F1C">
        <w:t xml:space="preserve">2 </w:t>
      </w:r>
      <w:r>
        <w:t>respondents</w:t>
      </w:r>
      <w:r w:rsidR="00C11EF3">
        <w:t xml:space="preserve"> </w:t>
      </w:r>
      <w:r w:rsidR="00B55ED0">
        <w:t xml:space="preserve">= </w:t>
      </w:r>
      <w:r w:rsidR="00E41F1C">
        <w:t>37</w:t>
      </w:r>
      <w:r>
        <w:t xml:space="preserve"> hrs</w:t>
      </w:r>
    </w:p>
    <w:p w:rsidR="003E04EE" w:rsidRDefault="003E04EE" w:rsidP="003E04EE">
      <w:r>
        <w:t xml:space="preserve">TOTAL ANNUAL COST:  </w:t>
      </w:r>
      <w:r w:rsidR="00C11EF3">
        <w:t>$</w:t>
      </w:r>
      <w:r w:rsidR="005A4626">
        <w:t>1,126.28</w:t>
      </w:r>
      <w:r w:rsidR="00C11EF3">
        <w:t>/</w:t>
      </w:r>
      <w:r>
        <w:t xml:space="preserve">respondent x </w:t>
      </w:r>
      <w:r w:rsidR="00E41F1C">
        <w:t xml:space="preserve">2 </w:t>
      </w:r>
      <w:r w:rsidR="00B55ED0">
        <w:t>respondents</w:t>
      </w:r>
      <w:r>
        <w:t xml:space="preserve"> = $</w:t>
      </w:r>
      <w:r w:rsidR="00E41F1C">
        <w:t>2,</w:t>
      </w:r>
      <w:r w:rsidR="00D72C51">
        <w:t>253</w:t>
      </w:r>
    </w:p>
    <w:p w:rsidR="003E04EE" w:rsidRDefault="003E04EE" w:rsidP="003E04EE"/>
    <w:p w:rsidR="00436875" w:rsidRDefault="00436875" w:rsidP="003E04EE">
      <w:pPr>
        <w:rPr>
          <w:b/>
          <w:bCs/>
        </w:rPr>
      </w:pPr>
    </w:p>
    <w:p w:rsidR="003E04EE" w:rsidRDefault="003E04EE" w:rsidP="003E04EE">
      <w:r>
        <w:rPr>
          <w:b/>
          <w:bCs/>
        </w:rPr>
        <w:tab/>
        <w:t>6(c)</w:t>
      </w:r>
      <w:r>
        <w:rPr>
          <w:b/>
          <w:bCs/>
        </w:rPr>
        <w:tab/>
        <w:t xml:space="preserve">Estimating Agency Burden and Cost </w:t>
      </w:r>
    </w:p>
    <w:p w:rsidR="003E04EE" w:rsidRDefault="003E04EE" w:rsidP="003E04EE"/>
    <w:p w:rsidR="003E04EE" w:rsidRDefault="00BA44B3" w:rsidP="003E04EE">
      <w:pPr>
        <w:ind w:firstLine="720"/>
      </w:pPr>
      <w:r>
        <w:rPr>
          <w:b/>
        </w:rPr>
        <w:t>Certification Programs:</w:t>
      </w:r>
      <w:r>
        <w:t xml:space="preserve"> </w:t>
      </w:r>
      <w:r w:rsidR="00922B30">
        <w:t>Based on experience, t</w:t>
      </w:r>
      <w:r w:rsidR="003E04EE">
        <w:t xml:space="preserve">he Agency </w:t>
      </w:r>
      <w:r w:rsidR="00922B30">
        <w:t xml:space="preserve">has </w:t>
      </w:r>
      <w:r w:rsidR="003E04EE">
        <w:t>estimate</w:t>
      </w:r>
      <w:r w:rsidR="00922B30">
        <w:t>d</w:t>
      </w:r>
      <w:r w:rsidR="003E04EE">
        <w:t xml:space="preserve"> the annual burden to the federal government to review the submissions of annual reports and applications for certification. The Agency’s total annual burden associated with the certification of pesticide applicators program is estimated at </w:t>
      </w:r>
      <w:r w:rsidR="00BB145D">
        <w:t>2,144</w:t>
      </w:r>
      <w:r w:rsidR="003E04EE">
        <w:t xml:space="preserve"> hours. The total annual cost to the Agency is estimated at </w:t>
      </w:r>
      <w:r w:rsidR="003E04EE" w:rsidRPr="00694574">
        <w:t>$</w:t>
      </w:r>
      <w:r w:rsidR="00C1339B">
        <w:t>160,498</w:t>
      </w:r>
      <w:r w:rsidR="003E04EE" w:rsidRPr="00117A5C">
        <w:t xml:space="preserve">.  The burden and cost to the Agency </w:t>
      </w:r>
      <w:r w:rsidR="00694574" w:rsidRPr="00117A5C">
        <w:t>have increased</w:t>
      </w:r>
      <w:r w:rsidR="003E04EE" w:rsidRPr="00117A5C">
        <w:t xml:space="preserve"> from the estimates in the last ICR renewal due to </w:t>
      </w:r>
      <w:r w:rsidR="00694574" w:rsidRPr="00117A5C">
        <w:t>an increase in the number of respondents in Indian Country</w:t>
      </w:r>
      <w:r w:rsidR="003E04EE" w:rsidRPr="00117A5C">
        <w:t>.</w:t>
      </w:r>
    </w:p>
    <w:p w:rsidR="003E04EE" w:rsidRDefault="003E04EE" w:rsidP="003E04EE">
      <w:pPr>
        <w:ind w:firstLine="720"/>
      </w:pPr>
    </w:p>
    <w:p w:rsidR="003E04EE" w:rsidRDefault="003E04EE" w:rsidP="003E04EE">
      <w:pPr>
        <w:ind w:firstLine="720"/>
      </w:pPr>
      <w:r w:rsidRPr="0089088D">
        <w:rPr>
          <w:b/>
        </w:rPr>
        <w:t>Anthrax</w:t>
      </w:r>
      <w:r>
        <w:rPr>
          <w:b/>
        </w:rPr>
        <w:t>-</w:t>
      </w:r>
      <w:r w:rsidRPr="0089088D">
        <w:rPr>
          <w:b/>
        </w:rPr>
        <w:t>related products:</w:t>
      </w:r>
      <w:r>
        <w:t xml:space="preserve">  The Agency estimates the annual burden to the </w:t>
      </w:r>
      <w:r w:rsidR="00FC3759">
        <w:t>F</w:t>
      </w:r>
      <w:r>
        <w:t xml:space="preserve">ederal government to review the registrants’ training material submissions to </w:t>
      </w:r>
      <w:r w:rsidRPr="00117A5C">
        <w:t xml:space="preserve">be </w:t>
      </w:r>
      <w:r w:rsidR="00A04E80" w:rsidRPr="00117A5C">
        <w:t xml:space="preserve">75 </w:t>
      </w:r>
      <w:r w:rsidRPr="00117A5C">
        <w:t>hours.  The total annual cost to the Agency is estimated at $</w:t>
      </w:r>
      <w:r w:rsidR="00C1339B">
        <w:t>5,588</w:t>
      </w:r>
      <w:r w:rsidR="00117A5C" w:rsidRPr="00117A5C">
        <w:t xml:space="preserve">. </w:t>
      </w:r>
      <w:r w:rsidRPr="00117A5C">
        <w:t xml:space="preserve">  </w:t>
      </w:r>
    </w:p>
    <w:p w:rsidR="00A04E80" w:rsidRDefault="00A04E80" w:rsidP="003E04EE">
      <w:pPr>
        <w:rPr>
          <w:b/>
          <w:bCs/>
        </w:rPr>
      </w:pPr>
    </w:p>
    <w:p w:rsidR="00FE6543" w:rsidRDefault="00FE6543" w:rsidP="00FE6543">
      <w:pPr>
        <w:ind w:firstLine="720"/>
        <w:rPr>
          <w:b/>
          <w:bCs/>
        </w:rPr>
      </w:pPr>
      <w:r>
        <w:rPr>
          <w:b/>
        </w:rPr>
        <w:lastRenderedPageBreak/>
        <w:t>Total Agency burden</w:t>
      </w:r>
      <w:r w:rsidRPr="0089088D">
        <w:rPr>
          <w:b/>
        </w:rPr>
        <w:t>:</w:t>
      </w:r>
      <w:r>
        <w:t xml:space="preserve">  The Agency estimates the total annual burden to the </w:t>
      </w:r>
      <w:r w:rsidR="00FC3759">
        <w:t>F</w:t>
      </w:r>
      <w:r>
        <w:t>ederal government associated with the certification of pesticide applicators program and anthrax-related products training materials to be 2,219 hours. The total annual cost to the Agen</w:t>
      </w:r>
      <w:r w:rsidR="00C1339B">
        <w:t>cy for these reviews is $166,087</w:t>
      </w:r>
      <w:r>
        <w:t xml:space="preserve">. </w:t>
      </w:r>
      <w:r>
        <w:tab/>
      </w:r>
    </w:p>
    <w:p w:rsidR="00117A5C" w:rsidRDefault="00117A5C" w:rsidP="003E04EE">
      <w:pPr>
        <w:rPr>
          <w:b/>
          <w:bCs/>
        </w:rPr>
      </w:pPr>
    </w:p>
    <w:p w:rsidR="003E04EE" w:rsidRDefault="003E04EE" w:rsidP="003E04EE">
      <w:pPr>
        <w:rPr>
          <w:b/>
          <w:bCs/>
        </w:rPr>
      </w:pPr>
      <w:r>
        <w:rPr>
          <w:b/>
          <w:bCs/>
        </w:rPr>
        <w:t xml:space="preserve">Table </w:t>
      </w:r>
      <w:r w:rsidR="00285402">
        <w:rPr>
          <w:b/>
          <w:bCs/>
        </w:rPr>
        <w:t>8</w:t>
      </w:r>
      <w:r>
        <w:rPr>
          <w:b/>
          <w:bCs/>
        </w:rPr>
        <w:t xml:space="preserve">a.  Annual Agency Burden and Cost Estimates - Burden to </w:t>
      </w:r>
      <w:r w:rsidR="00540529">
        <w:rPr>
          <w:b/>
          <w:bCs/>
        </w:rPr>
        <w:t xml:space="preserve">EPA </w:t>
      </w:r>
      <w:r>
        <w:rPr>
          <w:b/>
          <w:bCs/>
        </w:rPr>
        <w:t>Regional Offices for</w:t>
      </w:r>
      <w:r w:rsidR="00091CD4">
        <w:rPr>
          <w:b/>
          <w:bCs/>
        </w:rPr>
        <w:t xml:space="preserve"> Indian Country</w:t>
      </w:r>
      <w:r>
        <w:rPr>
          <w:b/>
          <w:bCs/>
        </w:rPr>
        <w:t xml:space="preserve"> Program and for Processing Annual Reports </w:t>
      </w:r>
      <w:r w:rsidR="004C4FEE">
        <w:rPr>
          <w:b/>
          <w:bCs/>
        </w:rPr>
        <w:t xml:space="preserve">from Authorized Agencies </w:t>
      </w:r>
      <w:r>
        <w:rPr>
          <w:b/>
          <w:bCs/>
        </w:rPr>
        <w:t>Prior to Submission to Headquarters</w:t>
      </w:r>
    </w:p>
    <w:p w:rsidR="00FD7302" w:rsidRDefault="00FD7302" w:rsidP="003E04EE">
      <w:pPr>
        <w:rPr>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4"/>
        <w:gridCol w:w="1544"/>
        <w:gridCol w:w="1424"/>
        <w:gridCol w:w="1309"/>
        <w:gridCol w:w="959"/>
        <w:gridCol w:w="1638"/>
      </w:tblGrid>
      <w:tr w:rsidR="005F7CF1" w:rsidRPr="001F6C66" w:rsidTr="001F6C66">
        <w:tc>
          <w:tcPr>
            <w:tcW w:w="3044" w:type="dxa"/>
          </w:tcPr>
          <w:p w:rsidR="005F7CF1" w:rsidRPr="001F6C66" w:rsidRDefault="005F7CF1" w:rsidP="003E04EE">
            <w:pPr>
              <w:rPr>
                <w:bCs/>
              </w:rPr>
            </w:pPr>
            <w:r w:rsidRPr="005F7CF1">
              <w:t>Collection Activities</w:t>
            </w:r>
          </w:p>
        </w:tc>
        <w:tc>
          <w:tcPr>
            <w:tcW w:w="1544" w:type="dxa"/>
          </w:tcPr>
          <w:p w:rsidR="005F7CF1" w:rsidRPr="005F7CF1" w:rsidRDefault="005F7CF1" w:rsidP="001F6C66">
            <w:pPr>
              <w:jc w:val="center"/>
            </w:pPr>
            <w:r w:rsidRPr="005F7CF1">
              <w:t>Mgmt</w:t>
            </w:r>
            <w:r>
              <w:t>.</w:t>
            </w:r>
            <w:r w:rsidRPr="005F7CF1">
              <w:t xml:space="preserve"> hours</w:t>
            </w:r>
          </w:p>
          <w:p w:rsidR="005F7CF1" w:rsidRPr="001F6C66" w:rsidRDefault="005F7CF1" w:rsidP="001F6C66">
            <w:pPr>
              <w:jc w:val="center"/>
              <w:rPr>
                <w:bCs/>
              </w:rPr>
            </w:pPr>
            <w:r w:rsidRPr="005F7CF1">
              <w:t>$</w:t>
            </w:r>
            <w:r w:rsidR="00D72C51">
              <w:t>112.42</w:t>
            </w:r>
            <w:r w:rsidR="0049437A">
              <w:t>/hr</w:t>
            </w:r>
          </w:p>
        </w:tc>
        <w:tc>
          <w:tcPr>
            <w:tcW w:w="1424" w:type="dxa"/>
          </w:tcPr>
          <w:p w:rsidR="005F7CF1" w:rsidRPr="005F7CF1" w:rsidRDefault="005F7CF1" w:rsidP="001F6C66">
            <w:pPr>
              <w:jc w:val="center"/>
            </w:pPr>
            <w:r w:rsidRPr="005F7CF1">
              <w:t>Tech. hours</w:t>
            </w:r>
          </w:p>
          <w:p w:rsidR="005F7CF1" w:rsidRPr="001F6C66" w:rsidRDefault="005F7CF1" w:rsidP="001F6C66">
            <w:pPr>
              <w:jc w:val="center"/>
              <w:rPr>
                <w:bCs/>
              </w:rPr>
            </w:pPr>
            <w:r w:rsidRPr="005F7CF1">
              <w:t>$</w:t>
            </w:r>
            <w:r w:rsidR="00D72C51">
              <w:t>74.51</w:t>
            </w:r>
            <w:r w:rsidR="0049437A">
              <w:t>/hr</w:t>
            </w:r>
          </w:p>
        </w:tc>
        <w:tc>
          <w:tcPr>
            <w:tcW w:w="1309" w:type="dxa"/>
          </w:tcPr>
          <w:p w:rsidR="005F7CF1" w:rsidRPr="005F7CF1" w:rsidRDefault="005F7CF1" w:rsidP="001F6C66">
            <w:pPr>
              <w:jc w:val="center"/>
            </w:pPr>
            <w:proofErr w:type="spellStart"/>
            <w:r w:rsidRPr="005F7CF1">
              <w:t>Cler</w:t>
            </w:r>
            <w:proofErr w:type="spellEnd"/>
            <w:r>
              <w:t>.</w:t>
            </w:r>
            <w:r w:rsidRPr="005F7CF1">
              <w:t xml:space="preserve"> hours</w:t>
            </w:r>
          </w:p>
          <w:p w:rsidR="005F7CF1" w:rsidRPr="001F6C66" w:rsidRDefault="005F7CF1" w:rsidP="001F6C66">
            <w:pPr>
              <w:jc w:val="center"/>
              <w:rPr>
                <w:bCs/>
              </w:rPr>
            </w:pPr>
            <w:r w:rsidRPr="005F7CF1">
              <w:t>$</w:t>
            </w:r>
            <w:r w:rsidR="00D72C51">
              <w:t>42.43</w:t>
            </w:r>
            <w:r w:rsidR="0049437A">
              <w:t>/hr</w:t>
            </w:r>
          </w:p>
        </w:tc>
        <w:tc>
          <w:tcPr>
            <w:tcW w:w="959" w:type="dxa"/>
          </w:tcPr>
          <w:p w:rsidR="005F7CF1" w:rsidRPr="001F6C66" w:rsidRDefault="005F7CF1" w:rsidP="001F6C66">
            <w:pPr>
              <w:jc w:val="center"/>
              <w:rPr>
                <w:bCs/>
              </w:rPr>
            </w:pPr>
            <w:r w:rsidRPr="005F7CF1">
              <w:t>Total Hours</w:t>
            </w:r>
          </w:p>
        </w:tc>
        <w:tc>
          <w:tcPr>
            <w:tcW w:w="1638" w:type="dxa"/>
          </w:tcPr>
          <w:p w:rsidR="005F7CF1" w:rsidRPr="005F7CF1" w:rsidRDefault="005F7CF1" w:rsidP="001F6C66">
            <w:pPr>
              <w:jc w:val="center"/>
            </w:pPr>
            <w:r w:rsidRPr="005F7CF1">
              <w:t>Cost</w:t>
            </w:r>
          </w:p>
          <w:p w:rsidR="005F7CF1" w:rsidRPr="001F6C66" w:rsidRDefault="005F7CF1" w:rsidP="001F6C66">
            <w:pPr>
              <w:jc w:val="center"/>
              <w:rPr>
                <w:bCs/>
              </w:rPr>
            </w:pPr>
            <w:r w:rsidRPr="005F7CF1">
              <w:t>$</w:t>
            </w:r>
          </w:p>
        </w:tc>
      </w:tr>
      <w:tr w:rsidR="006C065E" w:rsidRPr="001F6C66" w:rsidTr="001F6C66">
        <w:tc>
          <w:tcPr>
            <w:tcW w:w="3044" w:type="dxa"/>
          </w:tcPr>
          <w:p w:rsidR="006C065E" w:rsidRPr="001F6C66" w:rsidRDefault="006C065E" w:rsidP="003E04EE">
            <w:pPr>
              <w:rPr>
                <w:bCs/>
              </w:rPr>
            </w:pPr>
            <w:r w:rsidRPr="005F7CF1">
              <w:t xml:space="preserve">Prepare </w:t>
            </w:r>
            <w:r>
              <w:t xml:space="preserve">Regional </w:t>
            </w:r>
            <w:r w:rsidRPr="005F7CF1">
              <w:t>Report</w:t>
            </w:r>
            <w:r>
              <w:t>s</w:t>
            </w:r>
            <w:r w:rsidRPr="005F7CF1">
              <w:t xml:space="preserve"> - for </w:t>
            </w:r>
            <w:r>
              <w:t xml:space="preserve">Federal </w:t>
            </w:r>
            <w:r w:rsidRPr="005F7CF1">
              <w:t>Program</w:t>
            </w:r>
            <w:r>
              <w:t>s in Indian Country</w:t>
            </w:r>
            <w:r w:rsidRPr="001F6C66">
              <w:rPr>
                <w:rStyle w:val="FootnoteReference"/>
                <w:vertAlign w:val="superscript"/>
              </w:rPr>
              <w:footnoteReference w:id="1"/>
            </w:r>
          </w:p>
        </w:tc>
        <w:tc>
          <w:tcPr>
            <w:tcW w:w="1544" w:type="dxa"/>
          </w:tcPr>
          <w:p w:rsidR="006C065E" w:rsidRDefault="006C065E" w:rsidP="001F6C66">
            <w:pPr>
              <w:jc w:val="right"/>
            </w:pPr>
            <w:r>
              <w:t>0</w:t>
            </w:r>
          </w:p>
        </w:tc>
        <w:tc>
          <w:tcPr>
            <w:tcW w:w="1424" w:type="dxa"/>
          </w:tcPr>
          <w:p w:rsidR="006C065E" w:rsidRDefault="006C065E" w:rsidP="001F6C66">
            <w:pPr>
              <w:jc w:val="right"/>
            </w:pPr>
            <w:r>
              <w:t xml:space="preserve">             936 </w:t>
            </w:r>
          </w:p>
        </w:tc>
        <w:tc>
          <w:tcPr>
            <w:tcW w:w="1309" w:type="dxa"/>
          </w:tcPr>
          <w:p w:rsidR="006C065E" w:rsidRDefault="006C065E" w:rsidP="001F6C66">
            <w:pPr>
              <w:jc w:val="right"/>
            </w:pPr>
            <w:r>
              <w:t>0</w:t>
            </w:r>
          </w:p>
        </w:tc>
        <w:tc>
          <w:tcPr>
            <w:tcW w:w="959" w:type="dxa"/>
          </w:tcPr>
          <w:p w:rsidR="006C065E" w:rsidRDefault="006C065E" w:rsidP="001F6C66">
            <w:pPr>
              <w:jc w:val="right"/>
            </w:pPr>
            <w:r>
              <w:t>936</w:t>
            </w:r>
          </w:p>
        </w:tc>
        <w:tc>
          <w:tcPr>
            <w:tcW w:w="1638" w:type="dxa"/>
          </w:tcPr>
          <w:p w:rsidR="006C065E" w:rsidRDefault="006C065E" w:rsidP="001F6C66">
            <w:pPr>
              <w:jc w:val="right"/>
            </w:pPr>
            <w:r>
              <w:t xml:space="preserve">       69,741.36 </w:t>
            </w:r>
          </w:p>
        </w:tc>
      </w:tr>
      <w:tr w:rsidR="006C065E" w:rsidRPr="001F6C66" w:rsidTr="001F6C66">
        <w:tc>
          <w:tcPr>
            <w:tcW w:w="3044" w:type="dxa"/>
          </w:tcPr>
          <w:p w:rsidR="006C065E" w:rsidRPr="001F6C66" w:rsidRDefault="006C065E" w:rsidP="003E04EE">
            <w:pPr>
              <w:rPr>
                <w:bCs/>
              </w:rPr>
            </w:pPr>
            <w:r w:rsidRPr="005F7CF1">
              <w:t>Answer respondent questions</w:t>
            </w:r>
          </w:p>
        </w:tc>
        <w:tc>
          <w:tcPr>
            <w:tcW w:w="1544" w:type="dxa"/>
          </w:tcPr>
          <w:p w:rsidR="006C065E" w:rsidRDefault="006C065E" w:rsidP="001F6C66">
            <w:pPr>
              <w:jc w:val="right"/>
            </w:pPr>
            <w:r>
              <w:t>7.1</w:t>
            </w:r>
          </w:p>
        </w:tc>
        <w:tc>
          <w:tcPr>
            <w:tcW w:w="1424" w:type="dxa"/>
          </w:tcPr>
          <w:p w:rsidR="006C065E" w:rsidRDefault="006C065E" w:rsidP="001F6C66">
            <w:pPr>
              <w:jc w:val="right"/>
            </w:pPr>
            <w:r>
              <w:t xml:space="preserve">             228 </w:t>
            </w:r>
          </w:p>
        </w:tc>
        <w:tc>
          <w:tcPr>
            <w:tcW w:w="1309" w:type="dxa"/>
          </w:tcPr>
          <w:p w:rsidR="006C065E" w:rsidRDefault="006C065E" w:rsidP="001F6C66">
            <w:pPr>
              <w:jc w:val="right"/>
            </w:pPr>
            <w:r>
              <w:t>0</w:t>
            </w:r>
          </w:p>
        </w:tc>
        <w:tc>
          <w:tcPr>
            <w:tcW w:w="959" w:type="dxa"/>
          </w:tcPr>
          <w:p w:rsidR="006C065E" w:rsidRDefault="006C065E" w:rsidP="001F6C66">
            <w:pPr>
              <w:jc w:val="right"/>
            </w:pPr>
            <w:r>
              <w:t>235.1</w:t>
            </w:r>
          </w:p>
        </w:tc>
        <w:tc>
          <w:tcPr>
            <w:tcW w:w="1638" w:type="dxa"/>
          </w:tcPr>
          <w:p w:rsidR="006C065E" w:rsidRDefault="006C065E" w:rsidP="001F6C66">
            <w:pPr>
              <w:jc w:val="right"/>
            </w:pPr>
            <w:r>
              <w:t xml:space="preserve">       17,786.46 </w:t>
            </w:r>
          </w:p>
        </w:tc>
      </w:tr>
      <w:tr w:rsidR="006C065E" w:rsidRPr="001F6C66" w:rsidTr="001F6C66">
        <w:tc>
          <w:tcPr>
            <w:tcW w:w="3044" w:type="dxa"/>
          </w:tcPr>
          <w:p w:rsidR="006C065E" w:rsidRPr="001F6C66" w:rsidRDefault="006C065E" w:rsidP="003E04EE">
            <w:pPr>
              <w:rPr>
                <w:bCs/>
              </w:rPr>
            </w:pPr>
            <w:r w:rsidRPr="005F7CF1">
              <w:t>Audit/review submissions</w:t>
            </w:r>
          </w:p>
        </w:tc>
        <w:tc>
          <w:tcPr>
            <w:tcW w:w="1544" w:type="dxa"/>
          </w:tcPr>
          <w:p w:rsidR="006C065E" w:rsidRDefault="006C065E" w:rsidP="001F6C66">
            <w:pPr>
              <w:jc w:val="right"/>
            </w:pPr>
            <w:r>
              <w:t>15</w:t>
            </w:r>
          </w:p>
        </w:tc>
        <w:tc>
          <w:tcPr>
            <w:tcW w:w="1424" w:type="dxa"/>
          </w:tcPr>
          <w:p w:rsidR="006C065E" w:rsidRDefault="006C065E" w:rsidP="001F6C66">
            <w:pPr>
              <w:jc w:val="right"/>
            </w:pPr>
            <w:r>
              <w:t xml:space="preserve">             638 </w:t>
            </w:r>
          </w:p>
        </w:tc>
        <w:tc>
          <w:tcPr>
            <w:tcW w:w="1309" w:type="dxa"/>
          </w:tcPr>
          <w:p w:rsidR="006C065E" w:rsidRDefault="006C065E" w:rsidP="001F6C66">
            <w:pPr>
              <w:jc w:val="right"/>
            </w:pPr>
            <w:r>
              <w:t>0</w:t>
            </w:r>
          </w:p>
        </w:tc>
        <w:tc>
          <w:tcPr>
            <w:tcW w:w="959" w:type="dxa"/>
          </w:tcPr>
          <w:p w:rsidR="006C065E" w:rsidRDefault="006C065E" w:rsidP="001F6C66">
            <w:pPr>
              <w:jc w:val="right"/>
            </w:pPr>
            <w:r>
              <w:t>653</w:t>
            </w:r>
          </w:p>
        </w:tc>
        <w:tc>
          <w:tcPr>
            <w:tcW w:w="1638" w:type="dxa"/>
          </w:tcPr>
          <w:p w:rsidR="006C065E" w:rsidRDefault="006C065E" w:rsidP="001F6C66">
            <w:pPr>
              <w:jc w:val="right"/>
            </w:pPr>
            <w:r>
              <w:t xml:space="preserve">       49,223.68 </w:t>
            </w:r>
          </w:p>
        </w:tc>
      </w:tr>
      <w:tr w:rsidR="006C065E" w:rsidRPr="001F6C66" w:rsidTr="001F6C66">
        <w:tc>
          <w:tcPr>
            <w:tcW w:w="3044" w:type="dxa"/>
          </w:tcPr>
          <w:p w:rsidR="006C065E" w:rsidRPr="001F6C66" w:rsidRDefault="006C065E" w:rsidP="003E04EE">
            <w:pPr>
              <w:rPr>
                <w:bCs/>
              </w:rPr>
            </w:pPr>
            <w:r w:rsidRPr="005F7CF1">
              <w:t>Reformat and distribute data</w:t>
            </w:r>
          </w:p>
        </w:tc>
        <w:tc>
          <w:tcPr>
            <w:tcW w:w="1544" w:type="dxa"/>
          </w:tcPr>
          <w:p w:rsidR="006C065E" w:rsidRDefault="006C065E" w:rsidP="001F6C66">
            <w:pPr>
              <w:jc w:val="right"/>
            </w:pPr>
            <w:r>
              <w:t>0</w:t>
            </w:r>
          </w:p>
        </w:tc>
        <w:tc>
          <w:tcPr>
            <w:tcW w:w="1424" w:type="dxa"/>
          </w:tcPr>
          <w:p w:rsidR="006C065E" w:rsidRDefault="006C065E" w:rsidP="001F6C66">
            <w:pPr>
              <w:jc w:val="right"/>
            </w:pPr>
            <w:r>
              <w:t xml:space="preserve">               50 </w:t>
            </w:r>
          </w:p>
        </w:tc>
        <w:tc>
          <w:tcPr>
            <w:tcW w:w="1309" w:type="dxa"/>
          </w:tcPr>
          <w:p w:rsidR="006C065E" w:rsidRDefault="006C065E" w:rsidP="001F6C66">
            <w:pPr>
              <w:jc w:val="right"/>
            </w:pPr>
            <w:r>
              <w:t>0</w:t>
            </w:r>
          </w:p>
        </w:tc>
        <w:tc>
          <w:tcPr>
            <w:tcW w:w="959" w:type="dxa"/>
          </w:tcPr>
          <w:p w:rsidR="006C065E" w:rsidRDefault="006C065E" w:rsidP="001F6C66">
            <w:pPr>
              <w:jc w:val="right"/>
            </w:pPr>
            <w:r>
              <w:t>50</w:t>
            </w:r>
          </w:p>
        </w:tc>
        <w:tc>
          <w:tcPr>
            <w:tcW w:w="1638" w:type="dxa"/>
          </w:tcPr>
          <w:p w:rsidR="006C065E" w:rsidRDefault="006C065E" w:rsidP="001F6C66">
            <w:pPr>
              <w:jc w:val="right"/>
            </w:pPr>
            <w:r>
              <w:t xml:space="preserve">         3,725.50 </w:t>
            </w:r>
          </w:p>
        </w:tc>
      </w:tr>
      <w:tr w:rsidR="006C065E" w:rsidRPr="001F6C66" w:rsidTr="001F6C66">
        <w:tc>
          <w:tcPr>
            <w:tcW w:w="3044" w:type="dxa"/>
          </w:tcPr>
          <w:p w:rsidR="006C065E" w:rsidRPr="001F6C66" w:rsidRDefault="006C065E" w:rsidP="003E04EE">
            <w:pPr>
              <w:rPr>
                <w:bCs/>
              </w:rPr>
            </w:pPr>
            <w:r w:rsidRPr="005F7CF1">
              <w:t>Store, file, or maintain the information</w:t>
            </w:r>
          </w:p>
        </w:tc>
        <w:tc>
          <w:tcPr>
            <w:tcW w:w="1544" w:type="dxa"/>
          </w:tcPr>
          <w:p w:rsidR="006C065E" w:rsidRDefault="006C065E" w:rsidP="001F6C66">
            <w:pPr>
              <w:jc w:val="right"/>
            </w:pPr>
            <w:r>
              <w:t>0</w:t>
            </w:r>
          </w:p>
        </w:tc>
        <w:tc>
          <w:tcPr>
            <w:tcW w:w="1424" w:type="dxa"/>
          </w:tcPr>
          <w:p w:rsidR="006C065E" w:rsidRDefault="006C065E" w:rsidP="001F6C66">
            <w:pPr>
              <w:jc w:val="right"/>
            </w:pPr>
            <w:r>
              <w:t xml:space="preserve">               17 </w:t>
            </w:r>
          </w:p>
        </w:tc>
        <w:tc>
          <w:tcPr>
            <w:tcW w:w="1309" w:type="dxa"/>
          </w:tcPr>
          <w:p w:rsidR="006C065E" w:rsidRDefault="006C065E" w:rsidP="001F6C66">
            <w:pPr>
              <w:jc w:val="right"/>
            </w:pPr>
            <w:r>
              <w:t>3</w:t>
            </w:r>
          </w:p>
        </w:tc>
        <w:tc>
          <w:tcPr>
            <w:tcW w:w="959" w:type="dxa"/>
          </w:tcPr>
          <w:p w:rsidR="006C065E" w:rsidRDefault="006C065E" w:rsidP="001F6C66">
            <w:pPr>
              <w:jc w:val="right"/>
            </w:pPr>
            <w:r>
              <w:t>20</w:t>
            </w:r>
          </w:p>
        </w:tc>
        <w:tc>
          <w:tcPr>
            <w:tcW w:w="1638" w:type="dxa"/>
          </w:tcPr>
          <w:p w:rsidR="006C065E" w:rsidRDefault="006C065E" w:rsidP="006C065E">
            <w:r>
              <w:t xml:space="preserve">         1,393.96 </w:t>
            </w:r>
          </w:p>
        </w:tc>
      </w:tr>
      <w:tr w:rsidR="006C065E" w:rsidRPr="001F6C66" w:rsidTr="001F6C66">
        <w:tc>
          <w:tcPr>
            <w:tcW w:w="3044" w:type="dxa"/>
          </w:tcPr>
          <w:p w:rsidR="006C065E" w:rsidRPr="001F6C66" w:rsidRDefault="006C065E" w:rsidP="003E04EE">
            <w:pPr>
              <w:rPr>
                <w:bCs/>
              </w:rPr>
            </w:pPr>
            <w:r w:rsidRPr="005F7CF1">
              <w:t>TOTAL</w:t>
            </w:r>
          </w:p>
        </w:tc>
        <w:tc>
          <w:tcPr>
            <w:tcW w:w="1544" w:type="dxa"/>
          </w:tcPr>
          <w:p w:rsidR="006C065E" w:rsidRDefault="006C065E" w:rsidP="001F6C66">
            <w:pPr>
              <w:jc w:val="right"/>
            </w:pPr>
            <w:r>
              <w:t>22.1</w:t>
            </w:r>
          </w:p>
        </w:tc>
        <w:tc>
          <w:tcPr>
            <w:tcW w:w="1424" w:type="dxa"/>
          </w:tcPr>
          <w:p w:rsidR="006C065E" w:rsidRDefault="006C065E" w:rsidP="001F6C66">
            <w:pPr>
              <w:jc w:val="right"/>
            </w:pPr>
            <w:r>
              <w:t xml:space="preserve">          1,869 </w:t>
            </w:r>
          </w:p>
        </w:tc>
        <w:tc>
          <w:tcPr>
            <w:tcW w:w="1309" w:type="dxa"/>
          </w:tcPr>
          <w:p w:rsidR="006C065E" w:rsidRDefault="006C065E" w:rsidP="001F6C66">
            <w:pPr>
              <w:jc w:val="right"/>
            </w:pPr>
            <w:r>
              <w:t>3</w:t>
            </w:r>
          </w:p>
        </w:tc>
        <w:tc>
          <w:tcPr>
            <w:tcW w:w="959" w:type="dxa"/>
          </w:tcPr>
          <w:p w:rsidR="006C065E" w:rsidRDefault="006C065E" w:rsidP="001F6C66">
            <w:pPr>
              <w:jc w:val="right"/>
            </w:pPr>
            <w:r>
              <w:t>1894.1</w:t>
            </w:r>
          </w:p>
        </w:tc>
        <w:tc>
          <w:tcPr>
            <w:tcW w:w="1638" w:type="dxa"/>
          </w:tcPr>
          <w:p w:rsidR="006C065E" w:rsidRDefault="006C065E" w:rsidP="001F6C66">
            <w:pPr>
              <w:jc w:val="right"/>
            </w:pPr>
            <w:r>
              <w:t xml:space="preserve">     141,870.96 </w:t>
            </w:r>
          </w:p>
        </w:tc>
      </w:tr>
    </w:tbl>
    <w:p w:rsidR="00FD7302" w:rsidRDefault="00FD7302" w:rsidP="003E04EE">
      <w:pPr>
        <w:rPr>
          <w:b/>
          <w:bCs/>
        </w:rPr>
      </w:pPr>
    </w:p>
    <w:p w:rsidR="003E04EE" w:rsidRDefault="003E04EE" w:rsidP="003E0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 xml:space="preserve">Table </w:t>
      </w:r>
      <w:r w:rsidR="00285402">
        <w:rPr>
          <w:b/>
          <w:bCs/>
        </w:rPr>
        <w:t>8</w:t>
      </w:r>
      <w:r>
        <w:rPr>
          <w:b/>
          <w:bCs/>
        </w:rPr>
        <w:t xml:space="preserve">b.  Annual Agency Burden and Cost Estimates - Burden to Headquarters for Review of Submitted </w:t>
      </w:r>
      <w:r w:rsidR="004F47CA">
        <w:rPr>
          <w:b/>
          <w:bCs/>
        </w:rPr>
        <w:t xml:space="preserve">Annual </w:t>
      </w:r>
      <w:r>
        <w:rPr>
          <w:b/>
          <w:bCs/>
        </w:rPr>
        <w:t>Reports</w:t>
      </w:r>
    </w:p>
    <w:p w:rsidR="00FD7302" w:rsidRDefault="00FD7302" w:rsidP="003E0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8"/>
        <w:gridCol w:w="1440"/>
        <w:gridCol w:w="1548"/>
      </w:tblGrid>
      <w:tr w:rsidR="00C11EF3" w:rsidRPr="001F6C66" w:rsidTr="001F6C66">
        <w:tc>
          <w:tcPr>
            <w:tcW w:w="6588" w:type="dxa"/>
          </w:tcPr>
          <w:p w:rsidR="00C11EF3" w:rsidRPr="00C11EF3" w:rsidRDefault="00C11EF3"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Collection Activities</w:t>
            </w:r>
          </w:p>
        </w:tc>
        <w:tc>
          <w:tcPr>
            <w:tcW w:w="1440" w:type="dxa"/>
          </w:tcPr>
          <w:p w:rsidR="00C11EF3" w:rsidRDefault="00C11EF3"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Tech. Hours</w:t>
            </w:r>
          </w:p>
          <w:p w:rsidR="00C11EF3" w:rsidRPr="001F6C66" w:rsidRDefault="00C11EF3"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t xml:space="preserve"> $</w:t>
            </w:r>
            <w:r w:rsidR="00714FFF">
              <w:t>74.51</w:t>
            </w:r>
            <w:r>
              <w:t>/hr</w:t>
            </w:r>
          </w:p>
        </w:tc>
        <w:tc>
          <w:tcPr>
            <w:tcW w:w="1548" w:type="dxa"/>
          </w:tcPr>
          <w:p w:rsidR="00C11EF3" w:rsidRDefault="00C11EF3"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Cost</w:t>
            </w:r>
          </w:p>
          <w:p w:rsidR="00C11EF3" w:rsidRPr="001F6C66" w:rsidRDefault="00C11EF3"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t>$</w:t>
            </w:r>
          </w:p>
        </w:tc>
      </w:tr>
      <w:tr w:rsidR="00714FFF" w:rsidRPr="001F6C66" w:rsidTr="001F6C66">
        <w:tc>
          <w:tcPr>
            <w:tcW w:w="6588" w:type="dxa"/>
          </w:tcPr>
          <w:p w:rsidR="00714FFF" w:rsidRPr="001F6C66" w:rsidRDefault="00714FFF"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t>Answer respondent questions</w:t>
            </w:r>
          </w:p>
        </w:tc>
        <w:tc>
          <w:tcPr>
            <w:tcW w:w="1440" w:type="dxa"/>
          </w:tcPr>
          <w:p w:rsidR="00714FFF" w:rsidRDefault="00714FFF" w:rsidP="001F6C66">
            <w:pPr>
              <w:jc w:val="right"/>
            </w:pPr>
            <w:r>
              <w:t>116</w:t>
            </w:r>
          </w:p>
        </w:tc>
        <w:tc>
          <w:tcPr>
            <w:tcW w:w="1548" w:type="dxa"/>
          </w:tcPr>
          <w:p w:rsidR="00714FFF" w:rsidRDefault="00714FFF" w:rsidP="001F6C66">
            <w:pPr>
              <w:jc w:val="right"/>
            </w:pPr>
            <w:r>
              <w:t>8,643.16</w:t>
            </w:r>
          </w:p>
        </w:tc>
      </w:tr>
      <w:tr w:rsidR="00714FFF" w:rsidRPr="001F6C66" w:rsidTr="001F6C66">
        <w:tc>
          <w:tcPr>
            <w:tcW w:w="6588" w:type="dxa"/>
          </w:tcPr>
          <w:p w:rsidR="00714FFF" w:rsidRPr="001F6C66" w:rsidRDefault="00714FFF"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t>Audit/review submissions</w:t>
            </w:r>
          </w:p>
        </w:tc>
        <w:tc>
          <w:tcPr>
            <w:tcW w:w="1440" w:type="dxa"/>
          </w:tcPr>
          <w:p w:rsidR="00714FFF" w:rsidRDefault="00714FFF" w:rsidP="001F6C66">
            <w:pPr>
              <w:jc w:val="right"/>
            </w:pPr>
            <w:r>
              <w:t>93</w:t>
            </w:r>
          </w:p>
        </w:tc>
        <w:tc>
          <w:tcPr>
            <w:tcW w:w="1548" w:type="dxa"/>
          </w:tcPr>
          <w:p w:rsidR="00714FFF" w:rsidRDefault="00714FFF" w:rsidP="001F6C66">
            <w:pPr>
              <w:jc w:val="right"/>
            </w:pPr>
            <w:r>
              <w:t>6,929.43</w:t>
            </w:r>
          </w:p>
        </w:tc>
      </w:tr>
      <w:tr w:rsidR="00714FFF" w:rsidRPr="001F6C66" w:rsidTr="001F6C66">
        <w:tc>
          <w:tcPr>
            <w:tcW w:w="6588" w:type="dxa"/>
          </w:tcPr>
          <w:p w:rsidR="00714FFF" w:rsidRPr="001F6C66" w:rsidRDefault="00714FFF"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t>Reformat and distribute data</w:t>
            </w:r>
          </w:p>
        </w:tc>
        <w:tc>
          <w:tcPr>
            <w:tcW w:w="1440" w:type="dxa"/>
          </w:tcPr>
          <w:p w:rsidR="00714FFF" w:rsidRDefault="00714FFF" w:rsidP="001F6C66">
            <w:pPr>
              <w:jc w:val="right"/>
            </w:pPr>
            <w:r>
              <w:t>29</w:t>
            </w:r>
          </w:p>
        </w:tc>
        <w:tc>
          <w:tcPr>
            <w:tcW w:w="1548" w:type="dxa"/>
          </w:tcPr>
          <w:p w:rsidR="00714FFF" w:rsidRDefault="00714FFF" w:rsidP="001F6C66">
            <w:pPr>
              <w:jc w:val="right"/>
            </w:pPr>
            <w:r>
              <w:t>2,160.79</w:t>
            </w:r>
          </w:p>
        </w:tc>
      </w:tr>
      <w:tr w:rsidR="00714FFF" w:rsidRPr="001F6C66" w:rsidTr="001F6C66">
        <w:tc>
          <w:tcPr>
            <w:tcW w:w="6588" w:type="dxa"/>
          </w:tcPr>
          <w:p w:rsidR="00714FFF" w:rsidRPr="001F6C66" w:rsidRDefault="00714FFF"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t>Store, file, or maintain the information</w:t>
            </w:r>
          </w:p>
        </w:tc>
        <w:tc>
          <w:tcPr>
            <w:tcW w:w="1440" w:type="dxa"/>
          </w:tcPr>
          <w:p w:rsidR="00714FFF" w:rsidRDefault="00714FFF" w:rsidP="001F6C66">
            <w:pPr>
              <w:jc w:val="right"/>
            </w:pPr>
            <w:r>
              <w:t>12</w:t>
            </w:r>
          </w:p>
        </w:tc>
        <w:tc>
          <w:tcPr>
            <w:tcW w:w="1548" w:type="dxa"/>
          </w:tcPr>
          <w:p w:rsidR="00714FFF" w:rsidRDefault="00714FFF" w:rsidP="001F6C66">
            <w:pPr>
              <w:jc w:val="right"/>
            </w:pPr>
            <w:r>
              <w:t>894.12</w:t>
            </w:r>
          </w:p>
        </w:tc>
      </w:tr>
      <w:tr w:rsidR="00714FFF" w:rsidRPr="001F6C66" w:rsidTr="001F6C66">
        <w:tc>
          <w:tcPr>
            <w:tcW w:w="6588" w:type="dxa"/>
          </w:tcPr>
          <w:p w:rsidR="00714FFF" w:rsidRPr="001F6C66" w:rsidRDefault="00714FFF"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t>TOTAL</w:t>
            </w:r>
          </w:p>
        </w:tc>
        <w:tc>
          <w:tcPr>
            <w:tcW w:w="1440" w:type="dxa"/>
          </w:tcPr>
          <w:p w:rsidR="00714FFF" w:rsidRDefault="00714FFF" w:rsidP="001F6C66">
            <w:pPr>
              <w:jc w:val="right"/>
            </w:pPr>
            <w:r>
              <w:t>250</w:t>
            </w:r>
          </w:p>
        </w:tc>
        <w:tc>
          <w:tcPr>
            <w:tcW w:w="1548" w:type="dxa"/>
          </w:tcPr>
          <w:p w:rsidR="00714FFF" w:rsidRDefault="00714FFF" w:rsidP="001F6C66">
            <w:pPr>
              <w:jc w:val="right"/>
            </w:pPr>
            <w:r>
              <w:t>18,627.50</w:t>
            </w:r>
          </w:p>
        </w:tc>
      </w:tr>
    </w:tbl>
    <w:p w:rsidR="00FD7302" w:rsidRDefault="00FD7302" w:rsidP="003E0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003E04EE" w:rsidRDefault="003E04EE" w:rsidP="003E04EE">
      <w:pPr>
        <w:rPr>
          <w:b/>
          <w:bCs/>
        </w:rPr>
      </w:pPr>
      <w:r>
        <w:rPr>
          <w:b/>
          <w:bCs/>
        </w:rPr>
        <w:t xml:space="preserve">Table </w:t>
      </w:r>
      <w:r w:rsidR="00285402">
        <w:rPr>
          <w:b/>
          <w:bCs/>
        </w:rPr>
        <w:t>8</w:t>
      </w:r>
      <w:r>
        <w:rPr>
          <w:b/>
          <w:bCs/>
        </w:rPr>
        <w:t>c</w:t>
      </w:r>
      <w:r w:rsidR="006C7D0B">
        <w:rPr>
          <w:b/>
          <w:bCs/>
        </w:rPr>
        <w:t>.</w:t>
      </w:r>
      <w:r>
        <w:rPr>
          <w:b/>
          <w:bCs/>
        </w:rPr>
        <w:t xml:space="preserve"> </w:t>
      </w:r>
      <w:r w:rsidR="006C7D0B">
        <w:rPr>
          <w:b/>
          <w:bCs/>
        </w:rPr>
        <w:t xml:space="preserve"> </w:t>
      </w:r>
      <w:r>
        <w:rPr>
          <w:b/>
          <w:bCs/>
        </w:rPr>
        <w:t>Annual Agency Burden and Cost Estimates - Burden to Headquarters for Review of Submitted Training and Examination Materials</w:t>
      </w:r>
      <w:r w:rsidR="00613EDE">
        <w:rPr>
          <w:b/>
          <w:bCs/>
        </w:rPr>
        <w:t xml:space="preserve"> for Anthrax-related products </w:t>
      </w:r>
    </w:p>
    <w:p w:rsidR="00FD7302" w:rsidRDefault="00FD7302" w:rsidP="003E04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8"/>
        <w:gridCol w:w="1440"/>
        <w:gridCol w:w="1548"/>
      </w:tblGrid>
      <w:tr w:rsidR="00C11EF3" w:rsidRPr="001F6C66" w:rsidTr="001F6C66">
        <w:tc>
          <w:tcPr>
            <w:tcW w:w="6588" w:type="dxa"/>
          </w:tcPr>
          <w:p w:rsidR="00C11EF3" w:rsidRPr="00C11EF3" w:rsidRDefault="00C11EF3"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Collection Activities</w:t>
            </w:r>
          </w:p>
        </w:tc>
        <w:tc>
          <w:tcPr>
            <w:tcW w:w="1440" w:type="dxa"/>
          </w:tcPr>
          <w:p w:rsidR="00C11EF3" w:rsidRPr="00934052" w:rsidRDefault="00C11EF3"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4052">
              <w:t>Tech. Hours</w:t>
            </w:r>
          </w:p>
          <w:p w:rsidR="00C11EF3" w:rsidRPr="001F6C66" w:rsidRDefault="00C11EF3"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highlight w:val="yellow"/>
              </w:rPr>
            </w:pPr>
            <w:r w:rsidRPr="00934052">
              <w:t xml:space="preserve"> $</w:t>
            </w:r>
            <w:r w:rsidR="00714FFF">
              <w:t>74.51</w:t>
            </w:r>
            <w:r w:rsidRPr="00934052">
              <w:t>/hr</w:t>
            </w:r>
          </w:p>
        </w:tc>
        <w:tc>
          <w:tcPr>
            <w:tcW w:w="1548" w:type="dxa"/>
          </w:tcPr>
          <w:p w:rsidR="00C11EF3" w:rsidRPr="00934052" w:rsidRDefault="00C11EF3"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4052">
              <w:t>Cost</w:t>
            </w:r>
          </w:p>
          <w:p w:rsidR="00C11EF3" w:rsidRPr="001F6C66" w:rsidRDefault="00C11EF3"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highlight w:val="yellow"/>
              </w:rPr>
            </w:pPr>
            <w:r w:rsidRPr="00934052">
              <w:t>$</w:t>
            </w:r>
          </w:p>
        </w:tc>
      </w:tr>
      <w:tr w:rsidR="00714FFF" w:rsidRPr="001F6C66" w:rsidTr="001F6C66">
        <w:tc>
          <w:tcPr>
            <w:tcW w:w="6588" w:type="dxa"/>
          </w:tcPr>
          <w:p w:rsidR="00714FFF" w:rsidRPr="001F6C66" w:rsidRDefault="00714FFF"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t>Answer respondent questions</w:t>
            </w:r>
          </w:p>
        </w:tc>
        <w:tc>
          <w:tcPr>
            <w:tcW w:w="1440" w:type="dxa"/>
          </w:tcPr>
          <w:p w:rsidR="00714FFF" w:rsidRDefault="00714FFF" w:rsidP="001F6C66">
            <w:pPr>
              <w:jc w:val="right"/>
            </w:pPr>
            <w:r>
              <w:t>3</w:t>
            </w:r>
          </w:p>
        </w:tc>
        <w:tc>
          <w:tcPr>
            <w:tcW w:w="1548" w:type="dxa"/>
          </w:tcPr>
          <w:p w:rsidR="00714FFF" w:rsidRDefault="00714FFF" w:rsidP="001F6C66">
            <w:pPr>
              <w:jc w:val="right"/>
            </w:pPr>
            <w:r>
              <w:t xml:space="preserve">        223.53 </w:t>
            </w:r>
          </w:p>
        </w:tc>
      </w:tr>
      <w:tr w:rsidR="00714FFF" w:rsidRPr="001F6C66" w:rsidTr="001F6C66">
        <w:tc>
          <w:tcPr>
            <w:tcW w:w="6588" w:type="dxa"/>
          </w:tcPr>
          <w:p w:rsidR="00714FFF" w:rsidRPr="001F6C66" w:rsidRDefault="00714FFF"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t>Audit/review submissions</w:t>
            </w:r>
          </w:p>
        </w:tc>
        <w:tc>
          <w:tcPr>
            <w:tcW w:w="1440" w:type="dxa"/>
          </w:tcPr>
          <w:p w:rsidR="00714FFF" w:rsidRDefault="00714FFF" w:rsidP="001F6C66">
            <w:pPr>
              <w:jc w:val="right"/>
            </w:pPr>
            <w:r>
              <w:t>60</w:t>
            </w:r>
          </w:p>
        </w:tc>
        <w:tc>
          <w:tcPr>
            <w:tcW w:w="1548" w:type="dxa"/>
          </w:tcPr>
          <w:p w:rsidR="00714FFF" w:rsidRDefault="00714FFF" w:rsidP="001F6C66">
            <w:pPr>
              <w:jc w:val="right"/>
            </w:pPr>
            <w:r>
              <w:t xml:space="preserve">     4,470.60 </w:t>
            </w:r>
          </w:p>
        </w:tc>
      </w:tr>
      <w:tr w:rsidR="00714FFF" w:rsidRPr="001F6C66" w:rsidTr="001F6C66">
        <w:tc>
          <w:tcPr>
            <w:tcW w:w="6588" w:type="dxa"/>
          </w:tcPr>
          <w:p w:rsidR="00714FFF" w:rsidRPr="001F6C66" w:rsidRDefault="00714FFF"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t>Reformat and distribute data</w:t>
            </w:r>
          </w:p>
        </w:tc>
        <w:tc>
          <w:tcPr>
            <w:tcW w:w="1440" w:type="dxa"/>
          </w:tcPr>
          <w:p w:rsidR="00714FFF" w:rsidRDefault="00714FFF" w:rsidP="001F6C66">
            <w:pPr>
              <w:jc w:val="right"/>
            </w:pPr>
            <w:r>
              <w:t>6</w:t>
            </w:r>
          </w:p>
        </w:tc>
        <w:tc>
          <w:tcPr>
            <w:tcW w:w="1548" w:type="dxa"/>
          </w:tcPr>
          <w:p w:rsidR="00714FFF" w:rsidRDefault="00714FFF" w:rsidP="001F6C66">
            <w:pPr>
              <w:jc w:val="right"/>
            </w:pPr>
            <w:r>
              <w:t xml:space="preserve">        447.06 </w:t>
            </w:r>
          </w:p>
        </w:tc>
      </w:tr>
      <w:tr w:rsidR="00714FFF" w:rsidRPr="001F6C66" w:rsidTr="001F6C66">
        <w:tc>
          <w:tcPr>
            <w:tcW w:w="6588" w:type="dxa"/>
          </w:tcPr>
          <w:p w:rsidR="00714FFF" w:rsidRPr="001F6C66" w:rsidRDefault="00714FFF"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t>Store, file, or maintain the information</w:t>
            </w:r>
          </w:p>
        </w:tc>
        <w:tc>
          <w:tcPr>
            <w:tcW w:w="1440" w:type="dxa"/>
          </w:tcPr>
          <w:p w:rsidR="00714FFF" w:rsidRDefault="00714FFF" w:rsidP="001F6C66">
            <w:pPr>
              <w:jc w:val="right"/>
            </w:pPr>
            <w:r>
              <w:t>6</w:t>
            </w:r>
          </w:p>
        </w:tc>
        <w:tc>
          <w:tcPr>
            <w:tcW w:w="1548" w:type="dxa"/>
          </w:tcPr>
          <w:p w:rsidR="00714FFF" w:rsidRDefault="00714FFF" w:rsidP="001F6C66">
            <w:pPr>
              <w:jc w:val="right"/>
            </w:pPr>
            <w:r>
              <w:t xml:space="preserve">        447.06 </w:t>
            </w:r>
          </w:p>
        </w:tc>
      </w:tr>
      <w:tr w:rsidR="00714FFF" w:rsidRPr="001F6C66" w:rsidTr="001F6C66">
        <w:tc>
          <w:tcPr>
            <w:tcW w:w="6588" w:type="dxa"/>
          </w:tcPr>
          <w:p w:rsidR="00714FFF" w:rsidRPr="001F6C66" w:rsidRDefault="00714FFF"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t>TOTAL</w:t>
            </w:r>
          </w:p>
        </w:tc>
        <w:tc>
          <w:tcPr>
            <w:tcW w:w="1440" w:type="dxa"/>
          </w:tcPr>
          <w:p w:rsidR="00714FFF" w:rsidRDefault="00714FFF" w:rsidP="001F6C66">
            <w:pPr>
              <w:jc w:val="right"/>
            </w:pPr>
            <w:r>
              <w:t>75</w:t>
            </w:r>
          </w:p>
        </w:tc>
        <w:tc>
          <w:tcPr>
            <w:tcW w:w="1548" w:type="dxa"/>
          </w:tcPr>
          <w:p w:rsidR="00714FFF" w:rsidRDefault="00714FFF" w:rsidP="001F6C66">
            <w:pPr>
              <w:jc w:val="right"/>
            </w:pPr>
            <w:r>
              <w:t xml:space="preserve">     5,588.25 </w:t>
            </w:r>
          </w:p>
        </w:tc>
      </w:tr>
    </w:tbl>
    <w:p w:rsidR="003E04EE" w:rsidRDefault="003E04EE" w:rsidP="003E0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b/>
          <w:bCs/>
        </w:rPr>
      </w:pPr>
      <w:r>
        <w:rPr>
          <w:b/>
          <w:bCs/>
        </w:rPr>
        <w:lastRenderedPageBreak/>
        <w:t>6(d)</w:t>
      </w:r>
      <w:r>
        <w:rPr>
          <w:b/>
          <w:bCs/>
        </w:rPr>
        <w:tab/>
        <w:t>Bottom Line Burden Hours and Cost Table</w:t>
      </w:r>
    </w:p>
    <w:p w:rsidR="003E04EE" w:rsidRDefault="003E04EE" w:rsidP="003E0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E04EE" w:rsidRDefault="003E04EE" w:rsidP="003E0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B1554C">
        <w:rPr>
          <w:b/>
        </w:rPr>
        <w:t xml:space="preserve">Table </w:t>
      </w:r>
      <w:r w:rsidR="00934052">
        <w:rPr>
          <w:b/>
        </w:rPr>
        <w:t>9</w:t>
      </w:r>
      <w:r w:rsidRPr="00B1554C">
        <w:rPr>
          <w:b/>
        </w:rPr>
        <w:t xml:space="preserve">.  Bottom Line </w:t>
      </w:r>
      <w:r>
        <w:rPr>
          <w:b/>
        </w:rPr>
        <w:t xml:space="preserve">Annual </w:t>
      </w:r>
      <w:r w:rsidRPr="00B1554C">
        <w:rPr>
          <w:b/>
        </w:rPr>
        <w:t>Burden and Cost Table</w:t>
      </w:r>
    </w:p>
    <w:p w:rsidR="005E4907" w:rsidRDefault="005E4907" w:rsidP="003E0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4"/>
        <w:gridCol w:w="3654"/>
        <w:gridCol w:w="1680"/>
        <w:gridCol w:w="1548"/>
      </w:tblGrid>
      <w:tr w:rsidR="002D634F" w:rsidRPr="001F6C66" w:rsidTr="001F6C66">
        <w:tc>
          <w:tcPr>
            <w:tcW w:w="6588" w:type="dxa"/>
            <w:gridSpan w:val="2"/>
          </w:tcPr>
          <w:p w:rsidR="002D634F" w:rsidRPr="001F6C66" w:rsidRDefault="00881053"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1F6C66">
              <w:rPr>
                <w:b/>
                <w:bCs/>
              </w:rPr>
              <w:t>Respondent</w:t>
            </w:r>
          </w:p>
        </w:tc>
        <w:tc>
          <w:tcPr>
            <w:tcW w:w="1680" w:type="dxa"/>
          </w:tcPr>
          <w:p w:rsidR="002D634F" w:rsidRPr="001F6C66" w:rsidRDefault="00881053"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1F6C66">
              <w:rPr>
                <w:b/>
                <w:bCs/>
              </w:rPr>
              <w:t>Total Burden Hours</w:t>
            </w:r>
          </w:p>
        </w:tc>
        <w:tc>
          <w:tcPr>
            <w:tcW w:w="1548" w:type="dxa"/>
          </w:tcPr>
          <w:p w:rsidR="002D634F" w:rsidRPr="001F6C66" w:rsidRDefault="00881053"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1F6C66">
              <w:rPr>
                <w:b/>
                <w:bCs/>
              </w:rPr>
              <w:t>Total Cost ($)</w:t>
            </w:r>
          </w:p>
        </w:tc>
      </w:tr>
      <w:tr w:rsidR="00714FFF" w:rsidRPr="001F6C66" w:rsidTr="001F6C66">
        <w:tc>
          <w:tcPr>
            <w:tcW w:w="6588" w:type="dxa"/>
            <w:gridSpan w:val="2"/>
          </w:tcPr>
          <w:p w:rsidR="00714FFF" w:rsidRPr="001F6C66" w:rsidRDefault="00714FFF"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t>States (Table 1)</w:t>
            </w:r>
          </w:p>
        </w:tc>
        <w:tc>
          <w:tcPr>
            <w:tcW w:w="1680" w:type="dxa"/>
          </w:tcPr>
          <w:p w:rsidR="00714FFF" w:rsidRDefault="00714FFF" w:rsidP="001F6C66">
            <w:pPr>
              <w:jc w:val="right"/>
            </w:pPr>
            <w:r>
              <w:t>4,409</w:t>
            </w:r>
          </w:p>
        </w:tc>
        <w:tc>
          <w:tcPr>
            <w:tcW w:w="1548" w:type="dxa"/>
          </w:tcPr>
          <w:p w:rsidR="00714FFF" w:rsidRDefault="00714FFF" w:rsidP="001F6C66">
            <w:pPr>
              <w:jc w:val="right"/>
            </w:pPr>
            <w:r>
              <w:t>202,618</w:t>
            </w:r>
          </w:p>
        </w:tc>
      </w:tr>
      <w:tr w:rsidR="00714FFF" w:rsidRPr="001F6C66" w:rsidTr="001F6C66">
        <w:tc>
          <w:tcPr>
            <w:tcW w:w="6588" w:type="dxa"/>
            <w:gridSpan w:val="2"/>
            <w:tcBorders>
              <w:bottom w:val="nil"/>
            </w:tcBorders>
          </w:tcPr>
          <w:p w:rsidR="00714FFF" w:rsidRPr="001F6C66" w:rsidRDefault="00714FFF"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t>Federal program  - certified applicators (Tables 2 and 3)</w:t>
            </w:r>
          </w:p>
        </w:tc>
        <w:tc>
          <w:tcPr>
            <w:tcW w:w="1680" w:type="dxa"/>
            <w:tcBorders>
              <w:bottom w:val="nil"/>
            </w:tcBorders>
          </w:tcPr>
          <w:p w:rsidR="00714FFF" w:rsidRPr="001F6C66" w:rsidRDefault="00714FFF" w:rsidP="001F6C66">
            <w:pPr>
              <w:jc w:val="right"/>
              <w:rPr>
                <w:b/>
                <w:bCs/>
              </w:rPr>
            </w:pPr>
            <w:r w:rsidRPr="001F6C66">
              <w:rPr>
                <w:b/>
                <w:bCs/>
              </w:rPr>
              <w:t> </w:t>
            </w:r>
          </w:p>
        </w:tc>
        <w:tc>
          <w:tcPr>
            <w:tcW w:w="1548" w:type="dxa"/>
            <w:tcBorders>
              <w:bottom w:val="nil"/>
            </w:tcBorders>
          </w:tcPr>
          <w:p w:rsidR="00714FFF" w:rsidRPr="001F6C66" w:rsidRDefault="00714FFF" w:rsidP="001F6C66">
            <w:pPr>
              <w:jc w:val="right"/>
              <w:rPr>
                <w:b/>
                <w:bCs/>
              </w:rPr>
            </w:pPr>
            <w:r w:rsidRPr="001F6C66">
              <w:rPr>
                <w:b/>
                <w:bCs/>
              </w:rPr>
              <w:t> </w:t>
            </w:r>
          </w:p>
        </w:tc>
      </w:tr>
      <w:tr w:rsidR="00714FFF" w:rsidRPr="001F6C66" w:rsidTr="001F6C66">
        <w:tc>
          <w:tcPr>
            <w:tcW w:w="2934" w:type="dxa"/>
            <w:tcBorders>
              <w:top w:val="nil"/>
              <w:bottom w:val="nil"/>
              <w:right w:val="nil"/>
            </w:tcBorders>
          </w:tcPr>
          <w:p w:rsidR="00714FFF" w:rsidRDefault="00714FFF"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654" w:type="dxa"/>
            <w:tcBorders>
              <w:top w:val="nil"/>
              <w:left w:val="nil"/>
              <w:bottom w:val="nil"/>
            </w:tcBorders>
          </w:tcPr>
          <w:p w:rsidR="00714FFF" w:rsidRDefault="00714FFF" w:rsidP="008D2766">
            <w:r>
              <w:t>Table 2</w:t>
            </w:r>
          </w:p>
        </w:tc>
        <w:tc>
          <w:tcPr>
            <w:tcW w:w="1680" w:type="dxa"/>
            <w:tcBorders>
              <w:top w:val="nil"/>
              <w:bottom w:val="nil"/>
            </w:tcBorders>
          </w:tcPr>
          <w:p w:rsidR="00714FFF" w:rsidRDefault="00283B87" w:rsidP="001F6C66">
            <w:pPr>
              <w:jc w:val="right"/>
            </w:pPr>
            <w:r>
              <w:t>470</w:t>
            </w:r>
          </w:p>
        </w:tc>
        <w:tc>
          <w:tcPr>
            <w:tcW w:w="1548" w:type="dxa"/>
            <w:tcBorders>
              <w:top w:val="nil"/>
              <w:bottom w:val="nil"/>
            </w:tcBorders>
          </w:tcPr>
          <w:p w:rsidR="00714FFF" w:rsidRDefault="00714FFF" w:rsidP="001F6C66">
            <w:pPr>
              <w:jc w:val="right"/>
            </w:pPr>
            <w:r>
              <w:t>14,997</w:t>
            </w:r>
          </w:p>
        </w:tc>
      </w:tr>
      <w:tr w:rsidR="00714FFF" w:rsidRPr="001F6C66" w:rsidTr="001F6C66">
        <w:tc>
          <w:tcPr>
            <w:tcW w:w="2934" w:type="dxa"/>
            <w:tcBorders>
              <w:top w:val="nil"/>
              <w:right w:val="nil"/>
            </w:tcBorders>
          </w:tcPr>
          <w:p w:rsidR="00714FFF" w:rsidRDefault="00714FFF"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654" w:type="dxa"/>
            <w:tcBorders>
              <w:top w:val="nil"/>
              <w:left w:val="nil"/>
            </w:tcBorders>
          </w:tcPr>
          <w:p w:rsidR="00714FFF" w:rsidRDefault="00714FFF" w:rsidP="008D2766">
            <w:r>
              <w:t>Table 3</w:t>
            </w:r>
          </w:p>
        </w:tc>
        <w:tc>
          <w:tcPr>
            <w:tcW w:w="1680" w:type="dxa"/>
            <w:tcBorders>
              <w:top w:val="nil"/>
            </w:tcBorders>
          </w:tcPr>
          <w:p w:rsidR="00714FFF" w:rsidRDefault="00283B87" w:rsidP="001F6C66">
            <w:pPr>
              <w:jc w:val="right"/>
            </w:pPr>
            <w:r>
              <w:t>10,044</w:t>
            </w:r>
          </w:p>
        </w:tc>
        <w:tc>
          <w:tcPr>
            <w:tcW w:w="1548" w:type="dxa"/>
            <w:tcBorders>
              <w:top w:val="nil"/>
            </w:tcBorders>
          </w:tcPr>
          <w:p w:rsidR="00714FFF" w:rsidRDefault="00714FFF" w:rsidP="001F6C66">
            <w:pPr>
              <w:jc w:val="right"/>
            </w:pPr>
            <w:r>
              <w:t>319,901</w:t>
            </w:r>
          </w:p>
        </w:tc>
      </w:tr>
      <w:tr w:rsidR="00714FFF" w:rsidRPr="001F6C66" w:rsidTr="001F6C66">
        <w:tc>
          <w:tcPr>
            <w:tcW w:w="6588" w:type="dxa"/>
            <w:gridSpan w:val="2"/>
          </w:tcPr>
          <w:p w:rsidR="00714FFF" w:rsidRPr="001F6C66" w:rsidRDefault="00714FFF"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t>State-administered programs - commercial applicators (Table 4)</w:t>
            </w:r>
          </w:p>
        </w:tc>
        <w:tc>
          <w:tcPr>
            <w:tcW w:w="1680" w:type="dxa"/>
          </w:tcPr>
          <w:p w:rsidR="00714FFF" w:rsidRDefault="00714FFF" w:rsidP="001F6C66">
            <w:pPr>
              <w:jc w:val="right"/>
            </w:pPr>
            <w:r>
              <w:t>1,305,100</w:t>
            </w:r>
          </w:p>
        </w:tc>
        <w:tc>
          <w:tcPr>
            <w:tcW w:w="1548" w:type="dxa"/>
          </w:tcPr>
          <w:p w:rsidR="00714FFF" w:rsidRDefault="00714FFF" w:rsidP="001F6C66">
            <w:pPr>
              <w:jc w:val="right"/>
            </w:pPr>
            <w:r>
              <w:t>41,567,435</w:t>
            </w:r>
          </w:p>
        </w:tc>
      </w:tr>
      <w:tr w:rsidR="00714FFF" w:rsidRPr="001F6C66" w:rsidTr="001F6C66">
        <w:tc>
          <w:tcPr>
            <w:tcW w:w="6588" w:type="dxa"/>
            <w:gridSpan w:val="2"/>
          </w:tcPr>
          <w:p w:rsidR="00714FFF" w:rsidRDefault="00714FFF"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RUP dealer burden for </w:t>
            </w:r>
            <w:r w:rsidR="00084B6E">
              <w:t>recordkeeping</w:t>
            </w:r>
            <w:r>
              <w:t xml:space="preserve"> of RUP sales (Table 5)</w:t>
            </w:r>
          </w:p>
        </w:tc>
        <w:tc>
          <w:tcPr>
            <w:tcW w:w="1680" w:type="dxa"/>
          </w:tcPr>
          <w:p w:rsidR="00714FFF" w:rsidRDefault="00714FFF" w:rsidP="001F6C66">
            <w:pPr>
              <w:jc w:val="right"/>
            </w:pPr>
            <w:r>
              <w:t>559</w:t>
            </w:r>
          </w:p>
        </w:tc>
        <w:tc>
          <w:tcPr>
            <w:tcW w:w="1548" w:type="dxa"/>
          </w:tcPr>
          <w:p w:rsidR="00714FFF" w:rsidRDefault="00714FFF" w:rsidP="001F6C66">
            <w:pPr>
              <w:jc w:val="right"/>
            </w:pPr>
            <w:r>
              <w:t>24,322</w:t>
            </w:r>
          </w:p>
        </w:tc>
      </w:tr>
      <w:tr w:rsidR="00714FFF" w:rsidRPr="001F6C66" w:rsidTr="001F6C66">
        <w:tc>
          <w:tcPr>
            <w:tcW w:w="6588" w:type="dxa"/>
            <w:gridSpan w:val="2"/>
            <w:tcBorders>
              <w:bottom w:val="nil"/>
            </w:tcBorders>
          </w:tcPr>
          <w:p w:rsidR="00714FFF" w:rsidRPr="001F6C66" w:rsidRDefault="00714FFF"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51225B">
              <w:t>Anthrax</w:t>
            </w:r>
            <w:r>
              <w:t>-related products -  registrants (Tables 6 and 7)</w:t>
            </w:r>
          </w:p>
        </w:tc>
        <w:tc>
          <w:tcPr>
            <w:tcW w:w="1680" w:type="dxa"/>
            <w:tcBorders>
              <w:bottom w:val="nil"/>
            </w:tcBorders>
          </w:tcPr>
          <w:p w:rsidR="00714FFF" w:rsidRPr="001F6C66" w:rsidRDefault="00714FFF" w:rsidP="001F6C66">
            <w:pPr>
              <w:jc w:val="center"/>
              <w:rPr>
                <w:b/>
                <w:bCs/>
              </w:rPr>
            </w:pPr>
            <w:r w:rsidRPr="001F6C66">
              <w:rPr>
                <w:b/>
                <w:bCs/>
              </w:rPr>
              <w:t> </w:t>
            </w:r>
          </w:p>
        </w:tc>
        <w:tc>
          <w:tcPr>
            <w:tcW w:w="1548" w:type="dxa"/>
            <w:tcBorders>
              <w:bottom w:val="nil"/>
            </w:tcBorders>
          </w:tcPr>
          <w:p w:rsidR="00714FFF" w:rsidRPr="001F6C66" w:rsidRDefault="00714FFF">
            <w:pPr>
              <w:rPr>
                <w:b/>
                <w:bCs/>
              </w:rPr>
            </w:pPr>
            <w:r w:rsidRPr="001F6C66">
              <w:rPr>
                <w:b/>
                <w:bCs/>
              </w:rPr>
              <w:t> </w:t>
            </w:r>
          </w:p>
        </w:tc>
      </w:tr>
      <w:tr w:rsidR="00714FFF" w:rsidRPr="001F6C66" w:rsidTr="001F6C66">
        <w:tc>
          <w:tcPr>
            <w:tcW w:w="2934" w:type="dxa"/>
            <w:tcBorders>
              <w:top w:val="nil"/>
              <w:bottom w:val="nil"/>
              <w:right w:val="nil"/>
            </w:tcBorders>
          </w:tcPr>
          <w:p w:rsidR="00714FFF" w:rsidRPr="008D2766" w:rsidRDefault="00714FFF"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654" w:type="dxa"/>
            <w:tcBorders>
              <w:top w:val="nil"/>
              <w:left w:val="nil"/>
              <w:bottom w:val="nil"/>
            </w:tcBorders>
          </w:tcPr>
          <w:p w:rsidR="00714FFF" w:rsidRPr="008D2766" w:rsidRDefault="00714FFF" w:rsidP="008D2766">
            <w:r w:rsidRPr="008D2766">
              <w:t>Table 6</w:t>
            </w:r>
          </w:p>
        </w:tc>
        <w:tc>
          <w:tcPr>
            <w:tcW w:w="1680" w:type="dxa"/>
            <w:tcBorders>
              <w:top w:val="nil"/>
              <w:bottom w:val="nil"/>
            </w:tcBorders>
          </w:tcPr>
          <w:p w:rsidR="00714FFF" w:rsidRDefault="00283B87" w:rsidP="001F6C66">
            <w:pPr>
              <w:jc w:val="right"/>
            </w:pPr>
            <w:r>
              <w:t>50</w:t>
            </w:r>
          </w:p>
        </w:tc>
        <w:tc>
          <w:tcPr>
            <w:tcW w:w="1548" w:type="dxa"/>
            <w:tcBorders>
              <w:top w:val="nil"/>
              <w:bottom w:val="nil"/>
            </w:tcBorders>
          </w:tcPr>
          <w:p w:rsidR="00714FFF" w:rsidRDefault="00714FFF" w:rsidP="001F6C66">
            <w:pPr>
              <w:jc w:val="right"/>
            </w:pPr>
            <w:r>
              <w:t>2,974</w:t>
            </w:r>
          </w:p>
        </w:tc>
      </w:tr>
      <w:tr w:rsidR="00714FFF" w:rsidRPr="001F6C66" w:rsidTr="001F6C66">
        <w:tc>
          <w:tcPr>
            <w:tcW w:w="2934" w:type="dxa"/>
            <w:tcBorders>
              <w:top w:val="nil"/>
              <w:right w:val="nil"/>
            </w:tcBorders>
          </w:tcPr>
          <w:p w:rsidR="00714FFF" w:rsidRPr="008D2766" w:rsidRDefault="00714FFF"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654" w:type="dxa"/>
            <w:tcBorders>
              <w:top w:val="nil"/>
              <w:left w:val="nil"/>
            </w:tcBorders>
          </w:tcPr>
          <w:p w:rsidR="00714FFF" w:rsidRPr="008D2766" w:rsidRDefault="00714FFF" w:rsidP="008D2766">
            <w:r w:rsidRPr="008D2766">
              <w:t>Table 7</w:t>
            </w:r>
          </w:p>
        </w:tc>
        <w:tc>
          <w:tcPr>
            <w:tcW w:w="1680" w:type="dxa"/>
            <w:tcBorders>
              <w:top w:val="nil"/>
            </w:tcBorders>
          </w:tcPr>
          <w:p w:rsidR="00714FFF" w:rsidRDefault="00283B87" w:rsidP="001F6C66">
            <w:pPr>
              <w:jc w:val="right"/>
            </w:pPr>
            <w:r>
              <w:t>37</w:t>
            </w:r>
          </w:p>
        </w:tc>
        <w:tc>
          <w:tcPr>
            <w:tcW w:w="1548" w:type="dxa"/>
            <w:tcBorders>
              <w:top w:val="nil"/>
            </w:tcBorders>
          </w:tcPr>
          <w:p w:rsidR="00714FFF" w:rsidRDefault="00714FFF" w:rsidP="001F6C66">
            <w:pPr>
              <w:jc w:val="right"/>
            </w:pPr>
            <w:r>
              <w:t>2,253</w:t>
            </w:r>
          </w:p>
        </w:tc>
      </w:tr>
      <w:tr w:rsidR="00714FFF" w:rsidRPr="001F6C66" w:rsidTr="001F6C66">
        <w:tc>
          <w:tcPr>
            <w:tcW w:w="6588" w:type="dxa"/>
            <w:gridSpan w:val="2"/>
          </w:tcPr>
          <w:p w:rsidR="00714FFF" w:rsidRPr="001F6C66" w:rsidRDefault="00714FFF"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1F6C66">
              <w:rPr>
                <w:b/>
              </w:rPr>
              <w:t>Respondent Total</w:t>
            </w:r>
          </w:p>
        </w:tc>
        <w:tc>
          <w:tcPr>
            <w:tcW w:w="1680" w:type="dxa"/>
          </w:tcPr>
          <w:p w:rsidR="00714FFF" w:rsidRPr="001F6C66" w:rsidRDefault="00714FFF" w:rsidP="001F6C66">
            <w:pPr>
              <w:jc w:val="right"/>
              <w:rPr>
                <w:b/>
                <w:bCs/>
              </w:rPr>
            </w:pPr>
            <w:r w:rsidRPr="001F6C66">
              <w:rPr>
                <w:b/>
                <w:bCs/>
              </w:rPr>
              <w:t>1,320,669</w:t>
            </w:r>
          </w:p>
        </w:tc>
        <w:tc>
          <w:tcPr>
            <w:tcW w:w="1548" w:type="dxa"/>
          </w:tcPr>
          <w:p w:rsidR="00714FFF" w:rsidRPr="001F6C66" w:rsidRDefault="00714FFF" w:rsidP="001F6C66">
            <w:pPr>
              <w:jc w:val="right"/>
              <w:rPr>
                <w:b/>
                <w:bCs/>
              </w:rPr>
            </w:pPr>
            <w:r w:rsidRPr="001F6C66">
              <w:rPr>
                <w:b/>
                <w:bCs/>
              </w:rPr>
              <w:t>42,134,484</w:t>
            </w:r>
          </w:p>
        </w:tc>
      </w:tr>
      <w:tr w:rsidR="00496024" w:rsidRPr="001F6C66" w:rsidTr="001F6C66">
        <w:tc>
          <w:tcPr>
            <w:tcW w:w="9816" w:type="dxa"/>
            <w:gridSpan w:val="4"/>
          </w:tcPr>
          <w:p w:rsidR="00496024" w:rsidRPr="001F6C66" w:rsidRDefault="00496024"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r>
      <w:tr w:rsidR="00881053" w:rsidRPr="001F6C66" w:rsidTr="001F6C66">
        <w:tc>
          <w:tcPr>
            <w:tcW w:w="6588" w:type="dxa"/>
            <w:gridSpan w:val="2"/>
          </w:tcPr>
          <w:p w:rsidR="00881053" w:rsidRPr="001F6C66" w:rsidRDefault="00496024"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1F6C66">
              <w:rPr>
                <w:b/>
                <w:bCs/>
              </w:rPr>
              <w:t>Agency</w:t>
            </w:r>
          </w:p>
        </w:tc>
        <w:tc>
          <w:tcPr>
            <w:tcW w:w="1680" w:type="dxa"/>
          </w:tcPr>
          <w:p w:rsidR="00881053" w:rsidRPr="001F6C66" w:rsidRDefault="00496024"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1F6C66">
              <w:rPr>
                <w:b/>
                <w:bCs/>
              </w:rPr>
              <w:t>Total Burden Hours</w:t>
            </w:r>
          </w:p>
        </w:tc>
        <w:tc>
          <w:tcPr>
            <w:tcW w:w="1548" w:type="dxa"/>
          </w:tcPr>
          <w:p w:rsidR="00881053" w:rsidRPr="001F6C66" w:rsidRDefault="00496024"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1F6C66">
              <w:rPr>
                <w:b/>
                <w:bCs/>
              </w:rPr>
              <w:t>Total Cost ($)</w:t>
            </w:r>
          </w:p>
        </w:tc>
      </w:tr>
      <w:tr w:rsidR="00714FFF" w:rsidRPr="001F6C66" w:rsidTr="001F6C66">
        <w:tc>
          <w:tcPr>
            <w:tcW w:w="6588" w:type="dxa"/>
            <w:gridSpan w:val="2"/>
          </w:tcPr>
          <w:p w:rsidR="00714FFF" w:rsidRPr="001F6C66" w:rsidRDefault="00714FFF"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t>EPA Regional Offices (Table 8a)</w:t>
            </w:r>
          </w:p>
        </w:tc>
        <w:tc>
          <w:tcPr>
            <w:tcW w:w="1680" w:type="dxa"/>
          </w:tcPr>
          <w:p w:rsidR="00714FFF" w:rsidRDefault="00714FFF" w:rsidP="001F6C66">
            <w:pPr>
              <w:jc w:val="right"/>
            </w:pPr>
            <w:r>
              <w:t>1,894</w:t>
            </w:r>
          </w:p>
        </w:tc>
        <w:tc>
          <w:tcPr>
            <w:tcW w:w="1548" w:type="dxa"/>
          </w:tcPr>
          <w:p w:rsidR="00714FFF" w:rsidRDefault="00714FFF" w:rsidP="001F6C66">
            <w:pPr>
              <w:jc w:val="right"/>
            </w:pPr>
            <w:r>
              <w:t>141,871</w:t>
            </w:r>
          </w:p>
        </w:tc>
      </w:tr>
      <w:tr w:rsidR="00714FFF" w:rsidRPr="001F6C66" w:rsidTr="001F6C66">
        <w:tc>
          <w:tcPr>
            <w:tcW w:w="6588" w:type="dxa"/>
            <w:gridSpan w:val="2"/>
          </w:tcPr>
          <w:p w:rsidR="00714FFF" w:rsidRPr="001F6C66" w:rsidRDefault="00714FFF"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t>EPA Headquarters (Table 8b)</w:t>
            </w:r>
          </w:p>
        </w:tc>
        <w:tc>
          <w:tcPr>
            <w:tcW w:w="1680" w:type="dxa"/>
          </w:tcPr>
          <w:p w:rsidR="00714FFF" w:rsidRDefault="00714FFF" w:rsidP="001F6C66">
            <w:pPr>
              <w:jc w:val="right"/>
            </w:pPr>
            <w:r>
              <w:t>250</w:t>
            </w:r>
          </w:p>
        </w:tc>
        <w:tc>
          <w:tcPr>
            <w:tcW w:w="1548" w:type="dxa"/>
          </w:tcPr>
          <w:p w:rsidR="00714FFF" w:rsidRDefault="00714FFF" w:rsidP="001F6C66">
            <w:pPr>
              <w:jc w:val="right"/>
            </w:pPr>
            <w:r>
              <w:t>18,628</w:t>
            </w:r>
          </w:p>
        </w:tc>
      </w:tr>
      <w:tr w:rsidR="00714FFF" w:rsidRPr="001F6C66" w:rsidTr="001F6C66">
        <w:tc>
          <w:tcPr>
            <w:tcW w:w="6588" w:type="dxa"/>
            <w:gridSpan w:val="2"/>
          </w:tcPr>
          <w:p w:rsidR="00714FFF" w:rsidRPr="001F6C66" w:rsidRDefault="00714FFF"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t>EPA Headquarters – review of registrant training materials for anthrax-related products (Table 8c)</w:t>
            </w:r>
          </w:p>
        </w:tc>
        <w:tc>
          <w:tcPr>
            <w:tcW w:w="1680" w:type="dxa"/>
          </w:tcPr>
          <w:p w:rsidR="00714FFF" w:rsidRDefault="00714FFF" w:rsidP="001F6C66">
            <w:pPr>
              <w:jc w:val="right"/>
            </w:pPr>
            <w:r>
              <w:t>75</w:t>
            </w:r>
          </w:p>
        </w:tc>
        <w:tc>
          <w:tcPr>
            <w:tcW w:w="1548" w:type="dxa"/>
          </w:tcPr>
          <w:p w:rsidR="00714FFF" w:rsidRDefault="00714FFF" w:rsidP="001F6C66">
            <w:pPr>
              <w:jc w:val="right"/>
            </w:pPr>
            <w:r>
              <w:t>5,588</w:t>
            </w:r>
          </w:p>
        </w:tc>
      </w:tr>
      <w:tr w:rsidR="00714FFF" w:rsidRPr="001F6C66" w:rsidTr="001F6C66">
        <w:tc>
          <w:tcPr>
            <w:tcW w:w="6588" w:type="dxa"/>
            <w:gridSpan w:val="2"/>
          </w:tcPr>
          <w:p w:rsidR="00714FFF" w:rsidRPr="001F6C66" w:rsidRDefault="00714FFF" w:rsidP="001F6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1F6C66">
              <w:rPr>
                <w:b/>
              </w:rPr>
              <w:t>Agency Total</w:t>
            </w:r>
          </w:p>
        </w:tc>
        <w:tc>
          <w:tcPr>
            <w:tcW w:w="1680" w:type="dxa"/>
          </w:tcPr>
          <w:p w:rsidR="00714FFF" w:rsidRPr="001F6C66" w:rsidRDefault="00714FFF" w:rsidP="001F6C66">
            <w:pPr>
              <w:jc w:val="right"/>
              <w:rPr>
                <w:b/>
                <w:bCs/>
              </w:rPr>
            </w:pPr>
            <w:r w:rsidRPr="001F6C66">
              <w:rPr>
                <w:b/>
                <w:bCs/>
              </w:rPr>
              <w:t>2,219</w:t>
            </w:r>
          </w:p>
        </w:tc>
        <w:tc>
          <w:tcPr>
            <w:tcW w:w="1548" w:type="dxa"/>
          </w:tcPr>
          <w:p w:rsidR="00714FFF" w:rsidRPr="001F6C66" w:rsidRDefault="00714FFF" w:rsidP="001F6C66">
            <w:pPr>
              <w:jc w:val="right"/>
              <w:rPr>
                <w:b/>
                <w:bCs/>
              </w:rPr>
            </w:pPr>
            <w:r w:rsidRPr="001F6C66">
              <w:rPr>
                <w:b/>
                <w:bCs/>
              </w:rPr>
              <w:t>166,087</w:t>
            </w:r>
          </w:p>
        </w:tc>
      </w:tr>
    </w:tbl>
    <w:p w:rsidR="003E04EE" w:rsidRDefault="003E04EE" w:rsidP="003E0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E04EE" w:rsidRDefault="003E04EE" w:rsidP="003E0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Pr>
          <w:b/>
          <w:bCs/>
        </w:rPr>
        <w:t>6(e)</w:t>
      </w:r>
      <w:r>
        <w:rPr>
          <w:b/>
          <w:bCs/>
        </w:rPr>
        <w:tab/>
        <w:t>Reasons for Change in Burden</w:t>
      </w:r>
    </w:p>
    <w:p w:rsidR="003E04EE" w:rsidRDefault="003E04EE" w:rsidP="003E0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E04EE" w:rsidRPr="006D219A" w:rsidRDefault="003E04EE" w:rsidP="003E0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r>
        <w:tab/>
      </w:r>
      <w:r w:rsidR="00006D6B" w:rsidRPr="00006D6B">
        <w:t xml:space="preserve">The total estimated respondent burden for this renewal ICR reflects a net </w:t>
      </w:r>
      <w:r w:rsidR="00D942D5">
        <w:t xml:space="preserve">increase </w:t>
      </w:r>
      <w:r w:rsidR="00006D6B" w:rsidRPr="00006D6B">
        <w:t xml:space="preserve">of </w:t>
      </w:r>
      <w:r w:rsidR="008D2766">
        <w:t xml:space="preserve">10,918 </w:t>
      </w:r>
      <w:r w:rsidR="000B2B12">
        <w:t>hours</w:t>
      </w:r>
      <w:r w:rsidR="00006D6B" w:rsidRPr="00006D6B">
        <w:t xml:space="preserve"> related to </w:t>
      </w:r>
      <w:r w:rsidR="00D942D5">
        <w:t>a</w:t>
      </w:r>
      <w:r w:rsidR="00006D6B" w:rsidRPr="00006D6B">
        <w:t xml:space="preserve"> program change</w:t>
      </w:r>
      <w:r w:rsidR="00922B30">
        <w:t>:</w:t>
      </w:r>
      <w:r w:rsidR="00006D6B" w:rsidRPr="00006D6B">
        <w:t xml:space="preserve"> </w:t>
      </w:r>
      <w:r w:rsidR="00D942D5">
        <w:t xml:space="preserve">the expansion of the Federal certified </w:t>
      </w:r>
      <w:r w:rsidR="00006D6B" w:rsidRPr="00006D6B">
        <w:t xml:space="preserve">applicator </w:t>
      </w:r>
      <w:r w:rsidR="00D942D5">
        <w:t xml:space="preserve">program from Navajo </w:t>
      </w:r>
      <w:r w:rsidR="00BE4BE7">
        <w:t xml:space="preserve">Indian </w:t>
      </w:r>
      <w:r w:rsidR="00D942D5">
        <w:t>C</w:t>
      </w:r>
      <w:r w:rsidR="002F0D83">
        <w:t>ountry to all of Indian Country</w:t>
      </w:r>
      <w:r w:rsidR="00D942D5">
        <w:t>.</w:t>
      </w:r>
      <w:r>
        <w:rPr>
          <w:color w:val="0000FF"/>
        </w:rPr>
        <w:t xml:space="preserve">  </w:t>
      </w:r>
      <w:r w:rsidRPr="006D219A">
        <w:rPr>
          <w:color w:val="0000FF"/>
        </w:rPr>
        <w:t xml:space="preserve">   </w:t>
      </w:r>
    </w:p>
    <w:p w:rsidR="003E04EE" w:rsidRDefault="003E04EE" w:rsidP="003E0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3E04EE" w:rsidRDefault="003E04EE" w:rsidP="003E0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Pr>
          <w:b/>
          <w:bCs/>
        </w:rPr>
        <w:t xml:space="preserve">6(f) </w:t>
      </w:r>
      <w:r>
        <w:rPr>
          <w:b/>
          <w:bCs/>
        </w:rPr>
        <w:tab/>
        <w:t>Burden Statement</w:t>
      </w:r>
    </w:p>
    <w:p w:rsidR="003E04EE" w:rsidRDefault="003E04EE" w:rsidP="003E0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E04EE" w:rsidRPr="009F1A0B" w:rsidRDefault="003E04EE" w:rsidP="003E0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7345B6">
        <w:t xml:space="preserve">The annual burden for this collection is estimated to average 0.17 hours - approximately 10 minutes - for </w:t>
      </w:r>
      <w:r w:rsidR="007345B6">
        <w:t>each respondent to apply for certification</w:t>
      </w:r>
      <w:r w:rsidRPr="007345B6">
        <w:t xml:space="preserve"> in Indian Country, and 77.4 hours for each </w:t>
      </w:r>
      <w:r w:rsidR="00327607" w:rsidRPr="007345B6">
        <w:t>authorized agency</w:t>
      </w:r>
      <w:r w:rsidRPr="007345B6">
        <w:t xml:space="preserve"> to submit annual reports. Certified commercial applicators have an annual average burden of 3.1 hours </w:t>
      </w:r>
      <w:r w:rsidR="007345B6">
        <w:t xml:space="preserve">each </w:t>
      </w:r>
      <w:r w:rsidRPr="007345B6">
        <w:t xml:space="preserve">for preparing and maintaining required records of restricted use pesticide applications.  For anthrax-related products, the annual burden for this collection is estimated to average 25 hours for </w:t>
      </w:r>
      <w:r w:rsidR="007345B6">
        <w:t xml:space="preserve">each </w:t>
      </w:r>
      <w:r w:rsidRPr="007345B6">
        <w:t>registrant</w:t>
      </w:r>
      <w:r w:rsidR="007345B6">
        <w:t>’</w:t>
      </w:r>
      <w:r w:rsidRPr="007345B6">
        <w:t>s training activities, and 18.5 hours for each registrant to keep records.</w:t>
      </w:r>
      <w:r w:rsidRPr="009F1A0B">
        <w:t xml:space="preserve"> </w:t>
      </w:r>
    </w:p>
    <w:p w:rsidR="003E04EE" w:rsidRDefault="003E04EE" w:rsidP="003E0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3E04EE" w:rsidRDefault="003E04EE" w:rsidP="003E0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According to the Paperwork Reduction Act, “burden” means the total time, effort, or financial resources expended by persons to generate, maintain, retain, disclose, or provide information to or for a Federal agency.  For this collection, it is the time reading the regulations, planning the necessary data collection activities, analyzing data, generating reports and completing other required paperwork, and storing, filing, and maintaining the data. The agency may not </w:t>
      </w:r>
      <w:r>
        <w:lastRenderedPageBreak/>
        <w:t xml:space="preserve">conduct or sponsor, and a person is not required to respond to, a collection of information unless it displays a currently valid OMB control number.  The OMB control number for this information collection appears at the beginning and end of this document. In addition OMB control numbers for EPA’s regulations, after initial display in the final rule, are listed in 40 CFR Part 9. </w:t>
      </w:r>
    </w:p>
    <w:p w:rsidR="003E04EE" w:rsidRDefault="003E04EE" w:rsidP="003E0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B2F88" w:rsidRPr="005A3906" w:rsidRDefault="008B2F88" w:rsidP="008B2F88">
      <w:pPr>
        <w:pStyle w:val="PlainText"/>
        <w:ind w:firstLine="720"/>
        <w:rPr>
          <w:rFonts w:ascii="Times New Roman" w:hAnsi="Times New Roman" w:cs="Times New Roman"/>
          <w:sz w:val="24"/>
          <w:szCs w:val="24"/>
        </w:rPr>
      </w:pPr>
      <w:r>
        <w:rPr>
          <w:rFonts w:ascii="Times New Roman" w:hAnsi="Times New Roman" w:cs="Times New Roman"/>
          <w:sz w:val="24"/>
          <w:szCs w:val="24"/>
        </w:rPr>
        <w:t>The Agency</w:t>
      </w:r>
      <w:r w:rsidRPr="005A3906">
        <w:rPr>
          <w:rFonts w:ascii="Times New Roman" w:hAnsi="Times New Roman" w:cs="Times New Roman"/>
          <w:sz w:val="24"/>
          <w:szCs w:val="24"/>
        </w:rPr>
        <w:t xml:space="preserve"> has established a public docket for this ICR under Docket ID No. </w:t>
      </w:r>
      <w:r w:rsidRPr="008B2F88">
        <w:rPr>
          <w:rFonts w:ascii="Times New Roman" w:hAnsi="Times New Roman" w:cs="Times New Roman"/>
          <w:sz w:val="24"/>
          <w:szCs w:val="24"/>
        </w:rPr>
        <w:t>EPA-HQ-OPP-</w:t>
      </w:r>
      <w:r w:rsidR="007C6B88">
        <w:rPr>
          <w:rFonts w:ascii="Times New Roman" w:hAnsi="Times New Roman" w:cs="Times New Roman"/>
          <w:sz w:val="24"/>
          <w:szCs w:val="24"/>
        </w:rPr>
        <w:t>2010-0723</w:t>
      </w:r>
      <w:r>
        <w:rPr>
          <w:rFonts w:ascii="Times New Roman" w:hAnsi="Times New Roman" w:cs="Times New Roman"/>
          <w:sz w:val="24"/>
          <w:szCs w:val="24"/>
        </w:rPr>
        <w:t xml:space="preserve">, </w:t>
      </w:r>
      <w:r w:rsidRPr="004E5A84">
        <w:rPr>
          <w:rFonts w:ascii="Times New Roman" w:hAnsi="Times New Roman" w:cs="Times New Roman"/>
          <w:sz w:val="24"/>
          <w:szCs w:val="24"/>
        </w:rPr>
        <w:t>which is available for online viewing at www.regulations.gov, or in person at the OPP Regulatory Public Docket in Rm. S-4400, One Potomac Yard (</w:t>
      </w:r>
      <w:smartTag w:uri="urn:schemas-microsoft-com:office:smarttags" w:element="place">
        <w:smartTag w:uri="urn:schemas-microsoft-com:office:smarttags" w:element="PlaceName">
          <w:r w:rsidRPr="004E5A84">
            <w:rPr>
              <w:rFonts w:ascii="Times New Roman" w:hAnsi="Times New Roman" w:cs="Times New Roman"/>
              <w:sz w:val="24"/>
              <w:szCs w:val="24"/>
            </w:rPr>
            <w:t>South</w:t>
          </w:r>
        </w:smartTag>
        <w:r w:rsidRPr="004E5A84">
          <w:rPr>
            <w:rFonts w:ascii="Times New Roman" w:hAnsi="Times New Roman" w:cs="Times New Roman"/>
            <w:sz w:val="24"/>
            <w:szCs w:val="24"/>
          </w:rPr>
          <w:t xml:space="preserve"> </w:t>
        </w:r>
        <w:smartTag w:uri="urn:schemas-microsoft-com:office:smarttags" w:element="PlaceType">
          <w:r w:rsidRPr="004E5A84">
            <w:rPr>
              <w:rFonts w:ascii="Times New Roman" w:hAnsi="Times New Roman" w:cs="Times New Roman"/>
              <w:sz w:val="24"/>
              <w:szCs w:val="24"/>
            </w:rPr>
            <w:t>Building</w:t>
          </w:r>
        </w:smartTag>
      </w:smartTag>
      <w:r w:rsidRPr="004E5A84">
        <w:rPr>
          <w:rFonts w:ascii="Times New Roman" w:hAnsi="Times New Roman" w:cs="Times New Roman"/>
          <w:sz w:val="24"/>
          <w:szCs w:val="24"/>
        </w:rPr>
        <w:t xml:space="preserve">), </w:t>
      </w:r>
      <w:smartTag w:uri="urn:schemas-microsoft-com:office:smarttags" w:element="address">
        <w:smartTag w:uri="urn:schemas-microsoft-com:office:smarttags" w:element="Street">
          <w:r w:rsidRPr="004E5A84">
            <w:rPr>
              <w:rFonts w:ascii="Times New Roman" w:hAnsi="Times New Roman" w:cs="Times New Roman"/>
              <w:sz w:val="24"/>
              <w:szCs w:val="24"/>
            </w:rPr>
            <w:t>2777 S. Crystal Drive</w:t>
          </w:r>
        </w:smartTag>
        <w:r w:rsidRPr="004E5A84">
          <w:rPr>
            <w:rFonts w:ascii="Times New Roman" w:hAnsi="Times New Roman" w:cs="Times New Roman"/>
            <w:sz w:val="24"/>
            <w:szCs w:val="24"/>
          </w:rPr>
          <w:t xml:space="preserve">, </w:t>
        </w:r>
        <w:smartTag w:uri="urn:schemas-microsoft-com:office:smarttags" w:element="City">
          <w:r w:rsidRPr="004E5A84">
            <w:rPr>
              <w:rFonts w:ascii="Times New Roman" w:hAnsi="Times New Roman" w:cs="Times New Roman"/>
              <w:sz w:val="24"/>
              <w:szCs w:val="24"/>
            </w:rPr>
            <w:t>Arlington</w:t>
          </w:r>
        </w:smartTag>
        <w:r w:rsidRPr="004E5A84">
          <w:rPr>
            <w:rFonts w:ascii="Times New Roman" w:hAnsi="Times New Roman" w:cs="Times New Roman"/>
            <w:sz w:val="24"/>
            <w:szCs w:val="24"/>
          </w:rPr>
          <w:t xml:space="preserve">, </w:t>
        </w:r>
        <w:smartTag w:uri="urn:schemas-microsoft-com:office:smarttags" w:element="State">
          <w:r w:rsidRPr="004E5A84">
            <w:rPr>
              <w:rFonts w:ascii="Times New Roman" w:hAnsi="Times New Roman" w:cs="Times New Roman"/>
              <w:sz w:val="24"/>
              <w:szCs w:val="24"/>
            </w:rPr>
            <w:t>VA.</w:t>
          </w:r>
        </w:smartTag>
      </w:smartTag>
      <w:r w:rsidRPr="004E5A84">
        <w:rPr>
          <w:rFonts w:ascii="Times New Roman" w:hAnsi="Times New Roman" w:cs="Times New Roman"/>
          <w:sz w:val="24"/>
          <w:szCs w:val="24"/>
        </w:rPr>
        <w:t xml:space="preserve">  This docket facility is open from 8:30 a.m. to 4 p.m., Monday through Friday, excluding legal holidays.  The docket telephone number is (703) 305-5805.  You may submit comments regarding the Agency's need for this information, the accuracy of the provided burden estimates and any suggested methods for minimizing respondent burden, including the use of automated collection techniques.</w:t>
      </w:r>
    </w:p>
    <w:p w:rsidR="008B2F88" w:rsidRPr="005A3906" w:rsidRDefault="008B2F88" w:rsidP="008B2F88">
      <w:pPr>
        <w:pStyle w:val="PlainText"/>
        <w:ind w:firstLine="720"/>
        <w:rPr>
          <w:rFonts w:ascii="Times New Roman" w:hAnsi="Times New Roman" w:cs="Times New Roman"/>
          <w:sz w:val="24"/>
          <w:szCs w:val="24"/>
        </w:rPr>
      </w:pPr>
    </w:p>
    <w:p w:rsidR="008B2F88" w:rsidRPr="005A3906" w:rsidRDefault="008B2F88" w:rsidP="008B2F88">
      <w:pPr>
        <w:pStyle w:val="PlainText"/>
        <w:ind w:firstLine="720"/>
        <w:rPr>
          <w:rFonts w:ascii="Times New Roman" w:hAnsi="Times New Roman" w:cs="Times New Roman"/>
          <w:sz w:val="24"/>
          <w:szCs w:val="24"/>
        </w:rPr>
      </w:pPr>
      <w:r w:rsidRPr="004E5A84">
        <w:rPr>
          <w:rFonts w:ascii="Times New Roman" w:hAnsi="Times New Roman" w:cs="Times New Roman"/>
          <w:sz w:val="24"/>
          <w:szCs w:val="24"/>
        </w:rPr>
        <w:t xml:space="preserve">Submit your comments, referencing Docket ID No. </w:t>
      </w:r>
      <w:r w:rsidRPr="008B2F88">
        <w:rPr>
          <w:rFonts w:ascii="Times New Roman" w:hAnsi="Times New Roman" w:cs="Times New Roman"/>
          <w:sz w:val="24"/>
          <w:szCs w:val="24"/>
        </w:rPr>
        <w:t>EPA-HQ-OPP-</w:t>
      </w:r>
      <w:r w:rsidR="007C6B88">
        <w:rPr>
          <w:rFonts w:ascii="Times New Roman" w:hAnsi="Times New Roman" w:cs="Times New Roman"/>
          <w:sz w:val="24"/>
          <w:szCs w:val="24"/>
        </w:rPr>
        <w:t>2010-0723</w:t>
      </w:r>
      <w:r w:rsidRPr="005A3906">
        <w:rPr>
          <w:rFonts w:ascii="Times New Roman" w:hAnsi="Times New Roman" w:cs="Times New Roman"/>
          <w:sz w:val="24"/>
          <w:szCs w:val="24"/>
        </w:rPr>
        <w:t xml:space="preserve"> and OMB Control No. 2070-0</w:t>
      </w:r>
      <w:r>
        <w:rPr>
          <w:rFonts w:ascii="Times New Roman" w:hAnsi="Times New Roman" w:cs="Times New Roman"/>
          <w:sz w:val="24"/>
          <w:szCs w:val="24"/>
        </w:rPr>
        <w:t xml:space="preserve">029, </w:t>
      </w:r>
      <w:r w:rsidRPr="004E5A84">
        <w:rPr>
          <w:rFonts w:ascii="Times New Roman" w:hAnsi="Times New Roman" w:cs="Times New Roman"/>
          <w:sz w:val="24"/>
          <w:szCs w:val="24"/>
        </w:rPr>
        <w:t>to (1) EPA online using www.regulations.gov (our preferred method), or by mail to: Public Information and Records Integrity Branch (PIRIB), Mail Code: 7502P, Office of Pesticide Programs (OPP), Environmental Protection Agency, 1200 Pennsylvania Ave., NW, Washington, DC 20460, and (2) OMB by mail to: Office of Information and Regulatory Affairs, Office of Management and Budget (OMB), Attention: Desk Officer for EPA, 725 17th Street, NW, Washington, DC 20503.</w:t>
      </w:r>
    </w:p>
    <w:p w:rsidR="002F4062" w:rsidRDefault="002F4062" w:rsidP="002F4062">
      <w:pPr>
        <w:jc w:val="center"/>
        <w:rPr>
          <w:color w:val="000000"/>
        </w:rPr>
      </w:pPr>
      <w:r>
        <w:br w:type="page"/>
      </w:r>
      <w:r>
        <w:rPr>
          <w:b/>
          <w:bCs/>
          <w:color w:val="000000"/>
        </w:rPr>
        <w:lastRenderedPageBreak/>
        <w:t>ATTACHMENTS TO THE SUPPORTING STATEMENT</w:t>
      </w:r>
    </w:p>
    <w:p w:rsidR="002F4062" w:rsidRDefault="002F4062" w:rsidP="002F40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2F4062" w:rsidRDefault="002F4062" w:rsidP="002F4062">
      <w:pPr>
        <w:rPr>
          <w:color w:val="000000"/>
        </w:rPr>
      </w:pPr>
      <w:r w:rsidRPr="00334298">
        <w:rPr>
          <w:color w:val="000000"/>
        </w:rPr>
        <w:t>Attachments to the supporting statement are available in the public docket established for this ICR under docket identifi</w:t>
      </w:r>
      <w:r>
        <w:rPr>
          <w:color w:val="000000"/>
        </w:rPr>
        <w:t>cation number EPA-HQ-OPP-</w:t>
      </w:r>
      <w:r w:rsidR="007C6B88">
        <w:rPr>
          <w:color w:val="000000"/>
        </w:rPr>
        <w:t>2010-0723</w:t>
      </w:r>
      <w:r w:rsidRPr="00334298">
        <w:rPr>
          <w:color w:val="000000"/>
        </w:rPr>
        <w:t xml:space="preserve">.  These attachments are available for online viewing at </w:t>
      </w:r>
      <w:hyperlink r:id="rId12" w:history="1">
        <w:r w:rsidRPr="00334298">
          <w:rPr>
            <w:color w:val="0000FF"/>
            <w:u w:val="single"/>
          </w:rPr>
          <w:t>www.regulations.gov</w:t>
        </w:r>
      </w:hyperlink>
      <w:r w:rsidRPr="00334298">
        <w:rPr>
          <w:color w:val="000000"/>
        </w:rPr>
        <w:t xml:space="preserve"> or otherwise accessed as described in section 6(f) of the supporting statement</w:t>
      </w:r>
      <w:r>
        <w:rPr>
          <w:color w:val="000000"/>
        </w:rPr>
        <w:t>, and as noted below</w:t>
      </w:r>
      <w:r w:rsidRPr="00334298">
        <w:rPr>
          <w:color w:val="000000"/>
        </w:rPr>
        <w:t>.</w:t>
      </w:r>
    </w:p>
    <w:p w:rsidR="002F4062" w:rsidRDefault="002F4062" w:rsidP="002F4062">
      <w:pPr>
        <w:rPr>
          <w:color w:val="000000"/>
        </w:rPr>
      </w:pPr>
    </w:p>
    <w:tbl>
      <w:tblPr>
        <w:tblW w:w="0" w:type="auto"/>
        <w:tblLook w:val="01E0"/>
      </w:tblPr>
      <w:tblGrid>
        <w:gridCol w:w="2088"/>
        <w:gridCol w:w="7488"/>
      </w:tblGrid>
      <w:tr w:rsidR="002F4062" w:rsidRPr="001F6C66" w:rsidTr="001F6C66">
        <w:tc>
          <w:tcPr>
            <w:tcW w:w="2088" w:type="dxa"/>
          </w:tcPr>
          <w:p w:rsidR="002F4062" w:rsidRPr="001F6C66" w:rsidRDefault="002F4062" w:rsidP="00496024">
            <w:pPr>
              <w:rPr>
                <w:color w:val="000000"/>
              </w:rPr>
            </w:pPr>
            <w:r w:rsidRPr="001F6C66">
              <w:rPr>
                <w:b/>
                <w:bCs/>
                <w:color w:val="000000"/>
              </w:rPr>
              <w:t>Attachment A:</w:t>
            </w:r>
          </w:p>
        </w:tc>
        <w:tc>
          <w:tcPr>
            <w:tcW w:w="7488" w:type="dxa"/>
          </w:tcPr>
          <w:p w:rsidR="002F4062" w:rsidRPr="00C4301D" w:rsidRDefault="00327E6B" w:rsidP="00496024">
            <w:r w:rsidRPr="001F6C66">
              <w:rPr>
                <w:b/>
                <w:bCs/>
                <w:color w:val="000000"/>
              </w:rPr>
              <w:t>7 U.S.C. 136a(</w:t>
            </w:r>
            <w:r w:rsidR="003D1C8B" w:rsidRPr="001F6C66">
              <w:rPr>
                <w:b/>
                <w:bCs/>
                <w:color w:val="000000"/>
              </w:rPr>
              <w:t>d</w:t>
            </w:r>
            <w:r w:rsidR="002F4062" w:rsidRPr="001F6C66">
              <w:rPr>
                <w:b/>
                <w:bCs/>
                <w:color w:val="000000"/>
              </w:rPr>
              <w:t>)</w:t>
            </w:r>
            <w:r w:rsidR="002F4062" w:rsidRPr="001F6C66">
              <w:rPr>
                <w:b/>
                <w:color w:val="000000"/>
              </w:rPr>
              <w:t xml:space="preserve"> - </w:t>
            </w:r>
            <w:r w:rsidR="002F4062" w:rsidRPr="001F6C66">
              <w:rPr>
                <w:b/>
                <w:iCs/>
                <w:color w:val="000000"/>
              </w:rPr>
              <w:t>FIFRA Section 3(d)</w:t>
            </w:r>
            <w:r w:rsidR="002F4062" w:rsidRPr="001F6C66">
              <w:rPr>
                <w:b/>
                <w:color w:val="000000"/>
              </w:rPr>
              <w:t xml:space="preserve"> - </w:t>
            </w:r>
            <w:r w:rsidR="002F4062" w:rsidRPr="00C4301D">
              <w:t xml:space="preserve">Also available at online at the US House of Representatives’ </w:t>
            </w:r>
            <w:hyperlink r:id="rId13" w:history="1">
              <w:r w:rsidR="002F4062" w:rsidRPr="001F6C66">
                <w:rPr>
                  <w:color w:val="0000FF"/>
                  <w:u w:val="single"/>
                </w:rPr>
                <w:t>US Code website</w:t>
              </w:r>
            </w:hyperlink>
          </w:p>
          <w:p w:rsidR="002F4062" w:rsidRPr="001F6C66" w:rsidRDefault="002F4062" w:rsidP="00496024">
            <w:pPr>
              <w:rPr>
                <w:b/>
                <w:color w:val="000000"/>
                <w:sz w:val="8"/>
                <w:szCs w:val="8"/>
              </w:rPr>
            </w:pPr>
          </w:p>
        </w:tc>
      </w:tr>
      <w:tr w:rsidR="002F4062" w:rsidRPr="001F6C66" w:rsidTr="001F6C66">
        <w:tc>
          <w:tcPr>
            <w:tcW w:w="2088" w:type="dxa"/>
          </w:tcPr>
          <w:p w:rsidR="002F4062" w:rsidRPr="001F6C66" w:rsidRDefault="002F4062" w:rsidP="00496024">
            <w:pPr>
              <w:rPr>
                <w:color w:val="000000"/>
              </w:rPr>
            </w:pPr>
            <w:r w:rsidRPr="001F6C66">
              <w:rPr>
                <w:b/>
                <w:bCs/>
                <w:color w:val="000000"/>
              </w:rPr>
              <w:t>Attachment B:</w:t>
            </w:r>
          </w:p>
        </w:tc>
        <w:tc>
          <w:tcPr>
            <w:tcW w:w="7488" w:type="dxa"/>
          </w:tcPr>
          <w:p w:rsidR="002F4062" w:rsidRPr="00C4301D" w:rsidRDefault="002F4062" w:rsidP="00496024">
            <w:r w:rsidRPr="001F6C66">
              <w:rPr>
                <w:b/>
                <w:bCs/>
                <w:color w:val="000000"/>
              </w:rPr>
              <w:t>7 U.S.C. 136i</w:t>
            </w:r>
            <w:r w:rsidRPr="001F6C66">
              <w:rPr>
                <w:b/>
                <w:color w:val="000000"/>
              </w:rPr>
              <w:t xml:space="preserve"> - </w:t>
            </w:r>
            <w:r w:rsidRPr="001F6C66">
              <w:rPr>
                <w:b/>
                <w:iCs/>
                <w:color w:val="000000"/>
              </w:rPr>
              <w:t xml:space="preserve">FIFRA Section 11 - </w:t>
            </w:r>
            <w:r w:rsidRPr="00C4301D">
              <w:t xml:space="preserve">Also available at online at the US House of Representatives’ </w:t>
            </w:r>
            <w:hyperlink r:id="rId14" w:history="1">
              <w:r w:rsidRPr="001F6C66">
                <w:rPr>
                  <w:color w:val="0000FF"/>
                  <w:u w:val="single"/>
                </w:rPr>
                <w:t>US Code website</w:t>
              </w:r>
            </w:hyperlink>
          </w:p>
          <w:p w:rsidR="002F4062" w:rsidRPr="001F6C66" w:rsidRDefault="002F4062" w:rsidP="00496024">
            <w:pPr>
              <w:rPr>
                <w:b/>
                <w:color w:val="000000"/>
                <w:sz w:val="8"/>
                <w:szCs w:val="8"/>
              </w:rPr>
            </w:pPr>
          </w:p>
        </w:tc>
      </w:tr>
      <w:tr w:rsidR="002F4062" w:rsidRPr="001F6C66" w:rsidTr="001F6C66">
        <w:tc>
          <w:tcPr>
            <w:tcW w:w="2088" w:type="dxa"/>
          </w:tcPr>
          <w:p w:rsidR="002F4062" w:rsidRPr="001F6C66" w:rsidRDefault="002F4062" w:rsidP="00496024">
            <w:pPr>
              <w:rPr>
                <w:color w:val="000000"/>
              </w:rPr>
            </w:pPr>
            <w:r w:rsidRPr="001F6C66">
              <w:rPr>
                <w:b/>
                <w:bCs/>
                <w:color w:val="000000"/>
              </w:rPr>
              <w:t>Attachment C:</w:t>
            </w:r>
          </w:p>
        </w:tc>
        <w:tc>
          <w:tcPr>
            <w:tcW w:w="7488" w:type="dxa"/>
          </w:tcPr>
          <w:p w:rsidR="002F4062" w:rsidRPr="00327E6B" w:rsidRDefault="002F4062" w:rsidP="00496024">
            <w:pPr>
              <w:rPr>
                <w:rStyle w:val="Hyperlink"/>
              </w:rPr>
            </w:pPr>
            <w:r w:rsidRPr="001F6C66">
              <w:rPr>
                <w:b/>
                <w:bCs/>
                <w:color w:val="000000"/>
              </w:rPr>
              <w:t>40 CFR 171</w:t>
            </w:r>
            <w:r w:rsidRPr="001F6C66">
              <w:rPr>
                <w:b/>
                <w:color w:val="000000"/>
              </w:rPr>
              <w:t xml:space="preserve"> - </w:t>
            </w:r>
            <w:r w:rsidRPr="001F6C66">
              <w:rPr>
                <w:b/>
                <w:iCs/>
                <w:color w:val="000000"/>
              </w:rPr>
              <w:t>Certification of Pesticide Applicators</w:t>
            </w:r>
            <w:r w:rsidRPr="001F6C66">
              <w:rPr>
                <w:color w:val="000000"/>
              </w:rPr>
              <w:t xml:space="preserve"> - </w:t>
            </w:r>
            <w:r w:rsidRPr="00C4301D">
              <w:t xml:space="preserve">Also available online at the National Archives and Records Administration’s </w:t>
            </w:r>
            <w:r w:rsidR="00572A2F" w:rsidRPr="001F6C66">
              <w:rPr>
                <w:color w:val="0000FF"/>
                <w:u w:val="single"/>
              </w:rPr>
              <w:fldChar w:fldCharType="begin"/>
            </w:r>
            <w:r w:rsidR="00327E6B" w:rsidRPr="001F6C66">
              <w:rPr>
                <w:color w:val="0000FF"/>
                <w:u w:val="single"/>
              </w:rPr>
              <w:instrText xml:space="preserve"> HYPERLINK "http://ecfr.gpoaccess.gov/cgi/t/text/text-idx?c=ecfr&amp;sid=45672a2f16597e1e81272bb2c2346d77&amp;rgn=div5&amp;view=text&amp;node=40:23.0.1.1.21&amp;idno=40" </w:instrText>
            </w:r>
            <w:r w:rsidR="00572A2F" w:rsidRPr="001F6C66">
              <w:rPr>
                <w:color w:val="0000FF"/>
                <w:u w:val="single"/>
              </w:rPr>
              <w:fldChar w:fldCharType="separate"/>
            </w:r>
            <w:r w:rsidRPr="00327E6B">
              <w:rPr>
                <w:rStyle w:val="Hyperlink"/>
              </w:rPr>
              <w:t>Electronic CFR Website</w:t>
            </w:r>
          </w:p>
          <w:p w:rsidR="002F4062" w:rsidRPr="001F6C66" w:rsidRDefault="00572A2F" w:rsidP="00496024">
            <w:pPr>
              <w:rPr>
                <w:color w:val="000000"/>
                <w:sz w:val="8"/>
                <w:szCs w:val="8"/>
              </w:rPr>
            </w:pPr>
            <w:r w:rsidRPr="001F6C66">
              <w:rPr>
                <w:color w:val="0000FF"/>
                <w:u w:val="single"/>
              </w:rPr>
              <w:fldChar w:fldCharType="end"/>
            </w:r>
          </w:p>
        </w:tc>
      </w:tr>
      <w:tr w:rsidR="002F4062" w:rsidRPr="001F6C66" w:rsidTr="001F6C66">
        <w:tc>
          <w:tcPr>
            <w:tcW w:w="2088" w:type="dxa"/>
          </w:tcPr>
          <w:p w:rsidR="002F4062" w:rsidRPr="001F6C66" w:rsidRDefault="002F4062" w:rsidP="00496024">
            <w:pPr>
              <w:rPr>
                <w:color w:val="000000"/>
              </w:rPr>
            </w:pPr>
            <w:r w:rsidRPr="001F6C66">
              <w:rPr>
                <w:b/>
                <w:bCs/>
                <w:color w:val="000000"/>
              </w:rPr>
              <w:t>Attachment D:</w:t>
            </w:r>
          </w:p>
        </w:tc>
        <w:tc>
          <w:tcPr>
            <w:tcW w:w="7488" w:type="dxa"/>
          </w:tcPr>
          <w:p w:rsidR="002F4062" w:rsidRDefault="002F4062" w:rsidP="00496024">
            <w:r w:rsidRPr="001F6C66">
              <w:rPr>
                <w:b/>
                <w:bCs/>
                <w:color w:val="000000"/>
              </w:rPr>
              <w:t>P</w:t>
            </w:r>
            <w:r w:rsidR="00463C4E" w:rsidRPr="001F6C66">
              <w:rPr>
                <w:b/>
                <w:bCs/>
                <w:color w:val="000000"/>
              </w:rPr>
              <w:t xml:space="preserve">esticide </w:t>
            </w:r>
            <w:r w:rsidRPr="001F6C66">
              <w:rPr>
                <w:b/>
                <w:bCs/>
                <w:color w:val="000000"/>
              </w:rPr>
              <w:t>R</w:t>
            </w:r>
            <w:r w:rsidR="00463C4E" w:rsidRPr="001F6C66">
              <w:rPr>
                <w:b/>
                <w:bCs/>
                <w:color w:val="000000"/>
              </w:rPr>
              <w:t xml:space="preserve">egistration (PR) </w:t>
            </w:r>
            <w:r w:rsidRPr="001F6C66">
              <w:rPr>
                <w:b/>
                <w:bCs/>
                <w:color w:val="000000"/>
              </w:rPr>
              <w:t>N</w:t>
            </w:r>
            <w:r w:rsidR="00463C4E" w:rsidRPr="001F6C66">
              <w:rPr>
                <w:b/>
                <w:bCs/>
                <w:color w:val="000000"/>
              </w:rPr>
              <w:t>otice</w:t>
            </w:r>
            <w:r w:rsidRPr="001F6C66">
              <w:rPr>
                <w:b/>
                <w:bCs/>
                <w:color w:val="000000"/>
              </w:rPr>
              <w:t xml:space="preserve"> </w:t>
            </w:r>
            <w:r w:rsidR="00922B30" w:rsidRPr="001F6C66">
              <w:rPr>
                <w:b/>
                <w:bCs/>
                <w:color w:val="000000"/>
              </w:rPr>
              <w:t>2008-2</w:t>
            </w:r>
            <w:r w:rsidR="00BC51F9" w:rsidRPr="001F6C66">
              <w:rPr>
                <w:b/>
                <w:bCs/>
                <w:color w:val="000000"/>
              </w:rPr>
              <w:t xml:space="preserve"> </w:t>
            </w:r>
            <w:r w:rsidRPr="001F6C66">
              <w:rPr>
                <w:bCs/>
                <w:color w:val="000000"/>
              </w:rPr>
              <w:t>-</w:t>
            </w:r>
            <w:r w:rsidRPr="001F6C66">
              <w:rPr>
                <w:b/>
                <w:bCs/>
                <w:color w:val="000000"/>
              </w:rPr>
              <w:t xml:space="preserve"> </w:t>
            </w:r>
            <w:r>
              <w:t>“</w:t>
            </w:r>
            <w:r w:rsidRPr="001F6C66">
              <w:rPr>
                <w:rFonts w:cs="Shruti"/>
                <w:bCs/>
              </w:rPr>
              <w:t>Guidance for Antimicrobial Pesticide Products With Anthrax-Related Claims</w:t>
            </w:r>
            <w:r w:rsidR="00922B30" w:rsidRPr="001F6C66">
              <w:rPr>
                <w:rFonts w:cs="Shruti"/>
                <w:bCs/>
              </w:rPr>
              <w:t>.</w:t>
            </w:r>
            <w:r>
              <w:t>”</w:t>
            </w:r>
            <w:r w:rsidRPr="001F6C66">
              <w:rPr>
                <w:color w:val="000000"/>
              </w:rPr>
              <w:t xml:space="preserve"> </w:t>
            </w:r>
            <w:r w:rsidR="00922B30">
              <w:t>P</w:t>
            </w:r>
            <w:r w:rsidRPr="00B53E61">
              <w:t>ublic comment</w:t>
            </w:r>
            <w:r w:rsidR="00922B30">
              <w:t>s</w:t>
            </w:r>
            <w:r w:rsidRPr="00B53E61">
              <w:t xml:space="preserve"> </w:t>
            </w:r>
            <w:r>
              <w:t xml:space="preserve">and/or other supporting materials for this draft document are </w:t>
            </w:r>
            <w:r w:rsidRPr="00B53E61">
              <w:t xml:space="preserve">located in the docket for </w:t>
            </w:r>
            <w:r w:rsidR="00463C4E">
              <w:t>the PR Notice</w:t>
            </w:r>
            <w:r w:rsidRPr="00B53E61">
              <w:t xml:space="preserve">, which can be accessed at </w:t>
            </w:r>
            <w:hyperlink r:id="rId15" w:history="1">
              <w:r w:rsidRPr="00B53E61">
                <w:rPr>
                  <w:rStyle w:val="Hyperlink"/>
                </w:rPr>
                <w:t>http://www.regulations.gov</w:t>
              </w:r>
            </w:hyperlink>
            <w:r w:rsidRPr="00B53E61">
              <w:t xml:space="preserve"> using the docket identifier </w:t>
            </w:r>
            <w:r>
              <w:t>EPA-HQ-OPP-</w:t>
            </w:r>
            <w:r w:rsidR="00922B30">
              <w:t>2008</w:t>
            </w:r>
            <w:r>
              <w:t>-1004</w:t>
            </w:r>
            <w:r w:rsidR="000E7F1A">
              <w:t xml:space="preserve">, or at </w:t>
            </w:r>
            <w:hyperlink r:id="rId16" w:history="1">
              <w:r w:rsidR="000E7F1A" w:rsidRPr="004A64C7">
                <w:rPr>
                  <w:rStyle w:val="Hyperlink"/>
                </w:rPr>
                <w:t>http://www.epa.gov/PR_Notices/index.htm</w:t>
              </w:r>
            </w:hyperlink>
            <w:r>
              <w:t>.</w:t>
            </w:r>
          </w:p>
          <w:p w:rsidR="002F4062" w:rsidRPr="001F6C66" w:rsidRDefault="002F4062" w:rsidP="00496024">
            <w:pPr>
              <w:rPr>
                <w:color w:val="000000"/>
                <w:sz w:val="8"/>
                <w:szCs w:val="8"/>
              </w:rPr>
            </w:pPr>
          </w:p>
        </w:tc>
      </w:tr>
      <w:tr w:rsidR="00077EB7" w:rsidRPr="001F6C66" w:rsidTr="001F6C66">
        <w:tc>
          <w:tcPr>
            <w:tcW w:w="2088" w:type="dxa"/>
          </w:tcPr>
          <w:p w:rsidR="00077EB7" w:rsidRPr="001F6C66" w:rsidRDefault="00077EB7" w:rsidP="00E03DCC">
            <w:pPr>
              <w:rPr>
                <w:color w:val="000000"/>
              </w:rPr>
            </w:pPr>
            <w:r w:rsidRPr="001F6C66">
              <w:rPr>
                <w:b/>
                <w:bCs/>
                <w:color w:val="000000"/>
              </w:rPr>
              <w:t>Attachment E:</w:t>
            </w:r>
          </w:p>
        </w:tc>
        <w:tc>
          <w:tcPr>
            <w:tcW w:w="7488" w:type="dxa"/>
          </w:tcPr>
          <w:p w:rsidR="00D57336" w:rsidRPr="00895395" w:rsidRDefault="00077EB7" w:rsidP="00346C7C">
            <w:pPr>
              <w:rPr>
                <w:bCs/>
                <w:color w:val="000000"/>
              </w:rPr>
            </w:pPr>
            <w:r w:rsidRPr="001F6C66">
              <w:rPr>
                <w:bCs/>
                <w:color w:val="000000"/>
              </w:rPr>
              <w:t>Record of Consultations Between the U.S. Environmental Protection Agency and Respondents to the Information Collection Request: “Certification of Pesticide Applicators”</w:t>
            </w:r>
          </w:p>
        </w:tc>
      </w:tr>
      <w:tr w:rsidR="00077EB7" w:rsidRPr="001F6C66" w:rsidTr="001F6C66">
        <w:tc>
          <w:tcPr>
            <w:tcW w:w="2088" w:type="dxa"/>
          </w:tcPr>
          <w:p w:rsidR="00077EB7" w:rsidRPr="001F6C66" w:rsidRDefault="00077EB7" w:rsidP="00E03DCC">
            <w:pPr>
              <w:rPr>
                <w:color w:val="000000"/>
              </w:rPr>
            </w:pPr>
            <w:r w:rsidRPr="001F6C66">
              <w:rPr>
                <w:b/>
                <w:bCs/>
                <w:color w:val="000000"/>
              </w:rPr>
              <w:t>Attachment F:</w:t>
            </w:r>
          </w:p>
        </w:tc>
        <w:tc>
          <w:tcPr>
            <w:tcW w:w="7488" w:type="dxa"/>
          </w:tcPr>
          <w:p w:rsidR="00D57336" w:rsidRDefault="00077EB7" w:rsidP="00E03DCC">
            <w:pPr>
              <w:rPr>
                <w:color w:val="000000"/>
              </w:rPr>
            </w:pPr>
            <w:r w:rsidRPr="001F6C66">
              <w:rPr>
                <w:b/>
                <w:bCs/>
                <w:color w:val="000000"/>
              </w:rPr>
              <w:t>EPA Form 8500-17-N</w:t>
            </w:r>
            <w:r w:rsidRPr="001F6C66">
              <w:rPr>
                <w:color w:val="000000"/>
              </w:rPr>
              <w:t xml:space="preserve"> </w:t>
            </w:r>
            <w:r w:rsidR="00E41760">
              <w:rPr>
                <w:color w:val="000000"/>
              </w:rPr>
              <w:t>–</w:t>
            </w:r>
            <w:r w:rsidRPr="001F6C66">
              <w:rPr>
                <w:color w:val="000000"/>
              </w:rPr>
              <w:t xml:space="preserve"> </w:t>
            </w:r>
            <w:r w:rsidRPr="001F6C66">
              <w:rPr>
                <w:rFonts w:ascii="Times" w:hAnsi="Times"/>
                <w:b/>
                <w:bCs/>
                <w:color w:val="000000"/>
              </w:rPr>
              <w:t>Request</w:t>
            </w:r>
            <w:r w:rsidR="00E41760">
              <w:rPr>
                <w:rFonts w:ascii="Times" w:hAnsi="Times"/>
                <w:b/>
                <w:bCs/>
                <w:color w:val="000000"/>
              </w:rPr>
              <w:t xml:space="preserve"> </w:t>
            </w:r>
            <w:r w:rsidRPr="001F6C66">
              <w:rPr>
                <w:rFonts w:ascii="Times" w:hAnsi="Times"/>
                <w:b/>
                <w:bCs/>
                <w:color w:val="000000"/>
              </w:rPr>
              <w:t xml:space="preserve">for Pesticide Applicator Certification in Navajo Indian Country - </w:t>
            </w:r>
            <w:r w:rsidRPr="00C4301D">
              <w:t>Also available online at</w:t>
            </w:r>
            <w:r>
              <w:t xml:space="preserve"> </w:t>
            </w:r>
            <w:hyperlink r:id="rId17" w:history="1">
              <w:r w:rsidRPr="0032698F">
                <w:rPr>
                  <w:rStyle w:val="Hyperlink"/>
                </w:rPr>
                <w:t>http://www.epa.gov/oppfead1/safety/applicators/2007/navajo.htm</w:t>
              </w:r>
            </w:hyperlink>
            <w:r w:rsidRPr="001F6C66">
              <w:rPr>
                <w:color w:val="000000"/>
              </w:rPr>
              <w:t xml:space="preserve"> </w:t>
            </w:r>
          </w:p>
          <w:p w:rsidR="00077EB7" w:rsidRPr="001F6C66" w:rsidRDefault="00077EB7" w:rsidP="00E03DCC">
            <w:pPr>
              <w:rPr>
                <w:color w:val="000000"/>
                <w:sz w:val="8"/>
                <w:szCs w:val="8"/>
              </w:rPr>
            </w:pPr>
          </w:p>
        </w:tc>
      </w:tr>
      <w:tr w:rsidR="00E41760" w:rsidRPr="001F6C66" w:rsidTr="001F6C66">
        <w:tc>
          <w:tcPr>
            <w:tcW w:w="2088" w:type="dxa"/>
          </w:tcPr>
          <w:p w:rsidR="00E41760" w:rsidRDefault="00E41760" w:rsidP="004876BF">
            <w:pPr>
              <w:rPr>
                <w:b/>
                <w:bCs/>
                <w:color w:val="000000"/>
              </w:rPr>
            </w:pPr>
            <w:r w:rsidRPr="00E41760">
              <w:rPr>
                <w:b/>
                <w:bCs/>
                <w:color w:val="000000"/>
              </w:rPr>
              <w:t>Attachment G:</w:t>
            </w:r>
          </w:p>
        </w:tc>
        <w:tc>
          <w:tcPr>
            <w:tcW w:w="7488" w:type="dxa"/>
          </w:tcPr>
          <w:p w:rsidR="00E41760" w:rsidRDefault="00E41760" w:rsidP="004876BF">
            <w:pPr>
              <w:rPr>
                <w:b/>
                <w:color w:val="000000"/>
              </w:rPr>
            </w:pPr>
            <w:r w:rsidRPr="00E41760">
              <w:rPr>
                <w:b/>
                <w:color w:val="000000"/>
              </w:rPr>
              <w:t>EPA Form 8500-17 – Request for Pesticide Applicator Certification in Indian Country.</w:t>
            </w:r>
          </w:p>
        </w:tc>
      </w:tr>
      <w:tr w:rsidR="00D57336" w:rsidRPr="001F6C66" w:rsidTr="001F6C66">
        <w:tc>
          <w:tcPr>
            <w:tcW w:w="2088" w:type="dxa"/>
          </w:tcPr>
          <w:p w:rsidR="00D57336" w:rsidRPr="001F6C66" w:rsidRDefault="00D57336" w:rsidP="004876BF">
            <w:pPr>
              <w:rPr>
                <w:color w:val="000000"/>
              </w:rPr>
            </w:pPr>
            <w:r>
              <w:rPr>
                <w:b/>
                <w:bCs/>
                <w:color w:val="000000"/>
              </w:rPr>
              <w:t>Attachment H</w:t>
            </w:r>
            <w:r w:rsidRPr="001F6C66">
              <w:rPr>
                <w:b/>
                <w:bCs/>
                <w:color w:val="000000"/>
              </w:rPr>
              <w:t>:</w:t>
            </w:r>
            <w:r w:rsidR="000465A5">
              <w:rPr>
                <w:b/>
                <w:bCs/>
                <w:color w:val="000000"/>
              </w:rPr>
              <w:t xml:space="preserve">          </w:t>
            </w:r>
          </w:p>
        </w:tc>
        <w:tc>
          <w:tcPr>
            <w:tcW w:w="7488" w:type="dxa"/>
          </w:tcPr>
          <w:p w:rsidR="00D57336" w:rsidRPr="000465A5" w:rsidRDefault="000465A5" w:rsidP="004876BF">
            <w:pPr>
              <w:rPr>
                <w:b/>
                <w:color w:val="000000"/>
              </w:rPr>
            </w:pPr>
            <w:r w:rsidRPr="000465A5">
              <w:rPr>
                <w:b/>
                <w:color w:val="000000"/>
              </w:rPr>
              <w:t>Wage Rate Tables for Commercial Pesticide Applicators, Pesticide Registrants, State Government, and EPA.</w:t>
            </w:r>
          </w:p>
        </w:tc>
      </w:tr>
      <w:tr w:rsidR="00D57336" w:rsidRPr="001F6C66" w:rsidTr="00E41760">
        <w:trPr>
          <w:trHeight w:val="621"/>
        </w:trPr>
        <w:tc>
          <w:tcPr>
            <w:tcW w:w="2088" w:type="dxa"/>
          </w:tcPr>
          <w:p w:rsidR="00D57336" w:rsidRPr="001F6C66" w:rsidRDefault="00D57336" w:rsidP="004876BF">
            <w:pPr>
              <w:rPr>
                <w:color w:val="000000"/>
              </w:rPr>
            </w:pPr>
            <w:r>
              <w:rPr>
                <w:b/>
                <w:bCs/>
                <w:color w:val="000000"/>
              </w:rPr>
              <w:t>Attachment I</w:t>
            </w:r>
            <w:r w:rsidRPr="001F6C66">
              <w:rPr>
                <w:b/>
                <w:bCs/>
                <w:color w:val="000000"/>
              </w:rPr>
              <w:t>:</w:t>
            </w:r>
          </w:p>
        </w:tc>
        <w:tc>
          <w:tcPr>
            <w:tcW w:w="7488" w:type="dxa"/>
          </w:tcPr>
          <w:p w:rsidR="00D57336" w:rsidRPr="001F6C66" w:rsidRDefault="00D57336" w:rsidP="00E41760">
            <w:pPr>
              <w:rPr>
                <w:color w:val="000000"/>
                <w:sz w:val="8"/>
                <w:szCs w:val="8"/>
              </w:rPr>
            </w:pPr>
            <w:r>
              <w:rPr>
                <w:b/>
                <w:bCs/>
                <w:color w:val="000000"/>
              </w:rPr>
              <w:t>Display R</w:t>
            </w:r>
            <w:r w:rsidR="00192458">
              <w:rPr>
                <w:b/>
                <w:bCs/>
                <w:color w:val="000000"/>
              </w:rPr>
              <w:t>elated to OMB Control #2070-0029</w:t>
            </w:r>
            <w:r>
              <w:rPr>
                <w:b/>
                <w:bCs/>
                <w:color w:val="000000"/>
              </w:rPr>
              <w:t xml:space="preserve"> – </w:t>
            </w:r>
            <w:r w:rsidRPr="00D57336">
              <w:rPr>
                <w:bCs/>
                <w:i/>
                <w:color w:val="000000"/>
              </w:rPr>
              <w:t xml:space="preserve">Listings of Related Regulations in 40 CFR 9.1.  </w:t>
            </w:r>
          </w:p>
        </w:tc>
      </w:tr>
      <w:tr w:rsidR="00D57336" w:rsidRPr="001F6C66" w:rsidTr="001F6C66">
        <w:tc>
          <w:tcPr>
            <w:tcW w:w="2088" w:type="dxa"/>
          </w:tcPr>
          <w:p w:rsidR="00D57336" w:rsidRPr="001F6C66" w:rsidRDefault="00D57336" w:rsidP="00D57336">
            <w:pPr>
              <w:rPr>
                <w:rFonts w:ascii="Times" w:hAnsi="Times"/>
                <w:b/>
                <w:color w:val="000000"/>
              </w:rPr>
            </w:pPr>
          </w:p>
        </w:tc>
        <w:tc>
          <w:tcPr>
            <w:tcW w:w="7488" w:type="dxa"/>
          </w:tcPr>
          <w:p w:rsidR="00D57336" w:rsidRPr="001F6C66" w:rsidRDefault="00D57336" w:rsidP="00D57336">
            <w:pPr>
              <w:ind w:left="-2088"/>
              <w:rPr>
                <w:b/>
                <w:color w:val="000000"/>
              </w:rPr>
            </w:pPr>
          </w:p>
        </w:tc>
      </w:tr>
    </w:tbl>
    <w:p w:rsidR="002063AC" w:rsidRDefault="002063AC" w:rsidP="00637CB5"/>
    <w:sectPr w:rsidR="002063AC" w:rsidSect="00493FF5">
      <w:headerReference w:type="default" r:id="rId18"/>
      <w:footerReference w:type="even" r:id="rId19"/>
      <w:footerReference w:type="default" r:id="rId20"/>
      <w:pgSz w:w="12240" w:h="15840" w:code="1"/>
      <w:pgMar w:top="1440" w:right="1354" w:bottom="1440" w:left="1354"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0A5" w:rsidRDefault="00D760A5">
      <w:r>
        <w:separator/>
      </w:r>
    </w:p>
  </w:endnote>
  <w:endnote w:type="continuationSeparator" w:id="0">
    <w:p w:rsidR="00D760A5" w:rsidRDefault="00D760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00" w:rsidRDefault="00572A2F" w:rsidP="003E04EE">
    <w:pPr>
      <w:pStyle w:val="Footer"/>
      <w:framePr w:wrap="around" w:vAnchor="text" w:hAnchor="margin" w:xAlign="right" w:y="1"/>
      <w:rPr>
        <w:rStyle w:val="PageNumber"/>
      </w:rPr>
    </w:pPr>
    <w:r>
      <w:rPr>
        <w:rStyle w:val="PageNumber"/>
      </w:rPr>
      <w:fldChar w:fldCharType="begin"/>
    </w:r>
    <w:r w:rsidR="00275D00">
      <w:rPr>
        <w:rStyle w:val="PageNumber"/>
      </w:rPr>
      <w:instrText xml:space="preserve">PAGE  </w:instrText>
    </w:r>
    <w:r>
      <w:rPr>
        <w:rStyle w:val="PageNumber"/>
      </w:rPr>
      <w:fldChar w:fldCharType="end"/>
    </w:r>
  </w:p>
  <w:p w:rsidR="00275D00" w:rsidRDefault="00275D00" w:rsidP="003E04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00" w:rsidRDefault="00275D00">
    <w:pPr>
      <w:pStyle w:val="Footer"/>
      <w:jc w:val="center"/>
    </w:pPr>
    <w:r>
      <w:t xml:space="preserve">Page </w:t>
    </w:r>
    <w:r w:rsidR="00572A2F">
      <w:rPr>
        <w:b/>
      </w:rPr>
      <w:fldChar w:fldCharType="begin"/>
    </w:r>
    <w:r>
      <w:rPr>
        <w:b/>
      </w:rPr>
      <w:instrText xml:space="preserve"> PAGE </w:instrText>
    </w:r>
    <w:r w:rsidR="00572A2F">
      <w:rPr>
        <w:b/>
      </w:rPr>
      <w:fldChar w:fldCharType="separate"/>
    </w:r>
    <w:r w:rsidR="00FB2C10">
      <w:rPr>
        <w:b/>
        <w:noProof/>
      </w:rPr>
      <w:t>22</w:t>
    </w:r>
    <w:r w:rsidR="00572A2F">
      <w:rPr>
        <w:b/>
      </w:rPr>
      <w:fldChar w:fldCharType="end"/>
    </w:r>
    <w:r>
      <w:t xml:space="preserve"> of </w:t>
    </w:r>
    <w:r w:rsidR="00572A2F">
      <w:rPr>
        <w:b/>
      </w:rPr>
      <w:fldChar w:fldCharType="begin"/>
    </w:r>
    <w:r>
      <w:rPr>
        <w:b/>
      </w:rPr>
      <w:instrText xml:space="preserve"> NUMPAGES  </w:instrText>
    </w:r>
    <w:r w:rsidR="00572A2F">
      <w:rPr>
        <w:b/>
      </w:rPr>
      <w:fldChar w:fldCharType="separate"/>
    </w:r>
    <w:r w:rsidR="00FB2C10">
      <w:rPr>
        <w:b/>
        <w:noProof/>
      </w:rPr>
      <w:t>22</w:t>
    </w:r>
    <w:r w:rsidR="00572A2F">
      <w:rPr>
        <w:b/>
      </w:rPr>
      <w:fldChar w:fldCharType="end"/>
    </w:r>
  </w:p>
  <w:p w:rsidR="00275D00" w:rsidRPr="00436875" w:rsidRDefault="00275D00" w:rsidP="00436875">
    <w:pPr>
      <w:pStyle w:val="Footer"/>
      <w:ind w:right="360"/>
      <w:jc w:val="right"/>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0A5" w:rsidRDefault="00D760A5">
      <w:r>
        <w:separator/>
      </w:r>
    </w:p>
  </w:footnote>
  <w:footnote w:type="continuationSeparator" w:id="0">
    <w:p w:rsidR="00D760A5" w:rsidRDefault="00D760A5">
      <w:r>
        <w:continuationSeparator/>
      </w:r>
    </w:p>
  </w:footnote>
  <w:footnote w:id="1">
    <w:p w:rsidR="00275D00" w:rsidRDefault="00275D00">
      <w:pPr>
        <w:pStyle w:val="FootnoteText"/>
      </w:pPr>
      <w:r>
        <w:rPr>
          <w:rStyle w:val="FootnoteReference"/>
        </w:rPr>
        <w:footnoteRef/>
      </w:r>
      <w:r>
        <w:t xml:space="preserve"> For nine Regional Reports on federal programs in Indian Country with a burden of 104 hours of technical time per report. Although there are ten EPA Regional Offices, one Region has no federally recognized tribes. The plan for Navajo country will be included in the Region 9 Report.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00" w:rsidRDefault="00275D00" w:rsidP="003E04EE">
    <w:pPr>
      <w:pStyle w:val="Header"/>
      <w:tabs>
        <w:tab w:val="clear" w:pos="4320"/>
        <w:tab w:val="clear" w:pos="8640"/>
        <w:tab w:val="left" w:pos="8265"/>
      </w:tabs>
    </w:pPr>
  </w:p>
  <w:p w:rsidR="00275D00" w:rsidRPr="00436875" w:rsidRDefault="00275D00" w:rsidP="00436875">
    <w:pPr>
      <w:pStyle w:val="Header"/>
      <w:tabs>
        <w:tab w:val="clear" w:pos="4320"/>
        <w:tab w:val="clear" w:pos="8640"/>
        <w:tab w:val="left" w:pos="8265"/>
      </w:tabs>
      <w:jc w:val="right"/>
      <w:rPr>
        <w:rFonts w:ascii="Arial" w:hAnsi="Arial" w:cs="Arial"/>
        <w:sz w:val="20"/>
        <w:szCs w:val="20"/>
      </w:rPr>
    </w:pPr>
    <w:r>
      <w:rPr>
        <w:rFonts w:ascii="Arial" w:hAnsi="Arial" w:cs="Arial"/>
        <w:sz w:val="20"/>
        <w:szCs w:val="20"/>
      </w:rPr>
      <w:t>January 19,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31E2148"/>
    <w:lvl w:ilvl="0">
      <w:numFmt w:val="bullet"/>
      <w:lvlText w:val="*"/>
      <w:lvlJc w:val="left"/>
    </w:lvl>
  </w:abstractNum>
  <w:abstractNum w:abstractNumId="1">
    <w:nsid w:val="00000001"/>
    <w:multiLevelType w:val="multilevel"/>
    <w:tmpl w:val="00000000"/>
    <w:name w:val="AutoList1"/>
    <w:lvl w:ilvl="0">
      <w:start w:val="1"/>
      <w:numFmt w:val="decimal"/>
      <w:pStyle w:val="Level1"/>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B"/>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113A2E"/>
    <w:multiLevelType w:val="hybridMultilevel"/>
    <w:tmpl w:val="65B66D4C"/>
    <w:lvl w:ilvl="0" w:tplc="6BA04660">
      <w:start w:val="9"/>
      <w:numFmt w:val="lowerLetter"/>
      <w:lvlText w:val="(%1)"/>
      <w:lvlJc w:val="left"/>
      <w:pPr>
        <w:ind w:left="1785" w:hanging="360"/>
      </w:pPr>
      <w:rPr>
        <w:rFonts w:hint="default"/>
        <w:i w:val="0"/>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4">
    <w:nsid w:val="045316A0"/>
    <w:multiLevelType w:val="hybridMultilevel"/>
    <w:tmpl w:val="C9788B12"/>
    <w:lvl w:ilvl="0" w:tplc="52086BBE">
      <w:start w:val="9"/>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5">
    <w:nsid w:val="04F02053"/>
    <w:multiLevelType w:val="hybridMultilevel"/>
    <w:tmpl w:val="8E2CAA04"/>
    <w:lvl w:ilvl="0" w:tplc="C0F4DC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58874A0"/>
    <w:multiLevelType w:val="hybridMultilevel"/>
    <w:tmpl w:val="5F7443D0"/>
    <w:lvl w:ilvl="0" w:tplc="865CE77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A730EAE"/>
    <w:multiLevelType w:val="multilevel"/>
    <w:tmpl w:val="20BC3C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0AB91CEF"/>
    <w:multiLevelType w:val="hybridMultilevel"/>
    <w:tmpl w:val="68AE7988"/>
    <w:lvl w:ilvl="0" w:tplc="E98ADEF6">
      <w:start w:val="9"/>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E120043"/>
    <w:multiLevelType w:val="hybridMultilevel"/>
    <w:tmpl w:val="780CF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2BA1D05"/>
    <w:multiLevelType w:val="hybridMultilevel"/>
    <w:tmpl w:val="99C6A5C2"/>
    <w:lvl w:ilvl="0" w:tplc="309C1C4A">
      <w:start w:val="6"/>
      <w:numFmt w:val="upperLetter"/>
      <w:lvlText w:val="%1."/>
      <w:lvlJc w:val="left"/>
      <w:pPr>
        <w:tabs>
          <w:tab w:val="num" w:pos="1980"/>
        </w:tabs>
        <w:ind w:left="1980" w:hanging="36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1">
    <w:nsid w:val="1BB10200"/>
    <w:multiLevelType w:val="hybridMultilevel"/>
    <w:tmpl w:val="2F24FF9A"/>
    <w:lvl w:ilvl="0" w:tplc="3D3236D0">
      <w:start w:val="1"/>
      <w:numFmt w:val="upperLetter"/>
      <w:lvlText w:val="%1."/>
      <w:lvlJc w:val="left"/>
      <w:pPr>
        <w:tabs>
          <w:tab w:val="num" w:pos="1980"/>
        </w:tabs>
        <w:ind w:left="1980" w:hanging="36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nsid w:val="24465BD0"/>
    <w:multiLevelType w:val="multilevel"/>
    <w:tmpl w:val="4EA692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4C30550"/>
    <w:multiLevelType w:val="hybridMultilevel"/>
    <w:tmpl w:val="175EAF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73F4ABE"/>
    <w:multiLevelType w:val="hybridMultilevel"/>
    <w:tmpl w:val="20BC3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3D7E08"/>
    <w:multiLevelType w:val="hybridMultilevel"/>
    <w:tmpl w:val="B2F6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7B5272"/>
    <w:multiLevelType w:val="hybridMultilevel"/>
    <w:tmpl w:val="8AD0D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595378"/>
    <w:multiLevelType w:val="hybridMultilevel"/>
    <w:tmpl w:val="4BAA38FA"/>
    <w:lvl w:ilvl="0" w:tplc="4CA6F5E0">
      <w:start w:val="3"/>
      <w:numFmt w:val="upperLetter"/>
      <w:lvlText w:val="%1."/>
      <w:lvlJc w:val="left"/>
      <w:pPr>
        <w:tabs>
          <w:tab w:val="num" w:pos="1980"/>
        </w:tabs>
        <w:ind w:left="1980" w:hanging="36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nsid w:val="3EC7062D"/>
    <w:multiLevelType w:val="hybridMultilevel"/>
    <w:tmpl w:val="00C49AAA"/>
    <w:lvl w:ilvl="0" w:tplc="C0F4DC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E05CB4"/>
    <w:multiLevelType w:val="hybridMultilevel"/>
    <w:tmpl w:val="D400A080"/>
    <w:lvl w:ilvl="0" w:tplc="FFE0F1CA">
      <w:start w:val="9"/>
      <w:numFmt w:val="lowerLetter"/>
      <w:lvlText w:val="(%1)"/>
      <w:lvlJc w:val="left"/>
      <w:pPr>
        <w:ind w:left="1545" w:hanging="360"/>
      </w:pPr>
      <w:rPr>
        <w:rFonts w:hint="default"/>
        <w:b w:val="0"/>
        <w:i w:val="0"/>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0">
    <w:nsid w:val="4DE513B7"/>
    <w:multiLevelType w:val="hybridMultilevel"/>
    <w:tmpl w:val="30E062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DCA64AD"/>
    <w:multiLevelType w:val="hybridMultilevel"/>
    <w:tmpl w:val="6A1E6B04"/>
    <w:lvl w:ilvl="0" w:tplc="DA102680">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7FC0777"/>
    <w:multiLevelType w:val="hybridMultilevel"/>
    <w:tmpl w:val="081ECBAC"/>
    <w:lvl w:ilvl="0" w:tplc="1A1CEEA2">
      <w:start w:val="9"/>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98611C4"/>
    <w:multiLevelType w:val="hybridMultilevel"/>
    <w:tmpl w:val="596036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AC1311C"/>
    <w:multiLevelType w:val="hybridMultilevel"/>
    <w:tmpl w:val="99306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B53111B"/>
    <w:multiLevelType w:val="hybridMultilevel"/>
    <w:tmpl w:val="E736AB98"/>
    <w:lvl w:ilvl="0" w:tplc="5EA8BFAC">
      <w:start w:val="1"/>
      <w:numFmt w:val="bullet"/>
      <w:lvlText w:val="•"/>
      <w:lvlJc w:val="left"/>
      <w:pPr>
        <w:tabs>
          <w:tab w:val="num" w:pos="720"/>
        </w:tabs>
        <w:ind w:left="720" w:hanging="360"/>
      </w:pPr>
      <w:rPr>
        <w:rFonts w:ascii="Times New Roman" w:hAnsi="Times New Roman" w:hint="default"/>
      </w:rPr>
    </w:lvl>
    <w:lvl w:ilvl="1" w:tplc="CF904DA0" w:tentative="1">
      <w:start w:val="1"/>
      <w:numFmt w:val="bullet"/>
      <w:lvlText w:val="•"/>
      <w:lvlJc w:val="left"/>
      <w:pPr>
        <w:tabs>
          <w:tab w:val="num" w:pos="1440"/>
        </w:tabs>
        <w:ind w:left="1440" w:hanging="360"/>
      </w:pPr>
      <w:rPr>
        <w:rFonts w:ascii="Times New Roman" w:hAnsi="Times New Roman" w:hint="default"/>
      </w:rPr>
    </w:lvl>
    <w:lvl w:ilvl="2" w:tplc="456CC79E">
      <w:start w:val="1"/>
      <w:numFmt w:val="bullet"/>
      <w:lvlText w:val="•"/>
      <w:lvlJc w:val="left"/>
      <w:pPr>
        <w:tabs>
          <w:tab w:val="num" w:pos="2160"/>
        </w:tabs>
        <w:ind w:left="2160" w:hanging="360"/>
      </w:pPr>
      <w:rPr>
        <w:rFonts w:ascii="Times New Roman" w:hAnsi="Times New Roman" w:hint="default"/>
      </w:rPr>
    </w:lvl>
    <w:lvl w:ilvl="3" w:tplc="AE6609F6" w:tentative="1">
      <w:start w:val="1"/>
      <w:numFmt w:val="bullet"/>
      <w:lvlText w:val="•"/>
      <w:lvlJc w:val="left"/>
      <w:pPr>
        <w:tabs>
          <w:tab w:val="num" w:pos="2880"/>
        </w:tabs>
        <w:ind w:left="2880" w:hanging="360"/>
      </w:pPr>
      <w:rPr>
        <w:rFonts w:ascii="Times New Roman" w:hAnsi="Times New Roman" w:hint="default"/>
      </w:rPr>
    </w:lvl>
    <w:lvl w:ilvl="4" w:tplc="66B822C0" w:tentative="1">
      <w:start w:val="1"/>
      <w:numFmt w:val="bullet"/>
      <w:lvlText w:val="•"/>
      <w:lvlJc w:val="left"/>
      <w:pPr>
        <w:tabs>
          <w:tab w:val="num" w:pos="3600"/>
        </w:tabs>
        <w:ind w:left="3600" w:hanging="360"/>
      </w:pPr>
      <w:rPr>
        <w:rFonts w:ascii="Times New Roman" w:hAnsi="Times New Roman" w:hint="default"/>
      </w:rPr>
    </w:lvl>
    <w:lvl w:ilvl="5" w:tplc="649656F8" w:tentative="1">
      <w:start w:val="1"/>
      <w:numFmt w:val="bullet"/>
      <w:lvlText w:val="•"/>
      <w:lvlJc w:val="left"/>
      <w:pPr>
        <w:tabs>
          <w:tab w:val="num" w:pos="4320"/>
        </w:tabs>
        <w:ind w:left="4320" w:hanging="360"/>
      </w:pPr>
      <w:rPr>
        <w:rFonts w:ascii="Times New Roman" w:hAnsi="Times New Roman" w:hint="default"/>
      </w:rPr>
    </w:lvl>
    <w:lvl w:ilvl="6" w:tplc="DA3A7882" w:tentative="1">
      <w:start w:val="1"/>
      <w:numFmt w:val="bullet"/>
      <w:lvlText w:val="•"/>
      <w:lvlJc w:val="left"/>
      <w:pPr>
        <w:tabs>
          <w:tab w:val="num" w:pos="5040"/>
        </w:tabs>
        <w:ind w:left="5040" w:hanging="360"/>
      </w:pPr>
      <w:rPr>
        <w:rFonts w:ascii="Times New Roman" w:hAnsi="Times New Roman" w:hint="default"/>
      </w:rPr>
    </w:lvl>
    <w:lvl w:ilvl="7" w:tplc="8FEAA01C" w:tentative="1">
      <w:start w:val="1"/>
      <w:numFmt w:val="bullet"/>
      <w:lvlText w:val="•"/>
      <w:lvlJc w:val="left"/>
      <w:pPr>
        <w:tabs>
          <w:tab w:val="num" w:pos="5760"/>
        </w:tabs>
        <w:ind w:left="5760" w:hanging="360"/>
      </w:pPr>
      <w:rPr>
        <w:rFonts w:ascii="Times New Roman" w:hAnsi="Times New Roman" w:hint="default"/>
      </w:rPr>
    </w:lvl>
    <w:lvl w:ilvl="8" w:tplc="F78C69C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BD92B66"/>
    <w:multiLevelType w:val="hybridMultilevel"/>
    <w:tmpl w:val="681217BA"/>
    <w:lvl w:ilvl="0" w:tplc="7564008E">
      <w:start w:val="19"/>
      <w:numFmt w:val="bullet"/>
      <w:lvlText w:val="-"/>
      <w:lvlJc w:val="left"/>
      <w:pPr>
        <w:tabs>
          <w:tab w:val="num" w:pos="999"/>
        </w:tabs>
        <w:ind w:left="999" w:hanging="360"/>
      </w:pPr>
      <w:rPr>
        <w:rFonts w:ascii="Arial" w:eastAsia="Times New Roman" w:hAnsi="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FDB75D2"/>
    <w:multiLevelType w:val="hybridMultilevel"/>
    <w:tmpl w:val="763E8F00"/>
    <w:lvl w:ilvl="0" w:tplc="7564008E">
      <w:start w:val="19"/>
      <w:numFmt w:val="bullet"/>
      <w:lvlText w:val="-"/>
      <w:lvlJc w:val="left"/>
      <w:pPr>
        <w:tabs>
          <w:tab w:val="num" w:pos="279"/>
        </w:tabs>
        <w:ind w:left="279"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0F24C47"/>
    <w:multiLevelType w:val="hybridMultilevel"/>
    <w:tmpl w:val="297029C2"/>
    <w:lvl w:ilvl="0" w:tplc="BA304E1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8E1196"/>
    <w:multiLevelType w:val="hybridMultilevel"/>
    <w:tmpl w:val="1D0A4F68"/>
    <w:lvl w:ilvl="0" w:tplc="E1FC321E">
      <w:start w:val="9"/>
      <w:numFmt w:val="lowerLetter"/>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
    <w:nsid w:val="791C7DD6"/>
    <w:multiLevelType w:val="hybridMultilevel"/>
    <w:tmpl w:val="9084A86E"/>
    <w:lvl w:ilvl="0" w:tplc="C0F4DC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B9C51C6"/>
    <w:multiLevelType w:val="hybridMultilevel"/>
    <w:tmpl w:val="9F88C1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F2C0004"/>
    <w:multiLevelType w:val="hybridMultilevel"/>
    <w:tmpl w:val="4EA69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2"/>
  </w:num>
  <w:num w:numId="3">
    <w:abstractNumId w:val="14"/>
  </w:num>
  <w:num w:numId="4">
    <w:abstractNumId w:val="10"/>
  </w:num>
  <w:num w:numId="5">
    <w:abstractNumId w:val="12"/>
  </w:num>
  <w:num w:numId="6">
    <w:abstractNumId w:val="31"/>
  </w:num>
  <w:num w:numId="7">
    <w:abstractNumId w:val="7"/>
  </w:num>
  <w:num w:numId="8">
    <w:abstractNumId w:val="20"/>
  </w:num>
  <w:num w:numId="9">
    <w:abstractNumId w:val="6"/>
  </w:num>
  <w:num w:numId="10">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11">
    <w:abstractNumId w:val="0"/>
    <w:lvlOverride w:ilvl="0">
      <w:lvl w:ilvl="0">
        <w:numFmt w:val="bullet"/>
        <w:lvlText w:val="·"/>
        <w:legacy w:legacy="1" w:legacySpace="0" w:legacyIndent="720"/>
        <w:lvlJc w:val="left"/>
        <w:pPr>
          <w:ind w:left="2160" w:hanging="720"/>
        </w:pPr>
        <w:rPr>
          <w:rFonts w:ascii="Shruti" w:hAnsi="Shruti" w:cs="Shruti" w:hint="default"/>
        </w:rPr>
      </w:lvl>
    </w:lvlOverride>
  </w:num>
  <w:num w:numId="12">
    <w:abstractNumId w:val="28"/>
  </w:num>
  <w:num w:numId="13">
    <w:abstractNumId w:val="17"/>
  </w:num>
  <w:num w:numId="14">
    <w:abstractNumId w:val="11"/>
  </w:num>
  <w:num w:numId="15">
    <w:abstractNumId w:val="13"/>
  </w:num>
  <w:num w:numId="16">
    <w:abstractNumId w:val="2"/>
    <w:lvlOverride w:ilvl="0">
      <w:startOverride w:val="3"/>
      <w:lvl w:ilvl="0">
        <w:start w:val="3"/>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17">
    <w:abstractNumId w:val="24"/>
  </w:num>
  <w:num w:numId="18">
    <w:abstractNumId w:val="16"/>
  </w:num>
  <w:num w:numId="19">
    <w:abstractNumId w:val="18"/>
  </w:num>
  <w:num w:numId="20">
    <w:abstractNumId w:val="5"/>
  </w:num>
  <w:num w:numId="21">
    <w:abstractNumId w:val="30"/>
  </w:num>
  <w:num w:numId="22">
    <w:abstractNumId w:val="25"/>
  </w:num>
  <w:num w:numId="23">
    <w:abstractNumId w:val="27"/>
  </w:num>
  <w:num w:numId="24">
    <w:abstractNumId w:val="26"/>
  </w:num>
  <w:num w:numId="25">
    <w:abstractNumId w:val="21"/>
  </w:num>
  <w:num w:numId="26">
    <w:abstractNumId w:val="22"/>
  </w:num>
  <w:num w:numId="27">
    <w:abstractNumId w:val="23"/>
  </w:num>
  <w:num w:numId="28">
    <w:abstractNumId w:val="3"/>
  </w:num>
  <w:num w:numId="29">
    <w:abstractNumId w:val="29"/>
  </w:num>
  <w:num w:numId="30">
    <w:abstractNumId w:val="8"/>
  </w:num>
  <w:num w:numId="31">
    <w:abstractNumId w:val="4"/>
  </w:num>
  <w:num w:numId="32">
    <w:abstractNumId w:val="19"/>
  </w:num>
  <w:num w:numId="33">
    <w:abstractNumId w:val="9"/>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stylePaneFormatFilter w:val="3F01"/>
  <w:trackRevisions/>
  <w:defaultTabStop w:val="720"/>
  <w:drawingGridHorizontalSpacing w:val="120"/>
  <w:displayHorizontalDrawingGridEvery w:val="2"/>
  <w:displayVerticalDrawingGridEvery w:val="2"/>
  <w:characterSpacingControl w:val="doNotCompress"/>
  <w:hdrShapeDefaults>
    <o:shapedefaults v:ext="edit" spidmax="12290"/>
  </w:hdrShapeDefaults>
  <w:footnotePr>
    <w:footnote w:id="-1"/>
    <w:footnote w:id="0"/>
  </w:footnotePr>
  <w:endnotePr>
    <w:endnote w:id="-1"/>
    <w:endnote w:id="0"/>
  </w:endnotePr>
  <w:compat/>
  <w:rsids>
    <w:rsidRoot w:val="005D6A58"/>
    <w:rsid w:val="000022B9"/>
    <w:rsid w:val="0000308F"/>
    <w:rsid w:val="0000368B"/>
    <w:rsid w:val="0000476F"/>
    <w:rsid w:val="00006D6B"/>
    <w:rsid w:val="000104F8"/>
    <w:rsid w:val="000121F6"/>
    <w:rsid w:val="0001429B"/>
    <w:rsid w:val="00017B9C"/>
    <w:rsid w:val="00021A09"/>
    <w:rsid w:val="0002510D"/>
    <w:rsid w:val="00025E35"/>
    <w:rsid w:val="0003002B"/>
    <w:rsid w:val="00031B36"/>
    <w:rsid w:val="0003377E"/>
    <w:rsid w:val="0004089C"/>
    <w:rsid w:val="00044150"/>
    <w:rsid w:val="000465A5"/>
    <w:rsid w:val="00047504"/>
    <w:rsid w:val="000560D9"/>
    <w:rsid w:val="00061580"/>
    <w:rsid w:val="000652E8"/>
    <w:rsid w:val="00066338"/>
    <w:rsid w:val="0006659E"/>
    <w:rsid w:val="00066758"/>
    <w:rsid w:val="0006679A"/>
    <w:rsid w:val="00067BBA"/>
    <w:rsid w:val="000719AC"/>
    <w:rsid w:val="00071B90"/>
    <w:rsid w:val="00074C50"/>
    <w:rsid w:val="00076452"/>
    <w:rsid w:val="00077EB7"/>
    <w:rsid w:val="00083B4D"/>
    <w:rsid w:val="00084B6E"/>
    <w:rsid w:val="00087C70"/>
    <w:rsid w:val="00087D8E"/>
    <w:rsid w:val="00090EA2"/>
    <w:rsid w:val="00091CD4"/>
    <w:rsid w:val="000925B9"/>
    <w:rsid w:val="00096E41"/>
    <w:rsid w:val="00097BDD"/>
    <w:rsid w:val="000A1D15"/>
    <w:rsid w:val="000A1ECB"/>
    <w:rsid w:val="000A54FB"/>
    <w:rsid w:val="000A55A1"/>
    <w:rsid w:val="000A618A"/>
    <w:rsid w:val="000A7786"/>
    <w:rsid w:val="000B0888"/>
    <w:rsid w:val="000B0DA6"/>
    <w:rsid w:val="000B161A"/>
    <w:rsid w:val="000B17FB"/>
    <w:rsid w:val="000B2B12"/>
    <w:rsid w:val="000B421D"/>
    <w:rsid w:val="000C06FF"/>
    <w:rsid w:val="000C582E"/>
    <w:rsid w:val="000C7364"/>
    <w:rsid w:val="000D0BBC"/>
    <w:rsid w:val="000D2029"/>
    <w:rsid w:val="000D6EBA"/>
    <w:rsid w:val="000E0562"/>
    <w:rsid w:val="000E09FF"/>
    <w:rsid w:val="000E2546"/>
    <w:rsid w:val="000E7F1A"/>
    <w:rsid w:val="000F00D1"/>
    <w:rsid w:val="000F2750"/>
    <w:rsid w:val="000F7A53"/>
    <w:rsid w:val="0010000A"/>
    <w:rsid w:val="0010018A"/>
    <w:rsid w:val="00102167"/>
    <w:rsid w:val="0010319E"/>
    <w:rsid w:val="00104966"/>
    <w:rsid w:val="001123D9"/>
    <w:rsid w:val="001136D8"/>
    <w:rsid w:val="001142E8"/>
    <w:rsid w:val="0011460E"/>
    <w:rsid w:val="00115209"/>
    <w:rsid w:val="001162E5"/>
    <w:rsid w:val="001174C3"/>
    <w:rsid w:val="00117A5C"/>
    <w:rsid w:val="00121CF0"/>
    <w:rsid w:val="001268AF"/>
    <w:rsid w:val="001279DE"/>
    <w:rsid w:val="00134EB0"/>
    <w:rsid w:val="00135013"/>
    <w:rsid w:val="00135FCE"/>
    <w:rsid w:val="001369F5"/>
    <w:rsid w:val="00144270"/>
    <w:rsid w:val="001541AD"/>
    <w:rsid w:val="0015438E"/>
    <w:rsid w:val="001545D4"/>
    <w:rsid w:val="001619D5"/>
    <w:rsid w:val="001654FF"/>
    <w:rsid w:val="00165A21"/>
    <w:rsid w:val="001842B0"/>
    <w:rsid w:val="001848FF"/>
    <w:rsid w:val="001902A7"/>
    <w:rsid w:val="00192458"/>
    <w:rsid w:val="001B098E"/>
    <w:rsid w:val="001B241F"/>
    <w:rsid w:val="001B5CAF"/>
    <w:rsid w:val="001B7DD5"/>
    <w:rsid w:val="001C096B"/>
    <w:rsid w:val="001C1103"/>
    <w:rsid w:val="001C57AB"/>
    <w:rsid w:val="001C5FBF"/>
    <w:rsid w:val="001C6E5B"/>
    <w:rsid w:val="001D07E4"/>
    <w:rsid w:val="001D0C0C"/>
    <w:rsid w:val="001D5B44"/>
    <w:rsid w:val="001E477C"/>
    <w:rsid w:val="001F1252"/>
    <w:rsid w:val="001F16B6"/>
    <w:rsid w:val="001F2643"/>
    <w:rsid w:val="001F30C3"/>
    <w:rsid w:val="001F6C66"/>
    <w:rsid w:val="001F7830"/>
    <w:rsid w:val="00203602"/>
    <w:rsid w:val="0020476A"/>
    <w:rsid w:val="0020492D"/>
    <w:rsid w:val="002050F3"/>
    <w:rsid w:val="002063AC"/>
    <w:rsid w:val="002078E3"/>
    <w:rsid w:val="0021199A"/>
    <w:rsid w:val="0021503B"/>
    <w:rsid w:val="002159B1"/>
    <w:rsid w:val="002164C7"/>
    <w:rsid w:val="00221CBA"/>
    <w:rsid w:val="00231391"/>
    <w:rsid w:val="00231609"/>
    <w:rsid w:val="00231EDC"/>
    <w:rsid w:val="00237DF3"/>
    <w:rsid w:val="002472BF"/>
    <w:rsid w:val="002537C3"/>
    <w:rsid w:val="00265AC9"/>
    <w:rsid w:val="002718FA"/>
    <w:rsid w:val="00272A8B"/>
    <w:rsid w:val="00272BAC"/>
    <w:rsid w:val="00274273"/>
    <w:rsid w:val="00275D00"/>
    <w:rsid w:val="0028267A"/>
    <w:rsid w:val="00283B87"/>
    <w:rsid w:val="00283D62"/>
    <w:rsid w:val="002844C2"/>
    <w:rsid w:val="00284500"/>
    <w:rsid w:val="00285402"/>
    <w:rsid w:val="00290F8A"/>
    <w:rsid w:val="002A1007"/>
    <w:rsid w:val="002A28AA"/>
    <w:rsid w:val="002A5024"/>
    <w:rsid w:val="002B0552"/>
    <w:rsid w:val="002B25F7"/>
    <w:rsid w:val="002B2CB1"/>
    <w:rsid w:val="002B3BC7"/>
    <w:rsid w:val="002B6916"/>
    <w:rsid w:val="002C2012"/>
    <w:rsid w:val="002C214C"/>
    <w:rsid w:val="002C4552"/>
    <w:rsid w:val="002C6370"/>
    <w:rsid w:val="002C67E5"/>
    <w:rsid w:val="002C713E"/>
    <w:rsid w:val="002C7C98"/>
    <w:rsid w:val="002D0710"/>
    <w:rsid w:val="002D634F"/>
    <w:rsid w:val="002E68A3"/>
    <w:rsid w:val="002F0D83"/>
    <w:rsid w:val="002F4062"/>
    <w:rsid w:val="002F763D"/>
    <w:rsid w:val="00303E78"/>
    <w:rsid w:val="003068C5"/>
    <w:rsid w:val="00307793"/>
    <w:rsid w:val="00307B6E"/>
    <w:rsid w:val="00315A99"/>
    <w:rsid w:val="0031663D"/>
    <w:rsid w:val="00317859"/>
    <w:rsid w:val="003257C1"/>
    <w:rsid w:val="00327607"/>
    <w:rsid w:val="00327E6B"/>
    <w:rsid w:val="0033381D"/>
    <w:rsid w:val="00334798"/>
    <w:rsid w:val="00336D85"/>
    <w:rsid w:val="00344F52"/>
    <w:rsid w:val="00345AC9"/>
    <w:rsid w:val="003465AE"/>
    <w:rsid w:val="00346C7C"/>
    <w:rsid w:val="00346DBE"/>
    <w:rsid w:val="003501F0"/>
    <w:rsid w:val="003508D9"/>
    <w:rsid w:val="003664C8"/>
    <w:rsid w:val="003703CB"/>
    <w:rsid w:val="00374FFF"/>
    <w:rsid w:val="0037506C"/>
    <w:rsid w:val="00375C5D"/>
    <w:rsid w:val="0037797F"/>
    <w:rsid w:val="00381E73"/>
    <w:rsid w:val="00382CDD"/>
    <w:rsid w:val="00384D0E"/>
    <w:rsid w:val="00384E7C"/>
    <w:rsid w:val="003876D8"/>
    <w:rsid w:val="00387DCA"/>
    <w:rsid w:val="00387EB6"/>
    <w:rsid w:val="00392B6C"/>
    <w:rsid w:val="003946CA"/>
    <w:rsid w:val="00395416"/>
    <w:rsid w:val="003A10C5"/>
    <w:rsid w:val="003A24C0"/>
    <w:rsid w:val="003A64A1"/>
    <w:rsid w:val="003A69DD"/>
    <w:rsid w:val="003B01A1"/>
    <w:rsid w:val="003B03CD"/>
    <w:rsid w:val="003B07A7"/>
    <w:rsid w:val="003B1030"/>
    <w:rsid w:val="003B2B0B"/>
    <w:rsid w:val="003B519B"/>
    <w:rsid w:val="003B5E11"/>
    <w:rsid w:val="003B6681"/>
    <w:rsid w:val="003C0CF4"/>
    <w:rsid w:val="003C2C6C"/>
    <w:rsid w:val="003C3F04"/>
    <w:rsid w:val="003C77AC"/>
    <w:rsid w:val="003D1C8B"/>
    <w:rsid w:val="003D35F6"/>
    <w:rsid w:val="003D3A32"/>
    <w:rsid w:val="003D5216"/>
    <w:rsid w:val="003D5A30"/>
    <w:rsid w:val="003E04EE"/>
    <w:rsid w:val="003E1513"/>
    <w:rsid w:val="003E4FD5"/>
    <w:rsid w:val="003F1D9B"/>
    <w:rsid w:val="003F428E"/>
    <w:rsid w:val="003F7BAF"/>
    <w:rsid w:val="0040154F"/>
    <w:rsid w:val="00402420"/>
    <w:rsid w:val="0040432E"/>
    <w:rsid w:val="00404AE1"/>
    <w:rsid w:val="00405688"/>
    <w:rsid w:val="0040706D"/>
    <w:rsid w:val="00410F3D"/>
    <w:rsid w:val="00414230"/>
    <w:rsid w:val="00414A99"/>
    <w:rsid w:val="0042013E"/>
    <w:rsid w:val="004216BF"/>
    <w:rsid w:val="00422412"/>
    <w:rsid w:val="004249F2"/>
    <w:rsid w:val="00424A92"/>
    <w:rsid w:val="004268AF"/>
    <w:rsid w:val="0042715E"/>
    <w:rsid w:val="00432423"/>
    <w:rsid w:val="00434A3E"/>
    <w:rsid w:val="00436875"/>
    <w:rsid w:val="00437D82"/>
    <w:rsid w:val="0045196B"/>
    <w:rsid w:val="00452C29"/>
    <w:rsid w:val="004571A6"/>
    <w:rsid w:val="004577BF"/>
    <w:rsid w:val="00462977"/>
    <w:rsid w:val="00463C4E"/>
    <w:rsid w:val="00472C1B"/>
    <w:rsid w:val="00473124"/>
    <w:rsid w:val="004746BD"/>
    <w:rsid w:val="004757CC"/>
    <w:rsid w:val="00476E03"/>
    <w:rsid w:val="00480E0C"/>
    <w:rsid w:val="00481B6E"/>
    <w:rsid w:val="00484D50"/>
    <w:rsid w:val="00486ADB"/>
    <w:rsid w:val="004873E3"/>
    <w:rsid w:val="004876BF"/>
    <w:rsid w:val="00492413"/>
    <w:rsid w:val="00493FF5"/>
    <w:rsid w:val="0049437A"/>
    <w:rsid w:val="00494993"/>
    <w:rsid w:val="004954DD"/>
    <w:rsid w:val="00496024"/>
    <w:rsid w:val="00497405"/>
    <w:rsid w:val="004A0E6B"/>
    <w:rsid w:val="004A26BD"/>
    <w:rsid w:val="004A4A05"/>
    <w:rsid w:val="004A5E7D"/>
    <w:rsid w:val="004A792E"/>
    <w:rsid w:val="004B7AB6"/>
    <w:rsid w:val="004C302C"/>
    <w:rsid w:val="004C34D9"/>
    <w:rsid w:val="004C4FEE"/>
    <w:rsid w:val="004D0827"/>
    <w:rsid w:val="004D1341"/>
    <w:rsid w:val="004D21D0"/>
    <w:rsid w:val="004D2AFA"/>
    <w:rsid w:val="004D5204"/>
    <w:rsid w:val="004D54BE"/>
    <w:rsid w:val="004D71FD"/>
    <w:rsid w:val="004E0B3A"/>
    <w:rsid w:val="004F010F"/>
    <w:rsid w:val="004F1F5F"/>
    <w:rsid w:val="004F47CA"/>
    <w:rsid w:val="004F47CE"/>
    <w:rsid w:val="004F5650"/>
    <w:rsid w:val="004F78B8"/>
    <w:rsid w:val="005024CA"/>
    <w:rsid w:val="0050326F"/>
    <w:rsid w:val="00505003"/>
    <w:rsid w:val="005116D1"/>
    <w:rsid w:val="0051225B"/>
    <w:rsid w:val="00514841"/>
    <w:rsid w:val="005159D4"/>
    <w:rsid w:val="0052177D"/>
    <w:rsid w:val="00525D21"/>
    <w:rsid w:val="005314B3"/>
    <w:rsid w:val="005357A3"/>
    <w:rsid w:val="00540045"/>
    <w:rsid w:val="00540529"/>
    <w:rsid w:val="00541014"/>
    <w:rsid w:val="005520A1"/>
    <w:rsid w:val="00557BE3"/>
    <w:rsid w:val="00563EF8"/>
    <w:rsid w:val="0056451A"/>
    <w:rsid w:val="005664A1"/>
    <w:rsid w:val="0056799F"/>
    <w:rsid w:val="00570589"/>
    <w:rsid w:val="00571E6B"/>
    <w:rsid w:val="0057228F"/>
    <w:rsid w:val="00572A2F"/>
    <w:rsid w:val="00577064"/>
    <w:rsid w:val="005773A6"/>
    <w:rsid w:val="00582361"/>
    <w:rsid w:val="005827D8"/>
    <w:rsid w:val="00585A78"/>
    <w:rsid w:val="005875AF"/>
    <w:rsid w:val="00587608"/>
    <w:rsid w:val="0059154B"/>
    <w:rsid w:val="005A4626"/>
    <w:rsid w:val="005A4AA5"/>
    <w:rsid w:val="005A5649"/>
    <w:rsid w:val="005B1CEE"/>
    <w:rsid w:val="005B2087"/>
    <w:rsid w:val="005B670F"/>
    <w:rsid w:val="005B7178"/>
    <w:rsid w:val="005B7264"/>
    <w:rsid w:val="005C0A6D"/>
    <w:rsid w:val="005D1009"/>
    <w:rsid w:val="005D66EB"/>
    <w:rsid w:val="005D6A58"/>
    <w:rsid w:val="005D7A95"/>
    <w:rsid w:val="005E0E39"/>
    <w:rsid w:val="005E4907"/>
    <w:rsid w:val="005E6BB9"/>
    <w:rsid w:val="005F0838"/>
    <w:rsid w:val="005F32F5"/>
    <w:rsid w:val="005F7CF1"/>
    <w:rsid w:val="00605805"/>
    <w:rsid w:val="00613EDE"/>
    <w:rsid w:val="00615273"/>
    <w:rsid w:val="00615868"/>
    <w:rsid w:val="006214CB"/>
    <w:rsid w:val="00621914"/>
    <w:rsid w:val="00622B83"/>
    <w:rsid w:val="00623100"/>
    <w:rsid w:val="00623882"/>
    <w:rsid w:val="006256F0"/>
    <w:rsid w:val="00626E08"/>
    <w:rsid w:val="00636F24"/>
    <w:rsid w:val="00637BC5"/>
    <w:rsid w:val="00637CB5"/>
    <w:rsid w:val="006420CF"/>
    <w:rsid w:val="00644274"/>
    <w:rsid w:val="00646412"/>
    <w:rsid w:val="00647607"/>
    <w:rsid w:val="00647C1C"/>
    <w:rsid w:val="00653BDC"/>
    <w:rsid w:val="0065721E"/>
    <w:rsid w:val="0065747B"/>
    <w:rsid w:val="0066073C"/>
    <w:rsid w:val="006612E5"/>
    <w:rsid w:val="00665398"/>
    <w:rsid w:val="006660E6"/>
    <w:rsid w:val="00667F15"/>
    <w:rsid w:val="006704FE"/>
    <w:rsid w:val="00675AB7"/>
    <w:rsid w:val="00676835"/>
    <w:rsid w:val="0068024C"/>
    <w:rsid w:val="0068446C"/>
    <w:rsid w:val="0068514A"/>
    <w:rsid w:val="00685A0F"/>
    <w:rsid w:val="00686D9E"/>
    <w:rsid w:val="00687993"/>
    <w:rsid w:val="00693B4F"/>
    <w:rsid w:val="00694574"/>
    <w:rsid w:val="0069634B"/>
    <w:rsid w:val="006A0758"/>
    <w:rsid w:val="006A563C"/>
    <w:rsid w:val="006A58C9"/>
    <w:rsid w:val="006A6AFB"/>
    <w:rsid w:val="006A6C30"/>
    <w:rsid w:val="006A7856"/>
    <w:rsid w:val="006B1308"/>
    <w:rsid w:val="006B27B5"/>
    <w:rsid w:val="006C065E"/>
    <w:rsid w:val="006C2980"/>
    <w:rsid w:val="006C36CF"/>
    <w:rsid w:val="006C3B47"/>
    <w:rsid w:val="006C7D0B"/>
    <w:rsid w:val="006D03BC"/>
    <w:rsid w:val="006D141A"/>
    <w:rsid w:val="006D1D4E"/>
    <w:rsid w:val="006D219A"/>
    <w:rsid w:val="006E1F21"/>
    <w:rsid w:val="006E222E"/>
    <w:rsid w:val="006E462C"/>
    <w:rsid w:val="006E7A6E"/>
    <w:rsid w:val="006E7A77"/>
    <w:rsid w:val="006F306F"/>
    <w:rsid w:val="00702AF3"/>
    <w:rsid w:val="00703E26"/>
    <w:rsid w:val="007045AE"/>
    <w:rsid w:val="007142AE"/>
    <w:rsid w:val="00714B22"/>
    <w:rsid w:val="00714FFF"/>
    <w:rsid w:val="00724EFE"/>
    <w:rsid w:val="007267DF"/>
    <w:rsid w:val="007309E3"/>
    <w:rsid w:val="00732161"/>
    <w:rsid w:val="00732BB1"/>
    <w:rsid w:val="007345B6"/>
    <w:rsid w:val="00735F5B"/>
    <w:rsid w:val="007413BC"/>
    <w:rsid w:val="0074213E"/>
    <w:rsid w:val="00750FDB"/>
    <w:rsid w:val="00752B4E"/>
    <w:rsid w:val="00761B80"/>
    <w:rsid w:val="00764E98"/>
    <w:rsid w:val="00771FAB"/>
    <w:rsid w:val="00772656"/>
    <w:rsid w:val="00774356"/>
    <w:rsid w:val="007822AD"/>
    <w:rsid w:val="00784190"/>
    <w:rsid w:val="0079331B"/>
    <w:rsid w:val="007A3973"/>
    <w:rsid w:val="007B33F4"/>
    <w:rsid w:val="007B7658"/>
    <w:rsid w:val="007C6B88"/>
    <w:rsid w:val="007D6155"/>
    <w:rsid w:val="007D642E"/>
    <w:rsid w:val="007D7862"/>
    <w:rsid w:val="007E165B"/>
    <w:rsid w:val="007E267E"/>
    <w:rsid w:val="007E2979"/>
    <w:rsid w:val="007E42B1"/>
    <w:rsid w:val="007E785E"/>
    <w:rsid w:val="007F2415"/>
    <w:rsid w:val="007F4843"/>
    <w:rsid w:val="007F538E"/>
    <w:rsid w:val="007F6021"/>
    <w:rsid w:val="007F6C46"/>
    <w:rsid w:val="007F70E8"/>
    <w:rsid w:val="007F78AA"/>
    <w:rsid w:val="007F7D4D"/>
    <w:rsid w:val="0080284A"/>
    <w:rsid w:val="008044C9"/>
    <w:rsid w:val="00810D07"/>
    <w:rsid w:val="00810E84"/>
    <w:rsid w:val="0081177B"/>
    <w:rsid w:val="0081186D"/>
    <w:rsid w:val="00817C02"/>
    <w:rsid w:val="00822F47"/>
    <w:rsid w:val="008249BA"/>
    <w:rsid w:val="00831078"/>
    <w:rsid w:val="00832793"/>
    <w:rsid w:val="00833C68"/>
    <w:rsid w:val="00833F5F"/>
    <w:rsid w:val="008361F5"/>
    <w:rsid w:val="00836326"/>
    <w:rsid w:val="00837D48"/>
    <w:rsid w:val="0085274A"/>
    <w:rsid w:val="00854DC4"/>
    <w:rsid w:val="00856CCD"/>
    <w:rsid w:val="008613A8"/>
    <w:rsid w:val="00862D25"/>
    <w:rsid w:val="008712E2"/>
    <w:rsid w:val="00873401"/>
    <w:rsid w:val="008776C1"/>
    <w:rsid w:val="00880C81"/>
    <w:rsid w:val="00881053"/>
    <w:rsid w:val="008850C1"/>
    <w:rsid w:val="00886359"/>
    <w:rsid w:val="0089088D"/>
    <w:rsid w:val="00890FBC"/>
    <w:rsid w:val="0089150A"/>
    <w:rsid w:val="00895395"/>
    <w:rsid w:val="008A095D"/>
    <w:rsid w:val="008A2C36"/>
    <w:rsid w:val="008A3201"/>
    <w:rsid w:val="008B1A2B"/>
    <w:rsid w:val="008B2F88"/>
    <w:rsid w:val="008B50C6"/>
    <w:rsid w:val="008B75BE"/>
    <w:rsid w:val="008C20C1"/>
    <w:rsid w:val="008C23F5"/>
    <w:rsid w:val="008C3AF6"/>
    <w:rsid w:val="008C4F5F"/>
    <w:rsid w:val="008C6D67"/>
    <w:rsid w:val="008C7308"/>
    <w:rsid w:val="008D2766"/>
    <w:rsid w:val="008D293F"/>
    <w:rsid w:val="008D54CB"/>
    <w:rsid w:val="008D6DB0"/>
    <w:rsid w:val="008E019E"/>
    <w:rsid w:val="008E2BEA"/>
    <w:rsid w:val="008E3838"/>
    <w:rsid w:val="008E5600"/>
    <w:rsid w:val="008E74D6"/>
    <w:rsid w:val="008F243A"/>
    <w:rsid w:val="008F5E5E"/>
    <w:rsid w:val="008F6D51"/>
    <w:rsid w:val="009008AF"/>
    <w:rsid w:val="00901019"/>
    <w:rsid w:val="009038C0"/>
    <w:rsid w:val="00903E66"/>
    <w:rsid w:val="009041D4"/>
    <w:rsid w:val="00905FA8"/>
    <w:rsid w:val="009063C3"/>
    <w:rsid w:val="00906B3F"/>
    <w:rsid w:val="009125E2"/>
    <w:rsid w:val="00916004"/>
    <w:rsid w:val="00922B30"/>
    <w:rsid w:val="009230D2"/>
    <w:rsid w:val="009262C0"/>
    <w:rsid w:val="00927F5E"/>
    <w:rsid w:val="009318C2"/>
    <w:rsid w:val="0093260B"/>
    <w:rsid w:val="00934052"/>
    <w:rsid w:val="00934CF0"/>
    <w:rsid w:val="00937803"/>
    <w:rsid w:val="00941A2B"/>
    <w:rsid w:val="00943097"/>
    <w:rsid w:val="00952175"/>
    <w:rsid w:val="00952489"/>
    <w:rsid w:val="00955471"/>
    <w:rsid w:val="00955E3E"/>
    <w:rsid w:val="00955FE9"/>
    <w:rsid w:val="00956497"/>
    <w:rsid w:val="00956EAB"/>
    <w:rsid w:val="00957201"/>
    <w:rsid w:val="00963521"/>
    <w:rsid w:val="0097364C"/>
    <w:rsid w:val="009802DC"/>
    <w:rsid w:val="00981F6A"/>
    <w:rsid w:val="00982467"/>
    <w:rsid w:val="00985042"/>
    <w:rsid w:val="00985FE1"/>
    <w:rsid w:val="0099415B"/>
    <w:rsid w:val="0099525B"/>
    <w:rsid w:val="009A0229"/>
    <w:rsid w:val="009A06B7"/>
    <w:rsid w:val="009A32E4"/>
    <w:rsid w:val="009A3C5C"/>
    <w:rsid w:val="009A64AA"/>
    <w:rsid w:val="009A7C73"/>
    <w:rsid w:val="009B0ACD"/>
    <w:rsid w:val="009B0F0D"/>
    <w:rsid w:val="009B231A"/>
    <w:rsid w:val="009B236D"/>
    <w:rsid w:val="009B2B5B"/>
    <w:rsid w:val="009B722D"/>
    <w:rsid w:val="009B7EF0"/>
    <w:rsid w:val="009C0E6B"/>
    <w:rsid w:val="009C0EC7"/>
    <w:rsid w:val="009C46DA"/>
    <w:rsid w:val="009C4C60"/>
    <w:rsid w:val="009C7A9C"/>
    <w:rsid w:val="009D0E50"/>
    <w:rsid w:val="009D1029"/>
    <w:rsid w:val="009D2B35"/>
    <w:rsid w:val="009E04BC"/>
    <w:rsid w:val="009E0F8F"/>
    <w:rsid w:val="009E3047"/>
    <w:rsid w:val="009E5BAF"/>
    <w:rsid w:val="009F1A0B"/>
    <w:rsid w:val="009F277F"/>
    <w:rsid w:val="00A04E80"/>
    <w:rsid w:val="00A10B9F"/>
    <w:rsid w:val="00A12AC2"/>
    <w:rsid w:val="00A16AEC"/>
    <w:rsid w:val="00A2243E"/>
    <w:rsid w:val="00A26FA0"/>
    <w:rsid w:val="00A30B7C"/>
    <w:rsid w:val="00A31292"/>
    <w:rsid w:val="00A32601"/>
    <w:rsid w:val="00A32DC4"/>
    <w:rsid w:val="00A34479"/>
    <w:rsid w:val="00A34B96"/>
    <w:rsid w:val="00A37262"/>
    <w:rsid w:val="00A37B8A"/>
    <w:rsid w:val="00A40497"/>
    <w:rsid w:val="00A40BA9"/>
    <w:rsid w:val="00A416FB"/>
    <w:rsid w:val="00A53DE0"/>
    <w:rsid w:val="00A569F7"/>
    <w:rsid w:val="00A56E03"/>
    <w:rsid w:val="00A60E1D"/>
    <w:rsid w:val="00A6333F"/>
    <w:rsid w:val="00A76A6D"/>
    <w:rsid w:val="00A823DC"/>
    <w:rsid w:val="00A82B65"/>
    <w:rsid w:val="00A874F9"/>
    <w:rsid w:val="00A91AE5"/>
    <w:rsid w:val="00A950A9"/>
    <w:rsid w:val="00AA030E"/>
    <w:rsid w:val="00AA41A2"/>
    <w:rsid w:val="00AA73BE"/>
    <w:rsid w:val="00AB0B38"/>
    <w:rsid w:val="00AB5E2F"/>
    <w:rsid w:val="00AB6DB1"/>
    <w:rsid w:val="00AC1373"/>
    <w:rsid w:val="00AC23C4"/>
    <w:rsid w:val="00AC2D38"/>
    <w:rsid w:val="00AC6723"/>
    <w:rsid w:val="00AC6D09"/>
    <w:rsid w:val="00AE1619"/>
    <w:rsid w:val="00AF0E62"/>
    <w:rsid w:val="00AF26EB"/>
    <w:rsid w:val="00AF3CD5"/>
    <w:rsid w:val="00AF4D29"/>
    <w:rsid w:val="00B018CA"/>
    <w:rsid w:val="00B0252B"/>
    <w:rsid w:val="00B03873"/>
    <w:rsid w:val="00B06F5C"/>
    <w:rsid w:val="00B120BB"/>
    <w:rsid w:val="00B1497E"/>
    <w:rsid w:val="00B1554C"/>
    <w:rsid w:val="00B16051"/>
    <w:rsid w:val="00B178E8"/>
    <w:rsid w:val="00B26EEB"/>
    <w:rsid w:val="00B27B3E"/>
    <w:rsid w:val="00B307C8"/>
    <w:rsid w:val="00B30F14"/>
    <w:rsid w:val="00B34F33"/>
    <w:rsid w:val="00B34F62"/>
    <w:rsid w:val="00B35314"/>
    <w:rsid w:val="00B368CD"/>
    <w:rsid w:val="00B37F6F"/>
    <w:rsid w:val="00B37F76"/>
    <w:rsid w:val="00B41593"/>
    <w:rsid w:val="00B45AD3"/>
    <w:rsid w:val="00B45C2C"/>
    <w:rsid w:val="00B4644F"/>
    <w:rsid w:val="00B475A9"/>
    <w:rsid w:val="00B50C23"/>
    <w:rsid w:val="00B51B45"/>
    <w:rsid w:val="00B551EA"/>
    <w:rsid w:val="00B55ED0"/>
    <w:rsid w:val="00B61C3F"/>
    <w:rsid w:val="00B62413"/>
    <w:rsid w:val="00B62668"/>
    <w:rsid w:val="00B62C06"/>
    <w:rsid w:val="00B64978"/>
    <w:rsid w:val="00B675E9"/>
    <w:rsid w:val="00B71225"/>
    <w:rsid w:val="00B7251C"/>
    <w:rsid w:val="00B75FEC"/>
    <w:rsid w:val="00B83358"/>
    <w:rsid w:val="00B8392D"/>
    <w:rsid w:val="00B8547A"/>
    <w:rsid w:val="00B86846"/>
    <w:rsid w:val="00B907A0"/>
    <w:rsid w:val="00B9722F"/>
    <w:rsid w:val="00BA0745"/>
    <w:rsid w:val="00BA0B3A"/>
    <w:rsid w:val="00BA2432"/>
    <w:rsid w:val="00BA2731"/>
    <w:rsid w:val="00BA366A"/>
    <w:rsid w:val="00BA3891"/>
    <w:rsid w:val="00BA44B3"/>
    <w:rsid w:val="00BA5787"/>
    <w:rsid w:val="00BA718A"/>
    <w:rsid w:val="00BA7770"/>
    <w:rsid w:val="00BB0247"/>
    <w:rsid w:val="00BB0AC9"/>
    <w:rsid w:val="00BB1332"/>
    <w:rsid w:val="00BB145D"/>
    <w:rsid w:val="00BB1FBF"/>
    <w:rsid w:val="00BC1187"/>
    <w:rsid w:val="00BC242C"/>
    <w:rsid w:val="00BC2593"/>
    <w:rsid w:val="00BC2DA6"/>
    <w:rsid w:val="00BC51F9"/>
    <w:rsid w:val="00BD0DF1"/>
    <w:rsid w:val="00BD2FB8"/>
    <w:rsid w:val="00BD79B0"/>
    <w:rsid w:val="00BE02F2"/>
    <w:rsid w:val="00BE1E07"/>
    <w:rsid w:val="00BE4BE7"/>
    <w:rsid w:val="00BE710F"/>
    <w:rsid w:val="00BF23D4"/>
    <w:rsid w:val="00BF3130"/>
    <w:rsid w:val="00BF3495"/>
    <w:rsid w:val="00BF3A80"/>
    <w:rsid w:val="00BF42A8"/>
    <w:rsid w:val="00BF5220"/>
    <w:rsid w:val="00C0418C"/>
    <w:rsid w:val="00C07884"/>
    <w:rsid w:val="00C079CA"/>
    <w:rsid w:val="00C11EF3"/>
    <w:rsid w:val="00C12BF2"/>
    <w:rsid w:val="00C1339B"/>
    <w:rsid w:val="00C20630"/>
    <w:rsid w:val="00C207D4"/>
    <w:rsid w:val="00C2496A"/>
    <w:rsid w:val="00C257FD"/>
    <w:rsid w:val="00C31FF2"/>
    <w:rsid w:val="00C33036"/>
    <w:rsid w:val="00C34300"/>
    <w:rsid w:val="00C41025"/>
    <w:rsid w:val="00C47773"/>
    <w:rsid w:val="00C53C14"/>
    <w:rsid w:val="00C547B2"/>
    <w:rsid w:val="00C55752"/>
    <w:rsid w:val="00C55D59"/>
    <w:rsid w:val="00C575BE"/>
    <w:rsid w:val="00C60456"/>
    <w:rsid w:val="00C6321D"/>
    <w:rsid w:val="00C6356C"/>
    <w:rsid w:val="00C667FC"/>
    <w:rsid w:val="00C71BA3"/>
    <w:rsid w:val="00C74049"/>
    <w:rsid w:val="00C74113"/>
    <w:rsid w:val="00C76BFD"/>
    <w:rsid w:val="00C81DC4"/>
    <w:rsid w:val="00C8259D"/>
    <w:rsid w:val="00C8281E"/>
    <w:rsid w:val="00C918F9"/>
    <w:rsid w:val="00C9671E"/>
    <w:rsid w:val="00CA0A16"/>
    <w:rsid w:val="00CA4ACB"/>
    <w:rsid w:val="00CA5210"/>
    <w:rsid w:val="00CB07BF"/>
    <w:rsid w:val="00CB741D"/>
    <w:rsid w:val="00CC1DE5"/>
    <w:rsid w:val="00CC289B"/>
    <w:rsid w:val="00CC4A71"/>
    <w:rsid w:val="00CC65EC"/>
    <w:rsid w:val="00CD29D5"/>
    <w:rsid w:val="00CD4F20"/>
    <w:rsid w:val="00CD5683"/>
    <w:rsid w:val="00CD6E7E"/>
    <w:rsid w:val="00CE00BD"/>
    <w:rsid w:val="00CE2E61"/>
    <w:rsid w:val="00CE4E00"/>
    <w:rsid w:val="00CE5350"/>
    <w:rsid w:val="00CE5B1B"/>
    <w:rsid w:val="00CF4BC0"/>
    <w:rsid w:val="00CF521C"/>
    <w:rsid w:val="00CF649F"/>
    <w:rsid w:val="00D0506E"/>
    <w:rsid w:val="00D070FF"/>
    <w:rsid w:val="00D10721"/>
    <w:rsid w:val="00D13A9E"/>
    <w:rsid w:val="00D158FD"/>
    <w:rsid w:val="00D15F2F"/>
    <w:rsid w:val="00D24AD5"/>
    <w:rsid w:val="00D25B51"/>
    <w:rsid w:val="00D25C1D"/>
    <w:rsid w:val="00D30272"/>
    <w:rsid w:val="00D3244E"/>
    <w:rsid w:val="00D3363A"/>
    <w:rsid w:val="00D34637"/>
    <w:rsid w:val="00D34F6A"/>
    <w:rsid w:val="00D3582E"/>
    <w:rsid w:val="00D36D69"/>
    <w:rsid w:val="00D416C2"/>
    <w:rsid w:val="00D4186F"/>
    <w:rsid w:val="00D45642"/>
    <w:rsid w:val="00D45C04"/>
    <w:rsid w:val="00D512E6"/>
    <w:rsid w:val="00D52A3C"/>
    <w:rsid w:val="00D52D08"/>
    <w:rsid w:val="00D57336"/>
    <w:rsid w:val="00D6137B"/>
    <w:rsid w:val="00D61F0D"/>
    <w:rsid w:val="00D6215C"/>
    <w:rsid w:val="00D678A8"/>
    <w:rsid w:val="00D72010"/>
    <w:rsid w:val="00D72C51"/>
    <w:rsid w:val="00D760A5"/>
    <w:rsid w:val="00D76E0D"/>
    <w:rsid w:val="00D81F51"/>
    <w:rsid w:val="00D82801"/>
    <w:rsid w:val="00D84D52"/>
    <w:rsid w:val="00D900F3"/>
    <w:rsid w:val="00D92BAE"/>
    <w:rsid w:val="00D942D5"/>
    <w:rsid w:val="00D94EAF"/>
    <w:rsid w:val="00D9761B"/>
    <w:rsid w:val="00DA0651"/>
    <w:rsid w:val="00DA121F"/>
    <w:rsid w:val="00DA3325"/>
    <w:rsid w:val="00DA7A4C"/>
    <w:rsid w:val="00DB0C55"/>
    <w:rsid w:val="00DB4349"/>
    <w:rsid w:val="00DB7EFE"/>
    <w:rsid w:val="00DC05C7"/>
    <w:rsid w:val="00DC2DFF"/>
    <w:rsid w:val="00DC453E"/>
    <w:rsid w:val="00DC53CF"/>
    <w:rsid w:val="00DD6724"/>
    <w:rsid w:val="00DD6785"/>
    <w:rsid w:val="00DD754B"/>
    <w:rsid w:val="00DE3599"/>
    <w:rsid w:val="00DE38B5"/>
    <w:rsid w:val="00DF0A8C"/>
    <w:rsid w:val="00DF2D05"/>
    <w:rsid w:val="00E03DCC"/>
    <w:rsid w:val="00E067CB"/>
    <w:rsid w:val="00E1073E"/>
    <w:rsid w:val="00E10B60"/>
    <w:rsid w:val="00E13866"/>
    <w:rsid w:val="00E14109"/>
    <w:rsid w:val="00E16716"/>
    <w:rsid w:val="00E201B8"/>
    <w:rsid w:val="00E258E0"/>
    <w:rsid w:val="00E25E77"/>
    <w:rsid w:val="00E27A77"/>
    <w:rsid w:val="00E27B99"/>
    <w:rsid w:val="00E3291F"/>
    <w:rsid w:val="00E32A15"/>
    <w:rsid w:val="00E41760"/>
    <w:rsid w:val="00E41F1C"/>
    <w:rsid w:val="00E422BF"/>
    <w:rsid w:val="00E45BB3"/>
    <w:rsid w:val="00E45BF4"/>
    <w:rsid w:val="00E4660B"/>
    <w:rsid w:val="00E519B6"/>
    <w:rsid w:val="00E56A2F"/>
    <w:rsid w:val="00E613FD"/>
    <w:rsid w:val="00E6197B"/>
    <w:rsid w:val="00E6333A"/>
    <w:rsid w:val="00E67286"/>
    <w:rsid w:val="00E74C19"/>
    <w:rsid w:val="00E81887"/>
    <w:rsid w:val="00E837D3"/>
    <w:rsid w:val="00E85E15"/>
    <w:rsid w:val="00EA0EB9"/>
    <w:rsid w:val="00EA1107"/>
    <w:rsid w:val="00EA299A"/>
    <w:rsid w:val="00EA2CE0"/>
    <w:rsid w:val="00EA597D"/>
    <w:rsid w:val="00EB0A99"/>
    <w:rsid w:val="00EB0C5D"/>
    <w:rsid w:val="00EB3098"/>
    <w:rsid w:val="00EB4D60"/>
    <w:rsid w:val="00EB5C6D"/>
    <w:rsid w:val="00EC3238"/>
    <w:rsid w:val="00ED08BE"/>
    <w:rsid w:val="00ED1B74"/>
    <w:rsid w:val="00ED48EF"/>
    <w:rsid w:val="00ED516F"/>
    <w:rsid w:val="00ED6451"/>
    <w:rsid w:val="00ED7355"/>
    <w:rsid w:val="00ED7944"/>
    <w:rsid w:val="00EE0802"/>
    <w:rsid w:val="00EE0841"/>
    <w:rsid w:val="00EE5933"/>
    <w:rsid w:val="00EF2A1F"/>
    <w:rsid w:val="00EF2DFF"/>
    <w:rsid w:val="00EF3614"/>
    <w:rsid w:val="00F002D5"/>
    <w:rsid w:val="00F0118F"/>
    <w:rsid w:val="00F01497"/>
    <w:rsid w:val="00F02DD7"/>
    <w:rsid w:val="00F03309"/>
    <w:rsid w:val="00F0510A"/>
    <w:rsid w:val="00F1392F"/>
    <w:rsid w:val="00F21657"/>
    <w:rsid w:val="00F268DB"/>
    <w:rsid w:val="00F321F4"/>
    <w:rsid w:val="00F34FD8"/>
    <w:rsid w:val="00F37606"/>
    <w:rsid w:val="00F426A4"/>
    <w:rsid w:val="00F42CC0"/>
    <w:rsid w:val="00F46819"/>
    <w:rsid w:val="00F52933"/>
    <w:rsid w:val="00F52F32"/>
    <w:rsid w:val="00F548E8"/>
    <w:rsid w:val="00F737AC"/>
    <w:rsid w:val="00F7495A"/>
    <w:rsid w:val="00F75665"/>
    <w:rsid w:val="00F80468"/>
    <w:rsid w:val="00F811C4"/>
    <w:rsid w:val="00F838EF"/>
    <w:rsid w:val="00F868CC"/>
    <w:rsid w:val="00F90DAE"/>
    <w:rsid w:val="00F9129C"/>
    <w:rsid w:val="00FB2C10"/>
    <w:rsid w:val="00FB5288"/>
    <w:rsid w:val="00FC069C"/>
    <w:rsid w:val="00FC0850"/>
    <w:rsid w:val="00FC3759"/>
    <w:rsid w:val="00FD11AD"/>
    <w:rsid w:val="00FD3C33"/>
    <w:rsid w:val="00FD7302"/>
    <w:rsid w:val="00FE0768"/>
    <w:rsid w:val="00FE0C7C"/>
    <w:rsid w:val="00FE5281"/>
    <w:rsid w:val="00FE57C4"/>
    <w:rsid w:val="00FE6543"/>
    <w:rsid w:val="00FF18CF"/>
    <w:rsid w:val="00FF44E1"/>
    <w:rsid w:val="00FF6ABC"/>
    <w:rsid w:val="00FF6F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FA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D6A58"/>
    <w:pPr>
      <w:numPr>
        <w:numId w:val="1"/>
      </w:numPr>
      <w:ind w:left="2160" w:hanging="720"/>
      <w:outlineLvl w:val="0"/>
    </w:pPr>
  </w:style>
  <w:style w:type="character" w:styleId="Hyperlink">
    <w:name w:val="Hyperlink"/>
    <w:basedOn w:val="DefaultParagraphFont"/>
    <w:rsid w:val="005D6A58"/>
    <w:rPr>
      <w:color w:val="0000FF"/>
      <w:u w:val="single"/>
    </w:rPr>
  </w:style>
  <w:style w:type="table" w:styleId="TableGrid">
    <w:name w:val="Table Grid"/>
    <w:basedOn w:val="TableNormal"/>
    <w:rsid w:val="005D6A5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E04EE"/>
    <w:pPr>
      <w:tabs>
        <w:tab w:val="center" w:pos="4320"/>
        <w:tab w:val="right" w:pos="8640"/>
      </w:tabs>
    </w:pPr>
  </w:style>
  <w:style w:type="paragraph" w:styleId="Footer">
    <w:name w:val="footer"/>
    <w:basedOn w:val="Normal"/>
    <w:link w:val="FooterChar"/>
    <w:uiPriority w:val="99"/>
    <w:rsid w:val="003E04EE"/>
    <w:pPr>
      <w:tabs>
        <w:tab w:val="center" w:pos="4320"/>
        <w:tab w:val="right" w:pos="8640"/>
      </w:tabs>
    </w:pPr>
  </w:style>
  <w:style w:type="character" w:styleId="PageNumber">
    <w:name w:val="page number"/>
    <w:basedOn w:val="DefaultParagraphFont"/>
    <w:rsid w:val="003E04EE"/>
  </w:style>
  <w:style w:type="character" w:customStyle="1" w:styleId="Hypertext">
    <w:name w:val="Hypertext"/>
    <w:rsid w:val="003E04EE"/>
    <w:rPr>
      <w:color w:val="0000FF"/>
      <w:u w:val="single"/>
    </w:rPr>
  </w:style>
  <w:style w:type="paragraph" w:styleId="PlainText">
    <w:name w:val="Plain Text"/>
    <w:basedOn w:val="Normal"/>
    <w:rsid w:val="008B2F88"/>
    <w:pPr>
      <w:widowControl/>
      <w:autoSpaceDE/>
      <w:autoSpaceDN/>
      <w:adjustRightInd/>
    </w:pPr>
    <w:rPr>
      <w:rFonts w:ascii="Courier New" w:hAnsi="Courier New" w:cs="Courier New"/>
      <w:sz w:val="20"/>
      <w:szCs w:val="20"/>
    </w:rPr>
  </w:style>
  <w:style w:type="character" w:styleId="FootnoteReference">
    <w:name w:val="footnote reference"/>
    <w:rsid w:val="004757CC"/>
  </w:style>
  <w:style w:type="paragraph" w:styleId="BalloonText">
    <w:name w:val="Balloon Text"/>
    <w:basedOn w:val="Normal"/>
    <w:semiHidden/>
    <w:rsid w:val="004757CC"/>
    <w:rPr>
      <w:rFonts w:ascii="Tahoma" w:hAnsi="Tahoma" w:cs="Tahoma"/>
      <w:sz w:val="16"/>
      <w:szCs w:val="16"/>
    </w:rPr>
  </w:style>
  <w:style w:type="paragraph" w:customStyle="1" w:styleId="StyleLinespacingExactly6pt">
    <w:name w:val="Style Line spacing:  Exactly 6 pt"/>
    <w:basedOn w:val="Normal"/>
    <w:next w:val="PlainText"/>
    <w:rsid w:val="004757CC"/>
    <w:pPr>
      <w:spacing w:line="120" w:lineRule="exact"/>
    </w:pPr>
    <w:rPr>
      <w:szCs w:val="20"/>
    </w:rPr>
  </w:style>
  <w:style w:type="character" w:styleId="FollowedHyperlink">
    <w:name w:val="FollowedHyperlink"/>
    <w:basedOn w:val="DefaultParagraphFont"/>
    <w:rsid w:val="004757CC"/>
    <w:rPr>
      <w:color w:val="800080"/>
      <w:u w:val="single"/>
    </w:rPr>
  </w:style>
  <w:style w:type="character" w:styleId="CommentReference">
    <w:name w:val="annotation reference"/>
    <w:basedOn w:val="DefaultParagraphFont"/>
    <w:semiHidden/>
    <w:rsid w:val="005357A3"/>
    <w:rPr>
      <w:sz w:val="16"/>
      <w:szCs w:val="16"/>
    </w:rPr>
  </w:style>
  <w:style w:type="paragraph" w:styleId="CommentText">
    <w:name w:val="annotation text"/>
    <w:basedOn w:val="Normal"/>
    <w:semiHidden/>
    <w:rsid w:val="005357A3"/>
    <w:rPr>
      <w:sz w:val="20"/>
      <w:szCs w:val="20"/>
    </w:rPr>
  </w:style>
  <w:style w:type="paragraph" w:styleId="CommentSubject">
    <w:name w:val="annotation subject"/>
    <w:basedOn w:val="CommentText"/>
    <w:next w:val="CommentText"/>
    <w:semiHidden/>
    <w:rsid w:val="005357A3"/>
    <w:rPr>
      <w:b/>
      <w:bCs/>
    </w:rPr>
  </w:style>
  <w:style w:type="paragraph" w:styleId="FootnoteText">
    <w:name w:val="footnote text"/>
    <w:basedOn w:val="Normal"/>
    <w:semiHidden/>
    <w:rsid w:val="00540529"/>
    <w:rPr>
      <w:sz w:val="20"/>
      <w:szCs w:val="20"/>
    </w:rPr>
  </w:style>
  <w:style w:type="paragraph" w:styleId="Revision">
    <w:name w:val="Revision"/>
    <w:hidden/>
    <w:uiPriority w:val="99"/>
    <w:semiHidden/>
    <w:rsid w:val="00DD6785"/>
    <w:rPr>
      <w:sz w:val="24"/>
      <w:szCs w:val="24"/>
    </w:rPr>
  </w:style>
  <w:style w:type="character" w:customStyle="1" w:styleId="FooterChar">
    <w:name w:val="Footer Char"/>
    <w:basedOn w:val="DefaultParagraphFont"/>
    <w:link w:val="Footer"/>
    <w:uiPriority w:val="99"/>
    <w:rsid w:val="006E7A6E"/>
    <w:rPr>
      <w:sz w:val="24"/>
      <w:szCs w:val="24"/>
    </w:rPr>
  </w:style>
  <w:style w:type="paragraph" w:styleId="DocumentMap">
    <w:name w:val="Document Map"/>
    <w:basedOn w:val="Normal"/>
    <w:link w:val="DocumentMapChar"/>
    <w:rsid w:val="000465A5"/>
    <w:rPr>
      <w:rFonts w:ascii="Tahoma" w:hAnsi="Tahoma" w:cs="Tahoma"/>
      <w:sz w:val="16"/>
      <w:szCs w:val="16"/>
    </w:rPr>
  </w:style>
  <w:style w:type="character" w:customStyle="1" w:styleId="DocumentMapChar">
    <w:name w:val="Document Map Char"/>
    <w:basedOn w:val="DefaultParagraphFont"/>
    <w:link w:val="DocumentMap"/>
    <w:rsid w:val="000465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387042">
      <w:bodyDiv w:val="1"/>
      <w:marLeft w:val="0"/>
      <w:marRight w:val="0"/>
      <w:marTop w:val="0"/>
      <w:marBottom w:val="0"/>
      <w:divBdr>
        <w:top w:val="none" w:sz="0" w:space="0" w:color="auto"/>
        <w:left w:val="none" w:sz="0" w:space="0" w:color="auto"/>
        <w:bottom w:val="none" w:sz="0" w:space="0" w:color="auto"/>
        <w:right w:val="none" w:sz="0" w:space="0" w:color="auto"/>
      </w:divBdr>
    </w:div>
    <w:div w:id="267545681">
      <w:bodyDiv w:val="1"/>
      <w:marLeft w:val="0"/>
      <w:marRight w:val="0"/>
      <w:marTop w:val="0"/>
      <w:marBottom w:val="0"/>
      <w:divBdr>
        <w:top w:val="none" w:sz="0" w:space="0" w:color="auto"/>
        <w:left w:val="none" w:sz="0" w:space="0" w:color="auto"/>
        <w:bottom w:val="none" w:sz="0" w:space="0" w:color="auto"/>
        <w:right w:val="none" w:sz="0" w:space="0" w:color="auto"/>
      </w:divBdr>
      <w:divsChild>
        <w:div w:id="1546982985">
          <w:marLeft w:val="0"/>
          <w:marRight w:val="0"/>
          <w:marTop w:val="0"/>
          <w:marBottom w:val="0"/>
          <w:divBdr>
            <w:top w:val="none" w:sz="0" w:space="0" w:color="auto"/>
            <w:left w:val="none" w:sz="0" w:space="0" w:color="auto"/>
            <w:bottom w:val="none" w:sz="0" w:space="0" w:color="auto"/>
            <w:right w:val="none" w:sz="0" w:space="0" w:color="auto"/>
          </w:divBdr>
          <w:divsChild>
            <w:div w:id="135785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0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pard.wsu.edu/login.aspx?ReturnUrl=%2fDefault.aspx" TargetMode="External"/><Relationship Id="rId13" Type="http://schemas.openxmlformats.org/officeDocument/2006/relationships/hyperlink" Target="http://uscode.house.gov/uscode-cgi/fastweb.exe?getdoc+uscview+t05t08+2011+1++%28%29%20%20AND%20%28%287%29%20ADJ%20USC%29%3ACITE%20AND%20%28USC%20w%2F10%20%28136a%29%29%3ACITE%20%20%20%20%20%20%20%20%2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egulations.gov" TargetMode="External"/><Relationship Id="rId12" Type="http://schemas.openxmlformats.org/officeDocument/2006/relationships/hyperlink" Target="http://www.regulations.gov_" TargetMode="External"/><Relationship Id="rId17" Type="http://schemas.openxmlformats.org/officeDocument/2006/relationships/hyperlink" Target="http://www.epa.gov/oppfead1/safety/applicators/2007/navajo.htm" TargetMode="External"/><Relationship Id="rId2" Type="http://schemas.openxmlformats.org/officeDocument/2006/relationships/styles" Target="styles.xml"/><Relationship Id="rId16" Type="http://schemas.openxmlformats.org/officeDocument/2006/relationships/hyperlink" Target="http://www.epa.gov/PR_Notices/index.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news.release/ecec.t01.htm" TargetMode="External"/><Relationship Id="rId5" Type="http://schemas.openxmlformats.org/officeDocument/2006/relationships/footnotes" Target="footnotes.xml"/><Relationship Id="rId15" Type="http://schemas.openxmlformats.org/officeDocument/2006/relationships/hyperlink" Target="http://www.regulations.gov" TargetMode="External"/><Relationship Id="rId10" Type="http://schemas.openxmlformats.org/officeDocument/2006/relationships/hyperlink" Target="http://www.bls.gov/oes/current/oes_stru.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s.gov/oes/current/oes_nat.htm" TargetMode="External"/><Relationship Id="rId14" Type="http://schemas.openxmlformats.org/officeDocument/2006/relationships/hyperlink" Target="http://uscode.house.gov/uscode-cgi/fastweb.exe?getdoc+uscview+t05t08+2020+2++%28%29%20%20AND%20%28%287%29%20ADJ%20USC%29%3ACITE%20AND%20%28USC%20w%2F10%20%28136i%29%29%3ACITE%20%20%20%20%20%20%20%20%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8622</Words>
  <Characters>49149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57656</CharactersWithSpaces>
  <SharedDoc>false</SharedDoc>
  <HLinks>
    <vt:vector size="72" baseType="variant">
      <vt:variant>
        <vt:i4>3145791</vt:i4>
      </vt:variant>
      <vt:variant>
        <vt:i4>33</vt:i4>
      </vt:variant>
      <vt:variant>
        <vt:i4>0</vt:i4>
      </vt:variant>
      <vt:variant>
        <vt:i4>5</vt:i4>
      </vt:variant>
      <vt:variant>
        <vt:lpwstr>http://www.epa.gov/oppfead1/safety/applicators/2007/navajo.htm</vt:lpwstr>
      </vt:variant>
      <vt:variant>
        <vt:lpwstr/>
      </vt:variant>
      <vt:variant>
        <vt:i4>786475</vt:i4>
      </vt:variant>
      <vt:variant>
        <vt:i4>30</vt:i4>
      </vt:variant>
      <vt:variant>
        <vt:i4>0</vt:i4>
      </vt:variant>
      <vt:variant>
        <vt:i4>5</vt:i4>
      </vt:variant>
      <vt:variant>
        <vt:lpwstr>http://www.epa.gov/PR_Notices/index.htm</vt:lpwstr>
      </vt:variant>
      <vt:variant>
        <vt:lpwstr/>
      </vt:variant>
      <vt:variant>
        <vt:i4>2818151</vt:i4>
      </vt:variant>
      <vt:variant>
        <vt:i4>27</vt:i4>
      </vt:variant>
      <vt:variant>
        <vt:i4>0</vt:i4>
      </vt:variant>
      <vt:variant>
        <vt:i4>5</vt:i4>
      </vt:variant>
      <vt:variant>
        <vt:lpwstr>http://www.regulations.gov/</vt:lpwstr>
      </vt:variant>
      <vt:variant>
        <vt:lpwstr/>
      </vt:variant>
      <vt:variant>
        <vt:i4>4456450</vt:i4>
      </vt:variant>
      <vt:variant>
        <vt:i4>24</vt:i4>
      </vt:variant>
      <vt:variant>
        <vt:i4>0</vt:i4>
      </vt:variant>
      <vt:variant>
        <vt:i4>5</vt:i4>
      </vt:variant>
      <vt:variant>
        <vt:lpwstr>http://ecfr.gpoaccess.gov/cgi/t/text/text-idx?c=ecfr&amp;sid=45672a2f16597e1e81272bb2c2346d77&amp;rgn=div5&amp;view=text&amp;node=40:23.0.1.1.21&amp;idno=40</vt:lpwstr>
      </vt:variant>
      <vt:variant>
        <vt:lpwstr/>
      </vt:variant>
      <vt:variant>
        <vt:i4>5505103</vt:i4>
      </vt:variant>
      <vt:variant>
        <vt:i4>21</vt:i4>
      </vt:variant>
      <vt:variant>
        <vt:i4>0</vt:i4>
      </vt:variant>
      <vt:variant>
        <vt:i4>5</vt:i4>
      </vt:variant>
      <vt:variant>
        <vt:lpwstr>http://uscode.house.gov/uscode-cgi/fastweb.exe?getdoc+uscview+t05t08+2020+2++%28%29%20%20AND%20%28%287%29%20ADJ%20USC%29%3ACITE%20AND%20%28USC%20w%2F10%20%28136i%29%29%3ACITE%20%20%20%20%20%20%20%20%20</vt:lpwstr>
      </vt:variant>
      <vt:variant>
        <vt:lpwstr/>
      </vt:variant>
      <vt:variant>
        <vt:i4>5701701</vt:i4>
      </vt:variant>
      <vt:variant>
        <vt:i4>18</vt:i4>
      </vt:variant>
      <vt:variant>
        <vt:i4>0</vt:i4>
      </vt:variant>
      <vt:variant>
        <vt:i4>5</vt:i4>
      </vt:variant>
      <vt:variant>
        <vt:lpwstr>http://uscode.house.gov/uscode-cgi/fastweb.exe?getdoc+uscview+t05t08+2011+1++%28%29%20%20AND%20%28%287%29%20ADJ%20USC%29%3ACITE%20AND%20%28USC%20w%2F10%20%28136a%29%29%3ACITE%20%20%20%20%20%20%20%20%20</vt:lpwstr>
      </vt:variant>
      <vt:variant>
        <vt:lpwstr/>
      </vt:variant>
      <vt:variant>
        <vt:i4>262200</vt:i4>
      </vt:variant>
      <vt:variant>
        <vt:i4>15</vt:i4>
      </vt:variant>
      <vt:variant>
        <vt:i4>0</vt:i4>
      </vt:variant>
      <vt:variant>
        <vt:i4>5</vt:i4>
      </vt:variant>
      <vt:variant>
        <vt:lpwstr>http://www.regulations.gov_/</vt:lpwstr>
      </vt:variant>
      <vt:variant>
        <vt:lpwstr/>
      </vt:variant>
      <vt:variant>
        <vt:i4>26</vt:i4>
      </vt:variant>
      <vt:variant>
        <vt:i4>12</vt:i4>
      </vt:variant>
      <vt:variant>
        <vt:i4>0</vt:i4>
      </vt:variant>
      <vt:variant>
        <vt:i4>5</vt:i4>
      </vt:variant>
      <vt:variant>
        <vt:lpwstr>http://www.bls.gov/news.release/ecec.t01.htm</vt:lpwstr>
      </vt:variant>
      <vt:variant>
        <vt:lpwstr/>
      </vt:variant>
      <vt:variant>
        <vt:i4>7340045</vt:i4>
      </vt:variant>
      <vt:variant>
        <vt:i4>9</vt:i4>
      </vt:variant>
      <vt:variant>
        <vt:i4>0</vt:i4>
      </vt:variant>
      <vt:variant>
        <vt:i4>5</vt:i4>
      </vt:variant>
      <vt:variant>
        <vt:lpwstr>http://www.bls.gov/oes/current/oes_stru.htm</vt:lpwstr>
      </vt:variant>
      <vt:variant>
        <vt:lpwstr/>
      </vt:variant>
      <vt:variant>
        <vt:i4>3407967</vt:i4>
      </vt:variant>
      <vt:variant>
        <vt:i4>6</vt:i4>
      </vt:variant>
      <vt:variant>
        <vt:i4>0</vt:i4>
      </vt:variant>
      <vt:variant>
        <vt:i4>5</vt:i4>
      </vt:variant>
      <vt:variant>
        <vt:lpwstr>http://www.bls.gov/oes/current/oes_nat.htm</vt:lpwstr>
      </vt:variant>
      <vt:variant>
        <vt:lpwstr/>
      </vt:variant>
      <vt:variant>
        <vt:i4>327691</vt:i4>
      </vt:variant>
      <vt:variant>
        <vt:i4>3</vt:i4>
      </vt:variant>
      <vt:variant>
        <vt:i4>0</vt:i4>
      </vt:variant>
      <vt:variant>
        <vt:i4>5</vt:i4>
      </vt:variant>
      <vt:variant>
        <vt:lpwstr>http://cpard.wsu.edu/login.aspx?ReturnUrl=%2fDefault.aspx</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OPPT</dc:creator>
  <cp:lastModifiedBy>rwestlund</cp:lastModifiedBy>
  <cp:revision>2</cp:revision>
  <cp:lastPrinted>2011-05-23T16:30:00Z</cp:lastPrinted>
  <dcterms:created xsi:type="dcterms:W3CDTF">2012-01-31T15:52:00Z</dcterms:created>
  <dcterms:modified xsi:type="dcterms:W3CDTF">2012-01-31T15:52:00Z</dcterms:modified>
</cp:coreProperties>
</file>