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7DF" w:rsidRPr="003E1DB8" w:rsidRDefault="0072798B" w:rsidP="009E17DF">
      <w:pPr>
        <w:jc w:val="center"/>
        <w:rPr>
          <w:sz w:val="16"/>
          <w:szCs w:val="16"/>
        </w:rPr>
      </w:pPr>
      <w:r>
        <w:rPr>
          <w:b/>
          <w:bCs/>
          <w:sz w:val="16"/>
          <w:szCs w:val="16"/>
        </w:rPr>
        <w:t xml:space="preserve">      </w:t>
      </w:r>
      <w:r w:rsidR="009E17DF" w:rsidRPr="005C2E75">
        <w:rPr>
          <w:b/>
          <w:bCs/>
          <w:sz w:val="16"/>
          <w:szCs w:val="16"/>
        </w:rPr>
        <w:t>U.S. DEPARTMENT OF AGRICULTURE</w:t>
      </w:r>
      <w:r w:rsidR="009E17DF">
        <w:rPr>
          <w:b/>
          <w:bCs/>
          <w:sz w:val="16"/>
          <w:szCs w:val="16"/>
        </w:rPr>
        <w:t xml:space="preserve">                      </w:t>
      </w:r>
      <w:r>
        <w:rPr>
          <w:b/>
          <w:bCs/>
          <w:sz w:val="16"/>
          <w:szCs w:val="16"/>
        </w:rPr>
        <w:t xml:space="preserve">   </w:t>
      </w:r>
    </w:p>
    <w:p w:rsidR="009E17DF" w:rsidRPr="003E1DB8" w:rsidRDefault="009E17DF" w:rsidP="009E17DF">
      <w:pPr>
        <w:rPr>
          <w:sz w:val="16"/>
          <w:szCs w:val="16"/>
        </w:rPr>
      </w:pPr>
      <w:r>
        <w:rPr>
          <w:sz w:val="16"/>
          <w:szCs w:val="16"/>
        </w:rPr>
        <w:t xml:space="preserve">                                                                                        </w:t>
      </w:r>
      <w:r w:rsidR="00023693">
        <w:rPr>
          <w:sz w:val="16"/>
          <w:szCs w:val="16"/>
        </w:rPr>
        <w:t xml:space="preserve">                </w:t>
      </w:r>
      <w:r>
        <w:rPr>
          <w:sz w:val="16"/>
          <w:szCs w:val="16"/>
        </w:rPr>
        <w:t xml:space="preserve">     </w:t>
      </w:r>
      <w:r w:rsidRPr="003E1DB8">
        <w:rPr>
          <w:sz w:val="16"/>
          <w:szCs w:val="16"/>
        </w:rPr>
        <w:t>Farm Service Agency</w:t>
      </w:r>
    </w:p>
    <w:p w:rsidR="009E17DF" w:rsidRPr="003E1DB8" w:rsidRDefault="009E17DF" w:rsidP="009E17DF">
      <w:pPr>
        <w:rPr>
          <w:sz w:val="16"/>
          <w:szCs w:val="16"/>
        </w:rPr>
      </w:pPr>
      <w:r>
        <w:rPr>
          <w:sz w:val="16"/>
          <w:szCs w:val="16"/>
        </w:rPr>
        <w:t xml:space="preserve">                             </w:t>
      </w:r>
      <w:r w:rsidR="00023693">
        <w:rPr>
          <w:sz w:val="16"/>
          <w:szCs w:val="16"/>
        </w:rPr>
        <w:t xml:space="preserve">               </w:t>
      </w:r>
      <w:r>
        <w:rPr>
          <w:sz w:val="16"/>
          <w:szCs w:val="16"/>
        </w:rPr>
        <w:t xml:space="preserve">                                                          </w:t>
      </w:r>
      <w:r w:rsidRPr="003E1DB8">
        <w:rPr>
          <w:sz w:val="16"/>
          <w:szCs w:val="16"/>
        </w:rPr>
        <w:t>United States Warehouse Act</w:t>
      </w:r>
    </w:p>
    <w:p w:rsidR="00671802" w:rsidRDefault="00671802" w:rsidP="009E17DF">
      <w:pPr>
        <w:rPr>
          <w:sz w:val="22"/>
          <w:szCs w:val="22"/>
        </w:rPr>
      </w:pPr>
    </w:p>
    <w:p w:rsidR="001856A1" w:rsidRPr="00783734" w:rsidRDefault="002D3DAC" w:rsidP="001856A1">
      <w:pPr>
        <w:jc w:val="center"/>
        <w:rPr>
          <w:b/>
          <w:bCs/>
          <w:sz w:val="22"/>
          <w:szCs w:val="22"/>
        </w:rPr>
      </w:pPr>
      <w:r w:rsidRPr="00783734">
        <w:rPr>
          <w:b/>
          <w:bCs/>
          <w:sz w:val="24"/>
          <w:szCs w:val="22"/>
        </w:rPr>
        <w:t xml:space="preserve">APPENDIX TO </w:t>
      </w:r>
      <w:r w:rsidR="001D37D7" w:rsidRPr="00783734">
        <w:rPr>
          <w:b/>
          <w:bCs/>
          <w:sz w:val="24"/>
          <w:szCs w:val="22"/>
        </w:rPr>
        <w:t>“</w:t>
      </w:r>
      <w:r w:rsidR="001856A1" w:rsidRPr="00783734">
        <w:rPr>
          <w:b/>
          <w:bCs/>
          <w:sz w:val="22"/>
          <w:szCs w:val="22"/>
        </w:rPr>
        <w:t>ADDENDUM TO THE PROVIDER AGREEMENT</w:t>
      </w:r>
    </w:p>
    <w:p w:rsidR="001856A1" w:rsidRPr="00783734" w:rsidRDefault="001856A1" w:rsidP="001856A1">
      <w:pPr>
        <w:jc w:val="center"/>
        <w:rPr>
          <w:sz w:val="22"/>
          <w:szCs w:val="22"/>
        </w:rPr>
      </w:pPr>
      <w:r w:rsidRPr="00783734">
        <w:rPr>
          <w:b/>
          <w:bCs/>
          <w:sz w:val="22"/>
          <w:szCs w:val="22"/>
        </w:rPr>
        <w:t>TO ELECTRONICALLY FILE AND MAINTAIN GRAIN WAREHOUSE RECEIPTS</w:t>
      </w:r>
      <w:r w:rsidRPr="00783734">
        <w:rPr>
          <w:sz w:val="22"/>
          <w:szCs w:val="22"/>
        </w:rPr>
        <w:t xml:space="preserve"> </w:t>
      </w:r>
    </w:p>
    <w:p w:rsidR="001856A1" w:rsidRPr="00783734" w:rsidRDefault="001856A1" w:rsidP="001856A1">
      <w:pPr>
        <w:jc w:val="center"/>
        <w:rPr>
          <w:b/>
          <w:bCs/>
          <w:sz w:val="22"/>
          <w:szCs w:val="22"/>
        </w:rPr>
      </w:pPr>
      <w:r w:rsidRPr="00783734">
        <w:rPr>
          <w:b/>
          <w:sz w:val="24"/>
          <w:szCs w:val="24"/>
        </w:rPr>
        <w:t>AND U.S. WAREHOU</w:t>
      </w:r>
      <w:r w:rsidRPr="00783734">
        <w:rPr>
          <w:b/>
          <w:sz w:val="22"/>
          <w:szCs w:val="22"/>
        </w:rPr>
        <w:t xml:space="preserve">SE ACT DOCUMENTS” </w:t>
      </w:r>
      <w:r w:rsidRPr="00783734">
        <w:rPr>
          <w:b/>
          <w:bCs/>
          <w:sz w:val="24"/>
          <w:szCs w:val="22"/>
        </w:rPr>
        <w:t>(FORM WA-460-2)</w:t>
      </w:r>
      <w:r w:rsidR="00180E3A">
        <w:rPr>
          <w:b/>
          <w:bCs/>
          <w:sz w:val="24"/>
          <w:szCs w:val="22"/>
        </w:rPr>
        <w:t xml:space="preserve"> </w:t>
      </w:r>
      <w:r w:rsidR="00501492">
        <w:rPr>
          <w:b/>
          <w:bCs/>
          <w:sz w:val="24"/>
          <w:szCs w:val="22"/>
        </w:rPr>
        <w:t>FOR</w:t>
      </w:r>
    </w:p>
    <w:p w:rsidR="002D3DAC" w:rsidRPr="00783734" w:rsidRDefault="001856A1" w:rsidP="002D3DAC">
      <w:pPr>
        <w:jc w:val="center"/>
        <w:rPr>
          <w:b/>
          <w:bCs/>
          <w:sz w:val="24"/>
          <w:szCs w:val="22"/>
        </w:rPr>
      </w:pPr>
      <w:r w:rsidRPr="00783734">
        <w:rPr>
          <w:b/>
          <w:bCs/>
          <w:sz w:val="24"/>
          <w:szCs w:val="22"/>
        </w:rPr>
        <w:t>GRAIN ELECTRONIC WAREHOUSE RECEIPTS (EWR)</w:t>
      </w:r>
    </w:p>
    <w:p w:rsidR="001856A1" w:rsidRPr="00783734" w:rsidRDefault="001856A1" w:rsidP="001856A1">
      <w:pPr>
        <w:rPr>
          <w:b/>
          <w:bCs/>
          <w:sz w:val="24"/>
          <w:szCs w:val="24"/>
        </w:rPr>
      </w:pPr>
    </w:p>
    <w:p w:rsidR="002D3DAC" w:rsidRPr="00783734" w:rsidRDefault="002D3DAC" w:rsidP="002D3DAC">
      <w:pPr>
        <w:jc w:val="center"/>
        <w:rPr>
          <w:b/>
          <w:bCs/>
          <w:sz w:val="24"/>
          <w:szCs w:val="24"/>
        </w:rPr>
      </w:pPr>
    </w:p>
    <w:p w:rsidR="00495EC9" w:rsidRPr="00783734" w:rsidRDefault="00495EC9" w:rsidP="00495EC9">
      <w:pPr>
        <w:ind w:left="720" w:hanging="720"/>
        <w:jc w:val="both"/>
        <w:rPr>
          <w:sz w:val="24"/>
          <w:szCs w:val="24"/>
        </w:rPr>
      </w:pPr>
      <w:r w:rsidRPr="00783734">
        <w:rPr>
          <w:b/>
          <w:sz w:val="24"/>
          <w:szCs w:val="24"/>
        </w:rPr>
        <w:t>I.</w:t>
      </w:r>
      <w:r w:rsidRPr="00783734">
        <w:rPr>
          <w:b/>
          <w:sz w:val="24"/>
          <w:szCs w:val="24"/>
        </w:rPr>
        <w:tab/>
      </w:r>
      <w:r w:rsidR="001B24E3" w:rsidRPr="00783734">
        <w:rPr>
          <w:b/>
          <w:sz w:val="24"/>
          <w:szCs w:val="24"/>
        </w:rPr>
        <w:t xml:space="preserve">Grain </w:t>
      </w:r>
      <w:r w:rsidRPr="00783734">
        <w:rPr>
          <w:b/>
          <w:bCs/>
          <w:sz w:val="24"/>
          <w:szCs w:val="24"/>
        </w:rPr>
        <w:t>EWR Information Requirements</w:t>
      </w:r>
    </w:p>
    <w:p w:rsidR="00495EC9" w:rsidRPr="00783734" w:rsidRDefault="00495EC9" w:rsidP="00495EC9">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4"/>
          <w:szCs w:val="24"/>
        </w:rPr>
      </w:pPr>
    </w:p>
    <w:p w:rsidR="008B5682" w:rsidRDefault="00495EC9" w:rsidP="00495EC9">
      <w:pPr>
        <w:ind w:left="720"/>
        <w:jc w:val="both"/>
        <w:rPr>
          <w:sz w:val="24"/>
          <w:szCs w:val="24"/>
        </w:rPr>
      </w:pPr>
      <w:r w:rsidRPr="00783734">
        <w:rPr>
          <w:sz w:val="24"/>
          <w:szCs w:val="24"/>
        </w:rPr>
        <w:t xml:space="preserve">FSA, in administration of the </w:t>
      </w:r>
      <w:r w:rsidR="00B276F9" w:rsidRPr="00783734">
        <w:rPr>
          <w:sz w:val="24"/>
          <w:szCs w:val="24"/>
        </w:rPr>
        <w:t>U.S. Warehouse Act (</w:t>
      </w:r>
      <w:r w:rsidRPr="00783734">
        <w:rPr>
          <w:sz w:val="24"/>
          <w:szCs w:val="24"/>
        </w:rPr>
        <w:t>USWA</w:t>
      </w:r>
      <w:r w:rsidR="00B276F9" w:rsidRPr="00783734">
        <w:rPr>
          <w:sz w:val="24"/>
          <w:szCs w:val="24"/>
        </w:rPr>
        <w:t>)</w:t>
      </w:r>
      <w:r w:rsidRPr="00783734">
        <w:rPr>
          <w:sz w:val="24"/>
          <w:szCs w:val="24"/>
        </w:rPr>
        <w:t>,</w:t>
      </w:r>
      <w:r w:rsidRPr="00783734">
        <w:rPr>
          <w:b/>
          <w:bCs/>
          <w:sz w:val="24"/>
          <w:szCs w:val="24"/>
        </w:rPr>
        <w:t xml:space="preserve"> </w:t>
      </w:r>
      <w:r w:rsidRPr="00783734">
        <w:rPr>
          <w:sz w:val="24"/>
          <w:szCs w:val="24"/>
        </w:rPr>
        <w:t>the regulations found at</w:t>
      </w:r>
    </w:p>
    <w:p w:rsidR="00495EC9" w:rsidRPr="00783734" w:rsidRDefault="00495EC9" w:rsidP="00495EC9">
      <w:pPr>
        <w:ind w:left="720"/>
        <w:jc w:val="both"/>
        <w:rPr>
          <w:sz w:val="24"/>
          <w:szCs w:val="24"/>
        </w:rPr>
      </w:pPr>
      <w:r w:rsidRPr="00783734">
        <w:rPr>
          <w:sz w:val="24"/>
          <w:szCs w:val="24"/>
        </w:rPr>
        <w:t xml:space="preserve">7 CFR Part 735, </w:t>
      </w:r>
      <w:r w:rsidR="00B276F9" w:rsidRPr="00783734">
        <w:rPr>
          <w:sz w:val="24"/>
          <w:szCs w:val="24"/>
        </w:rPr>
        <w:t>the Farm Service Agency’s (</w:t>
      </w:r>
      <w:r w:rsidRPr="00783734">
        <w:rPr>
          <w:sz w:val="24"/>
          <w:szCs w:val="24"/>
        </w:rPr>
        <w:t>FSA</w:t>
      </w:r>
      <w:r w:rsidR="00B276F9" w:rsidRPr="00783734">
        <w:rPr>
          <w:sz w:val="24"/>
          <w:szCs w:val="24"/>
        </w:rPr>
        <w:t>)</w:t>
      </w:r>
      <w:r w:rsidRPr="00783734">
        <w:rPr>
          <w:sz w:val="24"/>
          <w:szCs w:val="24"/>
        </w:rPr>
        <w:t xml:space="preserve"> WA-460 and WA-460</w:t>
      </w:r>
      <w:r w:rsidR="00E515E7" w:rsidRPr="00783734">
        <w:rPr>
          <w:sz w:val="24"/>
          <w:szCs w:val="24"/>
        </w:rPr>
        <w:t>-</w:t>
      </w:r>
      <w:r w:rsidRPr="00783734">
        <w:rPr>
          <w:sz w:val="24"/>
          <w:szCs w:val="24"/>
        </w:rPr>
        <w:t xml:space="preserve">2, and this Appendix, may at any time require the Provider to furnish information beyond the minimum requirements </w:t>
      </w:r>
      <w:r w:rsidR="00D249A5" w:rsidRPr="00783734">
        <w:rPr>
          <w:sz w:val="24"/>
          <w:szCs w:val="24"/>
        </w:rPr>
        <w:t>contained herein</w:t>
      </w:r>
      <w:r w:rsidRPr="00783734">
        <w:rPr>
          <w:sz w:val="24"/>
          <w:szCs w:val="24"/>
        </w:rPr>
        <w:t xml:space="preserve">.  </w:t>
      </w:r>
    </w:p>
    <w:p w:rsidR="00495EC9" w:rsidRPr="00783734" w:rsidRDefault="00495EC9" w:rsidP="00495EC9">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4"/>
          <w:szCs w:val="24"/>
        </w:rPr>
      </w:pPr>
    </w:p>
    <w:p w:rsidR="00495EC9" w:rsidRPr="00783734" w:rsidRDefault="00495EC9" w:rsidP="00495EC9">
      <w:pPr>
        <w:ind w:left="1440" w:hanging="720"/>
        <w:jc w:val="both"/>
        <w:rPr>
          <w:sz w:val="24"/>
          <w:szCs w:val="24"/>
        </w:rPr>
      </w:pPr>
      <w:r w:rsidRPr="00783734">
        <w:rPr>
          <w:sz w:val="24"/>
          <w:szCs w:val="24"/>
        </w:rPr>
        <w:t>A.</w:t>
      </w:r>
      <w:r w:rsidRPr="00783734">
        <w:rPr>
          <w:sz w:val="24"/>
          <w:szCs w:val="24"/>
        </w:rPr>
        <w:tab/>
        <w:t>Required Information</w:t>
      </w:r>
    </w:p>
    <w:p w:rsidR="00495EC9" w:rsidRPr="00783734" w:rsidRDefault="00495EC9" w:rsidP="00495EC9">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4"/>
          <w:szCs w:val="24"/>
        </w:rPr>
      </w:pPr>
    </w:p>
    <w:p w:rsidR="00495EC9" w:rsidRPr="00783734" w:rsidRDefault="00495EC9" w:rsidP="00495EC9">
      <w:pPr>
        <w:shd w:val="clear" w:color="auto" w:fill="FFFFFF"/>
        <w:ind w:left="1440"/>
        <w:rPr>
          <w:sz w:val="24"/>
          <w:szCs w:val="24"/>
          <w:shd w:val="clear" w:color="auto" w:fill="FFFFFF"/>
        </w:rPr>
      </w:pPr>
      <w:r w:rsidRPr="00783734">
        <w:rPr>
          <w:sz w:val="24"/>
          <w:szCs w:val="24"/>
          <w:shd w:val="clear" w:color="auto" w:fill="FFFFFF"/>
        </w:rPr>
        <w:t xml:space="preserve">The Provider shall, at a minimum, make available the following information fields on all EWRs that will be available to be filled in by USWA and non-USWA warehouse operators issuing EWRs in their </w:t>
      </w:r>
      <w:r w:rsidR="00B276F9" w:rsidRPr="00783734">
        <w:rPr>
          <w:sz w:val="24"/>
          <w:szCs w:val="24"/>
          <w:shd w:val="clear" w:color="auto" w:fill="FFFFFF"/>
        </w:rPr>
        <w:t>central filing system (</w:t>
      </w:r>
      <w:r w:rsidRPr="00783734">
        <w:rPr>
          <w:sz w:val="24"/>
          <w:szCs w:val="24"/>
          <w:shd w:val="clear" w:color="auto" w:fill="FFFFFF"/>
        </w:rPr>
        <w:t>CFS</w:t>
      </w:r>
      <w:r w:rsidR="00B276F9" w:rsidRPr="00783734">
        <w:rPr>
          <w:sz w:val="24"/>
          <w:szCs w:val="24"/>
          <w:shd w:val="clear" w:color="auto" w:fill="FFFFFF"/>
        </w:rPr>
        <w:t>)</w:t>
      </w:r>
      <w:r w:rsidRPr="00783734">
        <w:rPr>
          <w:sz w:val="24"/>
          <w:szCs w:val="24"/>
          <w:shd w:val="clear" w:color="auto" w:fill="FFFFFF"/>
        </w:rPr>
        <w:t>, if required for marketing assistance loans by USDA or as agreed to by the issuer of the EWR and the initial recipient.  The Provider shall advise warehouse operators that it is the warehouse operator’s responsibility to supply the necessary data to complete each element, as applicable, when generating a EWR.</w:t>
      </w:r>
    </w:p>
    <w:p w:rsidR="00B276F9" w:rsidRPr="00783734" w:rsidRDefault="00B276F9" w:rsidP="00495EC9">
      <w:pPr>
        <w:shd w:val="clear" w:color="auto" w:fill="FFFFFF"/>
        <w:ind w:left="1440"/>
        <w:rPr>
          <w:sz w:val="24"/>
          <w:szCs w:val="24"/>
          <w:shd w:val="clear" w:color="auto" w:fill="FFFFFF"/>
        </w:rPr>
      </w:pPr>
    </w:p>
    <w:p w:rsidR="00B276F9" w:rsidRPr="00783734" w:rsidRDefault="00B276F9" w:rsidP="00495EC9">
      <w:pPr>
        <w:shd w:val="clear" w:color="auto" w:fill="FFFFFF"/>
        <w:ind w:left="1440"/>
        <w:rPr>
          <w:b/>
          <w:sz w:val="24"/>
          <w:szCs w:val="24"/>
          <w:shd w:val="clear" w:color="auto" w:fill="FFFFFF"/>
        </w:rPr>
      </w:pPr>
      <w:r w:rsidRPr="00783734">
        <w:rPr>
          <w:b/>
          <w:sz w:val="24"/>
          <w:szCs w:val="24"/>
          <w:shd w:val="clear" w:color="auto" w:fill="FFFFFF"/>
        </w:rPr>
        <w:t>Grain EWRs</w:t>
      </w:r>
      <w:r w:rsidR="001B24E3" w:rsidRPr="00783734">
        <w:rPr>
          <w:b/>
          <w:sz w:val="24"/>
          <w:szCs w:val="24"/>
          <w:shd w:val="clear" w:color="auto" w:fill="FFFFFF"/>
        </w:rPr>
        <w:t>:</w:t>
      </w:r>
    </w:p>
    <w:p w:rsidR="00495EC9" w:rsidRPr="00783734" w:rsidRDefault="00495EC9" w:rsidP="00B276F9">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4"/>
          <w:szCs w:val="24"/>
        </w:rPr>
      </w:pPr>
    </w:p>
    <w:p w:rsidR="00495EC9" w:rsidRPr="00783734" w:rsidRDefault="00495EC9" w:rsidP="00B276F9">
      <w:pPr>
        <w:tabs>
          <w:tab w:val="left" w:pos="-360"/>
          <w:tab w:val="left" w:pos="1440"/>
        </w:tabs>
        <w:ind w:left="1800"/>
        <w:jc w:val="both"/>
        <w:rPr>
          <w:sz w:val="24"/>
          <w:szCs w:val="24"/>
        </w:rPr>
      </w:pPr>
      <w:r w:rsidRPr="00783734">
        <w:rPr>
          <w:sz w:val="24"/>
          <w:szCs w:val="24"/>
        </w:rPr>
        <w:t>License number</w:t>
      </w:r>
      <w:bookmarkStart w:id="0" w:name="OLE_LINK1"/>
      <w:r w:rsidRPr="00783734">
        <w:rPr>
          <w:sz w:val="24"/>
          <w:szCs w:val="24"/>
        </w:rPr>
        <w:t>,</w:t>
      </w:r>
      <w:r w:rsidRPr="00783734">
        <w:rPr>
          <w:sz w:val="24"/>
          <w:szCs w:val="24"/>
          <w:shd w:val="clear" w:color="auto" w:fill="FFFFFF"/>
        </w:rPr>
        <w:t xml:space="preserve"> if applicable</w:t>
      </w:r>
      <w:bookmarkEnd w:id="0"/>
      <w:r w:rsidRPr="00783734">
        <w:rPr>
          <w:b/>
          <w:sz w:val="24"/>
          <w:szCs w:val="24"/>
          <w:shd w:val="clear" w:color="auto" w:fill="FFFFFF"/>
        </w:rPr>
        <w:t xml:space="preserve"> </w:t>
      </w:r>
      <w:r w:rsidRPr="00783734">
        <w:rPr>
          <w:b/>
          <w:sz w:val="24"/>
          <w:szCs w:val="24"/>
          <w:u w:val="single"/>
        </w:rPr>
        <w:t>¹/</w:t>
      </w:r>
    </w:p>
    <w:p w:rsidR="00495EC9" w:rsidRPr="00783734" w:rsidRDefault="00495EC9" w:rsidP="00B276F9">
      <w:pPr>
        <w:tabs>
          <w:tab w:val="left" w:pos="-360"/>
          <w:tab w:val="left" w:pos="1440"/>
        </w:tabs>
        <w:ind w:left="2160" w:hanging="360"/>
        <w:jc w:val="both"/>
        <w:rPr>
          <w:sz w:val="24"/>
          <w:szCs w:val="24"/>
        </w:rPr>
      </w:pPr>
      <w:r w:rsidRPr="00783734">
        <w:rPr>
          <w:sz w:val="24"/>
          <w:szCs w:val="24"/>
        </w:rPr>
        <w:t>Warehouse receipt number (as assigned by DACO or the applicable licensing authority)</w:t>
      </w:r>
    </w:p>
    <w:p w:rsidR="00495EC9" w:rsidRPr="00783734" w:rsidRDefault="00495EC9" w:rsidP="00B276F9">
      <w:pPr>
        <w:pStyle w:val="BodyTextIndent"/>
        <w:tabs>
          <w:tab w:val="clear" w:pos="0"/>
          <w:tab w:val="clear" w:pos="36"/>
          <w:tab w:val="clear" w:pos="360"/>
          <w:tab w:val="clear" w:pos="720"/>
          <w:tab w:val="clear" w:pos="1080"/>
          <w:tab w:val="clear" w:pos="1800"/>
          <w:tab w:val="clear" w:pos="2160"/>
          <w:tab w:val="clear" w:pos="2520"/>
          <w:tab w:val="clear" w:pos="2880"/>
          <w:tab w:val="clear" w:pos="3240"/>
          <w:tab w:val="clear" w:pos="3600"/>
          <w:tab w:val="clear" w:pos="3780"/>
          <w:tab w:val="clear" w:pos="3960"/>
          <w:tab w:val="clear" w:pos="4320"/>
          <w:tab w:val="clear" w:pos="4680"/>
          <w:tab w:val="clear" w:pos="5040"/>
          <w:tab w:val="clear" w:pos="5400"/>
          <w:tab w:val="clear" w:pos="5760"/>
          <w:tab w:val="clear" w:pos="6120"/>
          <w:tab w:val="clear" w:pos="6480"/>
          <w:tab w:val="clear" w:pos="7200"/>
          <w:tab w:val="clear" w:pos="7920"/>
          <w:tab w:val="clear" w:pos="8640"/>
        </w:tabs>
        <w:ind w:left="2160" w:hanging="360"/>
      </w:pPr>
      <w:r w:rsidRPr="00783734">
        <w:t>License type (the legal entity under whose authority the wareh</w:t>
      </w:r>
      <w:r w:rsidR="00CE1045">
        <w:t>ouse receipt is issued), US if f</w:t>
      </w:r>
      <w:r w:rsidRPr="00783734">
        <w:t>ederally licensed, the two letter Postal abbreviation if State licensed, or NL if not licensed, will without exception be displayed in front of the warehouse receipt number and shown as an integral part of the warehouse receipt number</w:t>
      </w:r>
    </w:p>
    <w:p w:rsidR="00495EC9" w:rsidRPr="00783734" w:rsidRDefault="00495EC9" w:rsidP="00B276F9">
      <w:pPr>
        <w:tabs>
          <w:tab w:val="left" w:pos="-360"/>
          <w:tab w:val="left" w:pos="1440"/>
        </w:tabs>
        <w:ind w:left="1800"/>
        <w:jc w:val="both"/>
        <w:rPr>
          <w:sz w:val="24"/>
          <w:szCs w:val="24"/>
        </w:rPr>
      </w:pPr>
      <w:r w:rsidRPr="00783734">
        <w:rPr>
          <w:sz w:val="24"/>
          <w:szCs w:val="24"/>
        </w:rPr>
        <w:t xml:space="preserve">Issuance date (date that the EWR is first recorded in the Provider’s system) </w:t>
      </w:r>
    </w:p>
    <w:p w:rsidR="00495EC9" w:rsidRPr="00783734" w:rsidRDefault="00495EC9" w:rsidP="00B276F9">
      <w:pPr>
        <w:tabs>
          <w:tab w:val="left" w:pos="1440"/>
        </w:tabs>
        <w:ind w:left="2160" w:hanging="360"/>
        <w:rPr>
          <w:sz w:val="24"/>
          <w:szCs w:val="24"/>
        </w:rPr>
      </w:pPr>
      <w:r w:rsidRPr="00783734">
        <w:rPr>
          <w:sz w:val="24"/>
          <w:szCs w:val="24"/>
        </w:rPr>
        <w:t>Suspension date (if applicable) (date that the warehouse operator, at the depositor’s request for a paper warehouse receipt, provisionally suspends that EWR, issues a interim paper warehouse receipt and enters its registered serial number in the Provider’s system)</w:t>
      </w:r>
    </w:p>
    <w:p w:rsidR="00495EC9" w:rsidRPr="00783734" w:rsidRDefault="00495EC9" w:rsidP="00B276F9">
      <w:pPr>
        <w:tabs>
          <w:tab w:val="left" w:pos="-360"/>
          <w:tab w:val="left" w:pos="1440"/>
        </w:tabs>
        <w:ind w:left="2160" w:hanging="360"/>
        <w:jc w:val="both"/>
        <w:rPr>
          <w:sz w:val="24"/>
          <w:szCs w:val="24"/>
        </w:rPr>
      </w:pPr>
      <w:r w:rsidRPr="00783734">
        <w:rPr>
          <w:sz w:val="24"/>
          <w:szCs w:val="24"/>
        </w:rPr>
        <w:t>Conversion date (if applicable) (date that a warehouse operator has possession of and cancels the interim paper warehouse receipt and reinstates that suspended EWR in the Provider’s system)</w:t>
      </w:r>
    </w:p>
    <w:p w:rsidR="00495EC9" w:rsidRPr="00783734" w:rsidRDefault="00495EC9" w:rsidP="00B276F9">
      <w:pPr>
        <w:tabs>
          <w:tab w:val="left" w:pos="-360"/>
          <w:tab w:val="left" w:pos="1440"/>
        </w:tabs>
        <w:ind w:left="1800"/>
        <w:jc w:val="both"/>
        <w:rPr>
          <w:sz w:val="24"/>
          <w:szCs w:val="24"/>
        </w:rPr>
      </w:pPr>
      <w:r w:rsidRPr="00783734">
        <w:rPr>
          <w:sz w:val="24"/>
          <w:szCs w:val="24"/>
        </w:rPr>
        <w:t>Cancellation date (date that the EWR is terminally recorded in the Provider's system)</w:t>
      </w:r>
    </w:p>
    <w:p w:rsidR="00495EC9" w:rsidRPr="00783734" w:rsidRDefault="00495EC9" w:rsidP="00B276F9">
      <w:pPr>
        <w:shd w:val="clear" w:color="auto" w:fill="FFFFFF"/>
        <w:tabs>
          <w:tab w:val="left" w:pos="-360"/>
          <w:tab w:val="left" w:pos="1440"/>
        </w:tabs>
        <w:ind w:left="2160" w:hanging="360"/>
        <w:jc w:val="both"/>
        <w:rPr>
          <w:sz w:val="24"/>
          <w:szCs w:val="24"/>
        </w:rPr>
      </w:pPr>
      <w:r w:rsidRPr="00783734">
        <w:rPr>
          <w:sz w:val="24"/>
          <w:szCs w:val="24"/>
        </w:rPr>
        <w:t>Warehouse receipt status (</w:t>
      </w:r>
      <w:r w:rsidR="00CE1045">
        <w:rPr>
          <w:sz w:val="24"/>
          <w:szCs w:val="24"/>
        </w:rPr>
        <w:t>Active/Suspended/Canceled</w:t>
      </w:r>
      <w:r w:rsidRPr="00783734">
        <w:rPr>
          <w:sz w:val="24"/>
          <w:szCs w:val="24"/>
        </w:rPr>
        <w:t>)</w:t>
      </w:r>
    </w:p>
    <w:p w:rsidR="001B7363" w:rsidRPr="00783734" w:rsidRDefault="001B7363" w:rsidP="00B276F9">
      <w:pPr>
        <w:tabs>
          <w:tab w:val="left" w:pos="-360"/>
          <w:tab w:val="left" w:pos="1440"/>
        </w:tabs>
        <w:ind w:left="2160" w:hanging="360"/>
        <w:jc w:val="both"/>
        <w:rPr>
          <w:sz w:val="24"/>
          <w:szCs w:val="24"/>
        </w:rPr>
        <w:sectPr w:rsidR="001B7363" w:rsidRPr="00783734" w:rsidSect="00023693">
          <w:headerReference w:type="default" r:id="rId7"/>
          <w:pgSz w:w="12240" w:h="15840"/>
          <w:pgMar w:top="1440" w:right="1080" w:bottom="720" w:left="1080" w:header="720" w:footer="720" w:gutter="0"/>
          <w:pgNumType w:fmt="numberInDash" w:start="2"/>
          <w:cols w:space="720"/>
          <w:docGrid w:linePitch="360"/>
        </w:sectPr>
      </w:pPr>
    </w:p>
    <w:p w:rsidR="009E17DF" w:rsidRPr="00783734" w:rsidRDefault="009E17DF" w:rsidP="009E17DF">
      <w:pPr>
        <w:tabs>
          <w:tab w:val="left" w:pos="1440"/>
        </w:tabs>
        <w:ind w:left="2160" w:hanging="360"/>
        <w:rPr>
          <w:sz w:val="24"/>
          <w:szCs w:val="24"/>
        </w:rPr>
      </w:pPr>
      <w:r w:rsidRPr="00783734">
        <w:rPr>
          <w:sz w:val="24"/>
          <w:szCs w:val="24"/>
        </w:rPr>
        <w:lastRenderedPageBreak/>
        <w:t>Warehouse receipt use indicator (as applicable) (Customary, CCC Loanable or Board of Trade Registrar)</w:t>
      </w:r>
    </w:p>
    <w:p w:rsidR="00495EC9" w:rsidRPr="00783734" w:rsidRDefault="00495EC9" w:rsidP="00B276F9">
      <w:pPr>
        <w:tabs>
          <w:tab w:val="left" w:pos="-360"/>
          <w:tab w:val="left" w:pos="1440"/>
        </w:tabs>
        <w:ind w:left="2160" w:hanging="360"/>
        <w:jc w:val="both"/>
        <w:rPr>
          <w:sz w:val="24"/>
          <w:szCs w:val="24"/>
        </w:rPr>
      </w:pPr>
      <w:r w:rsidRPr="00783734">
        <w:rPr>
          <w:sz w:val="24"/>
          <w:szCs w:val="24"/>
        </w:rPr>
        <w:t xml:space="preserve">Indicate whether the warehouse receipt is “Non-Negotiable” or “Negotiable” according to the nature of the warehouse receipt </w:t>
      </w:r>
    </w:p>
    <w:p w:rsidR="00495EC9" w:rsidRPr="00783734" w:rsidRDefault="00495EC9" w:rsidP="00B276F9">
      <w:pPr>
        <w:shd w:val="clear" w:color="auto" w:fill="FFFFFF"/>
        <w:tabs>
          <w:tab w:val="left" w:pos="-360"/>
          <w:tab w:val="left" w:pos="1440"/>
        </w:tabs>
        <w:ind w:left="2160" w:hanging="360"/>
        <w:jc w:val="both"/>
        <w:rPr>
          <w:sz w:val="24"/>
          <w:szCs w:val="24"/>
          <w:shd w:val="clear" w:color="auto" w:fill="FFFFFF"/>
        </w:rPr>
      </w:pPr>
      <w:r w:rsidRPr="00783734">
        <w:rPr>
          <w:sz w:val="24"/>
          <w:szCs w:val="24"/>
          <w:shd w:val="clear" w:color="auto" w:fill="FFFFFF"/>
        </w:rPr>
        <w:t>Name of warehouse operator issuing the EWR (Legal Entity)</w:t>
      </w:r>
    </w:p>
    <w:p w:rsidR="00495EC9" w:rsidRPr="00783734" w:rsidRDefault="00495EC9" w:rsidP="00B276F9">
      <w:pPr>
        <w:tabs>
          <w:tab w:val="left" w:pos="-360"/>
          <w:tab w:val="left" w:pos="1440"/>
        </w:tabs>
        <w:ind w:left="2160" w:hanging="360"/>
        <w:jc w:val="both"/>
        <w:rPr>
          <w:sz w:val="24"/>
          <w:szCs w:val="24"/>
        </w:rPr>
      </w:pPr>
      <w:r w:rsidRPr="00783734">
        <w:rPr>
          <w:sz w:val="24"/>
          <w:szCs w:val="24"/>
        </w:rPr>
        <w:t>Name of warehouse</w:t>
      </w:r>
    </w:p>
    <w:p w:rsidR="00495EC9" w:rsidRPr="00783734" w:rsidRDefault="00495EC9" w:rsidP="00B276F9">
      <w:pPr>
        <w:tabs>
          <w:tab w:val="left" w:pos="1440"/>
        </w:tabs>
        <w:ind w:left="2160" w:hanging="360"/>
        <w:rPr>
          <w:sz w:val="24"/>
          <w:szCs w:val="24"/>
        </w:rPr>
      </w:pPr>
      <w:r w:rsidRPr="00783734">
        <w:rPr>
          <w:sz w:val="24"/>
          <w:szCs w:val="24"/>
        </w:rPr>
        <w:t>Location of warehouse where the commodity was deposited (City), (County) and (State)</w:t>
      </w:r>
    </w:p>
    <w:p w:rsidR="00495EC9" w:rsidRPr="00783734" w:rsidRDefault="00495EC9" w:rsidP="00B276F9">
      <w:pPr>
        <w:tabs>
          <w:tab w:val="left" w:pos="-360"/>
          <w:tab w:val="left" w:pos="1440"/>
        </w:tabs>
        <w:ind w:left="2160" w:hanging="360"/>
        <w:jc w:val="both"/>
        <w:rPr>
          <w:sz w:val="24"/>
          <w:szCs w:val="24"/>
        </w:rPr>
      </w:pPr>
      <w:r w:rsidRPr="00783734">
        <w:rPr>
          <w:sz w:val="24"/>
          <w:szCs w:val="24"/>
        </w:rPr>
        <w:t>Received from (Depositor)</w:t>
      </w:r>
    </w:p>
    <w:p w:rsidR="00495EC9" w:rsidRPr="00783734" w:rsidRDefault="00495EC9" w:rsidP="00B276F9">
      <w:pPr>
        <w:tabs>
          <w:tab w:val="left" w:pos="-360"/>
          <w:tab w:val="left" w:pos="1440"/>
        </w:tabs>
        <w:ind w:left="2160" w:hanging="360"/>
        <w:jc w:val="both"/>
        <w:rPr>
          <w:sz w:val="24"/>
          <w:szCs w:val="24"/>
        </w:rPr>
      </w:pPr>
      <w:r w:rsidRPr="00783734">
        <w:rPr>
          <w:sz w:val="24"/>
          <w:szCs w:val="24"/>
        </w:rPr>
        <w:t>Current Holder</w:t>
      </w:r>
    </w:p>
    <w:p w:rsidR="00495EC9" w:rsidRPr="00783734" w:rsidRDefault="00495EC9" w:rsidP="00B276F9">
      <w:pPr>
        <w:tabs>
          <w:tab w:val="left" w:pos="-360"/>
          <w:tab w:val="left" w:pos="1440"/>
        </w:tabs>
        <w:ind w:left="2160" w:hanging="360"/>
        <w:jc w:val="both"/>
        <w:rPr>
          <w:sz w:val="24"/>
          <w:szCs w:val="24"/>
        </w:rPr>
      </w:pPr>
      <w:r w:rsidRPr="00783734">
        <w:rPr>
          <w:sz w:val="24"/>
          <w:szCs w:val="24"/>
        </w:rPr>
        <w:t>Previous Holder</w:t>
      </w:r>
    </w:p>
    <w:p w:rsidR="00495EC9" w:rsidRPr="00783734" w:rsidRDefault="00495EC9" w:rsidP="00B276F9">
      <w:pPr>
        <w:tabs>
          <w:tab w:val="left" w:pos="-360"/>
          <w:tab w:val="left" w:pos="1440"/>
        </w:tabs>
        <w:ind w:left="2160" w:hanging="360"/>
        <w:jc w:val="both"/>
        <w:rPr>
          <w:sz w:val="24"/>
          <w:szCs w:val="24"/>
        </w:rPr>
      </w:pPr>
      <w:r w:rsidRPr="00783734">
        <w:rPr>
          <w:sz w:val="24"/>
          <w:szCs w:val="24"/>
        </w:rPr>
        <w:t>Bin or container number (if Identity Preserved)</w:t>
      </w:r>
    </w:p>
    <w:p w:rsidR="00495EC9" w:rsidRPr="00783734" w:rsidRDefault="00495EC9" w:rsidP="00B276F9">
      <w:pPr>
        <w:tabs>
          <w:tab w:val="left" w:pos="-360"/>
          <w:tab w:val="left" w:pos="1440"/>
        </w:tabs>
        <w:ind w:left="2160" w:hanging="360"/>
        <w:jc w:val="both"/>
        <w:rPr>
          <w:sz w:val="24"/>
          <w:szCs w:val="24"/>
          <w:shd w:val="clear" w:color="auto" w:fill="FFFFFF"/>
        </w:rPr>
      </w:pPr>
      <w:r w:rsidRPr="00783734">
        <w:rPr>
          <w:sz w:val="24"/>
          <w:szCs w:val="24"/>
        </w:rPr>
        <w:t xml:space="preserve">Warehouse Code </w:t>
      </w:r>
      <w:r w:rsidRPr="00783734">
        <w:rPr>
          <w:sz w:val="24"/>
          <w:szCs w:val="24"/>
          <w:shd w:val="clear" w:color="auto" w:fill="FFFFFF"/>
        </w:rPr>
        <w:t>(Commodity Credit Corporation’s (CCC) Uniform Grain and Rice Storage Agreement (UGRSA)</w:t>
      </w:r>
    </w:p>
    <w:p w:rsidR="00495EC9" w:rsidRPr="00783734" w:rsidRDefault="00495EC9" w:rsidP="00B276F9">
      <w:pPr>
        <w:tabs>
          <w:tab w:val="left" w:pos="-360"/>
          <w:tab w:val="left" w:pos="1440"/>
        </w:tabs>
        <w:ind w:left="2160" w:hanging="360"/>
        <w:jc w:val="both"/>
        <w:rPr>
          <w:sz w:val="24"/>
          <w:szCs w:val="24"/>
        </w:rPr>
      </w:pPr>
      <w:r w:rsidRPr="00783734">
        <w:rPr>
          <w:sz w:val="24"/>
          <w:szCs w:val="24"/>
        </w:rPr>
        <w:t>Storage (Commingled or Identity Preserved)</w:t>
      </w:r>
    </w:p>
    <w:p w:rsidR="00495EC9" w:rsidRPr="00783734" w:rsidRDefault="00495EC9" w:rsidP="00B276F9">
      <w:pPr>
        <w:tabs>
          <w:tab w:val="left" w:pos="1440"/>
        </w:tabs>
        <w:ind w:left="2160" w:hanging="360"/>
        <w:rPr>
          <w:sz w:val="24"/>
          <w:szCs w:val="24"/>
        </w:rPr>
      </w:pPr>
      <w:r w:rsidRPr="00783734">
        <w:rPr>
          <w:sz w:val="24"/>
          <w:szCs w:val="24"/>
        </w:rPr>
        <w:t>Interim paper warehouse receipt number (referenced when applicable when replacing EWR)</w:t>
      </w:r>
    </w:p>
    <w:p w:rsidR="00495EC9" w:rsidRPr="00783734" w:rsidRDefault="00495EC9" w:rsidP="00B276F9">
      <w:pPr>
        <w:tabs>
          <w:tab w:val="left" w:pos="-360"/>
          <w:tab w:val="left" w:pos="1440"/>
        </w:tabs>
        <w:ind w:left="2160" w:hanging="360"/>
        <w:jc w:val="both"/>
        <w:rPr>
          <w:sz w:val="24"/>
          <w:szCs w:val="24"/>
        </w:rPr>
      </w:pPr>
      <w:r w:rsidRPr="00783734">
        <w:rPr>
          <w:sz w:val="24"/>
          <w:szCs w:val="24"/>
        </w:rPr>
        <w:t>Paper warehouse receipt numb</w:t>
      </w:r>
      <w:r w:rsidR="00CE1045">
        <w:rPr>
          <w:sz w:val="24"/>
          <w:szCs w:val="24"/>
        </w:rPr>
        <w:t>er (if applicable when replaced by an</w:t>
      </w:r>
      <w:r w:rsidRPr="00783734">
        <w:rPr>
          <w:sz w:val="24"/>
          <w:szCs w:val="24"/>
        </w:rPr>
        <w:t xml:space="preserve"> EWR)</w:t>
      </w:r>
    </w:p>
    <w:p w:rsidR="00495EC9" w:rsidRPr="00783734" w:rsidRDefault="00495EC9" w:rsidP="00B276F9">
      <w:pPr>
        <w:tabs>
          <w:tab w:val="left" w:pos="-360"/>
          <w:tab w:val="left" w:pos="1440"/>
        </w:tabs>
        <w:ind w:left="2160" w:hanging="360"/>
        <w:jc w:val="both"/>
        <w:rPr>
          <w:sz w:val="24"/>
          <w:szCs w:val="24"/>
          <w:shd w:val="clear" w:color="auto" w:fill="FFFFFF"/>
        </w:rPr>
      </w:pPr>
      <w:r w:rsidRPr="00783734">
        <w:rPr>
          <w:sz w:val="24"/>
          <w:szCs w:val="24"/>
        </w:rPr>
        <w:t xml:space="preserve">Received by Truck, Rail or Barge </w:t>
      </w:r>
      <w:r w:rsidRPr="00783734">
        <w:rPr>
          <w:sz w:val="24"/>
          <w:szCs w:val="24"/>
          <w:shd w:val="clear" w:color="auto" w:fill="FFFFFF"/>
        </w:rPr>
        <w:t>(if applicable)</w:t>
      </w:r>
    </w:p>
    <w:p w:rsidR="00495EC9" w:rsidRPr="00783734" w:rsidRDefault="00495EC9" w:rsidP="00B276F9">
      <w:pPr>
        <w:tabs>
          <w:tab w:val="left" w:pos="-360"/>
          <w:tab w:val="left" w:pos="1440"/>
        </w:tabs>
        <w:ind w:left="2160" w:hanging="360"/>
        <w:jc w:val="both"/>
        <w:rPr>
          <w:sz w:val="24"/>
          <w:szCs w:val="24"/>
        </w:rPr>
      </w:pPr>
      <w:r w:rsidRPr="00783734">
        <w:rPr>
          <w:sz w:val="24"/>
          <w:szCs w:val="24"/>
        </w:rPr>
        <w:t>Storage start date</w:t>
      </w:r>
    </w:p>
    <w:p w:rsidR="00495EC9" w:rsidRPr="00783734" w:rsidRDefault="00495EC9" w:rsidP="00B276F9">
      <w:pPr>
        <w:tabs>
          <w:tab w:val="left" w:pos="-360"/>
          <w:tab w:val="left" w:pos="1440"/>
        </w:tabs>
        <w:ind w:left="2160" w:hanging="360"/>
        <w:jc w:val="both"/>
        <w:rPr>
          <w:sz w:val="24"/>
          <w:szCs w:val="24"/>
        </w:rPr>
      </w:pPr>
      <w:r w:rsidRPr="00783734">
        <w:rPr>
          <w:sz w:val="24"/>
          <w:szCs w:val="24"/>
        </w:rPr>
        <w:t>Rate of storage charges (as applicable) (specify multiple/variable rates in the Remarks Section)</w:t>
      </w:r>
    </w:p>
    <w:p w:rsidR="00495EC9" w:rsidRPr="00783734" w:rsidRDefault="00495EC9" w:rsidP="00B276F9">
      <w:pPr>
        <w:tabs>
          <w:tab w:val="left" w:pos="-360"/>
          <w:tab w:val="left" w:pos="1440"/>
        </w:tabs>
        <w:ind w:left="2160" w:hanging="360"/>
        <w:jc w:val="both"/>
        <w:rPr>
          <w:sz w:val="24"/>
          <w:szCs w:val="24"/>
        </w:rPr>
      </w:pPr>
      <w:r w:rsidRPr="00783734">
        <w:rPr>
          <w:sz w:val="24"/>
          <w:szCs w:val="24"/>
        </w:rPr>
        <w:t>Amount of prepaid storage charges, (if applicable)</w:t>
      </w:r>
    </w:p>
    <w:p w:rsidR="00495EC9" w:rsidRPr="00783734" w:rsidRDefault="00495EC9" w:rsidP="00B276F9">
      <w:pPr>
        <w:tabs>
          <w:tab w:val="left" w:pos="-360"/>
          <w:tab w:val="left" w:pos="1440"/>
        </w:tabs>
        <w:ind w:left="2160" w:hanging="360"/>
        <w:jc w:val="both"/>
        <w:rPr>
          <w:sz w:val="24"/>
          <w:szCs w:val="24"/>
        </w:rPr>
      </w:pPr>
      <w:r w:rsidRPr="00783734">
        <w:rPr>
          <w:sz w:val="24"/>
          <w:szCs w:val="24"/>
        </w:rPr>
        <w:t>Amount of prepaid in and out elevation charges, (if applicable)</w:t>
      </w:r>
    </w:p>
    <w:p w:rsidR="00495EC9" w:rsidRPr="00783734" w:rsidRDefault="00495EC9" w:rsidP="00B276F9">
      <w:pPr>
        <w:tabs>
          <w:tab w:val="left" w:pos="-360"/>
          <w:tab w:val="left" w:pos="1440"/>
        </w:tabs>
        <w:ind w:left="2160" w:hanging="360"/>
        <w:jc w:val="both"/>
        <w:rPr>
          <w:sz w:val="24"/>
          <w:szCs w:val="24"/>
        </w:rPr>
      </w:pPr>
      <w:r w:rsidRPr="00783734">
        <w:rPr>
          <w:sz w:val="24"/>
          <w:szCs w:val="24"/>
        </w:rPr>
        <w:t>Date to which storage has been prepaid through, (if applicable)</w:t>
      </w:r>
    </w:p>
    <w:p w:rsidR="00495EC9" w:rsidRPr="00783734" w:rsidRDefault="00495EC9" w:rsidP="00B276F9">
      <w:pPr>
        <w:tabs>
          <w:tab w:val="left" w:pos="-360"/>
          <w:tab w:val="left" w:pos="1440"/>
        </w:tabs>
        <w:ind w:left="2160" w:hanging="360"/>
        <w:jc w:val="both"/>
        <w:rPr>
          <w:sz w:val="24"/>
          <w:szCs w:val="24"/>
        </w:rPr>
      </w:pPr>
      <w:r w:rsidRPr="00783734">
        <w:rPr>
          <w:sz w:val="24"/>
          <w:szCs w:val="24"/>
        </w:rPr>
        <w:t>Kind of Commodity</w:t>
      </w:r>
    </w:p>
    <w:p w:rsidR="00495EC9" w:rsidRPr="00783734" w:rsidRDefault="00495EC9" w:rsidP="00B276F9">
      <w:pPr>
        <w:tabs>
          <w:tab w:val="left" w:pos="-360"/>
          <w:tab w:val="left" w:pos="1440"/>
        </w:tabs>
        <w:ind w:left="2160" w:hanging="360"/>
        <w:rPr>
          <w:sz w:val="24"/>
          <w:szCs w:val="24"/>
        </w:rPr>
      </w:pPr>
      <w:r w:rsidRPr="00783734">
        <w:rPr>
          <w:sz w:val="24"/>
          <w:szCs w:val="24"/>
        </w:rPr>
        <w:t>Variety of Grain (When applicable, name of specific variety or specialty such as Organic)</w:t>
      </w:r>
    </w:p>
    <w:p w:rsidR="00495EC9" w:rsidRPr="00783734" w:rsidRDefault="00495EC9" w:rsidP="00B276F9">
      <w:pPr>
        <w:tabs>
          <w:tab w:val="left" w:pos="-360"/>
          <w:tab w:val="left" w:pos="1440"/>
        </w:tabs>
        <w:ind w:left="2160" w:hanging="360"/>
        <w:rPr>
          <w:sz w:val="24"/>
          <w:szCs w:val="24"/>
        </w:rPr>
      </w:pPr>
      <w:r w:rsidRPr="00783734">
        <w:rPr>
          <w:sz w:val="24"/>
          <w:szCs w:val="24"/>
        </w:rPr>
        <w:t>Grade, Class, Subclass or Special Grade (U.S. Number)</w:t>
      </w:r>
    </w:p>
    <w:p w:rsidR="00495EC9" w:rsidRPr="00783734" w:rsidRDefault="00495EC9" w:rsidP="00B276F9">
      <w:pPr>
        <w:tabs>
          <w:tab w:val="left" w:pos="-360"/>
          <w:tab w:val="left" w:pos="1440"/>
        </w:tabs>
        <w:ind w:left="2160" w:hanging="360"/>
        <w:jc w:val="both"/>
        <w:rPr>
          <w:sz w:val="24"/>
          <w:szCs w:val="24"/>
          <w:shd w:val="clear" w:color="auto" w:fill="FFFFFF"/>
        </w:rPr>
      </w:pPr>
      <w:r w:rsidRPr="00783734">
        <w:rPr>
          <w:sz w:val="24"/>
          <w:szCs w:val="24"/>
        </w:rPr>
        <w:t>Vomitoxin Parts per Million</w:t>
      </w:r>
      <w:r w:rsidRPr="00783734">
        <w:rPr>
          <w:sz w:val="24"/>
          <w:szCs w:val="24"/>
          <w:shd w:val="clear" w:color="auto" w:fill="FFFFFF"/>
        </w:rPr>
        <w:t xml:space="preserve"> </w:t>
      </w:r>
      <w:r w:rsidR="003802B4" w:rsidRPr="00783734">
        <w:rPr>
          <w:sz w:val="24"/>
          <w:szCs w:val="24"/>
          <w:shd w:val="clear" w:color="auto" w:fill="FFFFFF"/>
        </w:rPr>
        <w:t>(</w:t>
      </w:r>
      <w:r w:rsidRPr="00783734">
        <w:rPr>
          <w:sz w:val="24"/>
          <w:szCs w:val="24"/>
          <w:shd w:val="clear" w:color="auto" w:fill="FFFFFF"/>
        </w:rPr>
        <w:t>if applicable</w:t>
      </w:r>
      <w:r w:rsidR="003802B4" w:rsidRPr="00783734">
        <w:rPr>
          <w:sz w:val="24"/>
          <w:szCs w:val="24"/>
          <w:shd w:val="clear" w:color="auto" w:fill="FFFFFF"/>
        </w:rPr>
        <w:t>)</w:t>
      </w:r>
    </w:p>
    <w:p w:rsidR="00495EC9" w:rsidRPr="00783734" w:rsidRDefault="00495EC9" w:rsidP="00B276F9">
      <w:pPr>
        <w:tabs>
          <w:tab w:val="left" w:pos="-360"/>
          <w:tab w:val="left" w:pos="1440"/>
        </w:tabs>
        <w:ind w:left="2160" w:hanging="360"/>
        <w:jc w:val="both"/>
        <w:rPr>
          <w:sz w:val="24"/>
          <w:szCs w:val="24"/>
        </w:rPr>
      </w:pPr>
      <w:r w:rsidRPr="00783734">
        <w:rPr>
          <w:sz w:val="24"/>
          <w:szCs w:val="24"/>
        </w:rPr>
        <w:t>Alflatoxin Parts per Billion</w:t>
      </w:r>
      <w:r w:rsidRPr="00783734">
        <w:rPr>
          <w:sz w:val="24"/>
          <w:szCs w:val="24"/>
          <w:shd w:val="clear" w:color="auto" w:fill="FFFFFF"/>
        </w:rPr>
        <w:t xml:space="preserve"> </w:t>
      </w:r>
      <w:r w:rsidR="003802B4" w:rsidRPr="00783734">
        <w:rPr>
          <w:sz w:val="24"/>
          <w:szCs w:val="24"/>
          <w:shd w:val="clear" w:color="auto" w:fill="FFFFFF"/>
        </w:rPr>
        <w:t>(</w:t>
      </w:r>
      <w:r w:rsidRPr="00783734">
        <w:rPr>
          <w:sz w:val="24"/>
          <w:szCs w:val="24"/>
          <w:shd w:val="clear" w:color="auto" w:fill="FFFFFF"/>
        </w:rPr>
        <w:t>if applicable</w:t>
      </w:r>
      <w:r w:rsidR="003802B4" w:rsidRPr="00783734">
        <w:rPr>
          <w:sz w:val="24"/>
          <w:szCs w:val="24"/>
          <w:shd w:val="clear" w:color="auto" w:fill="FFFFFF"/>
        </w:rPr>
        <w:t>)</w:t>
      </w:r>
    </w:p>
    <w:p w:rsidR="00495EC9" w:rsidRPr="00783734" w:rsidRDefault="00495EC9" w:rsidP="00B276F9">
      <w:pPr>
        <w:tabs>
          <w:tab w:val="left" w:pos="-360"/>
          <w:tab w:val="left" w:pos="1440"/>
        </w:tabs>
        <w:ind w:left="2160" w:hanging="360"/>
        <w:jc w:val="both"/>
        <w:rPr>
          <w:sz w:val="24"/>
          <w:szCs w:val="24"/>
        </w:rPr>
      </w:pPr>
      <w:r w:rsidRPr="00783734">
        <w:rPr>
          <w:sz w:val="24"/>
          <w:szCs w:val="24"/>
        </w:rPr>
        <w:t>Dockage percentage</w:t>
      </w:r>
    </w:p>
    <w:p w:rsidR="00495EC9" w:rsidRPr="00783734" w:rsidRDefault="00495EC9" w:rsidP="00B276F9">
      <w:pPr>
        <w:tabs>
          <w:tab w:val="left" w:pos="-360"/>
          <w:tab w:val="left" w:pos="1440"/>
        </w:tabs>
        <w:ind w:left="2160" w:hanging="360"/>
        <w:jc w:val="both"/>
        <w:rPr>
          <w:sz w:val="24"/>
          <w:szCs w:val="24"/>
        </w:rPr>
      </w:pPr>
      <w:r w:rsidRPr="00783734">
        <w:rPr>
          <w:sz w:val="24"/>
          <w:szCs w:val="24"/>
        </w:rPr>
        <w:t>Gross pounds of commodity including dockage</w:t>
      </w:r>
    </w:p>
    <w:p w:rsidR="00495EC9" w:rsidRPr="00783734" w:rsidRDefault="00495EC9" w:rsidP="00B276F9">
      <w:pPr>
        <w:shd w:val="clear" w:color="auto" w:fill="FFFFFF"/>
        <w:tabs>
          <w:tab w:val="left" w:pos="-360"/>
          <w:tab w:val="left" w:pos="1440"/>
        </w:tabs>
        <w:ind w:left="2160" w:hanging="360"/>
        <w:jc w:val="both"/>
        <w:rPr>
          <w:sz w:val="24"/>
          <w:szCs w:val="24"/>
        </w:rPr>
      </w:pPr>
      <w:r w:rsidRPr="00783734">
        <w:rPr>
          <w:sz w:val="24"/>
          <w:szCs w:val="24"/>
        </w:rPr>
        <w:t>Net pounds of commodity (less dockage)</w:t>
      </w:r>
    </w:p>
    <w:p w:rsidR="00495EC9" w:rsidRPr="00783734" w:rsidRDefault="00495EC9" w:rsidP="00B276F9">
      <w:pPr>
        <w:shd w:val="clear" w:color="auto" w:fill="FFFFFF"/>
        <w:tabs>
          <w:tab w:val="left" w:pos="-360"/>
          <w:tab w:val="left" w:pos="1440"/>
        </w:tabs>
        <w:ind w:left="2160" w:hanging="360"/>
        <w:jc w:val="both"/>
        <w:rPr>
          <w:sz w:val="24"/>
          <w:szCs w:val="24"/>
        </w:rPr>
      </w:pPr>
      <w:r w:rsidRPr="00783734">
        <w:rPr>
          <w:sz w:val="24"/>
          <w:szCs w:val="24"/>
        </w:rPr>
        <w:t>Gross amount of the commodity (including dockage) (Bushels, CWT, etc.)</w:t>
      </w:r>
    </w:p>
    <w:p w:rsidR="00495EC9" w:rsidRPr="00783734" w:rsidRDefault="00495EC9" w:rsidP="00B276F9">
      <w:pPr>
        <w:shd w:val="clear" w:color="auto" w:fill="FFFFFF"/>
        <w:tabs>
          <w:tab w:val="left" w:pos="-360"/>
          <w:tab w:val="left" w:pos="1440"/>
        </w:tabs>
        <w:ind w:left="2160" w:hanging="360"/>
        <w:jc w:val="both"/>
        <w:rPr>
          <w:sz w:val="24"/>
          <w:szCs w:val="24"/>
        </w:rPr>
      </w:pPr>
      <w:r w:rsidRPr="00783734">
        <w:rPr>
          <w:sz w:val="24"/>
          <w:szCs w:val="24"/>
        </w:rPr>
        <w:t>Net amount of the commodity (less dockage) (Bushels, CWT, etc.)</w:t>
      </w:r>
    </w:p>
    <w:p w:rsidR="00495EC9" w:rsidRPr="00783734" w:rsidRDefault="00495EC9" w:rsidP="00B276F9">
      <w:pPr>
        <w:tabs>
          <w:tab w:val="left" w:pos="-360"/>
          <w:tab w:val="left" w:pos="1440"/>
        </w:tabs>
        <w:ind w:left="2160" w:hanging="360"/>
        <w:jc w:val="both"/>
        <w:rPr>
          <w:sz w:val="24"/>
          <w:szCs w:val="24"/>
        </w:rPr>
      </w:pPr>
      <w:r w:rsidRPr="00783734">
        <w:rPr>
          <w:sz w:val="24"/>
          <w:szCs w:val="24"/>
        </w:rPr>
        <w:t>Grade statement (incorporated into the warehouse operator’s electronic profile for EWRs)</w:t>
      </w:r>
    </w:p>
    <w:p w:rsidR="00495EC9" w:rsidRPr="00783734" w:rsidRDefault="00495EC9" w:rsidP="00B276F9">
      <w:pPr>
        <w:shd w:val="clear" w:color="auto" w:fill="FFFFFF"/>
        <w:tabs>
          <w:tab w:val="left" w:pos="-360"/>
          <w:tab w:val="left" w:pos="1440"/>
        </w:tabs>
        <w:ind w:left="2160" w:hanging="360"/>
        <w:jc w:val="both"/>
        <w:rPr>
          <w:sz w:val="24"/>
          <w:szCs w:val="24"/>
          <w:shd w:val="clear" w:color="auto" w:fill="FFFFFF"/>
        </w:rPr>
      </w:pPr>
      <w:r w:rsidRPr="00783734">
        <w:rPr>
          <w:sz w:val="24"/>
          <w:szCs w:val="24"/>
        </w:rPr>
        <w:t>Grade Inspection certificate number,</w:t>
      </w:r>
      <w:r w:rsidRPr="00783734">
        <w:rPr>
          <w:sz w:val="24"/>
          <w:szCs w:val="24"/>
          <w:shd w:val="clear" w:color="auto" w:fill="FFFFFF"/>
        </w:rPr>
        <w:t xml:space="preserve"> if applicable</w:t>
      </w:r>
    </w:p>
    <w:p w:rsidR="00495EC9" w:rsidRPr="00783734" w:rsidRDefault="00495EC9" w:rsidP="00B276F9">
      <w:pPr>
        <w:tabs>
          <w:tab w:val="left" w:pos="-360"/>
          <w:tab w:val="left" w:pos="1440"/>
        </w:tabs>
        <w:ind w:left="2160" w:hanging="360"/>
        <w:jc w:val="both"/>
        <w:rPr>
          <w:sz w:val="24"/>
          <w:szCs w:val="24"/>
        </w:rPr>
      </w:pPr>
      <w:r w:rsidRPr="00783734">
        <w:rPr>
          <w:sz w:val="24"/>
          <w:szCs w:val="24"/>
        </w:rPr>
        <w:t>Authorized warehouse receipt signature (name of person on file with applicable licensing authority authorized to issue this EWR)</w:t>
      </w:r>
    </w:p>
    <w:p w:rsidR="001B7DD9" w:rsidRPr="00783734" w:rsidRDefault="00495EC9" w:rsidP="00495EC9">
      <w:pPr>
        <w:shd w:val="clear" w:color="auto" w:fill="FFFFFF"/>
        <w:tabs>
          <w:tab w:val="left" w:pos="-360"/>
        </w:tabs>
        <w:ind w:left="2160" w:hanging="360"/>
        <w:jc w:val="both"/>
        <w:rPr>
          <w:sz w:val="24"/>
          <w:szCs w:val="24"/>
        </w:rPr>
      </w:pPr>
      <w:r w:rsidRPr="00783734">
        <w:rPr>
          <w:sz w:val="24"/>
          <w:szCs w:val="24"/>
        </w:rPr>
        <w:t>Remarks section (When applicable</w:t>
      </w:r>
      <w:r w:rsidR="003802B4" w:rsidRPr="00783734">
        <w:rPr>
          <w:sz w:val="24"/>
          <w:szCs w:val="24"/>
        </w:rPr>
        <w:t xml:space="preserve">; </w:t>
      </w:r>
      <w:r w:rsidRPr="00783734">
        <w:rPr>
          <w:sz w:val="24"/>
          <w:szCs w:val="24"/>
        </w:rPr>
        <w:t>a text box for warehouse operator’s remarks)</w:t>
      </w:r>
    </w:p>
    <w:p w:rsidR="00495EC9" w:rsidRPr="00783734" w:rsidRDefault="001B7DD9" w:rsidP="002220DB">
      <w:pPr>
        <w:shd w:val="clear" w:color="auto" w:fill="FFFFFF"/>
        <w:tabs>
          <w:tab w:val="left" w:pos="-360"/>
        </w:tabs>
        <w:ind w:left="2160" w:hanging="360"/>
        <w:jc w:val="both"/>
        <w:rPr>
          <w:b/>
          <w:bCs/>
          <w:sz w:val="24"/>
          <w:szCs w:val="24"/>
        </w:rPr>
      </w:pPr>
      <w:r w:rsidRPr="00783734">
        <w:rPr>
          <w:sz w:val="24"/>
          <w:szCs w:val="24"/>
        </w:rPr>
        <w:br w:type="page"/>
      </w:r>
      <w:r w:rsidR="00495EC9" w:rsidRPr="00783734">
        <w:rPr>
          <w:sz w:val="24"/>
          <w:szCs w:val="24"/>
        </w:rPr>
        <w:lastRenderedPageBreak/>
        <w:t>Terms and conditions (Refer to Section II for USWA-licensed wareho</w:t>
      </w:r>
      <w:r w:rsidR="005E169F">
        <w:rPr>
          <w:sz w:val="24"/>
          <w:szCs w:val="24"/>
        </w:rPr>
        <w:t>use operators, Section III for S</w:t>
      </w:r>
      <w:r w:rsidR="00495EC9" w:rsidRPr="00783734">
        <w:rPr>
          <w:sz w:val="24"/>
          <w:szCs w:val="24"/>
        </w:rPr>
        <w:t>tate-licensed warehouse operators and Section I</w:t>
      </w:r>
      <w:r w:rsidR="00BA66A1" w:rsidRPr="00783734">
        <w:rPr>
          <w:sz w:val="24"/>
          <w:szCs w:val="24"/>
        </w:rPr>
        <w:t>V</w:t>
      </w:r>
      <w:r w:rsidR="00495EC9" w:rsidRPr="00783734">
        <w:rPr>
          <w:sz w:val="24"/>
          <w:szCs w:val="24"/>
        </w:rPr>
        <w:t xml:space="preserve"> for warehouse operators not subject to regulation by Federal or State Warehouse Licensing Authorities for the terms and conditions that apply to each EWR that must be furnished by the warehouse operator issuing the EWRs).</w:t>
      </w:r>
    </w:p>
    <w:p w:rsidR="00495EC9" w:rsidRPr="00783734" w:rsidRDefault="00495EC9" w:rsidP="00495EC9">
      <w:pPr>
        <w:tabs>
          <w:tab w:val="left" w:pos="-360"/>
        </w:tabs>
        <w:ind w:left="2160" w:hanging="360"/>
        <w:jc w:val="both"/>
        <w:rPr>
          <w:b/>
          <w:bCs/>
          <w:sz w:val="24"/>
          <w:szCs w:val="24"/>
        </w:rPr>
      </w:pPr>
    </w:p>
    <w:p w:rsidR="00495EC9" w:rsidRPr="00783734" w:rsidRDefault="00495EC9" w:rsidP="00495EC9">
      <w:pPr>
        <w:tabs>
          <w:tab w:val="left" w:pos="-360"/>
        </w:tabs>
        <w:ind w:left="1800" w:hanging="360"/>
        <w:jc w:val="both"/>
        <w:rPr>
          <w:sz w:val="24"/>
          <w:szCs w:val="24"/>
        </w:rPr>
      </w:pPr>
      <w:r w:rsidRPr="00783734">
        <w:rPr>
          <w:b/>
          <w:sz w:val="24"/>
          <w:szCs w:val="24"/>
          <w:u w:val="single"/>
        </w:rPr>
        <w:t>¹/</w:t>
      </w:r>
      <w:r w:rsidRPr="00783734">
        <w:rPr>
          <w:b/>
          <w:sz w:val="24"/>
          <w:szCs w:val="24"/>
        </w:rPr>
        <w:t xml:space="preserve">  </w:t>
      </w:r>
      <w:r w:rsidRPr="00783734">
        <w:rPr>
          <w:sz w:val="24"/>
          <w:szCs w:val="24"/>
        </w:rPr>
        <w:t xml:space="preserve">Enter Federal or State warehouse license number.  If not subject to regulation by Federal or State Warehouse Licensing Authorities, zero </w:t>
      </w:r>
      <w:r w:rsidR="00E515E7" w:rsidRPr="00783734">
        <w:rPr>
          <w:sz w:val="24"/>
          <w:szCs w:val="24"/>
        </w:rPr>
        <w:t>fills</w:t>
      </w:r>
      <w:r w:rsidRPr="00783734">
        <w:rPr>
          <w:sz w:val="24"/>
          <w:szCs w:val="24"/>
        </w:rPr>
        <w:t xml:space="preserve"> the field.</w:t>
      </w:r>
    </w:p>
    <w:p w:rsidR="00495EC9" w:rsidRPr="00783734" w:rsidRDefault="00495EC9" w:rsidP="00495EC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firstLine="360"/>
        <w:jc w:val="both"/>
        <w:rPr>
          <w:sz w:val="24"/>
          <w:szCs w:val="24"/>
        </w:rPr>
      </w:pPr>
    </w:p>
    <w:p w:rsidR="00495EC9" w:rsidRPr="00783734" w:rsidRDefault="00495EC9" w:rsidP="00495EC9">
      <w:pPr>
        <w:ind w:left="1440" w:hanging="720"/>
        <w:jc w:val="both"/>
        <w:rPr>
          <w:sz w:val="24"/>
          <w:szCs w:val="24"/>
        </w:rPr>
      </w:pPr>
      <w:r w:rsidRPr="00783734">
        <w:rPr>
          <w:sz w:val="24"/>
          <w:szCs w:val="24"/>
        </w:rPr>
        <w:t>B.</w:t>
      </w:r>
      <w:r w:rsidRPr="00783734">
        <w:rPr>
          <w:sz w:val="24"/>
          <w:szCs w:val="24"/>
        </w:rPr>
        <w:tab/>
        <w:t>Additional Information</w:t>
      </w:r>
    </w:p>
    <w:p w:rsidR="00495EC9" w:rsidRPr="00783734" w:rsidRDefault="00495EC9" w:rsidP="00495EC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szCs w:val="24"/>
        </w:rPr>
      </w:pPr>
    </w:p>
    <w:p w:rsidR="00495EC9" w:rsidRPr="00783734" w:rsidRDefault="00495EC9" w:rsidP="00495EC9">
      <w:pPr>
        <w:ind w:left="1440"/>
        <w:jc w:val="both"/>
        <w:rPr>
          <w:sz w:val="24"/>
          <w:szCs w:val="24"/>
        </w:rPr>
      </w:pPr>
      <w:r w:rsidRPr="00783734">
        <w:rPr>
          <w:sz w:val="24"/>
          <w:szCs w:val="24"/>
        </w:rPr>
        <w:t xml:space="preserve">The Provider shall, at a minimum, make the elements listed below available to every USWA warehouse operator, State-licensed warehouse operator and warehouse operators not subject to regulation by Federal or State Warehouse Licensing Authorities who issue EWRs in their CFS.  The Provider shall advise warehouse operators that it is the warehouse operator's responsibility to supply the necessary data to complete this element.  </w:t>
      </w:r>
      <w:r w:rsidR="00DE1A97" w:rsidRPr="00783734">
        <w:rPr>
          <w:sz w:val="24"/>
          <w:szCs w:val="24"/>
        </w:rPr>
        <w:t>FSA’s 460-2 and t</w:t>
      </w:r>
      <w:r w:rsidRPr="00783734">
        <w:rPr>
          <w:sz w:val="24"/>
          <w:szCs w:val="24"/>
        </w:rPr>
        <w:t>his Appendi</w:t>
      </w:r>
      <w:r w:rsidR="00DE1A97" w:rsidRPr="00783734">
        <w:rPr>
          <w:sz w:val="24"/>
          <w:szCs w:val="24"/>
        </w:rPr>
        <w:t>x</w:t>
      </w:r>
      <w:r w:rsidRPr="00783734">
        <w:rPr>
          <w:sz w:val="24"/>
          <w:szCs w:val="24"/>
        </w:rPr>
        <w:t xml:space="preserve"> do not restrict the number of additional fields</w:t>
      </w:r>
      <w:r w:rsidR="005E169F">
        <w:rPr>
          <w:sz w:val="24"/>
          <w:szCs w:val="24"/>
        </w:rPr>
        <w:t xml:space="preserve"> that may be made available to S</w:t>
      </w:r>
      <w:r w:rsidRPr="00783734">
        <w:rPr>
          <w:sz w:val="24"/>
          <w:szCs w:val="24"/>
        </w:rPr>
        <w:t xml:space="preserve">tate licensing authorities or warehouse operators.  </w:t>
      </w:r>
    </w:p>
    <w:p w:rsidR="00495EC9" w:rsidRPr="00783734" w:rsidRDefault="00495EC9" w:rsidP="00495EC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4"/>
          <w:szCs w:val="24"/>
        </w:rPr>
      </w:pPr>
    </w:p>
    <w:p w:rsidR="00495EC9" w:rsidRPr="00783734" w:rsidRDefault="00495EC9" w:rsidP="00495EC9">
      <w:pPr>
        <w:ind w:left="1800"/>
        <w:jc w:val="both"/>
        <w:rPr>
          <w:sz w:val="24"/>
          <w:szCs w:val="24"/>
          <w:lang w:val="es-ES"/>
        </w:rPr>
      </w:pPr>
      <w:r w:rsidRPr="00783734">
        <w:rPr>
          <w:sz w:val="24"/>
          <w:szCs w:val="24"/>
          <w:lang w:val="es-ES"/>
        </w:rPr>
        <w:t>(CCC) (UGRSA) (Y or N)</w:t>
      </w:r>
    </w:p>
    <w:p w:rsidR="00495EC9" w:rsidRPr="00783734" w:rsidRDefault="00495EC9" w:rsidP="00495EC9">
      <w:pPr>
        <w:ind w:left="1800"/>
        <w:jc w:val="both"/>
        <w:rPr>
          <w:sz w:val="24"/>
          <w:szCs w:val="24"/>
          <w:lang w:val="es-ES"/>
        </w:rPr>
      </w:pPr>
    </w:p>
    <w:p w:rsidR="00495EC9" w:rsidRPr="00783734" w:rsidRDefault="00495EC9" w:rsidP="005E169F">
      <w:pPr>
        <w:ind w:left="1440"/>
        <w:jc w:val="both"/>
        <w:rPr>
          <w:sz w:val="24"/>
          <w:szCs w:val="24"/>
        </w:rPr>
      </w:pPr>
      <w:r w:rsidRPr="00783734">
        <w:rPr>
          <w:sz w:val="24"/>
          <w:szCs w:val="24"/>
        </w:rPr>
        <w:t>Quality factors applicable to the specific commodity necessary for a producer to obtain a CCC marketing assistance loan</w:t>
      </w:r>
    </w:p>
    <w:p w:rsidR="00495EC9" w:rsidRPr="00783734" w:rsidRDefault="00495EC9" w:rsidP="00495EC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szCs w:val="24"/>
        </w:rPr>
      </w:pPr>
    </w:p>
    <w:p w:rsidR="00495EC9" w:rsidRPr="00783734" w:rsidRDefault="00495EC9" w:rsidP="00495EC9">
      <w:pPr>
        <w:shd w:val="clear" w:color="auto" w:fill="FFFFFF"/>
        <w:ind w:left="1440" w:hanging="720"/>
        <w:rPr>
          <w:sz w:val="24"/>
          <w:szCs w:val="24"/>
        </w:rPr>
      </w:pPr>
      <w:r w:rsidRPr="00783734">
        <w:rPr>
          <w:sz w:val="24"/>
          <w:szCs w:val="24"/>
        </w:rPr>
        <w:t>C.</w:t>
      </w:r>
      <w:r w:rsidRPr="00783734">
        <w:rPr>
          <w:sz w:val="24"/>
          <w:szCs w:val="24"/>
        </w:rPr>
        <w:tab/>
        <w:t xml:space="preserve">Required elements that can be modified without the warehouse operator being the holder </w:t>
      </w:r>
    </w:p>
    <w:p w:rsidR="00495EC9" w:rsidRPr="00783734" w:rsidRDefault="00495EC9" w:rsidP="00495EC9">
      <w:pPr>
        <w:shd w:val="clear" w:color="auto" w:fill="FFFFFF"/>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4"/>
          <w:szCs w:val="24"/>
        </w:rPr>
      </w:pPr>
    </w:p>
    <w:p w:rsidR="00495EC9" w:rsidRPr="00783734" w:rsidRDefault="00495EC9" w:rsidP="00495EC9">
      <w:pPr>
        <w:shd w:val="clear" w:color="auto" w:fill="FFFFFF"/>
        <w:ind w:left="1440"/>
        <w:jc w:val="both"/>
        <w:rPr>
          <w:sz w:val="24"/>
          <w:szCs w:val="24"/>
        </w:rPr>
      </w:pPr>
      <w:r w:rsidRPr="00783734">
        <w:rPr>
          <w:sz w:val="24"/>
          <w:szCs w:val="24"/>
        </w:rPr>
        <w:t>FSA will allow the warehouse operator to modify the elements, “date through which storage has been paid”, “storage start date”, or “prepaid in or out charges” without being the holder of the EWR.  The Provider shall notify the current holder of the EWR of any changes.</w:t>
      </w:r>
    </w:p>
    <w:p w:rsidR="00495EC9" w:rsidRPr="00783734" w:rsidRDefault="00495EC9" w:rsidP="00495EC9">
      <w:pPr>
        <w:shd w:val="clear" w:color="auto" w:fill="FFFFFF"/>
        <w:ind w:left="1440"/>
        <w:jc w:val="both"/>
        <w:rPr>
          <w:sz w:val="24"/>
          <w:szCs w:val="24"/>
        </w:rPr>
      </w:pPr>
    </w:p>
    <w:p w:rsidR="00495EC9" w:rsidRPr="00783734" w:rsidRDefault="00495EC9" w:rsidP="00495EC9">
      <w:pPr>
        <w:shd w:val="clear" w:color="auto" w:fill="FFFFFF"/>
        <w:ind w:left="1440" w:hanging="720"/>
        <w:jc w:val="both"/>
        <w:rPr>
          <w:sz w:val="24"/>
          <w:szCs w:val="24"/>
        </w:rPr>
      </w:pPr>
      <w:r w:rsidRPr="00783734">
        <w:rPr>
          <w:sz w:val="24"/>
          <w:szCs w:val="24"/>
        </w:rPr>
        <w:t>D.</w:t>
      </w:r>
      <w:r w:rsidRPr="00783734">
        <w:rPr>
          <w:sz w:val="24"/>
          <w:szCs w:val="24"/>
        </w:rPr>
        <w:tab/>
        <w:t>Suspending an EWR to issue an Interim Paper Warehouse Receipt</w:t>
      </w:r>
    </w:p>
    <w:p w:rsidR="00495EC9" w:rsidRPr="00783734" w:rsidRDefault="00495EC9" w:rsidP="00495EC9">
      <w:pPr>
        <w:shd w:val="clear" w:color="auto" w:fill="FFFFFF"/>
        <w:rPr>
          <w:sz w:val="24"/>
          <w:szCs w:val="24"/>
        </w:rPr>
      </w:pPr>
    </w:p>
    <w:p w:rsidR="00495EC9" w:rsidRPr="00783734" w:rsidRDefault="00495EC9" w:rsidP="00495EC9">
      <w:pPr>
        <w:shd w:val="clear" w:color="auto" w:fill="FFFFFF"/>
        <w:ind w:left="1440"/>
        <w:rPr>
          <w:sz w:val="24"/>
          <w:szCs w:val="24"/>
        </w:rPr>
      </w:pPr>
      <w:r w:rsidRPr="00783734">
        <w:rPr>
          <w:sz w:val="24"/>
          <w:szCs w:val="24"/>
        </w:rPr>
        <w:t>When suspending a EWR to issue an interim paper warehouse receipt, the Provider shall advise the warehouse operator to first suspend the EWR, enter the interim paper warehouse receipt serial number into the applicable EWR data field, and print on the face of the interim paper warehouse receipt the suspended EWR number.</w:t>
      </w:r>
    </w:p>
    <w:p w:rsidR="00495EC9" w:rsidRPr="00783734" w:rsidRDefault="001B7DD9" w:rsidP="00495EC9">
      <w:pPr>
        <w:shd w:val="clear" w:color="auto" w:fill="FFFFFF"/>
        <w:ind w:left="1440"/>
        <w:rPr>
          <w:sz w:val="24"/>
          <w:szCs w:val="24"/>
        </w:rPr>
      </w:pPr>
      <w:r w:rsidRPr="00783734">
        <w:rPr>
          <w:sz w:val="24"/>
          <w:szCs w:val="24"/>
        </w:rPr>
        <w:br w:type="page"/>
      </w:r>
    </w:p>
    <w:p w:rsidR="00495EC9" w:rsidRPr="00783734" w:rsidRDefault="00495EC9" w:rsidP="00495EC9">
      <w:pPr>
        <w:shd w:val="clear" w:color="auto" w:fill="FFFFFF"/>
        <w:ind w:left="1440" w:hanging="720"/>
        <w:rPr>
          <w:sz w:val="24"/>
          <w:szCs w:val="24"/>
        </w:rPr>
      </w:pPr>
      <w:r w:rsidRPr="00783734">
        <w:rPr>
          <w:sz w:val="24"/>
          <w:szCs w:val="24"/>
        </w:rPr>
        <w:lastRenderedPageBreak/>
        <w:t>E.</w:t>
      </w:r>
      <w:r w:rsidRPr="00783734">
        <w:rPr>
          <w:sz w:val="24"/>
          <w:szCs w:val="24"/>
        </w:rPr>
        <w:tab/>
        <w:t>Converting a Paper Warehouse Receipt to a EWR</w:t>
      </w:r>
    </w:p>
    <w:p w:rsidR="00495EC9" w:rsidRPr="00783734" w:rsidRDefault="00495EC9" w:rsidP="00495EC9">
      <w:pPr>
        <w:shd w:val="clear" w:color="auto" w:fill="FFFFFF"/>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szCs w:val="24"/>
        </w:rPr>
      </w:pPr>
    </w:p>
    <w:p w:rsidR="00495EC9" w:rsidRPr="00783734" w:rsidRDefault="00495EC9" w:rsidP="00495EC9">
      <w:pPr>
        <w:shd w:val="clear" w:color="auto" w:fill="FFFFFF"/>
        <w:ind w:left="1440"/>
        <w:rPr>
          <w:sz w:val="24"/>
          <w:szCs w:val="24"/>
        </w:rPr>
      </w:pPr>
      <w:r w:rsidRPr="00783734">
        <w:rPr>
          <w:sz w:val="24"/>
          <w:szCs w:val="24"/>
        </w:rPr>
        <w:t>When converting an outstanding paper warehouse receipt to a</w:t>
      </w:r>
      <w:r w:rsidR="005E169F">
        <w:rPr>
          <w:sz w:val="24"/>
          <w:szCs w:val="24"/>
        </w:rPr>
        <w:t>n</w:t>
      </w:r>
      <w:r w:rsidRPr="00783734">
        <w:rPr>
          <w:sz w:val="24"/>
          <w:szCs w:val="24"/>
        </w:rPr>
        <w:t xml:space="preserve"> EWR, the Provider shall advise the warehouse operator to first take possession of and cancel the paper warehouse receipt, print the replacing EWR serial number on the face of the paper warehouse receipt, and enter the canceled paper warehouse receipt serial number into the applicable EWR data field.</w:t>
      </w:r>
    </w:p>
    <w:p w:rsidR="00813F63" w:rsidRPr="00783734" w:rsidRDefault="00813F63" w:rsidP="00813F63">
      <w:pPr>
        <w:tabs>
          <w:tab w:val="left" w:pos="-360"/>
          <w:tab w:val="left" w:pos="18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sz w:val="24"/>
          <w:szCs w:val="24"/>
        </w:rPr>
      </w:pPr>
    </w:p>
    <w:p w:rsidR="00813F63" w:rsidRPr="00783734" w:rsidRDefault="00813F63" w:rsidP="00813F63">
      <w:pPr>
        <w:numPr>
          <w:ilvl w:val="0"/>
          <w:numId w:val="2"/>
        </w:numPr>
        <w:tabs>
          <w:tab w:val="clear" w:pos="1800"/>
        </w:tabs>
        <w:autoSpaceDE w:val="0"/>
        <w:autoSpaceDN w:val="0"/>
        <w:adjustRightInd w:val="0"/>
        <w:ind w:left="1440" w:hanging="720"/>
        <w:rPr>
          <w:sz w:val="24"/>
          <w:szCs w:val="24"/>
        </w:rPr>
      </w:pPr>
      <w:r w:rsidRPr="00783734">
        <w:rPr>
          <w:sz w:val="24"/>
          <w:szCs w:val="24"/>
        </w:rPr>
        <w:t>Assignment of EWR Serial Numbers</w:t>
      </w:r>
    </w:p>
    <w:p w:rsidR="00813F63" w:rsidRPr="00783734" w:rsidRDefault="00813F63" w:rsidP="00813F63">
      <w:pPr>
        <w:ind w:left="720"/>
        <w:rPr>
          <w:sz w:val="24"/>
          <w:szCs w:val="24"/>
        </w:rPr>
      </w:pPr>
    </w:p>
    <w:p w:rsidR="00813F63" w:rsidRPr="00783734" w:rsidRDefault="00813F63" w:rsidP="00813F63">
      <w:pPr>
        <w:ind w:left="1440"/>
        <w:rPr>
          <w:sz w:val="24"/>
          <w:szCs w:val="24"/>
        </w:rPr>
      </w:pPr>
      <w:r w:rsidRPr="00783734">
        <w:rPr>
          <w:sz w:val="24"/>
          <w:szCs w:val="24"/>
        </w:rPr>
        <w:t>The Provider shall ensure that warehouse operators issue EWRs consecutively within the serial number range(s) assigned by DACO or the applicable licensing authority, and shall ensure that warehouse receipts are issued in sequential order and no duplicate warehouse receipt serial numbers are issued.  FSA will assign EWR serial number ranges for warehouse operators who are not subject to regulation by Federal or State Warehouse Licensing Authorities.</w:t>
      </w:r>
    </w:p>
    <w:p w:rsidR="00495EC9" w:rsidRPr="00783734" w:rsidRDefault="00495EC9" w:rsidP="00495EC9">
      <w:pPr>
        <w:ind w:left="36" w:firstLine="684"/>
        <w:rPr>
          <w:sz w:val="24"/>
          <w:szCs w:val="24"/>
        </w:rPr>
      </w:pPr>
    </w:p>
    <w:p w:rsidR="00495EC9" w:rsidRPr="00783734" w:rsidRDefault="00495EC9" w:rsidP="00495EC9">
      <w:pPr>
        <w:numPr>
          <w:ilvl w:val="0"/>
          <w:numId w:val="2"/>
        </w:numPr>
        <w:tabs>
          <w:tab w:val="clear" w:pos="1800"/>
        </w:tabs>
        <w:autoSpaceDE w:val="0"/>
        <w:autoSpaceDN w:val="0"/>
        <w:adjustRightInd w:val="0"/>
        <w:ind w:left="1440" w:hanging="720"/>
        <w:rPr>
          <w:sz w:val="24"/>
          <w:szCs w:val="24"/>
        </w:rPr>
      </w:pPr>
      <w:r w:rsidRPr="00783734">
        <w:rPr>
          <w:sz w:val="24"/>
          <w:szCs w:val="24"/>
        </w:rPr>
        <w:t>Trailer Files and Non-Required EWR Data or Information</w:t>
      </w:r>
    </w:p>
    <w:p w:rsidR="00495EC9" w:rsidRPr="00783734" w:rsidRDefault="00495EC9" w:rsidP="00495EC9">
      <w:pPr>
        <w:ind w:left="720"/>
        <w:rPr>
          <w:sz w:val="24"/>
          <w:szCs w:val="24"/>
        </w:rPr>
      </w:pPr>
    </w:p>
    <w:p w:rsidR="00495EC9" w:rsidRPr="00783734" w:rsidRDefault="00495EC9" w:rsidP="00495EC9">
      <w:pPr>
        <w:ind w:left="1440"/>
        <w:rPr>
          <w:sz w:val="24"/>
          <w:szCs w:val="24"/>
        </w:rPr>
      </w:pPr>
      <w:r w:rsidRPr="00783734">
        <w:rPr>
          <w:sz w:val="24"/>
          <w:szCs w:val="24"/>
        </w:rPr>
        <w:t xml:space="preserve">The Provider shall make available to the users of their CFS, as an outside attachment to an EWR’s secured data files, a trailer file that may contain non-required EWR data or information for associated business processes.  (Serves as a “sticky note” </w:t>
      </w:r>
      <w:r w:rsidR="006E4ECF" w:rsidRPr="00783734">
        <w:rPr>
          <w:sz w:val="24"/>
          <w:szCs w:val="24"/>
        </w:rPr>
        <w:t>or “memo”</w:t>
      </w:r>
      <w:r w:rsidR="00B32E16" w:rsidRPr="00783734">
        <w:rPr>
          <w:sz w:val="24"/>
          <w:szCs w:val="24"/>
        </w:rPr>
        <w:t xml:space="preserve"> </w:t>
      </w:r>
      <w:r w:rsidRPr="00783734">
        <w:rPr>
          <w:sz w:val="24"/>
          <w:szCs w:val="24"/>
        </w:rPr>
        <w:t>to a specific EWR)</w:t>
      </w:r>
    </w:p>
    <w:p w:rsidR="00495EC9" w:rsidRPr="00783734" w:rsidRDefault="00495EC9" w:rsidP="00495EC9">
      <w:pPr>
        <w:ind w:left="1440"/>
        <w:rPr>
          <w:sz w:val="24"/>
          <w:szCs w:val="24"/>
        </w:rPr>
      </w:pPr>
    </w:p>
    <w:p w:rsidR="00813F63" w:rsidRPr="00783734" w:rsidRDefault="00813F63" w:rsidP="00813F63">
      <w:pPr>
        <w:ind w:left="720" w:hanging="720"/>
        <w:rPr>
          <w:b/>
          <w:sz w:val="24"/>
          <w:szCs w:val="24"/>
        </w:rPr>
      </w:pPr>
    </w:p>
    <w:p w:rsidR="00813F63" w:rsidRPr="00783734" w:rsidRDefault="00813F63" w:rsidP="00813F63">
      <w:pPr>
        <w:ind w:left="720" w:hanging="720"/>
        <w:rPr>
          <w:b/>
          <w:bCs/>
          <w:sz w:val="24"/>
          <w:szCs w:val="24"/>
        </w:rPr>
      </w:pPr>
      <w:r w:rsidRPr="00783734">
        <w:rPr>
          <w:b/>
          <w:bCs/>
          <w:sz w:val="24"/>
          <w:szCs w:val="24"/>
        </w:rPr>
        <w:t>II.</w:t>
      </w:r>
      <w:r w:rsidRPr="00783734">
        <w:rPr>
          <w:b/>
          <w:bCs/>
          <w:sz w:val="24"/>
          <w:szCs w:val="24"/>
        </w:rPr>
        <w:tab/>
        <w:t>Required EWR Information/Profile for USWA-Licensed Warehouse Operators</w:t>
      </w:r>
    </w:p>
    <w:p w:rsidR="00813F63" w:rsidRPr="00783734" w:rsidRDefault="00813F63" w:rsidP="00813F63">
      <w:pPr>
        <w:ind w:left="720" w:hanging="720"/>
        <w:rPr>
          <w:b/>
          <w:bCs/>
          <w:sz w:val="24"/>
          <w:szCs w:val="24"/>
        </w:rPr>
      </w:pPr>
    </w:p>
    <w:p w:rsidR="00813F63" w:rsidRPr="00783734" w:rsidRDefault="00813F63" w:rsidP="00813F63">
      <w:pPr>
        <w:ind w:left="720"/>
        <w:rPr>
          <w:sz w:val="24"/>
          <w:szCs w:val="24"/>
        </w:rPr>
      </w:pPr>
      <w:r w:rsidRPr="00783734">
        <w:rPr>
          <w:sz w:val="24"/>
          <w:szCs w:val="24"/>
        </w:rPr>
        <w:t>The following information must be recorded on all EWRs</w:t>
      </w:r>
      <w:r w:rsidR="00264A59" w:rsidRPr="00783734">
        <w:rPr>
          <w:sz w:val="24"/>
          <w:szCs w:val="24"/>
        </w:rPr>
        <w:t xml:space="preserve"> </w:t>
      </w:r>
      <w:r w:rsidRPr="00783734">
        <w:rPr>
          <w:sz w:val="24"/>
          <w:szCs w:val="24"/>
        </w:rPr>
        <w:t>or within the warehouse operator’s EWR profile.  Each warehouse operator shall have a posted EWR profile.  FSA will be responsible for maintaining and updating this information.</w:t>
      </w:r>
    </w:p>
    <w:p w:rsidR="00813F63" w:rsidRPr="00783734" w:rsidRDefault="00813F63" w:rsidP="00813F63">
      <w:pPr>
        <w:ind w:left="720"/>
        <w:rPr>
          <w:sz w:val="24"/>
          <w:szCs w:val="24"/>
        </w:rPr>
      </w:pPr>
    </w:p>
    <w:p w:rsidR="00813F63" w:rsidRPr="00783734" w:rsidRDefault="00813F63" w:rsidP="00813F63">
      <w:pPr>
        <w:ind w:left="720"/>
        <w:rPr>
          <w:sz w:val="24"/>
          <w:szCs w:val="24"/>
        </w:rPr>
      </w:pPr>
      <w:r w:rsidRPr="00783734">
        <w:rPr>
          <w:sz w:val="24"/>
          <w:szCs w:val="24"/>
        </w:rPr>
        <w:t>The statements:</w:t>
      </w:r>
    </w:p>
    <w:p w:rsidR="00813F63" w:rsidRPr="00783734" w:rsidRDefault="00813F63" w:rsidP="00813F63">
      <w:pPr>
        <w:ind w:left="720"/>
        <w:rPr>
          <w:sz w:val="24"/>
          <w:szCs w:val="24"/>
        </w:rPr>
      </w:pPr>
    </w:p>
    <w:p w:rsidR="00813F63" w:rsidRPr="00783734" w:rsidRDefault="00813F63" w:rsidP="00813F63">
      <w:pPr>
        <w:ind w:left="720"/>
        <w:rPr>
          <w:sz w:val="24"/>
          <w:szCs w:val="24"/>
        </w:rPr>
      </w:pPr>
      <w:r w:rsidRPr="00783734">
        <w:rPr>
          <w:sz w:val="24"/>
          <w:szCs w:val="24"/>
        </w:rPr>
        <w:t xml:space="preserve">The Warehouse Operator’s business organization type (i.e. sole proprietor, incorporated, partnership, LLC, etc.) and the name of the State whose laws govern that organization </w:t>
      </w:r>
      <w:r w:rsidR="003802B4" w:rsidRPr="00783734">
        <w:rPr>
          <w:sz w:val="24"/>
          <w:szCs w:val="24"/>
        </w:rPr>
        <w:t>[</w:t>
      </w:r>
      <w:r w:rsidRPr="00783734">
        <w:rPr>
          <w:sz w:val="24"/>
          <w:szCs w:val="24"/>
        </w:rPr>
        <w:t xml:space="preserve">i.e. “a </w:t>
      </w:r>
      <w:r w:rsidR="003802B4" w:rsidRPr="00783734">
        <w:rPr>
          <w:sz w:val="24"/>
          <w:szCs w:val="24"/>
        </w:rPr>
        <w:t>(insert name of State)</w:t>
      </w:r>
      <w:r w:rsidRPr="00783734">
        <w:rPr>
          <w:sz w:val="24"/>
          <w:szCs w:val="24"/>
        </w:rPr>
        <w:t xml:space="preserve"> corporation”</w:t>
      </w:r>
      <w:r w:rsidR="003802B4" w:rsidRPr="00783734">
        <w:rPr>
          <w:sz w:val="24"/>
          <w:szCs w:val="24"/>
        </w:rPr>
        <w:t>]</w:t>
      </w:r>
      <w:r w:rsidRPr="00783734">
        <w:rPr>
          <w:sz w:val="24"/>
          <w:szCs w:val="24"/>
        </w:rPr>
        <w:t>.</w:t>
      </w:r>
    </w:p>
    <w:p w:rsidR="00813F63" w:rsidRPr="00783734" w:rsidRDefault="00813F63" w:rsidP="00813F63">
      <w:pPr>
        <w:rPr>
          <w:sz w:val="24"/>
          <w:szCs w:val="24"/>
        </w:rPr>
      </w:pPr>
    </w:p>
    <w:p w:rsidR="00813F63" w:rsidRPr="00783734" w:rsidRDefault="00813F63" w:rsidP="00813F63">
      <w:pPr>
        <w:ind w:left="720"/>
        <w:rPr>
          <w:sz w:val="24"/>
          <w:szCs w:val="24"/>
        </w:rPr>
      </w:pPr>
      <w:r w:rsidRPr="00783734">
        <w:rPr>
          <w:sz w:val="24"/>
          <w:szCs w:val="24"/>
        </w:rPr>
        <w:t xml:space="preserve">Insured, </w:t>
      </w:r>
      <w:r w:rsidR="003802B4" w:rsidRPr="00783734">
        <w:rPr>
          <w:sz w:val="24"/>
          <w:szCs w:val="24"/>
        </w:rPr>
        <w:t xml:space="preserve">and </w:t>
      </w:r>
      <w:r w:rsidRPr="00783734">
        <w:rPr>
          <w:sz w:val="24"/>
          <w:szCs w:val="24"/>
        </w:rPr>
        <w:t>to what extent, by the warehouse operator against loss by fire, lightning and other risks.</w:t>
      </w:r>
    </w:p>
    <w:p w:rsidR="00813F63" w:rsidRPr="00783734" w:rsidRDefault="00813F63" w:rsidP="00813F63">
      <w:pPr>
        <w:ind w:left="720"/>
        <w:rPr>
          <w:sz w:val="24"/>
          <w:szCs w:val="24"/>
        </w:rPr>
      </w:pPr>
    </w:p>
    <w:p w:rsidR="00813F63" w:rsidRPr="00783734" w:rsidRDefault="00813F63" w:rsidP="00813F63">
      <w:pPr>
        <w:ind w:left="720"/>
        <w:rPr>
          <w:sz w:val="24"/>
          <w:szCs w:val="24"/>
        </w:rPr>
      </w:pPr>
      <w:r w:rsidRPr="00783734">
        <w:rPr>
          <w:sz w:val="24"/>
          <w:szCs w:val="24"/>
        </w:rPr>
        <w:t>The maximum amount of bond or financial assurance underwriting the warehouse receipt.</w:t>
      </w:r>
    </w:p>
    <w:p w:rsidR="00813F63" w:rsidRPr="00783734" w:rsidRDefault="00813F63" w:rsidP="00813F63">
      <w:pPr>
        <w:ind w:left="720"/>
        <w:rPr>
          <w:sz w:val="24"/>
          <w:szCs w:val="24"/>
        </w:rPr>
      </w:pPr>
    </w:p>
    <w:p w:rsidR="00813F63" w:rsidRPr="00783734" w:rsidRDefault="00813F63" w:rsidP="00813F63">
      <w:pPr>
        <w:ind w:left="720"/>
        <w:rPr>
          <w:sz w:val="24"/>
          <w:szCs w:val="24"/>
        </w:rPr>
      </w:pPr>
      <w:r w:rsidRPr="00783734">
        <w:rPr>
          <w:sz w:val="24"/>
          <w:szCs w:val="24"/>
        </w:rPr>
        <w:t>Weight was determined by a weigher licensed under the USWA.</w:t>
      </w:r>
    </w:p>
    <w:p w:rsidR="00813F63" w:rsidRPr="00783734" w:rsidRDefault="00813F63" w:rsidP="00813F63">
      <w:pPr>
        <w:ind w:left="720"/>
        <w:rPr>
          <w:sz w:val="24"/>
          <w:szCs w:val="24"/>
        </w:rPr>
      </w:pPr>
    </w:p>
    <w:p w:rsidR="00264A59" w:rsidRPr="00783734" w:rsidRDefault="00264A59" w:rsidP="00813F63">
      <w:pPr>
        <w:ind w:left="720"/>
        <w:rPr>
          <w:sz w:val="24"/>
          <w:szCs w:val="24"/>
        </w:rPr>
      </w:pPr>
    </w:p>
    <w:p w:rsidR="00813F63" w:rsidRPr="00783734" w:rsidRDefault="00813F63" w:rsidP="00813F63">
      <w:pPr>
        <w:ind w:left="720"/>
        <w:rPr>
          <w:sz w:val="24"/>
          <w:szCs w:val="24"/>
        </w:rPr>
      </w:pPr>
      <w:r w:rsidRPr="00783734">
        <w:rPr>
          <w:sz w:val="24"/>
          <w:szCs w:val="24"/>
        </w:rPr>
        <w:lastRenderedPageBreak/>
        <w:t xml:space="preserve">Grade was determined by </w:t>
      </w:r>
    </w:p>
    <w:p w:rsidR="00813F63" w:rsidRPr="00783734" w:rsidRDefault="00813F63" w:rsidP="00813F63">
      <w:pPr>
        <w:ind w:left="1080"/>
        <w:rPr>
          <w:sz w:val="24"/>
          <w:szCs w:val="24"/>
        </w:rPr>
      </w:pPr>
      <w:r w:rsidRPr="00783734">
        <w:rPr>
          <w:sz w:val="24"/>
          <w:szCs w:val="24"/>
        </w:rPr>
        <w:t xml:space="preserve">a “Federal Grain Inspection Service grader”, </w:t>
      </w:r>
    </w:p>
    <w:p w:rsidR="00813F63" w:rsidRPr="00783734" w:rsidRDefault="00813F63" w:rsidP="00813F63">
      <w:pPr>
        <w:ind w:left="1080"/>
        <w:rPr>
          <w:sz w:val="24"/>
          <w:szCs w:val="24"/>
        </w:rPr>
      </w:pPr>
      <w:r w:rsidRPr="00783734">
        <w:rPr>
          <w:sz w:val="24"/>
          <w:szCs w:val="24"/>
        </w:rPr>
        <w:t xml:space="preserve">a “Grader Licensed under the USWA”, or </w:t>
      </w:r>
    </w:p>
    <w:p w:rsidR="00813F63" w:rsidRPr="00783734" w:rsidRDefault="00813F63" w:rsidP="00813F63">
      <w:pPr>
        <w:ind w:left="1080"/>
        <w:rPr>
          <w:sz w:val="24"/>
          <w:szCs w:val="24"/>
        </w:rPr>
      </w:pPr>
      <w:r w:rsidRPr="00783734">
        <w:rPr>
          <w:sz w:val="24"/>
          <w:szCs w:val="24"/>
        </w:rPr>
        <w:t>“Not Graded on Request of Depositor.”</w:t>
      </w:r>
    </w:p>
    <w:p w:rsidR="00813F63" w:rsidRPr="00783734" w:rsidRDefault="00813F63" w:rsidP="00813F63">
      <w:pPr>
        <w:rPr>
          <w:sz w:val="24"/>
          <w:szCs w:val="24"/>
        </w:rPr>
      </w:pPr>
    </w:p>
    <w:p w:rsidR="00813F63" w:rsidRPr="00783734" w:rsidRDefault="00813F63" w:rsidP="00813F63">
      <w:pPr>
        <w:ind w:left="720"/>
        <w:rPr>
          <w:sz w:val="24"/>
          <w:szCs w:val="24"/>
        </w:rPr>
      </w:pPr>
      <w:r w:rsidRPr="00783734">
        <w:rPr>
          <w:sz w:val="24"/>
          <w:szCs w:val="24"/>
        </w:rPr>
        <w:t xml:space="preserve">The grade, class, subclass or other special grade stated in this warehouse receipt is in accordance with the Official </w:t>
      </w:r>
      <w:r w:rsidR="003802B4" w:rsidRPr="00783734">
        <w:rPr>
          <w:sz w:val="24"/>
          <w:szCs w:val="24"/>
        </w:rPr>
        <w:t xml:space="preserve">U.S. </w:t>
      </w:r>
      <w:r w:rsidRPr="00783734">
        <w:rPr>
          <w:sz w:val="24"/>
          <w:szCs w:val="24"/>
        </w:rPr>
        <w:t>Grain Standards</w:t>
      </w:r>
      <w:r w:rsidR="003802B4" w:rsidRPr="00783734">
        <w:rPr>
          <w:sz w:val="24"/>
          <w:szCs w:val="24"/>
        </w:rPr>
        <w:t xml:space="preserve">, to the extent such Standards are </w:t>
      </w:r>
      <w:r w:rsidR="00783734" w:rsidRPr="00783734">
        <w:rPr>
          <w:sz w:val="24"/>
          <w:szCs w:val="24"/>
        </w:rPr>
        <w:t>established.</w:t>
      </w:r>
      <w:r w:rsidR="00783734">
        <w:rPr>
          <w:sz w:val="24"/>
          <w:szCs w:val="24"/>
        </w:rPr>
        <w:t xml:space="preserve"> </w:t>
      </w:r>
      <w:r w:rsidR="00783734" w:rsidRPr="00783734">
        <w:rPr>
          <w:sz w:val="24"/>
          <w:szCs w:val="24"/>
        </w:rPr>
        <w:t xml:space="preserve"> </w:t>
      </w:r>
      <w:r w:rsidRPr="00783734">
        <w:rPr>
          <w:sz w:val="24"/>
          <w:szCs w:val="24"/>
        </w:rPr>
        <w:t xml:space="preserve">If the grade of grain is that for which no </w:t>
      </w:r>
      <w:r w:rsidR="003802B4" w:rsidRPr="00783734">
        <w:rPr>
          <w:sz w:val="24"/>
          <w:szCs w:val="24"/>
        </w:rPr>
        <w:t>O</w:t>
      </w:r>
      <w:r w:rsidRPr="00783734">
        <w:rPr>
          <w:sz w:val="24"/>
          <w:szCs w:val="24"/>
        </w:rPr>
        <w:t xml:space="preserve">fficial </w:t>
      </w:r>
      <w:r w:rsidR="003802B4" w:rsidRPr="00783734">
        <w:rPr>
          <w:sz w:val="24"/>
          <w:szCs w:val="24"/>
        </w:rPr>
        <w:t>U.S. G</w:t>
      </w:r>
      <w:r w:rsidRPr="00783734">
        <w:rPr>
          <w:sz w:val="24"/>
          <w:szCs w:val="24"/>
        </w:rPr>
        <w:t xml:space="preserve">rain </w:t>
      </w:r>
      <w:r w:rsidR="003802B4" w:rsidRPr="00783734">
        <w:rPr>
          <w:sz w:val="24"/>
          <w:szCs w:val="24"/>
        </w:rPr>
        <w:t>S</w:t>
      </w:r>
      <w:r w:rsidRPr="00783734">
        <w:rPr>
          <w:sz w:val="24"/>
          <w:szCs w:val="24"/>
        </w:rPr>
        <w:t>tandards are in effect, the grade or other class shall be stated in accordance with the standards, if any, adopted by the local board of trade, chamber of commerce, or by the grain trade generally in the locality in which the warehouse is located, subject to the authorization of the FSA, or in the absence of these standards, in accordance with any standards authorized for the purpose by FSA.</w:t>
      </w:r>
    </w:p>
    <w:p w:rsidR="00813F63" w:rsidRPr="00783734" w:rsidRDefault="00813F63" w:rsidP="00813F63">
      <w:pPr>
        <w:rPr>
          <w:sz w:val="24"/>
          <w:szCs w:val="24"/>
        </w:rPr>
      </w:pPr>
    </w:p>
    <w:p w:rsidR="00813F63" w:rsidRPr="00783734" w:rsidRDefault="00813F63" w:rsidP="00813F63">
      <w:pPr>
        <w:ind w:left="720"/>
        <w:rPr>
          <w:sz w:val="24"/>
          <w:szCs w:val="24"/>
        </w:rPr>
      </w:pPr>
      <w:r w:rsidRPr="00783734">
        <w:rPr>
          <w:sz w:val="24"/>
          <w:szCs w:val="24"/>
        </w:rPr>
        <w:t>The grade stated in a warehouse receipt is the weighted average of the grades on the applicable inspection certificate(s) or, if an appeal has been taken, the grade will be stated on such warehouse receipt in accordance with the grade as finally determined in such appeal.</w:t>
      </w:r>
    </w:p>
    <w:p w:rsidR="00813F63" w:rsidRPr="00783734" w:rsidRDefault="00813F63" w:rsidP="00813F63">
      <w:pPr>
        <w:rPr>
          <w:sz w:val="24"/>
          <w:szCs w:val="24"/>
        </w:rPr>
      </w:pPr>
    </w:p>
    <w:p w:rsidR="00B97A21" w:rsidRDefault="00813F63" w:rsidP="00813F63">
      <w:pPr>
        <w:ind w:left="720"/>
        <w:rPr>
          <w:sz w:val="24"/>
          <w:szCs w:val="24"/>
        </w:rPr>
      </w:pPr>
      <w:r w:rsidRPr="00783734">
        <w:rPr>
          <w:sz w:val="24"/>
          <w:szCs w:val="24"/>
        </w:rPr>
        <w:t>The applicable charges claimed by the warehouse operator</w:t>
      </w:r>
      <w:r w:rsidR="00B97A21">
        <w:rPr>
          <w:sz w:val="24"/>
          <w:szCs w:val="24"/>
        </w:rPr>
        <w:t xml:space="preserve"> for storage and other services:</w:t>
      </w:r>
    </w:p>
    <w:p w:rsidR="00B97A21" w:rsidRDefault="00B97A21" w:rsidP="00813F63">
      <w:pPr>
        <w:ind w:left="720"/>
        <w:rPr>
          <w:sz w:val="24"/>
          <w:szCs w:val="24"/>
        </w:rPr>
      </w:pPr>
    </w:p>
    <w:p w:rsidR="00813F63" w:rsidRPr="00783734" w:rsidRDefault="00813F63" w:rsidP="00813F63">
      <w:pPr>
        <w:ind w:left="720"/>
        <w:rPr>
          <w:sz w:val="24"/>
          <w:szCs w:val="24"/>
        </w:rPr>
      </w:pPr>
      <w:r w:rsidRPr="00783734">
        <w:rPr>
          <w:sz w:val="24"/>
          <w:szCs w:val="24"/>
        </w:rPr>
        <w:t xml:space="preserve">Handling and other accrued charges are according to the warehouse operator’s effective public tariff. The warehouse operator </w:t>
      </w:r>
      <w:r w:rsidR="003802B4" w:rsidRPr="00783734">
        <w:rPr>
          <w:sz w:val="24"/>
          <w:szCs w:val="24"/>
        </w:rPr>
        <w:t xml:space="preserve">shall </w:t>
      </w:r>
      <w:r w:rsidRPr="00783734">
        <w:rPr>
          <w:sz w:val="24"/>
          <w:szCs w:val="24"/>
        </w:rPr>
        <w:t>furnish depositors and warehouse receipt holders the full amount of charges upon request.</w:t>
      </w:r>
    </w:p>
    <w:p w:rsidR="00813F63" w:rsidRPr="00783734" w:rsidRDefault="00813F63" w:rsidP="00813F63">
      <w:pPr>
        <w:ind w:left="720"/>
        <w:rPr>
          <w:sz w:val="24"/>
          <w:szCs w:val="24"/>
        </w:rPr>
      </w:pPr>
    </w:p>
    <w:p w:rsidR="00813F63" w:rsidRPr="00783734" w:rsidRDefault="00813F63" w:rsidP="00813F63">
      <w:pPr>
        <w:ind w:left="720"/>
        <w:rPr>
          <w:sz w:val="24"/>
          <w:szCs w:val="24"/>
        </w:rPr>
      </w:pPr>
      <w:r w:rsidRPr="00783734">
        <w:rPr>
          <w:sz w:val="24"/>
          <w:szCs w:val="24"/>
        </w:rPr>
        <w:t>In the event the relationship existing between the warehouse operator and any depositor is not that of strictly disinterested custodianship, a statement setting forth the actual relationship.</w:t>
      </w:r>
    </w:p>
    <w:p w:rsidR="00813F63" w:rsidRPr="00783734" w:rsidRDefault="00813F63" w:rsidP="00813F63">
      <w:pPr>
        <w:ind w:left="720"/>
        <w:rPr>
          <w:sz w:val="24"/>
          <w:szCs w:val="24"/>
        </w:rPr>
      </w:pPr>
    </w:p>
    <w:p w:rsidR="00813F63" w:rsidRPr="00783734" w:rsidRDefault="00813F63" w:rsidP="00813F63">
      <w:pPr>
        <w:ind w:left="720"/>
        <w:rPr>
          <w:sz w:val="24"/>
          <w:szCs w:val="24"/>
        </w:rPr>
      </w:pPr>
    </w:p>
    <w:p w:rsidR="00813F63" w:rsidRPr="00783734" w:rsidRDefault="00813F63" w:rsidP="00813F63">
      <w:pPr>
        <w:ind w:left="720" w:hanging="720"/>
        <w:rPr>
          <w:b/>
          <w:bCs/>
          <w:sz w:val="24"/>
          <w:szCs w:val="24"/>
        </w:rPr>
      </w:pPr>
      <w:r w:rsidRPr="00783734">
        <w:rPr>
          <w:b/>
          <w:bCs/>
          <w:sz w:val="24"/>
          <w:szCs w:val="24"/>
        </w:rPr>
        <w:t>III.</w:t>
      </w:r>
      <w:r w:rsidRPr="00783734">
        <w:rPr>
          <w:b/>
          <w:bCs/>
          <w:sz w:val="24"/>
          <w:szCs w:val="24"/>
        </w:rPr>
        <w:tab/>
        <w:t>Required EWR Information/Profile for State-Licensed Warehouse Operators</w:t>
      </w:r>
    </w:p>
    <w:p w:rsidR="00813F63" w:rsidRPr="00783734" w:rsidRDefault="00813F63" w:rsidP="00813F63">
      <w:pPr>
        <w:ind w:left="720" w:hanging="720"/>
        <w:rPr>
          <w:b/>
          <w:bCs/>
          <w:sz w:val="24"/>
          <w:szCs w:val="24"/>
        </w:rPr>
      </w:pPr>
    </w:p>
    <w:p w:rsidR="00813F63" w:rsidRPr="00783734" w:rsidRDefault="00813F63" w:rsidP="00813F63">
      <w:pPr>
        <w:ind w:left="720"/>
        <w:rPr>
          <w:sz w:val="24"/>
          <w:szCs w:val="24"/>
        </w:rPr>
      </w:pPr>
      <w:r w:rsidRPr="00783734">
        <w:rPr>
          <w:sz w:val="24"/>
          <w:szCs w:val="24"/>
        </w:rPr>
        <w:t>The following information must be recorded on all EWRs or within the warehouse operator’s EWR profile.  Each warehouse operator shall have a posted EWR profile.  To the extent required under applicable State law, each State licensing authority will be responsible for maintaining and updating the EWR profile information on their licensed warehouse operators with respect to warehouse receipts and public disclosures.</w:t>
      </w:r>
    </w:p>
    <w:p w:rsidR="00813F63" w:rsidRPr="00783734" w:rsidRDefault="00813F63" w:rsidP="00813F63">
      <w:pPr>
        <w:ind w:left="720"/>
        <w:rPr>
          <w:sz w:val="24"/>
          <w:szCs w:val="24"/>
        </w:rPr>
      </w:pPr>
    </w:p>
    <w:p w:rsidR="00813F63" w:rsidRPr="00783734" w:rsidRDefault="00813F63" w:rsidP="00813F63">
      <w:pPr>
        <w:ind w:left="720"/>
        <w:rPr>
          <w:sz w:val="24"/>
          <w:szCs w:val="24"/>
        </w:rPr>
      </w:pPr>
      <w:r w:rsidRPr="00783734">
        <w:rPr>
          <w:sz w:val="24"/>
          <w:szCs w:val="24"/>
        </w:rPr>
        <w:t>The statements:</w:t>
      </w:r>
    </w:p>
    <w:p w:rsidR="00813F63" w:rsidRPr="00783734" w:rsidRDefault="00813F63" w:rsidP="00813F63">
      <w:pPr>
        <w:ind w:left="720"/>
        <w:rPr>
          <w:sz w:val="24"/>
          <w:szCs w:val="24"/>
        </w:rPr>
      </w:pPr>
    </w:p>
    <w:p w:rsidR="00813F63" w:rsidRPr="00783734" w:rsidRDefault="00813F63" w:rsidP="00813F63">
      <w:pPr>
        <w:ind w:left="720"/>
        <w:rPr>
          <w:sz w:val="24"/>
          <w:szCs w:val="24"/>
        </w:rPr>
      </w:pPr>
      <w:r w:rsidRPr="00783734">
        <w:rPr>
          <w:sz w:val="24"/>
          <w:szCs w:val="24"/>
        </w:rPr>
        <w:t xml:space="preserve">The Warehouse Operator’s business organization type (i.e. sole proprietor, incorporated, partnership, LLC, etc.) and the name of the State whose laws govern that organization </w:t>
      </w:r>
      <w:r w:rsidR="003802B4" w:rsidRPr="00783734">
        <w:rPr>
          <w:sz w:val="24"/>
          <w:szCs w:val="24"/>
        </w:rPr>
        <w:t>[</w:t>
      </w:r>
      <w:r w:rsidRPr="00783734">
        <w:rPr>
          <w:sz w:val="24"/>
          <w:szCs w:val="24"/>
        </w:rPr>
        <w:t xml:space="preserve">i.e. “a </w:t>
      </w:r>
      <w:r w:rsidR="003802B4" w:rsidRPr="00783734">
        <w:rPr>
          <w:sz w:val="24"/>
          <w:szCs w:val="24"/>
        </w:rPr>
        <w:t>(insert name of State)</w:t>
      </w:r>
      <w:r w:rsidRPr="00783734">
        <w:rPr>
          <w:sz w:val="24"/>
          <w:szCs w:val="24"/>
        </w:rPr>
        <w:t xml:space="preserve"> corporation”</w:t>
      </w:r>
      <w:r w:rsidR="003802B4" w:rsidRPr="00783734">
        <w:rPr>
          <w:sz w:val="24"/>
          <w:szCs w:val="24"/>
        </w:rPr>
        <w:t>]</w:t>
      </w:r>
      <w:r w:rsidRPr="00783734">
        <w:rPr>
          <w:sz w:val="24"/>
          <w:szCs w:val="24"/>
        </w:rPr>
        <w:t>.</w:t>
      </w:r>
    </w:p>
    <w:p w:rsidR="00813F63" w:rsidRPr="00783734" w:rsidRDefault="00813F63" w:rsidP="00813F63">
      <w:pPr>
        <w:ind w:left="720"/>
        <w:rPr>
          <w:sz w:val="24"/>
          <w:szCs w:val="24"/>
        </w:rPr>
      </w:pPr>
    </w:p>
    <w:p w:rsidR="00813F63" w:rsidRPr="00783734" w:rsidRDefault="00813F63" w:rsidP="00813F63">
      <w:pPr>
        <w:ind w:left="720"/>
        <w:rPr>
          <w:sz w:val="24"/>
          <w:szCs w:val="24"/>
        </w:rPr>
      </w:pPr>
      <w:r w:rsidRPr="00783734">
        <w:rPr>
          <w:sz w:val="24"/>
          <w:szCs w:val="24"/>
        </w:rPr>
        <w:t xml:space="preserve">Insured, </w:t>
      </w:r>
      <w:r w:rsidR="003802B4" w:rsidRPr="00783734">
        <w:rPr>
          <w:sz w:val="24"/>
          <w:szCs w:val="24"/>
        </w:rPr>
        <w:t xml:space="preserve">and </w:t>
      </w:r>
      <w:r w:rsidRPr="00783734">
        <w:rPr>
          <w:sz w:val="24"/>
          <w:szCs w:val="24"/>
        </w:rPr>
        <w:t>to what extent, by the warehouse operator against loss by fire, lightning and other risks.</w:t>
      </w:r>
    </w:p>
    <w:p w:rsidR="00813F63" w:rsidRPr="00783734" w:rsidRDefault="00813F63" w:rsidP="00813F63">
      <w:pPr>
        <w:ind w:left="720"/>
        <w:rPr>
          <w:sz w:val="24"/>
          <w:szCs w:val="24"/>
        </w:rPr>
      </w:pPr>
    </w:p>
    <w:p w:rsidR="00813F63" w:rsidRPr="00783734" w:rsidRDefault="00813F63" w:rsidP="00813F63">
      <w:pPr>
        <w:ind w:left="720"/>
        <w:rPr>
          <w:sz w:val="24"/>
          <w:szCs w:val="24"/>
        </w:rPr>
      </w:pPr>
      <w:r w:rsidRPr="00783734">
        <w:rPr>
          <w:sz w:val="24"/>
          <w:szCs w:val="24"/>
        </w:rPr>
        <w:t>The authority under which the warehouse operator issues warehouse receipts (e.g., State warehouse code for State-licensed warehouses or Uniform Commercial Code).</w:t>
      </w:r>
    </w:p>
    <w:p w:rsidR="00813F63" w:rsidRPr="00783734" w:rsidRDefault="00813F63" w:rsidP="00813F63">
      <w:pPr>
        <w:ind w:left="720"/>
        <w:rPr>
          <w:sz w:val="24"/>
          <w:szCs w:val="24"/>
        </w:rPr>
      </w:pPr>
    </w:p>
    <w:p w:rsidR="00813F63" w:rsidRPr="00783734" w:rsidRDefault="00813F63" w:rsidP="00813F63">
      <w:pPr>
        <w:ind w:left="720"/>
        <w:rPr>
          <w:sz w:val="24"/>
          <w:szCs w:val="24"/>
        </w:rPr>
      </w:pPr>
      <w:r w:rsidRPr="00783734">
        <w:rPr>
          <w:sz w:val="24"/>
          <w:szCs w:val="24"/>
        </w:rPr>
        <w:t>The maximum amount of bond or financial assurance underwriting the warehouse receipt.</w:t>
      </w:r>
    </w:p>
    <w:p w:rsidR="00813F63" w:rsidRPr="00783734" w:rsidRDefault="00813F63" w:rsidP="00813F63">
      <w:pPr>
        <w:rPr>
          <w:sz w:val="24"/>
          <w:szCs w:val="24"/>
        </w:rPr>
      </w:pPr>
    </w:p>
    <w:p w:rsidR="00813F63" w:rsidRDefault="00813F63" w:rsidP="00813F63">
      <w:pPr>
        <w:ind w:left="720"/>
        <w:rPr>
          <w:sz w:val="24"/>
          <w:szCs w:val="24"/>
        </w:rPr>
      </w:pPr>
      <w:r w:rsidRPr="00783734">
        <w:rPr>
          <w:sz w:val="24"/>
          <w:szCs w:val="24"/>
        </w:rPr>
        <w:t xml:space="preserve">Weight was determined by </w:t>
      </w:r>
    </w:p>
    <w:tbl>
      <w:tblPr>
        <w:tblStyle w:val="TableGrid"/>
        <w:tblW w:w="0" w:type="auto"/>
        <w:tblInd w:w="720" w:type="dxa"/>
        <w:tblLook w:val="04A0"/>
      </w:tblPr>
      <w:tblGrid>
        <w:gridCol w:w="1548"/>
        <w:gridCol w:w="2878"/>
        <w:gridCol w:w="4430"/>
      </w:tblGrid>
      <w:tr w:rsidR="008E57BA" w:rsidTr="00035CED">
        <w:tc>
          <w:tcPr>
            <w:tcW w:w="1548" w:type="dxa"/>
            <w:tcBorders>
              <w:top w:val="nil"/>
              <w:left w:val="nil"/>
              <w:bottom w:val="nil"/>
              <w:right w:val="nil"/>
            </w:tcBorders>
          </w:tcPr>
          <w:p w:rsidR="008E57BA" w:rsidRDefault="008E57BA" w:rsidP="00813F63">
            <w:pPr>
              <w:rPr>
                <w:sz w:val="24"/>
                <w:szCs w:val="24"/>
              </w:rPr>
            </w:pPr>
            <w:r>
              <w:rPr>
                <w:sz w:val="24"/>
                <w:szCs w:val="24"/>
              </w:rPr>
              <w:t xml:space="preserve">     a “State of</w:t>
            </w:r>
          </w:p>
        </w:tc>
        <w:bookmarkStart w:id="1" w:name="Text5"/>
        <w:tc>
          <w:tcPr>
            <w:tcW w:w="2878" w:type="dxa"/>
            <w:tcBorders>
              <w:top w:val="nil"/>
              <w:left w:val="nil"/>
              <w:bottom w:val="single" w:sz="4" w:space="0" w:color="auto"/>
              <w:right w:val="nil"/>
            </w:tcBorders>
            <w:vAlign w:val="center"/>
          </w:tcPr>
          <w:p w:rsidR="008E57BA" w:rsidRPr="008E57BA" w:rsidRDefault="00393680" w:rsidP="0001564C">
            <w:pPr>
              <w:jc w:val="center"/>
              <w:rPr>
                <w:rFonts w:ascii="Courier New" w:hAnsi="Courier New"/>
                <w:szCs w:val="24"/>
              </w:rPr>
            </w:pPr>
            <w:r w:rsidRPr="008E57BA">
              <w:rPr>
                <w:rFonts w:ascii="Courier New" w:hAnsi="Courier New"/>
                <w:szCs w:val="24"/>
              </w:rPr>
              <w:fldChar w:fldCharType="begin">
                <w:ffData>
                  <w:name w:val="Text5"/>
                  <w:enabled/>
                  <w:calcOnExit w:val="0"/>
                  <w:textInput>
                    <w:maxLength w:val="20"/>
                  </w:textInput>
                </w:ffData>
              </w:fldChar>
            </w:r>
            <w:r w:rsidR="008E57BA" w:rsidRPr="008E57BA">
              <w:rPr>
                <w:rFonts w:ascii="Courier New" w:hAnsi="Courier New"/>
                <w:szCs w:val="24"/>
              </w:rPr>
              <w:instrText xml:space="preserve"> FORMTEXT </w:instrText>
            </w:r>
            <w:r w:rsidRPr="008E57BA">
              <w:rPr>
                <w:rFonts w:ascii="Courier New" w:hAnsi="Courier New"/>
                <w:szCs w:val="24"/>
              </w:rPr>
            </w:r>
            <w:r w:rsidRPr="008E57BA">
              <w:rPr>
                <w:rFonts w:ascii="Courier New" w:hAnsi="Courier New"/>
                <w:szCs w:val="24"/>
              </w:rPr>
              <w:fldChar w:fldCharType="separate"/>
            </w:r>
            <w:r w:rsidR="0001564C">
              <w:rPr>
                <w:rFonts w:ascii="Courier New" w:hAnsi="Courier New"/>
                <w:szCs w:val="24"/>
              </w:rPr>
              <w:t> </w:t>
            </w:r>
            <w:r w:rsidR="0001564C">
              <w:rPr>
                <w:rFonts w:ascii="Courier New" w:hAnsi="Courier New"/>
                <w:szCs w:val="24"/>
              </w:rPr>
              <w:t> </w:t>
            </w:r>
            <w:r w:rsidR="0001564C">
              <w:rPr>
                <w:rFonts w:ascii="Courier New" w:hAnsi="Courier New"/>
                <w:szCs w:val="24"/>
              </w:rPr>
              <w:t> </w:t>
            </w:r>
            <w:r w:rsidR="0001564C">
              <w:rPr>
                <w:rFonts w:ascii="Courier New" w:hAnsi="Courier New"/>
                <w:szCs w:val="24"/>
              </w:rPr>
              <w:t> </w:t>
            </w:r>
            <w:r w:rsidR="0001564C">
              <w:rPr>
                <w:rFonts w:ascii="Courier New" w:hAnsi="Courier New"/>
                <w:szCs w:val="24"/>
              </w:rPr>
              <w:t> </w:t>
            </w:r>
            <w:r w:rsidRPr="008E57BA">
              <w:rPr>
                <w:rFonts w:ascii="Courier New" w:hAnsi="Courier New"/>
                <w:szCs w:val="24"/>
              </w:rPr>
              <w:fldChar w:fldCharType="end"/>
            </w:r>
            <w:bookmarkEnd w:id="1"/>
          </w:p>
        </w:tc>
        <w:tc>
          <w:tcPr>
            <w:tcW w:w="4430" w:type="dxa"/>
            <w:tcBorders>
              <w:top w:val="nil"/>
              <w:left w:val="nil"/>
              <w:bottom w:val="nil"/>
              <w:right w:val="nil"/>
            </w:tcBorders>
          </w:tcPr>
          <w:p w:rsidR="008E57BA" w:rsidRDefault="008E57BA" w:rsidP="00813F63">
            <w:pPr>
              <w:rPr>
                <w:sz w:val="24"/>
                <w:szCs w:val="24"/>
              </w:rPr>
            </w:pPr>
            <w:r>
              <w:rPr>
                <w:sz w:val="24"/>
                <w:szCs w:val="24"/>
              </w:rPr>
              <w:t>Licensed Weigher”, or</w:t>
            </w:r>
          </w:p>
        </w:tc>
      </w:tr>
      <w:tr w:rsidR="008E57BA" w:rsidTr="00035CED">
        <w:tc>
          <w:tcPr>
            <w:tcW w:w="8856" w:type="dxa"/>
            <w:gridSpan w:val="3"/>
            <w:tcBorders>
              <w:top w:val="nil"/>
              <w:left w:val="nil"/>
              <w:bottom w:val="nil"/>
              <w:right w:val="nil"/>
            </w:tcBorders>
          </w:tcPr>
          <w:p w:rsidR="008E57BA" w:rsidRPr="00783734" w:rsidRDefault="008E57BA" w:rsidP="008E57BA">
            <w:pPr>
              <w:rPr>
                <w:sz w:val="24"/>
                <w:szCs w:val="24"/>
              </w:rPr>
            </w:pPr>
            <w:r>
              <w:rPr>
                <w:sz w:val="24"/>
                <w:szCs w:val="24"/>
              </w:rPr>
              <w:t xml:space="preserve">     </w:t>
            </w:r>
            <w:r w:rsidRPr="00783734">
              <w:rPr>
                <w:sz w:val="24"/>
                <w:szCs w:val="24"/>
              </w:rPr>
              <w:t xml:space="preserve">“Unofficial Weight by Warehouse Operator” or </w:t>
            </w:r>
          </w:p>
          <w:p w:rsidR="008E57BA" w:rsidRDefault="008E57BA" w:rsidP="008E57BA">
            <w:pPr>
              <w:rPr>
                <w:sz w:val="24"/>
                <w:szCs w:val="24"/>
              </w:rPr>
            </w:pPr>
            <w:r>
              <w:rPr>
                <w:sz w:val="24"/>
                <w:szCs w:val="24"/>
              </w:rPr>
              <w:t xml:space="preserve">     </w:t>
            </w:r>
            <w:r w:rsidRPr="00783734">
              <w:rPr>
                <w:sz w:val="24"/>
                <w:szCs w:val="24"/>
              </w:rPr>
              <w:t>“Not Weighed on Request of Depositor”.</w:t>
            </w:r>
          </w:p>
        </w:tc>
      </w:tr>
    </w:tbl>
    <w:p w:rsidR="00813F63" w:rsidRPr="00783734" w:rsidRDefault="00813F63" w:rsidP="008E57BA">
      <w:pPr>
        <w:rPr>
          <w:sz w:val="24"/>
          <w:szCs w:val="24"/>
        </w:rPr>
      </w:pPr>
    </w:p>
    <w:p w:rsidR="00813F63" w:rsidRDefault="00813F63" w:rsidP="00813F63">
      <w:pPr>
        <w:ind w:left="720"/>
        <w:rPr>
          <w:sz w:val="24"/>
          <w:szCs w:val="24"/>
        </w:rPr>
      </w:pPr>
      <w:r w:rsidRPr="00783734">
        <w:rPr>
          <w:sz w:val="24"/>
          <w:szCs w:val="24"/>
        </w:rPr>
        <w:t xml:space="preserve">Grade was determined by </w:t>
      </w:r>
    </w:p>
    <w:tbl>
      <w:tblPr>
        <w:tblStyle w:val="TableGrid"/>
        <w:tblW w:w="0" w:type="auto"/>
        <w:tblInd w:w="720" w:type="dxa"/>
        <w:tblLook w:val="04A0"/>
      </w:tblPr>
      <w:tblGrid>
        <w:gridCol w:w="4248"/>
        <w:gridCol w:w="2836"/>
        <w:gridCol w:w="1772"/>
      </w:tblGrid>
      <w:tr w:rsidR="00035CED" w:rsidTr="00C61315">
        <w:trPr>
          <w:trHeight w:val="242"/>
        </w:trPr>
        <w:tc>
          <w:tcPr>
            <w:tcW w:w="4248" w:type="dxa"/>
            <w:tcBorders>
              <w:top w:val="nil"/>
              <w:left w:val="nil"/>
              <w:bottom w:val="nil"/>
              <w:right w:val="nil"/>
            </w:tcBorders>
          </w:tcPr>
          <w:p w:rsidR="00035CED" w:rsidRDefault="00035CED" w:rsidP="00813F63">
            <w:pPr>
              <w:rPr>
                <w:sz w:val="24"/>
                <w:szCs w:val="24"/>
              </w:rPr>
            </w:pPr>
            <w:r>
              <w:rPr>
                <w:sz w:val="24"/>
                <w:szCs w:val="24"/>
              </w:rPr>
              <w:t xml:space="preserve">     </w:t>
            </w:r>
            <w:r w:rsidR="00C61315">
              <w:rPr>
                <w:sz w:val="24"/>
                <w:szCs w:val="24"/>
              </w:rPr>
              <w:t>a</w:t>
            </w:r>
            <w:r>
              <w:rPr>
                <w:sz w:val="24"/>
                <w:szCs w:val="24"/>
              </w:rPr>
              <w:t xml:space="preserve"> :Grader licensed under the State of</w:t>
            </w:r>
          </w:p>
        </w:tc>
        <w:tc>
          <w:tcPr>
            <w:tcW w:w="2836" w:type="dxa"/>
            <w:tcBorders>
              <w:top w:val="nil"/>
              <w:left w:val="nil"/>
              <w:bottom w:val="single" w:sz="4" w:space="0" w:color="auto"/>
              <w:right w:val="nil"/>
            </w:tcBorders>
            <w:vAlign w:val="center"/>
          </w:tcPr>
          <w:p w:rsidR="00035CED" w:rsidRDefault="00393680" w:rsidP="0001564C">
            <w:pPr>
              <w:jc w:val="center"/>
              <w:rPr>
                <w:sz w:val="24"/>
                <w:szCs w:val="24"/>
              </w:rPr>
            </w:pPr>
            <w:r w:rsidRPr="008E57BA">
              <w:rPr>
                <w:rFonts w:ascii="Courier New" w:hAnsi="Courier New"/>
                <w:szCs w:val="24"/>
              </w:rPr>
              <w:fldChar w:fldCharType="begin">
                <w:ffData>
                  <w:name w:val="Text5"/>
                  <w:enabled/>
                  <w:calcOnExit w:val="0"/>
                  <w:textInput>
                    <w:maxLength w:val="20"/>
                  </w:textInput>
                </w:ffData>
              </w:fldChar>
            </w:r>
            <w:r w:rsidR="00035CED" w:rsidRPr="008E57BA">
              <w:rPr>
                <w:rFonts w:ascii="Courier New" w:hAnsi="Courier New"/>
                <w:szCs w:val="24"/>
              </w:rPr>
              <w:instrText xml:space="preserve"> FORMTEXT </w:instrText>
            </w:r>
            <w:r w:rsidRPr="008E57BA">
              <w:rPr>
                <w:rFonts w:ascii="Courier New" w:hAnsi="Courier New"/>
                <w:szCs w:val="24"/>
              </w:rPr>
            </w:r>
            <w:r w:rsidRPr="008E57BA">
              <w:rPr>
                <w:rFonts w:ascii="Courier New" w:hAnsi="Courier New"/>
                <w:szCs w:val="24"/>
              </w:rPr>
              <w:fldChar w:fldCharType="separate"/>
            </w:r>
            <w:r w:rsidR="0001564C">
              <w:rPr>
                <w:rFonts w:ascii="Courier New" w:hAnsi="Courier New"/>
                <w:szCs w:val="24"/>
              </w:rPr>
              <w:t> </w:t>
            </w:r>
            <w:r w:rsidR="0001564C">
              <w:rPr>
                <w:rFonts w:ascii="Courier New" w:hAnsi="Courier New"/>
                <w:szCs w:val="24"/>
              </w:rPr>
              <w:t> </w:t>
            </w:r>
            <w:r w:rsidR="0001564C">
              <w:rPr>
                <w:rFonts w:ascii="Courier New" w:hAnsi="Courier New"/>
                <w:szCs w:val="24"/>
              </w:rPr>
              <w:t> </w:t>
            </w:r>
            <w:r w:rsidR="0001564C">
              <w:rPr>
                <w:rFonts w:ascii="Courier New" w:hAnsi="Courier New"/>
                <w:szCs w:val="24"/>
              </w:rPr>
              <w:t> </w:t>
            </w:r>
            <w:r w:rsidR="0001564C">
              <w:rPr>
                <w:rFonts w:ascii="Courier New" w:hAnsi="Courier New"/>
                <w:szCs w:val="24"/>
              </w:rPr>
              <w:t> </w:t>
            </w:r>
            <w:r w:rsidRPr="008E57BA">
              <w:rPr>
                <w:rFonts w:ascii="Courier New" w:hAnsi="Courier New"/>
                <w:szCs w:val="24"/>
              </w:rPr>
              <w:fldChar w:fldCharType="end"/>
            </w:r>
          </w:p>
        </w:tc>
        <w:tc>
          <w:tcPr>
            <w:tcW w:w="1772" w:type="dxa"/>
            <w:tcBorders>
              <w:top w:val="nil"/>
              <w:left w:val="nil"/>
              <w:bottom w:val="nil"/>
              <w:right w:val="nil"/>
            </w:tcBorders>
          </w:tcPr>
          <w:p w:rsidR="00035CED" w:rsidRDefault="00035CED" w:rsidP="00813F63">
            <w:pPr>
              <w:rPr>
                <w:sz w:val="24"/>
                <w:szCs w:val="24"/>
              </w:rPr>
            </w:pPr>
            <w:r>
              <w:rPr>
                <w:sz w:val="24"/>
                <w:szCs w:val="24"/>
              </w:rPr>
              <w:t>“, or</w:t>
            </w:r>
          </w:p>
        </w:tc>
      </w:tr>
      <w:tr w:rsidR="00035CED" w:rsidTr="00C61315">
        <w:tc>
          <w:tcPr>
            <w:tcW w:w="8856" w:type="dxa"/>
            <w:gridSpan w:val="3"/>
            <w:tcBorders>
              <w:top w:val="nil"/>
              <w:left w:val="nil"/>
              <w:bottom w:val="nil"/>
              <w:right w:val="nil"/>
            </w:tcBorders>
          </w:tcPr>
          <w:p w:rsidR="00035CED" w:rsidRPr="00783734" w:rsidRDefault="00C61315" w:rsidP="00C61315">
            <w:pPr>
              <w:rPr>
                <w:sz w:val="24"/>
                <w:szCs w:val="24"/>
              </w:rPr>
            </w:pPr>
            <w:r>
              <w:rPr>
                <w:sz w:val="24"/>
                <w:szCs w:val="24"/>
              </w:rPr>
              <w:t xml:space="preserve">     </w:t>
            </w:r>
            <w:r w:rsidR="00035CED" w:rsidRPr="00783734">
              <w:rPr>
                <w:sz w:val="24"/>
                <w:szCs w:val="24"/>
              </w:rPr>
              <w:t xml:space="preserve">a “Federal Grain Inspection Service Grader”, or </w:t>
            </w:r>
          </w:p>
          <w:p w:rsidR="00035CED" w:rsidRPr="00783734" w:rsidRDefault="00C61315" w:rsidP="00C61315">
            <w:pPr>
              <w:rPr>
                <w:sz w:val="24"/>
                <w:szCs w:val="24"/>
              </w:rPr>
            </w:pPr>
            <w:r>
              <w:rPr>
                <w:sz w:val="24"/>
                <w:szCs w:val="24"/>
              </w:rPr>
              <w:t xml:space="preserve">     </w:t>
            </w:r>
            <w:r w:rsidR="00035CED" w:rsidRPr="00783734">
              <w:rPr>
                <w:sz w:val="24"/>
                <w:szCs w:val="24"/>
              </w:rPr>
              <w:t xml:space="preserve">“Unofficially Graded by Warehouse Operator” or </w:t>
            </w:r>
          </w:p>
          <w:p w:rsidR="00035CED" w:rsidRDefault="00C61315" w:rsidP="00C61315">
            <w:pPr>
              <w:rPr>
                <w:sz w:val="24"/>
                <w:szCs w:val="24"/>
              </w:rPr>
            </w:pPr>
            <w:r>
              <w:rPr>
                <w:sz w:val="24"/>
                <w:szCs w:val="24"/>
              </w:rPr>
              <w:t xml:space="preserve">     </w:t>
            </w:r>
            <w:r w:rsidR="00035CED" w:rsidRPr="00783734">
              <w:rPr>
                <w:sz w:val="24"/>
                <w:szCs w:val="24"/>
              </w:rPr>
              <w:t xml:space="preserve">“Not Graded on Request of Depositor.”  </w:t>
            </w:r>
          </w:p>
        </w:tc>
      </w:tr>
    </w:tbl>
    <w:p w:rsidR="008E57BA" w:rsidRDefault="008E57BA" w:rsidP="00813F63">
      <w:pPr>
        <w:ind w:left="720"/>
        <w:rPr>
          <w:sz w:val="24"/>
          <w:szCs w:val="24"/>
        </w:rPr>
      </w:pPr>
    </w:p>
    <w:p w:rsidR="00813F63" w:rsidRPr="00783734" w:rsidRDefault="00813F63" w:rsidP="00813F63">
      <w:pPr>
        <w:rPr>
          <w:sz w:val="24"/>
          <w:szCs w:val="24"/>
        </w:rPr>
      </w:pPr>
    </w:p>
    <w:p w:rsidR="00813F63" w:rsidRPr="00783734" w:rsidRDefault="00813F63" w:rsidP="00813F63">
      <w:pPr>
        <w:ind w:left="720"/>
        <w:rPr>
          <w:sz w:val="24"/>
          <w:szCs w:val="24"/>
        </w:rPr>
      </w:pPr>
      <w:r w:rsidRPr="00783734">
        <w:rPr>
          <w:sz w:val="24"/>
          <w:szCs w:val="24"/>
        </w:rPr>
        <w:t xml:space="preserve">The grade, class, subclass or other special grade stated in this warehouse receipt is in accordance with the Official </w:t>
      </w:r>
      <w:r w:rsidR="003802B4" w:rsidRPr="00783734">
        <w:rPr>
          <w:sz w:val="24"/>
          <w:szCs w:val="24"/>
        </w:rPr>
        <w:t xml:space="preserve">U.S. </w:t>
      </w:r>
      <w:r w:rsidRPr="00783734">
        <w:rPr>
          <w:sz w:val="24"/>
          <w:szCs w:val="24"/>
        </w:rPr>
        <w:t>Grain Standards</w:t>
      </w:r>
      <w:r w:rsidR="003802B4" w:rsidRPr="00783734">
        <w:rPr>
          <w:sz w:val="24"/>
          <w:szCs w:val="24"/>
        </w:rPr>
        <w:t xml:space="preserve"> to the extent such Standards are established</w:t>
      </w:r>
      <w:r w:rsidRPr="00783734">
        <w:rPr>
          <w:sz w:val="24"/>
          <w:szCs w:val="24"/>
        </w:rPr>
        <w:t xml:space="preserve">. If the grade of grain is that for which no </w:t>
      </w:r>
      <w:r w:rsidR="003802B4" w:rsidRPr="00783734">
        <w:rPr>
          <w:sz w:val="24"/>
          <w:szCs w:val="24"/>
        </w:rPr>
        <w:t>O</w:t>
      </w:r>
      <w:r w:rsidRPr="00783734">
        <w:rPr>
          <w:sz w:val="24"/>
          <w:szCs w:val="24"/>
        </w:rPr>
        <w:t>fficial</w:t>
      </w:r>
      <w:r w:rsidR="003802B4" w:rsidRPr="00783734">
        <w:rPr>
          <w:sz w:val="24"/>
          <w:szCs w:val="24"/>
        </w:rPr>
        <w:t xml:space="preserve"> U.S. G</w:t>
      </w:r>
      <w:r w:rsidRPr="00783734">
        <w:rPr>
          <w:sz w:val="24"/>
          <w:szCs w:val="24"/>
        </w:rPr>
        <w:t xml:space="preserve">rain </w:t>
      </w:r>
      <w:r w:rsidR="003802B4" w:rsidRPr="00783734">
        <w:rPr>
          <w:sz w:val="24"/>
          <w:szCs w:val="24"/>
        </w:rPr>
        <w:t>S</w:t>
      </w:r>
      <w:r w:rsidRPr="00783734">
        <w:rPr>
          <w:sz w:val="24"/>
          <w:szCs w:val="24"/>
        </w:rPr>
        <w:t>tandards are in effect, the grade or other class shall be stated in accordance with the standards, if any, adopted by the local board of trade, chamber of commerce, or by the grain trade generally in the locality in which the warehouse is located, or in the absence of these standards, in accordance with any standards authorized for the purpose by the State licensing authority.</w:t>
      </w:r>
    </w:p>
    <w:p w:rsidR="00813F63" w:rsidRPr="00783734" w:rsidRDefault="00813F63" w:rsidP="00813F63">
      <w:pPr>
        <w:rPr>
          <w:sz w:val="24"/>
          <w:szCs w:val="24"/>
        </w:rPr>
      </w:pPr>
    </w:p>
    <w:p w:rsidR="00B97A21" w:rsidRDefault="00813F63" w:rsidP="00813F63">
      <w:pPr>
        <w:ind w:left="720"/>
        <w:rPr>
          <w:sz w:val="24"/>
          <w:szCs w:val="24"/>
        </w:rPr>
      </w:pPr>
      <w:r w:rsidRPr="00783734">
        <w:rPr>
          <w:sz w:val="24"/>
          <w:szCs w:val="24"/>
        </w:rPr>
        <w:t xml:space="preserve">The applicable charges claimed by the warehouse operator </w:t>
      </w:r>
      <w:r w:rsidR="00B97A21">
        <w:rPr>
          <w:sz w:val="24"/>
          <w:szCs w:val="24"/>
        </w:rPr>
        <w:t>for storage and other services:</w:t>
      </w:r>
    </w:p>
    <w:p w:rsidR="00B97A21" w:rsidRDefault="00B97A21" w:rsidP="00813F63">
      <w:pPr>
        <w:ind w:left="720"/>
        <w:rPr>
          <w:sz w:val="24"/>
          <w:szCs w:val="24"/>
        </w:rPr>
      </w:pPr>
    </w:p>
    <w:p w:rsidR="00813F63" w:rsidRPr="00783734" w:rsidRDefault="00813F63" w:rsidP="00813F63">
      <w:pPr>
        <w:ind w:left="720"/>
        <w:rPr>
          <w:sz w:val="24"/>
          <w:szCs w:val="24"/>
        </w:rPr>
      </w:pPr>
      <w:r w:rsidRPr="00783734">
        <w:rPr>
          <w:sz w:val="24"/>
          <w:szCs w:val="24"/>
        </w:rPr>
        <w:t xml:space="preserve">Handling and other accrued charges are according to the warehouse operator’s effective public tariff. The warehouse operator </w:t>
      </w:r>
      <w:r w:rsidR="003802B4" w:rsidRPr="00783734">
        <w:rPr>
          <w:sz w:val="24"/>
          <w:szCs w:val="24"/>
        </w:rPr>
        <w:t>shall</w:t>
      </w:r>
      <w:r w:rsidRPr="00783734">
        <w:rPr>
          <w:sz w:val="24"/>
          <w:szCs w:val="24"/>
        </w:rPr>
        <w:t xml:space="preserve"> furnish depositors and warehouse receipt holders the full amount of charges upon request.</w:t>
      </w:r>
    </w:p>
    <w:p w:rsidR="00813F63" w:rsidRPr="00783734" w:rsidRDefault="00813F63" w:rsidP="00813F63">
      <w:pPr>
        <w:ind w:left="720"/>
        <w:rPr>
          <w:sz w:val="24"/>
          <w:szCs w:val="24"/>
        </w:rPr>
      </w:pPr>
    </w:p>
    <w:p w:rsidR="00813F63" w:rsidRPr="00783734" w:rsidRDefault="00813F63" w:rsidP="00813F63">
      <w:pPr>
        <w:ind w:left="720"/>
        <w:rPr>
          <w:sz w:val="24"/>
          <w:szCs w:val="24"/>
        </w:rPr>
      </w:pPr>
      <w:r w:rsidRPr="00783734">
        <w:rPr>
          <w:sz w:val="24"/>
          <w:szCs w:val="24"/>
        </w:rPr>
        <w:t>In the event the relationship existing between the warehouse operator and any depositor is not that of strictly disinterested custodianship, a statement setting forth the actual relationship.</w:t>
      </w:r>
    </w:p>
    <w:p w:rsidR="00813F63" w:rsidRPr="00783734" w:rsidRDefault="00813F63" w:rsidP="00813F63">
      <w:pPr>
        <w:rPr>
          <w:b/>
          <w:bCs/>
          <w:sz w:val="24"/>
          <w:szCs w:val="24"/>
        </w:rPr>
      </w:pPr>
    </w:p>
    <w:p w:rsidR="00813F63" w:rsidRPr="00783734" w:rsidRDefault="00813F63" w:rsidP="00813F63">
      <w:pPr>
        <w:ind w:left="720" w:hanging="720"/>
        <w:rPr>
          <w:b/>
          <w:bCs/>
          <w:sz w:val="24"/>
          <w:szCs w:val="24"/>
        </w:rPr>
      </w:pPr>
      <w:r w:rsidRPr="00783734">
        <w:rPr>
          <w:b/>
          <w:bCs/>
          <w:sz w:val="24"/>
          <w:szCs w:val="24"/>
        </w:rPr>
        <w:t>I</w:t>
      </w:r>
      <w:r w:rsidR="00264A59" w:rsidRPr="00783734">
        <w:rPr>
          <w:b/>
          <w:bCs/>
          <w:sz w:val="24"/>
          <w:szCs w:val="24"/>
        </w:rPr>
        <w:t>V</w:t>
      </w:r>
      <w:r w:rsidRPr="00783734">
        <w:rPr>
          <w:b/>
          <w:bCs/>
          <w:sz w:val="24"/>
          <w:szCs w:val="24"/>
        </w:rPr>
        <w:t>.</w:t>
      </w:r>
      <w:r w:rsidRPr="00783734">
        <w:rPr>
          <w:b/>
          <w:bCs/>
          <w:sz w:val="24"/>
          <w:szCs w:val="24"/>
        </w:rPr>
        <w:tab/>
        <w:t>Required EWR Information/Profile Warehouse Operators Not Regulated by Federal or State Warehouse Licensing Authorities</w:t>
      </w:r>
    </w:p>
    <w:p w:rsidR="00813F63" w:rsidRPr="00783734" w:rsidRDefault="00813F63" w:rsidP="00813F63">
      <w:pPr>
        <w:rPr>
          <w:b/>
          <w:bCs/>
          <w:sz w:val="24"/>
          <w:szCs w:val="24"/>
        </w:rPr>
      </w:pPr>
    </w:p>
    <w:p w:rsidR="00813F63" w:rsidRPr="00783734" w:rsidRDefault="00813F63" w:rsidP="00813F63">
      <w:pPr>
        <w:ind w:left="720"/>
        <w:rPr>
          <w:sz w:val="24"/>
          <w:szCs w:val="24"/>
        </w:rPr>
      </w:pPr>
      <w:r w:rsidRPr="00783734">
        <w:rPr>
          <w:sz w:val="24"/>
          <w:szCs w:val="24"/>
        </w:rPr>
        <w:t>The following information must be recorded on all EWRs or within the warehouse operator’s EWR profile.  Each warehouse operator shall have a posted EWR profile.  FSA will be responsible for maintaining and updating this information regarding their EWR profile.</w:t>
      </w:r>
    </w:p>
    <w:p w:rsidR="00813F63" w:rsidRPr="00783734" w:rsidRDefault="00813F63" w:rsidP="00813F63">
      <w:pPr>
        <w:ind w:left="720"/>
        <w:rPr>
          <w:sz w:val="24"/>
          <w:szCs w:val="24"/>
        </w:rPr>
      </w:pPr>
    </w:p>
    <w:p w:rsidR="00264A59" w:rsidRPr="00783734" w:rsidRDefault="00264A59" w:rsidP="00813F63">
      <w:pPr>
        <w:ind w:left="720"/>
        <w:rPr>
          <w:sz w:val="24"/>
          <w:szCs w:val="24"/>
        </w:rPr>
      </w:pPr>
    </w:p>
    <w:p w:rsidR="00264A59" w:rsidRPr="00783734" w:rsidRDefault="00264A59" w:rsidP="00813F63">
      <w:pPr>
        <w:ind w:left="720"/>
        <w:rPr>
          <w:sz w:val="24"/>
          <w:szCs w:val="24"/>
        </w:rPr>
      </w:pPr>
    </w:p>
    <w:p w:rsidR="00264A59" w:rsidRPr="00783734" w:rsidRDefault="00264A59" w:rsidP="00813F63">
      <w:pPr>
        <w:ind w:left="720"/>
        <w:rPr>
          <w:sz w:val="24"/>
          <w:szCs w:val="24"/>
        </w:rPr>
      </w:pPr>
    </w:p>
    <w:p w:rsidR="00813F63" w:rsidRPr="00783734" w:rsidRDefault="00813F63" w:rsidP="00813F63">
      <w:pPr>
        <w:ind w:left="720"/>
        <w:rPr>
          <w:sz w:val="24"/>
          <w:szCs w:val="24"/>
        </w:rPr>
      </w:pPr>
      <w:r w:rsidRPr="00783734">
        <w:rPr>
          <w:sz w:val="24"/>
          <w:szCs w:val="24"/>
        </w:rPr>
        <w:t>It shall be the responsibility of each applicable warehouse operator not regulated by Federal or State Warehouse Licensing Authorities to provide FSA with timely and current information for each of the following items:</w:t>
      </w:r>
    </w:p>
    <w:p w:rsidR="00813F63" w:rsidRPr="00783734" w:rsidRDefault="00813F63" w:rsidP="00813F63">
      <w:pPr>
        <w:ind w:left="720"/>
        <w:rPr>
          <w:sz w:val="24"/>
          <w:szCs w:val="24"/>
        </w:rPr>
      </w:pPr>
    </w:p>
    <w:p w:rsidR="00813F63" w:rsidRPr="00783734" w:rsidRDefault="00813F63" w:rsidP="00813F63">
      <w:pPr>
        <w:ind w:left="720"/>
        <w:rPr>
          <w:sz w:val="24"/>
          <w:szCs w:val="24"/>
        </w:rPr>
      </w:pPr>
      <w:r w:rsidRPr="00783734">
        <w:rPr>
          <w:sz w:val="24"/>
          <w:szCs w:val="24"/>
        </w:rPr>
        <w:t xml:space="preserve">The Warehouse Operator’s business organization type (i.e. sole proprietor, incorporated, partnership, LLC, etc.) and the name of the State whose laws govern that organization </w:t>
      </w:r>
      <w:r w:rsidR="003802B4" w:rsidRPr="00783734">
        <w:rPr>
          <w:sz w:val="24"/>
          <w:szCs w:val="24"/>
        </w:rPr>
        <w:t>[</w:t>
      </w:r>
      <w:r w:rsidRPr="00783734">
        <w:rPr>
          <w:sz w:val="24"/>
          <w:szCs w:val="24"/>
        </w:rPr>
        <w:t xml:space="preserve">i.e. “a </w:t>
      </w:r>
      <w:r w:rsidR="003802B4" w:rsidRPr="00783734">
        <w:rPr>
          <w:sz w:val="24"/>
          <w:szCs w:val="24"/>
        </w:rPr>
        <w:t xml:space="preserve">(insert name of State) </w:t>
      </w:r>
      <w:r w:rsidRPr="00783734">
        <w:rPr>
          <w:sz w:val="24"/>
          <w:szCs w:val="24"/>
        </w:rPr>
        <w:t>corporation”).</w:t>
      </w:r>
    </w:p>
    <w:p w:rsidR="00813F63" w:rsidRPr="00783734" w:rsidRDefault="00813F63" w:rsidP="00813F63">
      <w:pPr>
        <w:ind w:left="720"/>
        <w:rPr>
          <w:sz w:val="24"/>
          <w:szCs w:val="24"/>
        </w:rPr>
      </w:pPr>
    </w:p>
    <w:p w:rsidR="00813F63" w:rsidRPr="00783734" w:rsidRDefault="00813F63" w:rsidP="00813F63">
      <w:pPr>
        <w:ind w:left="720"/>
        <w:rPr>
          <w:sz w:val="24"/>
          <w:szCs w:val="24"/>
        </w:rPr>
      </w:pPr>
      <w:r w:rsidRPr="00783734">
        <w:rPr>
          <w:sz w:val="24"/>
          <w:szCs w:val="24"/>
        </w:rPr>
        <w:t xml:space="preserve">Insured, </w:t>
      </w:r>
      <w:r w:rsidR="003802B4" w:rsidRPr="00783734">
        <w:rPr>
          <w:sz w:val="24"/>
          <w:szCs w:val="24"/>
        </w:rPr>
        <w:t xml:space="preserve">and </w:t>
      </w:r>
      <w:r w:rsidRPr="00783734">
        <w:rPr>
          <w:sz w:val="24"/>
          <w:szCs w:val="24"/>
        </w:rPr>
        <w:t>to what extent, by the warehouse operator against loss by fire, lightning and other risks.</w:t>
      </w:r>
    </w:p>
    <w:p w:rsidR="00813F63" w:rsidRPr="00783734" w:rsidRDefault="00813F63" w:rsidP="00813F63">
      <w:pPr>
        <w:ind w:left="720"/>
        <w:rPr>
          <w:sz w:val="24"/>
          <w:szCs w:val="24"/>
        </w:rPr>
      </w:pPr>
    </w:p>
    <w:p w:rsidR="00813F63" w:rsidRPr="00783734" w:rsidRDefault="00813F63" w:rsidP="00813F63">
      <w:pPr>
        <w:ind w:left="720"/>
        <w:rPr>
          <w:sz w:val="24"/>
          <w:szCs w:val="24"/>
        </w:rPr>
      </w:pPr>
      <w:r w:rsidRPr="00783734">
        <w:rPr>
          <w:sz w:val="24"/>
          <w:szCs w:val="24"/>
        </w:rPr>
        <w:t>The authority under which the warehouse operator issues warehouse receipts (e.g.,  State statute or Uniform Commercial Code).</w:t>
      </w:r>
    </w:p>
    <w:p w:rsidR="00813F63" w:rsidRPr="00783734" w:rsidRDefault="00813F63" w:rsidP="00813F63">
      <w:pPr>
        <w:ind w:left="720"/>
        <w:rPr>
          <w:sz w:val="24"/>
          <w:szCs w:val="24"/>
        </w:rPr>
      </w:pPr>
    </w:p>
    <w:p w:rsidR="00813F63" w:rsidRPr="00783734" w:rsidRDefault="00813F63" w:rsidP="00813F63">
      <w:pPr>
        <w:ind w:left="720"/>
        <w:rPr>
          <w:sz w:val="24"/>
          <w:szCs w:val="24"/>
        </w:rPr>
      </w:pPr>
      <w:r w:rsidRPr="00783734">
        <w:rPr>
          <w:sz w:val="24"/>
          <w:szCs w:val="24"/>
        </w:rPr>
        <w:t xml:space="preserve">The maximum amount of bond or financial assurance underwriting the warehouse receipt.  </w:t>
      </w:r>
      <w:r w:rsidRPr="00783734">
        <w:rPr>
          <w:b/>
          <w:sz w:val="24"/>
          <w:szCs w:val="24"/>
        </w:rPr>
        <w:t>Special Note</w:t>
      </w:r>
      <w:r w:rsidRPr="00783734">
        <w:rPr>
          <w:sz w:val="24"/>
          <w:szCs w:val="24"/>
        </w:rPr>
        <w:t xml:space="preserve">:  For warehouse operators not regulated by Federal or State Warehouse Licensing Authorities, FSA will post </w:t>
      </w:r>
      <w:r w:rsidR="00783734" w:rsidRPr="00783734">
        <w:rPr>
          <w:sz w:val="24"/>
          <w:szCs w:val="24"/>
        </w:rPr>
        <w:t>the maximum</w:t>
      </w:r>
      <w:r w:rsidRPr="00783734">
        <w:rPr>
          <w:sz w:val="24"/>
          <w:szCs w:val="24"/>
        </w:rPr>
        <w:t xml:space="preserve"> bond or financial-assurance underwriting amount as $00.00 (zero) until FSA is provided irrevocable and sustainable proof of the actual coverage.</w:t>
      </w:r>
    </w:p>
    <w:p w:rsidR="00813F63" w:rsidRPr="00783734" w:rsidRDefault="00813F63" w:rsidP="00813F63">
      <w:pPr>
        <w:ind w:left="720"/>
        <w:rPr>
          <w:sz w:val="24"/>
          <w:szCs w:val="24"/>
        </w:rPr>
      </w:pPr>
    </w:p>
    <w:p w:rsidR="00813F63" w:rsidRDefault="00813F63" w:rsidP="00813F63">
      <w:pPr>
        <w:ind w:firstLine="720"/>
        <w:rPr>
          <w:sz w:val="24"/>
          <w:szCs w:val="24"/>
        </w:rPr>
      </w:pPr>
      <w:r w:rsidRPr="00783734">
        <w:rPr>
          <w:sz w:val="24"/>
          <w:szCs w:val="24"/>
        </w:rPr>
        <w:t xml:space="preserve">Weight was determined by </w:t>
      </w:r>
    </w:p>
    <w:tbl>
      <w:tblPr>
        <w:tblStyle w:val="TableGrid"/>
        <w:tblW w:w="0" w:type="auto"/>
        <w:tblInd w:w="918" w:type="dxa"/>
        <w:tblLook w:val="04A0"/>
      </w:tblPr>
      <w:tblGrid>
        <w:gridCol w:w="270"/>
        <w:gridCol w:w="1413"/>
        <w:gridCol w:w="2873"/>
        <w:gridCol w:w="3832"/>
      </w:tblGrid>
      <w:tr w:rsidR="00C20C08" w:rsidTr="00C20C08">
        <w:tc>
          <w:tcPr>
            <w:tcW w:w="270" w:type="dxa"/>
            <w:tcBorders>
              <w:top w:val="nil"/>
              <w:left w:val="nil"/>
              <w:bottom w:val="nil"/>
              <w:right w:val="nil"/>
            </w:tcBorders>
          </w:tcPr>
          <w:p w:rsidR="00C20C08" w:rsidRDefault="00C20C08" w:rsidP="00813F63">
            <w:pPr>
              <w:rPr>
                <w:sz w:val="24"/>
                <w:szCs w:val="24"/>
              </w:rPr>
            </w:pPr>
          </w:p>
        </w:tc>
        <w:tc>
          <w:tcPr>
            <w:tcW w:w="1413" w:type="dxa"/>
            <w:tcBorders>
              <w:top w:val="nil"/>
              <w:left w:val="nil"/>
              <w:bottom w:val="nil"/>
              <w:right w:val="nil"/>
            </w:tcBorders>
          </w:tcPr>
          <w:p w:rsidR="00C20C08" w:rsidRDefault="00C20C08" w:rsidP="00813F63">
            <w:pPr>
              <w:rPr>
                <w:sz w:val="24"/>
                <w:szCs w:val="24"/>
              </w:rPr>
            </w:pPr>
            <w:r>
              <w:rPr>
                <w:sz w:val="24"/>
                <w:szCs w:val="24"/>
              </w:rPr>
              <w:t>a “State of</w:t>
            </w:r>
          </w:p>
        </w:tc>
        <w:tc>
          <w:tcPr>
            <w:tcW w:w="2873" w:type="dxa"/>
            <w:tcBorders>
              <w:top w:val="nil"/>
              <w:left w:val="nil"/>
              <w:bottom w:val="single" w:sz="4" w:space="0" w:color="auto"/>
              <w:right w:val="nil"/>
            </w:tcBorders>
          </w:tcPr>
          <w:p w:rsidR="00C20C08" w:rsidRDefault="00393680" w:rsidP="0001564C">
            <w:pPr>
              <w:rPr>
                <w:sz w:val="24"/>
                <w:szCs w:val="24"/>
              </w:rPr>
            </w:pPr>
            <w:r w:rsidRPr="008E57BA">
              <w:rPr>
                <w:rFonts w:ascii="Courier New" w:hAnsi="Courier New"/>
                <w:szCs w:val="24"/>
              </w:rPr>
              <w:fldChar w:fldCharType="begin">
                <w:ffData>
                  <w:name w:val="Text5"/>
                  <w:enabled/>
                  <w:calcOnExit w:val="0"/>
                  <w:textInput>
                    <w:maxLength w:val="20"/>
                  </w:textInput>
                </w:ffData>
              </w:fldChar>
            </w:r>
            <w:r w:rsidR="00C20C08" w:rsidRPr="008E57BA">
              <w:rPr>
                <w:rFonts w:ascii="Courier New" w:hAnsi="Courier New"/>
                <w:szCs w:val="24"/>
              </w:rPr>
              <w:instrText xml:space="preserve"> FORMTEXT </w:instrText>
            </w:r>
            <w:r w:rsidRPr="008E57BA">
              <w:rPr>
                <w:rFonts w:ascii="Courier New" w:hAnsi="Courier New"/>
                <w:szCs w:val="24"/>
              </w:rPr>
            </w:r>
            <w:r w:rsidRPr="008E57BA">
              <w:rPr>
                <w:rFonts w:ascii="Courier New" w:hAnsi="Courier New"/>
                <w:szCs w:val="24"/>
              </w:rPr>
              <w:fldChar w:fldCharType="separate"/>
            </w:r>
            <w:r w:rsidR="0001564C">
              <w:rPr>
                <w:rFonts w:ascii="Courier New" w:hAnsi="Courier New"/>
                <w:szCs w:val="24"/>
              </w:rPr>
              <w:t> </w:t>
            </w:r>
            <w:r w:rsidR="0001564C">
              <w:rPr>
                <w:rFonts w:ascii="Courier New" w:hAnsi="Courier New"/>
                <w:szCs w:val="24"/>
              </w:rPr>
              <w:t> </w:t>
            </w:r>
            <w:r w:rsidR="0001564C">
              <w:rPr>
                <w:rFonts w:ascii="Courier New" w:hAnsi="Courier New"/>
                <w:szCs w:val="24"/>
              </w:rPr>
              <w:t> </w:t>
            </w:r>
            <w:r w:rsidR="0001564C">
              <w:rPr>
                <w:rFonts w:ascii="Courier New" w:hAnsi="Courier New"/>
                <w:szCs w:val="24"/>
              </w:rPr>
              <w:t> </w:t>
            </w:r>
            <w:r w:rsidR="0001564C">
              <w:rPr>
                <w:rFonts w:ascii="Courier New" w:hAnsi="Courier New"/>
                <w:szCs w:val="24"/>
              </w:rPr>
              <w:t> </w:t>
            </w:r>
            <w:r w:rsidRPr="008E57BA">
              <w:rPr>
                <w:rFonts w:ascii="Courier New" w:hAnsi="Courier New"/>
                <w:szCs w:val="24"/>
              </w:rPr>
              <w:fldChar w:fldCharType="end"/>
            </w:r>
          </w:p>
        </w:tc>
        <w:tc>
          <w:tcPr>
            <w:tcW w:w="3832" w:type="dxa"/>
            <w:tcBorders>
              <w:top w:val="nil"/>
              <w:left w:val="nil"/>
              <w:bottom w:val="nil"/>
              <w:right w:val="nil"/>
            </w:tcBorders>
          </w:tcPr>
          <w:p w:rsidR="00C20C08" w:rsidRDefault="00C20C08" w:rsidP="00813F63">
            <w:pPr>
              <w:rPr>
                <w:sz w:val="24"/>
                <w:szCs w:val="24"/>
              </w:rPr>
            </w:pPr>
            <w:r>
              <w:rPr>
                <w:sz w:val="24"/>
                <w:szCs w:val="24"/>
              </w:rPr>
              <w:t>Licensed Weigher”, or</w:t>
            </w:r>
          </w:p>
        </w:tc>
      </w:tr>
      <w:tr w:rsidR="00C20C08" w:rsidTr="00C20C08">
        <w:tc>
          <w:tcPr>
            <w:tcW w:w="270" w:type="dxa"/>
            <w:tcBorders>
              <w:top w:val="nil"/>
              <w:left w:val="nil"/>
              <w:bottom w:val="nil"/>
              <w:right w:val="nil"/>
            </w:tcBorders>
          </w:tcPr>
          <w:p w:rsidR="00C20C08" w:rsidRDefault="00C20C08" w:rsidP="00813F63">
            <w:pPr>
              <w:rPr>
                <w:sz w:val="24"/>
                <w:szCs w:val="24"/>
              </w:rPr>
            </w:pPr>
          </w:p>
        </w:tc>
        <w:tc>
          <w:tcPr>
            <w:tcW w:w="8118" w:type="dxa"/>
            <w:gridSpan w:val="3"/>
            <w:tcBorders>
              <w:top w:val="nil"/>
              <w:left w:val="nil"/>
              <w:bottom w:val="nil"/>
              <w:right w:val="nil"/>
            </w:tcBorders>
          </w:tcPr>
          <w:p w:rsidR="00C20C08" w:rsidRPr="00783734" w:rsidRDefault="00C20C08" w:rsidP="00C20C08">
            <w:pPr>
              <w:rPr>
                <w:sz w:val="24"/>
                <w:szCs w:val="24"/>
              </w:rPr>
            </w:pPr>
            <w:r w:rsidRPr="00783734">
              <w:rPr>
                <w:sz w:val="24"/>
                <w:szCs w:val="24"/>
              </w:rPr>
              <w:t xml:space="preserve">“Unofficial Weight by Warehouse Operator” or </w:t>
            </w:r>
          </w:p>
          <w:p w:rsidR="00C20C08" w:rsidRDefault="00C20C08" w:rsidP="00C20C08">
            <w:pPr>
              <w:rPr>
                <w:sz w:val="24"/>
                <w:szCs w:val="24"/>
              </w:rPr>
            </w:pPr>
            <w:r w:rsidRPr="00783734">
              <w:rPr>
                <w:sz w:val="24"/>
                <w:szCs w:val="24"/>
              </w:rPr>
              <w:t>“Not Weighed on Request of Depositor”.</w:t>
            </w:r>
          </w:p>
        </w:tc>
      </w:tr>
    </w:tbl>
    <w:p w:rsidR="00064D09" w:rsidRPr="00783734" w:rsidRDefault="00064D09" w:rsidP="00813F63">
      <w:pPr>
        <w:ind w:firstLine="720"/>
        <w:rPr>
          <w:sz w:val="24"/>
          <w:szCs w:val="24"/>
        </w:rPr>
      </w:pPr>
    </w:p>
    <w:p w:rsidR="00064D09" w:rsidRDefault="00813F63" w:rsidP="00813F63">
      <w:pPr>
        <w:ind w:left="1080" w:hanging="360"/>
        <w:rPr>
          <w:sz w:val="24"/>
          <w:szCs w:val="24"/>
        </w:rPr>
      </w:pPr>
      <w:r w:rsidRPr="00783734">
        <w:rPr>
          <w:sz w:val="24"/>
          <w:szCs w:val="24"/>
        </w:rPr>
        <w:t>Grade was determined by</w:t>
      </w:r>
    </w:p>
    <w:tbl>
      <w:tblPr>
        <w:tblStyle w:val="TableGrid"/>
        <w:tblW w:w="0" w:type="auto"/>
        <w:tblInd w:w="918" w:type="dxa"/>
        <w:tblLook w:val="04A0"/>
      </w:tblPr>
      <w:tblGrid>
        <w:gridCol w:w="270"/>
        <w:gridCol w:w="3870"/>
        <w:gridCol w:w="2700"/>
        <w:gridCol w:w="1530"/>
      </w:tblGrid>
      <w:tr w:rsidR="00C20C08" w:rsidTr="00C20C08">
        <w:tc>
          <w:tcPr>
            <w:tcW w:w="270" w:type="dxa"/>
            <w:tcBorders>
              <w:top w:val="nil"/>
              <w:left w:val="nil"/>
              <w:bottom w:val="nil"/>
              <w:right w:val="nil"/>
            </w:tcBorders>
          </w:tcPr>
          <w:p w:rsidR="00C20C08" w:rsidRDefault="00C20C08" w:rsidP="00813F63">
            <w:pPr>
              <w:rPr>
                <w:sz w:val="24"/>
                <w:szCs w:val="24"/>
              </w:rPr>
            </w:pPr>
          </w:p>
        </w:tc>
        <w:tc>
          <w:tcPr>
            <w:tcW w:w="3870" w:type="dxa"/>
            <w:tcBorders>
              <w:top w:val="nil"/>
              <w:left w:val="nil"/>
              <w:bottom w:val="nil"/>
              <w:right w:val="nil"/>
            </w:tcBorders>
          </w:tcPr>
          <w:p w:rsidR="00C20C08" w:rsidRDefault="00C20C08" w:rsidP="00813F63">
            <w:pPr>
              <w:rPr>
                <w:sz w:val="24"/>
                <w:szCs w:val="24"/>
              </w:rPr>
            </w:pPr>
            <w:r>
              <w:rPr>
                <w:sz w:val="24"/>
                <w:szCs w:val="24"/>
              </w:rPr>
              <w:t>a “Grader licensed under the State of</w:t>
            </w:r>
          </w:p>
        </w:tc>
        <w:tc>
          <w:tcPr>
            <w:tcW w:w="2700" w:type="dxa"/>
            <w:tcBorders>
              <w:top w:val="nil"/>
              <w:left w:val="nil"/>
              <w:bottom w:val="single" w:sz="4" w:space="0" w:color="auto"/>
              <w:right w:val="nil"/>
            </w:tcBorders>
          </w:tcPr>
          <w:p w:rsidR="00C20C08" w:rsidRDefault="00393680" w:rsidP="0001564C">
            <w:pPr>
              <w:rPr>
                <w:sz w:val="24"/>
                <w:szCs w:val="24"/>
              </w:rPr>
            </w:pPr>
            <w:r w:rsidRPr="008E57BA">
              <w:rPr>
                <w:rFonts w:ascii="Courier New" w:hAnsi="Courier New"/>
                <w:szCs w:val="24"/>
              </w:rPr>
              <w:fldChar w:fldCharType="begin">
                <w:ffData>
                  <w:name w:val="Text5"/>
                  <w:enabled/>
                  <w:calcOnExit w:val="0"/>
                  <w:textInput>
                    <w:maxLength w:val="20"/>
                  </w:textInput>
                </w:ffData>
              </w:fldChar>
            </w:r>
            <w:r w:rsidR="00C20C08" w:rsidRPr="008E57BA">
              <w:rPr>
                <w:rFonts w:ascii="Courier New" w:hAnsi="Courier New"/>
                <w:szCs w:val="24"/>
              </w:rPr>
              <w:instrText xml:space="preserve"> FORMTEXT </w:instrText>
            </w:r>
            <w:r w:rsidRPr="008E57BA">
              <w:rPr>
                <w:rFonts w:ascii="Courier New" w:hAnsi="Courier New"/>
                <w:szCs w:val="24"/>
              </w:rPr>
            </w:r>
            <w:r w:rsidRPr="008E57BA">
              <w:rPr>
                <w:rFonts w:ascii="Courier New" w:hAnsi="Courier New"/>
                <w:szCs w:val="24"/>
              </w:rPr>
              <w:fldChar w:fldCharType="separate"/>
            </w:r>
            <w:r w:rsidR="0001564C">
              <w:rPr>
                <w:rFonts w:ascii="Courier New" w:hAnsi="Courier New"/>
                <w:szCs w:val="24"/>
              </w:rPr>
              <w:t> </w:t>
            </w:r>
            <w:r w:rsidR="0001564C">
              <w:rPr>
                <w:rFonts w:ascii="Courier New" w:hAnsi="Courier New"/>
                <w:szCs w:val="24"/>
              </w:rPr>
              <w:t> </w:t>
            </w:r>
            <w:r w:rsidR="0001564C">
              <w:rPr>
                <w:rFonts w:ascii="Courier New" w:hAnsi="Courier New"/>
                <w:szCs w:val="24"/>
              </w:rPr>
              <w:t> </w:t>
            </w:r>
            <w:r w:rsidR="0001564C">
              <w:rPr>
                <w:rFonts w:ascii="Courier New" w:hAnsi="Courier New"/>
                <w:szCs w:val="24"/>
              </w:rPr>
              <w:t> </w:t>
            </w:r>
            <w:r w:rsidR="0001564C">
              <w:rPr>
                <w:rFonts w:ascii="Courier New" w:hAnsi="Courier New"/>
                <w:szCs w:val="24"/>
              </w:rPr>
              <w:t> </w:t>
            </w:r>
            <w:r w:rsidRPr="008E57BA">
              <w:rPr>
                <w:rFonts w:ascii="Courier New" w:hAnsi="Courier New"/>
                <w:szCs w:val="24"/>
              </w:rPr>
              <w:fldChar w:fldCharType="end"/>
            </w:r>
          </w:p>
        </w:tc>
        <w:tc>
          <w:tcPr>
            <w:tcW w:w="1530" w:type="dxa"/>
            <w:tcBorders>
              <w:top w:val="nil"/>
              <w:left w:val="nil"/>
              <w:bottom w:val="nil"/>
              <w:right w:val="nil"/>
            </w:tcBorders>
          </w:tcPr>
          <w:p w:rsidR="00C20C08" w:rsidRDefault="00C20C08" w:rsidP="00813F63">
            <w:pPr>
              <w:rPr>
                <w:sz w:val="24"/>
                <w:szCs w:val="24"/>
              </w:rPr>
            </w:pPr>
            <w:r>
              <w:rPr>
                <w:sz w:val="24"/>
                <w:szCs w:val="24"/>
              </w:rPr>
              <w:t>“, or</w:t>
            </w:r>
          </w:p>
        </w:tc>
      </w:tr>
      <w:tr w:rsidR="00C20C08" w:rsidTr="00C20C08">
        <w:tc>
          <w:tcPr>
            <w:tcW w:w="270" w:type="dxa"/>
            <w:tcBorders>
              <w:top w:val="nil"/>
              <w:left w:val="nil"/>
              <w:bottom w:val="nil"/>
              <w:right w:val="nil"/>
            </w:tcBorders>
          </w:tcPr>
          <w:p w:rsidR="00C20C08" w:rsidRDefault="00C20C08" w:rsidP="00813F63">
            <w:pPr>
              <w:rPr>
                <w:sz w:val="24"/>
                <w:szCs w:val="24"/>
              </w:rPr>
            </w:pPr>
          </w:p>
        </w:tc>
        <w:tc>
          <w:tcPr>
            <w:tcW w:w="8100" w:type="dxa"/>
            <w:gridSpan w:val="3"/>
            <w:tcBorders>
              <w:top w:val="nil"/>
              <w:left w:val="nil"/>
              <w:bottom w:val="nil"/>
              <w:right w:val="nil"/>
            </w:tcBorders>
          </w:tcPr>
          <w:p w:rsidR="00C20C08" w:rsidRPr="00783734" w:rsidRDefault="00C20C08" w:rsidP="00C20C08">
            <w:pPr>
              <w:rPr>
                <w:sz w:val="24"/>
                <w:szCs w:val="24"/>
              </w:rPr>
            </w:pPr>
            <w:r w:rsidRPr="00783734">
              <w:rPr>
                <w:sz w:val="24"/>
                <w:szCs w:val="24"/>
              </w:rPr>
              <w:t>a “Federal Grain Inspection Service Grader”, or</w:t>
            </w:r>
          </w:p>
          <w:p w:rsidR="00C20C08" w:rsidRPr="00783734" w:rsidRDefault="00C20C08" w:rsidP="00C20C08">
            <w:pPr>
              <w:rPr>
                <w:sz w:val="24"/>
                <w:szCs w:val="24"/>
              </w:rPr>
            </w:pPr>
            <w:r w:rsidRPr="00783734">
              <w:rPr>
                <w:sz w:val="24"/>
                <w:szCs w:val="24"/>
              </w:rPr>
              <w:t xml:space="preserve">“Unofficially Graded by Warehouse Operator” or </w:t>
            </w:r>
          </w:p>
          <w:p w:rsidR="00C20C08" w:rsidRDefault="00C20C08" w:rsidP="00C20C08">
            <w:pPr>
              <w:rPr>
                <w:sz w:val="24"/>
                <w:szCs w:val="24"/>
              </w:rPr>
            </w:pPr>
            <w:r w:rsidRPr="00783734">
              <w:rPr>
                <w:sz w:val="24"/>
                <w:szCs w:val="24"/>
              </w:rPr>
              <w:t>“Not Graded on Request of Depositor.”</w:t>
            </w:r>
          </w:p>
        </w:tc>
      </w:tr>
    </w:tbl>
    <w:p w:rsidR="00064D09" w:rsidRDefault="00064D09" w:rsidP="00813F63">
      <w:pPr>
        <w:ind w:left="1080" w:hanging="360"/>
        <w:rPr>
          <w:sz w:val="24"/>
          <w:szCs w:val="24"/>
        </w:rPr>
      </w:pPr>
    </w:p>
    <w:p w:rsidR="00813F63" w:rsidRPr="00783734" w:rsidRDefault="00813F63" w:rsidP="00813F63">
      <w:pPr>
        <w:ind w:left="720"/>
        <w:rPr>
          <w:sz w:val="24"/>
          <w:szCs w:val="24"/>
        </w:rPr>
      </w:pPr>
      <w:r w:rsidRPr="00783734">
        <w:rPr>
          <w:sz w:val="24"/>
          <w:szCs w:val="24"/>
        </w:rPr>
        <w:t xml:space="preserve">The grade, class, subclass or other special grade stated in this warehouse receipt is in accordance with the Official </w:t>
      </w:r>
      <w:r w:rsidR="003802B4" w:rsidRPr="00783734">
        <w:rPr>
          <w:sz w:val="24"/>
          <w:szCs w:val="24"/>
        </w:rPr>
        <w:t xml:space="preserve">U.S. </w:t>
      </w:r>
      <w:r w:rsidRPr="00783734">
        <w:rPr>
          <w:sz w:val="24"/>
          <w:szCs w:val="24"/>
        </w:rPr>
        <w:t xml:space="preserve">Grain Standards. </w:t>
      </w:r>
      <w:r w:rsidR="003802B4" w:rsidRPr="00783734">
        <w:rPr>
          <w:sz w:val="24"/>
          <w:szCs w:val="24"/>
        </w:rPr>
        <w:t xml:space="preserve"> </w:t>
      </w:r>
      <w:r w:rsidRPr="00783734">
        <w:rPr>
          <w:sz w:val="24"/>
          <w:szCs w:val="24"/>
        </w:rPr>
        <w:t xml:space="preserve">If the grade of grain is that for which no </w:t>
      </w:r>
      <w:r w:rsidR="003802B4" w:rsidRPr="00783734">
        <w:rPr>
          <w:sz w:val="24"/>
          <w:szCs w:val="24"/>
        </w:rPr>
        <w:t>O</w:t>
      </w:r>
      <w:r w:rsidRPr="00783734">
        <w:rPr>
          <w:sz w:val="24"/>
          <w:szCs w:val="24"/>
        </w:rPr>
        <w:t xml:space="preserve">fficial </w:t>
      </w:r>
      <w:r w:rsidR="003802B4" w:rsidRPr="00783734">
        <w:rPr>
          <w:sz w:val="24"/>
          <w:szCs w:val="24"/>
        </w:rPr>
        <w:t>U.S. G</w:t>
      </w:r>
      <w:r w:rsidRPr="00783734">
        <w:rPr>
          <w:sz w:val="24"/>
          <w:szCs w:val="24"/>
        </w:rPr>
        <w:t xml:space="preserve">rain </w:t>
      </w:r>
      <w:r w:rsidR="003802B4" w:rsidRPr="00783734">
        <w:rPr>
          <w:sz w:val="24"/>
          <w:szCs w:val="24"/>
        </w:rPr>
        <w:t>S</w:t>
      </w:r>
      <w:r w:rsidRPr="00783734">
        <w:rPr>
          <w:sz w:val="24"/>
          <w:szCs w:val="24"/>
        </w:rPr>
        <w:t>tandards are in effect, the grade or other class shall be stated in accordance with the standards, if any, adopted by the local board of trade, chamber of commerce, or by the grain trade generally in the locality in which the warehouse is located, subject to the authorization of the FSA, or in the absence of these standards, in accordance with any standards authorized for the purpose by the FSA.</w:t>
      </w:r>
    </w:p>
    <w:p w:rsidR="00813F63" w:rsidRPr="00783734" w:rsidRDefault="00813F63" w:rsidP="00813F63">
      <w:pPr>
        <w:rPr>
          <w:sz w:val="24"/>
          <w:szCs w:val="24"/>
        </w:rPr>
      </w:pPr>
    </w:p>
    <w:p w:rsidR="00B97A21" w:rsidRDefault="00813F63" w:rsidP="00813F63">
      <w:pPr>
        <w:ind w:left="720"/>
        <w:rPr>
          <w:sz w:val="24"/>
          <w:szCs w:val="24"/>
        </w:rPr>
      </w:pPr>
      <w:r w:rsidRPr="00783734">
        <w:rPr>
          <w:sz w:val="24"/>
          <w:szCs w:val="24"/>
        </w:rPr>
        <w:t xml:space="preserve">The applicable charges claimed by the warehouse operator </w:t>
      </w:r>
      <w:r w:rsidR="00B97A21">
        <w:rPr>
          <w:sz w:val="24"/>
          <w:szCs w:val="24"/>
        </w:rPr>
        <w:t>for storage and other services:</w:t>
      </w:r>
    </w:p>
    <w:p w:rsidR="00B97A21" w:rsidRDefault="00B97A21" w:rsidP="00813F63">
      <w:pPr>
        <w:ind w:left="720"/>
        <w:rPr>
          <w:sz w:val="24"/>
          <w:szCs w:val="24"/>
        </w:rPr>
      </w:pPr>
    </w:p>
    <w:p w:rsidR="00813F63" w:rsidRPr="00783734" w:rsidRDefault="00813F63" w:rsidP="00813F63">
      <w:pPr>
        <w:ind w:left="720"/>
        <w:rPr>
          <w:sz w:val="24"/>
          <w:szCs w:val="24"/>
        </w:rPr>
      </w:pPr>
      <w:r w:rsidRPr="00783734">
        <w:rPr>
          <w:sz w:val="24"/>
          <w:szCs w:val="24"/>
        </w:rPr>
        <w:t>Handling and other accrued charges are according to the warehouse operator’s effective public tariff. The warehouse operator will furnish depositors and warehouse receipt holders the full amount of charges upon request.</w:t>
      </w:r>
    </w:p>
    <w:p w:rsidR="002042A7" w:rsidRPr="00783734" w:rsidRDefault="002042A7" w:rsidP="00813F63">
      <w:pPr>
        <w:ind w:left="720"/>
        <w:rPr>
          <w:sz w:val="24"/>
          <w:szCs w:val="24"/>
        </w:rPr>
      </w:pPr>
    </w:p>
    <w:p w:rsidR="00813F63" w:rsidRPr="00783734" w:rsidRDefault="00813F63" w:rsidP="00813F63">
      <w:pPr>
        <w:ind w:left="720"/>
        <w:rPr>
          <w:sz w:val="24"/>
          <w:szCs w:val="24"/>
        </w:rPr>
      </w:pPr>
      <w:r w:rsidRPr="00783734">
        <w:rPr>
          <w:sz w:val="24"/>
          <w:szCs w:val="24"/>
        </w:rPr>
        <w:t>In the event the relationship existing between the warehouse operator and any depositor is not that of strictly disinterested custodianship, a statement setting forth the actual relationship.</w:t>
      </w:r>
    </w:p>
    <w:p w:rsidR="00E515E7" w:rsidRPr="00783734" w:rsidRDefault="00E515E7" w:rsidP="00E515E7">
      <w:pPr>
        <w:tabs>
          <w:tab w:val="left" w:pos="-360"/>
        </w:tabs>
        <w:jc w:val="both"/>
        <w:rPr>
          <w:b/>
          <w:bCs/>
          <w:sz w:val="22"/>
          <w:szCs w:val="22"/>
        </w:rPr>
      </w:pPr>
    </w:p>
    <w:p w:rsidR="00E515E7" w:rsidRPr="00783734" w:rsidRDefault="00E515E7" w:rsidP="00E515E7">
      <w:pPr>
        <w:tabs>
          <w:tab w:val="left" w:pos="-360"/>
        </w:tabs>
        <w:jc w:val="both"/>
        <w:rPr>
          <w:b/>
          <w:sz w:val="22"/>
          <w:szCs w:val="22"/>
        </w:rPr>
      </w:pPr>
      <w:r w:rsidRPr="00783734">
        <w:rPr>
          <w:b/>
          <w:bCs/>
          <w:sz w:val="22"/>
          <w:szCs w:val="22"/>
        </w:rPr>
        <w:t>V.</w:t>
      </w:r>
      <w:r w:rsidRPr="00783734">
        <w:rPr>
          <w:b/>
          <w:bCs/>
          <w:sz w:val="22"/>
          <w:szCs w:val="22"/>
        </w:rPr>
        <w:tab/>
      </w:r>
      <w:r w:rsidRPr="00783734">
        <w:rPr>
          <w:b/>
          <w:sz w:val="22"/>
          <w:szCs w:val="22"/>
        </w:rPr>
        <w:t>Contact:</w:t>
      </w:r>
    </w:p>
    <w:p w:rsidR="00E515E7" w:rsidRPr="00783734" w:rsidRDefault="00E515E7" w:rsidP="00E515E7">
      <w:pPr>
        <w:ind w:left="36"/>
        <w:jc w:val="both"/>
        <w:rPr>
          <w:b/>
          <w:sz w:val="22"/>
          <w:szCs w:val="22"/>
        </w:rPr>
      </w:pPr>
    </w:p>
    <w:p w:rsidR="00E515E7" w:rsidRPr="00783734" w:rsidRDefault="00E515E7" w:rsidP="00E515E7">
      <w:pPr>
        <w:ind w:left="1440"/>
        <w:rPr>
          <w:sz w:val="22"/>
          <w:szCs w:val="22"/>
        </w:rPr>
      </w:pPr>
      <w:r w:rsidRPr="00783734">
        <w:rPr>
          <w:sz w:val="22"/>
          <w:szCs w:val="22"/>
        </w:rPr>
        <w:t>Chief, Licensing Branch</w:t>
      </w:r>
    </w:p>
    <w:p w:rsidR="00E515E7" w:rsidRPr="00783734" w:rsidRDefault="00E515E7" w:rsidP="00E515E7">
      <w:pPr>
        <w:ind w:left="1440"/>
        <w:rPr>
          <w:sz w:val="22"/>
          <w:szCs w:val="22"/>
        </w:rPr>
      </w:pPr>
      <w:r w:rsidRPr="00783734">
        <w:rPr>
          <w:sz w:val="22"/>
          <w:szCs w:val="22"/>
        </w:rPr>
        <w:t>Warehouse Licensing and Examination Division</w:t>
      </w:r>
    </w:p>
    <w:p w:rsidR="00E515E7" w:rsidRPr="00783734" w:rsidRDefault="00E515E7" w:rsidP="00E515E7">
      <w:pPr>
        <w:ind w:left="1440"/>
        <w:rPr>
          <w:sz w:val="22"/>
          <w:szCs w:val="22"/>
        </w:rPr>
      </w:pPr>
      <w:r w:rsidRPr="00783734">
        <w:rPr>
          <w:sz w:val="22"/>
          <w:szCs w:val="22"/>
        </w:rPr>
        <w:t>Kansas City Commodity Office</w:t>
      </w:r>
    </w:p>
    <w:p w:rsidR="00E515E7" w:rsidRPr="00783734" w:rsidRDefault="00E515E7" w:rsidP="00E515E7">
      <w:pPr>
        <w:ind w:left="1440"/>
        <w:rPr>
          <w:sz w:val="22"/>
          <w:szCs w:val="22"/>
        </w:rPr>
      </w:pPr>
      <w:r w:rsidRPr="00783734">
        <w:rPr>
          <w:sz w:val="22"/>
          <w:szCs w:val="22"/>
        </w:rPr>
        <w:t>P.O. Box 419205 – Stop 9148</w:t>
      </w:r>
    </w:p>
    <w:p w:rsidR="00E515E7" w:rsidRPr="00783734" w:rsidRDefault="00E515E7" w:rsidP="00E515E7">
      <w:pPr>
        <w:ind w:left="1440"/>
        <w:rPr>
          <w:sz w:val="22"/>
          <w:szCs w:val="22"/>
        </w:rPr>
      </w:pPr>
      <w:r w:rsidRPr="00783734">
        <w:rPr>
          <w:sz w:val="22"/>
          <w:szCs w:val="22"/>
        </w:rPr>
        <w:t>Kansas City, MO  64141-6205</w:t>
      </w:r>
    </w:p>
    <w:p w:rsidR="00E515E7" w:rsidRPr="00783734" w:rsidRDefault="00E515E7" w:rsidP="00E515E7">
      <w:pPr>
        <w:ind w:left="1440"/>
        <w:rPr>
          <w:sz w:val="22"/>
          <w:szCs w:val="22"/>
        </w:rPr>
      </w:pPr>
      <w:r w:rsidRPr="00783734">
        <w:rPr>
          <w:sz w:val="22"/>
          <w:szCs w:val="22"/>
        </w:rPr>
        <w:t>Phone:  816-</w:t>
      </w:r>
      <w:r w:rsidR="00E2219B">
        <w:rPr>
          <w:sz w:val="22"/>
          <w:szCs w:val="22"/>
        </w:rPr>
        <w:t>823-1144</w:t>
      </w:r>
    </w:p>
    <w:p w:rsidR="00E515E7" w:rsidRDefault="00E2219B" w:rsidP="00E515E7">
      <w:pPr>
        <w:ind w:left="1440"/>
        <w:rPr>
          <w:sz w:val="22"/>
          <w:szCs w:val="22"/>
        </w:rPr>
      </w:pPr>
      <w:r>
        <w:rPr>
          <w:sz w:val="22"/>
          <w:szCs w:val="22"/>
        </w:rPr>
        <w:t>Fax:      816-926-1548</w:t>
      </w:r>
    </w:p>
    <w:tbl>
      <w:tblPr>
        <w:tblStyle w:val="TableGrid"/>
        <w:tblW w:w="0" w:type="auto"/>
        <w:tblInd w:w="18" w:type="dxa"/>
        <w:tblBorders>
          <w:left w:val="none" w:sz="0" w:space="0" w:color="auto"/>
          <w:right w:val="none" w:sz="0" w:space="0" w:color="auto"/>
        </w:tblBorders>
        <w:tblLook w:val="01E0"/>
      </w:tblPr>
      <w:tblGrid>
        <w:gridCol w:w="9558"/>
      </w:tblGrid>
      <w:tr w:rsidR="00E515E7" w:rsidRPr="00783734" w:rsidTr="002042A7">
        <w:trPr>
          <w:trHeight w:val="657"/>
        </w:trPr>
        <w:tc>
          <w:tcPr>
            <w:tcW w:w="9558" w:type="dxa"/>
            <w:tcBorders>
              <w:top w:val="nil"/>
            </w:tcBorders>
            <w:vAlign w:val="bottom"/>
          </w:tcPr>
          <w:bookmarkStart w:id="2" w:name="Text2"/>
          <w:p w:rsidR="00E515E7" w:rsidRPr="00A57D7C" w:rsidRDefault="00393680" w:rsidP="00A57D7C">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Courier New" w:hAnsi="Courier New" w:cs="Courier New"/>
                <w:szCs w:val="18"/>
              </w:rPr>
            </w:pPr>
            <w:r w:rsidRPr="00A57D7C">
              <w:rPr>
                <w:rFonts w:ascii="Courier New" w:hAnsi="Courier New" w:cs="Courier New"/>
                <w:szCs w:val="18"/>
              </w:rPr>
              <w:fldChar w:fldCharType="begin">
                <w:ffData>
                  <w:name w:val="Text2"/>
                  <w:enabled/>
                  <w:calcOnExit w:val="0"/>
                  <w:textInput>
                    <w:maxLength w:val="75"/>
                  </w:textInput>
                </w:ffData>
              </w:fldChar>
            </w:r>
            <w:r w:rsidR="002042A7" w:rsidRPr="00A57D7C">
              <w:rPr>
                <w:rFonts w:ascii="Courier New" w:hAnsi="Courier New" w:cs="Courier New"/>
                <w:szCs w:val="18"/>
              </w:rPr>
              <w:instrText xml:space="preserve"> FORMTEXT </w:instrText>
            </w:r>
            <w:r w:rsidRPr="00A57D7C">
              <w:rPr>
                <w:rFonts w:ascii="Courier New" w:hAnsi="Courier New" w:cs="Courier New"/>
                <w:szCs w:val="18"/>
              </w:rPr>
            </w:r>
            <w:r w:rsidRPr="00A57D7C">
              <w:rPr>
                <w:rFonts w:ascii="Courier New" w:hAnsi="Courier New" w:cs="Courier New"/>
                <w:szCs w:val="18"/>
              </w:rPr>
              <w:fldChar w:fldCharType="separate"/>
            </w:r>
            <w:r w:rsidR="00A57D7C">
              <w:rPr>
                <w:rFonts w:ascii="Courier New" w:hAnsi="Courier New" w:cs="Courier New"/>
                <w:szCs w:val="18"/>
              </w:rPr>
              <w:t> </w:t>
            </w:r>
            <w:r w:rsidR="00A57D7C">
              <w:rPr>
                <w:rFonts w:ascii="Courier New" w:hAnsi="Courier New" w:cs="Courier New"/>
                <w:szCs w:val="18"/>
              </w:rPr>
              <w:t> </w:t>
            </w:r>
            <w:r w:rsidR="00A57D7C">
              <w:rPr>
                <w:rFonts w:ascii="Courier New" w:hAnsi="Courier New" w:cs="Courier New"/>
                <w:szCs w:val="18"/>
              </w:rPr>
              <w:t> </w:t>
            </w:r>
            <w:r w:rsidR="00A57D7C">
              <w:rPr>
                <w:rFonts w:ascii="Courier New" w:hAnsi="Courier New" w:cs="Courier New"/>
                <w:szCs w:val="18"/>
              </w:rPr>
              <w:t> </w:t>
            </w:r>
            <w:r w:rsidR="00A57D7C">
              <w:rPr>
                <w:rFonts w:ascii="Courier New" w:hAnsi="Courier New" w:cs="Courier New"/>
                <w:szCs w:val="18"/>
              </w:rPr>
              <w:t> </w:t>
            </w:r>
            <w:r w:rsidRPr="00A57D7C">
              <w:rPr>
                <w:rFonts w:ascii="Courier New" w:hAnsi="Courier New" w:cs="Courier New"/>
                <w:szCs w:val="18"/>
              </w:rPr>
              <w:fldChar w:fldCharType="end"/>
            </w:r>
            <w:bookmarkEnd w:id="2"/>
          </w:p>
        </w:tc>
      </w:tr>
      <w:tr w:rsidR="00E515E7" w:rsidRPr="00783734" w:rsidTr="002042A7">
        <w:trPr>
          <w:trHeight w:hRule="exact" w:val="576"/>
        </w:trPr>
        <w:tc>
          <w:tcPr>
            <w:tcW w:w="9558" w:type="dxa"/>
          </w:tcPr>
          <w:p w:rsidR="00E515E7" w:rsidRPr="00783734" w:rsidRDefault="00E515E7" w:rsidP="00B97A2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r w:rsidRPr="00783734">
              <w:rPr>
                <w:i/>
              </w:rPr>
              <w:t>(</w:t>
            </w:r>
            <w:r w:rsidR="00FA3C53">
              <w:rPr>
                <w:i/>
              </w:rPr>
              <w:t>a</w:t>
            </w:r>
            <w:r w:rsidRPr="00783734">
              <w:rPr>
                <w:i/>
              </w:rPr>
              <w:t>)</w:t>
            </w:r>
            <w:r w:rsidRPr="00783734">
              <w:rPr>
                <w:sz w:val="24"/>
              </w:rPr>
              <w:t xml:space="preserve"> Name of Provider</w:t>
            </w:r>
          </w:p>
        </w:tc>
      </w:tr>
      <w:tr w:rsidR="00E515E7" w:rsidRPr="00783734" w:rsidTr="002042A7">
        <w:trPr>
          <w:trHeight w:hRule="exact" w:val="576"/>
        </w:trPr>
        <w:tc>
          <w:tcPr>
            <w:tcW w:w="9558" w:type="dxa"/>
          </w:tcPr>
          <w:p w:rsidR="002042A7" w:rsidRDefault="00E515E7" w:rsidP="00B97A2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r w:rsidRPr="00783734">
              <w:rPr>
                <w:i/>
              </w:rPr>
              <w:t>(</w:t>
            </w:r>
            <w:r w:rsidR="00FA3C53">
              <w:rPr>
                <w:i/>
              </w:rPr>
              <w:t>b</w:t>
            </w:r>
            <w:r w:rsidRPr="00783734">
              <w:rPr>
                <w:i/>
              </w:rPr>
              <w:t>)</w:t>
            </w:r>
            <w:r w:rsidRPr="00783734">
              <w:rPr>
                <w:sz w:val="24"/>
              </w:rPr>
              <w:t xml:space="preserve"> Signature of Provider</w:t>
            </w:r>
          </w:p>
          <w:p w:rsidR="00E515E7" w:rsidRPr="00D745C2" w:rsidRDefault="00393680" w:rsidP="00A57D7C">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rPr>
            </w:pPr>
            <w:r>
              <w:rPr>
                <w:rFonts w:ascii="Courier New" w:hAnsi="Courier New" w:cs="Courier New"/>
                <w:szCs w:val="18"/>
              </w:rPr>
              <w:fldChar w:fldCharType="begin">
                <w:ffData>
                  <w:name w:val=""/>
                  <w:enabled/>
                  <w:calcOnExit w:val="0"/>
                  <w:textInput>
                    <w:maxLength w:val="75"/>
                  </w:textInput>
                </w:ffData>
              </w:fldChar>
            </w:r>
            <w:r w:rsidR="002042A7">
              <w:rPr>
                <w:rFonts w:ascii="Courier New" w:hAnsi="Courier New" w:cs="Courier New"/>
                <w:szCs w:val="18"/>
              </w:rPr>
              <w:instrText xml:space="preserve"> FORMTEXT </w:instrText>
            </w:r>
            <w:r>
              <w:rPr>
                <w:rFonts w:ascii="Courier New" w:hAnsi="Courier New" w:cs="Courier New"/>
                <w:szCs w:val="18"/>
              </w:rPr>
            </w:r>
            <w:r>
              <w:rPr>
                <w:rFonts w:ascii="Courier New" w:hAnsi="Courier New" w:cs="Courier New"/>
                <w:szCs w:val="18"/>
              </w:rPr>
              <w:fldChar w:fldCharType="separate"/>
            </w:r>
            <w:r w:rsidR="00A57D7C">
              <w:rPr>
                <w:rFonts w:ascii="Courier New" w:hAnsi="Courier New" w:cs="Courier New"/>
                <w:szCs w:val="18"/>
              </w:rPr>
              <w:t> </w:t>
            </w:r>
            <w:r w:rsidR="00A57D7C">
              <w:rPr>
                <w:rFonts w:ascii="Courier New" w:hAnsi="Courier New" w:cs="Courier New"/>
                <w:szCs w:val="18"/>
              </w:rPr>
              <w:t> </w:t>
            </w:r>
            <w:r w:rsidR="00A57D7C">
              <w:rPr>
                <w:rFonts w:ascii="Courier New" w:hAnsi="Courier New" w:cs="Courier New"/>
                <w:szCs w:val="18"/>
              </w:rPr>
              <w:t> </w:t>
            </w:r>
            <w:r w:rsidR="00A57D7C">
              <w:rPr>
                <w:rFonts w:ascii="Courier New" w:hAnsi="Courier New" w:cs="Courier New"/>
                <w:szCs w:val="18"/>
              </w:rPr>
              <w:t> </w:t>
            </w:r>
            <w:r w:rsidR="00A57D7C">
              <w:rPr>
                <w:rFonts w:ascii="Courier New" w:hAnsi="Courier New" w:cs="Courier New"/>
                <w:szCs w:val="18"/>
              </w:rPr>
              <w:t> </w:t>
            </w:r>
            <w:r>
              <w:rPr>
                <w:rFonts w:ascii="Courier New" w:hAnsi="Courier New" w:cs="Courier New"/>
                <w:szCs w:val="18"/>
              </w:rPr>
              <w:fldChar w:fldCharType="end"/>
            </w:r>
          </w:p>
        </w:tc>
      </w:tr>
      <w:tr w:rsidR="00E515E7" w:rsidRPr="00783734" w:rsidTr="002042A7">
        <w:trPr>
          <w:trHeight w:hRule="exact" w:val="576"/>
        </w:trPr>
        <w:tc>
          <w:tcPr>
            <w:tcW w:w="9558" w:type="dxa"/>
          </w:tcPr>
          <w:p w:rsidR="002042A7" w:rsidRDefault="00E515E7" w:rsidP="00B97A2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r w:rsidRPr="00783734">
              <w:rPr>
                <w:i/>
              </w:rPr>
              <w:t>(</w:t>
            </w:r>
            <w:r w:rsidR="00FA3C53">
              <w:rPr>
                <w:i/>
              </w:rPr>
              <w:t>c</w:t>
            </w:r>
            <w:r w:rsidRPr="00783734">
              <w:rPr>
                <w:i/>
              </w:rPr>
              <w:t>)</w:t>
            </w:r>
            <w:r w:rsidRPr="00783734">
              <w:rPr>
                <w:sz w:val="24"/>
              </w:rPr>
              <w:t xml:space="preserve"> Title of Provider</w:t>
            </w:r>
          </w:p>
          <w:p w:rsidR="00E515E7" w:rsidRPr="00D745C2" w:rsidRDefault="00393680" w:rsidP="00A57D7C">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r>
              <w:rPr>
                <w:rFonts w:ascii="Courier New" w:hAnsi="Courier New" w:cs="Courier New"/>
                <w:szCs w:val="18"/>
              </w:rPr>
              <w:fldChar w:fldCharType="begin">
                <w:ffData>
                  <w:name w:val=""/>
                  <w:enabled/>
                  <w:calcOnExit w:val="0"/>
                  <w:textInput>
                    <w:maxLength w:val="26"/>
                  </w:textInput>
                </w:ffData>
              </w:fldChar>
            </w:r>
            <w:r w:rsidR="002042A7">
              <w:rPr>
                <w:rFonts w:ascii="Courier New" w:hAnsi="Courier New" w:cs="Courier New"/>
                <w:szCs w:val="18"/>
              </w:rPr>
              <w:instrText xml:space="preserve"> FORMTEXT </w:instrText>
            </w:r>
            <w:r>
              <w:rPr>
                <w:rFonts w:ascii="Courier New" w:hAnsi="Courier New" w:cs="Courier New"/>
                <w:szCs w:val="18"/>
              </w:rPr>
            </w:r>
            <w:r>
              <w:rPr>
                <w:rFonts w:ascii="Courier New" w:hAnsi="Courier New" w:cs="Courier New"/>
                <w:szCs w:val="18"/>
              </w:rPr>
              <w:fldChar w:fldCharType="separate"/>
            </w:r>
            <w:r w:rsidR="00A57D7C">
              <w:rPr>
                <w:rFonts w:ascii="Courier New" w:hAnsi="Courier New" w:cs="Courier New"/>
                <w:szCs w:val="18"/>
              </w:rPr>
              <w:t> </w:t>
            </w:r>
            <w:r w:rsidR="00A57D7C">
              <w:rPr>
                <w:rFonts w:ascii="Courier New" w:hAnsi="Courier New" w:cs="Courier New"/>
                <w:szCs w:val="18"/>
              </w:rPr>
              <w:t> </w:t>
            </w:r>
            <w:r w:rsidR="00A57D7C">
              <w:rPr>
                <w:rFonts w:ascii="Courier New" w:hAnsi="Courier New" w:cs="Courier New"/>
                <w:szCs w:val="18"/>
              </w:rPr>
              <w:t> </w:t>
            </w:r>
            <w:r w:rsidR="00A57D7C">
              <w:rPr>
                <w:rFonts w:ascii="Courier New" w:hAnsi="Courier New" w:cs="Courier New"/>
                <w:szCs w:val="18"/>
              </w:rPr>
              <w:t> </w:t>
            </w:r>
            <w:r w:rsidR="00A57D7C">
              <w:rPr>
                <w:rFonts w:ascii="Courier New" w:hAnsi="Courier New" w:cs="Courier New"/>
                <w:szCs w:val="18"/>
              </w:rPr>
              <w:t> </w:t>
            </w:r>
            <w:r>
              <w:rPr>
                <w:rFonts w:ascii="Courier New" w:hAnsi="Courier New" w:cs="Courier New"/>
                <w:szCs w:val="18"/>
              </w:rPr>
              <w:fldChar w:fldCharType="end"/>
            </w:r>
          </w:p>
        </w:tc>
      </w:tr>
      <w:tr w:rsidR="00E515E7" w:rsidRPr="00783734" w:rsidTr="002042A7">
        <w:trPr>
          <w:trHeight w:hRule="exact" w:val="576"/>
        </w:trPr>
        <w:tc>
          <w:tcPr>
            <w:tcW w:w="9558" w:type="dxa"/>
          </w:tcPr>
          <w:p w:rsidR="00E515E7" w:rsidRPr="00783734" w:rsidRDefault="00E515E7" w:rsidP="00B97A2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r w:rsidRPr="00783734">
              <w:rPr>
                <w:i/>
              </w:rPr>
              <w:t>(</w:t>
            </w:r>
            <w:r w:rsidR="00FA3C53">
              <w:rPr>
                <w:i/>
              </w:rPr>
              <w:t>d</w:t>
            </w:r>
            <w:r w:rsidRPr="00783734">
              <w:rPr>
                <w:i/>
              </w:rPr>
              <w:t>)</w:t>
            </w:r>
            <w:r w:rsidRPr="00783734">
              <w:rPr>
                <w:sz w:val="24"/>
              </w:rPr>
              <w:t xml:space="preserve"> Date</w:t>
            </w:r>
          </w:p>
        </w:tc>
      </w:tr>
      <w:tr w:rsidR="00E515E7" w:rsidRPr="00783734" w:rsidTr="002042A7">
        <w:trPr>
          <w:trHeight w:hRule="exact" w:val="576"/>
        </w:trPr>
        <w:tc>
          <w:tcPr>
            <w:tcW w:w="9558" w:type="dxa"/>
            <w:tcBorders>
              <w:bottom w:val="single" w:sz="4" w:space="0" w:color="auto"/>
            </w:tcBorders>
          </w:tcPr>
          <w:p w:rsidR="00E515E7" w:rsidRPr="00783734" w:rsidRDefault="00E515E7" w:rsidP="00FE3D5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r w:rsidRPr="00783734">
              <w:rPr>
                <w:i/>
              </w:rPr>
              <w:t>(</w:t>
            </w:r>
            <w:r w:rsidR="00FA3C53">
              <w:rPr>
                <w:i/>
              </w:rPr>
              <w:t>e</w:t>
            </w:r>
            <w:r w:rsidRPr="00783734">
              <w:rPr>
                <w:i/>
              </w:rPr>
              <w:t>)</w:t>
            </w:r>
            <w:r w:rsidRPr="00783734">
              <w:rPr>
                <w:sz w:val="24"/>
              </w:rPr>
              <w:t xml:space="preserve"> Signature of Deputy Administrator for Commodity Operations</w:t>
            </w:r>
          </w:p>
          <w:p w:rsidR="00E515E7" w:rsidRPr="00D745C2" w:rsidRDefault="00393680" w:rsidP="00A57D7C">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r>
              <w:rPr>
                <w:rFonts w:ascii="Courier New" w:hAnsi="Courier New" w:cs="Courier New"/>
                <w:szCs w:val="18"/>
              </w:rPr>
              <w:fldChar w:fldCharType="begin">
                <w:ffData>
                  <w:name w:val=""/>
                  <w:enabled/>
                  <w:calcOnExit w:val="0"/>
                  <w:textInput>
                    <w:maxLength w:val="26"/>
                  </w:textInput>
                </w:ffData>
              </w:fldChar>
            </w:r>
            <w:r w:rsidR="002042A7">
              <w:rPr>
                <w:rFonts w:ascii="Courier New" w:hAnsi="Courier New" w:cs="Courier New"/>
                <w:szCs w:val="18"/>
              </w:rPr>
              <w:instrText xml:space="preserve"> FORMTEXT </w:instrText>
            </w:r>
            <w:r>
              <w:rPr>
                <w:rFonts w:ascii="Courier New" w:hAnsi="Courier New" w:cs="Courier New"/>
                <w:szCs w:val="18"/>
              </w:rPr>
            </w:r>
            <w:r>
              <w:rPr>
                <w:rFonts w:ascii="Courier New" w:hAnsi="Courier New" w:cs="Courier New"/>
                <w:szCs w:val="18"/>
              </w:rPr>
              <w:fldChar w:fldCharType="separate"/>
            </w:r>
            <w:r w:rsidR="00A57D7C">
              <w:rPr>
                <w:rFonts w:ascii="Courier New" w:hAnsi="Courier New" w:cs="Courier New"/>
                <w:szCs w:val="18"/>
              </w:rPr>
              <w:t> </w:t>
            </w:r>
            <w:r w:rsidR="00A57D7C">
              <w:rPr>
                <w:rFonts w:ascii="Courier New" w:hAnsi="Courier New" w:cs="Courier New"/>
                <w:szCs w:val="18"/>
              </w:rPr>
              <w:t> </w:t>
            </w:r>
            <w:r w:rsidR="00A57D7C">
              <w:rPr>
                <w:rFonts w:ascii="Courier New" w:hAnsi="Courier New" w:cs="Courier New"/>
                <w:szCs w:val="18"/>
              </w:rPr>
              <w:t> </w:t>
            </w:r>
            <w:r w:rsidR="00A57D7C">
              <w:rPr>
                <w:rFonts w:ascii="Courier New" w:hAnsi="Courier New" w:cs="Courier New"/>
                <w:szCs w:val="18"/>
              </w:rPr>
              <w:t> </w:t>
            </w:r>
            <w:r w:rsidR="00A57D7C">
              <w:rPr>
                <w:rFonts w:ascii="Courier New" w:hAnsi="Courier New" w:cs="Courier New"/>
                <w:szCs w:val="18"/>
              </w:rPr>
              <w:t> </w:t>
            </w:r>
            <w:r>
              <w:rPr>
                <w:rFonts w:ascii="Courier New" w:hAnsi="Courier New" w:cs="Courier New"/>
                <w:szCs w:val="18"/>
              </w:rPr>
              <w:fldChar w:fldCharType="end"/>
            </w:r>
          </w:p>
        </w:tc>
      </w:tr>
      <w:tr w:rsidR="00E515E7" w:rsidRPr="00783734" w:rsidTr="002042A7">
        <w:trPr>
          <w:trHeight w:val="575"/>
        </w:trPr>
        <w:tc>
          <w:tcPr>
            <w:tcW w:w="9558" w:type="dxa"/>
            <w:tcBorders>
              <w:bottom w:val="nil"/>
            </w:tcBorders>
          </w:tcPr>
          <w:p w:rsidR="00B97A21" w:rsidRDefault="00E515E7" w:rsidP="00FE3D5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r w:rsidRPr="00783734">
              <w:rPr>
                <w:i/>
              </w:rPr>
              <w:t>(</w:t>
            </w:r>
            <w:r w:rsidR="00FA3C53">
              <w:rPr>
                <w:i/>
              </w:rPr>
              <w:t>f</w:t>
            </w:r>
            <w:r w:rsidRPr="00783734">
              <w:rPr>
                <w:i/>
              </w:rPr>
              <w:t>)</w:t>
            </w:r>
            <w:r w:rsidRPr="00783734">
              <w:rPr>
                <w:sz w:val="24"/>
              </w:rPr>
              <w:t xml:space="preserve"> Date </w:t>
            </w:r>
          </w:p>
          <w:p w:rsidR="00B97A21" w:rsidRDefault="00B97A21" w:rsidP="00FE3D5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2042A7" w:rsidRDefault="002042A7" w:rsidP="00FE3D5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tbl>
            <w:tblPr>
              <w:tblStyle w:val="TableGrid"/>
              <w:tblW w:w="0" w:type="auto"/>
              <w:tblLook w:val="04A0"/>
            </w:tblPr>
            <w:tblGrid>
              <w:gridCol w:w="697"/>
              <w:gridCol w:w="8540"/>
            </w:tblGrid>
            <w:tr w:rsidR="00B97A21" w:rsidTr="002042A7">
              <w:tc>
                <w:tcPr>
                  <w:tcW w:w="697" w:type="dxa"/>
                  <w:tcBorders>
                    <w:bottom w:val="single" w:sz="4" w:space="0" w:color="auto"/>
                    <w:right w:val="nil"/>
                  </w:tcBorders>
                </w:tcPr>
                <w:p w:rsidR="00B97A21" w:rsidRPr="002042A7" w:rsidRDefault="00B97A21" w:rsidP="00FE3D5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6"/>
                      <w:szCs w:val="16"/>
                    </w:rPr>
                  </w:pPr>
                  <w:r w:rsidRPr="002042A7">
                    <w:rPr>
                      <w:rFonts w:ascii="Arial" w:hAnsi="Arial" w:cs="Arial"/>
                      <w:b/>
                      <w:sz w:val="16"/>
                      <w:szCs w:val="16"/>
                    </w:rPr>
                    <w:t>Note:</w:t>
                  </w:r>
                </w:p>
              </w:tc>
              <w:tc>
                <w:tcPr>
                  <w:tcW w:w="8540" w:type="dxa"/>
                  <w:tcBorders>
                    <w:left w:val="nil"/>
                    <w:bottom w:val="single" w:sz="4" w:space="0" w:color="auto"/>
                  </w:tcBorders>
                </w:tcPr>
                <w:p w:rsidR="00B97A21" w:rsidRDefault="00B97A21" w:rsidP="00B97A21">
                  <w:pPr>
                    <w:autoSpaceDE w:val="0"/>
                    <w:autoSpaceDN w:val="0"/>
                    <w:rPr>
                      <w:rFonts w:ascii="Arial" w:hAnsi="Arial" w:cs="Arial"/>
                      <w:i/>
                      <w:sz w:val="14"/>
                      <w:szCs w:val="14"/>
                    </w:rPr>
                  </w:pPr>
                  <w:r w:rsidRPr="00B97A21">
                    <w:rPr>
                      <w:rFonts w:ascii="Arial" w:hAnsi="Arial" w:cs="Arial"/>
                      <w:i/>
                      <w:sz w:val="14"/>
                      <w:szCs w:val="14"/>
                    </w:rPr>
                    <w:t>The following statement is made in accordance with the Privacy Act of 1974 (5 USC 552a - as amended).  The authority for requesting the information identified on this form is 7 CFR Part 735,</w:t>
                  </w:r>
                  <w:r w:rsidRPr="00B97A21">
                    <w:rPr>
                      <w:rFonts w:ascii="Arial" w:hAnsi="Arial" w:cs="Arial"/>
                      <w:i/>
                      <w:iCs/>
                      <w:sz w:val="14"/>
                      <w:szCs w:val="14"/>
                    </w:rPr>
                    <w:t xml:space="preserve"> </w:t>
                  </w:r>
                  <w:r w:rsidRPr="00B97A21">
                    <w:rPr>
                      <w:rFonts w:ascii="Arial" w:hAnsi="Arial" w:cs="Arial"/>
                      <w:i/>
                      <w:sz w:val="14"/>
                      <w:szCs w:val="14"/>
                    </w:rPr>
                    <w:t xml:space="preserve">the United States Warehouse Act (Pub. L. 106-472), and the Commodity Credit Corporation Charter Act (15 U.S.C. 714 et seq.).  The information will be </w:t>
                  </w:r>
                  <w:r w:rsidRPr="00B97A21">
                    <w:rPr>
                      <w:rFonts w:ascii="Arial" w:hAnsi="Arial" w:cs="Arial"/>
                      <w:bCs/>
                      <w:i/>
                      <w:sz w:val="14"/>
                      <w:szCs w:val="14"/>
                    </w:rPr>
                    <w:t xml:space="preserve">used </w:t>
                  </w:r>
                  <w:r w:rsidRPr="00B97A21">
                    <w:rPr>
                      <w:rFonts w:ascii="Arial" w:hAnsi="Arial" w:cs="Arial"/>
                      <w:i/>
                      <w:sz w:val="14"/>
                      <w:szCs w:val="14"/>
                    </w:rPr>
                    <w:t>to establish and maintain a database and central filing system for electronically filing grain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B97A21">
                    <w:rPr>
                      <w:rFonts w:ascii="Arial" w:hAnsi="Arial" w:cs="Arial"/>
                      <w:i/>
                      <w:color w:val="000000"/>
                      <w:sz w:val="14"/>
                      <w:szCs w:val="14"/>
                    </w:rPr>
                    <w:t xml:space="preserve"> USDA/FSA-2, Farm Records File (Automated) and </w:t>
                  </w:r>
                  <w:r w:rsidRPr="00B97A21">
                    <w:rPr>
                      <w:rFonts w:ascii="Arial" w:hAnsi="Arial" w:cs="Arial"/>
                      <w:i/>
                      <w:sz w:val="14"/>
                      <w:szCs w:val="14"/>
                    </w:rPr>
                    <w:t xml:space="preserve">USDA/FSA-3, Consultants File.  Providing the requested information is voluntary.  However, </w:t>
                  </w:r>
                  <w:r w:rsidRPr="00B97A21">
                    <w:rPr>
                      <w:rFonts w:ascii="Arial" w:hAnsi="Arial" w:cs="Arial"/>
                      <w:i/>
                      <w:color w:val="000000"/>
                      <w:sz w:val="14"/>
                      <w:szCs w:val="14"/>
                    </w:rPr>
                    <w:t xml:space="preserve">failure to furnish the requested information will result in a determination of ineligibility to obtain </w:t>
                  </w:r>
                  <w:r w:rsidRPr="00B97A21">
                    <w:rPr>
                      <w:rFonts w:ascii="Arial" w:hAnsi="Arial" w:cs="Arial"/>
                      <w:i/>
                      <w:sz w:val="14"/>
                      <w:szCs w:val="14"/>
                    </w:rPr>
                    <w:t xml:space="preserve">new licensing </w:t>
                  </w:r>
                  <w:r w:rsidRPr="00B97A21">
                    <w:rPr>
                      <w:rFonts w:ascii="Arial" w:hAnsi="Arial" w:cs="Arial"/>
                      <w:i/>
                      <w:color w:val="000000"/>
                      <w:sz w:val="14"/>
                      <w:szCs w:val="14"/>
                    </w:rPr>
                    <w:t xml:space="preserve">or retain </w:t>
                  </w:r>
                  <w:r w:rsidRPr="00B97A21">
                    <w:rPr>
                      <w:rFonts w:ascii="Arial" w:hAnsi="Arial" w:cs="Arial"/>
                      <w:i/>
                      <w:sz w:val="14"/>
                      <w:szCs w:val="14"/>
                    </w:rPr>
                    <w:t>existing licensing under the United States Warehouse Act.</w:t>
                  </w:r>
                </w:p>
                <w:p w:rsidR="00B97A21" w:rsidRDefault="00B97A21" w:rsidP="00B97A21">
                  <w:pPr>
                    <w:autoSpaceDE w:val="0"/>
                    <w:autoSpaceDN w:val="0"/>
                    <w:rPr>
                      <w:rFonts w:ascii="Arial" w:hAnsi="Arial" w:cs="Arial"/>
                      <w:i/>
                      <w:sz w:val="14"/>
                      <w:szCs w:val="14"/>
                    </w:rPr>
                  </w:pPr>
                </w:p>
                <w:p w:rsidR="00B97A21" w:rsidRDefault="00B97A21" w:rsidP="00B97A21">
                  <w:pPr>
                    <w:autoSpaceDE w:val="0"/>
                    <w:autoSpaceDN w:val="0"/>
                    <w:adjustRightInd w:val="0"/>
                    <w:rPr>
                      <w:rFonts w:ascii="Arial" w:hAnsi="Arial" w:cs="Arial"/>
                      <w:i/>
                      <w:sz w:val="14"/>
                      <w:szCs w:val="14"/>
                    </w:rPr>
                  </w:pPr>
                  <w:r w:rsidRPr="00B97A21">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B97A21" w:rsidRPr="00B97A21" w:rsidRDefault="00B97A21" w:rsidP="00B97A21">
                  <w:pPr>
                    <w:autoSpaceDE w:val="0"/>
                    <w:autoSpaceDN w:val="0"/>
                    <w:adjustRightInd w:val="0"/>
                    <w:rPr>
                      <w:rFonts w:ascii="Arial" w:hAnsi="Arial" w:cs="Arial"/>
                      <w:bCs/>
                      <w:i/>
                      <w:iCs/>
                      <w:sz w:val="14"/>
                      <w:szCs w:val="14"/>
                    </w:rPr>
                  </w:pPr>
                  <w:r w:rsidRPr="00B97A21">
                    <w:rPr>
                      <w:rFonts w:ascii="Arial" w:hAnsi="Arial" w:cs="Arial"/>
                      <w:i/>
                      <w:sz w:val="14"/>
                      <w:szCs w:val="14"/>
                    </w:rPr>
                    <w:t xml:space="preserve">  </w:t>
                  </w:r>
                </w:p>
                <w:p w:rsidR="00B97A21" w:rsidRDefault="00B97A21" w:rsidP="00B97A21">
                  <w:pPr>
                    <w:autoSpaceDE w:val="0"/>
                    <w:autoSpaceDN w:val="0"/>
                    <w:adjustRightInd w:val="0"/>
                    <w:rPr>
                      <w:sz w:val="24"/>
                    </w:rPr>
                  </w:pPr>
                  <w:r w:rsidRPr="00B97A21">
                    <w:rPr>
                      <w:rFonts w:ascii="Arial" w:hAnsi="Arial" w:cs="Arial"/>
                      <w:i/>
                      <w:sz w:val="14"/>
                      <w:szCs w:val="14"/>
                    </w:rPr>
                    <w:t xml:space="preserve">The provisions of appropriate criminal and civil fraud, privacy, and other statutes may be applicable to the information provided.  </w:t>
                  </w:r>
                  <w:r w:rsidRPr="00B97A21">
                    <w:rPr>
                      <w:rFonts w:ascii="Arial" w:hAnsi="Arial" w:cs="Arial"/>
                      <w:b/>
                      <w:bCs/>
                      <w:i/>
                      <w:iCs/>
                      <w:sz w:val="14"/>
                      <w:szCs w:val="14"/>
                    </w:rPr>
                    <w:t>RETURN THIS COMPLETED FORM TO THE KANSAS CITY COMMODITY OFFICE, WAREHOUSE LICENSE AND EXAMINATION DIVISION, STOP 9148, P.O. BOX 419205, KANSAS CITY, MO 64141-6205.</w:t>
                  </w:r>
                </w:p>
              </w:tc>
            </w:tr>
            <w:tr w:rsidR="00B97A21" w:rsidTr="002042A7">
              <w:tc>
                <w:tcPr>
                  <w:tcW w:w="9237" w:type="dxa"/>
                  <w:gridSpan w:val="2"/>
                  <w:tcBorders>
                    <w:left w:val="nil"/>
                    <w:bottom w:val="nil"/>
                    <w:right w:val="nil"/>
                  </w:tcBorders>
                </w:tcPr>
                <w:p w:rsidR="00F153DD" w:rsidRDefault="00F153DD" w:rsidP="002042A7">
                  <w:pPr>
                    <w:rPr>
                      <w:rFonts w:ascii="Arial" w:hAnsi="Arial" w:cs="Arial"/>
                      <w:i/>
                      <w:iCs/>
                      <w:sz w:val="14"/>
                      <w:szCs w:val="14"/>
                    </w:rPr>
                  </w:pPr>
                </w:p>
                <w:p w:rsidR="002042A7" w:rsidRPr="002042A7" w:rsidRDefault="00B97A21" w:rsidP="002042A7">
                  <w:pPr>
                    <w:rPr>
                      <w:rFonts w:ascii="Arial" w:hAnsi="Arial" w:cs="Arial"/>
                      <w:i/>
                      <w:iCs/>
                      <w:sz w:val="14"/>
                      <w:szCs w:val="14"/>
                    </w:rPr>
                  </w:pPr>
                  <w:r w:rsidRPr="002042A7">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tc>
            </w:tr>
          </w:tbl>
          <w:p w:rsidR="00E515E7" w:rsidRPr="00783734" w:rsidRDefault="00E515E7" w:rsidP="00FE3D5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tc>
      </w:tr>
    </w:tbl>
    <w:p w:rsidR="002333B2" w:rsidRDefault="002333B2" w:rsidP="00D745C2">
      <w:pPr>
        <w:rPr>
          <w:rFonts w:ascii="Arial" w:hAnsi="Arial" w:cs="Arial"/>
          <w:i/>
          <w:iCs/>
          <w:sz w:val="14"/>
          <w:szCs w:val="16"/>
        </w:rPr>
      </w:pPr>
    </w:p>
    <w:p w:rsidR="002333B2" w:rsidRDefault="002333B2" w:rsidP="00D745C2">
      <w:pPr>
        <w:rPr>
          <w:rFonts w:ascii="Arial" w:hAnsi="Arial" w:cs="Arial"/>
          <w:i/>
          <w:iCs/>
          <w:sz w:val="14"/>
          <w:szCs w:val="16"/>
        </w:rPr>
      </w:pPr>
    </w:p>
    <w:sectPr w:rsidR="002333B2" w:rsidSect="00EB77DC">
      <w:headerReference w:type="default" r:id="rId8"/>
      <w:pgSz w:w="12240" w:h="15840" w:code="1"/>
      <w:pgMar w:top="1440" w:right="1440" w:bottom="1440"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A40" w:rsidRDefault="00331A40">
      <w:r>
        <w:separator/>
      </w:r>
    </w:p>
  </w:endnote>
  <w:endnote w:type="continuationSeparator" w:id="0">
    <w:p w:rsidR="00331A40" w:rsidRDefault="00331A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A40" w:rsidRDefault="00331A40">
      <w:r>
        <w:separator/>
      </w:r>
    </w:p>
  </w:footnote>
  <w:footnote w:type="continuationSeparator" w:id="0">
    <w:p w:rsidR="00331A40" w:rsidRDefault="00331A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A40" w:rsidRPr="0072798B" w:rsidRDefault="00331A40" w:rsidP="00753C28">
    <w:pPr>
      <w:pStyle w:val="Header"/>
      <w:tabs>
        <w:tab w:val="clear" w:pos="8640"/>
        <w:tab w:val="right" w:pos="10080"/>
      </w:tabs>
      <w:rPr>
        <w:b/>
        <w:i/>
        <w:sz w:val="18"/>
        <w:szCs w:val="18"/>
      </w:rPr>
    </w:pPr>
    <w:r w:rsidRPr="00EB77DC">
      <w:rPr>
        <w:b/>
        <w:sz w:val="22"/>
        <w:szCs w:val="22"/>
      </w:rPr>
      <w:t xml:space="preserve">WA-460-2 Appendix </w:t>
    </w:r>
    <w:r>
      <w:rPr>
        <w:b/>
        <w:sz w:val="22"/>
        <w:szCs w:val="22"/>
      </w:rPr>
      <w:t xml:space="preserve">I                                                                                                 </w:t>
    </w:r>
    <w:r w:rsidRPr="0072798B">
      <w:rPr>
        <w:sz w:val="16"/>
        <w:szCs w:val="16"/>
      </w:rPr>
      <w:t>Form Approved – OMB No. 0560-0120</w:t>
    </w:r>
    <w:r>
      <w:rPr>
        <w:b/>
        <w:sz w:val="22"/>
        <w:szCs w:val="22"/>
      </w:rPr>
      <w:t xml:space="preserve">                                    </w:t>
    </w:r>
  </w:p>
  <w:p w:rsidR="00331A40" w:rsidRPr="0072798B" w:rsidRDefault="00331A40" w:rsidP="00E802AE">
    <w:pPr>
      <w:pStyle w:val="Header"/>
      <w:rPr>
        <w:i/>
        <w:sz w:val="16"/>
        <w:szCs w:val="16"/>
      </w:rPr>
    </w:pPr>
    <w:r w:rsidRPr="001A060D">
      <w:rPr>
        <w:sz w:val="16"/>
        <w:szCs w:val="16"/>
      </w:rPr>
      <w:t>(</w:t>
    </w:r>
    <w:r w:rsidR="00BC2BB7">
      <w:rPr>
        <w:sz w:val="16"/>
        <w:szCs w:val="16"/>
      </w:rPr>
      <w:t>10-03-11</w:t>
    </w:r>
    <w:r w:rsidRPr="0072798B">
      <w:rPr>
        <w:i/>
        <w:sz w:val="16"/>
        <w:szCs w:val="16"/>
      </w:rPr>
      <w:t xml:space="preserve">)                                                                                              </w:t>
    </w:r>
    <w:r>
      <w:rPr>
        <w:i/>
        <w:sz w:val="16"/>
        <w:szCs w:val="16"/>
      </w:rPr>
      <w:t xml:space="preserve">                    </w:t>
    </w:r>
    <w:r w:rsidRPr="0072798B">
      <w:rPr>
        <w:i/>
        <w:sz w:val="16"/>
        <w:szCs w:val="16"/>
      </w:rPr>
      <w:t xml:space="preserve"> </w:t>
    </w:r>
    <w:r>
      <w:rPr>
        <w:b/>
        <w:i/>
        <w:sz w:val="16"/>
        <w:szCs w:val="16"/>
      </w:rPr>
      <w:t>(See Page 8</w:t>
    </w:r>
    <w:r w:rsidRPr="0072798B">
      <w:rPr>
        <w:b/>
        <w:i/>
        <w:sz w:val="16"/>
        <w:szCs w:val="16"/>
      </w:rPr>
      <w:t xml:space="preserve"> for Privacy Act and Paperwork Reduction Act Statements.)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A40" w:rsidRPr="001A060D" w:rsidRDefault="00331A40" w:rsidP="00EB77DC">
    <w:pPr>
      <w:pStyle w:val="Header"/>
      <w:tabs>
        <w:tab w:val="clear" w:pos="8640"/>
        <w:tab w:val="right" w:pos="10080"/>
      </w:tabs>
      <w:rPr>
        <w:sz w:val="16"/>
        <w:szCs w:val="16"/>
      </w:rPr>
    </w:pPr>
    <w:r w:rsidRPr="00EB77DC">
      <w:rPr>
        <w:b/>
        <w:sz w:val="22"/>
        <w:szCs w:val="22"/>
      </w:rPr>
      <w:t xml:space="preserve">WA-460-2 Appendix </w:t>
    </w:r>
    <w:r>
      <w:rPr>
        <w:b/>
        <w:sz w:val="22"/>
        <w:szCs w:val="22"/>
      </w:rPr>
      <w:t>I</w:t>
    </w:r>
    <w:r>
      <w:rPr>
        <w:sz w:val="16"/>
        <w:szCs w:val="16"/>
      </w:rPr>
      <w:t xml:space="preserve"> </w:t>
    </w:r>
    <w:r w:rsidRPr="001A060D">
      <w:rPr>
        <w:sz w:val="16"/>
        <w:szCs w:val="16"/>
      </w:rPr>
      <w:t>(</w:t>
    </w:r>
    <w:r w:rsidR="00BC2BB7">
      <w:rPr>
        <w:sz w:val="16"/>
        <w:szCs w:val="16"/>
      </w:rPr>
      <w:t>10-03-11</w:t>
    </w:r>
    <w:r w:rsidRPr="001A060D">
      <w:rPr>
        <w:sz w:val="16"/>
        <w:szCs w:val="16"/>
      </w:rPr>
      <w:t>)</w:t>
    </w:r>
    <w:r>
      <w:rPr>
        <w:sz w:val="16"/>
        <w:szCs w:val="16"/>
      </w:rPr>
      <w:t xml:space="preserve">                                                                                                                                            Page </w:t>
    </w:r>
    <w:r w:rsidR="00393680">
      <w:rPr>
        <w:rStyle w:val="PageNumber"/>
      </w:rPr>
      <w:fldChar w:fldCharType="begin"/>
    </w:r>
    <w:r>
      <w:rPr>
        <w:rStyle w:val="PageNumber"/>
      </w:rPr>
      <w:instrText xml:space="preserve"> PAGE </w:instrText>
    </w:r>
    <w:r w:rsidR="00393680">
      <w:rPr>
        <w:rStyle w:val="PageNumber"/>
      </w:rPr>
      <w:fldChar w:fldCharType="separate"/>
    </w:r>
    <w:r w:rsidR="00434673">
      <w:rPr>
        <w:rStyle w:val="PageNumber"/>
        <w:noProof/>
      </w:rPr>
      <w:t>6</w:t>
    </w:r>
    <w:r w:rsidR="00393680">
      <w:rPr>
        <w:rStyle w:val="PageNumber"/>
      </w:rPr>
      <w:fldChar w:fldCharType="end"/>
    </w:r>
    <w:r w:rsidR="00EC112E">
      <w:rPr>
        <w:rStyle w:val="PageNumber"/>
      </w:rPr>
      <w:t xml:space="preserve"> of 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B6769"/>
    <w:multiLevelType w:val="hybridMultilevel"/>
    <w:tmpl w:val="BB60EB90"/>
    <w:lvl w:ilvl="0" w:tplc="41AE254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66627DED"/>
    <w:multiLevelType w:val="multilevel"/>
    <w:tmpl w:val="9AF095F0"/>
    <w:lvl w:ilvl="0">
      <w:start w:val="11"/>
      <w:numFmt w:val="decimal"/>
      <w:lvlText w:val="(%1-"/>
      <w:lvlJc w:val="left"/>
      <w:pPr>
        <w:tabs>
          <w:tab w:val="num" w:pos="8310"/>
        </w:tabs>
        <w:ind w:left="8310" w:hanging="8310"/>
      </w:pPr>
      <w:rPr>
        <w:rFonts w:hint="default"/>
      </w:rPr>
    </w:lvl>
    <w:lvl w:ilvl="1">
      <w:start w:val="30"/>
      <w:numFmt w:val="decimal"/>
      <w:lvlText w:val="(%1-%2-"/>
      <w:lvlJc w:val="left"/>
      <w:pPr>
        <w:tabs>
          <w:tab w:val="num" w:pos="8310"/>
        </w:tabs>
        <w:ind w:left="8310" w:hanging="8310"/>
      </w:pPr>
      <w:rPr>
        <w:rFonts w:hint="default"/>
      </w:rPr>
    </w:lvl>
    <w:lvl w:ilvl="2">
      <w:start w:val="2005"/>
      <w:numFmt w:val="decimal"/>
      <w:lvlText w:val="(%1-%2-%3)"/>
      <w:lvlJc w:val="left"/>
      <w:pPr>
        <w:tabs>
          <w:tab w:val="num" w:pos="8310"/>
        </w:tabs>
        <w:ind w:left="8310" w:hanging="8310"/>
      </w:pPr>
      <w:rPr>
        <w:rFonts w:hint="default"/>
      </w:rPr>
    </w:lvl>
    <w:lvl w:ilvl="3">
      <w:start w:val="1"/>
      <w:numFmt w:val="decimal"/>
      <w:lvlText w:val="(%1-%2-%3)%4."/>
      <w:lvlJc w:val="left"/>
      <w:pPr>
        <w:tabs>
          <w:tab w:val="num" w:pos="8310"/>
        </w:tabs>
        <w:ind w:left="8310" w:hanging="8310"/>
      </w:pPr>
      <w:rPr>
        <w:rFonts w:hint="default"/>
      </w:rPr>
    </w:lvl>
    <w:lvl w:ilvl="4">
      <w:start w:val="1"/>
      <w:numFmt w:val="decimal"/>
      <w:lvlText w:val="(%1-%2-%3)%4.%5."/>
      <w:lvlJc w:val="left"/>
      <w:pPr>
        <w:tabs>
          <w:tab w:val="num" w:pos="8310"/>
        </w:tabs>
        <w:ind w:left="8310" w:hanging="8310"/>
      </w:pPr>
      <w:rPr>
        <w:rFonts w:hint="default"/>
      </w:rPr>
    </w:lvl>
    <w:lvl w:ilvl="5">
      <w:start w:val="1"/>
      <w:numFmt w:val="decimal"/>
      <w:lvlText w:val="(%1-%2-%3)%4.%5.%6."/>
      <w:lvlJc w:val="left"/>
      <w:pPr>
        <w:tabs>
          <w:tab w:val="num" w:pos="8310"/>
        </w:tabs>
        <w:ind w:left="8310" w:hanging="8310"/>
      </w:pPr>
      <w:rPr>
        <w:rFonts w:hint="default"/>
      </w:rPr>
    </w:lvl>
    <w:lvl w:ilvl="6">
      <w:start w:val="1"/>
      <w:numFmt w:val="decimal"/>
      <w:lvlText w:val="(%1-%2-%3)%4.%5.%6.%7."/>
      <w:lvlJc w:val="left"/>
      <w:pPr>
        <w:tabs>
          <w:tab w:val="num" w:pos="8310"/>
        </w:tabs>
        <w:ind w:left="8310" w:hanging="8310"/>
      </w:pPr>
      <w:rPr>
        <w:rFonts w:hint="default"/>
      </w:rPr>
    </w:lvl>
    <w:lvl w:ilvl="7">
      <w:start w:val="1"/>
      <w:numFmt w:val="decimal"/>
      <w:lvlText w:val="(%1-%2-%3)%4.%5.%6.%7.%8."/>
      <w:lvlJc w:val="left"/>
      <w:pPr>
        <w:tabs>
          <w:tab w:val="num" w:pos="8310"/>
        </w:tabs>
        <w:ind w:left="8310" w:hanging="8310"/>
      </w:pPr>
      <w:rPr>
        <w:rFonts w:hint="default"/>
      </w:rPr>
    </w:lvl>
    <w:lvl w:ilvl="8">
      <w:start w:val="1"/>
      <w:numFmt w:val="decimal"/>
      <w:lvlText w:val="(%1-%2-%3)%4.%5.%6.%7.%8.%9."/>
      <w:lvlJc w:val="left"/>
      <w:pPr>
        <w:tabs>
          <w:tab w:val="num" w:pos="8310"/>
        </w:tabs>
        <w:ind w:left="8310" w:hanging="831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defaultTabStop w:val="720"/>
  <w:noPunctuationKerning/>
  <w:characterSpacingControl w:val="doNotCompress"/>
  <w:footnotePr>
    <w:footnote w:id="-1"/>
    <w:footnote w:id="0"/>
  </w:footnotePr>
  <w:endnotePr>
    <w:endnote w:id="-1"/>
    <w:endnote w:id="0"/>
  </w:endnotePr>
  <w:compat/>
  <w:rsids>
    <w:rsidRoot w:val="002D3DAC"/>
    <w:rsid w:val="0001564C"/>
    <w:rsid w:val="00023693"/>
    <w:rsid w:val="00035CED"/>
    <w:rsid w:val="00054F0E"/>
    <w:rsid w:val="00064D09"/>
    <w:rsid w:val="0008124F"/>
    <w:rsid w:val="000D1EF5"/>
    <w:rsid w:val="000E0A88"/>
    <w:rsid w:val="00115457"/>
    <w:rsid w:val="00180E3A"/>
    <w:rsid w:val="001856A1"/>
    <w:rsid w:val="001B24E3"/>
    <w:rsid w:val="001B7363"/>
    <w:rsid w:val="001B7DD9"/>
    <w:rsid w:val="001D37D7"/>
    <w:rsid w:val="002042A7"/>
    <w:rsid w:val="002220DB"/>
    <w:rsid w:val="002333B2"/>
    <w:rsid w:val="00260C1B"/>
    <w:rsid w:val="00264A59"/>
    <w:rsid w:val="002A1FFE"/>
    <w:rsid w:val="002D3DAC"/>
    <w:rsid w:val="00302C74"/>
    <w:rsid w:val="00331A40"/>
    <w:rsid w:val="003656E1"/>
    <w:rsid w:val="003802B4"/>
    <w:rsid w:val="00393680"/>
    <w:rsid w:val="003E7EA8"/>
    <w:rsid w:val="0041412A"/>
    <w:rsid w:val="00434673"/>
    <w:rsid w:val="00495EC9"/>
    <w:rsid w:val="004B3B66"/>
    <w:rsid w:val="004C61B2"/>
    <w:rsid w:val="00501492"/>
    <w:rsid w:val="00527D6A"/>
    <w:rsid w:val="0053197A"/>
    <w:rsid w:val="005B2E84"/>
    <w:rsid w:val="005D2323"/>
    <w:rsid w:val="005E169F"/>
    <w:rsid w:val="005F4717"/>
    <w:rsid w:val="006607D9"/>
    <w:rsid w:val="00671802"/>
    <w:rsid w:val="00675777"/>
    <w:rsid w:val="00693424"/>
    <w:rsid w:val="00695B44"/>
    <w:rsid w:val="006E4ECF"/>
    <w:rsid w:val="0072798B"/>
    <w:rsid w:val="00734362"/>
    <w:rsid w:val="007500D9"/>
    <w:rsid w:val="00753C28"/>
    <w:rsid w:val="00764CAE"/>
    <w:rsid w:val="00783734"/>
    <w:rsid w:val="007E071C"/>
    <w:rsid w:val="007F2947"/>
    <w:rsid w:val="00813F63"/>
    <w:rsid w:val="008145C1"/>
    <w:rsid w:val="00824271"/>
    <w:rsid w:val="00837786"/>
    <w:rsid w:val="008625CC"/>
    <w:rsid w:val="0088514D"/>
    <w:rsid w:val="008B5682"/>
    <w:rsid w:val="008E57BA"/>
    <w:rsid w:val="008F5097"/>
    <w:rsid w:val="009C7374"/>
    <w:rsid w:val="009E17DF"/>
    <w:rsid w:val="009F571D"/>
    <w:rsid w:val="00A46D1F"/>
    <w:rsid w:val="00A57D7C"/>
    <w:rsid w:val="00A6410F"/>
    <w:rsid w:val="00A85FF5"/>
    <w:rsid w:val="00A978C5"/>
    <w:rsid w:val="00AF7CBB"/>
    <w:rsid w:val="00B1192F"/>
    <w:rsid w:val="00B276F9"/>
    <w:rsid w:val="00B32E16"/>
    <w:rsid w:val="00B35D17"/>
    <w:rsid w:val="00B84DE6"/>
    <w:rsid w:val="00B96C2E"/>
    <w:rsid w:val="00B97A21"/>
    <w:rsid w:val="00BA266D"/>
    <w:rsid w:val="00BA66A1"/>
    <w:rsid w:val="00BC2BB7"/>
    <w:rsid w:val="00C1553D"/>
    <w:rsid w:val="00C20C08"/>
    <w:rsid w:val="00C21545"/>
    <w:rsid w:val="00C61315"/>
    <w:rsid w:val="00CA6D4C"/>
    <w:rsid w:val="00CE1045"/>
    <w:rsid w:val="00D249A5"/>
    <w:rsid w:val="00D35FCA"/>
    <w:rsid w:val="00D36565"/>
    <w:rsid w:val="00D745C2"/>
    <w:rsid w:val="00D7576C"/>
    <w:rsid w:val="00DC3198"/>
    <w:rsid w:val="00DC6C88"/>
    <w:rsid w:val="00DE1A97"/>
    <w:rsid w:val="00E2219B"/>
    <w:rsid w:val="00E515E7"/>
    <w:rsid w:val="00E802AE"/>
    <w:rsid w:val="00EB77DC"/>
    <w:rsid w:val="00EC112E"/>
    <w:rsid w:val="00F153DD"/>
    <w:rsid w:val="00F41BF5"/>
    <w:rsid w:val="00F472FC"/>
    <w:rsid w:val="00F726DB"/>
    <w:rsid w:val="00F72F22"/>
    <w:rsid w:val="00FA3C53"/>
    <w:rsid w:val="00FB4B96"/>
    <w:rsid w:val="00FE2D65"/>
    <w:rsid w:val="00FE3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7D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71802"/>
    <w:rPr>
      <w:rFonts w:ascii="Tahoma" w:hAnsi="Tahoma" w:cs="Tahoma"/>
      <w:sz w:val="16"/>
      <w:szCs w:val="16"/>
    </w:rPr>
  </w:style>
  <w:style w:type="paragraph" w:styleId="BodyTextIndent">
    <w:name w:val="Body Text Indent"/>
    <w:basedOn w:val="Normal"/>
    <w:rsid w:val="00495EC9"/>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pPr>
    <w:rPr>
      <w:sz w:val="24"/>
      <w:szCs w:val="24"/>
    </w:rPr>
  </w:style>
  <w:style w:type="paragraph" w:styleId="Header">
    <w:name w:val="header"/>
    <w:basedOn w:val="Normal"/>
    <w:rsid w:val="001B24E3"/>
    <w:pPr>
      <w:tabs>
        <w:tab w:val="center" w:pos="4320"/>
        <w:tab w:val="right" w:pos="8640"/>
      </w:tabs>
    </w:pPr>
  </w:style>
  <w:style w:type="paragraph" w:styleId="Footer">
    <w:name w:val="footer"/>
    <w:basedOn w:val="Normal"/>
    <w:rsid w:val="001B24E3"/>
    <w:pPr>
      <w:tabs>
        <w:tab w:val="center" w:pos="4320"/>
        <w:tab w:val="right" w:pos="8640"/>
      </w:tabs>
    </w:pPr>
  </w:style>
  <w:style w:type="character" w:styleId="PageNumber">
    <w:name w:val="page number"/>
    <w:basedOn w:val="DefaultParagraphFont"/>
    <w:rsid w:val="001B24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2895</Words>
  <Characters>16506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APPENDIX TO ADDENDUM TO THE PROVIDER AGREEMENT FOR e-COPS, L</vt:lpstr>
    </vt:vector>
  </TitlesOfParts>
  <Company>USDA</Company>
  <LinksUpToDate>false</LinksUpToDate>
  <CharactersWithSpaces>19363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TO ADDENDUM TO THE PROVIDER AGREEMENT FOR e-COPS, L</dc:title>
  <dc:subject/>
  <dc:creator>rick.whittle</dc:creator>
  <cp:keywords/>
  <dc:description/>
  <cp:lastModifiedBy>Joanne.shaw</cp:lastModifiedBy>
  <cp:revision>3</cp:revision>
  <cp:lastPrinted>2011-10-04T12:35:00Z</cp:lastPrinted>
  <dcterms:created xsi:type="dcterms:W3CDTF">2011-10-04T12:39:00Z</dcterms:created>
  <dcterms:modified xsi:type="dcterms:W3CDTF">2011-11-16T18:38:00Z</dcterms:modified>
</cp:coreProperties>
</file>