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5F" w:rsidRDefault="00427D5F" w:rsidP="00A52625">
      <w:pPr>
        <w:rPr>
          <w:rFonts w:asciiTheme="minorHAnsi" w:hAnsiTheme="minorHAnsi"/>
          <w:sz w:val="22"/>
          <w:szCs w:val="22"/>
        </w:rPr>
      </w:pPr>
    </w:p>
    <w:p w:rsidR="00A52625" w:rsidRPr="007A475B" w:rsidRDefault="00D876BD" w:rsidP="00A52625">
      <w:pPr>
        <w:rPr>
          <w:rFonts w:asciiTheme="minorHAnsi" w:hAnsiTheme="minorHAnsi"/>
          <w:sz w:val="22"/>
          <w:szCs w:val="22"/>
        </w:rPr>
      </w:pPr>
      <w:r w:rsidRPr="007A475B">
        <w:rPr>
          <w:rFonts w:asciiTheme="minorHAnsi" w:hAnsiTheme="minorHAnsi"/>
          <w:sz w:val="22"/>
          <w:szCs w:val="22"/>
        </w:rPr>
        <w:t>DATE</w:t>
      </w:r>
      <w:r w:rsidR="002F1327">
        <w:rPr>
          <w:rFonts w:asciiTheme="minorHAnsi" w:hAnsiTheme="minorHAnsi"/>
          <w:sz w:val="22"/>
          <w:szCs w:val="22"/>
        </w:rPr>
        <w:t>:</w:t>
      </w:r>
      <w:r w:rsidR="002F1327">
        <w:rPr>
          <w:rFonts w:asciiTheme="minorHAnsi" w:hAnsiTheme="minorHAnsi"/>
          <w:sz w:val="22"/>
          <w:szCs w:val="22"/>
        </w:rPr>
        <w:tab/>
      </w:r>
      <w:r w:rsidR="002F1327">
        <w:rPr>
          <w:rFonts w:asciiTheme="minorHAnsi" w:hAnsiTheme="minorHAnsi"/>
          <w:sz w:val="22"/>
          <w:szCs w:val="22"/>
        </w:rPr>
        <w:tab/>
      </w:r>
      <w:r w:rsidR="003C4AC7">
        <w:rPr>
          <w:rFonts w:asciiTheme="minorHAnsi" w:hAnsiTheme="minorHAnsi"/>
          <w:sz w:val="22"/>
          <w:szCs w:val="22"/>
        </w:rPr>
        <w:t>August 16,</w:t>
      </w:r>
      <w:r w:rsidR="00FD6D2E">
        <w:rPr>
          <w:rFonts w:asciiTheme="minorHAnsi" w:hAnsiTheme="minorHAnsi"/>
          <w:sz w:val="22"/>
          <w:szCs w:val="22"/>
        </w:rPr>
        <w:t xml:space="preserve"> 2011</w:t>
      </w:r>
    </w:p>
    <w:p w:rsidR="00A52625" w:rsidRPr="007A475B" w:rsidRDefault="00A52625" w:rsidP="00A52625">
      <w:pPr>
        <w:rPr>
          <w:rFonts w:asciiTheme="minorHAnsi" w:hAnsiTheme="minorHAnsi"/>
          <w:sz w:val="22"/>
          <w:szCs w:val="22"/>
        </w:rPr>
      </w:pPr>
    </w:p>
    <w:p w:rsidR="002F1327" w:rsidRDefault="00D876BD" w:rsidP="002F1327">
      <w:pPr>
        <w:rPr>
          <w:rFonts w:asciiTheme="minorHAnsi" w:hAnsiTheme="minorHAnsi"/>
          <w:sz w:val="22"/>
          <w:szCs w:val="22"/>
        </w:rPr>
      </w:pPr>
      <w:r w:rsidRPr="007A475B">
        <w:rPr>
          <w:rFonts w:asciiTheme="minorHAnsi" w:hAnsiTheme="minorHAnsi"/>
          <w:sz w:val="22"/>
          <w:szCs w:val="22"/>
        </w:rPr>
        <w:t>TO</w:t>
      </w:r>
      <w:r w:rsidR="00A52625" w:rsidRPr="007A475B">
        <w:rPr>
          <w:rFonts w:asciiTheme="minorHAnsi" w:hAnsiTheme="minorHAnsi"/>
          <w:sz w:val="22"/>
          <w:szCs w:val="22"/>
        </w:rPr>
        <w:t>:</w:t>
      </w:r>
      <w:r w:rsidR="00A52625" w:rsidRPr="007A475B">
        <w:rPr>
          <w:rFonts w:asciiTheme="minorHAnsi" w:hAnsiTheme="minorHAnsi"/>
          <w:sz w:val="22"/>
          <w:szCs w:val="22"/>
        </w:rPr>
        <w:tab/>
      </w:r>
      <w:r w:rsidR="00A52625" w:rsidRPr="007A475B">
        <w:rPr>
          <w:rFonts w:asciiTheme="minorHAnsi" w:hAnsiTheme="minorHAnsi"/>
          <w:sz w:val="22"/>
          <w:szCs w:val="22"/>
        </w:rPr>
        <w:tab/>
      </w:r>
      <w:r w:rsidR="002051D0" w:rsidRPr="007A475B">
        <w:rPr>
          <w:rFonts w:asciiTheme="minorHAnsi" w:hAnsiTheme="minorHAnsi"/>
          <w:sz w:val="22"/>
          <w:szCs w:val="22"/>
        </w:rPr>
        <w:t>Dr. Margo</w:t>
      </w:r>
      <w:r w:rsidRPr="007A475B">
        <w:rPr>
          <w:rFonts w:asciiTheme="minorHAnsi" w:hAnsiTheme="minorHAnsi"/>
          <w:sz w:val="22"/>
          <w:szCs w:val="22"/>
        </w:rPr>
        <w:t xml:space="preserve"> Schwab</w:t>
      </w:r>
      <w:r w:rsidR="00B9606D">
        <w:rPr>
          <w:rFonts w:asciiTheme="minorHAnsi" w:hAnsiTheme="minorHAnsi"/>
          <w:sz w:val="22"/>
          <w:szCs w:val="22"/>
        </w:rPr>
        <w:t>, Dr. Julie Wise</w:t>
      </w:r>
    </w:p>
    <w:p w:rsidR="00A52625" w:rsidRPr="007A475B" w:rsidRDefault="002F1327" w:rsidP="002F1327">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A52625" w:rsidRPr="007A475B">
        <w:rPr>
          <w:rFonts w:asciiTheme="minorHAnsi" w:hAnsiTheme="minorHAnsi"/>
          <w:sz w:val="22"/>
          <w:szCs w:val="22"/>
        </w:rPr>
        <w:t>Office of Management and Budget</w:t>
      </w:r>
    </w:p>
    <w:p w:rsidR="00B361E2" w:rsidRPr="007A475B" w:rsidRDefault="00B361E2" w:rsidP="00A52625">
      <w:pPr>
        <w:rPr>
          <w:rFonts w:asciiTheme="minorHAnsi" w:hAnsiTheme="minorHAnsi"/>
          <w:sz w:val="22"/>
          <w:szCs w:val="22"/>
        </w:rPr>
      </w:pPr>
      <w:r w:rsidRPr="007A475B">
        <w:rPr>
          <w:rFonts w:asciiTheme="minorHAnsi" w:hAnsiTheme="minorHAnsi"/>
          <w:sz w:val="22"/>
          <w:szCs w:val="22"/>
        </w:rPr>
        <w:tab/>
      </w:r>
      <w:r w:rsidRPr="007A475B">
        <w:rPr>
          <w:rFonts w:asciiTheme="minorHAnsi" w:hAnsiTheme="minorHAnsi"/>
          <w:sz w:val="22"/>
          <w:szCs w:val="22"/>
        </w:rPr>
        <w:tab/>
        <w:t>Office of Information and Regulatory Affairs</w:t>
      </w:r>
    </w:p>
    <w:p w:rsidR="00A52625" w:rsidRPr="007A475B" w:rsidRDefault="00A52625" w:rsidP="00A52625">
      <w:pPr>
        <w:rPr>
          <w:rFonts w:asciiTheme="minorHAnsi" w:hAnsiTheme="minorHAnsi"/>
          <w:sz w:val="22"/>
          <w:szCs w:val="22"/>
        </w:rPr>
      </w:pPr>
    </w:p>
    <w:p w:rsidR="00A52625" w:rsidRPr="007A475B" w:rsidRDefault="00D876BD" w:rsidP="002F1327">
      <w:pPr>
        <w:tabs>
          <w:tab w:val="left" w:pos="1440"/>
        </w:tabs>
        <w:rPr>
          <w:rFonts w:asciiTheme="minorHAnsi" w:hAnsiTheme="minorHAnsi"/>
          <w:sz w:val="22"/>
          <w:szCs w:val="22"/>
        </w:rPr>
      </w:pPr>
      <w:r w:rsidRPr="007A475B">
        <w:rPr>
          <w:rFonts w:asciiTheme="minorHAnsi" w:hAnsiTheme="minorHAnsi"/>
          <w:sz w:val="22"/>
          <w:szCs w:val="22"/>
        </w:rPr>
        <w:t xml:space="preserve">FROM: </w:t>
      </w:r>
      <w:r w:rsidR="002F1327">
        <w:rPr>
          <w:rFonts w:asciiTheme="minorHAnsi" w:hAnsiTheme="minorHAnsi"/>
          <w:sz w:val="22"/>
          <w:szCs w:val="22"/>
        </w:rPr>
        <w:tab/>
      </w:r>
      <w:r w:rsidRPr="007A475B">
        <w:rPr>
          <w:rFonts w:asciiTheme="minorHAnsi" w:hAnsiTheme="minorHAnsi"/>
          <w:sz w:val="22"/>
          <w:szCs w:val="22"/>
        </w:rPr>
        <w:t>Dr. Jennifer Park</w:t>
      </w:r>
    </w:p>
    <w:p w:rsidR="00D876BD" w:rsidRPr="007A475B" w:rsidRDefault="00D876BD" w:rsidP="00A52625">
      <w:pPr>
        <w:rPr>
          <w:rFonts w:asciiTheme="minorHAnsi" w:hAnsiTheme="minorHAnsi"/>
          <w:sz w:val="22"/>
          <w:szCs w:val="22"/>
        </w:rPr>
      </w:pPr>
    </w:p>
    <w:p w:rsidR="00D876BD" w:rsidRPr="007A475B" w:rsidRDefault="002F1327" w:rsidP="00A52625">
      <w:pPr>
        <w:rPr>
          <w:rFonts w:asciiTheme="minorHAnsi" w:hAnsiTheme="minorHAnsi"/>
          <w:sz w:val="22"/>
          <w:szCs w:val="22"/>
        </w:rPr>
      </w:pPr>
      <w:r>
        <w:rPr>
          <w:rFonts w:asciiTheme="minorHAnsi" w:hAnsiTheme="minorHAnsi"/>
          <w:sz w:val="22"/>
          <w:szCs w:val="22"/>
        </w:rPr>
        <w:t>THROUGH:</w:t>
      </w:r>
      <w:r>
        <w:rPr>
          <w:rFonts w:asciiTheme="minorHAnsi" w:hAnsiTheme="minorHAnsi"/>
          <w:sz w:val="22"/>
          <w:szCs w:val="22"/>
        </w:rPr>
        <w:tab/>
      </w:r>
      <w:r w:rsidR="00D876BD" w:rsidRPr="007A475B">
        <w:rPr>
          <w:rFonts w:asciiTheme="minorHAnsi" w:hAnsiTheme="minorHAnsi"/>
          <w:sz w:val="22"/>
          <w:szCs w:val="22"/>
        </w:rPr>
        <w:t>Dr. Steven Hirschfeld</w:t>
      </w:r>
    </w:p>
    <w:p w:rsidR="00A52625" w:rsidRPr="007A475B" w:rsidRDefault="00A52625" w:rsidP="00A52625">
      <w:pPr>
        <w:rPr>
          <w:rFonts w:asciiTheme="minorHAnsi" w:hAnsiTheme="minorHAnsi"/>
          <w:sz w:val="22"/>
          <w:szCs w:val="22"/>
        </w:rPr>
      </w:pPr>
    </w:p>
    <w:p w:rsidR="00A52625" w:rsidRPr="007A475B" w:rsidRDefault="00D876BD" w:rsidP="002F1327">
      <w:pPr>
        <w:ind w:left="1440" w:hanging="1440"/>
        <w:rPr>
          <w:rFonts w:asciiTheme="minorHAnsi" w:hAnsiTheme="minorHAnsi"/>
          <w:sz w:val="22"/>
          <w:szCs w:val="22"/>
        </w:rPr>
      </w:pPr>
      <w:r w:rsidRPr="007A475B">
        <w:rPr>
          <w:rFonts w:asciiTheme="minorHAnsi" w:hAnsiTheme="minorHAnsi"/>
          <w:sz w:val="22"/>
          <w:szCs w:val="22"/>
        </w:rPr>
        <w:t>SUBJECT</w:t>
      </w:r>
      <w:r w:rsidR="00A52625" w:rsidRPr="007A475B">
        <w:rPr>
          <w:rFonts w:asciiTheme="minorHAnsi" w:hAnsiTheme="minorHAnsi"/>
          <w:sz w:val="22"/>
          <w:szCs w:val="22"/>
        </w:rPr>
        <w:t>:</w:t>
      </w:r>
      <w:r w:rsidR="002F1327">
        <w:rPr>
          <w:rFonts w:asciiTheme="minorHAnsi" w:hAnsiTheme="minorHAnsi"/>
          <w:sz w:val="22"/>
          <w:szCs w:val="22"/>
        </w:rPr>
        <w:tab/>
      </w:r>
      <w:r w:rsidRPr="007A475B">
        <w:rPr>
          <w:rFonts w:asciiTheme="minorHAnsi" w:hAnsiTheme="minorHAnsi"/>
          <w:sz w:val="22"/>
          <w:szCs w:val="22"/>
        </w:rPr>
        <w:t>Request for Non-Substantive Change to National Children’s Study, Vanguard (Pilot) Study (OMB Contro</w:t>
      </w:r>
      <w:r w:rsidR="00587FB7" w:rsidRPr="007A475B">
        <w:rPr>
          <w:rFonts w:asciiTheme="minorHAnsi" w:hAnsiTheme="minorHAnsi"/>
          <w:sz w:val="22"/>
          <w:szCs w:val="22"/>
        </w:rPr>
        <w:t>l #0925-0593, Expiration July 31</w:t>
      </w:r>
      <w:r w:rsidRPr="007A475B">
        <w:rPr>
          <w:rFonts w:asciiTheme="minorHAnsi" w:hAnsiTheme="minorHAnsi"/>
          <w:sz w:val="22"/>
          <w:szCs w:val="22"/>
        </w:rPr>
        <w:t xml:space="preserve">, 2013) </w:t>
      </w:r>
      <w:r w:rsidR="00225C37" w:rsidRPr="007A475B">
        <w:rPr>
          <w:rFonts w:asciiTheme="minorHAnsi" w:hAnsiTheme="minorHAnsi"/>
          <w:sz w:val="22"/>
          <w:szCs w:val="22"/>
        </w:rPr>
        <w:t>–</w:t>
      </w:r>
      <w:r w:rsidR="001C6F3B" w:rsidRPr="007A475B">
        <w:rPr>
          <w:rFonts w:asciiTheme="minorHAnsi" w:hAnsiTheme="minorHAnsi"/>
          <w:sz w:val="22"/>
          <w:szCs w:val="22"/>
        </w:rPr>
        <w:t xml:space="preserve"> </w:t>
      </w:r>
      <w:r w:rsidR="00B034B6">
        <w:rPr>
          <w:rFonts w:asciiTheme="minorHAnsi" w:hAnsiTheme="minorHAnsi"/>
          <w:sz w:val="22"/>
          <w:szCs w:val="22"/>
        </w:rPr>
        <w:t>Request for Alternate Mode</w:t>
      </w:r>
      <w:r w:rsidR="002F1327">
        <w:rPr>
          <w:rFonts w:asciiTheme="minorHAnsi" w:hAnsiTheme="minorHAnsi"/>
          <w:sz w:val="22"/>
          <w:szCs w:val="22"/>
        </w:rPr>
        <w:t>s</w:t>
      </w:r>
      <w:r w:rsidR="00B034B6">
        <w:rPr>
          <w:rFonts w:asciiTheme="minorHAnsi" w:hAnsiTheme="minorHAnsi"/>
          <w:sz w:val="22"/>
          <w:szCs w:val="22"/>
        </w:rPr>
        <w:t>; Participant-Collect Environmental Sample Instructions</w:t>
      </w:r>
      <w:r w:rsidR="007043E4">
        <w:rPr>
          <w:rFonts w:asciiTheme="minorHAnsi" w:hAnsiTheme="minorHAnsi"/>
          <w:sz w:val="22"/>
          <w:szCs w:val="22"/>
        </w:rPr>
        <w:t xml:space="preserve">; </w:t>
      </w:r>
      <w:r w:rsidR="00B034B6">
        <w:rPr>
          <w:rFonts w:asciiTheme="minorHAnsi" w:hAnsiTheme="minorHAnsi"/>
          <w:sz w:val="22"/>
          <w:szCs w:val="22"/>
        </w:rPr>
        <w:t xml:space="preserve">and </w:t>
      </w:r>
      <w:r w:rsidR="00587FB7" w:rsidRPr="007A475B">
        <w:rPr>
          <w:rFonts w:asciiTheme="minorHAnsi" w:hAnsiTheme="minorHAnsi"/>
          <w:sz w:val="22"/>
          <w:szCs w:val="22"/>
        </w:rPr>
        <w:t>Inclusion of Formative Research Projects</w:t>
      </w:r>
    </w:p>
    <w:p w:rsidR="00D876BD" w:rsidRPr="007A475B" w:rsidRDefault="00D876BD" w:rsidP="00A52625">
      <w:pPr>
        <w:ind w:left="1440" w:hanging="1440"/>
        <w:rPr>
          <w:rFonts w:asciiTheme="minorHAnsi" w:hAnsiTheme="minorHAnsi"/>
          <w:sz w:val="22"/>
          <w:szCs w:val="22"/>
        </w:rPr>
      </w:pPr>
    </w:p>
    <w:p w:rsidR="00D876BD" w:rsidRPr="007A475B" w:rsidRDefault="002F1327" w:rsidP="00A52625">
      <w:pPr>
        <w:ind w:left="1440" w:hanging="1440"/>
        <w:rPr>
          <w:rFonts w:asciiTheme="minorHAnsi" w:hAnsiTheme="minorHAnsi"/>
          <w:sz w:val="22"/>
          <w:szCs w:val="22"/>
        </w:rPr>
      </w:pPr>
      <w:r>
        <w:rPr>
          <w:rFonts w:asciiTheme="minorHAnsi" w:hAnsiTheme="minorHAnsi"/>
          <w:sz w:val="22"/>
          <w:szCs w:val="22"/>
        </w:rPr>
        <w:t>CC:</w:t>
      </w:r>
      <w:r>
        <w:rPr>
          <w:rFonts w:asciiTheme="minorHAnsi" w:hAnsiTheme="minorHAnsi"/>
          <w:sz w:val="22"/>
          <w:szCs w:val="22"/>
        </w:rPr>
        <w:tab/>
      </w:r>
      <w:r w:rsidR="00D876BD" w:rsidRPr="007A475B">
        <w:rPr>
          <w:rFonts w:asciiTheme="minorHAnsi" w:hAnsiTheme="minorHAnsi"/>
          <w:sz w:val="22"/>
          <w:szCs w:val="22"/>
        </w:rPr>
        <w:t xml:space="preserve">Dr. Sarah Glavin, Ms. Jamelle Banks, </w:t>
      </w:r>
      <w:r w:rsidR="00B9606D">
        <w:rPr>
          <w:rFonts w:asciiTheme="minorHAnsi" w:hAnsiTheme="minorHAnsi"/>
          <w:sz w:val="22"/>
          <w:szCs w:val="22"/>
        </w:rPr>
        <w:t xml:space="preserve">Ms. Seleda Perryman, </w:t>
      </w:r>
      <w:r w:rsidR="00D876BD" w:rsidRPr="007A475B">
        <w:rPr>
          <w:rFonts w:asciiTheme="minorHAnsi" w:hAnsiTheme="minorHAnsi"/>
          <w:sz w:val="22"/>
          <w:szCs w:val="22"/>
        </w:rPr>
        <w:t>Ms. Mikia Currie</w:t>
      </w:r>
    </w:p>
    <w:p w:rsidR="00D876BD" w:rsidRPr="007A475B" w:rsidRDefault="00D876BD" w:rsidP="00A52625">
      <w:pPr>
        <w:pBdr>
          <w:bottom w:val="single" w:sz="12" w:space="1" w:color="auto"/>
        </w:pBdr>
        <w:ind w:left="1440" w:hanging="1440"/>
        <w:rPr>
          <w:rFonts w:asciiTheme="minorHAnsi" w:hAnsiTheme="minorHAnsi"/>
          <w:sz w:val="22"/>
          <w:szCs w:val="22"/>
        </w:rPr>
      </w:pPr>
    </w:p>
    <w:p w:rsidR="00A52625" w:rsidRPr="007A475B" w:rsidRDefault="00A52625" w:rsidP="00A52625">
      <w:pPr>
        <w:rPr>
          <w:rFonts w:asciiTheme="minorHAnsi" w:hAnsiTheme="minorHAnsi"/>
          <w:sz w:val="22"/>
          <w:szCs w:val="22"/>
        </w:rPr>
      </w:pPr>
    </w:p>
    <w:p w:rsidR="00983235" w:rsidRPr="007A475B" w:rsidRDefault="00983235" w:rsidP="00983235">
      <w:pPr>
        <w:rPr>
          <w:rFonts w:asciiTheme="minorHAnsi" w:hAnsiTheme="minorHAnsi"/>
          <w:sz w:val="22"/>
          <w:szCs w:val="22"/>
        </w:rPr>
      </w:pPr>
      <w:r w:rsidRPr="007A475B">
        <w:rPr>
          <w:rFonts w:asciiTheme="minorHAnsi" w:hAnsiTheme="minorHAnsi"/>
          <w:sz w:val="22"/>
          <w:szCs w:val="22"/>
        </w:rPr>
        <w:t>We request non-substantive change to the National Children’s Study (NCS) Vanguard (Pilot) Study protocol approved as revised by the Office of Information and Regulatory Affairs (OIRA)</w:t>
      </w:r>
      <w:r w:rsidR="00B9606D">
        <w:rPr>
          <w:rFonts w:asciiTheme="minorHAnsi" w:hAnsiTheme="minorHAnsi"/>
          <w:sz w:val="22"/>
          <w:szCs w:val="22"/>
        </w:rPr>
        <w:t>.</w:t>
      </w:r>
      <w:r w:rsidRPr="007A475B">
        <w:rPr>
          <w:rFonts w:asciiTheme="minorHAnsi" w:hAnsiTheme="minorHAnsi"/>
          <w:sz w:val="22"/>
          <w:szCs w:val="22"/>
        </w:rPr>
        <w:t xml:space="preserve">  </w:t>
      </w:r>
    </w:p>
    <w:p w:rsidR="00983235" w:rsidRPr="007A475B" w:rsidRDefault="00983235" w:rsidP="00983235">
      <w:pPr>
        <w:pStyle w:val="ListParagraph"/>
        <w:tabs>
          <w:tab w:val="left" w:pos="180"/>
        </w:tabs>
        <w:ind w:left="0"/>
        <w:rPr>
          <w:rFonts w:asciiTheme="minorHAnsi" w:hAnsiTheme="minorHAnsi"/>
          <w:sz w:val="22"/>
          <w:szCs w:val="22"/>
        </w:rPr>
      </w:pPr>
    </w:p>
    <w:p w:rsidR="00B034B6" w:rsidRPr="00427D5F" w:rsidRDefault="00836DDC" w:rsidP="00F1192A">
      <w:pPr>
        <w:rPr>
          <w:rFonts w:asciiTheme="minorHAnsi" w:hAnsiTheme="minorHAnsi"/>
          <w:b/>
          <w:sz w:val="22"/>
          <w:szCs w:val="22"/>
        </w:rPr>
      </w:pPr>
      <w:r w:rsidRPr="00427D5F">
        <w:rPr>
          <w:rFonts w:asciiTheme="minorHAnsi" w:hAnsiTheme="minorHAnsi"/>
          <w:b/>
          <w:sz w:val="22"/>
          <w:szCs w:val="22"/>
        </w:rPr>
        <w:t>A</w:t>
      </w:r>
      <w:r w:rsidR="00B034B6" w:rsidRPr="00427D5F">
        <w:rPr>
          <w:rFonts w:asciiTheme="minorHAnsi" w:hAnsiTheme="minorHAnsi"/>
          <w:b/>
          <w:sz w:val="22"/>
          <w:szCs w:val="22"/>
        </w:rPr>
        <w:t>. Alternate Mode of Administration</w:t>
      </w:r>
    </w:p>
    <w:p w:rsidR="00847708" w:rsidRDefault="005D790D" w:rsidP="00847708">
      <w:pPr>
        <w:rPr>
          <w:rFonts w:asciiTheme="minorHAnsi" w:hAnsiTheme="minorHAnsi"/>
          <w:sz w:val="22"/>
          <w:szCs w:val="22"/>
        </w:rPr>
      </w:pPr>
      <w:r>
        <w:rPr>
          <w:rFonts w:asciiTheme="minorHAnsi" w:hAnsiTheme="minorHAnsi"/>
          <w:sz w:val="22"/>
          <w:szCs w:val="22"/>
        </w:rPr>
        <w:t xml:space="preserve">We ask that instruments </w:t>
      </w:r>
      <w:r w:rsidR="00847708">
        <w:rPr>
          <w:rFonts w:asciiTheme="minorHAnsi" w:hAnsiTheme="minorHAnsi"/>
          <w:sz w:val="22"/>
          <w:szCs w:val="22"/>
        </w:rPr>
        <w:t>approved for use in the Vanguard Study Phase 2 be administered in alternate modes</w:t>
      </w:r>
      <w:r>
        <w:rPr>
          <w:rFonts w:asciiTheme="minorHAnsi" w:hAnsiTheme="minorHAnsi"/>
          <w:sz w:val="22"/>
          <w:szCs w:val="22"/>
        </w:rPr>
        <w:t xml:space="preserve"> as listed below (Table 1)</w:t>
      </w:r>
      <w:r w:rsidR="00847708">
        <w:rPr>
          <w:rFonts w:asciiTheme="minorHAnsi" w:hAnsiTheme="minorHAnsi"/>
          <w:sz w:val="22"/>
          <w:szCs w:val="22"/>
        </w:rPr>
        <w:t>. Mode evaluation would assist in the development of efficient and less burdensome</w:t>
      </w:r>
      <w:r>
        <w:rPr>
          <w:rFonts w:asciiTheme="minorHAnsi" w:hAnsiTheme="minorHAnsi"/>
          <w:sz w:val="22"/>
          <w:szCs w:val="22"/>
        </w:rPr>
        <w:t>, but scientifically robust,</w:t>
      </w:r>
      <w:r w:rsidR="00847708">
        <w:rPr>
          <w:rFonts w:asciiTheme="minorHAnsi" w:hAnsiTheme="minorHAnsi"/>
          <w:sz w:val="22"/>
          <w:szCs w:val="22"/>
        </w:rPr>
        <w:t xml:space="preserve"> data collection for the Vanguard Study and Main Study. With an anticipated recruitment of 2,500 to 3,000 participants, each with multiple encounters, we believe we will have sufficient sample size to examine mode effects statistically. </w:t>
      </w:r>
      <w:r w:rsidR="00836DDC">
        <w:rPr>
          <w:rFonts w:asciiTheme="minorHAnsi" w:hAnsiTheme="minorHAnsi"/>
          <w:sz w:val="22"/>
          <w:szCs w:val="22"/>
        </w:rPr>
        <w:t xml:space="preserve"> There is no anticipated increase in participant burden.</w:t>
      </w:r>
    </w:p>
    <w:p w:rsidR="005D790D" w:rsidRDefault="005D790D" w:rsidP="00847708">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645"/>
        <w:gridCol w:w="4053"/>
        <w:gridCol w:w="1260"/>
        <w:gridCol w:w="1248"/>
        <w:gridCol w:w="236"/>
        <w:gridCol w:w="2134"/>
      </w:tblGrid>
      <w:tr w:rsidR="002F1327" w:rsidTr="007934B2">
        <w:tc>
          <w:tcPr>
            <w:tcW w:w="9576" w:type="dxa"/>
            <w:gridSpan w:val="6"/>
            <w:tcBorders>
              <w:bottom w:val="single" w:sz="4" w:space="0" w:color="auto"/>
            </w:tcBorders>
          </w:tcPr>
          <w:p w:rsidR="002F1327" w:rsidRPr="005D790D" w:rsidRDefault="002F1327" w:rsidP="005D790D">
            <w:pPr>
              <w:rPr>
                <w:rFonts w:asciiTheme="minorHAnsi" w:hAnsiTheme="minorHAnsi"/>
                <w:szCs w:val="22"/>
              </w:rPr>
            </w:pPr>
            <w:r w:rsidRPr="005D790D">
              <w:rPr>
                <w:rFonts w:asciiTheme="minorHAnsi" w:hAnsiTheme="minorHAnsi"/>
                <w:szCs w:val="22"/>
              </w:rPr>
              <w:t>Table 1. Proposed Alternate Modes of Instrument Administration, by Phase 2 Instrument</w:t>
            </w:r>
          </w:p>
        </w:tc>
      </w:tr>
      <w:tr w:rsidR="002F1327" w:rsidTr="002F1327">
        <w:tc>
          <w:tcPr>
            <w:tcW w:w="645" w:type="dxa"/>
            <w:tcBorders>
              <w:top w:val="single" w:sz="4" w:space="0" w:color="auto"/>
              <w:bottom w:val="nil"/>
              <w:right w:val="nil"/>
            </w:tcBorders>
          </w:tcPr>
          <w:p w:rsidR="002F1327" w:rsidRPr="005D790D" w:rsidRDefault="002F1327" w:rsidP="00847708">
            <w:pPr>
              <w:rPr>
                <w:rFonts w:asciiTheme="minorHAnsi" w:hAnsiTheme="minorHAnsi"/>
                <w:b/>
                <w:szCs w:val="22"/>
              </w:rPr>
            </w:pPr>
            <w:r w:rsidRPr="005D790D">
              <w:rPr>
                <w:rFonts w:asciiTheme="minorHAnsi" w:hAnsiTheme="minorHAnsi"/>
                <w:b/>
                <w:szCs w:val="22"/>
              </w:rPr>
              <w:t>Item</w:t>
            </w:r>
          </w:p>
        </w:tc>
        <w:tc>
          <w:tcPr>
            <w:tcW w:w="4053" w:type="dxa"/>
            <w:tcBorders>
              <w:top w:val="single" w:sz="4" w:space="0" w:color="auto"/>
              <w:left w:val="nil"/>
              <w:bottom w:val="nil"/>
              <w:right w:val="nil"/>
            </w:tcBorders>
          </w:tcPr>
          <w:p w:rsidR="002F1327" w:rsidRPr="005D790D" w:rsidRDefault="002F1327" w:rsidP="00847708">
            <w:pPr>
              <w:rPr>
                <w:rFonts w:asciiTheme="minorHAnsi" w:hAnsiTheme="minorHAnsi"/>
                <w:b/>
                <w:szCs w:val="22"/>
              </w:rPr>
            </w:pPr>
            <w:r w:rsidRPr="005D790D">
              <w:rPr>
                <w:rFonts w:asciiTheme="minorHAnsi" w:hAnsiTheme="minorHAnsi"/>
                <w:b/>
                <w:szCs w:val="22"/>
              </w:rPr>
              <w:t>Instrument Name</w:t>
            </w:r>
          </w:p>
        </w:tc>
        <w:tc>
          <w:tcPr>
            <w:tcW w:w="2508" w:type="dxa"/>
            <w:gridSpan w:val="2"/>
            <w:tcBorders>
              <w:top w:val="single" w:sz="4" w:space="0" w:color="auto"/>
              <w:left w:val="nil"/>
              <w:bottom w:val="single" w:sz="4" w:space="0" w:color="auto"/>
              <w:right w:val="nil"/>
            </w:tcBorders>
          </w:tcPr>
          <w:p w:rsidR="002F1327" w:rsidRPr="005D790D" w:rsidRDefault="002F1327" w:rsidP="002F1327">
            <w:pPr>
              <w:jc w:val="center"/>
              <w:rPr>
                <w:rFonts w:asciiTheme="minorHAnsi" w:hAnsiTheme="minorHAnsi"/>
                <w:b/>
                <w:szCs w:val="22"/>
              </w:rPr>
            </w:pPr>
            <w:r w:rsidRPr="005D790D">
              <w:rPr>
                <w:rFonts w:asciiTheme="minorHAnsi" w:hAnsiTheme="minorHAnsi"/>
                <w:b/>
                <w:szCs w:val="22"/>
              </w:rPr>
              <w:t>Initial Proposal</w:t>
            </w:r>
          </w:p>
        </w:tc>
        <w:tc>
          <w:tcPr>
            <w:tcW w:w="236" w:type="dxa"/>
            <w:tcBorders>
              <w:top w:val="single" w:sz="4" w:space="0" w:color="auto"/>
              <w:left w:val="nil"/>
              <w:bottom w:val="nil"/>
              <w:right w:val="nil"/>
            </w:tcBorders>
          </w:tcPr>
          <w:p w:rsidR="002F1327" w:rsidRPr="005D790D" w:rsidRDefault="002F1327" w:rsidP="00847708">
            <w:pPr>
              <w:rPr>
                <w:rFonts w:asciiTheme="minorHAnsi" w:hAnsiTheme="minorHAnsi"/>
                <w:b/>
                <w:szCs w:val="22"/>
              </w:rPr>
            </w:pPr>
          </w:p>
        </w:tc>
        <w:tc>
          <w:tcPr>
            <w:tcW w:w="2134" w:type="dxa"/>
            <w:tcBorders>
              <w:top w:val="single" w:sz="4" w:space="0" w:color="auto"/>
              <w:left w:val="nil"/>
              <w:bottom w:val="single" w:sz="4" w:space="0" w:color="auto"/>
            </w:tcBorders>
          </w:tcPr>
          <w:p w:rsidR="002F1327" w:rsidRPr="005D790D" w:rsidRDefault="002F1327" w:rsidP="002F1327">
            <w:pPr>
              <w:jc w:val="center"/>
              <w:rPr>
                <w:rFonts w:asciiTheme="minorHAnsi" w:hAnsiTheme="minorHAnsi"/>
                <w:b/>
                <w:szCs w:val="22"/>
              </w:rPr>
            </w:pPr>
            <w:r w:rsidRPr="005D790D">
              <w:rPr>
                <w:rFonts w:asciiTheme="minorHAnsi" w:hAnsiTheme="minorHAnsi"/>
                <w:b/>
                <w:szCs w:val="22"/>
              </w:rPr>
              <w:t>Proposed Change</w:t>
            </w:r>
          </w:p>
        </w:tc>
      </w:tr>
      <w:tr w:rsidR="002F1327" w:rsidTr="002F1327">
        <w:trPr>
          <w:trHeight w:val="278"/>
        </w:trPr>
        <w:tc>
          <w:tcPr>
            <w:tcW w:w="645" w:type="dxa"/>
            <w:tcBorders>
              <w:bottom w:val="single" w:sz="4" w:space="0" w:color="auto"/>
              <w:right w:val="nil"/>
            </w:tcBorders>
          </w:tcPr>
          <w:p w:rsidR="002F1327" w:rsidRPr="005D790D" w:rsidRDefault="002F1327" w:rsidP="00847708">
            <w:pPr>
              <w:rPr>
                <w:rFonts w:asciiTheme="minorHAnsi" w:hAnsiTheme="minorHAnsi"/>
                <w:szCs w:val="22"/>
              </w:rPr>
            </w:pPr>
          </w:p>
        </w:tc>
        <w:tc>
          <w:tcPr>
            <w:tcW w:w="4053" w:type="dxa"/>
            <w:tcBorders>
              <w:left w:val="nil"/>
              <w:bottom w:val="single" w:sz="4" w:space="0" w:color="auto"/>
              <w:right w:val="nil"/>
            </w:tcBorders>
          </w:tcPr>
          <w:p w:rsidR="002F1327" w:rsidRPr="005D790D" w:rsidRDefault="002F1327" w:rsidP="00847708">
            <w:pPr>
              <w:rPr>
                <w:rFonts w:asciiTheme="minorHAnsi" w:hAnsiTheme="minorHAnsi"/>
                <w:szCs w:val="22"/>
              </w:rPr>
            </w:pPr>
          </w:p>
        </w:tc>
        <w:tc>
          <w:tcPr>
            <w:tcW w:w="1260"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Mode</w:t>
            </w:r>
          </w:p>
        </w:tc>
        <w:tc>
          <w:tcPr>
            <w:tcW w:w="1248"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Clearance</w:t>
            </w:r>
          </w:p>
        </w:tc>
        <w:tc>
          <w:tcPr>
            <w:tcW w:w="236" w:type="dxa"/>
            <w:tcBorders>
              <w:left w:val="nil"/>
              <w:bottom w:val="single" w:sz="4" w:space="0" w:color="auto"/>
              <w:right w:val="nil"/>
            </w:tcBorders>
          </w:tcPr>
          <w:p w:rsidR="002F1327" w:rsidRPr="005D790D" w:rsidRDefault="002F1327" w:rsidP="00847708">
            <w:pPr>
              <w:rPr>
                <w:rFonts w:asciiTheme="minorHAnsi" w:hAnsiTheme="minorHAnsi"/>
                <w:szCs w:val="22"/>
              </w:rPr>
            </w:pPr>
          </w:p>
        </w:tc>
        <w:tc>
          <w:tcPr>
            <w:tcW w:w="2134" w:type="dxa"/>
            <w:tcBorders>
              <w:left w:val="nil"/>
              <w:bottom w:val="single" w:sz="4" w:space="0" w:color="auto"/>
            </w:tcBorders>
          </w:tcPr>
          <w:p w:rsidR="002F1327" w:rsidRPr="005D790D" w:rsidRDefault="002F1327" w:rsidP="00847708">
            <w:pPr>
              <w:rPr>
                <w:rFonts w:asciiTheme="minorHAnsi" w:hAnsiTheme="minorHAnsi"/>
                <w:szCs w:val="22"/>
              </w:rPr>
            </w:pPr>
            <w:r w:rsidRPr="005D790D">
              <w:rPr>
                <w:rFonts w:asciiTheme="minorHAnsi" w:hAnsiTheme="minorHAnsi"/>
                <w:szCs w:val="22"/>
              </w:rPr>
              <w:t>Mode</w:t>
            </w:r>
          </w:p>
        </w:tc>
      </w:tr>
      <w:tr w:rsidR="002F1327" w:rsidTr="002F1327">
        <w:tc>
          <w:tcPr>
            <w:tcW w:w="645" w:type="dxa"/>
            <w:tcBorders>
              <w:top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1</w:t>
            </w:r>
          </w:p>
        </w:tc>
        <w:tc>
          <w:tcPr>
            <w:tcW w:w="4053" w:type="dxa"/>
            <w:tcBorders>
              <w:top w:val="single" w:sz="4" w:space="0" w:color="auto"/>
              <w:left w:val="nil"/>
              <w:right w:val="nil"/>
            </w:tcBorders>
          </w:tcPr>
          <w:p w:rsidR="002F1327" w:rsidRPr="005D790D" w:rsidRDefault="002F1327" w:rsidP="005D790D">
            <w:pPr>
              <w:rPr>
                <w:rFonts w:asciiTheme="minorHAnsi" w:hAnsiTheme="minorHAnsi"/>
                <w:szCs w:val="22"/>
              </w:rPr>
            </w:pPr>
            <w:r w:rsidRPr="005D790D">
              <w:rPr>
                <w:rFonts w:ascii="Calibri" w:hAnsi="Calibri"/>
                <w:bCs/>
                <w:szCs w:val="22"/>
              </w:rPr>
              <w:t>3-Month Phone Call</w:t>
            </w:r>
          </w:p>
        </w:tc>
        <w:tc>
          <w:tcPr>
            <w:tcW w:w="1260" w:type="dxa"/>
            <w:tcBorders>
              <w:top w:val="single" w:sz="4" w:space="0" w:color="auto"/>
              <w:left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top w:val="single" w:sz="4" w:space="0" w:color="auto"/>
              <w:left w:val="nil"/>
              <w:right w:val="nil"/>
            </w:tcBorders>
          </w:tcPr>
          <w:p w:rsidR="002F1327" w:rsidRPr="005D790D" w:rsidRDefault="002F1327" w:rsidP="007043E4">
            <w:pPr>
              <w:rPr>
                <w:rFonts w:asciiTheme="minorHAnsi" w:hAnsiTheme="minorHAnsi"/>
                <w:szCs w:val="22"/>
              </w:rPr>
            </w:pPr>
            <w:r w:rsidRPr="005D790D">
              <w:rPr>
                <w:rFonts w:ascii="Calibri" w:hAnsi="Calibri"/>
                <w:szCs w:val="22"/>
              </w:rPr>
              <w:t>1/</w:t>
            </w:r>
            <w:r w:rsidR="007043E4">
              <w:rPr>
                <w:rFonts w:ascii="Calibri" w:hAnsi="Calibri"/>
                <w:szCs w:val="22"/>
              </w:rPr>
              <w:t>19</w:t>
            </w:r>
            <w:r w:rsidRPr="005D790D">
              <w:rPr>
                <w:rFonts w:ascii="Calibri" w:hAnsi="Calibri"/>
                <w:szCs w:val="22"/>
              </w:rPr>
              <w:t>/2011</w:t>
            </w:r>
          </w:p>
        </w:tc>
        <w:tc>
          <w:tcPr>
            <w:tcW w:w="236" w:type="dxa"/>
            <w:tcBorders>
              <w:top w:val="single" w:sz="4" w:space="0" w:color="auto"/>
              <w:left w:val="nil"/>
              <w:right w:val="nil"/>
            </w:tcBorders>
          </w:tcPr>
          <w:p w:rsidR="002F1327" w:rsidRPr="005D790D" w:rsidRDefault="002F1327" w:rsidP="00847708">
            <w:pPr>
              <w:rPr>
                <w:rFonts w:asciiTheme="minorHAnsi" w:hAnsiTheme="minorHAnsi"/>
                <w:szCs w:val="22"/>
              </w:rPr>
            </w:pPr>
          </w:p>
        </w:tc>
        <w:tc>
          <w:tcPr>
            <w:tcW w:w="2134" w:type="dxa"/>
            <w:tcBorders>
              <w:top w:val="single" w:sz="4" w:space="0" w:color="auto"/>
              <w:lef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2F1327">
        <w:tc>
          <w:tcPr>
            <w:tcW w:w="645" w:type="dxa"/>
            <w:tcBorders>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2</w:t>
            </w:r>
          </w:p>
        </w:tc>
        <w:tc>
          <w:tcPr>
            <w:tcW w:w="4053" w:type="dxa"/>
            <w:tcBorders>
              <w:left w:val="nil"/>
              <w:right w:val="nil"/>
            </w:tcBorders>
          </w:tcPr>
          <w:p w:rsidR="002F1327" w:rsidRPr="005D790D" w:rsidRDefault="002F1327" w:rsidP="005D790D">
            <w:pPr>
              <w:rPr>
                <w:rFonts w:asciiTheme="minorHAnsi" w:hAnsiTheme="minorHAnsi"/>
                <w:szCs w:val="22"/>
              </w:rPr>
            </w:pPr>
            <w:r w:rsidRPr="005D790D">
              <w:rPr>
                <w:rFonts w:ascii="Calibri" w:hAnsi="Calibri"/>
                <w:bCs/>
                <w:szCs w:val="22"/>
              </w:rPr>
              <w:t>9-Month Phone Call</w:t>
            </w:r>
          </w:p>
        </w:tc>
        <w:tc>
          <w:tcPr>
            <w:tcW w:w="1260" w:type="dxa"/>
            <w:tcBorders>
              <w:left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left w:val="nil"/>
              <w:right w:val="nil"/>
            </w:tcBorders>
          </w:tcPr>
          <w:p w:rsidR="002F1327" w:rsidRPr="005D790D" w:rsidRDefault="002F1327" w:rsidP="007043E4">
            <w:pPr>
              <w:rPr>
                <w:rFonts w:asciiTheme="minorHAnsi" w:hAnsiTheme="minorHAnsi"/>
                <w:szCs w:val="22"/>
              </w:rPr>
            </w:pPr>
            <w:r w:rsidRPr="005D790D">
              <w:rPr>
                <w:rFonts w:ascii="Calibri" w:hAnsi="Calibri"/>
                <w:szCs w:val="22"/>
              </w:rPr>
              <w:t>1/</w:t>
            </w:r>
            <w:r w:rsidR="007043E4">
              <w:rPr>
                <w:rFonts w:ascii="Calibri" w:hAnsi="Calibri"/>
                <w:szCs w:val="22"/>
              </w:rPr>
              <w:t>19</w:t>
            </w:r>
            <w:r w:rsidRPr="005D790D">
              <w:rPr>
                <w:rFonts w:ascii="Calibri" w:hAnsi="Calibri"/>
                <w:szCs w:val="22"/>
              </w:rPr>
              <w:t>/2011</w:t>
            </w:r>
          </w:p>
        </w:tc>
        <w:tc>
          <w:tcPr>
            <w:tcW w:w="236" w:type="dxa"/>
            <w:tcBorders>
              <w:left w:val="nil"/>
              <w:right w:val="nil"/>
            </w:tcBorders>
          </w:tcPr>
          <w:p w:rsidR="002F1327" w:rsidRPr="005D790D" w:rsidRDefault="002F1327" w:rsidP="00847708">
            <w:pPr>
              <w:rPr>
                <w:rFonts w:asciiTheme="minorHAnsi" w:hAnsiTheme="minorHAnsi"/>
                <w:szCs w:val="22"/>
              </w:rPr>
            </w:pPr>
          </w:p>
        </w:tc>
        <w:tc>
          <w:tcPr>
            <w:tcW w:w="2134" w:type="dxa"/>
            <w:tcBorders>
              <w:lef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2F1327">
        <w:tc>
          <w:tcPr>
            <w:tcW w:w="645" w:type="dxa"/>
            <w:tcBorders>
              <w:bottom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3</w:t>
            </w:r>
          </w:p>
        </w:tc>
        <w:tc>
          <w:tcPr>
            <w:tcW w:w="4053" w:type="dxa"/>
            <w:tcBorders>
              <w:left w:val="nil"/>
              <w:bottom w:val="nil"/>
              <w:right w:val="nil"/>
            </w:tcBorders>
          </w:tcPr>
          <w:p w:rsidR="002F1327" w:rsidRPr="005D790D" w:rsidRDefault="002F1327" w:rsidP="005D790D">
            <w:pPr>
              <w:rPr>
                <w:rFonts w:asciiTheme="minorHAnsi" w:hAnsiTheme="minorHAnsi"/>
                <w:szCs w:val="22"/>
              </w:rPr>
            </w:pPr>
            <w:r w:rsidRPr="005D790D">
              <w:rPr>
                <w:rFonts w:ascii="Calibri" w:hAnsi="Calibri"/>
                <w:bCs/>
                <w:szCs w:val="22"/>
              </w:rPr>
              <w:t>18-Month Phone Call</w:t>
            </w:r>
          </w:p>
        </w:tc>
        <w:tc>
          <w:tcPr>
            <w:tcW w:w="1260" w:type="dxa"/>
            <w:tcBorders>
              <w:left w:val="nil"/>
              <w:bottom w:val="nil"/>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left w:val="nil"/>
              <w:bottom w:val="nil"/>
              <w:right w:val="nil"/>
            </w:tcBorders>
          </w:tcPr>
          <w:p w:rsidR="002F1327" w:rsidRPr="005D790D" w:rsidRDefault="002F1327" w:rsidP="007043E4">
            <w:pPr>
              <w:rPr>
                <w:rFonts w:asciiTheme="minorHAnsi" w:hAnsiTheme="minorHAnsi"/>
                <w:szCs w:val="22"/>
              </w:rPr>
            </w:pPr>
            <w:r w:rsidRPr="005D790D">
              <w:rPr>
                <w:rFonts w:asciiTheme="minorHAnsi" w:hAnsiTheme="minorHAnsi"/>
                <w:szCs w:val="22"/>
              </w:rPr>
              <w:t>4/</w:t>
            </w:r>
            <w:r w:rsidR="007043E4">
              <w:rPr>
                <w:rFonts w:asciiTheme="minorHAnsi" w:hAnsiTheme="minorHAnsi"/>
                <w:szCs w:val="22"/>
              </w:rPr>
              <w:t>13</w:t>
            </w:r>
            <w:r w:rsidRPr="005D790D">
              <w:rPr>
                <w:rFonts w:asciiTheme="minorHAnsi" w:hAnsiTheme="minorHAnsi"/>
                <w:szCs w:val="22"/>
              </w:rPr>
              <w:t>/2011</w:t>
            </w:r>
          </w:p>
        </w:tc>
        <w:tc>
          <w:tcPr>
            <w:tcW w:w="236" w:type="dxa"/>
            <w:tcBorders>
              <w:left w:val="nil"/>
              <w:bottom w:val="nil"/>
              <w:right w:val="nil"/>
            </w:tcBorders>
          </w:tcPr>
          <w:p w:rsidR="002F1327" w:rsidRPr="005D790D" w:rsidRDefault="002F1327" w:rsidP="00847708">
            <w:pPr>
              <w:rPr>
                <w:rFonts w:asciiTheme="minorHAnsi" w:hAnsiTheme="minorHAnsi"/>
                <w:szCs w:val="22"/>
              </w:rPr>
            </w:pPr>
          </w:p>
        </w:tc>
        <w:tc>
          <w:tcPr>
            <w:tcW w:w="2134" w:type="dxa"/>
            <w:tcBorders>
              <w:left w:val="nil"/>
              <w:bottom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2F1327">
        <w:tc>
          <w:tcPr>
            <w:tcW w:w="645" w:type="dxa"/>
            <w:tcBorders>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4</w:t>
            </w:r>
          </w:p>
        </w:tc>
        <w:tc>
          <w:tcPr>
            <w:tcW w:w="4053"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Calibri" w:hAnsi="Calibri"/>
                <w:bCs/>
                <w:szCs w:val="22"/>
              </w:rPr>
              <w:t>24-Month Phone Call</w:t>
            </w:r>
          </w:p>
        </w:tc>
        <w:tc>
          <w:tcPr>
            <w:tcW w:w="1260" w:type="dxa"/>
            <w:tcBorders>
              <w:left w:val="nil"/>
              <w:bottom w:val="single" w:sz="4" w:space="0" w:color="auto"/>
              <w:right w:val="nil"/>
            </w:tcBorders>
          </w:tcPr>
          <w:p w:rsidR="002F1327" w:rsidRPr="005D790D" w:rsidRDefault="002F1327" w:rsidP="00847708">
            <w:pPr>
              <w:rPr>
                <w:rFonts w:asciiTheme="minorHAnsi" w:hAnsiTheme="minorHAnsi"/>
                <w:szCs w:val="22"/>
              </w:rPr>
            </w:pPr>
            <w:r w:rsidRPr="005D790D">
              <w:rPr>
                <w:rFonts w:asciiTheme="minorHAnsi" w:hAnsiTheme="minorHAnsi"/>
                <w:szCs w:val="22"/>
              </w:rPr>
              <w:t>CATI</w:t>
            </w:r>
          </w:p>
        </w:tc>
        <w:tc>
          <w:tcPr>
            <w:tcW w:w="1248" w:type="dxa"/>
            <w:tcBorders>
              <w:left w:val="nil"/>
              <w:bottom w:val="single" w:sz="4" w:space="0" w:color="auto"/>
              <w:right w:val="nil"/>
            </w:tcBorders>
          </w:tcPr>
          <w:p w:rsidR="002F1327" w:rsidRPr="005D790D" w:rsidRDefault="002F1327" w:rsidP="007043E4">
            <w:pPr>
              <w:rPr>
                <w:rFonts w:asciiTheme="minorHAnsi" w:hAnsiTheme="minorHAnsi"/>
                <w:szCs w:val="22"/>
              </w:rPr>
            </w:pPr>
            <w:r w:rsidRPr="005D790D">
              <w:rPr>
                <w:rFonts w:asciiTheme="minorHAnsi" w:hAnsiTheme="minorHAnsi"/>
                <w:szCs w:val="22"/>
              </w:rPr>
              <w:t>4/</w:t>
            </w:r>
            <w:r w:rsidR="007043E4">
              <w:rPr>
                <w:rFonts w:asciiTheme="minorHAnsi" w:hAnsiTheme="minorHAnsi"/>
                <w:szCs w:val="22"/>
              </w:rPr>
              <w:t>13</w:t>
            </w:r>
            <w:r w:rsidRPr="005D790D">
              <w:rPr>
                <w:rFonts w:asciiTheme="minorHAnsi" w:hAnsiTheme="minorHAnsi"/>
                <w:szCs w:val="22"/>
              </w:rPr>
              <w:t>/2011</w:t>
            </w:r>
          </w:p>
        </w:tc>
        <w:tc>
          <w:tcPr>
            <w:tcW w:w="236" w:type="dxa"/>
            <w:tcBorders>
              <w:left w:val="nil"/>
              <w:bottom w:val="single" w:sz="4" w:space="0" w:color="auto"/>
              <w:right w:val="nil"/>
            </w:tcBorders>
          </w:tcPr>
          <w:p w:rsidR="002F1327" w:rsidRPr="005D790D" w:rsidRDefault="002F1327" w:rsidP="00847708">
            <w:pPr>
              <w:rPr>
                <w:rFonts w:asciiTheme="minorHAnsi" w:hAnsiTheme="minorHAnsi"/>
                <w:szCs w:val="22"/>
              </w:rPr>
            </w:pPr>
          </w:p>
        </w:tc>
        <w:tc>
          <w:tcPr>
            <w:tcW w:w="2134" w:type="dxa"/>
            <w:tcBorders>
              <w:left w:val="nil"/>
              <w:bottom w:val="single" w:sz="4" w:space="0" w:color="auto"/>
            </w:tcBorders>
          </w:tcPr>
          <w:p w:rsidR="002F1327" w:rsidRPr="005D790D" w:rsidRDefault="002F1327" w:rsidP="00847708">
            <w:pPr>
              <w:rPr>
                <w:rFonts w:asciiTheme="minorHAnsi" w:hAnsiTheme="minorHAnsi"/>
                <w:szCs w:val="22"/>
              </w:rPr>
            </w:pPr>
            <w:r w:rsidRPr="005D790D">
              <w:rPr>
                <w:rFonts w:asciiTheme="minorHAnsi" w:hAnsiTheme="minorHAnsi"/>
                <w:szCs w:val="22"/>
              </w:rPr>
              <w:t>Plus In-Person/Web</w:t>
            </w:r>
          </w:p>
        </w:tc>
      </w:tr>
      <w:tr w:rsidR="002F1327" w:rsidTr="007934B2">
        <w:tc>
          <w:tcPr>
            <w:tcW w:w="9576" w:type="dxa"/>
            <w:gridSpan w:val="6"/>
            <w:tcBorders>
              <w:top w:val="single" w:sz="4" w:space="0" w:color="auto"/>
            </w:tcBorders>
          </w:tcPr>
          <w:p w:rsidR="002F1327" w:rsidRDefault="002F1327" w:rsidP="00847708">
            <w:pPr>
              <w:rPr>
                <w:rFonts w:asciiTheme="minorHAnsi" w:hAnsiTheme="minorHAnsi"/>
                <w:szCs w:val="22"/>
              </w:rPr>
            </w:pPr>
            <w:r>
              <w:rPr>
                <w:rFonts w:asciiTheme="minorHAnsi" w:hAnsiTheme="minorHAnsi"/>
                <w:szCs w:val="22"/>
              </w:rPr>
              <w:t>1/CATI=Computer Assisted Telephone Interview.</w:t>
            </w:r>
          </w:p>
        </w:tc>
      </w:tr>
    </w:tbl>
    <w:p w:rsidR="00447A27" w:rsidRDefault="00447A27" w:rsidP="00F1192A">
      <w:pPr>
        <w:rPr>
          <w:rFonts w:asciiTheme="minorHAnsi" w:hAnsiTheme="minorHAnsi"/>
          <w:b/>
          <w:sz w:val="22"/>
          <w:szCs w:val="22"/>
        </w:rPr>
        <w:sectPr w:rsidR="00447A27" w:rsidSect="007934B2">
          <w:headerReference w:type="default" r:id="rId8"/>
          <w:footerReference w:type="default" r:id="rId9"/>
          <w:pgSz w:w="12240" w:h="15840"/>
          <w:pgMar w:top="1440" w:right="1440" w:bottom="1440" w:left="1440" w:header="720" w:footer="720" w:gutter="0"/>
          <w:cols w:space="720"/>
          <w:docGrid w:linePitch="360"/>
        </w:sectPr>
      </w:pPr>
    </w:p>
    <w:p w:rsidR="00836DDC" w:rsidRPr="00427D5F" w:rsidRDefault="00836DDC" w:rsidP="00F1192A">
      <w:pPr>
        <w:rPr>
          <w:rFonts w:asciiTheme="minorHAnsi" w:hAnsiTheme="minorHAnsi"/>
          <w:b/>
          <w:sz w:val="22"/>
          <w:szCs w:val="22"/>
        </w:rPr>
      </w:pPr>
    </w:p>
    <w:p w:rsidR="007043E4" w:rsidRDefault="00836DDC" w:rsidP="00427D5F">
      <w:pPr>
        <w:keepNext/>
        <w:keepLines/>
        <w:rPr>
          <w:rFonts w:asciiTheme="minorHAnsi" w:hAnsiTheme="minorHAnsi"/>
          <w:b/>
          <w:sz w:val="22"/>
          <w:szCs w:val="22"/>
        </w:rPr>
      </w:pPr>
      <w:r w:rsidRPr="00427D5F">
        <w:rPr>
          <w:rFonts w:asciiTheme="minorHAnsi" w:hAnsiTheme="minorHAnsi"/>
          <w:b/>
          <w:sz w:val="22"/>
          <w:szCs w:val="22"/>
        </w:rPr>
        <w:t>B</w:t>
      </w:r>
      <w:r w:rsidR="00B034B6" w:rsidRPr="00427D5F">
        <w:rPr>
          <w:rFonts w:asciiTheme="minorHAnsi" w:hAnsiTheme="minorHAnsi"/>
          <w:b/>
          <w:sz w:val="22"/>
          <w:szCs w:val="22"/>
        </w:rPr>
        <w:t>. Participant-Collect Environmental Sample Instructions</w:t>
      </w:r>
    </w:p>
    <w:p w:rsidR="001F1EB9" w:rsidRPr="00F75975" w:rsidRDefault="002318DA" w:rsidP="00427D5F">
      <w:pPr>
        <w:keepNext/>
        <w:keepLines/>
        <w:rPr>
          <w:rFonts w:asciiTheme="minorHAnsi" w:hAnsiTheme="minorHAnsi"/>
          <w:sz w:val="22"/>
          <w:szCs w:val="22"/>
        </w:rPr>
      </w:pPr>
      <w:r>
        <w:rPr>
          <w:rFonts w:asciiTheme="minorHAnsi" w:hAnsiTheme="minorHAnsi"/>
          <w:sz w:val="22"/>
          <w:szCs w:val="22"/>
        </w:rPr>
        <w:t xml:space="preserve">We ask that </w:t>
      </w:r>
      <w:r w:rsidR="002F1327">
        <w:rPr>
          <w:rFonts w:asciiTheme="minorHAnsi" w:hAnsiTheme="minorHAnsi"/>
          <w:sz w:val="22"/>
          <w:szCs w:val="22"/>
        </w:rPr>
        <w:t xml:space="preserve">participant-collect environmental </w:t>
      </w:r>
      <w:r w:rsidR="0099179D">
        <w:rPr>
          <w:rFonts w:asciiTheme="minorHAnsi" w:hAnsiTheme="minorHAnsi"/>
          <w:sz w:val="22"/>
          <w:szCs w:val="22"/>
        </w:rPr>
        <w:t xml:space="preserve">sample scripts and </w:t>
      </w:r>
      <w:r>
        <w:rPr>
          <w:rFonts w:asciiTheme="minorHAnsi" w:hAnsiTheme="minorHAnsi"/>
          <w:sz w:val="22"/>
          <w:szCs w:val="22"/>
        </w:rPr>
        <w:t xml:space="preserve">instructions be </w:t>
      </w:r>
      <w:r w:rsidR="002F1327">
        <w:rPr>
          <w:rFonts w:asciiTheme="minorHAnsi" w:hAnsiTheme="minorHAnsi"/>
          <w:sz w:val="22"/>
          <w:szCs w:val="22"/>
        </w:rPr>
        <w:t xml:space="preserve">approved </w:t>
      </w:r>
      <w:r>
        <w:rPr>
          <w:rFonts w:asciiTheme="minorHAnsi" w:hAnsiTheme="minorHAnsi"/>
          <w:sz w:val="22"/>
          <w:szCs w:val="22"/>
        </w:rPr>
        <w:t xml:space="preserve">as part of the </w:t>
      </w:r>
      <w:r w:rsidR="002F1327">
        <w:rPr>
          <w:rFonts w:asciiTheme="minorHAnsi" w:hAnsiTheme="minorHAnsi"/>
          <w:sz w:val="22"/>
          <w:szCs w:val="22"/>
        </w:rPr>
        <w:t>Phase 2 e</w:t>
      </w:r>
      <w:r>
        <w:rPr>
          <w:rFonts w:asciiTheme="minorHAnsi" w:hAnsiTheme="minorHAnsi"/>
          <w:sz w:val="22"/>
          <w:szCs w:val="22"/>
        </w:rPr>
        <w:t xml:space="preserve">nvironmental </w:t>
      </w:r>
      <w:r w:rsidR="001F1EB9">
        <w:rPr>
          <w:rFonts w:asciiTheme="minorHAnsi" w:hAnsiTheme="minorHAnsi"/>
          <w:sz w:val="22"/>
          <w:szCs w:val="22"/>
        </w:rPr>
        <w:t xml:space="preserve">sample </w:t>
      </w:r>
      <w:r>
        <w:rPr>
          <w:rFonts w:asciiTheme="minorHAnsi" w:hAnsiTheme="minorHAnsi"/>
          <w:sz w:val="22"/>
          <w:szCs w:val="22"/>
        </w:rPr>
        <w:t xml:space="preserve">collection </w:t>
      </w:r>
      <w:r w:rsidR="002F1327">
        <w:rPr>
          <w:rFonts w:asciiTheme="minorHAnsi" w:hAnsiTheme="minorHAnsi"/>
          <w:sz w:val="22"/>
          <w:szCs w:val="22"/>
        </w:rPr>
        <w:t xml:space="preserve">mode </w:t>
      </w:r>
      <w:r>
        <w:rPr>
          <w:rFonts w:asciiTheme="minorHAnsi" w:hAnsiTheme="minorHAnsi"/>
          <w:sz w:val="22"/>
          <w:szCs w:val="22"/>
        </w:rPr>
        <w:t>experiment</w:t>
      </w:r>
      <w:r w:rsidR="002F1327">
        <w:rPr>
          <w:rFonts w:asciiTheme="minorHAnsi" w:hAnsiTheme="minorHAnsi"/>
          <w:sz w:val="22"/>
          <w:szCs w:val="22"/>
        </w:rPr>
        <w:t>.</w:t>
      </w:r>
      <w:r w:rsidR="001F1EB9" w:rsidRPr="00F75975">
        <w:rPr>
          <w:rFonts w:asciiTheme="minorHAnsi" w:hAnsiTheme="minorHAnsi"/>
          <w:sz w:val="22"/>
          <w:szCs w:val="22"/>
        </w:rPr>
        <w:t xml:space="preserve"> </w:t>
      </w:r>
      <w:r w:rsidR="00FA653E">
        <w:rPr>
          <w:rFonts w:asciiTheme="minorHAnsi" w:hAnsiTheme="minorHAnsi"/>
          <w:sz w:val="22"/>
          <w:szCs w:val="22"/>
        </w:rPr>
        <w:t xml:space="preserve">As approved by </w:t>
      </w:r>
      <w:r w:rsidR="009A4F3E">
        <w:rPr>
          <w:rFonts w:asciiTheme="minorHAnsi" w:hAnsiTheme="minorHAnsi"/>
          <w:sz w:val="22"/>
          <w:szCs w:val="22"/>
        </w:rPr>
        <w:t>OIRA</w:t>
      </w:r>
      <w:r w:rsidR="00E44148">
        <w:rPr>
          <w:rFonts w:asciiTheme="minorHAnsi" w:hAnsiTheme="minorHAnsi"/>
          <w:sz w:val="22"/>
          <w:szCs w:val="22"/>
        </w:rPr>
        <w:t xml:space="preserve"> </w:t>
      </w:r>
      <w:r w:rsidR="00FA653E">
        <w:rPr>
          <w:rFonts w:asciiTheme="minorHAnsi" w:hAnsiTheme="minorHAnsi"/>
          <w:sz w:val="22"/>
          <w:szCs w:val="22"/>
        </w:rPr>
        <w:t>on 4/</w:t>
      </w:r>
      <w:r w:rsidR="009A4F3E">
        <w:rPr>
          <w:rFonts w:asciiTheme="minorHAnsi" w:hAnsiTheme="minorHAnsi"/>
          <w:sz w:val="22"/>
          <w:szCs w:val="22"/>
        </w:rPr>
        <w:t>13</w:t>
      </w:r>
      <w:r w:rsidR="00E44148">
        <w:rPr>
          <w:rFonts w:asciiTheme="minorHAnsi" w:hAnsiTheme="minorHAnsi"/>
          <w:sz w:val="22"/>
          <w:szCs w:val="22"/>
        </w:rPr>
        <w:t xml:space="preserve">/2011, </w:t>
      </w:r>
      <w:r w:rsidR="00FA653E">
        <w:rPr>
          <w:rFonts w:asciiTheme="minorHAnsi" w:hAnsiTheme="minorHAnsi"/>
          <w:sz w:val="22"/>
          <w:szCs w:val="22"/>
        </w:rPr>
        <w:t xml:space="preserve">Phase 2 </w:t>
      </w:r>
      <w:r w:rsidR="001F1EB9" w:rsidRPr="00F75975">
        <w:rPr>
          <w:rFonts w:asciiTheme="minorHAnsi" w:hAnsiTheme="minorHAnsi"/>
          <w:sz w:val="22"/>
          <w:szCs w:val="22"/>
        </w:rPr>
        <w:t>Study Center</w:t>
      </w:r>
      <w:r w:rsidR="00FA653E">
        <w:rPr>
          <w:rFonts w:asciiTheme="minorHAnsi" w:hAnsiTheme="minorHAnsi"/>
          <w:sz w:val="22"/>
          <w:szCs w:val="22"/>
        </w:rPr>
        <w:t>s</w:t>
      </w:r>
      <w:r w:rsidR="001F1EB9" w:rsidRPr="00F75975">
        <w:rPr>
          <w:rFonts w:asciiTheme="minorHAnsi" w:hAnsiTheme="minorHAnsi"/>
          <w:sz w:val="22"/>
          <w:szCs w:val="22"/>
        </w:rPr>
        <w:t xml:space="preserve"> will randomly assign </w:t>
      </w:r>
      <w:r w:rsidR="00FA653E">
        <w:rPr>
          <w:rFonts w:asciiTheme="minorHAnsi" w:hAnsiTheme="minorHAnsi"/>
          <w:sz w:val="22"/>
          <w:szCs w:val="22"/>
        </w:rPr>
        <w:t>environmental s</w:t>
      </w:r>
      <w:r w:rsidR="001F1EB9" w:rsidRPr="00F75975">
        <w:rPr>
          <w:rFonts w:asciiTheme="minorHAnsi" w:hAnsiTheme="minorHAnsi"/>
          <w:sz w:val="22"/>
          <w:szCs w:val="22"/>
        </w:rPr>
        <w:t xml:space="preserve">amples to be collected by participants </w:t>
      </w:r>
      <w:r w:rsidR="00FA653E">
        <w:rPr>
          <w:rFonts w:asciiTheme="minorHAnsi" w:hAnsiTheme="minorHAnsi"/>
          <w:sz w:val="22"/>
          <w:szCs w:val="22"/>
        </w:rPr>
        <w:t xml:space="preserve">or by interviewers, allowing </w:t>
      </w:r>
      <w:r w:rsidR="00447A27">
        <w:rPr>
          <w:rFonts w:asciiTheme="minorHAnsi" w:hAnsiTheme="minorHAnsi"/>
          <w:sz w:val="22"/>
          <w:szCs w:val="22"/>
        </w:rPr>
        <w:t xml:space="preserve">for </w:t>
      </w:r>
      <w:r w:rsidR="00FA653E">
        <w:rPr>
          <w:rFonts w:asciiTheme="minorHAnsi" w:hAnsiTheme="minorHAnsi"/>
          <w:sz w:val="22"/>
          <w:szCs w:val="22"/>
        </w:rPr>
        <w:t xml:space="preserve">evaluation of </w:t>
      </w:r>
      <w:r w:rsidR="001F1EB9" w:rsidRPr="00F75975">
        <w:rPr>
          <w:rFonts w:asciiTheme="minorHAnsi" w:hAnsiTheme="minorHAnsi"/>
          <w:sz w:val="22"/>
          <w:szCs w:val="22"/>
        </w:rPr>
        <w:t xml:space="preserve">the feasibility, acceptability, and cost of </w:t>
      </w:r>
      <w:r w:rsidR="00E44148">
        <w:rPr>
          <w:rFonts w:asciiTheme="minorHAnsi" w:hAnsiTheme="minorHAnsi"/>
          <w:sz w:val="22"/>
          <w:szCs w:val="22"/>
        </w:rPr>
        <w:t>collection mode</w:t>
      </w:r>
      <w:r w:rsidR="001F1EB9" w:rsidRPr="00F75975">
        <w:rPr>
          <w:rFonts w:asciiTheme="minorHAnsi" w:hAnsiTheme="minorHAnsi"/>
          <w:sz w:val="22"/>
          <w:szCs w:val="22"/>
        </w:rPr>
        <w:t>.</w:t>
      </w:r>
      <w:r w:rsidR="00FA653E">
        <w:rPr>
          <w:rFonts w:asciiTheme="minorHAnsi" w:hAnsiTheme="minorHAnsi"/>
          <w:sz w:val="22"/>
          <w:szCs w:val="22"/>
        </w:rPr>
        <w:t xml:space="preserve"> At the time of OMB approval, only interviewer-collect scripts and instructions had been submitted for review. At this time, we ask that participant-collect scripts and instructions be approved. Text is consistent across </w:t>
      </w:r>
      <w:r w:rsidR="00E44148">
        <w:rPr>
          <w:rFonts w:asciiTheme="minorHAnsi" w:hAnsiTheme="minorHAnsi"/>
          <w:sz w:val="22"/>
          <w:szCs w:val="22"/>
        </w:rPr>
        <w:t xml:space="preserve">interviewer-collect and participant-collect </w:t>
      </w:r>
      <w:r w:rsidR="00FA653E">
        <w:rPr>
          <w:rFonts w:asciiTheme="minorHAnsi" w:hAnsiTheme="minorHAnsi"/>
          <w:sz w:val="22"/>
          <w:szCs w:val="22"/>
        </w:rPr>
        <w:t>instruments.</w:t>
      </w:r>
      <w:r w:rsidR="00836DDC">
        <w:rPr>
          <w:rFonts w:asciiTheme="minorHAnsi" w:hAnsiTheme="minorHAnsi"/>
          <w:sz w:val="22"/>
          <w:szCs w:val="22"/>
        </w:rPr>
        <w:t xml:space="preserve"> There is no anticipated increase in participant burden, as the burden estimate approved on 4/</w:t>
      </w:r>
      <w:r w:rsidR="009A4F3E">
        <w:rPr>
          <w:rFonts w:asciiTheme="minorHAnsi" w:hAnsiTheme="minorHAnsi"/>
          <w:sz w:val="22"/>
          <w:szCs w:val="22"/>
        </w:rPr>
        <w:t>13</w:t>
      </w:r>
      <w:r w:rsidR="00836DDC">
        <w:rPr>
          <w:rFonts w:asciiTheme="minorHAnsi" w:hAnsiTheme="minorHAnsi"/>
          <w:sz w:val="22"/>
          <w:szCs w:val="22"/>
        </w:rPr>
        <w:t>/2011 reflects this activity.</w:t>
      </w:r>
    </w:p>
    <w:p w:rsidR="002318DA" w:rsidRDefault="002318DA" w:rsidP="00F1192A">
      <w:pPr>
        <w:rPr>
          <w:rFonts w:asciiTheme="minorHAnsi" w:hAnsiTheme="minorHAnsi"/>
          <w:sz w:val="22"/>
          <w:szCs w:val="22"/>
        </w:rPr>
      </w:pPr>
    </w:p>
    <w:p w:rsidR="007C774E" w:rsidRPr="001E75F2" w:rsidRDefault="00FF4988" w:rsidP="00F1192A">
      <w:pPr>
        <w:rPr>
          <w:rFonts w:asciiTheme="minorHAnsi" w:hAnsiTheme="minorHAnsi"/>
          <w:sz w:val="22"/>
          <w:szCs w:val="22"/>
          <w:u w:val="single"/>
        </w:rPr>
      </w:pPr>
      <w:r w:rsidRPr="00FF4988">
        <w:rPr>
          <w:rFonts w:asciiTheme="minorHAnsi" w:hAnsiTheme="minorHAnsi"/>
          <w:sz w:val="22"/>
          <w:szCs w:val="22"/>
          <w:u w:val="single"/>
        </w:rPr>
        <w:t xml:space="preserve">Attachments (9): Proposed Phase 2 Participant Collect Environmental Sample </w:t>
      </w:r>
    </w:p>
    <w:p w:rsidR="007C774E" w:rsidRPr="007C774E" w:rsidRDefault="00836DDC" w:rsidP="007C774E">
      <w:pPr>
        <w:rPr>
          <w:rFonts w:asciiTheme="minorHAnsi" w:hAnsiTheme="minorHAnsi"/>
          <w:sz w:val="22"/>
          <w:szCs w:val="22"/>
        </w:rPr>
      </w:pPr>
      <w:r>
        <w:rPr>
          <w:rFonts w:asciiTheme="minorHAnsi" w:hAnsiTheme="minorHAnsi"/>
          <w:sz w:val="22"/>
          <w:szCs w:val="22"/>
        </w:rPr>
        <w:t>B</w:t>
      </w:r>
      <w:r w:rsidR="007C774E">
        <w:rPr>
          <w:rFonts w:asciiTheme="minorHAnsi" w:hAnsiTheme="minorHAnsi"/>
          <w:sz w:val="22"/>
          <w:szCs w:val="22"/>
        </w:rPr>
        <w:t xml:space="preserve">.1 </w:t>
      </w:r>
      <w:r w:rsidR="00EB1294" w:rsidRPr="00EB1294">
        <w:rPr>
          <w:rFonts w:asciiTheme="minorHAnsi" w:hAnsiTheme="minorHAnsi"/>
          <w:sz w:val="22"/>
          <w:szCs w:val="22"/>
        </w:rPr>
        <w:t>Environmental Tap Water Pharmaceutical (TWF) Participant Collect SAQ</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.2 </w:t>
      </w:r>
      <w:r w:rsidR="00EB1294" w:rsidRPr="00EB1294">
        <w:rPr>
          <w:rFonts w:asciiTheme="minorHAnsi" w:hAnsiTheme="minorHAnsi"/>
          <w:sz w:val="22"/>
          <w:szCs w:val="22"/>
        </w:rPr>
        <w:t>Environmental Tap Water Pesticide (TWQ) Participant Collect SAQ</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.3 </w:t>
      </w:r>
      <w:r w:rsidR="00EB1294" w:rsidRPr="00EB1294">
        <w:rPr>
          <w:rFonts w:ascii="Calibri" w:hAnsi="Calibri"/>
          <w:sz w:val="22"/>
          <w:szCs w:val="22"/>
        </w:rPr>
        <w:t>Environmental Vacuum Bag Dust (VBD) Participant Collect SAQ</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.4 </w:t>
      </w:r>
      <w:r w:rsidR="00EB1294" w:rsidRPr="00EB1294">
        <w:rPr>
          <w:rFonts w:ascii="Calibri" w:hAnsi="Calibri"/>
          <w:sz w:val="22"/>
          <w:szCs w:val="22"/>
        </w:rPr>
        <w:t>Environmental Tap Water Pharmaceutical (TWF) Participant Collect Instructions</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.5 </w:t>
      </w:r>
      <w:r w:rsidR="00EB1294" w:rsidRPr="00EB1294">
        <w:rPr>
          <w:rFonts w:ascii="Calibri" w:hAnsi="Calibri"/>
          <w:sz w:val="22"/>
          <w:szCs w:val="22"/>
        </w:rPr>
        <w:t>Environmental Tap Water Pesticide (TWQ) Participant Collect Instructions</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.6 </w:t>
      </w:r>
      <w:r w:rsidR="00EB1294" w:rsidRPr="00EB1294">
        <w:rPr>
          <w:rFonts w:asciiTheme="minorHAnsi" w:hAnsiTheme="minorHAnsi"/>
          <w:sz w:val="22"/>
          <w:szCs w:val="22"/>
        </w:rPr>
        <w:t>Environmental Vacuum Bag Dust (VBD) Participant Collect Instructions</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.7 </w:t>
      </w:r>
      <w:r w:rsidR="00EB1294" w:rsidRPr="00EB1294">
        <w:rPr>
          <w:rFonts w:asciiTheme="minorHAnsi" w:hAnsiTheme="minorHAnsi"/>
          <w:sz w:val="22"/>
          <w:szCs w:val="22"/>
        </w:rPr>
        <w:t>Environmental Tap Water Pharmaceutical (TWF) Sample Distribution Script</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.8 </w:t>
      </w:r>
      <w:r w:rsidR="00EB1294" w:rsidRPr="00EB1294">
        <w:rPr>
          <w:rFonts w:asciiTheme="minorHAnsi" w:hAnsiTheme="minorHAnsi"/>
          <w:sz w:val="22"/>
          <w:szCs w:val="22"/>
        </w:rPr>
        <w:t>Environmental Tap Water Pesticide (TWQ) Sample Distribution Script</w:t>
      </w:r>
    </w:p>
    <w:p w:rsidR="007C774E" w:rsidRPr="00CD2F2A" w:rsidRDefault="00836DDC" w:rsidP="00CD2F2A">
      <w:pPr>
        <w:rPr>
          <w:rFonts w:asciiTheme="minorHAnsi" w:hAnsiTheme="minorHAnsi"/>
          <w:sz w:val="22"/>
          <w:szCs w:val="22"/>
        </w:rPr>
      </w:pPr>
      <w:r>
        <w:rPr>
          <w:rFonts w:asciiTheme="minorHAnsi" w:hAnsiTheme="minorHAnsi"/>
          <w:sz w:val="22"/>
          <w:szCs w:val="22"/>
        </w:rPr>
        <w:t>B</w:t>
      </w:r>
      <w:r w:rsidR="00CD2F2A">
        <w:rPr>
          <w:rFonts w:asciiTheme="minorHAnsi" w:hAnsiTheme="minorHAnsi"/>
          <w:sz w:val="22"/>
          <w:szCs w:val="22"/>
        </w:rPr>
        <w:t xml:space="preserve">.9 </w:t>
      </w:r>
      <w:r w:rsidR="00EB1294" w:rsidRPr="00EB1294">
        <w:rPr>
          <w:rFonts w:asciiTheme="minorHAnsi" w:hAnsiTheme="minorHAnsi"/>
          <w:sz w:val="22"/>
          <w:szCs w:val="22"/>
        </w:rPr>
        <w:t>Environmental Vacuum Bag Dust (VBD) Sample Distribution Script</w:t>
      </w:r>
    </w:p>
    <w:p w:rsidR="007C774E" w:rsidRDefault="007C774E" w:rsidP="00F1192A">
      <w:pPr>
        <w:rPr>
          <w:rFonts w:asciiTheme="minorHAnsi" w:hAnsiTheme="minorHAnsi"/>
          <w:sz w:val="22"/>
          <w:szCs w:val="22"/>
        </w:rPr>
      </w:pPr>
    </w:p>
    <w:p w:rsidR="00B034B6" w:rsidRPr="00427D5F" w:rsidRDefault="00C57EE3" w:rsidP="00F1192A">
      <w:pPr>
        <w:rPr>
          <w:rFonts w:asciiTheme="minorHAnsi" w:hAnsiTheme="minorHAnsi"/>
          <w:b/>
          <w:sz w:val="22"/>
          <w:szCs w:val="22"/>
        </w:rPr>
      </w:pPr>
      <w:r w:rsidRPr="00427D5F">
        <w:rPr>
          <w:rFonts w:asciiTheme="minorHAnsi" w:hAnsiTheme="minorHAnsi"/>
          <w:b/>
          <w:sz w:val="22"/>
          <w:szCs w:val="22"/>
        </w:rPr>
        <w:t>C</w:t>
      </w:r>
      <w:r w:rsidR="00B034B6" w:rsidRPr="00427D5F">
        <w:rPr>
          <w:rFonts w:asciiTheme="minorHAnsi" w:hAnsiTheme="minorHAnsi"/>
          <w:b/>
          <w:sz w:val="22"/>
          <w:szCs w:val="22"/>
        </w:rPr>
        <w:t xml:space="preserve">. Formative Research Projects: LOI2-BIO-18; LOI2-PHYS-02; </w:t>
      </w:r>
      <w:r w:rsidR="00E90127" w:rsidRPr="00427D5F">
        <w:rPr>
          <w:rFonts w:asciiTheme="minorHAnsi" w:hAnsiTheme="minorHAnsi"/>
          <w:b/>
          <w:sz w:val="22"/>
          <w:szCs w:val="22"/>
        </w:rPr>
        <w:t>LOI2-PHYS-01</w:t>
      </w:r>
      <w:r w:rsidR="002F1327" w:rsidRPr="00427D5F">
        <w:rPr>
          <w:rFonts w:asciiTheme="minorHAnsi" w:hAnsiTheme="minorHAnsi"/>
          <w:b/>
          <w:sz w:val="22"/>
          <w:szCs w:val="22"/>
        </w:rPr>
        <w:t>, and LOI2-QUEX-14</w:t>
      </w:r>
    </w:p>
    <w:p w:rsidR="005221A1" w:rsidRDefault="005221A1" w:rsidP="00983235">
      <w:pPr>
        <w:pStyle w:val="ListParagraph"/>
        <w:tabs>
          <w:tab w:val="left" w:pos="180"/>
        </w:tabs>
        <w:ind w:left="0"/>
        <w:rPr>
          <w:rFonts w:asciiTheme="minorHAnsi" w:hAnsiTheme="minorHAnsi"/>
          <w:sz w:val="22"/>
          <w:szCs w:val="22"/>
        </w:rPr>
      </w:pPr>
      <w:r>
        <w:rPr>
          <w:rFonts w:asciiTheme="minorHAnsi" w:hAnsiTheme="minorHAnsi"/>
          <w:sz w:val="22"/>
          <w:szCs w:val="22"/>
        </w:rPr>
        <w:t>The above-mentioned formative research projects</w:t>
      </w:r>
      <w:r w:rsidRPr="007A475B">
        <w:rPr>
          <w:rFonts w:asciiTheme="minorHAnsi" w:hAnsiTheme="minorHAnsi"/>
          <w:sz w:val="22"/>
          <w:szCs w:val="22"/>
        </w:rPr>
        <w:t xml:space="preserve"> </w:t>
      </w:r>
      <w:r>
        <w:rPr>
          <w:rFonts w:asciiTheme="minorHAnsi" w:hAnsiTheme="minorHAnsi"/>
          <w:sz w:val="22"/>
          <w:szCs w:val="22"/>
        </w:rPr>
        <w:t>align with</w:t>
      </w:r>
      <w:r w:rsidRPr="007A475B">
        <w:rPr>
          <w:rFonts w:asciiTheme="minorHAnsi" w:hAnsiTheme="minorHAnsi"/>
          <w:sz w:val="22"/>
          <w:szCs w:val="22"/>
        </w:rPr>
        <w:t xml:space="preserve"> the current scope of work for the </w:t>
      </w:r>
      <w:r>
        <w:rPr>
          <w:rFonts w:asciiTheme="minorHAnsi" w:hAnsiTheme="minorHAnsi"/>
          <w:sz w:val="22"/>
          <w:szCs w:val="22"/>
        </w:rPr>
        <w:t xml:space="preserve">NCS </w:t>
      </w:r>
      <w:r w:rsidRPr="007A475B">
        <w:rPr>
          <w:rFonts w:asciiTheme="minorHAnsi" w:hAnsiTheme="minorHAnsi"/>
          <w:sz w:val="22"/>
          <w:szCs w:val="22"/>
        </w:rPr>
        <w:t>Van</w:t>
      </w:r>
      <w:r>
        <w:rPr>
          <w:rFonts w:asciiTheme="minorHAnsi" w:hAnsiTheme="minorHAnsi"/>
          <w:sz w:val="22"/>
          <w:szCs w:val="22"/>
        </w:rPr>
        <w:t xml:space="preserve">guard Study. </w:t>
      </w:r>
      <w:r w:rsidR="007934B2">
        <w:rPr>
          <w:rFonts w:asciiTheme="minorHAnsi" w:hAnsiTheme="minorHAnsi"/>
          <w:sz w:val="22"/>
          <w:szCs w:val="22"/>
        </w:rPr>
        <w:t>T</w:t>
      </w:r>
      <w:r w:rsidR="00F65E9C">
        <w:rPr>
          <w:rFonts w:asciiTheme="minorHAnsi" w:hAnsiTheme="minorHAnsi"/>
          <w:sz w:val="22"/>
          <w:szCs w:val="22"/>
        </w:rPr>
        <w:t xml:space="preserve">he NCS Vanguard Study </w:t>
      </w:r>
      <w:r w:rsidR="00B9606D">
        <w:rPr>
          <w:rFonts w:asciiTheme="minorHAnsi" w:hAnsiTheme="minorHAnsi"/>
          <w:sz w:val="22"/>
          <w:szCs w:val="22"/>
        </w:rPr>
        <w:t>is designed</w:t>
      </w:r>
      <w:r w:rsidR="00983235" w:rsidRPr="007A475B">
        <w:rPr>
          <w:rFonts w:asciiTheme="minorHAnsi" w:hAnsiTheme="minorHAnsi"/>
          <w:sz w:val="22"/>
          <w:szCs w:val="22"/>
        </w:rPr>
        <w:t xml:space="preserve"> to assess the feasibility (technical performance and reliability), acceptability (impact on study participants and study infrastructure), and cost (level of effort, personnel, resources, and mo</w:t>
      </w:r>
      <w:r w:rsidR="00B9606D">
        <w:rPr>
          <w:rFonts w:asciiTheme="minorHAnsi" w:hAnsiTheme="minorHAnsi"/>
          <w:sz w:val="22"/>
          <w:szCs w:val="22"/>
        </w:rPr>
        <w:t xml:space="preserve">ney) of </w:t>
      </w:r>
      <w:r w:rsidR="00F65E9C">
        <w:rPr>
          <w:rFonts w:asciiTheme="minorHAnsi" w:hAnsiTheme="minorHAnsi"/>
          <w:sz w:val="22"/>
          <w:szCs w:val="22"/>
        </w:rPr>
        <w:t>recruitment</w:t>
      </w:r>
      <w:r w:rsidR="00983235" w:rsidRPr="007A475B">
        <w:rPr>
          <w:rFonts w:asciiTheme="minorHAnsi" w:hAnsiTheme="minorHAnsi"/>
          <w:sz w:val="22"/>
          <w:szCs w:val="22"/>
        </w:rPr>
        <w:t xml:space="preserve">, study </w:t>
      </w:r>
      <w:r w:rsidR="00F65E9C">
        <w:rPr>
          <w:rFonts w:asciiTheme="minorHAnsi" w:hAnsiTheme="minorHAnsi"/>
          <w:sz w:val="22"/>
          <w:szCs w:val="22"/>
        </w:rPr>
        <w:t xml:space="preserve">visit measures, and study </w:t>
      </w:r>
      <w:r w:rsidR="00983235" w:rsidRPr="007A475B">
        <w:rPr>
          <w:rFonts w:asciiTheme="minorHAnsi" w:hAnsiTheme="minorHAnsi"/>
          <w:sz w:val="22"/>
          <w:szCs w:val="22"/>
        </w:rPr>
        <w:t>logistics</w:t>
      </w:r>
      <w:r w:rsidR="00F65E9C">
        <w:rPr>
          <w:rFonts w:asciiTheme="minorHAnsi" w:hAnsiTheme="minorHAnsi"/>
          <w:sz w:val="22"/>
          <w:szCs w:val="22"/>
        </w:rPr>
        <w:t xml:space="preserve"> to </w:t>
      </w:r>
      <w:r w:rsidR="00B9606D">
        <w:rPr>
          <w:rFonts w:asciiTheme="minorHAnsi" w:hAnsiTheme="minorHAnsi"/>
          <w:sz w:val="22"/>
          <w:szCs w:val="22"/>
        </w:rPr>
        <w:t xml:space="preserve">inform </w:t>
      </w:r>
      <w:r w:rsidR="00983235" w:rsidRPr="007A475B">
        <w:rPr>
          <w:rFonts w:asciiTheme="minorHAnsi" w:hAnsiTheme="minorHAnsi"/>
          <w:sz w:val="22"/>
          <w:szCs w:val="22"/>
        </w:rPr>
        <w:t xml:space="preserve">the NCS Main Study.  </w:t>
      </w:r>
      <w:r w:rsidR="00B034B6">
        <w:rPr>
          <w:rFonts w:asciiTheme="minorHAnsi" w:hAnsiTheme="minorHAnsi"/>
          <w:sz w:val="22"/>
          <w:szCs w:val="22"/>
        </w:rPr>
        <w:t xml:space="preserve">Each of these proposed formative research projects would evaluate the methods to be considered for the NCS Main Study at minimal participant burden and cost when compared with implementation </w:t>
      </w:r>
      <w:r w:rsidR="008A53E5">
        <w:rPr>
          <w:rFonts w:asciiTheme="minorHAnsi" w:hAnsiTheme="minorHAnsi"/>
          <w:sz w:val="22"/>
          <w:szCs w:val="22"/>
        </w:rPr>
        <w:t xml:space="preserve">across the NCS Vanguard Study. </w:t>
      </w:r>
    </w:p>
    <w:p w:rsidR="005221A1" w:rsidRDefault="005221A1" w:rsidP="00983235">
      <w:pPr>
        <w:pStyle w:val="ListParagraph"/>
        <w:tabs>
          <w:tab w:val="left" w:pos="180"/>
        </w:tabs>
        <w:ind w:left="0"/>
        <w:rPr>
          <w:rFonts w:asciiTheme="minorHAnsi" w:hAnsiTheme="minorHAnsi"/>
          <w:sz w:val="22"/>
          <w:szCs w:val="22"/>
        </w:rPr>
      </w:pPr>
    </w:p>
    <w:p w:rsidR="00983235" w:rsidRDefault="00983235" w:rsidP="00983235">
      <w:pPr>
        <w:pStyle w:val="ListParagraph"/>
        <w:tabs>
          <w:tab w:val="left" w:pos="180"/>
        </w:tabs>
        <w:ind w:left="0"/>
        <w:rPr>
          <w:rFonts w:asciiTheme="minorHAnsi" w:hAnsiTheme="minorHAnsi"/>
          <w:sz w:val="22"/>
          <w:szCs w:val="22"/>
        </w:rPr>
      </w:pPr>
      <w:r w:rsidRPr="007A475B">
        <w:rPr>
          <w:rFonts w:asciiTheme="minorHAnsi" w:hAnsiTheme="minorHAnsi"/>
          <w:sz w:val="22"/>
          <w:szCs w:val="22"/>
        </w:rPr>
        <w:t xml:space="preserve">Additionally, </w:t>
      </w:r>
      <w:r w:rsidR="00F65E9C">
        <w:rPr>
          <w:rFonts w:asciiTheme="minorHAnsi" w:hAnsiTheme="minorHAnsi"/>
          <w:sz w:val="22"/>
          <w:szCs w:val="22"/>
        </w:rPr>
        <w:t>these</w:t>
      </w:r>
      <w:r w:rsidRPr="007A475B">
        <w:rPr>
          <w:rFonts w:asciiTheme="minorHAnsi" w:hAnsiTheme="minorHAnsi"/>
          <w:sz w:val="22"/>
          <w:szCs w:val="22"/>
        </w:rPr>
        <w:t xml:space="preserve"> </w:t>
      </w:r>
      <w:r w:rsidR="00B9606D">
        <w:rPr>
          <w:rFonts w:asciiTheme="minorHAnsi" w:hAnsiTheme="minorHAnsi"/>
          <w:sz w:val="22"/>
          <w:szCs w:val="22"/>
        </w:rPr>
        <w:t xml:space="preserve">formative research </w:t>
      </w:r>
      <w:r w:rsidRPr="007A475B">
        <w:rPr>
          <w:rFonts w:asciiTheme="minorHAnsi" w:hAnsiTheme="minorHAnsi"/>
          <w:sz w:val="22"/>
          <w:szCs w:val="22"/>
        </w:rPr>
        <w:t xml:space="preserve">projects do not feature aspects that would interfere with </w:t>
      </w:r>
      <w:r w:rsidR="007D59C5">
        <w:rPr>
          <w:rFonts w:asciiTheme="minorHAnsi" w:hAnsiTheme="minorHAnsi"/>
          <w:sz w:val="22"/>
          <w:szCs w:val="22"/>
        </w:rPr>
        <w:t xml:space="preserve">the </w:t>
      </w:r>
      <w:r w:rsidRPr="007A475B">
        <w:rPr>
          <w:rFonts w:asciiTheme="minorHAnsi" w:hAnsiTheme="minorHAnsi"/>
          <w:sz w:val="22"/>
          <w:szCs w:val="22"/>
        </w:rPr>
        <w:t xml:space="preserve">comparison of recruitment and retention strategies </w:t>
      </w:r>
      <w:r w:rsidR="00B9606D">
        <w:rPr>
          <w:rFonts w:asciiTheme="minorHAnsi" w:hAnsiTheme="minorHAnsi"/>
          <w:sz w:val="22"/>
          <w:szCs w:val="22"/>
        </w:rPr>
        <w:t xml:space="preserve">described </w:t>
      </w:r>
      <w:r w:rsidRPr="007A475B">
        <w:rPr>
          <w:rFonts w:asciiTheme="minorHAnsi" w:hAnsiTheme="minorHAnsi"/>
          <w:sz w:val="22"/>
          <w:szCs w:val="22"/>
        </w:rPr>
        <w:t xml:space="preserve">in the Alternate Recruitment Substudy of the </w:t>
      </w:r>
      <w:r>
        <w:rPr>
          <w:rFonts w:asciiTheme="minorHAnsi" w:hAnsiTheme="minorHAnsi"/>
          <w:sz w:val="22"/>
          <w:szCs w:val="22"/>
        </w:rPr>
        <w:t xml:space="preserve">NCS </w:t>
      </w:r>
      <w:r w:rsidRPr="007A475B">
        <w:rPr>
          <w:rFonts w:asciiTheme="minorHAnsi" w:hAnsiTheme="minorHAnsi"/>
          <w:sz w:val="22"/>
          <w:szCs w:val="22"/>
        </w:rPr>
        <w:t xml:space="preserve">Vanguard Study.  </w:t>
      </w:r>
      <w:r w:rsidR="007934B2">
        <w:rPr>
          <w:rFonts w:asciiTheme="minorHAnsi" w:hAnsiTheme="minorHAnsi"/>
          <w:sz w:val="22"/>
          <w:szCs w:val="22"/>
        </w:rPr>
        <w:t xml:space="preserve">Language in the NCS </w:t>
      </w:r>
      <w:r w:rsidR="00D856F7">
        <w:rPr>
          <w:rFonts w:asciiTheme="minorHAnsi" w:hAnsiTheme="minorHAnsi"/>
          <w:sz w:val="22"/>
          <w:szCs w:val="22"/>
        </w:rPr>
        <w:t xml:space="preserve">Phase 2 </w:t>
      </w:r>
      <w:r w:rsidR="007934B2">
        <w:rPr>
          <w:rFonts w:asciiTheme="minorHAnsi" w:hAnsiTheme="minorHAnsi"/>
          <w:sz w:val="22"/>
          <w:szCs w:val="22"/>
        </w:rPr>
        <w:t>Vanguard Study</w:t>
      </w:r>
      <w:r w:rsidR="00D856F7">
        <w:rPr>
          <w:rFonts w:asciiTheme="minorHAnsi" w:hAnsiTheme="minorHAnsi"/>
          <w:sz w:val="22"/>
          <w:szCs w:val="22"/>
        </w:rPr>
        <w:t xml:space="preserve"> Supporting Statement A </w:t>
      </w:r>
      <w:r w:rsidR="00A31BA4">
        <w:rPr>
          <w:rFonts w:asciiTheme="minorHAnsi" w:hAnsiTheme="minorHAnsi"/>
          <w:sz w:val="22"/>
          <w:szCs w:val="22"/>
        </w:rPr>
        <w:t>(</w:t>
      </w:r>
      <w:r w:rsidR="00427D5F">
        <w:rPr>
          <w:rFonts w:asciiTheme="minorHAnsi" w:hAnsiTheme="minorHAnsi"/>
          <w:sz w:val="22"/>
          <w:szCs w:val="22"/>
        </w:rPr>
        <w:t xml:space="preserve">p.10, </w:t>
      </w:r>
      <w:r w:rsidR="005221A1">
        <w:rPr>
          <w:rFonts w:asciiTheme="minorHAnsi" w:hAnsiTheme="minorHAnsi"/>
          <w:sz w:val="22"/>
          <w:szCs w:val="22"/>
        </w:rPr>
        <w:t xml:space="preserve">approved by </w:t>
      </w:r>
      <w:r w:rsidR="009A4F3E">
        <w:rPr>
          <w:rFonts w:asciiTheme="minorHAnsi" w:hAnsiTheme="minorHAnsi"/>
          <w:sz w:val="22"/>
          <w:szCs w:val="22"/>
        </w:rPr>
        <w:t xml:space="preserve">OIRA </w:t>
      </w:r>
      <w:r w:rsidR="005221A1">
        <w:rPr>
          <w:rFonts w:asciiTheme="minorHAnsi" w:hAnsiTheme="minorHAnsi"/>
          <w:sz w:val="22"/>
          <w:szCs w:val="22"/>
        </w:rPr>
        <w:t>on 4/</w:t>
      </w:r>
      <w:r w:rsidR="009A4F3E">
        <w:rPr>
          <w:rFonts w:asciiTheme="minorHAnsi" w:hAnsiTheme="minorHAnsi"/>
          <w:sz w:val="22"/>
          <w:szCs w:val="22"/>
        </w:rPr>
        <w:t>13</w:t>
      </w:r>
      <w:r w:rsidR="005221A1">
        <w:rPr>
          <w:rFonts w:asciiTheme="minorHAnsi" w:hAnsiTheme="minorHAnsi"/>
          <w:sz w:val="22"/>
          <w:szCs w:val="22"/>
        </w:rPr>
        <w:t>/2011</w:t>
      </w:r>
      <w:r w:rsidR="00A31BA4">
        <w:rPr>
          <w:rFonts w:asciiTheme="minorHAnsi" w:hAnsiTheme="minorHAnsi"/>
          <w:sz w:val="22"/>
          <w:szCs w:val="22"/>
        </w:rPr>
        <w:t xml:space="preserve">) </w:t>
      </w:r>
      <w:r w:rsidR="007934B2">
        <w:rPr>
          <w:rFonts w:asciiTheme="minorHAnsi" w:hAnsiTheme="minorHAnsi"/>
          <w:sz w:val="22"/>
          <w:szCs w:val="22"/>
        </w:rPr>
        <w:t xml:space="preserve">supports formative research </w:t>
      </w:r>
      <w:r w:rsidR="009A4F3E">
        <w:rPr>
          <w:rFonts w:asciiTheme="minorHAnsi" w:hAnsiTheme="minorHAnsi"/>
          <w:sz w:val="22"/>
          <w:szCs w:val="22"/>
        </w:rPr>
        <w:t xml:space="preserve">efforts that involve </w:t>
      </w:r>
      <w:r w:rsidR="00A31BA4">
        <w:rPr>
          <w:rFonts w:asciiTheme="minorHAnsi" w:hAnsiTheme="minorHAnsi"/>
          <w:sz w:val="22"/>
          <w:szCs w:val="22"/>
        </w:rPr>
        <w:t xml:space="preserve">recruiting </w:t>
      </w:r>
      <w:r w:rsidR="005221A1">
        <w:rPr>
          <w:rFonts w:asciiTheme="minorHAnsi" w:hAnsiTheme="minorHAnsi"/>
          <w:sz w:val="22"/>
          <w:szCs w:val="22"/>
        </w:rPr>
        <w:t>either NCS Vanguard Study participants or their demographically</w:t>
      </w:r>
      <w:r w:rsidR="009A4F3E">
        <w:rPr>
          <w:rFonts w:asciiTheme="minorHAnsi" w:hAnsiTheme="minorHAnsi"/>
          <w:sz w:val="22"/>
          <w:szCs w:val="22"/>
        </w:rPr>
        <w:t>-</w:t>
      </w:r>
      <w:r w:rsidR="005221A1">
        <w:rPr>
          <w:rFonts w:asciiTheme="minorHAnsi" w:hAnsiTheme="minorHAnsi"/>
          <w:sz w:val="22"/>
          <w:szCs w:val="22"/>
        </w:rPr>
        <w:t>similar peers.</w:t>
      </w:r>
      <w:r w:rsidR="00C067BA">
        <w:rPr>
          <w:rFonts w:asciiTheme="minorHAnsi" w:hAnsiTheme="minorHAnsi"/>
          <w:sz w:val="22"/>
          <w:szCs w:val="22"/>
        </w:rPr>
        <w:t xml:space="preserve"> Proposed incentives align with the OIRA-approved incentive structure for the Phase 2 Vanguard Study.</w:t>
      </w:r>
    </w:p>
    <w:p w:rsidR="00983235" w:rsidRDefault="00983235" w:rsidP="00983235">
      <w:pPr>
        <w:pStyle w:val="ListParagraph"/>
        <w:tabs>
          <w:tab w:val="left" w:pos="180"/>
        </w:tabs>
        <w:ind w:left="0"/>
        <w:rPr>
          <w:rFonts w:asciiTheme="minorHAnsi" w:hAnsiTheme="minorHAnsi"/>
          <w:sz w:val="22"/>
          <w:szCs w:val="22"/>
        </w:rPr>
      </w:pPr>
    </w:p>
    <w:p w:rsidR="007934B2" w:rsidRDefault="00983235" w:rsidP="00983235">
      <w:pPr>
        <w:pStyle w:val="ListParagraph"/>
        <w:tabs>
          <w:tab w:val="left" w:pos="180"/>
        </w:tabs>
        <w:ind w:left="0"/>
        <w:rPr>
          <w:rFonts w:asciiTheme="minorHAnsi" w:hAnsiTheme="minorHAnsi"/>
          <w:sz w:val="22"/>
          <w:szCs w:val="22"/>
        </w:rPr>
        <w:sectPr w:rsidR="007934B2" w:rsidSect="007934B2">
          <w:headerReference w:type="default" r:id="rId10"/>
          <w:pgSz w:w="12240" w:h="15840"/>
          <w:pgMar w:top="1440" w:right="1440" w:bottom="1440" w:left="1440" w:header="720" w:footer="720" w:gutter="0"/>
          <w:cols w:space="720"/>
          <w:docGrid w:linePitch="360"/>
        </w:sectPr>
      </w:pPr>
      <w:r>
        <w:rPr>
          <w:rFonts w:asciiTheme="minorHAnsi" w:hAnsiTheme="minorHAnsi"/>
          <w:sz w:val="22"/>
          <w:szCs w:val="22"/>
        </w:rPr>
        <w:t>The purpose, mode(s) of data collection, rationale for inclusion</w:t>
      </w:r>
      <w:r w:rsidR="00CF373A">
        <w:rPr>
          <w:rFonts w:asciiTheme="minorHAnsi" w:hAnsiTheme="minorHAnsi"/>
          <w:sz w:val="22"/>
          <w:szCs w:val="22"/>
        </w:rPr>
        <w:t>, and total respondent burden hours</w:t>
      </w:r>
      <w:r>
        <w:rPr>
          <w:rFonts w:asciiTheme="minorHAnsi" w:hAnsiTheme="minorHAnsi"/>
          <w:sz w:val="22"/>
          <w:szCs w:val="22"/>
        </w:rPr>
        <w:t xml:space="preserve"> in the NCS Vanguard Study for the</w:t>
      </w:r>
      <w:r w:rsidR="005221A1">
        <w:rPr>
          <w:rFonts w:asciiTheme="minorHAnsi" w:hAnsiTheme="minorHAnsi"/>
          <w:sz w:val="22"/>
          <w:szCs w:val="22"/>
        </w:rPr>
        <w:t>se</w:t>
      </w:r>
      <w:r>
        <w:rPr>
          <w:rFonts w:asciiTheme="minorHAnsi" w:hAnsiTheme="minorHAnsi"/>
          <w:sz w:val="22"/>
          <w:szCs w:val="22"/>
        </w:rPr>
        <w:t xml:space="preserve"> formative research projects</w:t>
      </w:r>
      <w:r w:rsidR="00BB453A">
        <w:rPr>
          <w:rFonts w:asciiTheme="minorHAnsi" w:hAnsiTheme="minorHAnsi"/>
          <w:sz w:val="22"/>
          <w:szCs w:val="22"/>
        </w:rPr>
        <w:t xml:space="preserve"> </w:t>
      </w:r>
      <w:r w:rsidR="007934B2">
        <w:rPr>
          <w:rFonts w:asciiTheme="minorHAnsi" w:hAnsiTheme="minorHAnsi"/>
          <w:sz w:val="22"/>
          <w:szCs w:val="22"/>
        </w:rPr>
        <w:t xml:space="preserve">are </w:t>
      </w:r>
      <w:r w:rsidR="005221A1">
        <w:rPr>
          <w:rFonts w:asciiTheme="minorHAnsi" w:hAnsiTheme="minorHAnsi"/>
          <w:sz w:val="22"/>
          <w:szCs w:val="22"/>
        </w:rPr>
        <w:t xml:space="preserve">summarized </w:t>
      </w:r>
      <w:r w:rsidR="007934B2">
        <w:rPr>
          <w:rFonts w:asciiTheme="minorHAnsi" w:hAnsiTheme="minorHAnsi"/>
          <w:sz w:val="22"/>
          <w:szCs w:val="22"/>
        </w:rPr>
        <w:t>in Table 2 and described further below</w:t>
      </w:r>
      <w:r>
        <w:rPr>
          <w:rFonts w:asciiTheme="minorHAnsi" w:hAnsiTheme="minorHAnsi"/>
          <w:sz w:val="22"/>
          <w:szCs w:val="22"/>
        </w:rPr>
        <w:t>.</w:t>
      </w:r>
    </w:p>
    <w:p w:rsidR="007934B2" w:rsidRDefault="007934B2" w:rsidP="00983235">
      <w:pPr>
        <w:pStyle w:val="ListParagraph"/>
        <w:tabs>
          <w:tab w:val="left" w:pos="180"/>
        </w:tabs>
        <w:ind w:left="0"/>
        <w:rPr>
          <w:rFonts w:asciiTheme="minorHAnsi" w:hAnsiTheme="minorHAnsi"/>
          <w:sz w:val="22"/>
          <w:szCs w:val="22"/>
        </w:rPr>
      </w:pPr>
    </w:p>
    <w:tbl>
      <w:tblPr>
        <w:tblW w:w="10980" w:type="dxa"/>
        <w:tblInd w:w="-612" w:type="dxa"/>
        <w:tblLayout w:type="fixed"/>
        <w:tblLook w:val="04A0"/>
      </w:tblPr>
      <w:tblGrid>
        <w:gridCol w:w="1710"/>
        <w:gridCol w:w="1440"/>
        <w:gridCol w:w="2700"/>
        <w:gridCol w:w="1620"/>
        <w:gridCol w:w="2250"/>
        <w:gridCol w:w="1260"/>
      </w:tblGrid>
      <w:tr w:rsidR="00FD0361" w:rsidRPr="00E1068C" w:rsidTr="007934B2">
        <w:trPr>
          <w:trHeight w:val="300"/>
        </w:trPr>
        <w:tc>
          <w:tcPr>
            <w:tcW w:w="10980" w:type="dxa"/>
            <w:gridSpan w:val="6"/>
            <w:tcBorders>
              <w:top w:val="single" w:sz="8" w:space="0" w:color="auto"/>
              <w:left w:val="single" w:sz="8" w:space="0" w:color="auto"/>
              <w:bottom w:val="nil"/>
              <w:right w:val="single" w:sz="8" w:space="0" w:color="000000"/>
            </w:tcBorders>
            <w:shd w:val="clear" w:color="auto" w:fill="auto"/>
            <w:vAlign w:val="bottom"/>
            <w:hideMark/>
          </w:tcPr>
          <w:p w:rsidR="007934B2" w:rsidRDefault="007934B2" w:rsidP="006C7326">
            <w:pPr>
              <w:rPr>
                <w:rFonts w:ascii="Calibri" w:eastAsia="Times New Roman" w:hAnsi="Calibri"/>
                <w:b/>
                <w:bCs/>
                <w:color w:val="000000"/>
                <w:sz w:val="20"/>
              </w:rPr>
            </w:pPr>
            <w:r>
              <w:rPr>
                <w:rFonts w:ascii="Calibri" w:eastAsia="Times New Roman" w:hAnsi="Calibri"/>
                <w:b/>
                <w:bCs/>
                <w:color w:val="000000"/>
                <w:sz w:val="20"/>
              </w:rPr>
              <w:t>Table 2</w:t>
            </w:r>
            <w:r w:rsidR="00FD0361" w:rsidRPr="00E1068C">
              <w:rPr>
                <w:rFonts w:ascii="Calibri" w:eastAsia="Times New Roman" w:hAnsi="Calibri"/>
                <w:b/>
                <w:bCs/>
                <w:color w:val="000000"/>
                <w:sz w:val="20"/>
              </w:rPr>
              <w:t xml:space="preserve">. Candidate </w:t>
            </w:r>
            <w:r w:rsidR="006C7326">
              <w:rPr>
                <w:rFonts w:ascii="Calibri" w:eastAsia="Times New Roman" w:hAnsi="Calibri"/>
                <w:b/>
                <w:bCs/>
                <w:color w:val="000000"/>
                <w:sz w:val="20"/>
              </w:rPr>
              <w:t xml:space="preserve">Formative Research </w:t>
            </w:r>
            <w:r w:rsidR="00FD0361" w:rsidRPr="00E1068C">
              <w:rPr>
                <w:rFonts w:ascii="Calibri" w:eastAsia="Times New Roman" w:hAnsi="Calibri"/>
                <w:b/>
                <w:bCs/>
                <w:color w:val="000000"/>
                <w:sz w:val="20"/>
              </w:rPr>
              <w:t xml:space="preserve">Projects for Non-Substantive Change to the NCS Vanguard Study </w:t>
            </w:r>
            <w:r w:rsidR="00E1068C">
              <w:rPr>
                <w:rFonts w:ascii="Calibri" w:eastAsia="Times New Roman" w:hAnsi="Calibri"/>
                <w:b/>
                <w:bCs/>
                <w:color w:val="000000"/>
                <w:sz w:val="20"/>
              </w:rPr>
              <w:t xml:space="preserve"> </w:t>
            </w:r>
          </w:p>
          <w:p w:rsidR="00FD0361" w:rsidRPr="00E1068C" w:rsidRDefault="00FD0361" w:rsidP="006C7326">
            <w:pPr>
              <w:rPr>
                <w:rFonts w:ascii="Calibri" w:eastAsia="Times New Roman" w:hAnsi="Calibri"/>
                <w:b/>
                <w:bCs/>
                <w:color w:val="000000"/>
                <w:sz w:val="20"/>
              </w:rPr>
            </w:pPr>
            <w:r w:rsidRPr="00E1068C">
              <w:rPr>
                <w:rFonts w:ascii="Calibri" w:eastAsia="Times New Roman" w:hAnsi="Calibri"/>
                <w:b/>
                <w:bCs/>
                <w:color w:val="000000"/>
                <w:sz w:val="20"/>
              </w:rPr>
              <w:t>(OMB Collection # 0925-0593, Expiration 7/31/2013)</w:t>
            </w:r>
          </w:p>
        </w:tc>
      </w:tr>
      <w:tr w:rsidR="007934B2" w:rsidRPr="00E1068C" w:rsidTr="007068B4">
        <w:trPr>
          <w:trHeight w:val="900"/>
        </w:trPr>
        <w:tc>
          <w:tcPr>
            <w:tcW w:w="1710" w:type="dxa"/>
            <w:tcBorders>
              <w:top w:val="single" w:sz="4" w:space="0" w:color="auto"/>
              <w:left w:val="single" w:sz="8" w:space="0" w:color="auto"/>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Project ID Number</w:t>
            </w:r>
          </w:p>
        </w:tc>
        <w:tc>
          <w:tcPr>
            <w:tcW w:w="1440" w:type="dxa"/>
            <w:tcBorders>
              <w:top w:val="single" w:sz="4" w:space="0" w:color="auto"/>
              <w:left w:val="nil"/>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Project Title</w:t>
            </w:r>
          </w:p>
        </w:tc>
        <w:tc>
          <w:tcPr>
            <w:tcW w:w="2700" w:type="dxa"/>
            <w:tcBorders>
              <w:top w:val="single" w:sz="4" w:space="0" w:color="auto"/>
              <w:left w:val="nil"/>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Purpose</w:t>
            </w:r>
          </w:p>
        </w:tc>
        <w:tc>
          <w:tcPr>
            <w:tcW w:w="1620" w:type="dxa"/>
            <w:tcBorders>
              <w:top w:val="single" w:sz="4" w:space="0" w:color="auto"/>
              <w:left w:val="nil"/>
              <w:bottom w:val="single" w:sz="4" w:space="0" w:color="auto"/>
              <w:right w:val="single" w:sz="4"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Proposed Additional Information Collection</w:t>
            </w:r>
          </w:p>
        </w:tc>
        <w:tc>
          <w:tcPr>
            <w:tcW w:w="2250" w:type="dxa"/>
            <w:tcBorders>
              <w:top w:val="single" w:sz="4" w:space="0" w:color="auto"/>
              <w:left w:val="nil"/>
              <w:bottom w:val="single" w:sz="4" w:space="0" w:color="auto"/>
              <w:right w:val="single" w:sz="8" w:space="0" w:color="auto"/>
            </w:tcBorders>
            <w:shd w:val="clear" w:color="000000" w:fill="D9D9D9"/>
            <w:vAlign w:val="bottom"/>
            <w:hideMark/>
          </w:tcPr>
          <w:p w:rsidR="00B9606D" w:rsidRPr="00E1068C" w:rsidRDefault="00B9606D" w:rsidP="00BB453A">
            <w:pPr>
              <w:rPr>
                <w:rFonts w:ascii="Calibri" w:eastAsia="Times New Roman" w:hAnsi="Calibri"/>
                <w:color w:val="000000"/>
                <w:sz w:val="20"/>
              </w:rPr>
            </w:pPr>
            <w:r w:rsidRPr="00E1068C">
              <w:rPr>
                <w:rFonts w:ascii="Calibri" w:eastAsia="Times New Roman" w:hAnsi="Calibri"/>
                <w:color w:val="000000"/>
                <w:sz w:val="20"/>
              </w:rPr>
              <w:t>Rationale for Inclusion in Vanguard Study</w:t>
            </w:r>
          </w:p>
        </w:tc>
        <w:tc>
          <w:tcPr>
            <w:tcW w:w="1260" w:type="dxa"/>
            <w:tcBorders>
              <w:top w:val="single" w:sz="4" w:space="0" w:color="auto"/>
              <w:left w:val="nil"/>
              <w:bottom w:val="single" w:sz="4" w:space="0" w:color="auto"/>
              <w:right w:val="single" w:sz="8" w:space="0" w:color="auto"/>
            </w:tcBorders>
            <w:shd w:val="clear" w:color="000000" w:fill="D9D9D9"/>
            <w:vAlign w:val="bottom"/>
          </w:tcPr>
          <w:p w:rsidR="00B9606D" w:rsidRPr="00E1068C" w:rsidRDefault="00B9606D" w:rsidP="00FD0361">
            <w:pPr>
              <w:rPr>
                <w:rFonts w:ascii="Calibri" w:eastAsia="Times New Roman" w:hAnsi="Calibri"/>
                <w:color w:val="000000"/>
                <w:sz w:val="20"/>
              </w:rPr>
            </w:pPr>
            <w:r w:rsidRPr="00E1068C">
              <w:rPr>
                <w:rFonts w:ascii="Calibri" w:eastAsia="Times New Roman" w:hAnsi="Calibri"/>
                <w:color w:val="000000"/>
                <w:sz w:val="20"/>
              </w:rPr>
              <w:t>Respondent Burden Hours</w:t>
            </w:r>
          </w:p>
        </w:tc>
      </w:tr>
      <w:tr w:rsidR="007934B2" w:rsidRPr="00E1068C" w:rsidTr="007068B4">
        <w:trPr>
          <w:trHeight w:val="1052"/>
        </w:trPr>
        <w:tc>
          <w:tcPr>
            <w:tcW w:w="1710" w:type="dxa"/>
            <w:tcBorders>
              <w:top w:val="nil"/>
              <w:left w:val="single" w:sz="8" w:space="0" w:color="auto"/>
              <w:bottom w:val="single" w:sz="4" w:space="0" w:color="auto"/>
              <w:right w:val="single" w:sz="4" w:space="0" w:color="auto"/>
            </w:tcBorders>
            <w:shd w:val="clear" w:color="auto" w:fill="auto"/>
            <w:vAlign w:val="bottom"/>
            <w:hideMark/>
          </w:tcPr>
          <w:p w:rsidR="00B9606D" w:rsidRPr="00E1068C" w:rsidRDefault="0049091E" w:rsidP="00E1068C">
            <w:pPr>
              <w:rPr>
                <w:rFonts w:ascii="Calibri" w:eastAsia="Times New Roman" w:hAnsi="Calibri"/>
                <w:color w:val="000000"/>
                <w:sz w:val="20"/>
              </w:rPr>
            </w:pPr>
            <w:r>
              <w:rPr>
                <w:rFonts w:ascii="Calibri" w:eastAsia="Times New Roman" w:hAnsi="Calibri"/>
                <w:color w:val="000000"/>
                <w:sz w:val="20"/>
              </w:rPr>
              <w:t>LOI2-BIO-18</w:t>
            </w:r>
          </w:p>
        </w:tc>
        <w:tc>
          <w:tcPr>
            <w:tcW w:w="1440" w:type="dxa"/>
            <w:tcBorders>
              <w:top w:val="nil"/>
              <w:left w:val="nil"/>
              <w:bottom w:val="single" w:sz="4" w:space="0" w:color="auto"/>
              <w:right w:val="single" w:sz="4" w:space="0" w:color="auto"/>
            </w:tcBorders>
            <w:shd w:val="clear" w:color="auto" w:fill="auto"/>
            <w:vAlign w:val="bottom"/>
            <w:hideMark/>
          </w:tcPr>
          <w:p w:rsidR="00B9606D" w:rsidRPr="00E1068C" w:rsidRDefault="0049091E" w:rsidP="006C7326">
            <w:pPr>
              <w:rPr>
                <w:rFonts w:ascii="Calibri" w:eastAsia="Times New Roman" w:hAnsi="Calibri"/>
                <w:color w:val="000000"/>
                <w:sz w:val="20"/>
              </w:rPr>
            </w:pPr>
            <w:r w:rsidRPr="0049091E">
              <w:rPr>
                <w:rFonts w:ascii="Calibri" w:eastAsia="Times New Roman" w:hAnsi="Calibri"/>
                <w:color w:val="000000"/>
                <w:sz w:val="20"/>
              </w:rPr>
              <w:t>Placenta Studies: Cell Collection</w:t>
            </w:r>
            <w:r w:rsidR="006C7326">
              <w:rPr>
                <w:rFonts w:ascii="Calibri" w:eastAsia="Times New Roman" w:hAnsi="Calibri"/>
                <w:color w:val="000000"/>
                <w:sz w:val="20"/>
              </w:rPr>
              <w:t xml:space="preserve">, </w:t>
            </w:r>
            <w:r w:rsidRPr="0049091E">
              <w:rPr>
                <w:rFonts w:ascii="Calibri" w:eastAsia="Times New Roman" w:hAnsi="Calibri"/>
                <w:color w:val="000000"/>
                <w:sz w:val="20"/>
              </w:rPr>
              <w:t xml:space="preserve"> Banking, </w:t>
            </w:r>
            <w:r w:rsidR="006C7326">
              <w:rPr>
                <w:rFonts w:ascii="Calibri" w:eastAsia="Times New Roman" w:hAnsi="Calibri"/>
                <w:color w:val="000000"/>
                <w:sz w:val="20"/>
              </w:rPr>
              <w:t>and Morphology Assessment</w:t>
            </w:r>
          </w:p>
        </w:tc>
        <w:tc>
          <w:tcPr>
            <w:tcW w:w="2700" w:type="dxa"/>
            <w:tcBorders>
              <w:top w:val="nil"/>
              <w:left w:val="nil"/>
              <w:bottom w:val="single" w:sz="4" w:space="0" w:color="auto"/>
              <w:right w:val="single" w:sz="4" w:space="0" w:color="auto"/>
            </w:tcBorders>
            <w:shd w:val="clear" w:color="auto" w:fill="auto"/>
            <w:vAlign w:val="bottom"/>
            <w:hideMark/>
          </w:tcPr>
          <w:p w:rsidR="00B9606D" w:rsidRPr="00E1068C" w:rsidRDefault="00B9606D" w:rsidP="00D16A06">
            <w:pPr>
              <w:rPr>
                <w:rFonts w:ascii="Calibri" w:eastAsia="Times New Roman" w:hAnsi="Calibri"/>
                <w:color w:val="000000"/>
                <w:sz w:val="20"/>
              </w:rPr>
            </w:pPr>
            <w:r w:rsidRPr="00E1068C">
              <w:rPr>
                <w:rFonts w:ascii="Calibri" w:eastAsia="Times New Roman" w:hAnsi="Calibri"/>
                <w:color w:val="000000"/>
                <w:sz w:val="20"/>
              </w:rPr>
              <w:t xml:space="preserve">To </w:t>
            </w:r>
            <w:r w:rsidR="0049091E" w:rsidRPr="0049091E">
              <w:rPr>
                <w:rFonts w:ascii="Calibri" w:eastAsia="Times New Roman" w:hAnsi="Calibri"/>
                <w:color w:val="000000"/>
                <w:sz w:val="20"/>
              </w:rPr>
              <w:t>evaluate the parameters that will yield useful and reproducible data from placenta and cord blood.</w:t>
            </w:r>
          </w:p>
        </w:tc>
        <w:tc>
          <w:tcPr>
            <w:tcW w:w="1620" w:type="dxa"/>
            <w:tcBorders>
              <w:top w:val="nil"/>
              <w:left w:val="nil"/>
              <w:bottom w:val="single" w:sz="4" w:space="0" w:color="auto"/>
              <w:right w:val="single" w:sz="4" w:space="0" w:color="auto"/>
            </w:tcBorders>
            <w:shd w:val="clear" w:color="auto" w:fill="auto"/>
            <w:vAlign w:val="bottom"/>
            <w:hideMark/>
          </w:tcPr>
          <w:p w:rsidR="00B9606D" w:rsidRPr="00E1068C" w:rsidRDefault="0054106B" w:rsidP="00E1068C">
            <w:pPr>
              <w:rPr>
                <w:rFonts w:ascii="Calibri" w:eastAsia="Times New Roman" w:hAnsi="Calibri"/>
                <w:color w:val="000000"/>
                <w:sz w:val="20"/>
              </w:rPr>
            </w:pPr>
            <w:r>
              <w:rPr>
                <w:rFonts w:ascii="Calibri" w:eastAsia="Times New Roman" w:hAnsi="Calibri"/>
                <w:color w:val="000000"/>
                <w:sz w:val="20"/>
              </w:rPr>
              <w:t>Cord blood and placental collection during birth visit</w:t>
            </w:r>
            <w:r w:rsidR="00B0617B">
              <w:rPr>
                <w:rFonts w:ascii="Calibri" w:eastAsia="Times New Roman" w:hAnsi="Calibri"/>
                <w:color w:val="000000"/>
                <w:sz w:val="20"/>
              </w:rPr>
              <w:t>.</w:t>
            </w:r>
          </w:p>
        </w:tc>
        <w:tc>
          <w:tcPr>
            <w:tcW w:w="2250" w:type="dxa"/>
            <w:tcBorders>
              <w:top w:val="nil"/>
              <w:left w:val="nil"/>
              <w:bottom w:val="single" w:sz="4" w:space="0" w:color="auto"/>
              <w:right w:val="single" w:sz="8" w:space="0" w:color="auto"/>
            </w:tcBorders>
            <w:shd w:val="clear" w:color="auto" w:fill="auto"/>
            <w:vAlign w:val="bottom"/>
            <w:hideMark/>
          </w:tcPr>
          <w:p w:rsidR="00B9606D" w:rsidRPr="00E1068C" w:rsidRDefault="00B9606D" w:rsidP="006C7326">
            <w:pPr>
              <w:rPr>
                <w:rFonts w:ascii="Calibri" w:eastAsia="Times New Roman" w:hAnsi="Calibri"/>
                <w:color w:val="000000"/>
                <w:sz w:val="20"/>
              </w:rPr>
            </w:pPr>
            <w:r w:rsidRPr="00E1068C">
              <w:rPr>
                <w:rFonts w:ascii="Calibri" w:eastAsia="Times New Roman" w:hAnsi="Calibri"/>
                <w:color w:val="000000"/>
                <w:sz w:val="20"/>
              </w:rPr>
              <w:t>The data collected will inform the</w:t>
            </w:r>
            <w:r w:rsidR="006C7326">
              <w:rPr>
                <w:rFonts w:ascii="Calibri" w:eastAsia="Times New Roman" w:hAnsi="Calibri"/>
                <w:color w:val="000000"/>
                <w:sz w:val="20"/>
              </w:rPr>
              <w:t xml:space="preserve"> </w:t>
            </w:r>
            <w:r w:rsidR="00D16A06">
              <w:rPr>
                <w:rFonts w:ascii="Calibri" w:eastAsia="Times New Roman" w:hAnsi="Calibri"/>
                <w:color w:val="000000"/>
                <w:sz w:val="20"/>
              </w:rPr>
              <w:t xml:space="preserve">processes for </w:t>
            </w:r>
            <w:r w:rsidR="008A53E5">
              <w:rPr>
                <w:rFonts w:ascii="Calibri" w:eastAsia="Times New Roman" w:hAnsi="Calibri"/>
                <w:color w:val="000000"/>
                <w:sz w:val="20"/>
              </w:rPr>
              <w:t xml:space="preserve">cord blood and placental </w:t>
            </w:r>
            <w:r w:rsidR="00D16A06">
              <w:rPr>
                <w:rFonts w:ascii="Calibri" w:eastAsia="Times New Roman" w:hAnsi="Calibri"/>
                <w:color w:val="000000"/>
                <w:sz w:val="20"/>
              </w:rPr>
              <w:t>collection</w:t>
            </w:r>
            <w:r w:rsidR="006C7326">
              <w:rPr>
                <w:rFonts w:ascii="Calibri" w:eastAsia="Times New Roman" w:hAnsi="Calibri"/>
                <w:color w:val="000000"/>
                <w:sz w:val="20"/>
              </w:rPr>
              <w:t xml:space="preserve"> and storage</w:t>
            </w:r>
            <w:r w:rsidR="00D16A06">
              <w:rPr>
                <w:rFonts w:ascii="Calibri" w:eastAsia="Times New Roman" w:hAnsi="Calibri"/>
                <w:color w:val="000000"/>
                <w:sz w:val="20"/>
              </w:rPr>
              <w:t xml:space="preserve"> in the NCS Vanguard</w:t>
            </w:r>
            <w:r w:rsidR="008A53E5">
              <w:rPr>
                <w:rFonts w:ascii="Calibri" w:eastAsia="Times New Roman" w:hAnsi="Calibri"/>
                <w:color w:val="000000"/>
                <w:sz w:val="20"/>
              </w:rPr>
              <w:t xml:space="preserve"> and Main</w:t>
            </w:r>
            <w:r w:rsidR="00D16A06">
              <w:rPr>
                <w:rFonts w:ascii="Calibri" w:eastAsia="Times New Roman" w:hAnsi="Calibri"/>
                <w:color w:val="000000"/>
                <w:sz w:val="20"/>
              </w:rPr>
              <w:t xml:space="preserve"> Study</w:t>
            </w:r>
            <w:r w:rsidR="00B0617B">
              <w:rPr>
                <w:rFonts w:ascii="Calibri" w:eastAsia="Times New Roman" w:hAnsi="Calibri"/>
                <w:color w:val="000000"/>
                <w:sz w:val="20"/>
              </w:rPr>
              <w:t>.</w:t>
            </w:r>
          </w:p>
        </w:tc>
        <w:tc>
          <w:tcPr>
            <w:tcW w:w="1260" w:type="dxa"/>
            <w:tcBorders>
              <w:top w:val="nil"/>
              <w:left w:val="nil"/>
              <w:bottom w:val="single" w:sz="4" w:space="0" w:color="auto"/>
              <w:right w:val="single" w:sz="8" w:space="0" w:color="auto"/>
            </w:tcBorders>
            <w:vAlign w:val="bottom"/>
          </w:tcPr>
          <w:p w:rsidR="00B9606D" w:rsidRPr="009A4F3E" w:rsidRDefault="00FF4988" w:rsidP="005F1D96">
            <w:pPr>
              <w:jc w:val="right"/>
              <w:rPr>
                <w:rFonts w:ascii="Calibri" w:eastAsia="Times New Roman" w:hAnsi="Calibri"/>
                <w:color w:val="000000"/>
                <w:sz w:val="20"/>
              </w:rPr>
            </w:pPr>
            <w:r w:rsidRPr="00FF4988">
              <w:rPr>
                <w:rFonts w:asciiTheme="minorHAnsi" w:hAnsiTheme="minorHAnsi"/>
                <w:sz w:val="20"/>
              </w:rPr>
              <w:t>154</w:t>
            </w:r>
          </w:p>
        </w:tc>
      </w:tr>
      <w:tr w:rsidR="007934B2" w:rsidRPr="00E1068C" w:rsidTr="007068B4">
        <w:trPr>
          <w:trHeight w:val="1763"/>
        </w:trPr>
        <w:tc>
          <w:tcPr>
            <w:tcW w:w="17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9606D" w:rsidRPr="00E1068C" w:rsidRDefault="008C043D" w:rsidP="0069326C">
            <w:pPr>
              <w:rPr>
                <w:rFonts w:ascii="Calibri" w:eastAsia="Times New Roman" w:hAnsi="Calibri"/>
                <w:color w:val="000000"/>
                <w:sz w:val="20"/>
              </w:rPr>
            </w:pPr>
            <w:r>
              <w:rPr>
                <w:rFonts w:ascii="Calibri" w:eastAsia="Times New Roman" w:hAnsi="Calibri"/>
                <w:color w:val="000000"/>
                <w:sz w:val="20"/>
              </w:rPr>
              <w:t>LOI3-PHYS-02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9606D" w:rsidRPr="00E1068C" w:rsidRDefault="008C043D" w:rsidP="0049091E">
            <w:pPr>
              <w:rPr>
                <w:rFonts w:ascii="Calibri" w:eastAsia="Times New Roman" w:hAnsi="Calibri"/>
                <w:color w:val="000000"/>
                <w:sz w:val="20"/>
              </w:rPr>
            </w:pPr>
            <w:r>
              <w:rPr>
                <w:rFonts w:ascii="Calibri" w:eastAsia="Times New Roman" w:hAnsi="Calibri"/>
                <w:color w:val="000000"/>
                <w:sz w:val="20"/>
              </w:rPr>
              <w:t>Evaluation of Ulnar Length Measurement</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B9606D" w:rsidRPr="00E1068C" w:rsidRDefault="008C043D" w:rsidP="007934B2">
            <w:pPr>
              <w:rPr>
                <w:rFonts w:ascii="Calibri" w:eastAsia="Times New Roman" w:hAnsi="Calibri"/>
                <w:color w:val="000000"/>
                <w:sz w:val="20"/>
              </w:rPr>
            </w:pPr>
            <w:r>
              <w:rPr>
                <w:rFonts w:ascii="Calibri" w:eastAsia="Times New Roman" w:hAnsi="Calibri"/>
                <w:color w:val="000000"/>
                <w:sz w:val="20"/>
              </w:rPr>
              <w:t xml:space="preserve">To evaluate </w:t>
            </w:r>
            <w:proofErr w:type="spellStart"/>
            <w:r w:rsidR="008A53E5">
              <w:rPr>
                <w:rFonts w:ascii="Calibri" w:eastAsia="Times New Roman" w:hAnsi="Calibri"/>
                <w:color w:val="000000"/>
                <w:sz w:val="20"/>
              </w:rPr>
              <w:t>ulnar</w:t>
            </w:r>
            <w:proofErr w:type="spellEnd"/>
            <w:r w:rsidR="008A53E5">
              <w:rPr>
                <w:rFonts w:ascii="Calibri" w:eastAsia="Times New Roman" w:hAnsi="Calibri"/>
                <w:color w:val="000000"/>
                <w:sz w:val="20"/>
              </w:rPr>
              <w:t xml:space="preserve"> length </w:t>
            </w:r>
            <w:r w:rsidR="006C7326">
              <w:rPr>
                <w:rFonts w:ascii="Calibri" w:eastAsia="Times New Roman" w:hAnsi="Calibri"/>
                <w:color w:val="000000"/>
                <w:sz w:val="20"/>
              </w:rPr>
              <w:t>as an</w:t>
            </w:r>
            <w:r w:rsidR="008A53E5">
              <w:rPr>
                <w:rFonts w:ascii="Calibri" w:eastAsia="Times New Roman" w:hAnsi="Calibri"/>
                <w:color w:val="000000"/>
                <w:sz w:val="20"/>
              </w:rPr>
              <w:t xml:space="preserve"> </w:t>
            </w:r>
            <w:r>
              <w:rPr>
                <w:rFonts w:ascii="Calibri" w:eastAsia="Times New Roman" w:hAnsi="Calibri"/>
                <w:color w:val="000000"/>
                <w:sz w:val="20"/>
              </w:rPr>
              <w:t>anthropometric measure</w:t>
            </w:r>
            <w:r w:rsidR="008A53E5">
              <w:rPr>
                <w:rFonts w:ascii="Calibri" w:eastAsia="Times New Roman" w:hAnsi="Calibri"/>
                <w:color w:val="000000"/>
                <w:sz w:val="20"/>
              </w:rPr>
              <w:t xml:space="preserve"> </w:t>
            </w:r>
            <w:r w:rsidR="006C7326">
              <w:rPr>
                <w:rFonts w:ascii="Calibri" w:eastAsia="Times New Roman" w:hAnsi="Calibri"/>
                <w:color w:val="000000"/>
                <w:sz w:val="20"/>
              </w:rPr>
              <w:t>compared to</w:t>
            </w:r>
            <w:r w:rsidR="008A53E5">
              <w:rPr>
                <w:rFonts w:ascii="Calibri" w:eastAsia="Times New Roman" w:hAnsi="Calibri"/>
                <w:color w:val="000000"/>
                <w:sz w:val="20"/>
              </w:rPr>
              <w:t xml:space="preserve"> body length/height</w:t>
            </w:r>
            <w:r>
              <w:rPr>
                <w:rFonts w:ascii="Calibri" w:eastAsia="Times New Roman" w:hAnsi="Calibri"/>
                <w:color w:val="000000"/>
                <w:sz w:val="20"/>
              </w:rPr>
              <w:t xml:space="preserve"> and to identify the training and conditions under which these measures are</w:t>
            </w:r>
            <w:r w:rsidR="008A53E5">
              <w:rPr>
                <w:rFonts w:ascii="Calibri" w:eastAsia="Times New Roman" w:hAnsi="Calibri"/>
                <w:color w:val="000000"/>
                <w:sz w:val="20"/>
              </w:rPr>
              <w:t xml:space="preserve"> most</w:t>
            </w:r>
            <w:r>
              <w:rPr>
                <w:rFonts w:ascii="Calibri" w:eastAsia="Times New Roman" w:hAnsi="Calibri"/>
                <w:color w:val="000000"/>
                <w:sz w:val="20"/>
              </w:rPr>
              <w:t xml:space="preserve"> reliably taken.</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B9606D" w:rsidRPr="00E1068C" w:rsidRDefault="008C043D" w:rsidP="0069326C">
            <w:pPr>
              <w:rPr>
                <w:rFonts w:ascii="Calibri" w:eastAsia="Times New Roman" w:hAnsi="Calibri"/>
                <w:color w:val="000000"/>
                <w:sz w:val="20"/>
              </w:rPr>
            </w:pPr>
            <w:r>
              <w:rPr>
                <w:rFonts w:ascii="Calibri" w:eastAsia="Times New Roman" w:hAnsi="Calibri"/>
                <w:color w:val="000000"/>
                <w:sz w:val="20"/>
              </w:rPr>
              <w:t>Height, weight, ulna</w:t>
            </w:r>
            <w:r w:rsidR="00FF2212">
              <w:rPr>
                <w:rFonts w:ascii="Calibri" w:eastAsia="Times New Roman" w:hAnsi="Calibri"/>
                <w:color w:val="000000"/>
                <w:sz w:val="20"/>
              </w:rPr>
              <w:t>, arm span, tibia, and lower leg</w:t>
            </w:r>
            <w:r>
              <w:rPr>
                <w:rFonts w:ascii="Calibri" w:eastAsia="Times New Roman" w:hAnsi="Calibri"/>
                <w:color w:val="000000"/>
                <w:sz w:val="20"/>
              </w:rPr>
              <w:t xml:space="preserve"> length</w:t>
            </w:r>
            <w:r w:rsidR="00FF2212">
              <w:rPr>
                <w:rFonts w:ascii="Calibri" w:eastAsia="Times New Roman" w:hAnsi="Calibri"/>
                <w:color w:val="000000"/>
                <w:sz w:val="20"/>
              </w:rPr>
              <w:t xml:space="preserve"> </w:t>
            </w:r>
            <w:r>
              <w:rPr>
                <w:rFonts w:ascii="Calibri" w:eastAsia="Times New Roman" w:hAnsi="Calibri"/>
                <w:color w:val="000000"/>
                <w:sz w:val="20"/>
              </w:rPr>
              <w:t xml:space="preserve">of </w:t>
            </w:r>
            <w:r w:rsidR="00E05AF2">
              <w:rPr>
                <w:rFonts w:ascii="Calibri" w:eastAsia="Times New Roman" w:hAnsi="Calibri"/>
                <w:color w:val="000000"/>
                <w:sz w:val="20"/>
              </w:rPr>
              <w:t xml:space="preserve">mothers, and their </w:t>
            </w:r>
            <w:r>
              <w:rPr>
                <w:rFonts w:ascii="Calibri" w:eastAsia="Times New Roman" w:hAnsi="Calibri"/>
                <w:color w:val="000000"/>
                <w:sz w:val="20"/>
              </w:rPr>
              <w:t>child</w:t>
            </w:r>
            <w:r w:rsidR="00FF2212">
              <w:rPr>
                <w:rFonts w:ascii="Calibri" w:eastAsia="Times New Roman" w:hAnsi="Calibri"/>
                <w:color w:val="000000"/>
                <w:sz w:val="20"/>
              </w:rPr>
              <w:t xml:space="preserve">ren at birth </w:t>
            </w:r>
            <w:r w:rsidR="008A53E5">
              <w:rPr>
                <w:rFonts w:ascii="Calibri" w:eastAsia="Times New Roman" w:hAnsi="Calibri"/>
                <w:color w:val="000000"/>
                <w:sz w:val="20"/>
              </w:rPr>
              <w:t xml:space="preserve">to age </w:t>
            </w:r>
            <w:r w:rsidR="0069326C">
              <w:rPr>
                <w:rFonts w:ascii="Calibri" w:eastAsia="Times New Roman" w:hAnsi="Calibri"/>
                <w:color w:val="000000"/>
                <w:sz w:val="20"/>
              </w:rPr>
              <w:t>5</w:t>
            </w:r>
          </w:p>
        </w:tc>
        <w:tc>
          <w:tcPr>
            <w:tcW w:w="2250" w:type="dxa"/>
            <w:tcBorders>
              <w:top w:val="single" w:sz="4" w:space="0" w:color="auto"/>
              <w:left w:val="nil"/>
              <w:bottom w:val="single" w:sz="4" w:space="0" w:color="auto"/>
              <w:right w:val="single" w:sz="8" w:space="0" w:color="auto"/>
            </w:tcBorders>
            <w:shd w:val="clear" w:color="auto" w:fill="auto"/>
            <w:vAlign w:val="bottom"/>
            <w:hideMark/>
          </w:tcPr>
          <w:p w:rsidR="00B9606D" w:rsidRPr="00E1068C" w:rsidRDefault="008C043D" w:rsidP="00B44497">
            <w:pPr>
              <w:rPr>
                <w:rFonts w:ascii="Calibri" w:eastAsia="Times New Roman" w:hAnsi="Calibri"/>
                <w:color w:val="000000"/>
                <w:sz w:val="20"/>
              </w:rPr>
            </w:pPr>
            <w:r>
              <w:rPr>
                <w:rFonts w:ascii="Calibri" w:eastAsia="Times New Roman" w:hAnsi="Calibri"/>
                <w:color w:val="000000"/>
                <w:sz w:val="20"/>
              </w:rPr>
              <w:t>The data collected will inform the process for</w:t>
            </w:r>
            <w:r w:rsidR="008A53E5">
              <w:rPr>
                <w:rFonts w:ascii="Calibri" w:eastAsia="Times New Roman" w:hAnsi="Calibri"/>
                <w:color w:val="000000"/>
                <w:sz w:val="20"/>
              </w:rPr>
              <w:t xml:space="preserve"> collecting robust and reliable</w:t>
            </w:r>
            <w:r>
              <w:rPr>
                <w:rFonts w:ascii="Calibri" w:eastAsia="Times New Roman" w:hAnsi="Calibri"/>
                <w:color w:val="000000"/>
                <w:sz w:val="20"/>
              </w:rPr>
              <w:t xml:space="preserve"> anthropometric measures in the NCS Vanguard </w:t>
            </w:r>
            <w:r w:rsidR="008A53E5">
              <w:rPr>
                <w:rFonts w:ascii="Calibri" w:eastAsia="Times New Roman" w:hAnsi="Calibri"/>
                <w:color w:val="000000"/>
                <w:sz w:val="20"/>
              </w:rPr>
              <w:t xml:space="preserve">and Main </w:t>
            </w:r>
            <w:r>
              <w:rPr>
                <w:rFonts w:ascii="Calibri" w:eastAsia="Times New Roman" w:hAnsi="Calibri"/>
                <w:color w:val="000000"/>
                <w:sz w:val="20"/>
              </w:rPr>
              <w:t>Study.</w:t>
            </w:r>
          </w:p>
        </w:tc>
        <w:tc>
          <w:tcPr>
            <w:tcW w:w="1260" w:type="dxa"/>
            <w:tcBorders>
              <w:top w:val="single" w:sz="4" w:space="0" w:color="auto"/>
              <w:left w:val="nil"/>
              <w:bottom w:val="single" w:sz="4" w:space="0" w:color="auto"/>
              <w:right w:val="single" w:sz="8" w:space="0" w:color="auto"/>
            </w:tcBorders>
            <w:vAlign w:val="bottom"/>
          </w:tcPr>
          <w:p w:rsidR="00B9606D" w:rsidRPr="00E1068C" w:rsidRDefault="006E290A" w:rsidP="005F1D96">
            <w:pPr>
              <w:jc w:val="right"/>
              <w:rPr>
                <w:rFonts w:ascii="Calibri" w:eastAsia="Times New Roman" w:hAnsi="Calibri"/>
                <w:color w:val="000000"/>
                <w:sz w:val="20"/>
              </w:rPr>
            </w:pPr>
            <w:r>
              <w:rPr>
                <w:rFonts w:ascii="Calibri" w:eastAsia="Times New Roman" w:hAnsi="Calibri"/>
                <w:color w:val="000000"/>
                <w:sz w:val="20"/>
              </w:rPr>
              <w:t>1,000</w:t>
            </w:r>
          </w:p>
        </w:tc>
      </w:tr>
      <w:tr w:rsidR="007934B2" w:rsidRPr="00E1068C" w:rsidTr="007068B4">
        <w:trPr>
          <w:trHeight w:val="1430"/>
        </w:trPr>
        <w:tc>
          <w:tcPr>
            <w:tcW w:w="17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B46E1" w:rsidRDefault="007B46E1" w:rsidP="007934B2">
            <w:pPr>
              <w:rPr>
                <w:rFonts w:ascii="Calibri" w:eastAsia="Times New Roman" w:hAnsi="Calibri"/>
                <w:color w:val="000000"/>
                <w:sz w:val="20"/>
              </w:rPr>
            </w:pPr>
            <w:r>
              <w:rPr>
                <w:rFonts w:ascii="Calibri" w:eastAsia="Times New Roman" w:hAnsi="Calibri"/>
                <w:color w:val="000000"/>
                <w:sz w:val="20"/>
              </w:rPr>
              <w:t xml:space="preserve">LOI3-PHYS-01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7B46E1" w:rsidRPr="000D01C8" w:rsidRDefault="007B46E1" w:rsidP="006C7326">
            <w:pPr>
              <w:rPr>
                <w:rFonts w:ascii="Calibri" w:eastAsia="Times New Roman" w:hAnsi="Calibri"/>
                <w:color w:val="000000"/>
                <w:sz w:val="20"/>
              </w:rPr>
            </w:pPr>
            <w:r>
              <w:rPr>
                <w:rFonts w:ascii="Calibri" w:eastAsia="Times New Roman" w:hAnsi="Calibri"/>
                <w:color w:val="000000"/>
                <w:sz w:val="20"/>
              </w:rPr>
              <w:t>Lung Function Among Children 1-8 Years</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7B46E1" w:rsidRDefault="007B46E1" w:rsidP="006C7326">
            <w:pPr>
              <w:rPr>
                <w:rFonts w:ascii="Calibri" w:eastAsia="Times New Roman" w:hAnsi="Calibri"/>
                <w:color w:val="000000"/>
                <w:sz w:val="20"/>
              </w:rPr>
            </w:pPr>
            <w:r>
              <w:rPr>
                <w:rFonts w:ascii="Calibri" w:eastAsia="Times New Roman" w:hAnsi="Calibri"/>
                <w:color w:val="000000"/>
                <w:sz w:val="20"/>
              </w:rPr>
              <w:t>To assess and compare tools for measuring pulmonary function</w:t>
            </w:r>
            <w:r w:rsidR="006C7326">
              <w:rPr>
                <w:rFonts w:ascii="Calibri" w:eastAsia="Times New Roman" w:hAnsi="Calibri"/>
                <w:color w:val="000000"/>
                <w:sz w:val="20"/>
              </w:rPr>
              <w:t xml:space="preserve"> in children and adults</w:t>
            </w:r>
            <w:r>
              <w:rPr>
                <w:rFonts w:ascii="Calibri" w:eastAsia="Times New Roman" w:hAnsi="Calibri"/>
                <w:color w:val="000000"/>
                <w:sz w:val="20"/>
              </w:rPr>
              <w:t xml:space="preserve">, including </w:t>
            </w:r>
            <w:proofErr w:type="spellStart"/>
            <w:r>
              <w:rPr>
                <w:rFonts w:ascii="Calibri" w:eastAsia="Times New Roman" w:hAnsi="Calibri"/>
                <w:color w:val="000000"/>
                <w:sz w:val="20"/>
              </w:rPr>
              <w:t>spirometry</w:t>
            </w:r>
            <w:proofErr w:type="spellEnd"/>
            <w:r>
              <w:rPr>
                <w:rFonts w:ascii="Calibri" w:eastAsia="Times New Roman" w:hAnsi="Calibri"/>
                <w:color w:val="000000"/>
                <w:sz w:val="20"/>
              </w:rPr>
              <w:t>.</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7B46E1" w:rsidRDefault="007B46E1" w:rsidP="006C7326">
            <w:pPr>
              <w:rPr>
                <w:rFonts w:ascii="Calibri" w:eastAsia="Times New Roman" w:hAnsi="Calibri"/>
                <w:color w:val="000000"/>
                <w:sz w:val="20"/>
              </w:rPr>
            </w:pPr>
            <w:r>
              <w:rPr>
                <w:rFonts w:ascii="Calibri" w:eastAsia="Times New Roman" w:hAnsi="Calibri"/>
                <w:color w:val="000000"/>
                <w:sz w:val="20"/>
              </w:rPr>
              <w:t xml:space="preserve">Raw, </w:t>
            </w:r>
            <w:proofErr w:type="spellStart"/>
            <w:r>
              <w:rPr>
                <w:rFonts w:ascii="Calibri" w:eastAsia="Times New Roman" w:hAnsi="Calibri"/>
                <w:color w:val="000000"/>
                <w:sz w:val="20"/>
              </w:rPr>
              <w:t>FeNO</w:t>
            </w:r>
            <w:proofErr w:type="spellEnd"/>
            <w:r>
              <w:rPr>
                <w:rFonts w:ascii="Calibri" w:eastAsia="Times New Roman" w:hAnsi="Calibri"/>
                <w:color w:val="000000"/>
                <w:sz w:val="20"/>
              </w:rPr>
              <w:t xml:space="preserve">, and </w:t>
            </w:r>
            <w:proofErr w:type="spellStart"/>
            <w:r>
              <w:rPr>
                <w:rFonts w:ascii="Calibri" w:eastAsia="Times New Roman" w:hAnsi="Calibri"/>
                <w:color w:val="000000"/>
                <w:sz w:val="20"/>
              </w:rPr>
              <w:t>spirometry</w:t>
            </w:r>
            <w:proofErr w:type="spellEnd"/>
            <w:r>
              <w:rPr>
                <w:rFonts w:ascii="Calibri" w:eastAsia="Times New Roman" w:hAnsi="Calibri"/>
                <w:color w:val="000000"/>
                <w:sz w:val="20"/>
              </w:rPr>
              <w:t xml:space="preserve"> measurements for children aged 1-8 years</w:t>
            </w:r>
            <w:r w:rsidR="006C7326">
              <w:rPr>
                <w:rFonts w:ascii="Calibri" w:eastAsia="Times New Roman" w:hAnsi="Calibri"/>
                <w:color w:val="000000"/>
                <w:sz w:val="20"/>
              </w:rPr>
              <w:t xml:space="preserve"> and their mothers.</w:t>
            </w:r>
          </w:p>
        </w:tc>
        <w:tc>
          <w:tcPr>
            <w:tcW w:w="2250" w:type="dxa"/>
            <w:tcBorders>
              <w:top w:val="single" w:sz="4" w:space="0" w:color="auto"/>
              <w:left w:val="nil"/>
              <w:bottom w:val="single" w:sz="4" w:space="0" w:color="auto"/>
              <w:right w:val="single" w:sz="8" w:space="0" w:color="auto"/>
            </w:tcBorders>
            <w:shd w:val="clear" w:color="auto" w:fill="auto"/>
            <w:vAlign w:val="bottom"/>
            <w:hideMark/>
          </w:tcPr>
          <w:p w:rsidR="007B46E1" w:rsidRDefault="007B46E1" w:rsidP="005E57E4">
            <w:pPr>
              <w:rPr>
                <w:rFonts w:ascii="Calibri" w:eastAsia="Times New Roman" w:hAnsi="Calibri"/>
                <w:color w:val="000000"/>
                <w:sz w:val="20"/>
              </w:rPr>
            </w:pPr>
            <w:r>
              <w:rPr>
                <w:rFonts w:ascii="Calibri" w:eastAsia="Times New Roman" w:hAnsi="Calibri"/>
                <w:color w:val="000000"/>
                <w:sz w:val="20"/>
              </w:rPr>
              <w:t xml:space="preserve">The data collected will inform pulmonary measurements in different age groups of children enrolled in the NCS Vanguard </w:t>
            </w:r>
            <w:r w:rsidR="00375E67">
              <w:rPr>
                <w:rFonts w:ascii="Calibri" w:eastAsia="Times New Roman" w:hAnsi="Calibri"/>
                <w:color w:val="000000"/>
                <w:sz w:val="20"/>
              </w:rPr>
              <w:t>and Main Study</w:t>
            </w:r>
            <w:r>
              <w:rPr>
                <w:rFonts w:ascii="Calibri" w:eastAsia="Times New Roman" w:hAnsi="Calibri"/>
                <w:color w:val="000000"/>
                <w:sz w:val="20"/>
              </w:rPr>
              <w:t>.</w:t>
            </w:r>
          </w:p>
        </w:tc>
        <w:tc>
          <w:tcPr>
            <w:tcW w:w="1260" w:type="dxa"/>
            <w:tcBorders>
              <w:top w:val="single" w:sz="4" w:space="0" w:color="auto"/>
              <w:left w:val="nil"/>
              <w:bottom w:val="single" w:sz="4" w:space="0" w:color="auto"/>
              <w:right w:val="single" w:sz="8" w:space="0" w:color="auto"/>
            </w:tcBorders>
            <w:vAlign w:val="bottom"/>
          </w:tcPr>
          <w:p w:rsidR="007B46E1" w:rsidRDefault="006E290A" w:rsidP="005F1D96">
            <w:pPr>
              <w:jc w:val="right"/>
              <w:rPr>
                <w:rFonts w:ascii="Calibri" w:eastAsia="Times New Roman" w:hAnsi="Calibri"/>
                <w:color w:val="000000"/>
                <w:sz w:val="20"/>
              </w:rPr>
            </w:pPr>
            <w:r>
              <w:rPr>
                <w:rFonts w:ascii="Calibri" w:eastAsia="Times New Roman" w:hAnsi="Calibri"/>
                <w:color w:val="000000"/>
                <w:sz w:val="20"/>
              </w:rPr>
              <w:t>450</w:t>
            </w:r>
          </w:p>
        </w:tc>
      </w:tr>
      <w:tr w:rsidR="007934B2" w:rsidRPr="00E1068C" w:rsidTr="007068B4">
        <w:trPr>
          <w:trHeight w:val="2087"/>
        </w:trPr>
        <w:tc>
          <w:tcPr>
            <w:tcW w:w="1710" w:type="dxa"/>
            <w:tcBorders>
              <w:top w:val="single" w:sz="4" w:space="0" w:color="auto"/>
              <w:left w:val="single" w:sz="8" w:space="0" w:color="auto"/>
              <w:bottom w:val="single" w:sz="4" w:space="0" w:color="auto"/>
              <w:right w:val="single" w:sz="4" w:space="0" w:color="auto"/>
            </w:tcBorders>
            <w:shd w:val="clear" w:color="auto" w:fill="auto"/>
            <w:vAlign w:val="bottom"/>
          </w:tcPr>
          <w:p w:rsidR="007934B2" w:rsidRPr="007068B4" w:rsidRDefault="007934B2" w:rsidP="006C7326">
            <w:pPr>
              <w:rPr>
                <w:rFonts w:asciiTheme="minorHAnsi" w:eastAsia="Times New Roman" w:hAnsiTheme="minorHAnsi"/>
                <w:color w:val="000000"/>
                <w:sz w:val="20"/>
              </w:rPr>
            </w:pPr>
            <w:r w:rsidRPr="007068B4">
              <w:rPr>
                <w:rFonts w:asciiTheme="minorHAnsi" w:eastAsia="Times New Roman" w:hAnsiTheme="minorHAnsi"/>
                <w:color w:val="000000"/>
                <w:sz w:val="20"/>
              </w:rPr>
              <w:t>LOI2-QUEX-14</w:t>
            </w:r>
          </w:p>
        </w:tc>
        <w:tc>
          <w:tcPr>
            <w:tcW w:w="1440" w:type="dxa"/>
            <w:tcBorders>
              <w:top w:val="single" w:sz="4" w:space="0" w:color="auto"/>
              <w:left w:val="nil"/>
              <w:bottom w:val="single" w:sz="4" w:space="0" w:color="auto"/>
              <w:right w:val="single" w:sz="4" w:space="0" w:color="auto"/>
            </w:tcBorders>
            <w:shd w:val="clear" w:color="auto" w:fill="auto"/>
            <w:vAlign w:val="bottom"/>
          </w:tcPr>
          <w:p w:rsidR="007934B2" w:rsidRPr="007068B4" w:rsidRDefault="007934B2" w:rsidP="00A35D78">
            <w:pPr>
              <w:rPr>
                <w:rFonts w:asciiTheme="minorHAnsi" w:eastAsia="Times New Roman" w:hAnsiTheme="minorHAnsi"/>
                <w:sz w:val="20"/>
              </w:rPr>
            </w:pPr>
            <w:r w:rsidRPr="007068B4">
              <w:rPr>
                <w:rFonts w:asciiTheme="minorHAnsi" w:hAnsiTheme="minorHAnsi"/>
                <w:sz w:val="20"/>
              </w:rPr>
              <w:t xml:space="preserve">Improving Dietary Assessment in Pregnant Women and Children </w:t>
            </w:r>
          </w:p>
        </w:tc>
        <w:tc>
          <w:tcPr>
            <w:tcW w:w="2700" w:type="dxa"/>
            <w:tcBorders>
              <w:top w:val="single" w:sz="4" w:space="0" w:color="auto"/>
              <w:left w:val="nil"/>
              <w:bottom w:val="single" w:sz="4" w:space="0" w:color="auto"/>
              <w:right w:val="single" w:sz="4" w:space="0" w:color="auto"/>
            </w:tcBorders>
            <w:shd w:val="clear" w:color="auto" w:fill="auto"/>
            <w:vAlign w:val="bottom"/>
          </w:tcPr>
          <w:p w:rsidR="007934B2" w:rsidRDefault="00375E67" w:rsidP="00375E67">
            <w:pPr>
              <w:rPr>
                <w:rFonts w:ascii="Calibri" w:eastAsia="Times New Roman" w:hAnsi="Calibri"/>
                <w:color w:val="000000"/>
                <w:sz w:val="20"/>
              </w:rPr>
            </w:pPr>
            <w:r>
              <w:rPr>
                <w:rFonts w:ascii="Calibri" w:eastAsia="Times New Roman" w:hAnsi="Calibri"/>
                <w:color w:val="000000"/>
                <w:sz w:val="20"/>
              </w:rPr>
              <w:t>To</w:t>
            </w:r>
            <w:r w:rsidRPr="00375E67">
              <w:rPr>
                <w:rFonts w:ascii="Calibri" w:eastAsia="Times New Roman" w:hAnsi="Calibri"/>
                <w:color w:val="000000"/>
                <w:sz w:val="20"/>
              </w:rPr>
              <w:t xml:space="preserve"> systematically compare feasibility, acceptability</w:t>
            </w:r>
            <w:r>
              <w:rPr>
                <w:rFonts w:ascii="Calibri" w:eastAsia="Times New Roman" w:hAnsi="Calibri"/>
                <w:color w:val="000000"/>
                <w:sz w:val="20"/>
              </w:rPr>
              <w:t xml:space="preserve"> </w:t>
            </w:r>
            <w:r w:rsidRPr="00375E67">
              <w:rPr>
                <w:rFonts w:ascii="Calibri" w:eastAsia="Times New Roman" w:hAnsi="Calibri"/>
                <w:color w:val="000000"/>
                <w:sz w:val="20"/>
              </w:rPr>
              <w:t xml:space="preserve">and cost of the Automated Self-Administered 24-hour Recall (ASA24) method and the NCS Food Frequency Questionnaire (FFQ) method. </w:t>
            </w:r>
          </w:p>
        </w:tc>
        <w:tc>
          <w:tcPr>
            <w:tcW w:w="1620" w:type="dxa"/>
            <w:tcBorders>
              <w:top w:val="single" w:sz="4" w:space="0" w:color="auto"/>
              <w:left w:val="nil"/>
              <w:bottom w:val="single" w:sz="4" w:space="0" w:color="auto"/>
              <w:right w:val="single" w:sz="4" w:space="0" w:color="auto"/>
            </w:tcBorders>
            <w:shd w:val="clear" w:color="auto" w:fill="auto"/>
            <w:vAlign w:val="bottom"/>
          </w:tcPr>
          <w:p w:rsidR="007934B2" w:rsidRDefault="00375E67" w:rsidP="00375E67">
            <w:pPr>
              <w:rPr>
                <w:rFonts w:ascii="Calibri" w:eastAsia="Times New Roman" w:hAnsi="Calibri"/>
                <w:color w:val="000000"/>
                <w:sz w:val="20"/>
              </w:rPr>
            </w:pPr>
            <w:r w:rsidRPr="00375E67">
              <w:rPr>
                <w:rFonts w:ascii="Calibri" w:eastAsia="Times New Roman" w:hAnsi="Calibri"/>
                <w:color w:val="000000"/>
                <w:sz w:val="20"/>
              </w:rPr>
              <w:t>Automated Self-Administered 24-hour Recall (ASA24) and the NCS Food Frequency Questionnaire (FFQ)</w:t>
            </w:r>
          </w:p>
        </w:tc>
        <w:tc>
          <w:tcPr>
            <w:tcW w:w="2250" w:type="dxa"/>
            <w:tcBorders>
              <w:top w:val="single" w:sz="4" w:space="0" w:color="auto"/>
              <w:left w:val="nil"/>
              <w:bottom w:val="single" w:sz="4" w:space="0" w:color="auto"/>
              <w:right w:val="single" w:sz="8" w:space="0" w:color="auto"/>
            </w:tcBorders>
            <w:shd w:val="clear" w:color="auto" w:fill="auto"/>
            <w:vAlign w:val="bottom"/>
          </w:tcPr>
          <w:p w:rsidR="007934B2" w:rsidRDefault="00375E67" w:rsidP="006C7326">
            <w:pPr>
              <w:rPr>
                <w:rFonts w:ascii="Calibri" w:eastAsia="Times New Roman" w:hAnsi="Calibri"/>
                <w:color w:val="000000"/>
                <w:sz w:val="20"/>
              </w:rPr>
            </w:pPr>
            <w:r>
              <w:rPr>
                <w:rFonts w:ascii="Calibri" w:eastAsia="Times New Roman" w:hAnsi="Calibri"/>
                <w:color w:val="000000"/>
                <w:sz w:val="20"/>
              </w:rPr>
              <w:t>The data collected will inform the most scientifically robust and efficient measure of diet for mothers and children for use in the NCS Vanguard and Main Study.</w:t>
            </w:r>
          </w:p>
        </w:tc>
        <w:tc>
          <w:tcPr>
            <w:tcW w:w="1260" w:type="dxa"/>
            <w:tcBorders>
              <w:top w:val="single" w:sz="4" w:space="0" w:color="auto"/>
              <w:left w:val="nil"/>
              <w:bottom w:val="single" w:sz="4" w:space="0" w:color="auto"/>
              <w:right w:val="single" w:sz="8" w:space="0" w:color="auto"/>
            </w:tcBorders>
            <w:vAlign w:val="bottom"/>
          </w:tcPr>
          <w:p w:rsidR="007934B2" w:rsidRDefault="00375E67" w:rsidP="005F1D96">
            <w:pPr>
              <w:jc w:val="right"/>
              <w:rPr>
                <w:rFonts w:ascii="Calibri" w:eastAsia="Times New Roman" w:hAnsi="Calibri"/>
                <w:color w:val="000000"/>
                <w:sz w:val="20"/>
              </w:rPr>
            </w:pPr>
            <w:r>
              <w:rPr>
                <w:rFonts w:ascii="Calibri" w:eastAsia="Times New Roman" w:hAnsi="Calibri"/>
                <w:color w:val="000000"/>
                <w:sz w:val="20"/>
              </w:rPr>
              <w:t>63</w:t>
            </w:r>
            <w:r w:rsidR="00447A27">
              <w:rPr>
                <w:rFonts w:ascii="Calibri" w:eastAsia="Times New Roman" w:hAnsi="Calibri"/>
                <w:color w:val="000000"/>
                <w:sz w:val="20"/>
              </w:rPr>
              <w:t>8</w:t>
            </w:r>
          </w:p>
        </w:tc>
      </w:tr>
    </w:tbl>
    <w:p w:rsidR="00BB453A" w:rsidRDefault="00BB453A" w:rsidP="003D6E60">
      <w:pPr>
        <w:pStyle w:val="ListParagraph"/>
        <w:tabs>
          <w:tab w:val="left" w:pos="180"/>
        </w:tabs>
        <w:ind w:left="0"/>
        <w:rPr>
          <w:rFonts w:asciiTheme="minorHAnsi" w:hAnsiTheme="minorHAnsi"/>
          <w:sz w:val="22"/>
          <w:szCs w:val="22"/>
        </w:rPr>
      </w:pPr>
    </w:p>
    <w:p w:rsidR="00BB453A" w:rsidRPr="00C57EE3" w:rsidRDefault="00C57EE3" w:rsidP="00C57EE3">
      <w:pPr>
        <w:tabs>
          <w:tab w:val="left" w:pos="180"/>
        </w:tabs>
        <w:rPr>
          <w:rFonts w:ascii="Calibri" w:eastAsia="Times New Roman" w:hAnsi="Calibri"/>
          <w:b/>
          <w:color w:val="000000"/>
          <w:sz w:val="22"/>
          <w:szCs w:val="22"/>
        </w:rPr>
      </w:pPr>
      <w:r>
        <w:rPr>
          <w:rFonts w:asciiTheme="minorHAnsi" w:hAnsiTheme="minorHAnsi"/>
          <w:b/>
          <w:sz w:val="22"/>
          <w:szCs w:val="22"/>
        </w:rPr>
        <w:t>C.1.</w:t>
      </w:r>
      <w:r w:rsidR="00E1068C" w:rsidRPr="00C57EE3">
        <w:rPr>
          <w:rFonts w:asciiTheme="minorHAnsi" w:hAnsiTheme="minorHAnsi"/>
          <w:b/>
          <w:sz w:val="22"/>
          <w:szCs w:val="22"/>
        </w:rPr>
        <w:t xml:space="preserve"> </w:t>
      </w:r>
      <w:r w:rsidR="00D16A06" w:rsidRPr="00C57EE3">
        <w:rPr>
          <w:rFonts w:asciiTheme="minorHAnsi" w:hAnsiTheme="minorHAnsi"/>
          <w:b/>
          <w:sz w:val="22"/>
          <w:szCs w:val="22"/>
        </w:rPr>
        <w:t>LOI2-BIO-18</w:t>
      </w:r>
      <w:r w:rsidR="00364478" w:rsidRPr="00C57EE3">
        <w:rPr>
          <w:rFonts w:asciiTheme="minorHAnsi" w:hAnsiTheme="minorHAnsi"/>
          <w:b/>
          <w:sz w:val="22"/>
          <w:szCs w:val="22"/>
        </w:rPr>
        <w:t xml:space="preserve">:  </w:t>
      </w:r>
      <w:r w:rsidR="00D16A06" w:rsidRPr="00C57EE3">
        <w:rPr>
          <w:rFonts w:asciiTheme="minorHAnsi" w:hAnsiTheme="minorHAnsi"/>
          <w:b/>
          <w:sz w:val="22"/>
          <w:szCs w:val="22"/>
        </w:rPr>
        <w:t xml:space="preserve">Placenta Studies: </w:t>
      </w:r>
      <w:r w:rsidR="005221A1" w:rsidRPr="00C57EE3">
        <w:rPr>
          <w:rFonts w:asciiTheme="minorHAnsi" w:hAnsiTheme="minorHAnsi"/>
          <w:b/>
          <w:sz w:val="22"/>
          <w:szCs w:val="22"/>
        </w:rPr>
        <w:t>Cell Collection, Banking, and Morphology Assessment</w:t>
      </w:r>
    </w:p>
    <w:p w:rsidR="00AD694D" w:rsidRPr="00856300" w:rsidRDefault="00FD0361" w:rsidP="00AD694D">
      <w:pPr>
        <w:pStyle w:val="ListParagraph"/>
        <w:tabs>
          <w:tab w:val="left" w:pos="180"/>
        </w:tabs>
        <w:ind w:left="0"/>
        <w:rPr>
          <w:rFonts w:asciiTheme="minorHAnsi" w:hAnsiTheme="minorHAnsi"/>
          <w:sz w:val="22"/>
          <w:szCs w:val="22"/>
        </w:rPr>
      </w:pPr>
      <w:r>
        <w:rPr>
          <w:rFonts w:asciiTheme="minorHAnsi" w:hAnsiTheme="minorHAnsi"/>
          <w:sz w:val="22"/>
          <w:szCs w:val="22"/>
        </w:rPr>
        <w:t xml:space="preserve">The </w:t>
      </w:r>
      <w:r w:rsidR="00364478" w:rsidRPr="00856300">
        <w:rPr>
          <w:rFonts w:asciiTheme="minorHAnsi" w:hAnsiTheme="minorHAnsi"/>
          <w:sz w:val="22"/>
          <w:szCs w:val="22"/>
        </w:rPr>
        <w:t xml:space="preserve">NCS formative research project </w:t>
      </w:r>
      <w:r w:rsidR="00D16A06">
        <w:rPr>
          <w:rFonts w:asciiTheme="minorHAnsi" w:hAnsiTheme="minorHAnsi"/>
          <w:sz w:val="22"/>
          <w:szCs w:val="22"/>
        </w:rPr>
        <w:t>LOI2-BIO-18</w:t>
      </w:r>
      <w:r w:rsidR="00364478" w:rsidRPr="00856300">
        <w:rPr>
          <w:rFonts w:asciiTheme="minorHAnsi" w:hAnsiTheme="minorHAnsi"/>
          <w:sz w:val="22"/>
          <w:szCs w:val="22"/>
        </w:rPr>
        <w:t xml:space="preserve"> </w:t>
      </w:r>
      <w:r w:rsidR="00322C2E">
        <w:rPr>
          <w:rFonts w:asciiTheme="minorHAnsi" w:eastAsia="Times New Roman" w:hAnsiTheme="minorHAnsi"/>
          <w:color w:val="000000"/>
          <w:sz w:val="22"/>
          <w:szCs w:val="22"/>
        </w:rPr>
        <w:t>will</w:t>
      </w:r>
      <w:r w:rsidR="00364478" w:rsidRPr="00856300">
        <w:rPr>
          <w:rFonts w:asciiTheme="minorHAnsi" w:eastAsia="Times New Roman" w:hAnsiTheme="minorHAnsi"/>
          <w:color w:val="000000"/>
          <w:sz w:val="22"/>
          <w:szCs w:val="22"/>
        </w:rPr>
        <w:t xml:space="preserve"> </w:t>
      </w:r>
      <w:r w:rsidR="00B00286">
        <w:rPr>
          <w:rFonts w:asciiTheme="minorHAnsi" w:eastAsia="Times New Roman" w:hAnsiTheme="minorHAnsi"/>
          <w:color w:val="000000"/>
          <w:sz w:val="22"/>
          <w:szCs w:val="22"/>
        </w:rPr>
        <w:t xml:space="preserve">evaluate the parameters that will yield useful and reproducible data from </w:t>
      </w:r>
      <w:r w:rsidR="005240CA">
        <w:rPr>
          <w:rFonts w:asciiTheme="minorHAnsi" w:eastAsia="Times New Roman" w:hAnsiTheme="minorHAnsi"/>
          <w:color w:val="000000"/>
          <w:sz w:val="22"/>
          <w:szCs w:val="22"/>
        </w:rPr>
        <w:t>placentas</w:t>
      </w:r>
      <w:r w:rsidR="00B00286">
        <w:rPr>
          <w:rFonts w:asciiTheme="minorHAnsi" w:eastAsia="Times New Roman" w:hAnsiTheme="minorHAnsi"/>
          <w:color w:val="000000"/>
          <w:sz w:val="22"/>
          <w:szCs w:val="22"/>
        </w:rPr>
        <w:t xml:space="preserve"> and cord blood being collected as part of the Vanguard Study. Of critical importance is to know how the quality of the collected placental tissue will affect recovery of stem cells from cord blood, placenta, and umbilical cord samples, RNA and DNA, </w:t>
      </w:r>
      <w:r w:rsidR="00B55673">
        <w:rPr>
          <w:rFonts w:asciiTheme="minorHAnsi" w:eastAsia="Times New Roman" w:hAnsiTheme="minorHAnsi"/>
          <w:color w:val="000000"/>
          <w:sz w:val="22"/>
          <w:szCs w:val="22"/>
        </w:rPr>
        <w:t xml:space="preserve">assessment of placental morphology, </w:t>
      </w:r>
      <w:r w:rsidR="00B00286">
        <w:rPr>
          <w:rFonts w:asciiTheme="minorHAnsi" w:eastAsia="Times New Roman" w:hAnsiTheme="minorHAnsi"/>
          <w:color w:val="000000"/>
          <w:sz w:val="22"/>
          <w:szCs w:val="22"/>
        </w:rPr>
        <w:t xml:space="preserve">and the </w:t>
      </w:r>
      <w:r w:rsidR="00B55673">
        <w:rPr>
          <w:rFonts w:asciiTheme="minorHAnsi" w:eastAsia="Times New Roman" w:hAnsiTheme="minorHAnsi"/>
          <w:color w:val="000000"/>
          <w:sz w:val="22"/>
          <w:szCs w:val="22"/>
        </w:rPr>
        <w:t xml:space="preserve">detection </w:t>
      </w:r>
      <w:r w:rsidR="00B00286">
        <w:rPr>
          <w:rFonts w:asciiTheme="minorHAnsi" w:eastAsia="Times New Roman" w:hAnsiTheme="minorHAnsi"/>
          <w:color w:val="000000"/>
          <w:sz w:val="22"/>
          <w:szCs w:val="22"/>
        </w:rPr>
        <w:t xml:space="preserve">of metals and </w:t>
      </w:r>
      <w:r w:rsidR="00B55673">
        <w:rPr>
          <w:rFonts w:asciiTheme="minorHAnsi" w:eastAsia="Times New Roman" w:hAnsiTheme="minorHAnsi"/>
          <w:color w:val="000000"/>
          <w:sz w:val="22"/>
          <w:szCs w:val="22"/>
        </w:rPr>
        <w:t xml:space="preserve">other </w:t>
      </w:r>
      <w:r w:rsidR="00B00286">
        <w:rPr>
          <w:rFonts w:asciiTheme="minorHAnsi" w:eastAsia="Times New Roman" w:hAnsiTheme="minorHAnsi"/>
          <w:color w:val="000000"/>
          <w:sz w:val="22"/>
          <w:szCs w:val="22"/>
        </w:rPr>
        <w:t xml:space="preserve">contaminants in </w:t>
      </w:r>
      <w:r w:rsidR="0048756A">
        <w:rPr>
          <w:rFonts w:asciiTheme="minorHAnsi" w:eastAsia="Times New Roman" w:hAnsiTheme="minorHAnsi"/>
          <w:color w:val="000000"/>
          <w:sz w:val="22"/>
          <w:szCs w:val="22"/>
        </w:rPr>
        <w:t xml:space="preserve">these </w:t>
      </w:r>
      <w:r w:rsidR="00B00286">
        <w:rPr>
          <w:rFonts w:asciiTheme="minorHAnsi" w:eastAsia="Times New Roman" w:hAnsiTheme="minorHAnsi"/>
          <w:color w:val="000000"/>
          <w:sz w:val="22"/>
          <w:szCs w:val="22"/>
        </w:rPr>
        <w:t xml:space="preserve">biospecimens.  </w:t>
      </w:r>
    </w:p>
    <w:p w:rsidR="00AD694D" w:rsidRPr="00856300" w:rsidRDefault="00AD694D" w:rsidP="00AD694D">
      <w:pPr>
        <w:pStyle w:val="ListParagraph"/>
        <w:tabs>
          <w:tab w:val="left" w:pos="180"/>
        </w:tabs>
        <w:ind w:left="0"/>
        <w:rPr>
          <w:rFonts w:asciiTheme="minorHAnsi" w:hAnsiTheme="minorHAnsi"/>
          <w:sz w:val="22"/>
          <w:szCs w:val="22"/>
        </w:rPr>
      </w:pPr>
    </w:p>
    <w:p w:rsidR="00F5181F" w:rsidRDefault="00D856F7" w:rsidP="00F5181F">
      <w:pPr>
        <w:pStyle w:val="ListParagraph"/>
        <w:ind w:left="0"/>
        <w:rPr>
          <w:rFonts w:ascii="Calibri" w:hAnsi="Calibri"/>
          <w:sz w:val="22"/>
          <w:szCs w:val="22"/>
        </w:rPr>
      </w:pPr>
      <w:r>
        <w:rPr>
          <w:rFonts w:ascii="Calibri" w:hAnsi="Calibri"/>
          <w:sz w:val="22"/>
          <w:szCs w:val="22"/>
        </w:rPr>
        <w:t>T</w:t>
      </w:r>
      <w:r w:rsidR="00F5181F">
        <w:rPr>
          <w:rFonts w:ascii="Calibri" w:hAnsi="Calibri"/>
          <w:sz w:val="22"/>
          <w:szCs w:val="22"/>
        </w:rPr>
        <w:t>here was considerable variation in the time that placentas were shipped from Initial Vanguard collection sites to the Placental Processing Site, ranging from 1-6 days. Additionally, there was variability in the ways in which the tissue is handled and processed at Initial Vanguard</w:t>
      </w:r>
      <w:r w:rsidR="001E75F2">
        <w:rPr>
          <w:rFonts w:ascii="Calibri" w:hAnsi="Calibri"/>
          <w:sz w:val="22"/>
          <w:szCs w:val="22"/>
        </w:rPr>
        <w:t xml:space="preserve"> Center</w:t>
      </w:r>
      <w:r w:rsidR="00F5181F">
        <w:rPr>
          <w:rFonts w:ascii="Calibri" w:hAnsi="Calibri"/>
          <w:sz w:val="22"/>
          <w:szCs w:val="22"/>
        </w:rPr>
        <w:t xml:space="preserve"> hospitals prior to shipment. Variability in processing has raised questions regarding how the different methods of specimen processing might affect the results of specimen analysis. This </w:t>
      </w:r>
      <w:r w:rsidR="006E290A">
        <w:rPr>
          <w:rFonts w:ascii="Calibri" w:hAnsi="Calibri"/>
          <w:sz w:val="22"/>
          <w:szCs w:val="22"/>
        </w:rPr>
        <w:t>formative research</w:t>
      </w:r>
      <w:r w:rsidR="00F5181F">
        <w:rPr>
          <w:rFonts w:ascii="Calibri" w:hAnsi="Calibri"/>
          <w:sz w:val="22"/>
          <w:szCs w:val="22"/>
        </w:rPr>
        <w:t xml:space="preserve"> study is important for establishing the gold standard as well as “minimal acceptable conditions” appropriate for </w:t>
      </w:r>
      <w:r w:rsidR="00F5181F">
        <w:rPr>
          <w:rFonts w:ascii="Calibri" w:hAnsi="Calibri"/>
          <w:sz w:val="22"/>
          <w:szCs w:val="22"/>
        </w:rPr>
        <w:lastRenderedPageBreak/>
        <w:t xml:space="preserve">sample collection and preservation for future use of these tissue resources for stem cell banking, genetics, environmental analyses, and morphology/pathology. </w:t>
      </w:r>
    </w:p>
    <w:p w:rsidR="00F5181F" w:rsidRDefault="00F5181F" w:rsidP="00F5181F">
      <w:pPr>
        <w:pStyle w:val="ListParagraph"/>
        <w:ind w:left="0"/>
        <w:rPr>
          <w:rFonts w:ascii="Calibri" w:hAnsi="Calibri"/>
          <w:sz w:val="22"/>
          <w:szCs w:val="22"/>
        </w:rPr>
      </w:pPr>
    </w:p>
    <w:p w:rsidR="005221A1" w:rsidRPr="006D100E" w:rsidRDefault="00F5181F" w:rsidP="006D100E">
      <w:pPr>
        <w:pStyle w:val="ListParagraph"/>
        <w:ind w:left="0"/>
        <w:rPr>
          <w:rFonts w:ascii="Calibri" w:hAnsi="Calibri"/>
          <w:sz w:val="22"/>
          <w:szCs w:val="22"/>
        </w:rPr>
      </w:pPr>
      <w:r>
        <w:rPr>
          <w:rFonts w:ascii="Calibri" w:hAnsi="Calibri"/>
          <w:sz w:val="22"/>
          <w:szCs w:val="22"/>
        </w:rPr>
        <w:t xml:space="preserve">For this project, Study Centers will pilot test the collection protocol by collecting </w:t>
      </w:r>
      <w:r w:rsidR="00B55673">
        <w:rPr>
          <w:rFonts w:ascii="Calibri" w:hAnsi="Calibri"/>
          <w:sz w:val="22"/>
          <w:szCs w:val="22"/>
        </w:rPr>
        <w:t>42</w:t>
      </w:r>
      <w:r>
        <w:rPr>
          <w:rFonts w:ascii="Calibri" w:hAnsi="Calibri"/>
          <w:sz w:val="22"/>
          <w:szCs w:val="22"/>
        </w:rPr>
        <w:t xml:space="preserve"> placentas, umbilical cord samples, and cord blood samples from </w:t>
      </w:r>
      <w:r w:rsidR="0044402D">
        <w:rPr>
          <w:rFonts w:ascii="Calibri" w:hAnsi="Calibri"/>
          <w:sz w:val="22"/>
          <w:szCs w:val="22"/>
        </w:rPr>
        <w:t xml:space="preserve">a convenience sample of </w:t>
      </w:r>
      <w:r>
        <w:rPr>
          <w:rFonts w:ascii="Calibri" w:hAnsi="Calibri"/>
          <w:sz w:val="22"/>
          <w:szCs w:val="22"/>
        </w:rPr>
        <w:t>mothers not geographically eligible for the NCS Vanguard Study.</w:t>
      </w:r>
      <w:r w:rsidR="00244DE9">
        <w:rPr>
          <w:rFonts w:ascii="Calibri" w:hAnsi="Calibri"/>
          <w:sz w:val="22"/>
          <w:szCs w:val="22"/>
        </w:rPr>
        <w:t xml:space="preserve"> These mothers would be recruited during their hospital labor visit</w:t>
      </w:r>
      <w:r w:rsidR="002C1431">
        <w:rPr>
          <w:rFonts w:ascii="Calibri" w:hAnsi="Calibri"/>
          <w:sz w:val="22"/>
          <w:szCs w:val="22"/>
        </w:rPr>
        <w:t xml:space="preserve"> at participating hospitals until the desired number of participants is reached</w:t>
      </w:r>
      <w:r w:rsidR="00244DE9">
        <w:rPr>
          <w:rFonts w:ascii="Calibri" w:hAnsi="Calibri"/>
          <w:sz w:val="22"/>
          <w:szCs w:val="22"/>
        </w:rPr>
        <w:t>.</w:t>
      </w:r>
      <w:r>
        <w:rPr>
          <w:rFonts w:ascii="Calibri" w:hAnsi="Calibri"/>
          <w:sz w:val="22"/>
          <w:szCs w:val="22"/>
        </w:rPr>
        <w:t xml:space="preserve"> For the </w:t>
      </w:r>
      <w:r w:rsidR="006D100E">
        <w:rPr>
          <w:rFonts w:ascii="Calibri" w:hAnsi="Calibri"/>
          <w:sz w:val="22"/>
          <w:szCs w:val="22"/>
        </w:rPr>
        <w:t>subsequent stage</w:t>
      </w:r>
      <w:r w:rsidR="0044402D">
        <w:rPr>
          <w:rFonts w:ascii="Calibri" w:hAnsi="Calibri"/>
          <w:sz w:val="22"/>
          <w:szCs w:val="22"/>
        </w:rPr>
        <w:t>,</w:t>
      </w:r>
      <w:r w:rsidR="006D100E">
        <w:rPr>
          <w:rFonts w:ascii="Calibri" w:hAnsi="Calibri"/>
          <w:sz w:val="22"/>
          <w:szCs w:val="22"/>
        </w:rPr>
        <w:t xml:space="preserve"> of this</w:t>
      </w:r>
      <w:r>
        <w:rPr>
          <w:rFonts w:ascii="Calibri" w:hAnsi="Calibri"/>
          <w:sz w:val="22"/>
          <w:szCs w:val="22"/>
        </w:rPr>
        <w:t xml:space="preserve"> formative research study, </w:t>
      </w:r>
      <w:r w:rsidR="0044402D">
        <w:rPr>
          <w:rFonts w:ascii="Calibri" w:hAnsi="Calibri"/>
          <w:sz w:val="22"/>
          <w:szCs w:val="22"/>
        </w:rPr>
        <w:t xml:space="preserve">NCS </w:t>
      </w:r>
      <w:r>
        <w:rPr>
          <w:rFonts w:ascii="Calibri" w:hAnsi="Calibri"/>
          <w:sz w:val="22"/>
          <w:szCs w:val="22"/>
        </w:rPr>
        <w:t>Vanguard</w:t>
      </w:r>
      <w:r w:rsidR="0044402D">
        <w:rPr>
          <w:rFonts w:ascii="Calibri" w:hAnsi="Calibri"/>
          <w:sz w:val="22"/>
          <w:szCs w:val="22"/>
        </w:rPr>
        <w:t xml:space="preserve"> Study participants will be invited to join at the time of their second pregnancy visit or during </w:t>
      </w:r>
      <w:r w:rsidR="00244DE9">
        <w:rPr>
          <w:rFonts w:ascii="Calibri" w:hAnsi="Calibri"/>
          <w:sz w:val="22"/>
          <w:szCs w:val="22"/>
        </w:rPr>
        <w:t xml:space="preserve">their hospital </w:t>
      </w:r>
      <w:r w:rsidR="0044402D">
        <w:rPr>
          <w:rFonts w:ascii="Calibri" w:hAnsi="Calibri"/>
          <w:sz w:val="22"/>
          <w:szCs w:val="22"/>
        </w:rPr>
        <w:t>labor visit.</w:t>
      </w:r>
      <w:r>
        <w:rPr>
          <w:rFonts w:ascii="Calibri" w:hAnsi="Calibri"/>
          <w:sz w:val="22"/>
          <w:szCs w:val="22"/>
        </w:rPr>
        <w:t xml:space="preserve"> Centers </w:t>
      </w:r>
      <w:r w:rsidR="00244DE9">
        <w:rPr>
          <w:rFonts w:ascii="Calibri" w:hAnsi="Calibri"/>
          <w:sz w:val="22"/>
          <w:szCs w:val="22"/>
        </w:rPr>
        <w:t xml:space="preserve">would </w:t>
      </w:r>
      <w:r>
        <w:rPr>
          <w:rFonts w:ascii="Calibri" w:hAnsi="Calibri"/>
          <w:sz w:val="22"/>
          <w:szCs w:val="22"/>
        </w:rPr>
        <w:t xml:space="preserve">collect an additional </w:t>
      </w:r>
      <w:r w:rsidR="0044402D">
        <w:rPr>
          <w:rFonts w:ascii="Calibri" w:hAnsi="Calibri"/>
          <w:sz w:val="22"/>
          <w:szCs w:val="22"/>
        </w:rPr>
        <w:t>575</w:t>
      </w:r>
      <w:r>
        <w:rPr>
          <w:rFonts w:ascii="Calibri" w:hAnsi="Calibri"/>
          <w:sz w:val="22"/>
          <w:szCs w:val="22"/>
        </w:rPr>
        <w:t xml:space="preserve"> placentas, umbilical cord segments, and cord blood samples from </w:t>
      </w:r>
      <w:r w:rsidR="00244DE9">
        <w:rPr>
          <w:rFonts w:ascii="Calibri" w:hAnsi="Calibri"/>
          <w:sz w:val="22"/>
          <w:szCs w:val="22"/>
        </w:rPr>
        <w:t xml:space="preserve">these </w:t>
      </w:r>
      <w:r>
        <w:rPr>
          <w:rFonts w:ascii="Calibri" w:hAnsi="Calibri"/>
          <w:sz w:val="22"/>
          <w:szCs w:val="22"/>
        </w:rPr>
        <w:t xml:space="preserve">NCS Vanguard Study participants. Following collection, samples will be shipped to a central processing site, where the samples will be examined for an assessment of morphology/pathology. </w:t>
      </w:r>
      <w:r>
        <w:rPr>
          <w:rFonts w:ascii="Calibri" w:hAnsi="Calibri"/>
          <w:color w:val="000000"/>
          <w:sz w:val="22"/>
          <w:szCs w:val="22"/>
        </w:rPr>
        <w:t>The additional data collection described above represents a minimal amount of additional burden</w:t>
      </w:r>
      <w:r w:rsidR="00244DE9">
        <w:rPr>
          <w:rFonts w:ascii="Calibri" w:hAnsi="Calibri"/>
          <w:color w:val="000000"/>
          <w:sz w:val="22"/>
          <w:szCs w:val="22"/>
        </w:rPr>
        <w:t xml:space="preserve"> comprising the participant consenting process (617 respondents X 0.25 hours/respondent X 1 response(s) per respondent = 154 hours). There are no instruments to be completed by participants in relation to this project; sample collection, handling and shipping would be performed by paid Study Center staffs and therefore would not burden hospital staffs. </w:t>
      </w:r>
      <w:r>
        <w:rPr>
          <w:rFonts w:ascii="Calibri" w:hAnsi="Calibri"/>
          <w:color w:val="000000"/>
          <w:sz w:val="22"/>
          <w:szCs w:val="22"/>
        </w:rPr>
        <w:t xml:space="preserve"> </w:t>
      </w:r>
      <w:r w:rsidR="005221A1">
        <w:rPr>
          <w:rFonts w:asciiTheme="minorHAnsi" w:hAnsiTheme="minorHAnsi"/>
          <w:sz w:val="22"/>
          <w:szCs w:val="22"/>
        </w:rPr>
        <w:t xml:space="preserve">An incentive of $25 will be offered to participants for joining this project; the amount is consistent with the </w:t>
      </w:r>
      <w:r w:rsidR="001E75F2">
        <w:rPr>
          <w:rFonts w:asciiTheme="minorHAnsi" w:hAnsiTheme="minorHAnsi"/>
          <w:sz w:val="22"/>
          <w:szCs w:val="22"/>
        </w:rPr>
        <w:t>OIRA-</w:t>
      </w:r>
      <w:r w:rsidR="005221A1">
        <w:rPr>
          <w:rFonts w:asciiTheme="minorHAnsi" w:hAnsiTheme="minorHAnsi"/>
          <w:sz w:val="22"/>
          <w:szCs w:val="22"/>
        </w:rPr>
        <w:t>approved incentive structure for Phase 2</w:t>
      </w:r>
      <w:r w:rsidR="001E75F2">
        <w:rPr>
          <w:rFonts w:asciiTheme="minorHAnsi" w:hAnsiTheme="minorHAnsi"/>
          <w:sz w:val="22"/>
          <w:szCs w:val="22"/>
        </w:rPr>
        <w:t xml:space="preserve"> of the NCS</w:t>
      </w:r>
      <w:r w:rsidR="005221A1">
        <w:rPr>
          <w:rFonts w:asciiTheme="minorHAnsi" w:hAnsiTheme="minorHAnsi"/>
          <w:sz w:val="22"/>
          <w:szCs w:val="22"/>
        </w:rPr>
        <w:t xml:space="preserve"> Vanguard Study. </w:t>
      </w:r>
    </w:p>
    <w:p w:rsidR="006F74BF" w:rsidRDefault="006F74BF" w:rsidP="00075694">
      <w:pPr>
        <w:pStyle w:val="ListParagraph"/>
        <w:tabs>
          <w:tab w:val="left" w:pos="180"/>
        </w:tabs>
        <w:ind w:left="0"/>
        <w:rPr>
          <w:rFonts w:asciiTheme="minorHAnsi" w:hAnsiTheme="minorHAnsi"/>
          <w:sz w:val="22"/>
          <w:szCs w:val="22"/>
        </w:rPr>
      </w:pPr>
    </w:p>
    <w:p w:rsidR="00B14737" w:rsidRDefault="00B14737" w:rsidP="00075694">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B14737" w:rsidRDefault="00B14737" w:rsidP="00075694">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sidR="002D48E5">
        <w:rPr>
          <w:rFonts w:asciiTheme="minorHAnsi" w:hAnsiTheme="minorHAnsi"/>
          <w:sz w:val="22"/>
          <w:szCs w:val="22"/>
        </w:rPr>
        <w:t xml:space="preserve">  </w:t>
      </w:r>
      <w:r w:rsidR="002D48E5">
        <w:rPr>
          <w:rFonts w:asciiTheme="minorHAnsi" w:hAnsiTheme="minorHAnsi"/>
          <w:sz w:val="22"/>
          <w:szCs w:val="22"/>
        </w:rPr>
        <w:tab/>
      </w:r>
      <w:r w:rsidR="002D48E5">
        <w:rPr>
          <w:rFonts w:asciiTheme="minorHAnsi" w:hAnsiTheme="minorHAnsi"/>
          <w:sz w:val="22"/>
          <w:szCs w:val="22"/>
        </w:rPr>
        <w:tab/>
      </w:r>
      <w:r w:rsidR="00F302D7">
        <w:rPr>
          <w:rFonts w:asciiTheme="minorHAnsi" w:hAnsiTheme="minorHAnsi"/>
          <w:sz w:val="22"/>
          <w:szCs w:val="22"/>
        </w:rPr>
        <w:t>154</w:t>
      </w:r>
      <w:r>
        <w:rPr>
          <w:rFonts w:asciiTheme="minorHAnsi" w:hAnsiTheme="minorHAnsi"/>
          <w:sz w:val="22"/>
          <w:szCs w:val="22"/>
        </w:rPr>
        <w:t xml:space="preserve"> hours</w:t>
      </w:r>
    </w:p>
    <w:p w:rsidR="00936CD9" w:rsidRDefault="00936CD9" w:rsidP="00075694">
      <w:pPr>
        <w:pStyle w:val="ListParagraph"/>
        <w:tabs>
          <w:tab w:val="left" w:pos="180"/>
        </w:tabs>
        <w:ind w:left="0"/>
        <w:rPr>
          <w:rFonts w:asciiTheme="minorHAnsi" w:hAnsiTheme="minorHAnsi"/>
          <w:sz w:val="22"/>
          <w:szCs w:val="22"/>
        </w:rPr>
      </w:pPr>
    </w:p>
    <w:p w:rsidR="00936CD9" w:rsidRPr="001E75F2" w:rsidRDefault="00FF4988" w:rsidP="00936CD9">
      <w:pPr>
        <w:rPr>
          <w:rFonts w:asciiTheme="minorHAnsi" w:hAnsiTheme="minorHAnsi"/>
          <w:sz w:val="22"/>
          <w:szCs w:val="22"/>
          <w:u w:val="single"/>
        </w:rPr>
      </w:pPr>
      <w:r w:rsidRPr="00FF4988">
        <w:rPr>
          <w:rFonts w:asciiTheme="minorHAnsi" w:hAnsiTheme="minorHAnsi"/>
          <w:sz w:val="22"/>
          <w:szCs w:val="22"/>
          <w:u w:val="single"/>
        </w:rPr>
        <w:t>Attachments (</w:t>
      </w:r>
      <w:r w:rsidR="005E57E4">
        <w:rPr>
          <w:rFonts w:asciiTheme="minorHAnsi" w:hAnsiTheme="minorHAnsi"/>
          <w:sz w:val="22"/>
          <w:szCs w:val="22"/>
          <w:u w:val="single"/>
        </w:rPr>
        <w:t>4</w:t>
      </w:r>
      <w:r w:rsidRPr="00FF4988">
        <w:rPr>
          <w:rFonts w:asciiTheme="minorHAnsi" w:hAnsiTheme="minorHAnsi"/>
          <w:sz w:val="22"/>
          <w:szCs w:val="22"/>
          <w:u w:val="single"/>
        </w:rPr>
        <w:t xml:space="preserve">): Proposed Instruments Supplemental to the Approved Vanguard Study Phase 2 </w:t>
      </w:r>
      <w:proofErr w:type="gramStart"/>
      <w:r w:rsidRPr="00FF4988">
        <w:rPr>
          <w:rFonts w:asciiTheme="minorHAnsi" w:hAnsiTheme="minorHAnsi"/>
          <w:sz w:val="22"/>
          <w:szCs w:val="22"/>
          <w:u w:val="single"/>
        </w:rPr>
        <w:t>Protocol</w:t>
      </w:r>
      <w:proofErr w:type="gramEnd"/>
    </w:p>
    <w:p w:rsidR="00936CD9" w:rsidRDefault="00C57EE3" w:rsidP="00936CD9">
      <w:pPr>
        <w:rPr>
          <w:rFonts w:asciiTheme="minorHAnsi" w:hAnsiTheme="minorHAnsi"/>
          <w:sz w:val="22"/>
          <w:szCs w:val="22"/>
        </w:rPr>
      </w:pPr>
      <w:r>
        <w:rPr>
          <w:rFonts w:asciiTheme="minorHAnsi" w:hAnsiTheme="minorHAnsi"/>
          <w:sz w:val="22"/>
          <w:szCs w:val="22"/>
        </w:rPr>
        <w:t>C.</w:t>
      </w:r>
      <w:r w:rsidR="00936CD9">
        <w:rPr>
          <w:rFonts w:asciiTheme="minorHAnsi" w:hAnsiTheme="minorHAnsi"/>
          <w:sz w:val="22"/>
          <w:szCs w:val="22"/>
        </w:rPr>
        <w:t xml:space="preserve">1.1 Exemplar </w:t>
      </w:r>
      <w:r w:rsidR="00936CD9" w:rsidRPr="001B1D42">
        <w:rPr>
          <w:rFonts w:asciiTheme="minorHAnsi" w:hAnsiTheme="minorHAnsi"/>
          <w:sz w:val="22"/>
          <w:szCs w:val="22"/>
        </w:rPr>
        <w:t xml:space="preserve">Consent Form </w:t>
      </w:r>
      <w:r w:rsidR="00936CD9">
        <w:rPr>
          <w:rFonts w:asciiTheme="minorHAnsi" w:hAnsiTheme="minorHAnsi"/>
          <w:sz w:val="22"/>
          <w:szCs w:val="22"/>
        </w:rPr>
        <w:t>(for Non-NCS Vanguard Study Participants)</w:t>
      </w:r>
    </w:p>
    <w:p w:rsidR="00936CD9" w:rsidRDefault="00C57EE3" w:rsidP="00936CD9">
      <w:pPr>
        <w:rPr>
          <w:rFonts w:asciiTheme="minorHAnsi" w:hAnsiTheme="minorHAnsi"/>
          <w:sz w:val="22"/>
          <w:szCs w:val="22"/>
        </w:rPr>
      </w:pPr>
      <w:r>
        <w:rPr>
          <w:rFonts w:asciiTheme="minorHAnsi" w:hAnsiTheme="minorHAnsi"/>
          <w:sz w:val="22"/>
          <w:szCs w:val="22"/>
        </w:rPr>
        <w:t xml:space="preserve">C. </w:t>
      </w:r>
      <w:r w:rsidR="00936CD9">
        <w:rPr>
          <w:rFonts w:asciiTheme="minorHAnsi" w:hAnsiTheme="minorHAnsi"/>
          <w:sz w:val="22"/>
          <w:szCs w:val="22"/>
        </w:rPr>
        <w:t xml:space="preserve">1.2 </w:t>
      </w:r>
      <w:r w:rsidR="007A6CD2">
        <w:rPr>
          <w:rFonts w:asciiTheme="minorHAnsi" w:hAnsiTheme="minorHAnsi"/>
          <w:sz w:val="22"/>
          <w:szCs w:val="22"/>
        </w:rPr>
        <w:t xml:space="preserve">Birth </w:t>
      </w:r>
      <w:r w:rsidR="00936CD9">
        <w:rPr>
          <w:rFonts w:asciiTheme="minorHAnsi" w:hAnsiTheme="minorHAnsi"/>
          <w:sz w:val="22"/>
          <w:szCs w:val="22"/>
        </w:rPr>
        <w:t>Visit Information Sheet (</w:t>
      </w:r>
      <w:r w:rsidR="006D5A35">
        <w:rPr>
          <w:rFonts w:asciiTheme="minorHAnsi" w:hAnsiTheme="minorHAnsi"/>
          <w:sz w:val="22"/>
          <w:szCs w:val="22"/>
        </w:rPr>
        <w:t xml:space="preserve">only </w:t>
      </w:r>
      <w:r w:rsidR="00936CD9">
        <w:rPr>
          <w:rFonts w:asciiTheme="minorHAnsi" w:hAnsiTheme="minorHAnsi"/>
          <w:sz w:val="22"/>
          <w:szCs w:val="22"/>
        </w:rPr>
        <w:t>for NCS Vanguard Study Participants</w:t>
      </w:r>
      <w:r w:rsidR="006D5A35">
        <w:rPr>
          <w:rFonts w:asciiTheme="minorHAnsi" w:hAnsiTheme="minorHAnsi"/>
          <w:sz w:val="22"/>
          <w:szCs w:val="22"/>
        </w:rPr>
        <w:t xml:space="preserve"> joining LOI2-BIO-18</w:t>
      </w:r>
      <w:r w:rsidR="00936CD9">
        <w:rPr>
          <w:rFonts w:asciiTheme="minorHAnsi" w:hAnsiTheme="minorHAnsi"/>
          <w:sz w:val="22"/>
          <w:szCs w:val="22"/>
        </w:rPr>
        <w:t>)</w:t>
      </w:r>
    </w:p>
    <w:p w:rsidR="00244DE9" w:rsidRDefault="00244DE9" w:rsidP="00936CD9">
      <w:pPr>
        <w:rPr>
          <w:rFonts w:asciiTheme="minorHAnsi" w:hAnsiTheme="minorHAnsi"/>
          <w:sz w:val="22"/>
          <w:szCs w:val="22"/>
        </w:rPr>
      </w:pPr>
      <w:r>
        <w:rPr>
          <w:rFonts w:asciiTheme="minorHAnsi" w:hAnsiTheme="minorHAnsi"/>
          <w:sz w:val="22"/>
          <w:szCs w:val="22"/>
        </w:rPr>
        <w:t>C.1.3 IRB Approval Letters</w:t>
      </w:r>
    </w:p>
    <w:p w:rsidR="00244DE9" w:rsidRPr="001B1D42" w:rsidRDefault="00244DE9" w:rsidP="00936CD9">
      <w:pPr>
        <w:rPr>
          <w:rFonts w:asciiTheme="minorHAnsi" w:hAnsiTheme="minorHAnsi"/>
          <w:sz w:val="22"/>
          <w:szCs w:val="22"/>
        </w:rPr>
      </w:pPr>
      <w:r>
        <w:rPr>
          <w:rFonts w:asciiTheme="minorHAnsi" w:hAnsiTheme="minorHAnsi"/>
          <w:sz w:val="22"/>
          <w:szCs w:val="22"/>
        </w:rPr>
        <w:t xml:space="preserve">C.1.4 Protocol Summary </w:t>
      </w:r>
      <w:r w:rsidR="003C4AC7">
        <w:rPr>
          <w:rFonts w:asciiTheme="minorHAnsi" w:hAnsiTheme="minorHAnsi"/>
          <w:sz w:val="22"/>
          <w:szCs w:val="22"/>
        </w:rPr>
        <w:t>(Excerpted from Exemplar Local IRB Protocol)</w:t>
      </w:r>
      <w:r w:rsidR="003C4AC7">
        <w:rPr>
          <w:rStyle w:val="FootnoteReference"/>
          <w:rFonts w:asciiTheme="minorHAnsi" w:hAnsiTheme="minorHAnsi"/>
          <w:sz w:val="22"/>
          <w:szCs w:val="22"/>
        </w:rPr>
        <w:footnoteReference w:id="1"/>
      </w:r>
    </w:p>
    <w:p w:rsidR="00421E6E" w:rsidRDefault="00421E6E" w:rsidP="00247352">
      <w:pPr>
        <w:pStyle w:val="ListParagraph"/>
        <w:tabs>
          <w:tab w:val="left" w:pos="180"/>
        </w:tabs>
        <w:ind w:left="0"/>
        <w:rPr>
          <w:rFonts w:asciiTheme="minorHAnsi" w:hAnsiTheme="minorHAnsi"/>
          <w:b/>
          <w:sz w:val="22"/>
          <w:szCs w:val="22"/>
        </w:rPr>
      </w:pPr>
    </w:p>
    <w:p w:rsidR="001848EF" w:rsidRDefault="00C57EE3" w:rsidP="001848EF">
      <w:pPr>
        <w:pStyle w:val="ListParagraph"/>
        <w:tabs>
          <w:tab w:val="left" w:pos="180"/>
        </w:tabs>
        <w:ind w:left="0"/>
        <w:rPr>
          <w:rFonts w:asciiTheme="minorHAnsi" w:hAnsiTheme="minorHAnsi"/>
          <w:b/>
          <w:sz w:val="22"/>
          <w:szCs w:val="22"/>
        </w:rPr>
      </w:pPr>
      <w:r>
        <w:rPr>
          <w:rFonts w:asciiTheme="minorHAnsi" w:hAnsiTheme="minorHAnsi"/>
          <w:b/>
          <w:sz w:val="22"/>
          <w:szCs w:val="22"/>
        </w:rPr>
        <w:t>C.</w:t>
      </w:r>
      <w:r w:rsidR="001848EF" w:rsidRPr="00FF2212">
        <w:rPr>
          <w:rFonts w:asciiTheme="minorHAnsi" w:hAnsiTheme="minorHAnsi"/>
          <w:b/>
          <w:sz w:val="22"/>
          <w:szCs w:val="22"/>
        </w:rPr>
        <w:t xml:space="preserve">2. LOI3-PHYS-02:  </w:t>
      </w:r>
      <w:r w:rsidR="001848EF">
        <w:rPr>
          <w:rFonts w:asciiTheme="minorHAnsi" w:hAnsiTheme="minorHAnsi"/>
          <w:b/>
          <w:sz w:val="22"/>
          <w:szCs w:val="22"/>
        </w:rPr>
        <w:t>Evaluation of Ulnar Length Measurement</w:t>
      </w:r>
    </w:p>
    <w:p w:rsidR="001848EF" w:rsidRDefault="001B6EAA" w:rsidP="001848EF">
      <w:pPr>
        <w:pStyle w:val="ListParagraph"/>
        <w:tabs>
          <w:tab w:val="left" w:pos="180"/>
        </w:tabs>
        <w:ind w:left="0"/>
        <w:rPr>
          <w:rFonts w:asciiTheme="minorHAnsi" w:hAnsiTheme="minorHAnsi"/>
          <w:sz w:val="22"/>
          <w:szCs w:val="22"/>
        </w:rPr>
      </w:pPr>
      <w:r>
        <w:rPr>
          <w:rFonts w:asciiTheme="minorHAnsi" w:hAnsiTheme="minorHAnsi"/>
          <w:sz w:val="22"/>
          <w:szCs w:val="22"/>
        </w:rPr>
        <w:t xml:space="preserve">Reliable field measurement of length and height of infants and young children is </w:t>
      </w:r>
      <w:r w:rsidR="00447A27">
        <w:rPr>
          <w:rFonts w:asciiTheme="minorHAnsi" w:hAnsiTheme="minorHAnsi"/>
          <w:sz w:val="22"/>
          <w:szCs w:val="22"/>
        </w:rPr>
        <w:t>difficult to ascertain using standard methodology</w:t>
      </w:r>
      <w:r>
        <w:rPr>
          <w:rFonts w:asciiTheme="minorHAnsi" w:hAnsiTheme="minorHAnsi"/>
          <w:sz w:val="22"/>
          <w:szCs w:val="22"/>
        </w:rPr>
        <w:t xml:space="preserve">. </w:t>
      </w:r>
      <w:r w:rsidR="001848EF">
        <w:rPr>
          <w:rFonts w:asciiTheme="minorHAnsi" w:hAnsiTheme="minorHAnsi"/>
          <w:sz w:val="22"/>
          <w:szCs w:val="22"/>
        </w:rPr>
        <w:t xml:space="preserve">The NCS formative research project LOI3-PHYS-02 </w:t>
      </w:r>
      <w:r w:rsidR="006D5A35">
        <w:rPr>
          <w:rFonts w:asciiTheme="minorHAnsi" w:hAnsiTheme="minorHAnsi"/>
          <w:sz w:val="22"/>
          <w:szCs w:val="22"/>
        </w:rPr>
        <w:t xml:space="preserve">will </w:t>
      </w:r>
      <w:r w:rsidR="001848EF">
        <w:rPr>
          <w:rFonts w:asciiTheme="minorHAnsi" w:hAnsiTheme="minorHAnsi"/>
          <w:sz w:val="22"/>
          <w:szCs w:val="22"/>
        </w:rPr>
        <w:t xml:space="preserve">test the reliability of measuring </w:t>
      </w:r>
      <w:proofErr w:type="spellStart"/>
      <w:r w:rsidR="001848EF">
        <w:rPr>
          <w:rFonts w:asciiTheme="minorHAnsi" w:hAnsiTheme="minorHAnsi"/>
          <w:sz w:val="22"/>
          <w:szCs w:val="22"/>
        </w:rPr>
        <w:t>ulnar</w:t>
      </w:r>
      <w:proofErr w:type="spellEnd"/>
      <w:r w:rsidR="001848EF">
        <w:rPr>
          <w:rFonts w:asciiTheme="minorHAnsi" w:hAnsiTheme="minorHAnsi"/>
          <w:sz w:val="22"/>
          <w:szCs w:val="22"/>
        </w:rPr>
        <w:t xml:space="preserve"> length, arm span, and lower leg length as a means to calculate the length and height of infants and young children.  Additionally, the study will map the correlation between </w:t>
      </w:r>
      <w:proofErr w:type="spellStart"/>
      <w:r w:rsidR="001848EF">
        <w:rPr>
          <w:rFonts w:asciiTheme="minorHAnsi" w:hAnsiTheme="minorHAnsi"/>
          <w:sz w:val="22"/>
          <w:szCs w:val="22"/>
        </w:rPr>
        <w:t>ulnar</w:t>
      </w:r>
      <w:proofErr w:type="spellEnd"/>
      <w:r w:rsidR="001848EF">
        <w:rPr>
          <w:rFonts w:asciiTheme="minorHAnsi" w:hAnsiTheme="minorHAnsi"/>
          <w:sz w:val="22"/>
          <w:szCs w:val="22"/>
        </w:rPr>
        <w:t xml:space="preserve"> length, arm span, and lower leg length in children to currently approved anthropometric measurements by age, sex, and race/ethnicity. Specifically, the project will determine if reproducibility and accuracy of limb measures is greater than infant length board measurements, and whether measurements taken using a </w:t>
      </w:r>
      <w:proofErr w:type="spellStart"/>
      <w:r w:rsidR="001848EF">
        <w:rPr>
          <w:rFonts w:asciiTheme="minorHAnsi" w:hAnsiTheme="minorHAnsi"/>
          <w:sz w:val="22"/>
          <w:szCs w:val="22"/>
        </w:rPr>
        <w:t>segmometer</w:t>
      </w:r>
      <w:proofErr w:type="spellEnd"/>
      <w:r w:rsidR="001848EF">
        <w:rPr>
          <w:rFonts w:asciiTheme="minorHAnsi" w:hAnsiTheme="minorHAnsi"/>
          <w:sz w:val="22"/>
          <w:szCs w:val="22"/>
        </w:rPr>
        <w:t xml:space="preserve"> are in agreement with other methods. The study will also evaluate the cost</w:t>
      </w:r>
      <w:r w:rsidR="001E75F2">
        <w:rPr>
          <w:rFonts w:asciiTheme="minorHAnsi" w:hAnsiTheme="minorHAnsi"/>
          <w:sz w:val="22"/>
          <w:szCs w:val="22"/>
        </w:rPr>
        <w:t xml:space="preserve"> </w:t>
      </w:r>
      <w:r w:rsidR="001848EF">
        <w:rPr>
          <w:rFonts w:asciiTheme="minorHAnsi" w:hAnsiTheme="minorHAnsi"/>
          <w:sz w:val="22"/>
          <w:szCs w:val="22"/>
        </w:rPr>
        <w:t xml:space="preserve">effectiveness and ease of </w:t>
      </w:r>
      <w:r w:rsidR="00447A27">
        <w:rPr>
          <w:rFonts w:asciiTheme="minorHAnsi" w:hAnsiTheme="minorHAnsi"/>
          <w:sz w:val="22"/>
          <w:szCs w:val="22"/>
        </w:rPr>
        <w:t xml:space="preserve">lay </w:t>
      </w:r>
      <w:r w:rsidR="001848EF">
        <w:rPr>
          <w:rFonts w:asciiTheme="minorHAnsi" w:hAnsiTheme="minorHAnsi"/>
          <w:sz w:val="22"/>
          <w:szCs w:val="22"/>
        </w:rPr>
        <w:t xml:space="preserve">training </w:t>
      </w:r>
      <w:r w:rsidR="0069326C">
        <w:rPr>
          <w:rFonts w:asciiTheme="minorHAnsi" w:hAnsiTheme="minorHAnsi"/>
          <w:sz w:val="22"/>
          <w:szCs w:val="22"/>
        </w:rPr>
        <w:t>in</w:t>
      </w:r>
      <w:r w:rsidR="001848EF">
        <w:rPr>
          <w:rFonts w:asciiTheme="minorHAnsi" w:hAnsiTheme="minorHAnsi"/>
          <w:sz w:val="22"/>
          <w:szCs w:val="22"/>
        </w:rPr>
        <w:t xml:space="preserve"> </w:t>
      </w:r>
      <w:proofErr w:type="spellStart"/>
      <w:r w:rsidR="001848EF">
        <w:rPr>
          <w:rFonts w:asciiTheme="minorHAnsi" w:hAnsiTheme="minorHAnsi"/>
          <w:sz w:val="22"/>
          <w:szCs w:val="22"/>
        </w:rPr>
        <w:t>segmometer</w:t>
      </w:r>
      <w:proofErr w:type="spellEnd"/>
      <w:r w:rsidR="001848EF">
        <w:rPr>
          <w:rFonts w:asciiTheme="minorHAnsi" w:hAnsiTheme="minorHAnsi"/>
          <w:sz w:val="22"/>
          <w:szCs w:val="22"/>
        </w:rPr>
        <w:t xml:space="preserve"> use for these measurements.  </w:t>
      </w:r>
    </w:p>
    <w:p w:rsidR="001848EF" w:rsidRDefault="001848EF" w:rsidP="001848EF">
      <w:pPr>
        <w:pStyle w:val="ListParagraph"/>
        <w:tabs>
          <w:tab w:val="left" w:pos="180"/>
        </w:tabs>
        <w:ind w:left="0"/>
        <w:rPr>
          <w:rFonts w:asciiTheme="minorHAnsi" w:hAnsiTheme="minorHAnsi"/>
          <w:sz w:val="22"/>
          <w:szCs w:val="22"/>
        </w:rPr>
      </w:pPr>
    </w:p>
    <w:p w:rsidR="0064153C" w:rsidRDefault="001848EF" w:rsidP="0064153C">
      <w:pPr>
        <w:pStyle w:val="ListParagraph"/>
        <w:tabs>
          <w:tab w:val="left" w:pos="180"/>
        </w:tabs>
        <w:ind w:left="0"/>
        <w:rPr>
          <w:rFonts w:asciiTheme="minorHAnsi" w:hAnsiTheme="minorHAnsi"/>
          <w:sz w:val="22"/>
          <w:szCs w:val="22"/>
        </w:rPr>
      </w:pPr>
      <w:r>
        <w:rPr>
          <w:rFonts w:asciiTheme="minorHAnsi" w:hAnsiTheme="minorHAnsi"/>
          <w:sz w:val="22"/>
          <w:szCs w:val="22"/>
        </w:rPr>
        <w:t xml:space="preserve">For this project, Study Centers will recruit </w:t>
      </w:r>
      <w:r w:rsidR="00702472">
        <w:rPr>
          <w:rFonts w:asciiTheme="minorHAnsi" w:hAnsiTheme="minorHAnsi"/>
          <w:sz w:val="22"/>
          <w:szCs w:val="22"/>
        </w:rPr>
        <w:t>an approximate total of</w:t>
      </w:r>
      <w:r w:rsidR="006F74BF">
        <w:rPr>
          <w:rFonts w:asciiTheme="minorHAnsi" w:hAnsiTheme="minorHAnsi"/>
          <w:sz w:val="22"/>
          <w:szCs w:val="22"/>
        </w:rPr>
        <w:t xml:space="preserve"> 1,500 </w:t>
      </w:r>
      <w:r w:rsidR="00702472">
        <w:rPr>
          <w:rFonts w:asciiTheme="minorHAnsi" w:hAnsiTheme="minorHAnsi"/>
          <w:sz w:val="22"/>
          <w:szCs w:val="22"/>
        </w:rPr>
        <w:t>infants and children</w:t>
      </w:r>
      <w:r w:rsidR="0069326C">
        <w:rPr>
          <w:rFonts w:asciiTheme="minorHAnsi" w:hAnsiTheme="minorHAnsi"/>
          <w:sz w:val="22"/>
          <w:szCs w:val="22"/>
        </w:rPr>
        <w:t xml:space="preserve"> </w:t>
      </w:r>
      <w:r w:rsidR="002C1431">
        <w:rPr>
          <w:rFonts w:asciiTheme="minorHAnsi" w:hAnsiTheme="minorHAnsi"/>
          <w:sz w:val="22"/>
          <w:szCs w:val="22"/>
        </w:rPr>
        <w:t>ages 6-, 12</w:t>
      </w:r>
      <w:r w:rsidR="005E57E4">
        <w:rPr>
          <w:rFonts w:asciiTheme="minorHAnsi" w:hAnsiTheme="minorHAnsi"/>
          <w:sz w:val="22"/>
          <w:szCs w:val="22"/>
        </w:rPr>
        <w:t>-</w:t>
      </w:r>
      <w:r w:rsidR="00244DE9">
        <w:rPr>
          <w:rFonts w:asciiTheme="minorHAnsi" w:hAnsiTheme="minorHAnsi"/>
          <w:sz w:val="22"/>
          <w:szCs w:val="22"/>
        </w:rPr>
        <w:t xml:space="preserve"> 24-, 36-</w:t>
      </w:r>
      <w:r w:rsidR="002C1431">
        <w:rPr>
          <w:rFonts w:asciiTheme="minorHAnsi" w:hAnsiTheme="minorHAnsi"/>
          <w:sz w:val="22"/>
          <w:szCs w:val="22"/>
        </w:rPr>
        <w:t>, 48- and 60-months</w:t>
      </w:r>
      <w:r>
        <w:rPr>
          <w:rFonts w:asciiTheme="minorHAnsi" w:hAnsiTheme="minorHAnsi"/>
          <w:sz w:val="22"/>
          <w:szCs w:val="22"/>
        </w:rPr>
        <w:t xml:space="preserve">. Participants will </w:t>
      </w:r>
      <w:r w:rsidR="006F74BF">
        <w:rPr>
          <w:rFonts w:asciiTheme="minorHAnsi" w:hAnsiTheme="minorHAnsi"/>
          <w:sz w:val="22"/>
          <w:szCs w:val="22"/>
        </w:rPr>
        <w:t>include</w:t>
      </w:r>
      <w:r>
        <w:rPr>
          <w:rFonts w:asciiTheme="minorHAnsi" w:hAnsiTheme="minorHAnsi"/>
          <w:sz w:val="22"/>
          <w:szCs w:val="22"/>
        </w:rPr>
        <w:t xml:space="preserve"> NCS</w:t>
      </w:r>
      <w:r w:rsidR="006F74BF">
        <w:rPr>
          <w:rFonts w:asciiTheme="minorHAnsi" w:hAnsiTheme="minorHAnsi"/>
          <w:sz w:val="22"/>
          <w:szCs w:val="22"/>
        </w:rPr>
        <w:t xml:space="preserve"> Vanguard Study participants</w:t>
      </w:r>
      <w:r>
        <w:rPr>
          <w:rFonts w:asciiTheme="minorHAnsi" w:hAnsiTheme="minorHAnsi"/>
          <w:sz w:val="22"/>
          <w:szCs w:val="22"/>
        </w:rPr>
        <w:t xml:space="preserve">, </w:t>
      </w:r>
      <w:r w:rsidR="006F74BF">
        <w:rPr>
          <w:rFonts w:asciiTheme="minorHAnsi" w:hAnsiTheme="minorHAnsi"/>
          <w:sz w:val="22"/>
          <w:szCs w:val="22"/>
        </w:rPr>
        <w:t xml:space="preserve">and persons who are demographically similar to NCS Vanguard Study participants, but who are not geographically eligible for the </w:t>
      </w:r>
      <w:r w:rsidR="001B6EAA">
        <w:rPr>
          <w:rFonts w:asciiTheme="minorHAnsi" w:hAnsiTheme="minorHAnsi"/>
          <w:sz w:val="22"/>
          <w:szCs w:val="22"/>
        </w:rPr>
        <w:t xml:space="preserve">Vanguard </w:t>
      </w:r>
      <w:r w:rsidR="006F74BF">
        <w:rPr>
          <w:rFonts w:asciiTheme="minorHAnsi" w:hAnsiTheme="minorHAnsi"/>
          <w:sz w:val="22"/>
          <w:szCs w:val="22"/>
        </w:rPr>
        <w:t xml:space="preserve">Study. </w:t>
      </w:r>
      <w:r w:rsidR="002C1431">
        <w:rPr>
          <w:rFonts w:asciiTheme="minorHAnsi" w:hAnsiTheme="minorHAnsi"/>
          <w:sz w:val="22"/>
          <w:szCs w:val="22"/>
        </w:rPr>
        <w:t xml:space="preserve">NCS Vanguard Study participants will be invited to participate at the 6-, 12- and 24-month visits; non-NCS Vanguard Study participants will be recruited as a complementary </w:t>
      </w:r>
      <w:r w:rsidR="002C1431">
        <w:rPr>
          <w:rFonts w:asciiTheme="minorHAnsi" w:hAnsiTheme="minorHAnsi"/>
          <w:sz w:val="22"/>
          <w:szCs w:val="22"/>
        </w:rPr>
        <w:lastRenderedPageBreak/>
        <w:t xml:space="preserve">convenience sample to reach the desired sample size of 250 children per age group described above. (See C.2.1, Flyer.) </w:t>
      </w:r>
      <w:r w:rsidR="006F74BF">
        <w:rPr>
          <w:rFonts w:asciiTheme="minorHAnsi" w:hAnsiTheme="minorHAnsi"/>
          <w:sz w:val="22"/>
          <w:szCs w:val="22"/>
        </w:rPr>
        <w:t xml:space="preserve">Infant length board (or </w:t>
      </w:r>
      <w:proofErr w:type="spellStart"/>
      <w:r w:rsidR="006F74BF">
        <w:rPr>
          <w:rFonts w:asciiTheme="minorHAnsi" w:hAnsiTheme="minorHAnsi"/>
          <w:sz w:val="22"/>
          <w:szCs w:val="22"/>
        </w:rPr>
        <w:t>stadiometer</w:t>
      </w:r>
      <w:proofErr w:type="spellEnd"/>
      <w:r w:rsidR="006F74BF">
        <w:rPr>
          <w:rFonts w:asciiTheme="minorHAnsi" w:hAnsiTheme="minorHAnsi"/>
          <w:sz w:val="22"/>
          <w:szCs w:val="22"/>
        </w:rPr>
        <w:t>), and s</w:t>
      </w:r>
      <w:r>
        <w:rPr>
          <w:rFonts w:asciiTheme="minorHAnsi" w:hAnsiTheme="minorHAnsi"/>
          <w:sz w:val="22"/>
          <w:szCs w:val="22"/>
        </w:rPr>
        <w:t xml:space="preserve">egmental length measurements will be taken during the first visit. </w:t>
      </w:r>
      <w:r w:rsidRPr="006D5A35">
        <w:rPr>
          <w:rFonts w:asciiTheme="minorHAnsi" w:hAnsiTheme="minorHAnsi"/>
          <w:sz w:val="22"/>
          <w:szCs w:val="22"/>
        </w:rPr>
        <w:t xml:space="preserve">At a second visit, dual energy x-ray </w:t>
      </w:r>
      <w:proofErr w:type="spellStart"/>
      <w:r w:rsidRPr="006D5A35">
        <w:rPr>
          <w:rFonts w:asciiTheme="minorHAnsi" w:hAnsiTheme="minorHAnsi"/>
          <w:sz w:val="22"/>
          <w:szCs w:val="22"/>
        </w:rPr>
        <w:t>absorptiometry</w:t>
      </w:r>
      <w:proofErr w:type="spellEnd"/>
      <w:r w:rsidRPr="006D5A35">
        <w:rPr>
          <w:rFonts w:asciiTheme="minorHAnsi" w:hAnsiTheme="minorHAnsi"/>
          <w:sz w:val="22"/>
          <w:szCs w:val="22"/>
        </w:rPr>
        <w:t xml:space="preserve"> (DXA) will be used to verify accuracy of segmental measurements.</w:t>
      </w:r>
      <w:r>
        <w:rPr>
          <w:rFonts w:asciiTheme="minorHAnsi" w:hAnsiTheme="minorHAnsi"/>
          <w:sz w:val="22"/>
          <w:szCs w:val="22"/>
        </w:rPr>
        <w:t xml:space="preserve"> </w:t>
      </w:r>
      <w:r w:rsidR="006F74BF">
        <w:rPr>
          <w:rFonts w:ascii="Calibri" w:eastAsia="Times New Roman" w:hAnsi="Calibri"/>
          <w:color w:val="000000"/>
          <w:sz w:val="22"/>
          <w:szCs w:val="22"/>
        </w:rPr>
        <w:t xml:space="preserve">This additional data collection represents a </w:t>
      </w:r>
      <w:r w:rsidR="00A74B61">
        <w:rPr>
          <w:rFonts w:ascii="Calibri" w:eastAsia="Times New Roman" w:hAnsi="Calibri"/>
          <w:color w:val="000000"/>
          <w:sz w:val="22"/>
          <w:szCs w:val="22"/>
        </w:rPr>
        <w:t>modest</w:t>
      </w:r>
      <w:r w:rsidR="006F74BF">
        <w:rPr>
          <w:rFonts w:ascii="Calibri" w:eastAsia="Times New Roman" w:hAnsi="Calibri"/>
          <w:color w:val="000000"/>
          <w:sz w:val="22"/>
          <w:szCs w:val="22"/>
        </w:rPr>
        <w:t xml:space="preserve"> amount of burden (1,500 respondents X 0.</w:t>
      </w:r>
      <w:r w:rsidR="006D5A35">
        <w:rPr>
          <w:rFonts w:ascii="Calibri" w:eastAsia="Times New Roman" w:hAnsi="Calibri"/>
          <w:color w:val="000000"/>
          <w:sz w:val="22"/>
          <w:szCs w:val="22"/>
        </w:rPr>
        <w:t>33</w:t>
      </w:r>
      <w:r w:rsidR="00A74B61">
        <w:rPr>
          <w:rFonts w:ascii="Calibri" w:eastAsia="Times New Roman" w:hAnsi="Calibri"/>
          <w:color w:val="000000"/>
          <w:sz w:val="22"/>
          <w:szCs w:val="22"/>
        </w:rPr>
        <w:t xml:space="preserve"> </w:t>
      </w:r>
      <w:r w:rsidR="006F74BF">
        <w:rPr>
          <w:rFonts w:ascii="Calibri" w:eastAsia="Times New Roman" w:hAnsi="Calibri"/>
          <w:color w:val="000000"/>
          <w:sz w:val="22"/>
          <w:szCs w:val="22"/>
        </w:rPr>
        <w:t>hours/respondent</w:t>
      </w:r>
      <w:r w:rsidR="00A74B61">
        <w:rPr>
          <w:rFonts w:ascii="Calibri" w:eastAsia="Times New Roman" w:hAnsi="Calibri"/>
          <w:color w:val="000000"/>
          <w:sz w:val="22"/>
          <w:szCs w:val="22"/>
        </w:rPr>
        <w:t xml:space="preserve"> X 2 </w:t>
      </w:r>
      <w:r w:rsidR="00447A27">
        <w:rPr>
          <w:rFonts w:ascii="Calibri" w:hAnsi="Calibri"/>
          <w:color w:val="000000"/>
          <w:sz w:val="22"/>
          <w:szCs w:val="22"/>
        </w:rPr>
        <w:t>response(s) per respondent</w:t>
      </w:r>
      <w:r w:rsidR="006F74BF">
        <w:rPr>
          <w:rFonts w:ascii="Calibri" w:eastAsia="Times New Roman" w:hAnsi="Calibri"/>
          <w:color w:val="000000"/>
          <w:sz w:val="22"/>
          <w:szCs w:val="22"/>
        </w:rPr>
        <w:t xml:space="preserve"> = 1</w:t>
      </w:r>
      <w:r w:rsidR="006D5A35">
        <w:rPr>
          <w:rFonts w:ascii="Calibri" w:eastAsia="Times New Roman" w:hAnsi="Calibri"/>
          <w:color w:val="000000"/>
          <w:sz w:val="22"/>
          <w:szCs w:val="22"/>
        </w:rPr>
        <w:t>,000</w:t>
      </w:r>
      <w:r w:rsidR="006F74BF">
        <w:rPr>
          <w:rFonts w:ascii="Calibri" w:eastAsia="Times New Roman" w:hAnsi="Calibri"/>
          <w:color w:val="000000"/>
          <w:sz w:val="22"/>
          <w:szCs w:val="22"/>
        </w:rPr>
        <w:t xml:space="preserve"> hours), which could lead to improved reliability of anthropometric measurement in children.</w:t>
      </w:r>
      <w:r w:rsidR="006D5A35">
        <w:rPr>
          <w:rFonts w:asciiTheme="minorHAnsi" w:hAnsiTheme="minorHAnsi"/>
          <w:sz w:val="22"/>
          <w:szCs w:val="22"/>
        </w:rPr>
        <w:t xml:space="preserve"> </w:t>
      </w:r>
      <w:r w:rsidR="0064153C">
        <w:rPr>
          <w:rFonts w:asciiTheme="minorHAnsi" w:hAnsiTheme="minorHAnsi"/>
          <w:sz w:val="22"/>
          <w:szCs w:val="22"/>
        </w:rPr>
        <w:t xml:space="preserve">An incentive of $25 will be offered to participants for joining this project; the amount is consistent with the OMB approved incentive structure for Phase 2 </w:t>
      </w:r>
      <w:r w:rsidR="00DC631E">
        <w:rPr>
          <w:rFonts w:asciiTheme="minorHAnsi" w:hAnsiTheme="minorHAnsi"/>
          <w:sz w:val="22"/>
          <w:szCs w:val="22"/>
        </w:rPr>
        <w:t xml:space="preserve">of the NCS </w:t>
      </w:r>
      <w:r w:rsidR="0064153C">
        <w:rPr>
          <w:rFonts w:asciiTheme="minorHAnsi" w:hAnsiTheme="minorHAnsi"/>
          <w:sz w:val="22"/>
          <w:szCs w:val="22"/>
        </w:rPr>
        <w:t xml:space="preserve">Vanguard Study. </w:t>
      </w:r>
    </w:p>
    <w:p w:rsidR="006F74BF" w:rsidRDefault="006F74BF"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sidR="00F84281">
        <w:rPr>
          <w:rFonts w:asciiTheme="minorHAnsi" w:hAnsiTheme="minorHAnsi"/>
          <w:sz w:val="22"/>
          <w:szCs w:val="22"/>
        </w:rPr>
        <w:t xml:space="preserve">  </w:t>
      </w:r>
      <w:r w:rsidR="00F84281">
        <w:rPr>
          <w:rFonts w:asciiTheme="minorHAnsi" w:hAnsiTheme="minorHAnsi"/>
          <w:sz w:val="22"/>
          <w:szCs w:val="22"/>
        </w:rPr>
        <w:tab/>
      </w:r>
      <w:r w:rsidR="00F84281">
        <w:rPr>
          <w:rFonts w:asciiTheme="minorHAnsi" w:hAnsiTheme="minorHAnsi"/>
          <w:sz w:val="22"/>
          <w:szCs w:val="22"/>
        </w:rPr>
        <w:tab/>
        <w:t>1,</w:t>
      </w:r>
      <w:r w:rsidR="006D5A35">
        <w:rPr>
          <w:rFonts w:asciiTheme="minorHAnsi" w:hAnsiTheme="minorHAnsi"/>
          <w:sz w:val="22"/>
          <w:szCs w:val="22"/>
        </w:rPr>
        <w:t>0</w:t>
      </w:r>
      <w:r w:rsidR="00F84281">
        <w:rPr>
          <w:rFonts w:asciiTheme="minorHAnsi" w:hAnsiTheme="minorHAnsi"/>
          <w:sz w:val="22"/>
          <w:szCs w:val="22"/>
        </w:rPr>
        <w:t>0</w:t>
      </w:r>
      <w:r>
        <w:rPr>
          <w:rFonts w:asciiTheme="minorHAnsi" w:hAnsiTheme="minorHAnsi"/>
          <w:sz w:val="22"/>
          <w:szCs w:val="22"/>
        </w:rPr>
        <w:t>0 hours</w:t>
      </w:r>
    </w:p>
    <w:p w:rsidR="001848EF" w:rsidRDefault="001848EF" w:rsidP="001848EF">
      <w:pPr>
        <w:pStyle w:val="ListParagraph"/>
        <w:tabs>
          <w:tab w:val="left" w:pos="180"/>
        </w:tabs>
        <w:ind w:left="0"/>
        <w:rPr>
          <w:rFonts w:asciiTheme="minorHAnsi" w:hAnsiTheme="minorHAnsi"/>
          <w:sz w:val="22"/>
          <w:szCs w:val="22"/>
        </w:rPr>
      </w:pPr>
    </w:p>
    <w:p w:rsidR="00171A1A" w:rsidRPr="00DC631E" w:rsidRDefault="00FF4988" w:rsidP="001848EF">
      <w:pPr>
        <w:pStyle w:val="ListParagraph"/>
        <w:tabs>
          <w:tab w:val="left" w:pos="180"/>
        </w:tabs>
        <w:ind w:left="0"/>
        <w:rPr>
          <w:rFonts w:asciiTheme="minorHAnsi" w:hAnsiTheme="minorHAnsi"/>
          <w:sz w:val="22"/>
          <w:szCs w:val="22"/>
          <w:u w:val="single"/>
        </w:rPr>
      </w:pPr>
      <w:r w:rsidRPr="00FF4988">
        <w:rPr>
          <w:rFonts w:asciiTheme="minorHAnsi" w:hAnsiTheme="minorHAnsi"/>
          <w:sz w:val="22"/>
          <w:szCs w:val="22"/>
          <w:u w:val="single"/>
        </w:rPr>
        <w:t>Attachments (</w:t>
      </w:r>
      <w:r w:rsidR="005E57E4">
        <w:rPr>
          <w:rFonts w:asciiTheme="minorHAnsi" w:hAnsiTheme="minorHAnsi"/>
          <w:sz w:val="22"/>
          <w:szCs w:val="22"/>
          <w:u w:val="single"/>
        </w:rPr>
        <w:t>7</w:t>
      </w:r>
      <w:r w:rsidRPr="00FF4988">
        <w:rPr>
          <w:rFonts w:asciiTheme="minorHAnsi" w:hAnsiTheme="minorHAnsi"/>
          <w:sz w:val="22"/>
          <w:szCs w:val="22"/>
          <w:u w:val="single"/>
        </w:rPr>
        <w:t xml:space="preserve">): Proposed Instruments Supplemental to the Approved Vanguard Study Phase 2 </w:t>
      </w:r>
      <w:proofErr w:type="gramStart"/>
      <w:r w:rsidRPr="00FF4988">
        <w:rPr>
          <w:rFonts w:asciiTheme="minorHAnsi" w:hAnsiTheme="minorHAnsi"/>
          <w:sz w:val="22"/>
          <w:szCs w:val="22"/>
          <w:u w:val="single"/>
        </w:rPr>
        <w:t>Protocol</w:t>
      </w:r>
      <w:proofErr w:type="gramEnd"/>
    </w:p>
    <w:p w:rsidR="00427D5F" w:rsidRDefault="006D5A35" w:rsidP="001848EF">
      <w:pPr>
        <w:pStyle w:val="ListParagraph"/>
        <w:tabs>
          <w:tab w:val="left" w:pos="180"/>
        </w:tabs>
        <w:ind w:left="0"/>
        <w:rPr>
          <w:rFonts w:asciiTheme="minorHAnsi" w:hAnsiTheme="minorHAnsi"/>
          <w:sz w:val="22"/>
          <w:szCs w:val="22"/>
        </w:rPr>
      </w:pPr>
      <w:r w:rsidRPr="003C1DB7">
        <w:rPr>
          <w:rFonts w:asciiTheme="minorHAnsi" w:hAnsiTheme="minorHAnsi"/>
          <w:sz w:val="22"/>
          <w:szCs w:val="22"/>
        </w:rPr>
        <w:t>C.2.1</w:t>
      </w:r>
      <w:r w:rsidR="00FC6EAE">
        <w:rPr>
          <w:rFonts w:asciiTheme="minorHAnsi" w:hAnsiTheme="minorHAnsi"/>
          <w:sz w:val="22"/>
          <w:szCs w:val="22"/>
        </w:rPr>
        <w:t xml:space="preserve"> Exemplar Fl</w:t>
      </w:r>
      <w:r w:rsidR="0077121E">
        <w:rPr>
          <w:rFonts w:asciiTheme="minorHAnsi" w:hAnsiTheme="minorHAnsi"/>
          <w:sz w:val="22"/>
          <w:szCs w:val="22"/>
        </w:rPr>
        <w:t>y</w:t>
      </w:r>
      <w:r w:rsidR="00427D5F" w:rsidRPr="003C1DB7">
        <w:rPr>
          <w:rFonts w:asciiTheme="minorHAnsi" w:hAnsiTheme="minorHAnsi"/>
          <w:sz w:val="22"/>
          <w:szCs w:val="22"/>
        </w:rPr>
        <w:t>er (for Non-NCS Vanguard Study Participants)</w:t>
      </w:r>
    </w:p>
    <w:p w:rsidR="00936CD9" w:rsidRDefault="00C85439" w:rsidP="001848EF">
      <w:pPr>
        <w:pStyle w:val="ListParagraph"/>
        <w:tabs>
          <w:tab w:val="left" w:pos="180"/>
        </w:tabs>
        <w:ind w:left="0"/>
        <w:rPr>
          <w:rFonts w:asciiTheme="minorHAnsi" w:hAnsiTheme="minorHAnsi"/>
          <w:sz w:val="22"/>
          <w:szCs w:val="22"/>
        </w:rPr>
      </w:pPr>
      <w:r>
        <w:rPr>
          <w:rFonts w:asciiTheme="minorHAnsi" w:hAnsiTheme="minorHAnsi"/>
          <w:sz w:val="22"/>
          <w:szCs w:val="22"/>
        </w:rPr>
        <w:t>C.2</w:t>
      </w:r>
      <w:r w:rsidR="006D5A35">
        <w:rPr>
          <w:rFonts w:asciiTheme="minorHAnsi" w:hAnsiTheme="minorHAnsi"/>
          <w:sz w:val="22"/>
          <w:szCs w:val="22"/>
        </w:rPr>
        <w:t>.2</w:t>
      </w:r>
      <w:r w:rsidR="00936CD9">
        <w:rPr>
          <w:rFonts w:asciiTheme="minorHAnsi" w:hAnsiTheme="minorHAnsi"/>
          <w:sz w:val="22"/>
          <w:szCs w:val="22"/>
        </w:rPr>
        <w:t xml:space="preserve"> Exemplar Consent Form (for Non-NCS Vanguard Study Participants)</w:t>
      </w:r>
    </w:p>
    <w:p w:rsidR="00936CD9" w:rsidRPr="002A4ABD" w:rsidRDefault="00C85439" w:rsidP="001848EF">
      <w:pPr>
        <w:pStyle w:val="ListParagraph"/>
        <w:tabs>
          <w:tab w:val="left" w:pos="180"/>
        </w:tabs>
        <w:ind w:left="0"/>
        <w:rPr>
          <w:rFonts w:asciiTheme="minorHAnsi" w:hAnsiTheme="minorHAnsi"/>
          <w:sz w:val="22"/>
          <w:szCs w:val="22"/>
        </w:rPr>
      </w:pPr>
      <w:r w:rsidRPr="00447A27">
        <w:rPr>
          <w:rFonts w:asciiTheme="minorHAnsi" w:hAnsiTheme="minorHAnsi"/>
          <w:sz w:val="22"/>
          <w:szCs w:val="22"/>
        </w:rPr>
        <w:t>C.</w:t>
      </w:r>
      <w:r w:rsidR="006D5A35">
        <w:rPr>
          <w:rFonts w:asciiTheme="minorHAnsi" w:hAnsiTheme="minorHAnsi"/>
          <w:sz w:val="22"/>
          <w:szCs w:val="22"/>
        </w:rPr>
        <w:t>2.3</w:t>
      </w:r>
      <w:r w:rsidR="00936CD9" w:rsidRPr="00447A27">
        <w:rPr>
          <w:rFonts w:asciiTheme="minorHAnsi" w:hAnsiTheme="minorHAnsi"/>
          <w:sz w:val="22"/>
          <w:szCs w:val="22"/>
        </w:rPr>
        <w:t xml:space="preserve"> Exemplar Demographic </w:t>
      </w:r>
      <w:r w:rsidR="00FC6EAE">
        <w:rPr>
          <w:rFonts w:asciiTheme="minorHAnsi" w:hAnsiTheme="minorHAnsi"/>
          <w:sz w:val="22"/>
          <w:szCs w:val="22"/>
        </w:rPr>
        <w:t xml:space="preserve">s </w:t>
      </w:r>
      <w:r w:rsidR="00936CD9" w:rsidRPr="00447A27">
        <w:rPr>
          <w:rFonts w:asciiTheme="minorHAnsi" w:hAnsiTheme="minorHAnsi"/>
          <w:sz w:val="22"/>
          <w:szCs w:val="22"/>
        </w:rPr>
        <w:t>(for Non-NCS Vanguard Study Participants)</w:t>
      </w:r>
    </w:p>
    <w:p w:rsidR="00C85439" w:rsidRDefault="00C85439" w:rsidP="001848EF">
      <w:pPr>
        <w:pStyle w:val="ListParagraph"/>
        <w:tabs>
          <w:tab w:val="left" w:pos="180"/>
        </w:tabs>
        <w:ind w:left="0"/>
        <w:rPr>
          <w:rFonts w:asciiTheme="minorHAnsi" w:hAnsiTheme="minorHAnsi"/>
          <w:sz w:val="22"/>
          <w:szCs w:val="22"/>
        </w:rPr>
      </w:pPr>
      <w:r>
        <w:rPr>
          <w:rFonts w:asciiTheme="minorHAnsi" w:hAnsiTheme="minorHAnsi"/>
          <w:sz w:val="22"/>
          <w:szCs w:val="22"/>
        </w:rPr>
        <w:t>C.</w:t>
      </w:r>
      <w:r w:rsidR="006D5A35">
        <w:rPr>
          <w:rFonts w:asciiTheme="minorHAnsi" w:hAnsiTheme="minorHAnsi"/>
          <w:sz w:val="22"/>
          <w:szCs w:val="22"/>
        </w:rPr>
        <w:t>2.4</w:t>
      </w:r>
      <w:r w:rsidR="00936CD9">
        <w:rPr>
          <w:rFonts w:asciiTheme="minorHAnsi" w:hAnsiTheme="minorHAnsi"/>
          <w:sz w:val="22"/>
          <w:szCs w:val="22"/>
        </w:rPr>
        <w:t xml:space="preserve"> </w:t>
      </w:r>
      <w:r>
        <w:rPr>
          <w:rFonts w:asciiTheme="minorHAnsi" w:hAnsiTheme="minorHAnsi"/>
          <w:sz w:val="22"/>
          <w:szCs w:val="22"/>
        </w:rPr>
        <w:t>Exemplar Measurement Form</w:t>
      </w:r>
    </w:p>
    <w:p w:rsidR="00936CD9" w:rsidRDefault="006D5A35" w:rsidP="001848EF">
      <w:pPr>
        <w:pStyle w:val="ListParagraph"/>
        <w:tabs>
          <w:tab w:val="left" w:pos="180"/>
        </w:tabs>
        <w:ind w:left="0"/>
        <w:rPr>
          <w:rFonts w:asciiTheme="minorHAnsi" w:hAnsiTheme="minorHAnsi"/>
          <w:sz w:val="22"/>
          <w:szCs w:val="22"/>
        </w:rPr>
      </w:pPr>
      <w:r w:rsidRPr="006D5A35">
        <w:rPr>
          <w:rFonts w:asciiTheme="minorHAnsi" w:hAnsiTheme="minorHAnsi"/>
          <w:sz w:val="22"/>
          <w:szCs w:val="22"/>
        </w:rPr>
        <w:t>C.2.5</w:t>
      </w:r>
      <w:r w:rsidR="00C85439" w:rsidRPr="006D5A35">
        <w:rPr>
          <w:rFonts w:asciiTheme="minorHAnsi" w:hAnsiTheme="minorHAnsi"/>
          <w:sz w:val="22"/>
          <w:szCs w:val="22"/>
        </w:rPr>
        <w:t xml:space="preserve"> </w:t>
      </w:r>
      <w:r w:rsidR="00936CD9" w:rsidRPr="006D5A35">
        <w:rPr>
          <w:rFonts w:asciiTheme="minorHAnsi" w:hAnsiTheme="minorHAnsi"/>
          <w:sz w:val="22"/>
          <w:szCs w:val="22"/>
        </w:rPr>
        <w:t>Visit Information Sheet (for NCS Vanguard Study Participants)</w:t>
      </w:r>
    </w:p>
    <w:p w:rsidR="0077121E" w:rsidRDefault="0077121E" w:rsidP="001848EF">
      <w:pPr>
        <w:pStyle w:val="ListParagraph"/>
        <w:tabs>
          <w:tab w:val="left" w:pos="180"/>
        </w:tabs>
        <w:ind w:left="0"/>
        <w:rPr>
          <w:rFonts w:asciiTheme="minorHAnsi" w:hAnsiTheme="minorHAnsi"/>
          <w:sz w:val="22"/>
          <w:szCs w:val="22"/>
        </w:rPr>
      </w:pPr>
      <w:r>
        <w:rPr>
          <w:rFonts w:asciiTheme="minorHAnsi" w:hAnsiTheme="minorHAnsi"/>
          <w:sz w:val="22"/>
          <w:szCs w:val="22"/>
        </w:rPr>
        <w:t>C.2.6 IRB Approval Letters</w:t>
      </w:r>
    </w:p>
    <w:p w:rsidR="003C4AC7" w:rsidRPr="001B1D42" w:rsidRDefault="0077121E" w:rsidP="003C4AC7">
      <w:pPr>
        <w:rPr>
          <w:rFonts w:asciiTheme="minorHAnsi" w:hAnsiTheme="minorHAnsi"/>
          <w:sz w:val="22"/>
          <w:szCs w:val="22"/>
        </w:rPr>
      </w:pPr>
      <w:r>
        <w:rPr>
          <w:rFonts w:asciiTheme="minorHAnsi" w:hAnsiTheme="minorHAnsi"/>
          <w:sz w:val="22"/>
          <w:szCs w:val="22"/>
        </w:rPr>
        <w:t xml:space="preserve">C.2.7 </w:t>
      </w:r>
      <w:r w:rsidR="003C4AC7">
        <w:rPr>
          <w:rFonts w:asciiTheme="minorHAnsi" w:hAnsiTheme="minorHAnsi"/>
          <w:sz w:val="22"/>
          <w:szCs w:val="22"/>
        </w:rPr>
        <w:t>Protocol Summary (Excerpted from Exemplar Local IRB Protocol)</w:t>
      </w:r>
      <w:r w:rsidR="005F1D96">
        <w:rPr>
          <w:rFonts w:asciiTheme="minorHAnsi" w:hAnsiTheme="minorHAnsi"/>
          <w:sz w:val="22"/>
          <w:szCs w:val="22"/>
        </w:rPr>
        <w:t xml:space="preserve"> </w:t>
      </w:r>
      <w:r w:rsidR="003C4AC7" w:rsidRPr="003C4AC7">
        <w:rPr>
          <w:rFonts w:asciiTheme="minorHAnsi" w:hAnsiTheme="minorHAnsi"/>
          <w:sz w:val="22"/>
          <w:szCs w:val="22"/>
          <w:vertAlign w:val="superscript"/>
        </w:rPr>
        <w:t>1</w:t>
      </w:r>
    </w:p>
    <w:p w:rsidR="00936CD9" w:rsidRDefault="00936CD9" w:rsidP="001848EF">
      <w:pPr>
        <w:pStyle w:val="ListParagraph"/>
        <w:tabs>
          <w:tab w:val="left" w:pos="180"/>
        </w:tabs>
        <w:ind w:left="0"/>
        <w:rPr>
          <w:rFonts w:asciiTheme="minorHAnsi" w:hAnsiTheme="minorHAnsi"/>
          <w:sz w:val="22"/>
          <w:szCs w:val="22"/>
        </w:rPr>
      </w:pPr>
    </w:p>
    <w:p w:rsidR="001848EF" w:rsidRDefault="00EA7E8F" w:rsidP="001848EF">
      <w:pPr>
        <w:pStyle w:val="ListParagraph"/>
        <w:tabs>
          <w:tab w:val="left" w:pos="180"/>
        </w:tabs>
        <w:ind w:left="0"/>
        <w:rPr>
          <w:rFonts w:asciiTheme="minorHAnsi" w:hAnsiTheme="minorHAnsi"/>
          <w:b/>
          <w:sz w:val="22"/>
          <w:szCs w:val="22"/>
        </w:rPr>
      </w:pPr>
      <w:r>
        <w:rPr>
          <w:rFonts w:asciiTheme="minorHAnsi" w:hAnsiTheme="minorHAnsi"/>
          <w:b/>
          <w:sz w:val="22"/>
          <w:szCs w:val="22"/>
        </w:rPr>
        <w:t>C.</w:t>
      </w:r>
      <w:r w:rsidR="001848EF">
        <w:rPr>
          <w:rFonts w:asciiTheme="minorHAnsi" w:hAnsiTheme="minorHAnsi"/>
          <w:b/>
          <w:sz w:val="22"/>
          <w:szCs w:val="22"/>
        </w:rPr>
        <w:t>3</w:t>
      </w:r>
      <w:r w:rsidR="001848EF" w:rsidRPr="00F40385">
        <w:rPr>
          <w:rFonts w:asciiTheme="minorHAnsi" w:hAnsiTheme="minorHAnsi"/>
          <w:b/>
          <w:sz w:val="22"/>
          <w:szCs w:val="22"/>
        </w:rPr>
        <w:t xml:space="preserve">. LOI3-PHYS-01:  </w:t>
      </w:r>
      <w:r w:rsidR="001B6EAA">
        <w:rPr>
          <w:rFonts w:asciiTheme="minorHAnsi" w:hAnsiTheme="minorHAnsi"/>
          <w:b/>
          <w:sz w:val="22"/>
          <w:szCs w:val="22"/>
        </w:rPr>
        <w:t>Tools for Screening Pulmonary Function</w:t>
      </w:r>
      <w:r w:rsidR="001B6EAA" w:rsidRPr="00F40385">
        <w:rPr>
          <w:rFonts w:asciiTheme="minorHAnsi" w:hAnsiTheme="minorHAnsi"/>
          <w:b/>
          <w:sz w:val="22"/>
          <w:szCs w:val="22"/>
        </w:rPr>
        <w:t xml:space="preserve"> </w:t>
      </w:r>
      <w:r w:rsidR="001B6EAA">
        <w:rPr>
          <w:rFonts w:asciiTheme="minorHAnsi" w:hAnsiTheme="minorHAnsi"/>
          <w:b/>
          <w:sz w:val="22"/>
          <w:szCs w:val="22"/>
        </w:rPr>
        <w:t>in</w:t>
      </w:r>
      <w:r w:rsidR="001848EF" w:rsidRPr="00F40385">
        <w:rPr>
          <w:rFonts w:asciiTheme="minorHAnsi" w:hAnsiTheme="minorHAnsi"/>
          <w:b/>
          <w:sz w:val="22"/>
          <w:szCs w:val="22"/>
        </w:rPr>
        <w:t xml:space="preserve"> Children </w:t>
      </w:r>
      <w:r w:rsidR="001B6EAA">
        <w:rPr>
          <w:rFonts w:asciiTheme="minorHAnsi" w:hAnsiTheme="minorHAnsi"/>
          <w:b/>
          <w:sz w:val="22"/>
          <w:szCs w:val="22"/>
        </w:rPr>
        <w:t xml:space="preserve">Ages </w:t>
      </w:r>
      <w:r w:rsidR="001848EF" w:rsidRPr="00F40385">
        <w:rPr>
          <w:rFonts w:asciiTheme="minorHAnsi" w:hAnsiTheme="minorHAnsi"/>
          <w:b/>
          <w:sz w:val="22"/>
          <w:szCs w:val="22"/>
        </w:rPr>
        <w:t>1-8 Years</w:t>
      </w:r>
    </w:p>
    <w:p w:rsidR="001848EF"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 xml:space="preserve">The NCS formative research project LOI3-PHYS-01 will assess the feasibility, </w:t>
      </w:r>
      <w:r w:rsidR="001B6EAA">
        <w:rPr>
          <w:rFonts w:asciiTheme="minorHAnsi" w:hAnsiTheme="minorHAnsi"/>
          <w:sz w:val="22"/>
          <w:szCs w:val="22"/>
        </w:rPr>
        <w:t>acceptability</w:t>
      </w:r>
      <w:r>
        <w:rPr>
          <w:rFonts w:asciiTheme="minorHAnsi" w:hAnsiTheme="minorHAnsi"/>
          <w:sz w:val="22"/>
          <w:szCs w:val="22"/>
        </w:rPr>
        <w:t xml:space="preserve">, and </w:t>
      </w:r>
      <w:r w:rsidR="001B6EAA">
        <w:rPr>
          <w:rFonts w:asciiTheme="minorHAnsi" w:hAnsiTheme="minorHAnsi"/>
          <w:sz w:val="22"/>
          <w:szCs w:val="22"/>
        </w:rPr>
        <w:t>cost</w:t>
      </w:r>
      <w:r>
        <w:rPr>
          <w:rFonts w:asciiTheme="minorHAnsi" w:hAnsiTheme="minorHAnsi"/>
          <w:sz w:val="22"/>
          <w:szCs w:val="22"/>
        </w:rPr>
        <w:t xml:space="preserve"> of tools to measure pulmonary function in children 1-8 years of age. The study will measure lung function in toddlers</w:t>
      </w:r>
      <w:r w:rsidR="00F84281">
        <w:rPr>
          <w:rFonts w:asciiTheme="minorHAnsi" w:hAnsiTheme="minorHAnsi"/>
          <w:sz w:val="22"/>
          <w:szCs w:val="22"/>
        </w:rPr>
        <w:t xml:space="preserve"> and</w:t>
      </w:r>
      <w:r>
        <w:rPr>
          <w:rFonts w:asciiTheme="minorHAnsi" w:hAnsiTheme="minorHAnsi"/>
          <w:sz w:val="22"/>
          <w:szCs w:val="22"/>
        </w:rPr>
        <w:t xml:space="preserve"> pre-school children by measuring </w:t>
      </w:r>
      <w:proofErr w:type="spellStart"/>
      <w:r>
        <w:rPr>
          <w:rFonts w:asciiTheme="minorHAnsi" w:hAnsiTheme="minorHAnsi"/>
          <w:sz w:val="22"/>
          <w:szCs w:val="22"/>
        </w:rPr>
        <w:t>spirometry</w:t>
      </w:r>
      <w:proofErr w:type="spellEnd"/>
      <w:r>
        <w:rPr>
          <w:rFonts w:asciiTheme="minorHAnsi" w:hAnsiTheme="minorHAnsi"/>
          <w:sz w:val="22"/>
          <w:szCs w:val="22"/>
        </w:rPr>
        <w:t>, airway resistance (Raw), and exhaled nitric oxide (</w:t>
      </w:r>
      <w:proofErr w:type="spellStart"/>
      <w:r>
        <w:rPr>
          <w:rFonts w:asciiTheme="minorHAnsi" w:hAnsiTheme="minorHAnsi"/>
          <w:sz w:val="22"/>
          <w:szCs w:val="22"/>
        </w:rPr>
        <w:t>FeNO</w:t>
      </w:r>
      <w:proofErr w:type="spellEnd"/>
      <w:r>
        <w:rPr>
          <w:rFonts w:asciiTheme="minorHAnsi" w:hAnsiTheme="minorHAnsi"/>
          <w:sz w:val="22"/>
          <w:szCs w:val="22"/>
        </w:rPr>
        <w:t xml:space="preserve">) using technologies that are accurate and easy to perform. Additionally, the study will assess the reproducibility of utilizing these measurements between multiple sites.  The study will also evaluate the correlation between Raw, </w:t>
      </w:r>
      <w:proofErr w:type="spellStart"/>
      <w:r>
        <w:rPr>
          <w:rFonts w:asciiTheme="minorHAnsi" w:hAnsiTheme="minorHAnsi"/>
          <w:sz w:val="22"/>
          <w:szCs w:val="22"/>
        </w:rPr>
        <w:t>FeNO</w:t>
      </w:r>
      <w:proofErr w:type="spellEnd"/>
      <w:r>
        <w:rPr>
          <w:rFonts w:asciiTheme="minorHAnsi" w:hAnsiTheme="minorHAnsi"/>
          <w:sz w:val="22"/>
          <w:szCs w:val="22"/>
        </w:rPr>
        <w:t xml:space="preserve">, and </w:t>
      </w:r>
      <w:proofErr w:type="spellStart"/>
      <w:r>
        <w:rPr>
          <w:rFonts w:asciiTheme="minorHAnsi" w:hAnsiTheme="minorHAnsi"/>
          <w:sz w:val="22"/>
          <w:szCs w:val="22"/>
        </w:rPr>
        <w:t>spirometry</w:t>
      </w:r>
      <w:proofErr w:type="spellEnd"/>
      <w:r>
        <w:rPr>
          <w:rFonts w:asciiTheme="minorHAnsi" w:hAnsiTheme="minorHAnsi"/>
          <w:sz w:val="22"/>
          <w:szCs w:val="22"/>
        </w:rPr>
        <w:t xml:space="preserve"> </w:t>
      </w:r>
      <w:r w:rsidR="00702472">
        <w:rPr>
          <w:rFonts w:asciiTheme="minorHAnsi" w:hAnsiTheme="minorHAnsi"/>
          <w:sz w:val="22"/>
          <w:szCs w:val="22"/>
        </w:rPr>
        <w:t>measurements in children.</w:t>
      </w:r>
    </w:p>
    <w:p w:rsidR="001848EF" w:rsidRDefault="001848EF"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Since</w:t>
      </w:r>
      <w:r w:rsidR="00A74B61">
        <w:rPr>
          <w:rFonts w:asciiTheme="minorHAnsi" w:hAnsiTheme="minorHAnsi"/>
          <w:sz w:val="22"/>
          <w:szCs w:val="22"/>
        </w:rPr>
        <w:t xml:space="preserve"> </w:t>
      </w:r>
      <w:r>
        <w:rPr>
          <w:rFonts w:asciiTheme="minorHAnsi" w:hAnsiTheme="minorHAnsi"/>
          <w:sz w:val="22"/>
          <w:szCs w:val="22"/>
        </w:rPr>
        <w:t xml:space="preserve">Raw and </w:t>
      </w:r>
      <w:proofErr w:type="spellStart"/>
      <w:r>
        <w:rPr>
          <w:rFonts w:asciiTheme="minorHAnsi" w:hAnsiTheme="minorHAnsi"/>
          <w:sz w:val="22"/>
          <w:szCs w:val="22"/>
        </w:rPr>
        <w:t>FeNO</w:t>
      </w:r>
      <w:proofErr w:type="spellEnd"/>
      <w:r>
        <w:rPr>
          <w:rFonts w:asciiTheme="minorHAnsi" w:hAnsiTheme="minorHAnsi"/>
          <w:sz w:val="22"/>
          <w:szCs w:val="22"/>
        </w:rPr>
        <w:t xml:space="preserve"> do not require patient cooperation outside of measuring normal breathing rates, these measurements can be performed on toddlers and preschool children. These tests can also be performed across age groups, including older children and adolescents. However, the relationship between measurements of resistance and flows has not been well-established.  Taking simultaneous measurements of Raw and </w:t>
      </w:r>
      <w:proofErr w:type="spellStart"/>
      <w:r>
        <w:rPr>
          <w:rFonts w:asciiTheme="minorHAnsi" w:hAnsiTheme="minorHAnsi"/>
          <w:sz w:val="22"/>
          <w:szCs w:val="22"/>
        </w:rPr>
        <w:t>FeNO</w:t>
      </w:r>
      <w:proofErr w:type="spellEnd"/>
      <w:r>
        <w:rPr>
          <w:rFonts w:asciiTheme="minorHAnsi" w:hAnsiTheme="minorHAnsi"/>
          <w:sz w:val="22"/>
          <w:szCs w:val="22"/>
        </w:rPr>
        <w:t xml:space="preserve">, and subsequent </w:t>
      </w:r>
      <w:proofErr w:type="spellStart"/>
      <w:r>
        <w:rPr>
          <w:rFonts w:asciiTheme="minorHAnsi" w:hAnsiTheme="minorHAnsi"/>
          <w:sz w:val="22"/>
          <w:szCs w:val="22"/>
        </w:rPr>
        <w:t>spirometry</w:t>
      </w:r>
      <w:proofErr w:type="spellEnd"/>
      <w:r>
        <w:rPr>
          <w:rFonts w:asciiTheme="minorHAnsi" w:hAnsiTheme="minorHAnsi"/>
          <w:sz w:val="22"/>
          <w:szCs w:val="22"/>
        </w:rPr>
        <w:t xml:space="preserve"> measurements will allow an assessment of whether Raw and </w:t>
      </w:r>
      <w:proofErr w:type="spellStart"/>
      <w:r>
        <w:rPr>
          <w:rFonts w:asciiTheme="minorHAnsi" w:hAnsiTheme="minorHAnsi"/>
          <w:sz w:val="22"/>
          <w:szCs w:val="22"/>
        </w:rPr>
        <w:t>FeNO</w:t>
      </w:r>
      <w:proofErr w:type="spellEnd"/>
      <w:r>
        <w:rPr>
          <w:rFonts w:asciiTheme="minorHAnsi" w:hAnsiTheme="minorHAnsi"/>
          <w:sz w:val="22"/>
          <w:szCs w:val="22"/>
        </w:rPr>
        <w:t xml:space="preserve"> can be performed accurately in children younger than previously studied, whether the measurements are correlated with each other, and whether they have predictive value for lung function later in childhood and in adolescence.</w:t>
      </w:r>
    </w:p>
    <w:p w:rsidR="001848EF" w:rsidRDefault="001848EF" w:rsidP="001848EF">
      <w:pPr>
        <w:pStyle w:val="ListParagraph"/>
        <w:tabs>
          <w:tab w:val="left" w:pos="180"/>
        </w:tabs>
        <w:ind w:left="0"/>
        <w:rPr>
          <w:rFonts w:asciiTheme="minorHAnsi" w:hAnsiTheme="minorHAnsi"/>
          <w:sz w:val="22"/>
          <w:szCs w:val="22"/>
        </w:rPr>
      </w:pPr>
    </w:p>
    <w:p w:rsidR="00F84281" w:rsidRDefault="001848EF" w:rsidP="001848EF">
      <w:pPr>
        <w:pStyle w:val="ListParagraph"/>
        <w:tabs>
          <w:tab w:val="left" w:pos="180"/>
        </w:tabs>
        <w:ind w:left="0"/>
        <w:rPr>
          <w:rFonts w:asciiTheme="minorHAnsi" w:hAnsiTheme="minorHAnsi"/>
          <w:sz w:val="22"/>
          <w:szCs w:val="22"/>
        </w:rPr>
      </w:pPr>
      <w:r>
        <w:rPr>
          <w:rFonts w:asciiTheme="minorHAnsi" w:hAnsiTheme="minorHAnsi"/>
          <w:sz w:val="22"/>
          <w:szCs w:val="22"/>
        </w:rPr>
        <w:t xml:space="preserve">A total of </w:t>
      </w:r>
      <w:r w:rsidR="00F84281">
        <w:rPr>
          <w:rFonts w:asciiTheme="minorHAnsi" w:hAnsiTheme="minorHAnsi"/>
          <w:sz w:val="22"/>
          <w:szCs w:val="22"/>
        </w:rPr>
        <w:t>45</w:t>
      </w:r>
      <w:r w:rsidR="001B6EAA">
        <w:rPr>
          <w:rFonts w:asciiTheme="minorHAnsi" w:hAnsiTheme="minorHAnsi"/>
          <w:sz w:val="22"/>
          <w:szCs w:val="22"/>
        </w:rPr>
        <w:t>0</w:t>
      </w:r>
      <w:r>
        <w:rPr>
          <w:rFonts w:asciiTheme="minorHAnsi" w:hAnsiTheme="minorHAnsi"/>
          <w:sz w:val="22"/>
          <w:szCs w:val="22"/>
        </w:rPr>
        <w:t xml:space="preserve"> </w:t>
      </w:r>
      <w:r w:rsidR="00702472">
        <w:rPr>
          <w:rFonts w:asciiTheme="minorHAnsi" w:hAnsiTheme="minorHAnsi"/>
          <w:sz w:val="22"/>
          <w:szCs w:val="22"/>
        </w:rPr>
        <w:t xml:space="preserve">mothers and their </w:t>
      </w:r>
      <w:r>
        <w:rPr>
          <w:rFonts w:asciiTheme="minorHAnsi" w:hAnsiTheme="minorHAnsi"/>
          <w:sz w:val="22"/>
          <w:szCs w:val="22"/>
        </w:rPr>
        <w:t xml:space="preserve">children aged 1-8 years </w:t>
      </w:r>
      <w:r w:rsidR="003C4AC7">
        <w:rPr>
          <w:rFonts w:asciiTheme="minorHAnsi" w:hAnsiTheme="minorHAnsi"/>
          <w:sz w:val="22"/>
          <w:szCs w:val="22"/>
        </w:rPr>
        <w:t>(approximately 55</w:t>
      </w:r>
      <w:r w:rsidR="0077121E">
        <w:rPr>
          <w:rFonts w:asciiTheme="minorHAnsi" w:hAnsiTheme="minorHAnsi"/>
          <w:sz w:val="22"/>
          <w:szCs w:val="22"/>
        </w:rPr>
        <w:t xml:space="preserve"> per child age group) </w:t>
      </w:r>
      <w:r>
        <w:rPr>
          <w:rFonts w:asciiTheme="minorHAnsi" w:hAnsiTheme="minorHAnsi"/>
          <w:sz w:val="22"/>
          <w:szCs w:val="22"/>
        </w:rPr>
        <w:t>will be recruited into this formative research study</w:t>
      </w:r>
      <w:r w:rsidR="001B6EAA">
        <w:rPr>
          <w:rFonts w:asciiTheme="minorHAnsi" w:hAnsiTheme="minorHAnsi"/>
          <w:sz w:val="22"/>
          <w:szCs w:val="22"/>
        </w:rPr>
        <w:t>. Both NCS Vanguard Study participants as well as persons who are demographically similar to NCS Vanguard Study participants, but who are not geographically eligible to participate for the Vanguard Study</w:t>
      </w:r>
      <w:r w:rsidR="00A74B61">
        <w:rPr>
          <w:rFonts w:asciiTheme="minorHAnsi" w:hAnsiTheme="minorHAnsi"/>
          <w:sz w:val="22"/>
          <w:szCs w:val="22"/>
        </w:rPr>
        <w:t>,</w:t>
      </w:r>
      <w:r w:rsidR="001B6EAA">
        <w:rPr>
          <w:rFonts w:asciiTheme="minorHAnsi" w:hAnsiTheme="minorHAnsi"/>
          <w:sz w:val="22"/>
          <w:szCs w:val="22"/>
        </w:rPr>
        <w:t xml:space="preserve"> will be invited to participate in this project. </w:t>
      </w:r>
      <w:r w:rsidR="0077121E">
        <w:rPr>
          <w:rFonts w:asciiTheme="minorHAnsi" w:hAnsiTheme="minorHAnsi"/>
          <w:sz w:val="22"/>
          <w:szCs w:val="22"/>
        </w:rPr>
        <w:t>NCS Vanguard Study participants will be invited to join at the 12- and 24-month visits; non-NCS Vanguard study participants will be recruited as a complementary convenience sample to reach desired sample size for targeted age groups, particularly ages 3-8 years. (See C.3.1, Flyer.)</w:t>
      </w:r>
      <w:r>
        <w:rPr>
          <w:rFonts w:asciiTheme="minorHAnsi" w:hAnsiTheme="minorHAnsi"/>
          <w:sz w:val="22"/>
          <w:szCs w:val="22"/>
        </w:rPr>
        <w:t xml:space="preserve"> At </w:t>
      </w:r>
      <w:r w:rsidR="005C7FAA">
        <w:rPr>
          <w:rFonts w:asciiTheme="minorHAnsi" w:hAnsiTheme="minorHAnsi"/>
          <w:sz w:val="22"/>
          <w:szCs w:val="22"/>
        </w:rPr>
        <w:t>the</w:t>
      </w:r>
      <w:r>
        <w:rPr>
          <w:rFonts w:asciiTheme="minorHAnsi" w:hAnsiTheme="minorHAnsi"/>
          <w:sz w:val="22"/>
          <w:szCs w:val="22"/>
        </w:rPr>
        <w:t xml:space="preserve"> initial visit</w:t>
      </w:r>
      <w:r w:rsidR="005C7FAA">
        <w:rPr>
          <w:rFonts w:asciiTheme="minorHAnsi" w:hAnsiTheme="minorHAnsi"/>
          <w:sz w:val="22"/>
          <w:szCs w:val="22"/>
        </w:rPr>
        <w:t>, an eligibility screener will be administered. Then,</w:t>
      </w:r>
      <w:r w:rsidR="00427D5F">
        <w:rPr>
          <w:rFonts w:asciiTheme="minorHAnsi" w:hAnsiTheme="minorHAnsi"/>
          <w:sz w:val="22"/>
          <w:szCs w:val="22"/>
        </w:rPr>
        <w:t xml:space="preserve"> after consent</w:t>
      </w:r>
      <w:r>
        <w:rPr>
          <w:rFonts w:asciiTheme="minorHAnsi" w:hAnsiTheme="minorHAnsi"/>
          <w:sz w:val="22"/>
          <w:szCs w:val="22"/>
        </w:rPr>
        <w:t>, the child’s parent will answer a</w:t>
      </w:r>
      <w:r w:rsidR="00841454">
        <w:rPr>
          <w:rFonts w:asciiTheme="minorHAnsi" w:hAnsiTheme="minorHAnsi"/>
          <w:sz w:val="22"/>
          <w:szCs w:val="22"/>
        </w:rPr>
        <w:t xml:space="preserve"> demographic,</w:t>
      </w:r>
      <w:r>
        <w:rPr>
          <w:rFonts w:asciiTheme="minorHAnsi" w:hAnsiTheme="minorHAnsi"/>
          <w:sz w:val="22"/>
          <w:szCs w:val="22"/>
        </w:rPr>
        <w:t xml:space="preserve"> general health</w:t>
      </w:r>
      <w:r w:rsidR="00841454">
        <w:rPr>
          <w:rFonts w:asciiTheme="minorHAnsi" w:hAnsiTheme="minorHAnsi"/>
          <w:sz w:val="22"/>
          <w:szCs w:val="22"/>
        </w:rPr>
        <w:t>,</w:t>
      </w:r>
      <w:r>
        <w:rPr>
          <w:rFonts w:asciiTheme="minorHAnsi" w:hAnsiTheme="minorHAnsi"/>
          <w:sz w:val="22"/>
          <w:szCs w:val="22"/>
        </w:rPr>
        <w:t xml:space="preserve"> and respiratory questionnaire. Airway resistance, exhaled nitric oxide, and a conventional </w:t>
      </w:r>
      <w:proofErr w:type="spellStart"/>
      <w:r>
        <w:rPr>
          <w:rFonts w:asciiTheme="minorHAnsi" w:hAnsiTheme="minorHAnsi"/>
          <w:sz w:val="22"/>
          <w:szCs w:val="22"/>
        </w:rPr>
        <w:t>spirometry</w:t>
      </w:r>
      <w:proofErr w:type="spellEnd"/>
      <w:r>
        <w:rPr>
          <w:rFonts w:asciiTheme="minorHAnsi" w:hAnsiTheme="minorHAnsi"/>
          <w:sz w:val="22"/>
          <w:szCs w:val="22"/>
        </w:rPr>
        <w:t xml:space="preserve"> tests will be administered. </w:t>
      </w:r>
      <w:r w:rsidR="00A74B61">
        <w:rPr>
          <w:rFonts w:asciiTheme="minorHAnsi" w:hAnsiTheme="minorHAnsi"/>
          <w:sz w:val="22"/>
          <w:szCs w:val="22"/>
        </w:rPr>
        <w:t>(</w:t>
      </w:r>
      <w:proofErr w:type="spellStart"/>
      <w:r>
        <w:rPr>
          <w:rFonts w:asciiTheme="minorHAnsi" w:hAnsiTheme="minorHAnsi"/>
          <w:sz w:val="22"/>
          <w:szCs w:val="22"/>
        </w:rPr>
        <w:t>Spirometry</w:t>
      </w:r>
      <w:proofErr w:type="spellEnd"/>
      <w:r>
        <w:rPr>
          <w:rFonts w:asciiTheme="minorHAnsi" w:hAnsiTheme="minorHAnsi"/>
          <w:sz w:val="22"/>
          <w:szCs w:val="22"/>
        </w:rPr>
        <w:t xml:space="preserve"> will only be measured in children older </w:t>
      </w:r>
      <w:r>
        <w:rPr>
          <w:rFonts w:asciiTheme="minorHAnsi" w:hAnsiTheme="minorHAnsi"/>
          <w:sz w:val="22"/>
          <w:szCs w:val="22"/>
        </w:rPr>
        <w:lastRenderedPageBreak/>
        <w:t>than 4 years of age.</w:t>
      </w:r>
      <w:r w:rsidR="00A74B61">
        <w:rPr>
          <w:rFonts w:asciiTheme="minorHAnsi" w:hAnsiTheme="minorHAnsi"/>
          <w:sz w:val="22"/>
          <w:szCs w:val="22"/>
        </w:rPr>
        <w:t>)</w:t>
      </w:r>
      <w:r>
        <w:rPr>
          <w:rFonts w:asciiTheme="minorHAnsi" w:hAnsiTheme="minorHAnsi"/>
          <w:sz w:val="22"/>
          <w:szCs w:val="22"/>
        </w:rPr>
        <w:t xml:space="preserve"> Approximately one week after the first visit, </w:t>
      </w:r>
      <w:r w:rsidR="00427D5F">
        <w:rPr>
          <w:rFonts w:asciiTheme="minorHAnsi" w:hAnsiTheme="minorHAnsi"/>
          <w:sz w:val="22"/>
          <w:szCs w:val="22"/>
        </w:rPr>
        <w:t xml:space="preserve">a </w:t>
      </w:r>
      <w:r w:rsidR="00A272D3">
        <w:rPr>
          <w:rFonts w:asciiTheme="minorHAnsi" w:hAnsiTheme="minorHAnsi"/>
          <w:sz w:val="22"/>
          <w:szCs w:val="22"/>
        </w:rPr>
        <w:t>health</w:t>
      </w:r>
      <w:r w:rsidR="00427D5F">
        <w:rPr>
          <w:rFonts w:asciiTheme="minorHAnsi" w:hAnsiTheme="minorHAnsi"/>
          <w:sz w:val="22"/>
          <w:szCs w:val="22"/>
        </w:rPr>
        <w:t xml:space="preserve"> screener will be administered and </w:t>
      </w:r>
      <w:r>
        <w:rPr>
          <w:rFonts w:asciiTheme="minorHAnsi" w:hAnsiTheme="minorHAnsi"/>
          <w:sz w:val="22"/>
          <w:szCs w:val="22"/>
        </w:rPr>
        <w:t xml:space="preserve">the </w:t>
      </w:r>
      <w:r w:rsidR="00A272D3">
        <w:rPr>
          <w:rFonts w:asciiTheme="minorHAnsi" w:hAnsiTheme="minorHAnsi"/>
          <w:sz w:val="22"/>
          <w:szCs w:val="22"/>
        </w:rPr>
        <w:t xml:space="preserve">respiratory </w:t>
      </w:r>
      <w:r>
        <w:rPr>
          <w:rFonts w:asciiTheme="minorHAnsi" w:hAnsiTheme="minorHAnsi"/>
          <w:sz w:val="22"/>
          <w:szCs w:val="22"/>
        </w:rPr>
        <w:t xml:space="preserve">tests will be repeated. At a third visit, approximately three weeks after the second visit, the </w:t>
      </w:r>
      <w:r w:rsidR="00A272D3">
        <w:rPr>
          <w:rFonts w:asciiTheme="minorHAnsi" w:hAnsiTheme="minorHAnsi"/>
          <w:sz w:val="22"/>
          <w:szCs w:val="22"/>
        </w:rPr>
        <w:t>health</w:t>
      </w:r>
      <w:r w:rsidR="00427D5F">
        <w:rPr>
          <w:rFonts w:asciiTheme="minorHAnsi" w:hAnsiTheme="minorHAnsi"/>
          <w:sz w:val="22"/>
          <w:szCs w:val="22"/>
        </w:rPr>
        <w:t xml:space="preserve"> screener and the </w:t>
      </w:r>
      <w:r w:rsidR="00A272D3">
        <w:rPr>
          <w:rFonts w:asciiTheme="minorHAnsi" w:hAnsiTheme="minorHAnsi"/>
          <w:sz w:val="22"/>
          <w:szCs w:val="22"/>
        </w:rPr>
        <w:t xml:space="preserve">respiration </w:t>
      </w:r>
      <w:r>
        <w:rPr>
          <w:rFonts w:asciiTheme="minorHAnsi" w:hAnsiTheme="minorHAnsi"/>
          <w:sz w:val="22"/>
          <w:szCs w:val="22"/>
        </w:rPr>
        <w:t>tests will be repeated</w:t>
      </w:r>
      <w:r w:rsidR="00427D5F">
        <w:rPr>
          <w:rFonts w:asciiTheme="minorHAnsi" w:hAnsiTheme="minorHAnsi"/>
          <w:sz w:val="22"/>
          <w:szCs w:val="22"/>
        </w:rPr>
        <w:t>, and an exit survey to gauge participant burden will be administered</w:t>
      </w:r>
      <w:r>
        <w:rPr>
          <w:rFonts w:asciiTheme="minorHAnsi" w:hAnsiTheme="minorHAnsi"/>
          <w:sz w:val="22"/>
          <w:szCs w:val="22"/>
        </w:rPr>
        <w:t xml:space="preserve">. </w:t>
      </w:r>
      <w:r w:rsidR="00A74B61">
        <w:rPr>
          <w:rFonts w:ascii="Calibri" w:eastAsia="Times New Roman" w:hAnsi="Calibri"/>
          <w:color w:val="000000"/>
          <w:sz w:val="22"/>
          <w:szCs w:val="22"/>
        </w:rPr>
        <w:t>This additional data collection represents a modest amount of burden (4</w:t>
      </w:r>
      <w:r w:rsidR="00F84281">
        <w:rPr>
          <w:rFonts w:ascii="Calibri" w:eastAsia="Times New Roman" w:hAnsi="Calibri"/>
          <w:color w:val="000000"/>
          <w:sz w:val="22"/>
          <w:szCs w:val="22"/>
        </w:rPr>
        <w:t>50</w:t>
      </w:r>
      <w:r w:rsidR="00A272D3">
        <w:rPr>
          <w:rFonts w:ascii="Calibri" w:eastAsia="Times New Roman" w:hAnsi="Calibri"/>
          <w:color w:val="000000"/>
          <w:sz w:val="22"/>
          <w:szCs w:val="22"/>
        </w:rPr>
        <w:t xml:space="preserve"> respondents X 0.33</w:t>
      </w:r>
      <w:r w:rsidR="00A74B61">
        <w:rPr>
          <w:rFonts w:ascii="Calibri" w:eastAsia="Times New Roman" w:hAnsi="Calibri"/>
          <w:color w:val="000000"/>
          <w:sz w:val="22"/>
          <w:szCs w:val="22"/>
        </w:rPr>
        <w:t xml:space="preserve"> ho</w:t>
      </w:r>
      <w:r w:rsidR="00F84281">
        <w:rPr>
          <w:rFonts w:ascii="Calibri" w:eastAsia="Times New Roman" w:hAnsi="Calibri"/>
          <w:color w:val="000000"/>
          <w:sz w:val="22"/>
          <w:szCs w:val="22"/>
        </w:rPr>
        <w:t xml:space="preserve">ur/respondent X 3 </w:t>
      </w:r>
      <w:r w:rsidR="00447A27">
        <w:rPr>
          <w:rFonts w:ascii="Calibri" w:hAnsi="Calibri"/>
          <w:color w:val="000000"/>
          <w:sz w:val="22"/>
          <w:szCs w:val="22"/>
        </w:rPr>
        <w:t>response(s) per respondent</w:t>
      </w:r>
      <w:r w:rsidR="00F84281">
        <w:rPr>
          <w:rFonts w:ascii="Calibri" w:eastAsia="Times New Roman" w:hAnsi="Calibri"/>
          <w:color w:val="000000"/>
          <w:sz w:val="22"/>
          <w:szCs w:val="22"/>
        </w:rPr>
        <w:t xml:space="preserve"> = </w:t>
      </w:r>
      <w:r w:rsidR="00A272D3">
        <w:rPr>
          <w:rFonts w:ascii="Calibri" w:eastAsia="Times New Roman" w:hAnsi="Calibri"/>
          <w:color w:val="000000"/>
          <w:sz w:val="22"/>
          <w:szCs w:val="22"/>
        </w:rPr>
        <w:t>450</w:t>
      </w:r>
      <w:r w:rsidR="00A74B61">
        <w:rPr>
          <w:rFonts w:ascii="Calibri" w:eastAsia="Times New Roman" w:hAnsi="Calibri"/>
          <w:color w:val="000000"/>
          <w:sz w:val="22"/>
          <w:szCs w:val="22"/>
        </w:rPr>
        <w:t xml:space="preserve"> hours).</w:t>
      </w:r>
      <w:r w:rsidR="00A272D3">
        <w:rPr>
          <w:rFonts w:asciiTheme="minorHAnsi" w:hAnsiTheme="minorHAnsi"/>
          <w:sz w:val="22"/>
          <w:szCs w:val="22"/>
        </w:rPr>
        <w:t xml:space="preserve"> </w:t>
      </w:r>
      <w:r w:rsidR="00F84281">
        <w:rPr>
          <w:rFonts w:asciiTheme="minorHAnsi" w:hAnsiTheme="minorHAnsi"/>
          <w:sz w:val="22"/>
          <w:szCs w:val="22"/>
        </w:rPr>
        <w:t xml:space="preserve">An incentive of $25 will be offered to participants for joining this project; the amount is consistent with the OMB approved incentive structure for Phase 2 </w:t>
      </w:r>
      <w:r w:rsidR="00DC631E">
        <w:rPr>
          <w:rFonts w:asciiTheme="minorHAnsi" w:hAnsiTheme="minorHAnsi"/>
          <w:sz w:val="22"/>
          <w:szCs w:val="22"/>
        </w:rPr>
        <w:t xml:space="preserve">of the NCS </w:t>
      </w:r>
      <w:r w:rsidR="00F84281">
        <w:rPr>
          <w:rFonts w:asciiTheme="minorHAnsi" w:hAnsiTheme="minorHAnsi"/>
          <w:sz w:val="22"/>
          <w:szCs w:val="22"/>
        </w:rPr>
        <w:t>Vanguard Study.</w:t>
      </w:r>
    </w:p>
    <w:p w:rsidR="00F84281" w:rsidRDefault="00F84281" w:rsidP="001848EF">
      <w:pPr>
        <w:pStyle w:val="ListParagraph"/>
        <w:tabs>
          <w:tab w:val="left" w:pos="180"/>
        </w:tabs>
        <w:ind w:left="0"/>
        <w:rPr>
          <w:rFonts w:asciiTheme="minorHAnsi" w:hAnsiTheme="minorHAnsi"/>
          <w:sz w:val="22"/>
          <w:szCs w:val="22"/>
        </w:rPr>
      </w:pP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1848EF" w:rsidRDefault="001848EF" w:rsidP="001848EF">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A272D3">
        <w:rPr>
          <w:rFonts w:asciiTheme="minorHAnsi" w:hAnsiTheme="minorHAnsi"/>
          <w:sz w:val="22"/>
          <w:szCs w:val="22"/>
        </w:rPr>
        <w:t>450</w:t>
      </w:r>
      <w:r w:rsidR="00A74B61">
        <w:rPr>
          <w:rFonts w:asciiTheme="minorHAnsi" w:hAnsiTheme="minorHAnsi"/>
          <w:sz w:val="22"/>
          <w:szCs w:val="22"/>
        </w:rPr>
        <w:t xml:space="preserve"> hours</w:t>
      </w:r>
    </w:p>
    <w:p w:rsidR="001848EF" w:rsidRDefault="001848EF" w:rsidP="001848EF">
      <w:pPr>
        <w:pStyle w:val="ListParagraph"/>
        <w:tabs>
          <w:tab w:val="left" w:pos="180"/>
        </w:tabs>
        <w:ind w:left="0"/>
        <w:rPr>
          <w:rFonts w:asciiTheme="minorHAnsi" w:hAnsiTheme="minorHAnsi"/>
          <w:sz w:val="22"/>
          <w:szCs w:val="22"/>
        </w:rPr>
      </w:pPr>
    </w:p>
    <w:p w:rsidR="00936CD9" w:rsidRPr="00DC631E" w:rsidRDefault="00FF4988" w:rsidP="00936CD9">
      <w:pPr>
        <w:pStyle w:val="ListParagraph"/>
        <w:tabs>
          <w:tab w:val="left" w:pos="180"/>
        </w:tabs>
        <w:ind w:left="0"/>
        <w:rPr>
          <w:rFonts w:asciiTheme="minorHAnsi" w:hAnsiTheme="minorHAnsi"/>
          <w:sz w:val="22"/>
          <w:szCs w:val="22"/>
          <w:u w:val="single"/>
        </w:rPr>
      </w:pPr>
      <w:r w:rsidRPr="00FF4988">
        <w:rPr>
          <w:rFonts w:asciiTheme="minorHAnsi" w:hAnsiTheme="minorHAnsi"/>
          <w:sz w:val="22"/>
          <w:szCs w:val="22"/>
          <w:u w:val="single"/>
        </w:rPr>
        <w:t>Attachments (</w:t>
      </w:r>
      <w:r w:rsidR="005E57E4">
        <w:rPr>
          <w:rFonts w:asciiTheme="minorHAnsi" w:hAnsiTheme="minorHAnsi"/>
          <w:sz w:val="22"/>
          <w:szCs w:val="22"/>
          <w:u w:val="single"/>
        </w:rPr>
        <w:t>10</w:t>
      </w:r>
      <w:r w:rsidRPr="00FF4988">
        <w:rPr>
          <w:rFonts w:asciiTheme="minorHAnsi" w:hAnsiTheme="minorHAnsi"/>
          <w:sz w:val="22"/>
          <w:szCs w:val="22"/>
          <w:u w:val="single"/>
        </w:rPr>
        <w:t xml:space="preserve">): Proposed Instruments Supplemental to the Approved Vanguard Study Phase 2 </w:t>
      </w:r>
      <w:proofErr w:type="gramStart"/>
      <w:r w:rsidRPr="00FF4988">
        <w:rPr>
          <w:rFonts w:asciiTheme="minorHAnsi" w:hAnsiTheme="minorHAnsi"/>
          <w:sz w:val="22"/>
          <w:szCs w:val="22"/>
          <w:u w:val="single"/>
        </w:rPr>
        <w:t>Protocol</w:t>
      </w:r>
      <w:proofErr w:type="gramEnd"/>
    </w:p>
    <w:p w:rsidR="007068B4" w:rsidRDefault="007068B4" w:rsidP="00841454">
      <w:pPr>
        <w:pStyle w:val="ListParagraph"/>
        <w:tabs>
          <w:tab w:val="left" w:pos="180"/>
        </w:tabs>
        <w:ind w:left="0"/>
        <w:rPr>
          <w:rFonts w:asciiTheme="minorHAnsi" w:hAnsiTheme="minorHAnsi"/>
          <w:sz w:val="22"/>
          <w:szCs w:val="22"/>
        </w:rPr>
      </w:pPr>
      <w:r>
        <w:rPr>
          <w:rFonts w:asciiTheme="minorHAnsi" w:hAnsiTheme="minorHAnsi"/>
          <w:sz w:val="22"/>
          <w:szCs w:val="22"/>
        </w:rPr>
        <w:t>C.3.</w:t>
      </w:r>
      <w:r w:rsidR="00A272D3">
        <w:rPr>
          <w:rFonts w:asciiTheme="minorHAnsi" w:hAnsiTheme="minorHAnsi"/>
          <w:sz w:val="22"/>
          <w:szCs w:val="22"/>
        </w:rPr>
        <w:t>1</w:t>
      </w:r>
      <w:r>
        <w:rPr>
          <w:rFonts w:asciiTheme="minorHAnsi" w:hAnsiTheme="minorHAnsi"/>
          <w:sz w:val="22"/>
          <w:szCs w:val="22"/>
        </w:rPr>
        <w:t xml:space="preserve"> Flyer (for Non-NCS Vanguard Study Participants)</w:t>
      </w:r>
    </w:p>
    <w:p w:rsidR="00FC6EAE" w:rsidRDefault="00FC6EAE" w:rsidP="00FC6EAE">
      <w:pPr>
        <w:pStyle w:val="ListParagraph"/>
        <w:tabs>
          <w:tab w:val="left" w:pos="180"/>
        </w:tabs>
        <w:ind w:left="0"/>
        <w:rPr>
          <w:rFonts w:asciiTheme="minorHAnsi" w:hAnsiTheme="minorHAnsi"/>
          <w:sz w:val="22"/>
          <w:szCs w:val="22"/>
        </w:rPr>
      </w:pPr>
      <w:r>
        <w:rPr>
          <w:rFonts w:asciiTheme="minorHAnsi" w:hAnsiTheme="minorHAnsi"/>
          <w:sz w:val="22"/>
          <w:szCs w:val="22"/>
        </w:rPr>
        <w:t>C.3.2 Exemplar Screening Form</w:t>
      </w:r>
    </w:p>
    <w:p w:rsidR="00841454" w:rsidRDefault="00F84281" w:rsidP="00841454">
      <w:pPr>
        <w:pStyle w:val="ListParagraph"/>
        <w:tabs>
          <w:tab w:val="left" w:pos="180"/>
        </w:tabs>
        <w:ind w:left="0"/>
        <w:rPr>
          <w:rFonts w:asciiTheme="minorHAnsi" w:hAnsiTheme="minorHAnsi"/>
          <w:sz w:val="22"/>
          <w:szCs w:val="22"/>
        </w:rPr>
      </w:pPr>
      <w:r>
        <w:rPr>
          <w:rFonts w:asciiTheme="minorHAnsi" w:hAnsiTheme="minorHAnsi"/>
          <w:sz w:val="22"/>
          <w:szCs w:val="22"/>
        </w:rPr>
        <w:t>C.</w:t>
      </w:r>
      <w:r w:rsidR="00841454">
        <w:rPr>
          <w:rFonts w:asciiTheme="minorHAnsi" w:hAnsiTheme="minorHAnsi"/>
          <w:sz w:val="22"/>
          <w:szCs w:val="22"/>
        </w:rPr>
        <w:t>3.</w:t>
      </w:r>
      <w:r w:rsidR="00FC6EAE">
        <w:rPr>
          <w:rFonts w:asciiTheme="minorHAnsi" w:hAnsiTheme="minorHAnsi"/>
          <w:sz w:val="22"/>
          <w:szCs w:val="22"/>
        </w:rPr>
        <w:t>3</w:t>
      </w:r>
      <w:r w:rsidR="00841454">
        <w:rPr>
          <w:rFonts w:asciiTheme="minorHAnsi" w:hAnsiTheme="minorHAnsi"/>
          <w:sz w:val="22"/>
          <w:szCs w:val="22"/>
        </w:rPr>
        <w:t xml:space="preserve"> Exemplar Consent Form (for Non-NCS Vanguard Study Participants)</w:t>
      </w:r>
    </w:p>
    <w:p w:rsidR="007068B4" w:rsidRDefault="007068B4" w:rsidP="00841454">
      <w:pPr>
        <w:pStyle w:val="ListParagraph"/>
        <w:tabs>
          <w:tab w:val="left" w:pos="180"/>
        </w:tabs>
        <w:ind w:left="0"/>
        <w:rPr>
          <w:rFonts w:asciiTheme="minorHAnsi" w:hAnsiTheme="minorHAnsi"/>
          <w:sz w:val="22"/>
          <w:szCs w:val="22"/>
        </w:rPr>
      </w:pPr>
      <w:r>
        <w:rPr>
          <w:rFonts w:asciiTheme="minorHAnsi" w:hAnsiTheme="minorHAnsi"/>
          <w:sz w:val="22"/>
          <w:szCs w:val="22"/>
        </w:rPr>
        <w:t>C.3.</w:t>
      </w:r>
      <w:r w:rsidR="00A272D3">
        <w:rPr>
          <w:rFonts w:asciiTheme="minorHAnsi" w:hAnsiTheme="minorHAnsi"/>
          <w:sz w:val="22"/>
          <w:szCs w:val="22"/>
        </w:rPr>
        <w:t>3</w:t>
      </w:r>
      <w:r>
        <w:rPr>
          <w:rFonts w:asciiTheme="minorHAnsi" w:hAnsiTheme="minorHAnsi"/>
          <w:sz w:val="22"/>
          <w:szCs w:val="22"/>
        </w:rPr>
        <w:t xml:space="preserve"> Exemplar Contact Information Sheet (for Non-NCS Vanguard Study Participants) </w:t>
      </w:r>
    </w:p>
    <w:p w:rsidR="007068B4" w:rsidRDefault="007068B4" w:rsidP="007068B4">
      <w:pPr>
        <w:pStyle w:val="ListParagraph"/>
        <w:tabs>
          <w:tab w:val="left" w:pos="180"/>
        </w:tabs>
        <w:ind w:left="0"/>
        <w:rPr>
          <w:rFonts w:asciiTheme="minorHAnsi" w:hAnsiTheme="minorHAnsi"/>
          <w:sz w:val="22"/>
          <w:szCs w:val="22"/>
        </w:rPr>
      </w:pPr>
      <w:r w:rsidRPr="00A272D3">
        <w:rPr>
          <w:rFonts w:asciiTheme="minorHAnsi" w:hAnsiTheme="minorHAnsi"/>
          <w:sz w:val="22"/>
          <w:szCs w:val="22"/>
        </w:rPr>
        <w:t>C.3.</w:t>
      </w:r>
      <w:r w:rsidR="00A272D3" w:rsidRPr="00A272D3">
        <w:rPr>
          <w:rFonts w:asciiTheme="minorHAnsi" w:hAnsiTheme="minorHAnsi"/>
          <w:sz w:val="22"/>
          <w:szCs w:val="22"/>
        </w:rPr>
        <w:t>4</w:t>
      </w:r>
      <w:r w:rsidRPr="00A272D3">
        <w:rPr>
          <w:rFonts w:asciiTheme="minorHAnsi" w:hAnsiTheme="minorHAnsi"/>
          <w:sz w:val="22"/>
          <w:szCs w:val="22"/>
        </w:rPr>
        <w:t xml:space="preserve"> Visit Information Sheet (for NCS Vanguard Study Participants)</w:t>
      </w:r>
    </w:p>
    <w:p w:rsidR="00841454" w:rsidRPr="007068B4" w:rsidRDefault="00F84281" w:rsidP="00841454">
      <w:pPr>
        <w:pStyle w:val="ListParagraph"/>
        <w:tabs>
          <w:tab w:val="left" w:pos="180"/>
        </w:tabs>
        <w:ind w:left="0"/>
        <w:rPr>
          <w:rFonts w:asciiTheme="minorHAnsi" w:hAnsiTheme="minorHAnsi"/>
          <w:color w:val="000000" w:themeColor="text1"/>
          <w:sz w:val="22"/>
          <w:szCs w:val="22"/>
        </w:rPr>
      </w:pPr>
      <w:r w:rsidRPr="007068B4">
        <w:rPr>
          <w:rFonts w:asciiTheme="minorHAnsi" w:hAnsiTheme="minorHAnsi"/>
          <w:color w:val="000000" w:themeColor="text1"/>
          <w:sz w:val="22"/>
          <w:szCs w:val="22"/>
        </w:rPr>
        <w:t>C.</w:t>
      </w:r>
      <w:r w:rsidR="00841454" w:rsidRPr="007068B4">
        <w:rPr>
          <w:rFonts w:asciiTheme="minorHAnsi" w:hAnsiTheme="minorHAnsi"/>
          <w:color w:val="000000" w:themeColor="text1"/>
          <w:sz w:val="22"/>
          <w:szCs w:val="22"/>
        </w:rPr>
        <w:t>3.</w:t>
      </w:r>
      <w:r w:rsidR="00A272D3">
        <w:rPr>
          <w:rFonts w:asciiTheme="minorHAnsi" w:hAnsiTheme="minorHAnsi"/>
          <w:color w:val="000000" w:themeColor="text1"/>
          <w:sz w:val="22"/>
          <w:szCs w:val="22"/>
        </w:rPr>
        <w:t>6</w:t>
      </w:r>
      <w:r w:rsidR="00841454" w:rsidRPr="007068B4">
        <w:rPr>
          <w:rFonts w:asciiTheme="minorHAnsi" w:hAnsiTheme="minorHAnsi"/>
          <w:color w:val="000000" w:themeColor="text1"/>
          <w:sz w:val="22"/>
          <w:szCs w:val="22"/>
        </w:rPr>
        <w:t xml:space="preserve"> Exemplar Demographic and Health </w:t>
      </w:r>
      <w:r w:rsidR="007068B4" w:rsidRPr="007068B4">
        <w:rPr>
          <w:rFonts w:asciiTheme="minorHAnsi" w:hAnsiTheme="minorHAnsi"/>
          <w:color w:val="000000" w:themeColor="text1"/>
          <w:sz w:val="22"/>
          <w:szCs w:val="22"/>
        </w:rPr>
        <w:t>Questionnaire</w:t>
      </w:r>
    </w:p>
    <w:p w:rsidR="007068B4" w:rsidRPr="007068B4" w:rsidRDefault="007068B4" w:rsidP="00841454">
      <w:pPr>
        <w:pStyle w:val="ListParagraph"/>
        <w:tabs>
          <w:tab w:val="left" w:pos="180"/>
        </w:tabs>
        <w:ind w:left="0"/>
        <w:rPr>
          <w:rFonts w:asciiTheme="minorHAnsi" w:hAnsiTheme="minorHAnsi"/>
          <w:color w:val="000000" w:themeColor="text1"/>
          <w:sz w:val="22"/>
          <w:szCs w:val="22"/>
        </w:rPr>
      </w:pPr>
      <w:r w:rsidRPr="007068B4">
        <w:rPr>
          <w:rFonts w:asciiTheme="minorHAnsi" w:hAnsiTheme="minorHAnsi"/>
          <w:color w:val="000000" w:themeColor="text1"/>
          <w:sz w:val="22"/>
          <w:szCs w:val="22"/>
        </w:rPr>
        <w:t>C.3.</w:t>
      </w:r>
      <w:r w:rsidR="00A272D3">
        <w:rPr>
          <w:rFonts w:asciiTheme="minorHAnsi" w:hAnsiTheme="minorHAnsi"/>
          <w:color w:val="000000" w:themeColor="text1"/>
          <w:sz w:val="22"/>
          <w:szCs w:val="22"/>
        </w:rPr>
        <w:t>7</w:t>
      </w:r>
      <w:r w:rsidRPr="007068B4">
        <w:rPr>
          <w:rFonts w:asciiTheme="minorHAnsi" w:hAnsiTheme="minorHAnsi"/>
          <w:color w:val="000000" w:themeColor="text1"/>
          <w:sz w:val="22"/>
          <w:szCs w:val="22"/>
        </w:rPr>
        <w:t xml:space="preserve"> Exemplar </w:t>
      </w:r>
      <w:r w:rsidR="00FC6EAE">
        <w:rPr>
          <w:rFonts w:asciiTheme="minorHAnsi" w:hAnsiTheme="minorHAnsi"/>
          <w:color w:val="000000" w:themeColor="text1"/>
          <w:sz w:val="22"/>
          <w:szCs w:val="22"/>
        </w:rPr>
        <w:t>Visit</w:t>
      </w:r>
      <w:r w:rsidRPr="007068B4">
        <w:rPr>
          <w:rFonts w:asciiTheme="minorHAnsi" w:hAnsiTheme="minorHAnsi"/>
          <w:color w:val="000000" w:themeColor="text1"/>
          <w:sz w:val="22"/>
          <w:szCs w:val="22"/>
        </w:rPr>
        <w:t xml:space="preserve"> Screen</w:t>
      </w:r>
      <w:r w:rsidR="00A272D3">
        <w:rPr>
          <w:rFonts w:asciiTheme="minorHAnsi" w:hAnsiTheme="minorHAnsi"/>
          <w:color w:val="000000" w:themeColor="text1"/>
          <w:sz w:val="22"/>
          <w:szCs w:val="22"/>
        </w:rPr>
        <w:t>er</w:t>
      </w:r>
    </w:p>
    <w:p w:rsidR="007068B4" w:rsidRDefault="007068B4" w:rsidP="00841454">
      <w:pPr>
        <w:pStyle w:val="ListParagraph"/>
        <w:tabs>
          <w:tab w:val="left" w:pos="180"/>
        </w:tabs>
        <w:ind w:left="0"/>
        <w:rPr>
          <w:rFonts w:asciiTheme="minorHAnsi" w:hAnsiTheme="minorHAnsi"/>
          <w:color w:val="000000" w:themeColor="text1"/>
          <w:sz w:val="22"/>
          <w:szCs w:val="22"/>
        </w:rPr>
      </w:pPr>
      <w:r w:rsidRPr="007068B4">
        <w:rPr>
          <w:rFonts w:asciiTheme="minorHAnsi" w:hAnsiTheme="minorHAnsi"/>
          <w:color w:val="000000" w:themeColor="text1"/>
          <w:sz w:val="22"/>
          <w:szCs w:val="22"/>
        </w:rPr>
        <w:t>C.3.</w:t>
      </w:r>
      <w:r w:rsidR="00A272D3">
        <w:rPr>
          <w:rFonts w:asciiTheme="minorHAnsi" w:hAnsiTheme="minorHAnsi"/>
          <w:color w:val="000000" w:themeColor="text1"/>
          <w:sz w:val="22"/>
          <w:szCs w:val="22"/>
        </w:rPr>
        <w:t>8</w:t>
      </w:r>
      <w:r w:rsidRPr="007068B4">
        <w:rPr>
          <w:rFonts w:asciiTheme="minorHAnsi" w:hAnsiTheme="minorHAnsi"/>
          <w:color w:val="000000" w:themeColor="text1"/>
          <w:sz w:val="22"/>
          <w:szCs w:val="22"/>
        </w:rPr>
        <w:t xml:space="preserve"> Exemplar Exit Survey</w:t>
      </w:r>
    </w:p>
    <w:p w:rsidR="003C4AC7" w:rsidRDefault="0077121E" w:rsidP="00841454">
      <w:pPr>
        <w:pStyle w:val="ListParagraph"/>
        <w:tabs>
          <w:tab w:val="left" w:pos="180"/>
        </w:tabs>
        <w:ind w:left="0"/>
        <w:rPr>
          <w:rFonts w:asciiTheme="minorHAnsi" w:hAnsiTheme="minorHAnsi"/>
          <w:color w:val="000000" w:themeColor="text1"/>
          <w:sz w:val="22"/>
          <w:szCs w:val="22"/>
        </w:rPr>
      </w:pPr>
      <w:r>
        <w:rPr>
          <w:rFonts w:asciiTheme="minorHAnsi" w:hAnsiTheme="minorHAnsi"/>
          <w:color w:val="000000" w:themeColor="text1"/>
          <w:sz w:val="22"/>
          <w:szCs w:val="22"/>
        </w:rPr>
        <w:t>C.3.9 IRB Approval Letters</w:t>
      </w:r>
    </w:p>
    <w:p w:rsidR="0077121E" w:rsidRPr="007068B4" w:rsidRDefault="0077121E" w:rsidP="00841454">
      <w:pPr>
        <w:pStyle w:val="ListParagraph"/>
        <w:tabs>
          <w:tab w:val="left" w:pos="180"/>
        </w:tabs>
        <w:ind w:left="0"/>
        <w:rPr>
          <w:rFonts w:asciiTheme="minorHAnsi" w:hAnsiTheme="minorHAnsi"/>
          <w:color w:val="000000" w:themeColor="text1"/>
          <w:sz w:val="22"/>
          <w:szCs w:val="22"/>
        </w:rPr>
      </w:pPr>
      <w:r>
        <w:rPr>
          <w:rFonts w:asciiTheme="minorHAnsi" w:hAnsiTheme="minorHAnsi"/>
          <w:color w:val="000000" w:themeColor="text1"/>
          <w:sz w:val="22"/>
          <w:szCs w:val="22"/>
        </w:rPr>
        <w:t xml:space="preserve">C.3.10 </w:t>
      </w:r>
      <w:r w:rsidR="003C4AC7">
        <w:rPr>
          <w:rFonts w:asciiTheme="minorHAnsi" w:hAnsiTheme="minorHAnsi"/>
          <w:sz w:val="22"/>
          <w:szCs w:val="22"/>
        </w:rPr>
        <w:t>Protocol Summary (Excerpted from Exemplar Local IRB Protocol)</w:t>
      </w:r>
      <w:r w:rsidR="005F1D96">
        <w:rPr>
          <w:rFonts w:asciiTheme="minorHAnsi" w:hAnsiTheme="minorHAnsi"/>
          <w:sz w:val="22"/>
          <w:szCs w:val="22"/>
        </w:rPr>
        <w:t xml:space="preserve"> </w:t>
      </w:r>
      <w:r w:rsidR="003C4AC7" w:rsidRPr="003C4AC7">
        <w:rPr>
          <w:rFonts w:asciiTheme="minorHAnsi" w:hAnsiTheme="minorHAnsi"/>
          <w:sz w:val="22"/>
          <w:szCs w:val="22"/>
          <w:vertAlign w:val="superscript"/>
        </w:rPr>
        <w:t>1</w:t>
      </w:r>
    </w:p>
    <w:p w:rsidR="00841454" w:rsidRDefault="00841454" w:rsidP="00936CD9">
      <w:pPr>
        <w:pStyle w:val="ListParagraph"/>
        <w:tabs>
          <w:tab w:val="left" w:pos="180"/>
        </w:tabs>
        <w:ind w:left="0"/>
        <w:rPr>
          <w:rFonts w:asciiTheme="minorHAnsi" w:hAnsiTheme="minorHAnsi"/>
          <w:sz w:val="22"/>
          <w:szCs w:val="22"/>
        </w:rPr>
      </w:pPr>
    </w:p>
    <w:p w:rsidR="007B46E1" w:rsidRPr="00427D5F" w:rsidRDefault="000B525E" w:rsidP="001848EF">
      <w:pPr>
        <w:pStyle w:val="ListParagraph"/>
        <w:tabs>
          <w:tab w:val="left" w:pos="180"/>
        </w:tabs>
        <w:ind w:left="0"/>
        <w:rPr>
          <w:rFonts w:asciiTheme="minorHAnsi" w:hAnsiTheme="minorHAnsi"/>
          <w:b/>
          <w:sz w:val="22"/>
          <w:szCs w:val="22"/>
        </w:rPr>
      </w:pPr>
      <w:r w:rsidRPr="00427D5F">
        <w:rPr>
          <w:rFonts w:asciiTheme="minorHAnsi" w:hAnsiTheme="minorHAnsi"/>
          <w:b/>
          <w:sz w:val="22"/>
          <w:szCs w:val="22"/>
        </w:rPr>
        <w:t>C.</w:t>
      </w:r>
      <w:r w:rsidR="007934B2" w:rsidRPr="00427D5F">
        <w:rPr>
          <w:rFonts w:asciiTheme="minorHAnsi" w:hAnsiTheme="minorHAnsi"/>
          <w:b/>
          <w:sz w:val="22"/>
          <w:szCs w:val="22"/>
        </w:rPr>
        <w:t xml:space="preserve">4. </w:t>
      </w:r>
      <w:r w:rsidR="007934B2" w:rsidRPr="00427D5F">
        <w:rPr>
          <w:rFonts w:asciiTheme="minorHAnsi" w:eastAsia="Times New Roman" w:hAnsiTheme="minorHAnsi"/>
          <w:b/>
          <w:color w:val="000000"/>
          <w:sz w:val="22"/>
          <w:szCs w:val="22"/>
        </w:rPr>
        <w:t xml:space="preserve">LOI2-QUEX-14: </w:t>
      </w:r>
      <w:r w:rsidR="007934B2" w:rsidRPr="00427D5F">
        <w:rPr>
          <w:rFonts w:asciiTheme="minorHAnsi" w:hAnsiTheme="minorHAnsi"/>
          <w:b/>
          <w:sz w:val="22"/>
          <w:szCs w:val="22"/>
        </w:rPr>
        <w:t xml:space="preserve">Improving Dietary Assessment in Pregnant Women and Children </w:t>
      </w:r>
    </w:p>
    <w:p w:rsidR="000B525E" w:rsidRDefault="000B525E" w:rsidP="000B525E">
      <w:pPr>
        <w:rPr>
          <w:rFonts w:asciiTheme="minorHAnsi" w:hAnsiTheme="minorHAnsi"/>
          <w:sz w:val="22"/>
          <w:szCs w:val="22"/>
        </w:rPr>
      </w:pPr>
      <w:r>
        <w:rPr>
          <w:rFonts w:asciiTheme="minorHAnsi" w:hAnsiTheme="minorHAnsi"/>
          <w:sz w:val="22"/>
          <w:szCs w:val="22"/>
        </w:rPr>
        <w:t xml:space="preserve">The NCS formative research project LOI2-QUEX-14 </w:t>
      </w:r>
      <w:r w:rsidR="00C64E69">
        <w:rPr>
          <w:rFonts w:asciiTheme="minorHAnsi" w:hAnsiTheme="minorHAnsi"/>
          <w:sz w:val="22"/>
          <w:szCs w:val="22"/>
        </w:rPr>
        <w:t xml:space="preserve">will </w:t>
      </w:r>
      <w:r w:rsidRPr="00D8050C">
        <w:rPr>
          <w:rFonts w:asciiTheme="minorHAnsi" w:hAnsiTheme="minorHAnsi"/>
          <w:sz w:val="22"/>
          <w:szCs w:val="22"/>
        </w:rPr>
        <w:t xml:space="preserve">systematically </w:t>
      </w:r>
      <w:r>
        <w:rPr>
          <w:rFonts w:asciiTheme="minorHAnsi" w:hAnsiTheme="minorHAnsi"/>
          <w:sz w:val="22"/>
          <w:szCs w:val="22"/>
        </w:rPr>
        <w:t>c</w:t>
      </w:r>
      <w:r w:rsidRPr="002E38F3">
        <w:rPr>
          <w:rFonts w:asciiTheme="minorHAnsi" w:hAnsiTheme="minorHAnsi"/>
          <w:sz w:val="22"/>
          <w:szCs w:val="22"/>
        </w:rPr>
        <w:t>ompare feasibility, acceptability</w:t>
      </w:r>
      <w:r w:rsidR="00C64E69">
        <w:rPr>
          <w:rFonts w:asciiTheme="minorHAnsi" w:hAnsiTheme="minorHAnsi"/>
          <w:sz w:val="22"/>
          <w:szCs w:val="22"/>
        </w:rPr>
        <w:t>,</w:t>
      </w:r>
      <w:r w:rsidRPr="002E38F3">
        <w:rPr>
          <w:rFonts w:asciiTheme="minorHAnsi" w:hAnsiTheme="minorHAnsi"/>
          <w:sz w:val="22"/>
          <w:szCs w:val="22"/>
        </w:rPr>
        <w:t xml:space="preserve"> and cost of the Automated Self-Administered 24-hour Recall (ASA24) method and the NCS Food Frequency Questionnaire (FFQ) method to inform the NCS Vanguard Study and the NCS Main Study</w:t>
      </w:r>
      <w:r>
        <w:rPr>
          <w:rFonts w:asciiTheme="minorHAnsi" w:hAnsiTheme="minorHAnsi"/>
          <w:sz w:val="22"/>
          <w:szCs w:val="22"/>
        </w:rPr>
        <w:t xml:space="preserve"> design</w:t>
      </w:r>
      <w:r w:rsidRPr="002E38F3">
        <w:rPr>
          <w:rFonts w:asciiTheme="minorHAnsi" w:hAnsiTheme="minorHAnsi"/>
          <w:sz w:val="22"/>
          <w:szCs w:val="22"/>
        </w:rPr>
        <w:t xml:space="preserve">. Additionally, scientific robustness of </w:t>
      </w:r>
      <w:r>
        <w:rPr>
          <w:rFonts w:asciiTheme="minorHAnsi" w:hAnsiTheme="minorHAnsi"/>
          <w:sz w:val="22"/>
          <w:szCs w:val="22"/>
        </w:rPr>
        <w:t xml:space="preserve">proposed </w:t>
      </w:r>
      <w:r w:rsidRPr="002E38F3">
        <w:rPr>
          <w:rFonts w:asciiTheme="minorHAnsi" w:hAnsiTheme="minorHAnsi"/>
          <w:sz w:val="22"/>
          <w:szCs w:val="22"/>
        </w:rPr>
        <w:t>measures by acculturation status</w:t>
      </w:r>
      <w:r>
        <w:rPr>
          <w:rFonts w:asciiTheme="minorHAnsi" w:hAnsiTheme="minorHAnsi"/>
          <w:sz w:val="22"/>
          <w:szCs w:val="22"/>
        </w:rPr>
        <w:t xml:space="preserve"> will be evaluated.</w:t>
      </w:r>
    </w:p>
    <w:p w:rsidR="000B525E" w:rsidRDefault="000B525E" w:rsidP="000B525E">
      <w:pPr>
        <w:rPr>
          <w:rFonts w:asciiTheme="minorHAnsi" w:hAnsiTheme="minorHAnsi"/>
          <w:sz w:val="22"/>
          <w:szCs w:val="22"/>
        </w:rPr>
      </w:pPr>
    </w:p>
    <w:p w:rsidR="00B0246D" w:rsidRDefault="000B525E" w:rsidP="00375E67">
      <w:pPr>
        <w:pStyle w:val="ListParagraph"/>
        <w:tabs>
          <w:tab w:val="left" w:pos="180"/>
        </w:tabs>
        <w:ind w:left="0"/>
        <w:rPr>
          <w:rFonts w:asciiTheme="minorHAnsi" w:hAnsiTheme="minorHAnsi"/>
          <w:bCs/>
          <w:sz w:val="22"/>
          <w:szCs w:val="22"/>
        </w:rPr>
      </w:pPr>
      <w:r>
        <w:rPr>
          <w:rFonts w:asciiTheme="minorHAnsi" w:hAnsiTheme="minorHAnsi"/>
          <w:bCs/>
          <w:sz w:val="22"/>
          <w:szCs w:val="22"/>
        </w:rPr>
        <w:t>Utilization o</w:t>
      </w:r>
      <w:r w:rsidRPr="002E38F3">
        <w:rPr>
          <w:rFonts w:asciiTheme="minorHAnsi" w:hAnsiTheme="minorHAnsi"/>
          <w:bCs/>
          <w:sz w:val="22"/>
          <w:szCs w:val="22"/>
        </w:rPr>
        <w:t xml:space="preserve">f the Web-based ASA24 tool may reduce participant burden and improve accuracy in participant response compared to the </w:t>
      </w:r>
      <w:r w:rsidR="00C64E69">
        <w:rPr>
          <w:rFonts w:asciiTheme="minorHAnsi" w:hAnsiTheme="minorHAnsi"/>
          <w:bCs/>
          <w:sz w:val="22"/>
          <w:szCs w:val="22"/>
        </w:rPr>
        <w:t xml:space="preserve">paper-based </w:t>
      </w:r>
      <w:r w:rsidRPr="002E38F3">
        <w:rPr>
          <w:rFonts w:asciiTheme="minorHAnsi" w:hAnsiTheme="minorHAnsi"/>
          <w:bCs/>
          <w:sz w:val="22"/>
          <w:szCs w:val="22"/>
        </w:rPr>
        <w:t xml:space="preserve">NCS FFQ. Additionally, if ASA24 can be keyed by the respondent rather than a data collector (for example, upon receipt of a mail-in reminder), the web-based ASA24 would be a more cost efficient method than the mail-in NCS FFQ. Suitability of both measures by acculturation status will inform measurement of key outcomes for the NCS.  </w:t>
      </w:r>
      <w:r w:rsidR="001D7FCE">
        <w:rPr>
          <w:rFonts w:asciiTheme="minorHAnsi" w:hAnsiTheme="minorHAnsi"/>
          <w:bCs/>
          <w:sz w:val="22"/>
          <w:szCs w:val="22"/>
        </w:rPr>
        <w:t xml:space="preserve">We will continue to collaborate with Dr. Nancy </w:t>
      </w:r>
      <w:proofErr w:type="spellStart"/>
      <w:r w:rsidR="001D7FCE">
        <w:rPr>
          <w:rFonts w:asciiTheme="minorHAnsi" w:hAnsiTheme="minorHAnsi"/>
          <w:bCs/>
          <w:sz w:val="22"/>
          <w:szCs w:val="22"/>
        </w:rPr>
        <w:t>Potischman</w:t>
      </w:r>
      <w:proofErr w:type="spellEnd"/>
      <w:r w:rsidR="001D7FCE">
        <w:rPr>
          <w:rFonts w:asciiTheme="minorHAnsi" w:hAnsiTheme="minorHAnsi"/>
          <w:bCs/>
          <w:sz w:val="22"/>
          <w:szCs w:val="22"/>
        </w:rPr>
        <w:t>, Division of Cancer Control and Population Science, National Cancer Institute, in our use and evaluation of the ASA24.</w:t>
      </w:r>
    </w:p>
    <w:p w:rsidR="00B0246D" w:rsidRDefault="00B0246D" w:rsidP="00375E67">
      <w:pPr>
        <w:pStyle w:val="ListParagraph"/>
        <w:tabs>
          <w:tab w:val="left" w:pos="180"/>
        </w:tabs>
        <w:ind w:left="0"/>
        <w:rPr>
          <w:rFonts w:asciiTheme="minorHAnsi" w:hAnsiTheme="minorHAnsi"/>
          <w:bCs/>
          <w:sz w:val="22"/>
          <w:szCs w:val="22"/>
        </w:rPr>
      </w:pPr>
    </w:p>
    <w:p w:rsidR="000B525E" w:rsidRPr="00C64E69" w:rsidRDefault="00B0246D" w:rsidP="00C64E69">
      <w:pPr>
        <w:pStyle w:val="ListParagraph"/>
        <w:tabs>
          <w:tab w:val="left" w:pos="180"/>
        </w:tabs>
        <w:ind w:left="0"/>
        <w:rPr>
          <w:rFonts w:asciiTheme="minorHAnsi" w:hAnsiTheme="minorHAnsi"/>
          <w:sz w:val="22"/>
          <w:szCs w:val="22"/>
        </w:rPr>
      </w:pPr>
      <w:r w:rsidRPr="00B0246D">
        <w:rPr>
          <w:rFonts w:asciiTheme="minorHAnsi" w:hAnsiTheme="minorHAnsi"/>
          <w:bCs/>
          <w:sz w:val="22"/>
          <w:szCs w:val="22"/>
        </w:rPr>
        <w:t xml:space="preserve">The ASA24 is a standardized measure developed by the National Cancer Institute and is available at http://riskfactor.cancer.gov/tools/instruments/asa24/ for use without copyright fees; the NCS FFQ was approved for use in the NCS Initial Vanguard Study on 9/22/08.  </w:t>
      </w:r>
      <w:r w:rsidR="00B57CAC">
        <w:rPr>
          <w:rFonts w:asciiTheme="minorHAnsi" w:hAnsiTheme="minorHAnsi"/>
          <w:sz w:val="22"/>
          <w:szCs w:val="22"/>
        </w:rPr>
        <w:t xml:space="preserve">NCS Vanguard Study participants will be invited to join at </w:t>
      </w:r>
      <w:r w:rsidR="005F1D96">
        <w:rPr>
          <w:rFonts w:asciiTheme="minorHAnsi" w:hAnsiTheme="minorHAnsi"/>
          <w:sz w:val="22"/>
          <w:szCs w:val="22"/>
        </w:rPr>
        <w:t xml:space="preserve">their second </w:t>
      </w:r>
      <w:r w:rsidR="00B57CAC">
        <w:rPr>
          <w:rFonts w:asciiTheme="minorHAnsi" w:hAnsiTheme="minorHAnsi"/>
          <w:sz w:val="22"/>
          <w:szCs w:val="22"/>
        </w:rPr>
        <w:t xml:space="preserve">pregnancy visit; non-NCS Vanguard study participants will be recruited as a complementary convenience sample to reach desired sample size.  </w:t>
      </w:r>
      <w:r w:rsidRPr="00B0246D">
        <w:rPr>
          <w:rFonts w:asciiTheme="minorHAnsi" w:hAnsiTheme="minorHAnsi"/>
          <w:bCs/>
          <w:sz w:val="22"/>
          <w:szCs w:val="22"/>
        </w:rPr>
        <w:t>Upon enrollment into the project (Contact 1), participants</w:t>
      </w:r>
      <w:r w:rsidR="00946B7F">
        <w:rPr>
          <w:rFonts w:asciiTheme="minorHAnsi" w:hAnsiTheme="minorHAnsi"/>
          <w:bCs/>
          <w:sz w:val="22"/>
          <w:szCs w:val="22"/>
        </w:rPr>
        <w:t xml:space="preserve"> will be trained on</w:t>
      </w:r>
      <w:r w:rsidRPr="00B0246D">
        <w:rPr>
          <w:rFonts w:asciiTheme="minorHAnsi" w:hAnsiTheme="minorHAnsi"/>
          <w:bCs/>
          <w:sz w:val="22"/>
          <w:szCs w:val="22"/>
        </w:rPr>
        <w:t xml:space="preserve"> how to complete the ASA24, food record diaries, FFQ, and the acceptability questionnaire. Participants will be asked to complete the accul</w:t>
      </w:r>
      <w:r w:rsidR="00946B7F">
        <w:rPr>
          <w:rFonts w:asciiTheme="minorHAnsi" w:hAnsiTheme="minorHAnsi"/>
          <w:bCs/>
          <w:sz w:val="22"/>
          <w:szCs w:val="22"/>
        </w:rPr>
        <w:t>t</w:t>
      </w:r>
      <w:r w:rsidRPr="00B0246D">
        <w:rPr>
          <w:rFonts w:asciiTheme="minorHAnsi" w:hAnsiTheme="minorHAnsi"/>
          <w:bCs/>
          <w:sz w:val="22"/>
          <w:szCs w:val="22"/>
        </w:rPr>
        <w:t xml:space="preserve">uration questionnaire. At Contact 2, participants will be asked to complete an ASA24, a food record, and an acceptability questionnaire. At Contact 3 (one month from Contact 2), participants will be asked to complete an </w:t>
      </w:r>
      <w:r w:rsidRPr="00B0246D">
        <w:rPr>
          <w:rFonts w:asciiTheme="minorHAnsi" w:hAnsiTheme="minorHAnsi"/>
          <w:bCs/>
          <w:sz w:val="22"/>
          <w:szCs w:val="22"/>
        </w:rPr>
        <w:lastRenderedPageBreak/>
        <w:t xml:space="preserve">ASA24 and a food record.  At Contact 4, (one month from Contact 3), participants will be asked to complete an ASA24, a food record, the NCS FFQ, and a second acceptability questionnaire. At Contact 5 (immediately after Contact 4), participants will return their hard copy questionnaires and food records. Accuracy of the ASA24 and the NCS FFQ will be compared with food records. Burden will be evaluated by acceptability questionnaires and time to complete each measure. Acculturation status will be compared to measure responses. </w:t>
      </w:r>
      <w:r>
        <w:rPr>
          <w:rFonts w:asciiTheme="minorHAnsi" w:hAnsiTheme="minorHAnsi"/>
          <w:bCs/>
          <w:sz w:val="22"/>
          <w:szCs w:val="22"/>
        </w:rPr>
        <w:t xml:space="preserve"> </w:t>
      </w:r>
      <w:r w:rsidR="00375E67">
        <w:rPr>
          <w:rFonts w:ascii="Calibri" w:eastAsia="Times New Roman" w:hAnsi="Calibri"/>
          <w:color w:val="000000"/>
          <w:sz w:val="22"/>
          <w:szCs w:val="22"/>
        </w:rPr>
        <w:t xml:space="preserve">This additional data collection represents a modest amount of burden (150 respondents X average 0.85 hours/respondent X 5 </w:t>
      </w:r>
      <w:r w:rsidR="00447A27">
        <w:rPr>
          <w:rFonts w:ascii="Calibri" w:hAnsi="Calibri"/>
          <w:color w:val="000000"/>
          <w:sz w:val="22"/>
          <w:szCs w:val="22"/>
        </w:rPr>
        <w:t>response(s) per respondent</w:t>
      </w:r>
      <w:r w:rsidR="00375E67">
        <w:rPr>
          <w:rFonts w:ascii="Calibri" w:eastAsia="Times New Roman" w:hAnsi="Calibri"/>
          <w:color w:val="000000"/>
          <w:sz w:val="22"/>
          <w:szCs w:val="22"/>
        </w:rPr>
        <w:t xml:space="preserve"> = 63</w:t>
      </w:r>
      <w:r w:rsidR="00447A27">
        <w:rPr>
          <w:rFonts w:ascii="Calibri" w:eastAsia="Times New Roman" w:hAnsi="Calibri"/>
          <w:color w:val="000000"/>
          <w:sz w:val="22"/>
          <w:szCs w:val="22"/>
        </w:rPr>
        <w:t>8</w:t>
      </w:r>
      <w:r w:rsidR="00375E67">
        <w:rPr>
          <w:rFonts w:ascii="Calibri" w:eastAsia="Times New Roman" w:hAnsi="Calibri"/>
          <w:color w:val="000000"/>
          <w:sz w:val="22"/>
          <w:szCs w:val="22"/>
        </w:rPr>
        <w:t xml:space="preserve"> hours).</w:t>
      </w:r>
      <w:r w:rsidR="00C64E69">
        <w:rPr>
          <w:rFonts w:ascii="Calibri" w:eastAsia="Times New Roman" w:hAnsi="Calibri"/>
          <w:color w:val="000000"/>
          <w:sz w:val="22"/>
          <w:szCs w:val="22"/>
        </w:rPr>
        <w:t xml:space="preserve"> </w:t>
      </w:r>
      <w:r w:rsidR="000B525E">
        <w:rPr>
          <w:rFonts w:asciiTheme="minorHAnsi" w:hAnsiTheme="minorHAnsi" w:cs="Arial"/>
          <w:sz w:val="22"/>
          <w:szCs w:val="22"/>
        </w:rPr>
        <w:t xml:space="preserve">Incentive amounts are $25 per visit for </w:t>
      </w:r>
      <w:r w:rsidR="001D7FCE">
        <w:rPr>
          <w:rFonts w:asciiTheme="minorHAnsi" w:hAnsiTheme="minorHAnsi" w:cs="Arial"/>
          <w:sz w:val="22"/>
          <w:szCs w:val="22"/>
        </w:rPr>
        <w:t xml:space="preserve">the first </w:t>
      </w:r>
      <w:r w:rsidR="000B525E">
        <w:rPr>
          <w:rFonts w:asciiTheme="minorHAnsi" w:hAnsiTheme="minorHAnsi" w:cs="Arial"/>
          <w:sz w:val="22"/>
          <w:szCs w:val="22"/>
        </w:rPr>
        <w:t xml:space="preserve">contact; </w:t>
      </w:r>
      <w:r w:rsidR="001D7FCE">
        <w:rPr>
          <w:rFonts w:asciiTheme="minorHAnsi" w:hAnsiTheme="minorHAnsi" w:cs="Arial"/>
          <w:sz w:val="22"/>
          <w:szCs w:val="22"/>
        </w:rPr>
        <w:t xml:space="preserve">and </w:t>
      </w:r>
      <w:r w:rsidR="000B525E">
        <w:rPr>
          <w:rFonts w:asciiTheme="minorHAnsi" w:hAnsiTheme="minorHAnsi" w:cs="Arial"/>
          <w:sz w:val="22"/>
          <w:szCs w:val="22"/>
        </w:rPr>
        <w:t>a $50 incentive is proposed for the 5</w:t>
      </w:r>
      <w:r w:rsidR="000B525E" w:rsidRPr="000B525E">
        <w:rPr>
          <w:rFonts w:asciiTheme="minorHAnsi" w:hAnsiTheme="minorHAnsi" w:cs="Arial"/>
          <w:sz w:val="22"/>
          <w:szCs w:val="22"/>
          <w:vertAlign w:val="superscript"/>
        </w:rPr>
        <w:t>th</w:t>
      </w:r>
      <w:r w:rsidR="000B525E">
        <w:rPr>
          <w:rFonts w:asciiTheme="minorHAnsi" w:hAnsiTheme="minorHAnsi" w:cs="Arial"/>
          <w:sz w:val="22"/>
          <w:szCs w:val="22"/>
        </w:rPr>
        <w:t xml:space="preserve"> contact. This incentive schedule is consistent with the Phase 2 Vanguard Protocol.</w:t>
      </w:r>
    </w:p>
    <w:p w:rsidR="000B525E" w:rsidRDefault="000B525E" w:rsidP="001848EF">
      <w:pPr>
        <w:pStyle w:val="ListParagraph"/>
        <w:tabs>
          <w:tab w:val="left" w:pos="180"/>
        </w:tabs>
        <w:ind w:left="0"/>
        <w:rPr>
          <w:rFonts w:asciiTheme="minorHAnsi" w:hAnsiTheme="minorHAnsi"/>
          <w:sz w:val="22"/>
          <w:szCs w:val="22"/>
        </w:rPr>
      </w:pPr>
    </w:p>
    <w:p w:rsidR="00F302D7" w:rsidRDefault="00F302D7" w:rsidP="00F302D7">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 xml:space="preserve">IRB </w:t>
      </w:r>
      <w:r>
        <w:rPr>
          <w:rFonts w:asciiTheme="minorHAnsi" w:hAnsiTheme="minorHAnsi"/>
          <w:i/>
          <w:sz w:val="22"/>
          <w:szCs w:val="22"/>
        </w:rPr>
        <w:t>A</w:t>
      </w:r>
      <w:r w:rsidRPr="00B14737">
        <w:rPr>
          <w:rFonts w:asciiTheme="minorHAnsi" w:hAnsiTheme="minorHAnsi"/>
          <w:i/>
          <w:sz w:val="22"/>
          <w:szCs w:val="22"/>
        </w:rPr>
        <w:t>pproval for participating Study Centers:</w:t>
      </w:r>
      <w:r>
        <w:rPr>
          <w:rFonts w:asciiTheme="minorHAnsi" w:hAnsiTheme="minorHAnsi"/>
          <w:sz w:val="22"/>
          <w:szCs w:val="22"/>
        </w:rPr>
        <w:t xml:space="preserve">  </w:t>
      </w:r>
      <w:r>
        <w:rPr>
          <w:rFonts w:asciiTheme="minorHAnsi" w:hAnsiTheme="minorHAnsi"/>
          <w:sz w:val="22"/>
          <w:szCs w:val="22"/>
        </w:rPr>
        <w:tab/>
        <w:t>Yes</w:t>
      </w:r>
    </w:p>
    <w:p w:rsidR="00F302D7" w:rsidRDefault="00F302D7" w:rsidP="00F302D7">
      <w:pPr>
        <w:pStyle w:val="ListParagraph"/>
        <w:tabs>
          <w:tab w:val="left" w:pos="180"/>
        </w:tabs>
        <w:ind w:left="0"/>
        <w:rPr>
          <w:rFonts w:asciiTheme="minorHAnsi" w:hAnsiTheme="minorHAnsi"/>
          <w:sz w:val="22"/>
          <w:szCs w:val="22"/>
        </w:rPr>
      </w:pPr>
      <w:r w:rsidRPr="00B14737">
        <w:rPr>
          <w:rFonts w:asciiTheme="minorHAnsi" w:hAnsiTheme="minorHAnsi"/>
          <w:i/>
          <w:sz w:val="22"/>
          <w:szCs w:val="22"/>
        </w:rPr>
        <w:t>Total Requested Participant Burden: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63</w:t>
      </w:r>
      <w:r w:rsidR="00447A27">
        <w:rPr>
          <w:rFonts w:asciiTheme="minorHAnsi" w:hAnsiTheme="minorHAnsi"/>
          <w:sz w:val="22"/>
          <w:szCs w:val="22"/>
        </w:rPr>
        <w:t>8</w:t>
      </w:r>
      <w:r>
        <w:rPr>
          <w:rFonts w:asciiTheme="minorHAnsi" w:hAnsiTheme="minorHAnsi"/>
          <w:sz w:val="22"/>
          <w:szCs w:val="22"/>
        </w:rPr>
        <w:t xml:space="preserve"> hours</w:t>
      </w:r>
    </w:p>
    <w:p w:rsidR="00F302D7" w:rsidRDefault="00F302D7" w:rsidP="001848EF">
      <w:pPr>
        <w:pStyle w:val="ListParagraph"/>
        <w:tabs>
          <w:tab w:val="left" w:pos="180"/>
        </w:tabs>
        <w:ind w:left="0"/>
        <w:rPr>
          <w:rFonts w:asciiTheme="minorHAnsi" w:hAnsiTheme="minorHAnsi"/>
          <w:sz w:val="22"/>
          <w:szCs w:val="22"/>
        </w:rPr>
      </w:pPr>
    </w:p>
    <w:p w:rsidR="00F302D7" w:rsidRPr="006808CC" w:rsidRDefault="000B525E" w:rsidP="00F302D7">
      <w:pPr>
        <w:pStyle w:val="ListParagraph"/>
        <w:tabs>
          <w:tab w:val="left" w:pos="180"/>
        </w:tabs>
        <w:ind w:left="0"/>
        <w:rPr>
          <w:rFonts w:asciiTheme="minorHAnsi" w:hAnsiTheme="minorHAnsi"/>
          <w:sz w:val="22"/>
          <w:szCs w:val="22"/>
          <w:u w:val="single"/>
        </w:rPr>
      </w:pPr>
      <w:r w:rsidRPr="006808CC">
        <w:rPr>
          <w:rFonts w:asciiTheme="minorHAnsi" w:hAnsiTheme="minorHAnsi"/>
          <w:sz w:val="22"/>
          <w:szCs w:val="22"/>
          <w:u w:val="single"/>
        </w:rPr>
        <w:t>Att</w:t>
      </w:r>
      <w:r w:rsidR="00F302D7" w:rsidRPr="006808CC">
        <w:rPr>
          <w:rFonts w:asciiTheme="minorHAnsi" w:hAnsiTheme="minorHAnsi"/>
          <w:sz w:val="22"/>
          <w:szCs w:val="22"/>
          <w:u w:val="single"/>
        </w:rPr>
        <w:t>achments (</w:t>
      </w:r>
      <w:r w:rsidR="000122CB" w:rsidRPr="006808CC">
        <w:rPr>
          <w:rFonts w:asciiTheme="minorHAnsi" w:hAnsiTheme="minorHAnsi"/>
          <w:sz w:val="22"/>
          <w:szCs w:val="22"/>
          <w:u w:val="single"/>
        </w:rPr>
        <w:t>1</w:t>
      </w:r>
      <w:r w:rsidR="000122CB">
        <w:rPr>
          <w:rFonts w:asciiTheme="minorHAnsi" w:hAnsiTheme="minorHAnsi"/>
          <w:sz w:val="22"/>
          <w:szCs w:val="22"/>
          <w:u w:val="single"/>
        </w:rPr>
        <w:t>2</w:t>
      </w:r>
      <w:r w:rsidRPr="006808CC">
        <w:rPr>
          <w:rFonts w:asciiTheme="minorHAnsi" w:hAnsiTheme="minorHAnsi"/>
          <w:sz w:val="22"/>
          <w:szCs w:val="22"/>
          <w:u w:val="single"/>
        </w:rPr>
        <w:t xml:space="preserve">): </w:t>
      </w:r>
      <w:r w:rsidR="00F302D7" w:rsidRPr="006808CC">
        <w:rPr>
          <w:rFonts w:asciiTheme="minorHAnsi" w:hAnsiTheme="minorHAnsi"/>
          <w:sz w:val="22"/>
          <w:szCs w:val="22"/>
          <w:u w:val="single"/>
        </w:rPr>
        <w:t>Prop</w:t>
      </w:r>
      <w:r w:rsidR="006808CC">
        <w:rPr>
          <w:rFonts w:asciiTheme="minorHAnsi" w:hAnsiTheme="minorHAnsi"/>
          <w:sz w:val="22"/>
          <w:szCs w:val="22"/>
          <w:u w:val="single"/>
        </w:rPr>
        <w:t>osed Instruments Supplementing</w:t>
      </w:r>
      <w:r w:rsidR="00F302D7" w:rsidRPr="006808CC">
        <w:rPr>
          <w:rFonts w:asciiTheme="minorHAnsi" w:hAnsiTheme="minorHAnsi"/>
          <w:sz w:val="22"/>
          <w:szCs w:val="22"/>
          <w:u w:val="single"/>
        </w:rPr>
        <w:t xml:space="preserve"> the Approved Vanguard Study Phase 2 </w:t>
      </w:r>
      <w:proofErr w:type="gramStart"/>
      <w:r w:rsidR="006808CC">
        <w:rPr>
          <w:rFonts w:asciiTheme="minorHAnsi" w:hAnsiTheme="minorHAnsi"/>
          <w:sz w:val="22"/>
          <w:szCs w:val="22"/>
          <w:u w:val="single"/>
        </w:rPr>
        <w:t>Protocol</w:t>
      </w:r>
      <w:proofErr w:type="gramEnd"/>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1</w:t>
      </w:r>
      <w:r w:rsidRPr="001273A6">
        <w:rPr>
          <w:rFonts w:asciiTheme="minorHAnsi" w:hAnsiTheme="minorHAnsi" w:cs="Arial"/>
          <w:bCs/>
          <w:sz w:val="22"/>
          <w:szCs w:val="22"/>
        </w:rPr>
        <w:t xml:space="preserve"> Informed Consent </w:t>
      </w:r>
      <w:r>
        <w:rPr>
          <w:rFonts w:asciiTheme="minorHAnsi" w:hAnsiTheme="minorHAnsi" w:cs="Arial"/>
          <w:bCs/>
          <w:sz w:val="22"/>
          <w:szCs w:val="22"/>
        </w:rPr>
        <w:t>Exemplar</w:t>
      </w:r>
      <w:r w:rsidRPr="001273A6">
        <w:rPr>
          <w:rFonts w:asciiTheme="minorHAnsi" w:hAnsiTheme="minorHAnsi" w:cs="Arial"/>
          <w:bCs/>
          <w:sz w:val="22"/>
          <w:szCs w:val="22"/>
        </w:rPr>
        <w:t xml:space="preserve"> </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2</w:t>
      </w:r>
      <w:r w:rsidRPr="001273A6">
        <w:rPr>
          <w:rFonts w:asciiTheme="minorHAnsi" w:hAnsiTheme="minorHAnsi" w:cs="Arial"/>
          <w:bCs/>
          <w:sz w:val="22"/>
          <w:szCs w:val="22"/>
        </w:rPr>
        <w:t xml:space="preserve"> ASA24 protocol</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Pr="001273A6">
        <w:rPr>
          <w:rFonts w:asciiTheme="minorHAnsi" w:hAnsiTheme="minorHAnsi" w:cs="Arial"/>
          <w:bCs/>
          <w:sz w:val="22"/>
          <w:szCs w:val="22"/>
        </w:rPr>
        <w:t>.</w:t>
      </w:r>
      <w:r w:rsidR="00F302D7">
        <w:rPr>
          <w:rFonts w:asciiTheme="minorHAnsi" w:hAnsiTheme="minorHAnsi" w:cs="Arial"/>
          <w:bCs/>
          <w:sz w:val="22"/>
          <w:szCs w:val="22"/>
        </w:rPr>
        <w:t>3 A</w:t>
      </w:r>
      <w:r w:rsidR="00FC6EAE">
        <w:rPr>
          <w:rFonts w:asciiTheme="minorHAnsi" w:hAnsiTheme="minorHAnsi" w:cs="Arial"/>
          <w:bCs/>
          <w:sz w:val="22"/>
          <w:szCs w:val="22"/>
        </w:rPr>
        <w:t>SA24 Instructions</w:t>
      </w:r>
      <w:r w:rsidRPr="001273A6">
        <w:rPr>
          <w:rFonts w:asciiTheme="minorHAnsi" w:hAnsiTheme="minorHAnsi" w:cs="Arial"/>
          <w:bCs/>
          <w:sz w:val="22"/>
          <w:szCs w:val="22"/>
        </w:rPr>
        <w:t xml:space="preserve"> </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4</w:t>
      </w:r>
      <w:r w:rsidRPr="001273A6">
        <w:rPr>
          <w:rFonts w:asciiTheme="minorHAnsi" w:hAnsiTheme="minorHAnsi" w:cs="Arial"/>
          <w:bCs/>
          <w:sz w:val="22"/>
          <w:szCs w:val="22"/>
        </w:rPr>
        <w:t xml:space="preserve"> Food Record</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5</w:t>
      </w:r>
      <w:r w:rsidRPr="001273A6">
        <w:rPr>
          <w:rFonts w:asciiTheme="minorHAnsi" w:hAnsiTheme="minorHAnsi" w:cs="Arial"/>
          <w:bCs/>
          <w:sz w:val="22"/>
          <w:szCs w:val="22"/>
        </w:rPr>
        <w:t xml:space="preserve"> Food Portion Guide</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6</w:t>
      </w:r>
      <w:r w:rsidRPr="001273A6">
        <w:rPr>
          <w:rFonts w:asciiTheme="minorHAnsi" w:hAnsiTheme="minorHAnsi" w:cs="Arial"/>
          <w:bCs/>
          <w:sz w:val="22"/>
          <w:szCs w:val="22"/>
        </w:rPr>
        <w:t xml:space="preserve"> Food Diary Instructions</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7</w:t>
      </w:r>
      <w:r w:rsidRPr="001273A6">
        <w:rPr>
          <w:rFonts w:asciiTheme="minorHAnsi" w:hAnsiTheme="minorHAnsi" w:cs="Arial"/>
          <w:bCs/>
          <w:sz w:val="22"/>
          <w:szCs w:val="22"/>
        </w:rPr>
        <w:t xml:space="preserve"> NCS FFQ</w:t>
      </w:r>
    </w:p>
    <w:p w:rsidR="000B525E" w:rsidRPr="001273A6" w:rsidRDefault="000B525E" w:rsidP="000B525E">
      <w:pPr>
        <w:rPr>
          <w:rFonts w:asciiTheme="minorHAnsi" w:hAnsiTheme="minorHAnsi" w:cs="Arial"/>
          <w:bCs/>
          <w:sz w:val="22"/>
          <w:szCs w:val="22"/>
        </w:rPr>
      </w:pPr>
      <w:r>
        <w:rPr>
          <w:rFonts w:asciiTheme="minorHAnsi" w:hAnsiTheme="minorHAnsi" w:cs="Arial"/>
          <w:bCs/>
          <w:sz w:val="22"/>
          <w:szCs w:val="22"/>
        </w:rPr>
        <w:t>C.4.</w:t>
      </w:r>
      <w:r w:rsidR="00F302D7">
        <w:rPr>
          <w:rFonts w:asciiTheme="minorHAnsi" w:hAnsiTheme="minorHAnsi" w:cs="Arial"/>
          <w:bCs/>
          <w:sz w:val="22"/>
          <w:szCs w:val="22"/>
        </w:rPr>
        <w:t>8</w:t>
      </w:r>
      <w:r w:rsidRPr="001273A6">
        <w:rPr>
          <w:rFonts w:asciiTheme="minorHAnsi" w:hAnsiTheme="minorHAnsi" w:cs="Arial"/>
          <w:bCs/>
          <w:sz w:val="22"/>
          <w:szCs w:val="22"/>
        </w:rPr>
        <w:t xml:space="preserve"> Acculturation Questionnaire</w:t>
      </w:r>
    </w:p>
    <w:p w:rsidR="000B525E" w:rsidRDefault="00F302D7" w:rsidP="000B525E">
      <w:pPr>
        <w:rPr>
          <w:rFonts w:asciiTheme="minorHAnsi" w:hAnsiTheme="minorHAnsi" w:cs="Arial"/>
          <w:bCs/>
          <w:sz w:val="22"/>
          <w:szCs w:val="22"/>
        </w:rPr>
      </w:pPr>
      <w:r>
        <w:rPr>
          <w:rFonts w:asciiTheme="minorHAnsi" w:hAnsiTheme="minorHAnsi" w:cs="Arial"/>
          <w:bCs/>
          <w:sz w:val="22"/>
          <w:szCs w:val="22"/>
        </w:rPr>
        <w:t>C.4.9</w:t>
      </w:r>
      <w:r w:rsidR="000B525E" w:rsidRPr="001273A6">
        <w:rPr>
          <w:rFonts w:asciiTheme="minorHAnsi" w:hAnsiTheme="minorHAnsi" w:cs="Arial"/>
          <w:bCs/>
          <w:sz w:val="22"/>
          <w:szCs w:val="22"/>
        </w:rPr>
        <w:t xml:space="preserve"> </w:t>
      </w:r>
      <w:r w:rsidR="00A35D78">
        <w:rPr>
          <w:rFonts w:asciiTheme="minorHAnsi" w:hAnsiTheme="minorHAnsi" w:cs="Arial"/>
          <w:bCs/>
          <w:sz w:val="22"/>
          <w:szCs w:val="22"/>
        </w:rPr>
        <w:t xml:space="preserve">Initial </w:t>
      </w:r>
      <w:r w:rsidR="000B525E" w:rsidRPr="001273A6">
        <w:rPr>
          <w:rFonts w:asciiTheme="minorHAnsi" w:hAnsiTheme="minorHAnsi" w:cs="Arial"/>
          <w:bCs/>
          <w:sz w:val="22"/>
          <w:szCs w:val="22"/>
        </w:rPr>
        <w:t>Acceptability Questionnaire</w:t>
      </w:r>
    </w:p>
    <w:p w:rsidR="00A35D78" w:rsidRDefault="00A35D78" w:rsidP="000B525E">
      <w:pPr>
        <w:rPr>
          <w:rFonts w:asciiTheme="minorHAnsi" w:hAnsiTheme="minorHAnsi" w:cs="Arial"/>
          <w:bCs/>
          <w:sz w:val="22"/>
          <w:szCs w:val="22"/>
        </w:rPr>
      </w:pPr>
      <w:r>
        <w:rPr>
          <w:rFonts w:asciiTheme="minorHAnsi" w:hAnsiTheme="minorHAnsi" w:cs="Arial"/>
          <w:bCs/>
          <w:sz w:val="22"/>
          <w:szCs w:val="22"/>
        </w:rPr>
        <w:t>C.4.10 Second Acceptability Questionnaire</w:t>
      </w:r>
    </w:p>
    <w:p w:rsidR="001D7FCE" w:rsidRDefault="001D7FCE" w:rsidP="000B525E">
      <w:pPr>
        <w:rPr>
          <w:rFonts w:asciiTheme="minorHAnsi" w:hAnsiTheme="minorHAnsi" w:cs="Arial"/>
          <w:bCs/>
          <w:sz w:val="22"/>
          <w:szCs w:val="22"/>
        </w:rPr>
      </w:pPr>
      <w:r>
        <w:rPr>
          <w:rFonts w:asciiTheme="minorHAnsi" w:hAnsiTheme="minorHAnsi" w:cs="Arial"/>
          <w:bCs/>
          <w:sz w:val="22"/>
          <w:szCs w:val="22"/>
        </w:rPr>
        <w:t>C.4.11 IRB Approval Letters</w:t>
      </w:r>
    </w:p>
    <w:p w:rsidR="001D7FCE" w:rsidRPr="001273A6" w:rsidRDefault="001D7FCE" w:rsidP="000B525E">
      <w:pPr>
        <w:rPr>
          <w:rFonts w:asciiTheme="minorHAnsi" w:hAnsiTheme="minorHAnsi"/>
          <w:sz w:val="22"/>
          <w:szCs w:val="22"/>
        </w:rPr>
      </w:pPr>
      <w:r>
        <w:rPr>
          <w:rFonts w:asciiTheme="minorHAnsi" w:hAnsiTheme="minorHAnsi" w:cs="Arial"/>
          <w:bCs/>
          <w:sz w:val="22"/>
          <w:szCs w:val="22"/>
        </w:rPr>
        <w:t xml:space="preserve">C.4.12 </w:t>
      </w:r>
      <w:r w:rsidR="003C4AC7">
        <w:rPr>
          <w:rFonts w:asciiTheme="minorHAnsi" w:hAnsiTheme="minorHAnsi"/>
          <w:sz w:val="22"/>
          <w:szCs w:val="22"/>
        </w:rPr>
        <w:t>Protocol Summary (Excerpted from Exemplar Local IRB Protocol)</w:t>
      </w:r>
      <w:r w:rsidR="005F1D96">
        <w:rPr>
          <w:rFonts w:asciiTheme="minorHAnsi" w:hAnsiTheme="minorHAnsi"/>
          <w:sz w:val="22"/>
          <w:szCs w:val="22"/>
        </w:rPr>
        <w:t xml:space="preserve"> </w:t>
      </w:r>
      <w:r w:rsidR="003C4AC7" w:rsidRPr="003C4AC7">
        <w:rPr>
          <w:rFonts w:asciiTheme="minorHAnsi" w:hAnsiTheme="minorHAnsi"/>
          <w:sz w:val="22"/>
          <w:szCs w:val="22"/>
          <w:vertAlign w:val="superscript"/>
        </w:rPr>
        <w:t>1</w:t>
      </w:r>
    </w:p>
    <w:p w:rsidR="000B525E" w:rsidRDefault="000B525E" w:rsidP="001848EF">
      <w:pPr>
        <w:pStyle w:val="ListParagraph"/>
        <w:tabs>
          <w:tab w:val="left" w:pos="180"/>
        </w:tabs>
        <w:ind w:left="0"/>
        <w:rPr>
          <w:rFonts w:asciiTheme="minorHAnsi" w:hAnsiTheme="minorHAnsi"/>
          <w:sz w:val="22"/>
          <w:szCs w:val="22"/>
        </w:rPr>
      </w:pPr>
    </w:p>
    <w:tbl>
      <w:tblPr>
        <w:tblStyle w:val="TableGrid"/>
        <w:tblW w:w="0" w:type="auto"/>
        <w:tblLayout w:type="fixed"/>
        <w:tblLook w:val="04A0"/>
      </w:tblPr>
      <w:tblGrid>
        <w:gridCol w:w="1458"/>
        <w:gridCol w:w="1530"/>
        <w:gridCol w:w="1890"/>
        <w:gridCol w:w="1315"/>
        <w:gridCol w:w="1287"/>
        <w:gridCol w:w="1124"/>
        <w:gridCol w:w="972"/>
      </w:tblGrid>
      <w:tr w:rsidR="000B525E" w:rsidTr="000B525E">
        <w:tc>
          <w:tcPr>
            <w:tcW w:w="9576" w:type="dxa"/>
            <w:gridSpan w:val="7"/>
          </w:tcPr>
          <w:p w:rsidR="000B525E" w:rsidRPr="00841454" w:rsidRDefault="000B525E" w:rsidP="000B525E">
            <w:pPr>
              <w:pStyle w:val="ListParagraph"/>
              <w:tabs>
                <w:tab w:val="left" w:pos="180"/>
              </w:tabs>
              <w:ind w:left="0"/>
              <w:rPr>
                <w:rFonts w:asciiTheme="minorHAnsi" w:hAnsiTheme="minorHAnsi"/>
                <w:sz w:val="20"/>
              </w:rPr>
            </w:pPr>
            <w:r>
              <w:rPr>
                <w:rFonts w:ascii="Calibri" w:eastAsia="Times New Roman" w:hAnsi="Calibri"/>
                <w:b/>
                <w:bCs/>
                <w:color w:val="000000"/>
                <w:sz w:val="20"/>
              </w:rPr>
              <w:t>Table 3</w:t>
            </w:r>
            <w:r w:rsidRPr="00841454">
              <w:rPr>
                <w:rFonts w:ascii="Calibri" w:eastAsia="Times New Roman" w:hAnsi="Calibri"/>
                <w:b/>
                <w:bCs/>
                <w:color w:val="000000"/>
                <w:sz w:val="20"/>
              </w:rPr>
              <w:t>. Respondent Burden Table for Candidate Projects (OMB Collection # 0925-0593, Expiration Date 7/31/2013)</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Formative Research Project Number</w:t>
            </w:r>
          </w:p>
        </w:tc>
        <w:tc>
          <w:tcPr>
            <w:tcW w:w="1530"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Project Title (Abbreviated)</w:t>
            </w:r>
          </w:p>
        </w:tc>
        <w:tc>
          <w:tcPr>
            <w:tcW w:w="1890"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Type of Respondent</w:t>
            </w:r>
          </w:p>
        </w:tc>
        <w:tc>
          <w:tcPr>
            <w:tcW w:w="1315"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Number of Respondents</w:t>
            </w:r>
          </w:p>
        </w:tc>
        <w:tc>
          <w:tcPr>
            <w:tcW w:w="1287"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Responses per Respondent</w:t>
            </w:r>
          </w:p>
        </w:tc>
        <w:tc>
          <w:tcPr>
            <w:tcW w:w="1124"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Hours per Response</w:t>
            </w:r>
          </w:p>
        </w:tc>
        <w:tc>
          <w:tcPr>
            <w:tcW w:w="972" w:type="dxa"/>
          </w:tcPr>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Total</w:t>
            </w:r>
          </w:p>
          <w:p w:rsidR="000B525E" w:rsidRPr="00841454" w:rsidRDefault="000B525E" w:rsidP="000B525E">
            <w:pPr>
              <w:pStyle w:val="ListParagraph"/>
              <w:tabs>
                <w:tab w:val="left" w:pos="180"/>
              </w:tabs>
              <w:ind w:left="0"/>
              <w:rPr>
                <w:rFonts w:asciiTheme="minorHAnsi" w:hAnsiTheme="minorHAnsi"/>
                <w:b/>
                <w:sz w:val="20"/>
              </w:rPr>
            </w:pPr>
            <w:r w:rsidRPr="00841454">
              <w:rPr>
                <w:rFonts w:asciiTheme="minorHAnsi" w:hAnsiTheme="minorHAnsi"/>
                <w:b/>
                <w:sz w:val="20"/>
              </w:rPr>
              <w:t>Hour Burden</w:t>
            </w:r>
          </w:p>
        </w:tc>
      </w:tr>
      <w:tr w:rsidR="000B525E" w:rsidTr="000B525E">
        <w:trPr>
          <w:trHeight w:val="547"/>
        </w:trPr>
        <w:tc>
          <w:tcPr>
            <w:tcW w:w="1458"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LOI2-BIO-18</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“Placentas”</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Mother (Child)</w:t>
            </w:r>
          </w:p>
        </w:tc>
        <w:tc>
          <w:tcPr>
            <w:tcW w:w="1315" w:type="dxa"/>
          </w:tcPr>
          <w:p w:rsidR="000B525E" w:rsidRPr="00841454" w:rsidRDefault="00C64E69" w:rsidP="000B525E">
            <w:pPr>
              <w:pStyle w:val="ListParagraph"/>
              <w:tabs>
                <w:tab w:val="left" w:pos="180"/>
              </w:tabs>
              <w:ind w:left="0"/>
              <w:rPr>
                <w:rFonts w:asciiTheme="minorHAnsi" w:hAnsiTheme="minorHAnsi"/>
                <w:sz w:val="20"/>
              </w:rPr>
            </w:pPr>
            <w:r>
              <w:rPr>
                <w:rFonts w:asciiTheme="minorHAnsi" w:hAnsiTheme="minorHAnsi"/>
                <w:sz w:val="20"/>
              </w:rPr>
              <w:t>617</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1</w:t>
            </w:r>
          </w:p>
        </w:tc>
        <w:tc>
          <w:tcPr>
            <w:tcW w:w="1124"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0.25</w:t>
            </w:r>
          </w:p>
        </w:tc>
        <w:tc>
          <w:tcPr>
            <w:tcW w:w="972" w:type="dxa"/>
          </w:tcPr>
          <w:p w:rsidR="000B525E" w:rsidRPr="00DC631E" w:rsidRDefault="00FF4988" w:rsidP="005F1D96">
            <w:pPr>
              <w:pStyle w:val="ListParagraph"/>
              <w:tabs>
                <w:tab w:val="left" w:pos="180"/>
              </w:tabs>
              <w:ind w:left="0"/>
              <w:jc w:val="right"/>
              <w:rPr>
                <w:rFonts w:asciiTheme="minorHAnsi" w:hAnsiTheme="minorHAnsi"/>
                <w:sz w:val="20"/>
              </w:rPr>
            </w:pPr>
            <w:r w:rsidRPr="00FF4988">
              <w:rPr>
                <w:rFonts w:asciiTheme="minorHAnsi" w:hAnsiTheme="minorHAnsi"/>
                <w:sz w:val="20"/>
              </w:rPr>
              <w:t>154</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LOI3-PHYS-02</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“Ulnar Length”</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Mother/Infant/Child</w:t>
            </w:r>
          </w:p>
        </w:tc>
        <w:tc>
          <w:tcPr>
            <w:tcW w:w="1315"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1,500</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2</w:t>
            </w:r>
          </w:p>
        </w:tc>
        <w:tc>
          <w:tcPr>
            <w:tcW w:w="1124"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0.</w:t>
            </w:r>
            <w:r w:rsidR="00C64E69">
              <w:rPr>
                <w:rFonts w:asciiTheme="minorHAnsi" w:hAnsiTheme="minorHAnsi"/>
                <w:sz w:val="20"/>
              </w:rPr>
              <w:t>33</w:t>
            </w:r>
          </w:p>
        </w:tc>
        <w:tc>
          <w:tcPr>
            <w:tcW w:w="972" w:type="dxa"/>
          </w:tcPr>
          <w:p w:rsidR="000B525E" w:rsidRPr="00841454" w:rsidRDefault="00C64E69" w:rsidP="005F1D96">
            <w:pPr>
              <w:pStyle w:val="ListParagraph"/>
              <w:tabs>
                <w:tab w:val="left" w:pos="180"/>
              </w:tabs>
              <w:ind w:left="0"/>
              <w:jc w:val="right"/>
              <w:rPr>
                <w:rFonts w:asciiTheme="minorHAnsi" w:hAnsiTheme="minorHAnsi"/>
                <w:sz w:val="20"/>
              </w:rPr>
            </w:pPr>
            <w:r>
              <w:rPr>
                <w:rFonts w:asciiTheme="minorHAnsi" w:hAnsiTheme="minorHAnsi"/>
                <w:sz w:val="20"/>
              </w:rPr>
              <w:t>1,000</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LOI3-PHYS-01</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“Pulmonary Measurement”</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Mother/Child</w:t>
            </w:r>
          </w:p>
        </w:tc>
        <w:tc>
          <w:tcPr>
            <w:tcW w:w="1315" w:type="dxa"/>
          </w:tcPr>
          <w:p w:rsidR="000B525E" w:rsidRPr="00841454" w:rsidRDefault="000B525E" w:rsidP="00037340">
            <w:pPr>
              <w:pStyle w:val="ListParagraph"/>
              <w:tabs>
                <w:tab w:val="left" w:pos="180"/>
              </w:tabs>
              <w:ind w:left="0"/>
              <w:rPr>
                <w:rFonts w:asciiTheme="minorHAnsi" w:hAnsiTheme="minorHAnsi"/>
                <w:sz w:val="20"/>
              </w:rPr>
            </w:pPr>
            <w:r>
              <w:rPr>
                <w:rFonts w:asciiTheme="minorHAnsi" w:hAnsiTheme="minorHAnsi"/>
                <w:sz w:val="20"/>
              </w:rPr>
              <w:t>45</w:t>
            </w:r>
            <w:r w:rsidRPr="00841454">
              <w:rPr>
                <w:rFonts w:asciiTheme="minorHAnsi" w:hAnsiTheme="minorHAnsi"/>
                <w:sz w:val="20"/>
              </w:rPr>
              <w:t>0</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sidRPr="00841454">
              <w:rPr>
                <w:rFonts w:asciiTheme="minorHAnsi" w:hAnsiTheme="minorHAnsi"/>
                <w:sz w:val="20"/>
              </w:rPr>
              <w:t>3</w:t>
            </w:r>
          </w:p>
        </w:tc>
        <w:tc>
          <w:tcPr>
            <w:tcW w:w="1124" w:type="dxa"/>
          </w:tcPr>
          <w:p w:rsidR="000B525E" w:rsidRPr="00841454" w:rsidRDefault="00037340" w:rsidP="000B525E">
            <w:pPr>
              <w:pStyle w:val="ListParagraph"/>
              <w:tabs>
                <w:tab w:val="left" w:pos="180"/>
              </w:tabs>
              <w:ind w:left="0"/>
              <w:rPr>
                <w:rFonts w:asciiTheme="minorHAnsi" w:hAnsiTheme="minorHAnsi"/>
                <w:sz w:val="20"/>
              </w:rPr>
            </w:pPr>
            <w:r>
              <w:rPr>
                <w:rFonts w:asciiTheme="minorHAnsi" w:hAnsiTheme="minorHAnsi"/>
                <w:sz w:val="20"/>
              </w:rPr>
              <w:t>0.33</w:t>
            </w:r>
          </w:p>
        </w:tc>
        <w:tc>
          <w:tcPr>
            <w:tcW w:w="972" w:type="dxa"/>
          </w:tcPr>
          <w:p w:rsidR="000B525E" w:rsidRPr="00841454" w:rsidRDefault="00C64E69" w:rsidP="005F1D96">
            <w:pPr>
              <w:pStyle w:val="ListParagraph"/>
              <w:tabs>
                <w:tab w:val="left" w:pos="180"/>
              </w:tabs>
              <w:ind w:left="0"/>
              <w:jc w:val="right"/>
              <w:rPr>
                <w:rFonts w:asciiTheme="minorHAnsi" w:hAnsiTheme="minorHAnsi"/>
                <w:sz w:val="20"/>
              </w:rPr>
            </w:pPr>
            <w:r>
              <w:rPr>
                <w:rFonts w:asciiTheme="minorHAnsi" w:hAnsiTheme="minorHAnsi"/>
                <w:sz w:val="20"/>
              </w:rPr>
              <w:t>450</w:t>
            </w:r>
          </w:p>
        </w:tc>
      </w:tr>
      <w:tr w:rsidR="000B525E" w:rsidTr="000B525E">
        <w:tc>
          <w:tcPr>
            <w:tcW w:w="1458"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LOI2-QUEX-14</w:t>
            </w:r>
          </w:p>
        </w:tc>
        <w:tc>
          <w:tcPr>
            <w:tcW w:w="1530"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“Dietary Assessment”</w:t>
            </w:r>
          </w:p>
        </w:tc>
        <w:tc>
          <w:tcPr>
            <w:tcW w:w="1890"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Mother/Child</w:t>
            </w:r>
          </w:p>
        </w:tc>
        <w:tc>
          <w:tcPr>
            <w:tcW w:w="1315"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150</w:t>
            </w:r>
          </w:p>
        </w:tc>
        <w:tc>
          <w:tcPr>
            <w:tcW w:w="1287" w:type="dxa"/>
          </w:tcPr>
          <w:p w:rsidR="000B525E" w:rsidRPr="00841454" w:rsidRDefault="000B525E" w:rsidP="000B525E">
            <w:pPr>
              <w:pStyle w:val="ListParagraph"/>
              <w:tabs>
                <w:tab w:val="left" w:pos="180"/>
              </w:tabs>
              <w:ind w:left="0"/>
              <w:rPr>
                <w:rFonts w:asciiTheme="minorHAnsi" w:hAnsiTheme="minorHAnsi"/>
                <w:sz w:val="20"/>
              </w:rPr>
            </w:pPr>
            <w:r>
              <w:rPr>
                <w:rFonts w:asciiTheme="minorHAnsi" w:hAnsiTheme="minorHAnsi"/>
                <w:sz w:val="20"/>
              </w:rPr>
              <w:t>5</w:t>
            </w:r>
          </w:p>
        </w:tc>
        <w:tc>
          <w:tcPr>
            <w:tcW w:w="1124" w:type="dxa"/>
          </w:tcPr>
          <w:p w:rsidR="000B525E" w:rsidRPr="00841454" w:rsidRDefault="00375E67" w:rsidP="000B525E">
            <w:pPr>
              <w:pStyle w:val="ListParagraph"/>
              <w:tabs>
                <w:tab w:val="left" w:pos="180"/>
              </w:tabs>
              <w:ind w:left="0"/>
              <w:rPr>
                <w:rFonts w:asciiTheme="minorHAnsi" w:hAnsiTheme="minorHAnsi"/>
                <w:sz w:val="20"/>
              </w:rPr>
            </w:pPr>
            <w:r>
              <w:rPr>
                <w:rFonts w:asciiTheme="minorHAnsi" w:hAnsiTheme="minorHAnsi"/>
                <w:sz w:val="20"/>
              </w:rPr>
              <w:t>0.85</w:t>
            </w:r>
          </w:p>
        </w:tc>
        <w:tc>
          <w:tcPr>
            <w:tcW w:w="972" w:type="dxa"/>
          </w:tcPr>
          <w:p w:rsidR="000B525E" w:rsidRPr="00841454" w:rsidRDefault="000B525E" w:rsidP="005F1D96">
            <w:pPr>
              <w:pStyle w:val="ListParagraph"/>
              <w:tabs>
                <w:tab w:val="left" w:pos="180"/>
              </w:tabs>
              <w:ind w:left="0"/>
              <w:jc w:val="right"/>
              <w:rPr>
                <w:rFonts w:asciiTheme="minorHAnsi" w:hAnsiTheme="minorHAnsi"/>
                <w:sz w:val="20"/>
              </w:rPr>
            </w:pPr>
            <w:r>
              <w:rPr>
                <w:rFonts w:asciiTheme="minorHAnsi" w:hAnsiTheme="minorHAnsi"/>
                <w:sz w:val="20"/>
              </w:rPr>
              <w:t>63</w:t>
            </w:r>
            <w:r w:rsidR="00447A27">
              <w:rPr>
                <w:rFonts w:asciiTheme="minorHAnsi" w:hAnsiTheme="minorHAnsi"/>
                <w:sz w:val="20"/>
              </w:rPr>
              <w:t>8</w:t>
            </w:r>
          </w:p>
        </w:tc>
      </w:tr>
    </w:tbl>
    <w:p w:rsidR="000B525E" w:rsidRPr="007934B2" w:rsidRDefault="000B525E" w:rsidP="001848EF">
      <w:pPr>
        <w:pStyle w:val="ListParagraph"/>
        <w:tabs>
          <w:tab w:val="left" w:pos="180"/>
        </w:tabs>
        <w:ind w:left="0"/>
        <w:rPr>
          <w:rFonts w:asciiTheme="minorHAnsi" w:hAnsiTheme="minorHAnsi"/>
          <w:sz w:val="22"/>
          <w:szCs w:val="22"/>
        </w:rPr>
      </w:pPr>
    </w:p>
    <w:sectPr w:rsidR="000B525E" w:rsidRPr="007934B2" w:rsidSect="00E1068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82" w:rsidRDefault="009E6F82" w:rsidP="00E97CB9">
      <w:r>
        <w:separator/>
      </w:r>
    </w:p>
  </w:endnote>
  <w:endnote w:type="continuationSeparator" w:id="0">
    <w:p w:rsidR="009E6F82" w:rsidRDefault="009E6F82" w:rsidP="00E97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8372143"/>
      <w:docPartObj>
        <w:docPartGallery w:val="Page Numbers (Bottom of Page)"/>
        <w:docPartUnique/>
      </w:docPartObj>
    </w:sdtPr>
    <w:sdtContent>
      <w:p w:rsidR="00244DE9" w:rsidRPr="000D7E2D" w:rsidRDefault="007A1EB2" w:rsidP="000D7E2D">
        <w:pPr>
          <w:pStyle w:val="Footer"/>
          <w:jc w:val="center"/>
          <w:rPr>
            <w:rFonts w:asciiTheme="minorHAnsi" w:hAnsiTheme="minorHAnsi"/>
            <w:sz w:val="22"/>
            <w:szCs w:val="22"/>
          </w:rPr>
        </w:pPr>
        <w:r w:rsidRPr="000D7E2D">
          <w:rPr>
            <w:rFonts w:asciiTheme="minorHAnsi" w:hAnsiTheme="minorHAnsi"/>
            <w:sz w:val="22"/>
            <w:szCs w:val="22"/>
          </w:rPr>
          <w:fldChar w:fldCharType="begin"/>
        </w:r>
        <w:r w:rsidR="00244DE9" w:rsidRPr="000D7E2D">
          <w:rPr>
            <w:rFonts w:asciiTheme="minorHAnsi" w:hAnsiTheme="minorHAnsi"/>
            <w:sz w:val="22"/>
            <w:szCs w:val="22"/>
          </w:rPr>
          <w:instrText xml:space="preserve"> PAGE   \* MERGEFORMAT </w:instrText>
        </w:r>
        <w:r w:rsidRPr="000D7E2D">
          <w:rPr>
            <w:rFonts w:asciiTheme="minorHAnsi" w:hAnsiTheme="minorHAnsi"/>
            <w:sz w:val="22"/>
            <w:szCs w:val="22"/>
          </w:rPr>
          <w:fldChar w:fldCharType="separate"/>
        </w:r>
        <w:r w:rsidR="0019043E">
          <w:rPr>
            <w:rFonts w:asciiTheme="minorHAnsi" w:hAnsiTheme="minorHAnsi"/>
            <w:noProof/>
            <w:sz w:val="22"/>
            <w:szCs w:val="22"/>
          </w:rPr>
          <w:t>1</w:t>
        </w:r>
        <w:r w:rsidRPr="000D7E2D">
          <w:rPr>
            <w:rFonts w:asciiTheme="minorHAnsi" w:hAnsiTheme="minorHAnsi"/>
            <w:sz w:val="22"/>
            <w:szCs w:val="22"/>
          </w:rPr>
          <w:fldChar w:fldCharType="end"/>
        </w:r>
      </w:p>
    </w:sdtContent>
  </w:sdt>
  <w:p w:rsidR="00244DE9" w:rsidRDefault="00244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82" w:rsidRDefault="009E6F82" w:rsidP="00E97CB9">
      <w:r>
        <w:separator/>
      </w:r>
    </w:p>
  </w:footnote>
  <w:footnote w:type="continuationSeparator" w:id="0">
    <w:p w:rsidR="009E6F82" w:rsidRDefault="009E6F82" w:rsidP="00E97CB9">
      <w:r>
        <w:continuationSeparator/>
      </w:r>
    </w:p>
  </w:footnote>
  <w:footnote w:id="1">
    <w:p w:rsidR="003C4AC7" w:rsidRPr="003C4AC7" w:rsidRDefault="003C4AC7">
      <w:pPr>
        <w:pStyle w:val="FootnoteText"/>
        <w:rPr>
          <w:rFonts w:asciiTheme="minorHAnsi" w:hAnsiTheme="minorHAnsi"/>
        </w:rPr>
      </w:pPr>
      <w:r w:rsidRPr="003C4AC7">
        <w:rPr>
          <w:rStyle w:val="FootnoteReference"/>
          <w:rFonts w:asciiTheme="minorHAnsi" w:hAnsiTheme="minorHAnsi"/>
        </w:rPr>
        <w:footnoteRef/>
      </w:r>
      <w:r w:rsidRPr="003C4AC7">
        <w:rPr>
          <w:rFonts w:asciiTheme="minorHAnsi" w:hAnsiTheme="minorHAnsi"/>
        </w:rPr>
        <w:t xml:space="preserve"> Protocol summaries are extracted from initial local IRB approvals. Upon clearance from OIRA, protocols will be resubmitted to local IRBs for approval, </w:t>
      </w:r>
      <w:r>
        <w:rPr>
          <w:rFonts w:asciiTheme="minorHAnsi" w:hAnsiTheme="minorHAnsi"/>
        </w:rPr>
        <w:t>as appropriate</w:t>
      </w:r>
      <w:r w:rsidRPr="003C4AC7">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E9" w:rsidRPr="00427D5F" w:rsidRDefault="00244DE9" w:rsidP="00427D5F">
    <w:pPr>
      <w:pStyle w:val="Header"/>
    </w:pPr>
    <w:r w:rsidRPr="00427D5F">
      <w:rPr>
        <w:noProof/>
      </w:rPr>
      <w:drawing>
        <wp:inline distT="0" distB="0" distL="0" distR="0">
          <wp:extent cx="5553075" cy="1123950"/>
          <wp:effectExtent l="19050" t="0" r="9525" b="0"/>
          <wp:docPr id="1" name="Picture 1" descr="NCSLet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Letter1"/>
                  <pic:cNvPicPr>
                    <a:picLocks noChangeAspect="1" noChangeArrowheads="1"/>
                  </pic:cNvPicPr>
                </pic:nvPicPr>
                <pic:blipFill>
                  <a:blip r:embed="rId1" cstate="print"/>
                  <a:srcRect/>
                  <a:stretch>
                    <a:fillRect/>
                  </a:stretch>
                </pic:blipFill>
                <pic:spPr bwMode="auto">
                  <a:xfrm>
                    <a:off x="0" y="0"/>
                    <a:ext cx="5553075" cy="11239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E9" w:rsidRPr="00427D5F" w:rsidRDefault="00244DE9" w:rsidP="00427D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37B"/>
    <w:multiLevelType w:val="hybridMultilevel"/>
    <w:tmpl w:val="FF6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208AC"/>
    <w:multiLevelType w:val="hybridMultilevel"/>
    <w:tmpl w:val="E962076C"/>
    <w:lvl w:ilvl="0" w:tplc="8A567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B62D1"/>
    <w:multiLevelType w:val="hybridMultilevel"/>
    <w:tmpl w:val="961A0D2E"/>
    <w:lvl w:ilvl="0" w:tplc="141A75C6">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A5E44"/>
    <w:multiLevelType w:val="hybridMultilevel"/>
    <w:tmpl w:val="4E3A5C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AE6805"/>
    <w:multiLevelType w:val="hybridMultilevel"/>
    <w:tmpl w:val="C3A2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F6271"/>
    <w:multiLevelType w:val="hybridMultilevel"/>
    <w:tmpl w:val="1206E3C2"/>
    <w:lvl w:ilvl="0" w:tplc="7B469E6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25EA4"/>
    <w:multiLevelType w:val="hybridMultilevel"/>
    <w:tmpl w:val="40509F76"/>
    <w:lvl w:ilvl="0" w:tplc="281E687E">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431D1A"/>
    <w:multiLevelType w:val="hybridMultilevel"/>
    <w:tmpl w:val="A8EE6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476A6"/>
    <w:multiLevelType w:val="hybridMultilevel"/>
    <w:tmpl w:val="670EFC32"/>
    <w:lvl w:ilvl="0" w:tplc="E9CE366E">
      <w:start w:val="1"/>
      <w:numFmt w:val="upperLetter"/>
      <w:lvlText w:val="%1.1."/>
      <w:lvlJc w:val="left"/>
      <w:pPr>
        <w:tabs>
          <w:tab w:val="num" w:pos="630"/>
        </w:tabs>
        <w:ind w:left="63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FD7761"/>
    <w:multiLevelType w:val="hybridMultilevel"/>
    <w:tmpl w:val="CBE2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417FB"/>
    <w:multiLevelType w:val="hybridMultilevel"/>
    <w:tmpl w:val="B4C0ACD0"/>
    <w:lvl w:ilvl="0" w:tplc="4E0A4BF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00546"/>
    <w:multiLevelType w:val="hybridMultilevel"/>
    <w:tmpl w:val="E81E55DA"/>
    <w:lvl w:ilvl="0" w:tplc="A762D9BE">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47D4C"/>
    <w:multiLevelType w:val="hybridMultilevel"/>
    <w:tmpl w:val="E6AAB3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4665851"/>
    <w:multiLevelType w:val="hybridMultilevel"/>
    <w:tmpl w:val="FE721BD2"/>
    <w:lvl w:ilvl="0" w:tplc="0A220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30733E"/>
    <w:multiLevelType w:val="hybridMultilevel"/>
    <w:tmpl w:val="3F0635F6"/>
    <w:lvl w:ilvl="0" w:tplc="7B68E2B8">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967C9"/>
    <w:multiLevelType w:val="hybridMultilevel"/>
    <w:tmpl w:val="41C2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F36D5"/>
    <w:multiLevelType w:val="hybridMultilevel"/>
    <w:tmpl w:val="33DE3360"/>
    <w:lvl w:ilvl="0" w:tplc="0204CDA2">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320660"/>
    <w:multiLevelType w:val="hybridMultilevel"/>
    <w:tmpl w:val="7782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16"/>
  </w:num>
  <w:num w:numId="5">
    <w:abstractNumId w:val="14"/>
  </w:num>
  <w:num w:numId="6">
    <w:abstractNumId w:val="11"/>
  </w:num>
  <w:num w:numId="7">
    <w:abstractNumId w:val="2"/>
  </w:num>
  <w:num w:numId="8">
    <w:abstractNumId w:val="4"/>
  </w:num>
  <w:num w:numId="9">
    <w:abstractNumId w:val="7"/>
  </w:num>
  <w:num w:numId="10">
    <w:abstractNumId w:val="0"/>
  </w:num>
  <w:num w:numId="11">
    <w:abstractNumId w:val="15"/>
  </w:num>
  <w:num w:numId="12">
    <w:abstractNumId w:val="17"/>
  </w:num>
  <w:num w:numId="13">
    <w:abstractNumId w:val="12"/>
  </w:num>
  <w:num w:numId="14">
    <w:abstractNumId w:val="9"/>
  </w:num>
  <w:num w:numId="15">
    <w:abstractNumId w:val="5"/>
  </w:num>
  <w:num w:numId="16">
    <w:abstractNumId w:val="10"/>
  </w:num>
  <w:num w:numId="17">
    <w:abstractNumId w:val="6"/>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67047"/>
    <w:rsid w:val="000003F0"/>
    <w:rsid w:val="0000185E"/>
    <w:rsid w:val="00005C48"/>
    <w:rsid w:val="000122CB"/>
    <w:rsid w:val="00014A71"/>
    <w:rsid w:val="00015447"/>
    <w:rsid w:val="00027DE0"/>
    <w:rsid w:val="00032333"/>
    <w:rsid w:val="000356FB"/>
    <w:rsid w:val="00037340"/>
    <w:rsid w:val="00050D48"/>
    <w:rsid w:val="000532FD"/>
    <w:rsid w:val="00075694"/>
    <w:rsid w:val="00083D01"/>
    <w:rsid w:val="0009060A"/>
    <w:rsid w:val="00092DBC"/>
    <w:rsid w:val="0009734F"/>
    <w:rsid w:val="000B47F8"/>
    <w:rsid w:val="000B525E"/>
    <w:rsid w:val="000B7063"/>
    <w:rsid w:val="000B7F51"/>
    <w:rsid w:val="000D01C8"/>
    <w:rsid w:val="000D128C"/>
    <w:rsid w:val="000D2F14"/>
    <w:rsid w:val="000D7E2D"/>
    <w:rsid w:val="000E74A4"/>
    <w:rsid w:val="000F0428"/>
    <w:rsid w:val="000F23D5"/>
    <w:rsid w:val="00101384"/>
    <w:rsid w:val="0011180A"/>
    <w:rsid w:val="0011615C"/>
    <w:rsid w:val="00134F09"/>
    <w:rsid w:val="00150DB1"/>
    <w:rsid w:val="00171A1A"/>
    <w:rsid w:val="001848EF"/>
    <w:rsid w:val="0019043E"/>
    <w:rsid w:val="00196CFF"/>
    <w:rsid w:val="00196DA2"/>
    <w:rsid w:val="001A085B"/>
    <w:rsid w:val="001A5874"/>
    <w:rsid w:val="001B0EB0"/>
    <w:rsid w:val="001B1D42"/>
    <w:rsid w:val="001B6EAA"/>
    <w:rsid w:val="001C1FCD"/>
    <w:rsid w:val="001C6F3B"/>
    <w:rsid w:val="001C73E7"/>
    <w:rsid w:val="001D51A7"/>
    <w:rsid w:val="001D7FCE"/>
    <w:rsid w:val="001E75F2"/>
    <w:rsid w:val="001F1EB9"/>
    <w:rsid w:val="001F4C87"/>
    <w:rsid w:val="001F6141"/>
    <w:rsid w:val="002051D0"/>
    <w:rsid w:val="00206B19"/>
    <w:rsid w:val="00207A4E"/>
    <w:rsid w:val="002107A7"/>
    <w:rsid w:val="00225C37"/>
    <w:rsid w:val="00226EF9"/>
    <w:rsid w:val="002318DA"/>
    <w:rsid w:val="002344F9"/>
    <w:rsid w:val="00240341"/>
    <w:rsid w:val="00240EAB"/>
    <w:rsid w:val="002418BE"/>
    <w:rsid w:val="00244DE9"/>
    <w:rsid w:val="00247352"/>
    <w:rsid w:val="002475BE"/>
    <w:rsid w:val="0025072D"/>
    <w:rsid w:val="0025588A"/>
    <w:rsid w:val="00261253"/>
    <w:rsid w:val="002624D0"/>
    <w:rsid w:val="002624DC"/>
    <w:rsid w:val="002678C3"/>
    <w:rsid w:val="002679E0"/>
    <w:rsid w:val="00284B7D"/>
    <w:rsid w:val="00284EE2"/>
    <w:rsid w:val="002A444E"/>
    <w:rsid w:val="002A4ABD"/>
    <w:rsid w:val="002A5176"/>
    <w:rsid w:val="002A6A82"/>
    <w:rsid w:val="002B4DD1"/>
    <w:rsid w:val="002C1431"/>
    <w:rsid w:val="002D18A3"/>
    <w:rsid w:val="002D2875"/>
    <w:rsid w:val="002D48E5"/>
    <w:rsid w:val="002D6DAF"/>
    <w:rsid w:val="002F05D4"/>
    <w:rsid w:val="002F1327"/>
    <w:rsid w:val="002F29E2"/>
    <w:rsid w:val="002F2EDD"/>
    <w:rsid w:val="00301EAE"/>
    <w:rsid w:val="0030558A"/>
    <w:rsid w:val="00311ACC"/>
    <w:rsid w:val="00314862"/>
    <w:rsid w:val="00322C2E"/>
    <w:rsid w:val="0034569C"/>
    <w:rsid w:val="00345FA9"/>
    <w:rsid w:val="00350203"/>
    <w:rsid w:val="00351058"/>
    <w:rsid w:val="003602C4"/>
    <w:rsid w:val="00364478"/>
    <w:rsid w:val="0037011B"/>
    <w:rsid w:val="00371354"/>
    <w:rsid w:val="00374ED9"/>
    <w:rsid w:val="003754C7"/>
    <w:rsid w:val="00375E67"/>
    <w:rsid w:val="0038101C"/>
    <w:rsid w:val="00382D55"/>
    <w:rsid w:val="003B633E"/>
    <w:rsid w:val="003B6698"/>
    <w:rsid w:val="003C1DB7"/>
    <w:rsid w:val="003C4AC7"/>
    <w:rsid w:val="003D1914"/>
    <w:rsid w:val="003D52CE"/>
    <w:rsid w:val="003D6E60"/>
    <w:rsid w:val="003E56CC"/>
    <w:rsid w:val="003E634C"/>
    <w:rsid w:val="003E72EC"/>
    <w:rsid w:val="00401888"/>
    <w:rsid w:val="00404C64"/>
    <w:rsid w:val="00421E6E"/>
    <w:rsid w:val="004238DF"/>
    <w:rsid w:val="00427D5F"/>
    <w:rsid w:val="004309F9"/>
    <w:rsid w:val="004312D9"/>
    <w:rsid w:val="00433AC2"/>
    <w:rsid w:val="00434B5B"/>
    <w:rsid w:val="00436E1C"/>
    <w:rsid w:val="0044402D"/>
    <w:rsid w:val="00447A27"/>
    <w:rsid w:val="0045466D"/>
    <w:rsid w:val="00456AAE"/>
    <w:rsid w:val="00456B7D"/>
    <w:rsid w:val="00456E99"/>
    <w:rsid w:val="004612C4"/>
    <w:rsid w:val="00465573"/>
    <w:rsid w:val="00470345"/>
    <w:rsid w:val="0047666C"/>
    <w:rsid w:val="00477D53"/>
    <w:rsid w:val="0048021F"/>
    <w:rsid w:val="0048756A"/>
    <w:rsid w:val="0049091E"/>
    <w:rsid w:val="004A242F"/>
    <w:rsid w:val="004B0EB7"/>
    <w:rsid w:val="004B462F"/>
    <w:rsid w:val="004C1586"/>
    <w:rsid w:val="004D7AAE"/>
    <w:rsid w:val="004E1493"/>
    <w:rsid w:val="004E4892"/>
    <w:rsid w:val="004E6A4C"/>
    <w:rsid w:val="00501EC8"/>
    <w:rsid w:val="00503E2A"/>
    <w:rsid w:val="005221A1"/>
    <w:rsid w:val="005240CA"/>
    <w:rsid w:val="0054106B"/>
    <w:rsid w:val="0055590B"/>
    <w:rsid w:val="00557724"/>
    <w:rsid w:val="005613BD"/>
    <w:rsid w:val="00587FB7"/>
    <w:rsid w:val="005A4FEB"/>
    <w:rsid w:val="005A592C"/>
    <w:rsid w:val="005B180A"/>
    <w:rsid w:val="005B319C"/>
    <w:rsid w:val="005B4ABC"/>
    <w:rsid w:val="005C00BB"/>
    <w:rsid w:val="005C0EC5"/>
    <w:rsid w:val="005C2785"/>
    <w:rsid w:val="005C7FAA"/>
    <w:rsid w:val="005D4999"/>
    <w:rsid w:val="005D790D"/>
    <w:rsid w:val="005E0DE9"/>
    <w:rsid w:val="005E31D9"/>
    <w:rsid w:val="005E3E88"/>
    <w:rsid w:val="005E57E4"/>
    <w:rsid w:val="005F1D96"/>
    <w:rsid w:val="006013E1"/>
    <w:rsid w:val="00625714"/>
    <w:rsid w:val="0064153C"/>
    <w:rsid w:val="00643855"/>
    <w:rsid w:val="00665C2B"/>
    <w:rsid w:val="00671D18"/>
    <w:rsid w:val="006748CD"/>
    <w:rsid w:val="006762E9"/>
    <w:rsid w:val="006808CC"/>
    <w:rsid w:val="0068481E"/>
    <w:rsid w:val="0069326C"/>
    <w:rsid w:val="006973D0"/>
    <w:rsid w:val="006C0F93"/>
    <w:rsid w:val="006C2298"/>
    <w:rsid w:val="006C7326"/>
    <w:rsid w:val="006D100E"/>
    <w:rsid w:val="006D3581"/>
    <w:rsid w:val="006D5A35"/>
    <w:rsid w:val="006D5EF0"/>
    <w:rsid w:val="006E0BA8"/>
    <w:rsid w:val="006E290A"/>
    <w:rsid w:val="006E724B"/>
    <w:rsid w:val="006F1AA5"/>
    <w:rsid w:val="006F45DF"/>
    <w:rsid w:val="006F4801"/>
    <w:rsid w:val="006F74BF"/>
    <w:rsid w:val="006F7B2F"/>
    <w:rsid w:val="00702472"/>
    <w:rsid w:val="007043E4"/>
    <w:rsid w:val="00704918"/>
    <w:rsid w:val="007051B0"/>
    <w:rsid w:val="007068B4"/>
    <w:rsid w:val="00710500"/>
    <w:rsid w:val="00725A3F"/>
    <w:rsid w:val="0074725F"/>
    <w:rsid w:val="0074750F"/>
    <w:rsid w:val="007519D9"/>
    <w:rsid w:val="00752619"/>
    <w:rsid w:val="00757EF6"/>
    <w:rsid w:val="007600A4"/>
    <w:rsid w:val="00760866"/>
    <w:rsid w:val="00764084"/>
    <w:rsid w:val="0076769B"/>
    <w:rsid w:val="0077121E"/>
    <w:rsid w:val="007934B2"/>
    <w:rsid w:val="007A1848"/>
    <w:rsid w:val="007A1EB2"/>
    <w:rsid w:val="007A475B"/>
    <w:rsid w:val="007A6CD2"/>
    <w:rsid w:val="007B42C9"/>
    <w:rsid w:val="007B46E1"/>
    <w:rsid w:val="007C774E"/>
    <w:rsid w:val="007D59C5"/>
    <w:rsid w:val="007E3C07"/>
    <w:rsid w:val="007E5CA6"/>
    <w:rsid w:val="00800FB3"/>
    <w:rsid w:val="0081202E"/>
    <w:rsid w:val="008240BF"/>
    <w:rsid w:val="00836DDC"/>
    <w:rsid w:val="00841454"/>
    <w:rsid w:val="00847708"/>
    <w:rsid w:val="00856300"/>
    <w:rsid w:val="00857892"/>
    <w:rsid w:val="00862EA3"/>
    <w:rsid w:val="00877326"/>
    <w:rsid w:val="00881B15"/>
    <w:rsid w:val="0088366B"/>
    <w:rsid w:val="0089732E"/>
    <w:rsid w:val="008A53E5"/>
    <w:rsid w:val="008B08EC"/>
    <w:rsid w:val="008B179D"/>
    <w:rsid w:val="008B26AD"/>
    <w:rsid w:val="008C008B"/>
    <w:rsid w:val="008C043D"/>
    <w:rsid w:val="008C7C32"/>
    <w:rsid w:val="008D1443"/>
    <w:rsid w:val="008E2AF5"/>
    <w:rsid w:val="008F3D7C"/>
    <w:rsid w:val="00902D4D"/>
    <w:rsid w:val="0090442A"/>
    <w:rsid w:val="0091722A"/>
    <w:rsid w:val="00930D7B"/>
    <w:rsid w:val="0093163C"/>
    <w:rsid w:val="00934D67"/>
    <w:rsid w:val="00936CD9"/>
    <w:rsid w:val="00946AA2"/>
    <w:rsid w:val="00946B7F"/>
    <w:rsid w:val="00956EA8"/>
    <w:rsid w:val="00980B07"/>
    <w:rsid w:val="00983235"/>
    <w:rsid w:val="0099094F"/>
    <w:rsid w:val="0099179D"/>
    <w:rsid w:val="00993653"/>
    <w:rsid w:val="009A2159"/>
    <w:rsid w:val="009A4F3E"/>
    <w:rsid w:val="009D0F66"/>
    <w:rsid w:val="009D5823"/>
    <w:rsid w:val="009E1E7C"/>
    <w:rsid w:val="009E409B"/>
    <w:rsid w:val="009E6F82"/>
    <w:rsid w:val="009F08DB"/>
    <w:rsid w:val="009F4BE9"/>
    <w:rsid w:val="009F4EAA"/>
    <w:rsid w:val="00A1319B"/>
    <w:rsid w:val="00A14D34"/>
    <w:rsid w:val="00A24BB8"/>
    <w:rsid w:val="00A272D3"/>
    <w:rsid w:val="00A31BA4"/>
    <w:rsid w:val="00A32353"/>
    <w:rsid w:val="00A32F3C"/>
    <w:rsid w:val="00A3434C"/>
    <w:rsid w:val="00A35D78"/>
    <w:rsid w:val="00A37743"/>
    <w:rsid w:val="00A46788"/>
    <w:rsid w:val="00A47C3C"/>
    <w:rsid w:val="00A51CA2"/>
    <w:rsid w:val="00A52625"/>
    <w:rsid w:val="00A65077"/>
    <w:rsid w:val="00A65C2F"/>
    <w:rsid w:val="00A742DB"/>
    <w:rsid w:val="00A74B61"/>
    <w:rsid w:val="00A802EE"/>
    <w:rsid w:val="00A85659"/>
    <w:rsid w:val="00AA2E16"/>
    <w:rsid w:val="00AA6693"/>
    <w:rsid w:val="00AB0A32"/>
    <w:rsid w:val="00AB274E"/>
    <w:rsid w:val="00AB2CBE"/>
    <w:rsid w:val="00AB6D2E"/>
    <w:rsid w:val="00AD4AEA"/>
    <w:rsid w:val="00AD5CFC"/>
    <w:rsid w:val="00AD694D"/>
    <w:rsid w:val="00AF7B08"/>
    <w:rsid w:val="00B00286"/>
    <w:rsid w:val="00B0246D"/>
    <w:rsid w:val="00B034B6"/>
    <w:rsid w:val="00B0617B"/>
    <w:rsid w:val="00B10AC7"/>
    <w:rsid w:val="00B12D8B"/>
    <w:rsid w:val="00B14737"/>
    <w:rsid w:val="00B214FE"/>
    <w:rsid w:val="00B33F67"/>
    <w:rsid w:val="00B361E2"/>
    <w:rsid w:val="00B44497"/>
    <w:rsid w:val="00B4643D"/>
    <w:rsid w:val="00B55673"/>
    <w:rsid w:val="00B57CAC"/>
    <w:rsid w:val="00B619AF"/>
    <w:rsid w:val="00B621D6"/>
    <w:rsid w:val="00B74F91"/>
    <w:rsid w:val="00B81ED4"/>
    <w:rsid w:val="00B9606D"/>
    <w:rsid w:val="00B96AA3"/>
    <w:rsid w:val="00B97334"/>
    <w:rsid w:val="00BB453A"/>
    <w:rsid w:val="00BC4A93"/>
    <w:rsid w:val="00BE26E3"/>
    <w:rsid w:val="00C0590C"/>
    <w:rsid w:val="00C067BA"/>
    <w:rsid w:val="00C10326"/>
    <w:rsid w:val="00C1604C"/>
    <w:rsid w:val="00C16714"/>
    <w:rsid w:val="00C17156"/>
    <w:rsid w:val="00C2072A"/>
    <w:rsid w:val="00C226CA"/>
    <w:rsid w:val="00C302B0"/>
    <w:rsid w:val="00C30E86"/>
    <w:rsid w:val="00C57EE3"/>
    <w:rsid w:val="00C64E69"/>
    <w:rsid w:val="00C7098B"/>
    <w:rsid w:val="00C72DB1"/>
    <w:rsid w:val="00C749D2"/>
    <w:rsid w:val="00C8055D"/>
    <w:rsid w:val="00C821A3"/>
    <w:rsid w:val="00C84AFF"/>
    <w:rsid w:val="00C85439"/>
    <w:rsid w:val="00C86B26"/>
    <w:rsid w:val="00C90C9F"/>
    <w:rsid w:val="00CB0773"/>
    <w:rsid w:val="00CC611D"/>
    <w:rsid w:val="00CD2F2A"/>
    <w:rsid w:val="00CE5736"/>
    <w:rsid w:val="00CF26F9"/>
    <w:rsid w:val="00CF373A"/>
    <w:rsid w:val="00D12065"/>
    <w:rsid w:val="00D16A06"/>
    <w:rsid w:val="00D4504E"/>
    <w:rsid w:val="00D54F6D"/>
    <w:rsid w:val="00D731D6"/>
    <w:rsid w:val="00D856F7"/>
    <w:rsid w:val="00D876BD"/>
    <w:rsid w:val="00D87777"/>
    <w:rsid w:val="00D913C2"/>
    <w:rsid w:val="00D92F76"/>
    <w:rsid w:val="00D97EFE"/>
    <w:rsid w:val="00DA0E83"/>
    <w:rsid w:val="00DB23BD"/>
    <w:rsid w:val="00DB6C96"/>
    <w:rsid w:val="00DC631E"/>
    <w:rsid w:val="00DC6A21"/>
    <w:rsid w:val="00DE75FF"/>
    <w:rsid w:val="00E01414"/>
    <w:rsid w:val="00E05AF2"/>
    <w:rsid w:val="00E1068C"/>
    <w:rsid w:val="00E12AD6"/>
    <w:rsid w:val="00E153B0"/>
    <w:rsid w:val="00E156C6"/>
    <w:rsid w:val="00E22E2D"/>
    <w:rsid w:val="00E44148"/>
    <w:rsid w:val="00E44BEA"/>
    <w:rsid w:val="00E57574"/>
    <w:rsid w:val="00E728E1"/>
    <w:rsid w:val="00E82BCF"/>
    <w:rsid w:val="00E90127"/>
    <w:rsid w:val="00E93B2B"/>
    <w:rsid w:val="00E97CB9"/>
    <w:rsid w:val="00EA18EC"/>
    <w:rsid w:val="00EA41F7"/>
    <w:rsid w:val="00EA600C"/>
    <w:rsid w:val="00EA7E8F"/>
    <w:rsid w:val="00EB1294"/>
    <w:rsid w:val="00ED07DE"/>
    <w:rsid w:val="00ED4AFD"/>
    <w:rsid w:val="00EE0E30"/>
    <w:rsid w:val="00EE43D1"/>
    <w:rsid w:val="00EE7FEA"/>
    <w:rsid w:val="00EF31D9"/>
    <w:rsid w:val="00EF7BEB"/>
    <w:rsid w:val="00F00BD6"/>
    <w:rsid w:val="00F10890"/>
    <w:rsid w:val="00F1192A"/>
    <w:rsid w:val="00F14186"/>
    <w:rsid w:val="00F229B9"/>
    <w:rsid w:val="00F23269"/>
    <w:rsid w:val="00F24EFC"/>
    <w:rsid w:val="00F25A6A"/>
    <w:rsid w:val="00F278D9"/>
    <w:rsid w:val="00F302D7"/>
    <w:rsid w:val="00F33266"/>
    <w:rsid w:val="00F5181F"/>
    <w:rsid w:val="00F617E6"/>
    <w:rsid w:val="00F65E9C"/>
    <w:rsid w:val="00F67047"/>
    <w:rsid w:val="00F75975"/>
    <w:rsid w:val="00F84281"/>
    <w:rsid w:val="00F85CE9"/>
    <w:rsid w:val="00F93901"/>
    <w:rsid w:val="00F948B0"/>
    <w:rsid w:val="00FA653E"/>
    <w:rsid w:val="00FB3D11"/>
    <w:rsid w:val="00FB62FA"/>
    <w:rsid w:val="00FC2DA9"/>
    <w:rsid w:val="00FC4944"/>
    <w:rsid w:val="00FC6EAE"/>
    <w:rsid w:val="00FD0361"/>
    <w:rsid w:val="00FD28E8"/>
    <w:rsid w:val="00FD3BD3"/>
    <w:rsid w:val="00FD602B"/>
    <w:rsid w:val="00FD6D2E"/>
    <w:rsid w:val="00FE5946"/>
    <w:rsid w:val="00FF2212"/>
    <w:rsid w:val="00FF4988"/>
    <w:rsid w:val="00FF6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7"/>
    <w:pPr>
      <w:spacing w:after="0" w:line="240" w:lineRule="auto"/>
    </w:pPr>
    <w:rPr>
      <w:rFonts w:ascii="Times New Roman" w:eastAsia="Times" w:hAnsi="Times New Roman" w:cs="Times New Roman"/>
      <w:sz w:val="24"/>
      <w:szCs w:val="20"/>
    </w:rPr>
  </w:style>
  <w:style w:type="paragraph" w:styleId="Heading2">
    <w:name w:val="heading 2"/>
    <w:basedOn w:val="Normal"/>
    <w:next w:val="Normal"/>
    <w:link w:val="Heading2Char"/>
    <w:uiPriority w:val="99"/>
    <w:qFormat/>
    <w:rsid w:val="00AD694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47"/>
    <w:pPr>
      <w:ind w:left="720"/>
      <w:contextualSpacing/>
    </w:pPr>
  </w:style>
  <w:style w:type="paragraph" w:customStyle="1" w:styleId="Default">
    <w:name w:val="Default"/>
    <w:uiPriority w:val="99"/>
    <w:rsid w:val="00F67047"/>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PlainText">
    <w:name w:val="Plain Text"/>
    <w:basedOn w:val="Normal"/>
    <w:link w:val="PlainTextChar"/>
    <w:uiPriority w:val="99"/>
    <w:rsid w:val="00F67047"/>
    <w:rPr>
      <w:rFonts w:ascii="Courier New" w:eastAsia="Times New Roman" w:hAnsi="Courier New"/>
      <w:sz w:val="20"/>
    </w:rPr>
  </w:style>
  <w:style w:type="character" w:customStyle="1" w:styleId="PlainTextChar">
    <w:name w:val="Plain Text Char"/>
    <w:basedOn w:val="DefaultParagraphFont"/>
    <w:link w:val="PlainText"/>
    <w:uiPriority w:val="99"/>
    <w:rsid w:val="00F67047"/>
    <w:rPr>
      <w:rFonts w:ascii="Courier New" w:eastAsia="Times New Roman" w:hAnsi="Courier New" w:cs="Times New Roman"/>
      <w:sz w:val="20"/>
      <w:szCs w:val="20"/>
    </w:rPr>
  </w:style>
  <w:style w:type="paragraph" w:customStyle="1" w:styleId="Pa6">
    <w:name w:val="Pa6"/>
    <w:basedOn w:val="Default"/>
    <w:next w:val="Default"/>
    <w:rsid w:val="00F67047"/>
    <w:pPr>
      <w:widowControl w:val="0"/>
      <w:spacing w:after="80" w:line="321" w:lineRule="atLeast"/>
    </w:pPr>
    <w:rPr>
      <w:rFonts w:ascii="GillSans Light" w:eastAsia="Batang" w:hAnsi="GillSans Light"/>
      <w:color w:val="auto"/>
      <w:lang w:eastAsia="ko-KR"/>
    </w:rPr>
  </w:style>
  <w:style w:type="paragraph" w:customStyle="1" w:styleId="Pa8">
    <w:name w:val="Pa8"/>
    <w:basedOn w:val="Default"/>
    <w:next w:val="Default"/>
    <w:rsid w:val="00F67047"/>
    <w:pPr>
      <w:widowControl w:val="0"/>
      <w:spacing w:after="180" w:line="241" w:lineRule="atLeast"/>
    </w:pPr>
    <w:rPr>
      <w:rFonts w:ascii="GillSans Light" w:eastAsia="Batang" w:hAnsi="GillSans Light"/>
      <w:color w:val="auto"/>
      <w:lang w:eastAsia="ko-KR"/>
    </w:rPr>
  </w:style>
  <w:style w:type="paragraph" w:styleId="Header">
    <w:name w:val="header"/>
    <w:basedOn w:val="Normal"/>
    <w:link w:val="HeaderChar"/>
    <w:uiPriority w:val="99"/>
    <w:unhideWhenUsed/>
    <w:rsid w:val="00E97CB9"/>
    <w:pPr>
      <w:tabs>
        <w:tab w:val="center" w:pos="4680"/>
        <w:tab w:val="right" w:pos="9360"/>
      </w:tabs>
    </w:pPr>
  </w:style>
  <w:style w:type="character" w:customStyle="1" w:styleId="HeaderChar">
    <w:name w:val="Header Char"/>
    <w:basedOn w:val="DefaultParagraphFont"/>
    <w:link w:val="Header"/>
    <w:uiPriority w:val="99"/>
    <w:rsid w:val="00E97CB9"/>
    <w:rPr>
      <w:rFonts w:ascii="Times New Roman" w:eastAsia="Times" w:hAnsi="Times New Roman" w:cs="Times New Roman"/>
      <w:sz w:val="24"/>
      <w:szCs w:val="20"/>
    </w:rPr>
  </w:style>
  <w:style w:type="paragraph" w:styleId="Footer">
    <w:name w:val="footer"/>
    <w:basedOn w:val="Normal"/>
    <w:link w:val="FooterChar"/>
    <w:uiPriority w:val="99"/>
    <w:unhideWhenUsed/>
    <w:rsid w:val="00E97CB9"/>
    <w:pPr>
      <w:tabs>
        <w:tab w:val="center" w:pos="4680"/>
        <w:tab w:val="right" w:pos="9360"/>
      </w:tabs>
    </w:pPr>
  </w:style>
  <w:style w:type="character" w:customStyle="1" w:styleId="FooterChar">
    <w:name w:val="Footer Char"/>
    <w:basedOn w:val="DefaultParagraphFont"/>
    <w:link w:val="Footer"/>
    <w:uiPriority w:val="99"/>
    <w:rsid w:val="00E97CB9"/>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E97CB9"/>
    <w:rPr>
      <w:rFonts w:ascii="Tahoma" w:hAnsi="Tahoma" w:cs="Tahoma"/>
      <w:sz w:val="16"/>
      <w:szCs w:val="16"/>
    </w:rPr>
  </w:style>
  <w:style w:type="character" w:customStyle="1" w:styleId="BalloonTextChar">
    <w:name w:val="Balloon Text Char"/>
    <w:basedOn w:val="DefaultParagraphFont"/>
    <w:link w:val="BalloonText"/>
    <w:uiPriority w:val="99"/>
    <w:semiHidden/>
    <w:rsid w:val="00E97CB9"/>
    <w:rPr>
      <w:rFonts w:ascii="Tahoma" w:eastAsia="Times" w:hAnsi="Tahoma" w:cs="Tahoma"/>
      <w:sz w:val="16"/>
      <w:szCs w:val="16"/>
    </w:rPr>
  </w:style>
  <w:style w:type="character" w:styleId="CommentReference">
    <w:name w:val="annotation reference"/>
    <w:basedOn w:val="DefaultParagraphFont"/>
    <w:uiPriority w:val="99"/>
    <w:semiHidden/>
    <w:unhideWhenUsed/>
    <w:rsid w:val="00F23269"/>
    <w:rPr>
      <w:sz w:val="16"/>
      <w:szCs w:val="16"/>
    </w:rPr>
  </w:style>
  <w:style w:type="paragraph" w:styleId="CommentText">
    <w:name w:val="annotation text"/>
    <w:basedOn w:val="Normal"/>
    <w:link w:val="CommentTextChar"/>
    <w:uiPriority w:val="99"/>
    <w:semiHidden/>
    <w:unhideWhenUsed/>
    <w:rsid w:val="00F23269"/>
    <w:rPr>
      <w:sz w:val="20"/>
    </w:rPr>
  </w:style>
  <w:style w:type="character" w:customStyle="1" w:styleId="CommentTextChar">
    <w:name w:val="Comment Text Char"/>
    <w:basedOn w:val="DefaultParagraphFont"/>
    <w:link w:val="CommentText"/>
    <w:uiPriority w:val="99"/>
    <w:semiHidden/>
    <w:rsid w:val="00F23269"/>
    <w:rPr>
      <w:rFonts w:ascii="Times New Roman" w:eastAsia="Time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269"/>
    <w:rPr>
      <w:b/>
      <w:bCs/>
    </w:rPr>
  </w:style>
  <w:style w:type="character" w:customStyle="1" w:styleId="CommentSubjectChar">
    <w:name w:val="Comment Subject Char"/>
    <w:basedOn w:val="CommentTextChar"/>
    <w:link w:val="CommentSubject"/>
    <w:uiPriority w:val="99"/>
    <w:semiHidden/>
    <w:rsid w:val="00F23269"/>
    <w:rPr>
      <w:b/>
      <w:bCs/>
    </w:rPr>
  </w:style>
  <w:style w:type="character" w:customStyle="1" w:styleId="Heading2Char">
    <w:name w:val="Heading 2 Char"/>
    <w:basedOn w:val="DefaultParagraphFont"/>
    <w:link w:val="Heading2"/>
    <w:uiPriority w:val="99"/>
    <w:rsid w:val="00AD694D"/>
    <w:rPr>
      <w:rFonts w:ascii="Arial" w:eastAsia="Times New Roman" w:hAnsi="Arial" w:cs="Arial"/>
      <w:b/>
      <w:bCs/>
      <w:i/>
      <w:iCs/>
      <w:sz w:val="28"/>
      <w:szCs w:val="28"/>
    </w:rPr>
  </w:style>
  <w:style w:type="table" w:styleId="TableGrid">
    <w:name w:val="Table Grid"/>
    <w:basedOn w:val="TableNormal"/>
    <w:uiPriority w:val="59"/>
    <w:rsid w:val="002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57E4"/>
    <w:rPr>
      <w:color w:val="0000FF" w:themeColor="hyperlink"/>
      <w:u w:val="single"/>
    </w:rPr>
  </w:style>
  <w:style w:type="paragraph" w:styleId="FootnoteText">
    <w:name w:val="footnote text"/>
    <w:basedOn w:val="Normal"/>
    <w:link w:val="FootnoteTextChar"/>
    <w:uiPriority w:val="99"/>
    <w:semiHidden/>
    <w:unhideWhenUsed/>
    <w:rsid w:val="003C4AC7"/>
    <w:rPr>
      <w:sz w:val="20"/>
    </w:rPr>
  </w:style>
  <w:style w:type="character" w:customStyle="1" w:styleId="FootnoteTextChar">
    <w:name w:val="Footnote Text Char"/>
    <w:basedOn w:val="DefaultParagraphFont"/>
    <w:link w:val="FootnoteText"/>
    <w:uiPriority w:val="99"/>
    <w:semiHidden/>
    <w:rsid w:val="003C4AC7"/>
    <w:rPr>
      <w:rFonts w:ascii="Times New Roman" w:eastAsia="Times" w:hAnsi="Times New Roman" w:cs="Times New Roman"/>
      <w:sz w:val="20"/>
      <w:szCs w:val="20"/>
    </w:rPr>
  </w:style>
  <w:style w:type="character" w:styleId="FootnoteReference">
    <w:name w:val="footnote reference"/>
    <w:basedOn w:val="DefaultParagraphFont"/>
    <w:uiPriority w:val="99"/>
    <w:semiHidden/>
    <w:unhideWhenUsed/>
    <w:rsid w:val="003C4AC7"/>
    <w:rPr>
      <w:vertAlign w:val="superscript"/>
    </w:rPr>
  </w:style>
</w:styles>
</file>

<file path=word/webSettings.xml><?xml version="1.0" encoding="utf-8"?>
<w:webSettings xmlns:r="http://schemas.openxmlformats.org/officeDocument/2006/relationships" xmlns:w="http://schemas.openxmlformats.org/wordprocessingml/2006/main">
  <w:divs>
    <w:div w:id="83839424">
      <w:bodyDiv w:val="1"/>
      <w:marLeft w:val="0"/>
      <w:marRight w:val="0"/>
      <w:marTop w:val="0"/>
      <w:marBottom w:val="0"/>
      <w:divBdr>
        <w:top w:val="none" w:sz="0" w:space="0" w:color="auto"/>
        <w:left w:val="none" w:sz="0" w:space="0" w:color="auto"/>
        <w:bottom w:val="none" w:sz="0" w:space="0" w:color="auto"/>
        <w:right w:val="none" w:sz="0" w:space="0" w:color="auto"/>
      </w:divBdr>
    </w:div>
    <w:div w:id="143860779">
      <w:bodyDiv w:val="1"/>
      <w:marLeft w:val="0"/>
      <w:marRight w:val="0"/>
      <w:marTop w:val="0"/>
      <w:marBottom w:val="0"/>
      <w:divBdr>
        <w:top w:val="none" w:sz="0" w:space="0" w:color="auto"/>
        <w:left w:val="none" w:sz="0" w:space="0" w:color="auto"/>
        <w:bottom w:val="none" w:sz="0" w:space="0" w:color="auto"/>
        <w:right w:val="none" w:sz="0" w:space="0" w:color="auto"/>
      </w:divBdr>
    </w:div>
    <w:div w:id="279148585">
      <w:bodyDiv w:val="1"/>
      <w:marLeft w:val="0"/>
      <w:marRight w:val="0"/>
      <w:marTop w:val="0"/>
      <w:marBottom w:val="0"/>
      <w:divBdr>
        <w:top w:val="none" w:sz="0" w:space="0" w:color="auto"/>
        <w:left w:val="none" w:sz="0" w:space="0" w:color="auto"/>
        <w:bottom w:val="none" w:sz="0" w:space="0" w:color="auto"/>
        <w:right w:val="none" w:sz="0" w:space="0" w:color="auto"/>
      </w:divBdr>
    </w:div>
    <w:div w:id="1075588323">
      <w:bodyDiv w:val="1"/>
      <w:marLeft w:val="0"/>
      <w:marRight w:val="0"/>
      <w:marTop w:val="0"/>
      <w:marBottom w:val="0"/>
      <w:divBdr>
        <w:top w:val="none" w:sz="0" w:space="0" w:color="auto"/>
        <w:left w:val="none" w:sz="0" w:space="0" w:color="auto"/>
        <w:bottom w:val="none" w:sz="0" w:space="0" w:color="auto"/>
        <w:right w:val="none" w:sz="0" w:space="0" w:color="auto"/>
      </w:divBdr>
    </w:div>
    <w:div w:id="1123958059">
      <w:bodyDiv w:val="1"/>
      <w:marLeft w:val="0"/>
      <w:marRight w:val="0"/>
      <w:marTop w:val="0"/>
      <w:marBottom w:val="0"/>
      <w:divBdr>
        <w:top w:val="none" w:sz="0" w:space="0" w:color="auto"/>
        <w:left w:val="none" w:sz="0" w:space="0" w:color="auto"/>
        <w:bottom w:val="none" w:sz="0" w:space="0" w:color="auto"/>
        <w:right w:val="none" w:sz="0" w:space="0" w:color="auto"/>
      </w:divBdr>
    </w:div>
    <w:div w:id="1341616183">
      <w:bodyDiv w:val="1"/>
      <w:marLeft w:val="0"/>
      <w:marRight w:val="0"/>
      <w:marTop w:val="0"/>
      <w:marBottom w:val="0"/>
      <w:divBdr>
        <w:top w:val="none" w:sz="0" w:space="0" w:color="auto"/>
        <w:left w:val="none" w:sz="0" w:space="0" w:color="auto"/>
        <w:bottom w:val="none" w:sz="0" w:space="0" w:color="auto"/>
        <w:right w:val="none" w:sz="0" w:space="0" w:color="auto"/>
      </w:divBdr>
    </w:div>
    <w:div w:id="1493712306">
      <w:bodyDiv w:val="1"/>
      <w:marLeft w:val="0"/>
      <w:marRight w:val="0"/>
      <w:marTop w:val="0"/>
      <w:marBottom w:val="0"/>
      <w:divBdr>
        <w:top w:val="none" w:sz="0" w:space="0" w:color="auto"/>
        <w:left w:val="none" w:sz="0" w:space="0" w:color="auto"/>
        <w:bottom w:val="none" w:sz="0" w:space="0" w:color="auto"/>
        <w:right w:val="none" w:sz="0" w:space="0" w:color="auto"/>
      </w:divBdr>
    </w:div>
    <w:div w:id="1621571947">
      <w:bodyDiv w:val="1"/>
      <w:marLeft w:val="0"/>
      <w:marRight w:val="0"/>
      <w:marTop w:val="0"/>
      <w:marBottom w:val="0"/>
      <w:divBdr>
        <w:top w:val="none" w:sz="0" w:space="0" w:color="auto"/>
        <w:left w:val="none" w:sz="0" w:space="0" w:color="auto"/>
        <w:bottom w:val="none" w:sz="0" w:space="0" w:color="auto"/>
        <w:right w:val="none" w:sz="0" w:space="0" w:color="auto"/>
      </w:divBdr>
    </w:div>
    <w:div w:id="1695813186">
      <w:bodyDiv w:val="1"/>
      <w:marLeft w:val="0"/>
      <w:marRight w:val="0"/>
      <w:marTop w:val="0"/>
      <w:marBottom w:val="0"/>
      <w:divBdr>
        <w:top w:val="none" w:sz="0" w:space="0" w:color="auto"/>
        <w:left w:val="none" w:sz="0" w:space="0" w:color="auto"/>
        <w:bottom w:val="none" w:sz="0" w:space="0" w:color="auto"/>
        <w:right w:val="none" w:sz="0" w:space="0" w:color="auto"/>
      </w:divBdr>
    </w:div>
    <w:div w:id="1709065166">
      <w:bodyDiv w:val="1"/>
      <w:marLeft w:val="0"/>
      <w:marRight w:val="0"/>
      <w:marTop w:val="0"/>
      <w:marBottom w:val="0"/>
      <w:divBdr>
        <w:top w:val="none" w:sz="0" w:space="0" w:color="auto"/>
        <w:left w:val="none" w:sz="0" w:space="0" w:color="auto"/>
        <w:bottom w:val="none" w:sz="0" w:space="0" w:color="auto"/>
        <w:right w:val="none" w:sz="0" w:space="0" w:color="auto"/>
      </w:divBdr>
    </w:div>
    <w:div w:id="1721711887">
      <w:bodyDiv w:val="1"/>
      <w:marLeft w:val="0"/>
      <w:marRight w:val="0"/>
      <w:marTop w:val="0"/>
      <w:marBottom w:val="0"/>
      <w:divBdr>
        <w:top w:val="none" w:sz="0" w:space="0" w:color="auto"/>
        <w:left w:val="none" w:sz="0" w:space="0" w:color="auto"/>
        <w:bottom w:val="none" w:sz="0" w:space="0" w:color="auto"/>
        <w:right w:val="none" w:sz="0" w:space="0" w:color="auto"/>
      </w:divBdr>
    </w:div>
    <w:div w:id="2017923120">
      <w:bodyDiv w:val="1"/>
      <w:marLeft w:val="0"/>
      <w:marRight w:val="0"/>
      <w:marTop w:val="0"/>
      <w:marBottom w:val="0"/>
      <w:divBdr>
        <w:top w:val="none" w:sz="0" w:space="0" w:color="auto"/>
        <w:left w:val="none" w:sz="0" w:space="0" w:color="auto"/>
        <w:bottom w:val="none" w:sz="0" w:space="0" w:color="auto"/>
        <w:right w:val="none" w:sz="0" w:space="0" w:color="auto"/>
      </w:divBdr>
    </w:div>
    <w:div w:id="21398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7568-807F-4D96-9E3E-02864C60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3142</Words>
  <Characters>17912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dc:creator>
  <cp:lastModifiedBy>hashemip</cp:lastModifiedBy>
  <cp:revision>2</cp:revision>
  <cp:lastPrinted>2011-06-17T15:25:00Z</cp:lastPrinted>
  <dcterms:created xsi:type="dcterms:W3CDTF">2011-08-16T21:27:00Z</dcterms:created>
  <dcterms:modified xsi:type="dcterms:W3CDTF">2011-08-16T21:27:00Z</dcterms:modified>
</cp:coreProperties>
</file>