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D237A4" w14:textId="77777777" w:rsidR="00740D2C" w:rsidRDefault="00740D2C" w:rsidP="00EC4987">
      <w:pPr>
        <w:framePr w:w="11520" w:h="1570" w:hRule="exact" w:hSpace="90" w:vSpace="90" w:wrap="auto" w:vAnchor="page" w:hAnchor="page" w:x="361" w:y="571"/>
        <w:pBdr>
          <w:top w:val="single" w:sz="6" w:space="0" w:color="FFFFFF"/>
          <w:left w:val="single" w:sz="6" w:space="0" w:color="FFFFFF"/>
          <w:bottom w:val="single" w:sz="6" w:space="0" w:color="FFFFFF"/>
          <w:right w:val="single" w:sz="6" w:space="0" w:color="FFFFFF"/>
        </w:pBdr>
      </w:pPr>
      <w:r>
        <w:pict w14:anchorId="702A5D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78pt">
            <v:imagedata r:id="rId5" o:title="" croptop="-73f" cropbottom="-73f" cropleft="-192f" cropright="-192f"/>
          </v:shape>
        </w:pict>
      </w:r>
    </w:p>
    <w:p w14:paraId="22AD57EF" w14:textId="77777777" w:rsidR="00740D2C" w:rsidRPr="00AD79C6" w:rsidRDefault="00740D2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6F133EFE" w14:textId="77777777" w:rsidR="00214CA5" w:rsidRPr="001E76BF" w:rsidRDefault="00313724" w:rsidP="00B66AE7">
      <w:pPr>
        <w:tabs>
          <w:tab w:val="left" w:pos="1440"/>
        </w:tabs>
        <w:rPr>
          <w:color w:val="FF0000"/>
        </w:rPr>
      </w:pPr>
      <w:r>
        <w:t>DATE:</w:t>
      </w:r>
      <w:r>
        <w:tab/>
      </w:r>
      <w:r w:rsidR="00C92D18">
        <w:t>July 1</w:t>
      </w:r>
      <w:r>
        <w:t>, 2011</w:t>
      </w:r>
    </w:p>
    <w:p w14:paraId="506487F0" w14:textId="77777777" w:rsidR="007D7B64" w:rsidRPr="00AD79C6" w:rsidRDefault="007D7B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3BBFF128" w14:textId="77777777" w:rsidR="007D7B64" w:rsidRDefault="007D7B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 xml:space="preserve">TO: </w:t>
      </w:r>
      <w:r w:rsidRPr="00AD79C6">
        <w:tab/>
      </w:r>
      <w:r w:rsidRPr="00AD79C6">
        <w:tab/>
      </w:r>
      <w:r w:rsidR="00B66AE7">
        <w:tab/>
      </w:r>
      <w:r w:rsidR="002245E4">
        <w:t>Office of Management and Budget (OMB)</w:t>
      </w:r>
    </w:p>
    <w:p w14:paraId="4D9365BF" w14:textId="77777777" w:rsidR="00214CA5" w:rsidRPr="00AD79C6" w:rsidRDefault="00214C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2AB31E8A" w14:textId="77777777" w:rsidR="007D7B64" w:rsidRPr="00AD79C6" w:rsidRDefault="007D7B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Through:</w:t>
      </w:r>
      <w:r w:rsidRPr="00AD79C6">
        <w:tab/>
      </w:r>
      <w:r w:rsidR="00B66AE7">
        <w:tab/>
      </w:r>
      <w:proofErr w:type="spellStart"/>
      <w:r w:rsidR="00C92D18">
        <w:t>Seleda</w:t>
      </w:r>
      <w:proofErr w:type="spellEnd"/>
      <w:r w:rsidR="00C92D18">
        <w:t xml:space="preserve"> Perryman</w:t>
      </w:r>
      <w:r w:rsidR="00B66AE7">
        <w:t xml:space="preserve">, </w:t>
      </w:r>
      <w:r w:rsidR="00A25FBD">
        <w:t>Program</w:t>
      </w:r>
      <w:r w:rsidR="007709CE" w:rsidRPr="00AD79C6">
        <w:t xml:space="preserve"> </w:t>
      </w:r>
      <w:r w:rsidR="00B66AE7">
        <w:t>Analyst</w:t>
      </w:r>
      <w:r w:rsidR="007709CE" w:rsidRPr="00AD79C6">
        <w:t>, P</w:t>
      </w:r>
      <w:r w:rsidR="00A25FBD">
        <w:t>roject Clearance Branch, OP</w:t>
      </w:r>
      <w:r w:rsidR="007709CE" w:rsidRPr="00AD79C6">
        <w:t>ERA</w:t>
      </w:r>
      <w:r w:rsidR="00C92D18">
        <w:t xml:space="preserve">, </w:t>
      </w:r>
      <w:proofErr w:type="gramStart"/>
      <w:r w:rsidR="00C92D18">
        <w:t>NIH</w:t>
      </w:r>
      <w:proofErr w:type="gramEnd"/>
    </w:p>
    <w:p w14:paraId="34A758EB" w14:textId="77777777" w:rsidR="007D7B64" w:rsidRPr="00AD79C6" w:rsidRDefault="007D7B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AD79C6">
        <w:tab/>
      </w:r>
      <w:r w:rsidRPr="00AD79C6">
        <w:tab/>
      </w:r>
      <w:r w:rsidRPr="00AD79C6">
        <w:tab/>
      </w:r>
      <w:r w:rsidR="00B66AE7">
        <w:tab/>
      </w:r>
      <w:r w:rsidR="007709CE" w:rsidRPr="00AD79C6">
        <w:t xml:space="preserve">Vivian Horovitch-Kelley, </w:t>
      </w:r>
      <w:r w:rsidR="00C92D18">
        <w:t xml:space="preserve">PRA </w:t>
      </w:r>
      <w:r w:rsidR="007709CE" w:rsidRPr="00AD79C6">
        <w:t>OMB Project Clearance Liaison, OMAA</w:t>
      </w:r>
      <w:r w:rsidR="00C92D18">
        <w:t>, NCI</w:t>
      </w:r>
    </w:p>
    <w:p w14:paraId="130AFF79" w14:textId="77777777" w:rsidR="007D7B64" w:rsidRPr="00AD79C6" w:rsidRDefault="007D7B6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27F77F1A" w14:textId="77777777" w:rsidR="00214CA5" w:rsidRDefault="007D7B64" w:rsidP="00214CA5">
      <w:pPr>
        <w:tabs>
          <w:tab w:val="left" w:pos="1080"/>
        </w:tabs>
        <w:rPr>
          <w:i/>
        </w:rPr>
      </w:pPr>
      <w:r w:rsidRPr="00AD79C6">
        <w:t>FROM:</w:t>
      </w:r>
      <w:r w:rsidRPr="00AD79C6">
        <w:tab/>
      </w:r>
      <w:r w:rsidR="00B66AE7">
        <w:tab/>
      </w:r>
      <w:r w:rsidR="00313724">
        <w:rPr>
          <w:szCs w:val="22"/>
        </w:rPr>
        <w:t>Frances E. Thompson,</w:t>
      </w:r>
      <w:r w:rsidR="00313724" w:rsidRPr="00DD326F">
        <w:rPr>
          <w:szCs w:val="22"/>
        </w:rPr>
        <w:t xml:space="preserve"> </w:t>
      </w:r>
      <w:r w:rsidR="00313724" w:rsidRPr="00DD326F">
        <w:t xml:space="preserve">Project Officer, </w:t>
      </w:r>
    </w:p>
    <w:p w14:paraId="5CD3E07C" w14:textId="77777777" w:rsidR="00214CA5" w:rsidRDefault="00214CA5" w:rsidP="00214CA5">
      <w:pPr>
        <w:tabs>
          <w:tab w:val="left" w:pos="1080"/>
        </w:tabs>
      </w:pPr>
      <w:r>
        <w:rPr>
          <w:i/>
        </w:rPr>
        <w:tab/>
      </w:r>
      <w:r w:rsidR="00B66AE7">
        <w:rPr>
          <w:i/>
        </w:rPr>
        <w:tab/>
      </w:r>
      <w:r w:rsidRPr="00DE5042">
        <w:t>National Cancer Institute</w:t>
      </w:r>
      <w:r w:rsidR="00313724">
        <w:t xml:space="preserve"> (NCI)/NIH</w:t>
      </w:r>
    </w:p>
    <w:p w14:paraId="4757DF4C" w14:textId="77777777" w:rsidR="00214CA5" w:rsidRPr="00DE5042" w:rsidRDefault="00214CA5" w:rsidP="00214CA5">
      <w:pPr>
        <w:tabs>
          <w:tab w:val="left" w:pos="1080"/>
        </w:tabs>
      </w:pPr>
    </w:p>
    <w:p w14:paraId="111E2FD1" w14:textId="77777777" w:rsidR="00313724" w:rsidRPr="00313724" w:rsidRDefault="007D7B64" w:rsidP="00313724">
      <w:pPr>
        <w:ind w:left="1440" w:hanging="1440"/>
      </w:pPr>
      <w:r w:rsidRPr="00AD79C6">
        <w:t>SUBJ</w:t>
      </w:r>
      <w:r w:rsidR="00B66AE7">
        <w:t>ECT</w:t>
      </w:r>
      <w:r w:rsidRPr="00AD79C6">
        <w:t>:</w:t>
      </w:r>
      <w:r w:rsidRPr="00AD79C6">
        <w:tab/>
      </w:r>
      <w:r w:rsidR="00313724" w:rsidRPr="00313724">
        <w:t>Food Reporting Comparison Study (FORCS) and Food and Eating Assessment Study (FEAST) (NCI)</w:t>
      </w:r>
    </w:p>
    <w:p w14:paraId="4E1D2A29" w14:textId="77777777" w:rsidR="007D7B64" w:rsidRPr="00AD79C6" w:rsidRDefault="007D7B64" w:rsidP="00214CA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4FE73A70" w14:textId="77777777" w:rsidR="00433400" w:rsidRDefault="00B44697" w:rsidP="00433400">
      <w:pPr>
        <w:pStyle w:val="P1-StandPara"/>
        <w:spacing w:line="240" w:lineRule="auto"/>
        <w:ind w:firstLine="0"/>
        <w:rPr>
          <w:color w:val="000000"/>
          <w:sz w:val="24"/>
          <w:szCs w:val="24"/>
        </w:rPr>
      </w:pPr>
      <w:r w:rsidRPr="00313724">
        <w:rPr>
          <w:sz w:val="24"/>
          <w:szCs w:val="24"/>
        </w:rPr>
        <w:t>This</w:t>
      </w:r>
      <w:r w:rsidR="00C92D18">
        <w:rPr>
          <w:sz w:val="24"/>
          <w:szCs w:val="24"/>
        </w:rPr>
        <w:t xml:space="preserve"> submission, “</w:t>
      </w:r>
      <w:r w:rsidR="00313724" w:rsidRPr="00313724">
        <w:rPr>
          <w:color w:val="000000"/>
          <w:sz w:val="24"/>
          <w:szCs w:val="24"/>
        </w:rPr>
        <w:t>Food Reporting Comparison Study (FORCS) and Food and Eating Assessment Study (FEAST) (NCI)</w:t>
      </w:r>
      <w:r w:rsidR="00433400" w:rsidRPr="00313724">
        <w:rPr>
          <w:color w:val="000000"/>
          <w:sz w:val="24"/>
          <w:szCs w:val="24"/>
        </w:rPr>
        <w:t xml:space="preserve">” </w:t>
      </w:r>
      <w:r w:rsidR="00C92D18">
        <w:rPr>
          <w:sz w:val="24"/>
          <w:szCs w:val="24"/>
        </w:rPr>
        <w:t xml:space="preserve">is being submitted as an </w:t>
      </w:r>
      <w:r w:rsidR="00C92D18" w:rsidRPr="00313724">
        <w:rPr>
          <w:color w:val="000000"/>
          <w:sz w:val="24"/>
          <w:szCs w:val="24"/>
        </w:rPr>
        <w:t>Extension</w:t>
      </w:r>
      <w:r w:rsidR="00C92D18">
        <w:rPr>
          <w:color w:val="000000"/>
          <w:sz w:val="24"/>
          <w:szCs w:val="24"/>
        </w:rPr>
        <w:t xml:space="preserve"> without Change</w:t>
      </w:r>
      <w:r w:rsidR="00C92D18" w:rsidRPr="00313724">
        <w:rPr>
          <w:color w:val="000000"/>
          <w:sz w:val="24"/>
          <w:szCs w:val="24"/>
        </w:rPr>
        <w:t xml:space="preserve"> </w:t>
      </w:r>
      <w:r w:rsidR="00433400" w:rsidRPr="00313724">
        <w:rPr>
          <w:color w:val="000000"/>
          <w:sz w:val="24"/>
          <w:szCs w:val="24"/>
        </w:rPr>
        <w:t>(OMB #</w:t>
      </w:r>
      <w:r w:rsidR="00313724" w:rsidRPr="00313724">
        <w:rPr>
          <w:color w:val="000000"/>
          <w:sz w:val="24"/>
          <w:szCs w:val="24"/>
        </w:rPr>
        <w:t>0925-</w:t>
      </w:r>
      <w:r w:rsidR="00433400" w:rsidRPr="00313724">
        <w:rPr>
          <w:color w:val="000000"/>
          <w:sz w:val="24"/>
          <w:szCs w:val="24"/>
        </w:rPr>
        <w:t>0</w:t>
      </w:r>
      <w:r w:rsidR="00313724" w:rsidRPr="00313724">
        <w:rPr>
          <w:color w:val="000000"/>
          <w:sz w:val="24"/>
          <w:szCs w:val="24"/>
        </w:rPr>
        <w:t>605</w:t>
      </w:r>
      <w:r w:rsidR="00433400" w:rsidRPr="00313724">
        <w:rPr>
          <w:color w:val="000000"/>
          <w:sz w:val="24"/>
          <w:szCs w:val="24"/>
        </w:rPr>
        <w:t xml:space="preserve">; expiration: </w:t>
      </w:r>
      <w:r w:rsidR="00313724" w:rsidRPr="00313724">
        <w:rPr>
          <w:color w:val="000000"/>
          <w:sz w:val="24"/>
          <w:szCs w:val="24"/>
        </w:rPr>
        <w:t>10/31/2011</w:t>
      </w:r>
      <w:r w:rsidR="000468EE">
        <w:rPr>
          <w:color w:val="000000"/>
          <w:sz w:val="24"/>
          <w:szCs w:val="24"/>
        </w:rPr>
        <w:t>)</w:t>
      </w:r>
      <w:r w:rsidR="00C92D18">
        <w:rPr>
          <w:color w:val="000000"/>
          <w:sz w:val="24"/>
          <w:szCs w:val="24"/>
        </w:rPr>
        <w:t>.</w:t>
      </w:r>
    </w:p>
    <w:p w14:paraId="74B9C8D4" w14:textId="77777777" w:rsidR="00C92D18" w:rsidRPr="00313724" w:rsidRDefault="00C92D18" w:rsidP="00433400">
      <w:pPr>
        <w:pStyle w:val="P1-StandPara"/>
        <w:spacing w:line="240" w:lineRule="auto"/>
        <w:ind w:firstLine="0"/>
        <w:rPr>
          <w:sz w:val="24"/>
          <w:szCs w:val="24"/>
        </w:rPr>
      </w:pPr>
      <w:bookmarkStart w:id="0" w:name="_GoBack"/>
      <w:bookmarkEnd w:id="0"/>
    </w:p>
    <w:p w14:paraId="165A6DAC" w14:textId="77777777" w:rsidR="00BE2620" w:rsidRDefault="00313724" w:rsidP="00433400">
      <w:pPr>
        <w:pStyle w:val="P1-StandPara"/>
        <w:spacing w:line="240" w:lineRule="auto"/>
        <w:ind w:firstLine="0"/>
        <w:rPr>
          <w:sz w:val="24"/>
          <w:szCs w:val="24"/>
        </w:rPr>
      </w:pPr>
      <w:r w:rsidRPr="00313724">
        <w:rPr>
          <w:sz w:val="24"/>
          <w:szCs w:val="24"/>
        </w:rPr>
        <w:t>The objective of the two studies is to compare the performance of the newly developed computerized Automated Self-Administered 24-Hour Recall (ASA24) approach to collecting 24 hour recall (24HR) data with the current standard, the interviewer-administered Automated Multiple Pass Method (AMPM).  The ultimate goal is to determine to what extent the new automated instrument can be used instead of the more expensive interviewer-administered instrument in the collection of dietary intake data.</w:t>
      </w:r>
    </w:p>
    <w:p w14:paraId="262E0E51" w14:textId="77777777" w:rsidR="00DE26EE" w:rsidRDefault="00DE26EE" w:rsidP="00433400">
      <w:pPr>
        <w:pStyle w:val="P1-StandPara"/>
        <w:spacing w:line="240" w:lineRule="auto"/>
        <w:ind w:firstLine="0"/>
        <w:rPr>
          <w:sz w:val="24"/>
          <w:szCs w:val="24"/>
        </w:rPr>
      </w:pPr>
    </w:p>
    <w:p w14:paraId="4FE8010E" w14:textId="77777777" w:rsidR="00DE26EE" w:rsidRDefault="00DE26EE" w:rsidP="00DE26EE">
      <w:pPr>
        <w:widowControl/>
        <w:rPr>
          <w:b/>
          <w:bCs/>
        </w:rPr>
      </w:pPr>
      <w:r w:rsidRPr="00DE26EE">
        <w:t xml:space="preserve">There has been a delay in the completion of a fully functional ASA24 Respondent application Version 1 due to a contractual conflict over intellectual property rights with a subcontractor who designed the graphic user interface.  A virtual work stoppage occurred for approximately a year as legal and contractual issues were discussed with contracts staff, legal counsel, and contractors.  Ultimately, NCI decided to develop a new graphical user interface for the respondent application. This work began in August of 2010 with a new contract in place.  Progress has been substantial and continuous. Version 1, which is ultimately the ASA24 tool that </w:t>
      </w:r>
      <w:proofErr w:type="gramStart"/>
      <w:r w:rsidRPr="00DE26EE">
        <w:t>will</w:t>
      </w:r>
      <w:proofErr w:type="gramEnd"/>
      <w:r w:rsidRPr="00DE26EE">
        <w:t xml:space="preserve"> be available to the public in the future, will be free of the bugs in the beta version and will offer improved functionality and features, such as additional optional modules (e.g., supplement intake) and a Spanish language option is expected to be available in the summer of 2011.</w:t>
      </w:r>
      <w:r w:rsidRPr="00BE55AF">
        <w:rPr>
          <w:b/>
          <w:bCs/>
        </w:rPr>
        <w:t xml:space="preserve">  </w:t>
      </w:r>
    </w:p>
    <w:p w14:paraId="127D68CE" w14:textId="77777777" w:rsidR="00DE26EE" w:rsidRPr="00313724" w:rsidRDefault="00DE26EE" w:rsidP="00433400">
      <w:pPr>
        <w:pStyle w:val="P1-StandPara"/>
        <w:spacing w:line="240" w:lineRule="auto"/>
        <w:ind w:firstLine="0"/>
        <w:rPr>
          <w:color w:val="FF0000"/>
          <w:sz w:val="24"/>
          <w:szCs w:val="24"/>
        </w:rPr>
      </w:pPr>
    </w:p>
    <w:sectPr w:rsidR="00DE26EE" w:rsidRPr="00313724" w:rsidSect="00A96745">
      <w:pgSz w:w="12240" w:h="15840"/>
      <w:pgMar w:top="1008" w:right="1440" w:bottom="1008"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30E3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0D2C"/>
    <w:rsid w:val="000468EE"/>
    <w:rsid w:val="000A72BD"/>
    <w:rsid w:val="001644A0"/>
    <w:rsid w:val="001F618E"/>
    <w:rsid w:val="00214CA5"/>
    <w:rsid w:val="0022312E"/>
    <w:rsid w:val="002245E4"/>
    <w:rsid w:val="00306CAC"/>
    <w:rsid w:val="00313724"/>
    <w:rsid w:val="00433400"/>
    <w:rsid w:val="0047668E"/>
    <w:rsid w:val="004B4E35"/>
    <w:rsid w:val="004F0B80"/>
    <w:rsid w:val="00545568"/>
    <w:rsid w:val="0056047D"/>
    <w:rsid w:val="00582FAF"/>
    <w:rsid w:val="00597316"/>
    <w:rsid w:val="005E0266"/>
    <w:rsid w:val="006579A7"/>
    <w:rsid w:val="00740D2C"/>
    <w:rsid w:val="007709CE"/>
    <w:rsid w:val="0077104E"/>
    <w:rsid w:val="00785291"/>
    <w:rsid w:val="007B7D83"/>
    <w:rsid w:val="007D7B64"/>
    <w:rsid w:val="008F04CD"/>
    <w:rsid w:val="0093324F"/>
    <w:rsid w:val="00970478"/>
    <w:rsid w:val="009B130B"/>
    <w:rsid w:val="009F1F29"/>
    <w:rsid w:val="00A25FBD"/>
    <w:rsid w:val="00A93153"/>
    <w:rsid w:val="00A96745"/>
    <w:rsid w:val="00AD79C6"/>
    <w:rsid w:val="00B01A29"/>
    <w:rsid w:val="00B43D5F"/>
    <w:rsid w:val="00B44697"/>
    <w:rsid w:val="00B66AE7"/>
    <w:rsid w:val="00B771BC"/>
    <w:rsid w:val="00BD278B"/>
    <w:rsid w:val="00BE2620"/>
    <w:rsid w:val="00C92D18"/>
    <w:rsid w:val="00D5199A"/>
    <w:rsid w:val="00D9550F"/>
    <w:rsid w:val="00DB3B32"/>
    <w:rsid w:val="00DE26EE"/>
    <w:rsid w:val="00E42DEA"/>
    <w:rsid w:val="00EC4987"/>
    <w:rsid w:val="00F04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14:docId w14:val="5C5FF6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CommentReference">
    <w:name w:val="annotation reference"/>
    <w:basedOn w:val="DefaultParagraphFont"/>
    <w:rsid w:val="00597316"/>
    <w:rPr>
      <w:sz w:val="16"/>
      <w:szCs w:val="16"/>
    </w:rPr>
  </w:style>
  <w:style w:type="paragraph" w:styleId="CommentText">
    <w:name w:val="annotation text"/>
    <w:basedOn w:val="Normal"/>
    <w:link w:val="CommentTextChar"/>
    <w:rsid w:val="00597316"/>
    <w:rPr>
      <w:sz w:val="20"/>
      <w:szCs w:val="20"/>
    </w:rPr>
  </w:style>
  <w:style w:type="character" w:customStyle="1" w:styleId="CommentTextChar">
    <w:name w:val="Comment Text Char"/>
    <w:basedOn w:val="DefaultParagraphFont"/>
    <w:link w:val="CommentText"/>
    <w:rsid w:val="00597316"/>
  </w:style>
  <w:style w:type="paragraph" w:styleId="CommentSubject">
    <w:name w:val="annotation subject"/>
    <w:basedOn w:val="CommentText"/>
    <w:next w:val="CommentText"/>
    <w:link w:val="CommentSubjectChar"/>
    <w:rsid w:val="00597316"/>
    <w:rPr>
      <w:b/>
      <w:bCs/>
    </w:rPr>
  </w:style>
  <w:style w:type="character" w:customStyle="1" w:styleId="CommentSubjectChar">
    <w:name w:val="Comment Subject Char"/>
    <w:basedOn w:val="CommentTextChar"/>
    <w:link w:val="CommentSubject"/>
    <w:rsid w:val="00597316"/>
    <w:rPr>
      <w:b/>
      <w:bCs/>
    </w:rPr>
  </w:style>
  <w:style w:type="paragraph" w:styleId="BalloonText">
    <w:name w:val="Balloon Text"/>
    <w:basedOn w:val="Normal"/>
    <w:link w:val="BalloonTextChar"/>
    <w:rsid w:val="00597316"/>
    <w:rPr>
      <w:rFonts w:ascii="Tahoma" w:hAnsi="Tahoma" w:cs="Tahoma"/>
      <w:sz w:val="16"/>
      <w:szCs w:val="16"/>
    </w:rPr>
  </w:style>
  <w:style w:type="character" w:customStyle="1" w:styleId="BalloonTextChar">
    <w:name w:val="Balloon Text Char"/>
    <w:basedOn w:val="DefaultParagraphFont"/>
    <w:link w:val="BalloonText"/>
    <w:rsid w:val="00597316"/>
    <w:rPr>
      <w:rFonts w:ascii="Tahoma" w:hAnsi="Tahoma" w:cs="Tahoma"/>
      <w:sz w:val="16"/>
      <w:szCs w:val="16"/>
    </w:rPr>
  </w:style>
  <w:style w:type="paragraph" w:customStyle="1" w:styleId="P1-StandPara">
    <w:name w:val="P1-Stand Para"/>
    <w:rsid w:val="00433400"/>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1743</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National Cancer Institute</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Nina Goodman, MHS</dc:creator>
  <cp:keywords/>
  <dc:description/>
  <cp:lastModifiedBy>Vivian Horovitch-Kelley</cp:lastModifiedBy>
  <cp:revision>3</cp:revision>
  <cp:lastPrinted>2004-11-15T19:19:00Z</cp:lastPrinted>
  <dcterms:created xsi:type="dcterms:W3CDTF">2011-07-07T08:03:00Z</dcterms:created>
  <dcterms:modified xsi:type="dcterms:W3CDTF">2011-07-07T08:05:00Z</dcterms:modified>
</cp:coreProperties>
</file>