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63" w:rsidRDefault="004E2463" w:rsidP="00F24CFC">
      <w:pPr>
        <w:pStyle w:val="ListParagraph"/>
        <w:ind w:left="360"/>
      </w:pPr>
      <w:bookmarkStart w:id="0" w:name="_GoBack"/>
      <w:bookmarkEnd w:id="0"/>
    </w:p>
    <w:p w:rsidR="005E714A" w:rsidRDefault="004E2463" w:rsidP="009B3C23">
      <w:pPr>
        <w:jc w:val="center"/>
        <w:rPr>
          <w:b/>
        </w:rPr>
      </w:pPr>
      <w:r>
        <w:rPr>
          <w:b/>
        </w:rPr>
        <w:t>SURVEY INSTRUMENT</w:t>
      </w:r>
    </w:p>
    <w:p w:rsidR="001F293B" w:rsidRPr="001F293B" w:rsidRDefault="009B3C23" w:rsidP="000B4170">
      <w:pPr>
        <w:rPr>
          <w:i/>
        </w:rPr>
      </w:pPr>
      <w:r w:rsidRPr="001F293B">
        <w:rPr>
          <w:i/>
        </w:rPr>
        <w:t xml:space="preserve"> </w:t>
      </w:r>
      <w:r w:rsidR="001F293B" w:rsidRPr="001F293B">
        <w:rPr>
          <w:i/>
        </w:rPr>
        <w:t>[</w:t>
      </w:r>
      <w:r w:rsidR="001F293B">
        <w:rPr>
          <w:i/>
        </w:rPr>
        <w:t xml:space="preserve">italics: instructions for interviewer and items for interviewer to complete without </w:t>
      </w:r>
      <w:r w:rsidR="00377317">
        <w:rPr>
          <w:i/>
        </w:rPr>
        <w:t>reading them to</w:t>
      </w:r>
      <w:r w:rsidR="001F293B">
        <w:rPr>
          <w:i/>
        </w:rPr>
        <w:t xml:space="preserve"> </w:t>
      </w:r>
      <w:r w:rsidR="00377317">
        <w:rPr>
          <w:i/>
        </w:rPr>
        <w:t xml:space="preserve">the </w:t>
      </w:r>
      <w:r w:rsidR="001F293B">
        <w:rPr>
          <w:i/>
        </w:rPr>
        <w:t>respondent.  regular font: language for interviewer to read aloud to respondent.</w:t>
      </w:r>
      <w:r w:rsidR="005B1CDA">
        <w:rPr>
          <w:rStyle w:val="FootnoteReference"/>
          <w:i/>
        </w:rPr>
        <w:footnoteReference w:id="1"/>
      </w:r>
      <w:r w:rsidR="001F293B" w:rsidRPr="001F293B">
        <w:rPr>
          <w:i/>
        </w:rPr>
        <w:t>]</w:t>
      </w:r>
    </w:p>
    <w:p w:rsidR="000B4170" w:rsidRDefault="000B4170" w:rsidP="000B4170"/>
    <w:p w:rsidR="000B4170" w:rsidRPr="00B777C9" w:rsidRDefault="00EA349D" w:rsidP="000B4170">
      <w:pPr>
        <w:rPr>
          <w:i/>
        </w:rPr>
      </w:pPr>
      <w:r>
        <w:rPr>
          <w:i/>
        </w:rPr>
        <w:t xml:space="preserve">Interviewer instruction: </w:t>
      </w:r>
      <w:r w:rsidR="000B4170" w:rsidRPr="00B777C9">
        <w:rPr>
          <w:i/>
        </w:rPr>
        <w:t xml:space="preserve">Please </w:t>
      </w:r>
      <w:r w:rsidR="00B07DD1" w:rsidRPr="00B777C9">
        <w:rPr>
          <w:i/>
        </w:rPr>
        <w:t>administer this survey</w:t>
      </w:r>
      <w:r w:rsidR="000B4170" w:rsidRPr="00B777C9">
        <w:rPr>
          <w:i/>
        </w:rPr>
        <w:t xml:space="preserve"> </w:t>
      </w:r>
      <w:r w:rsidR="00A420CF">
        <w:rPr>
          <w:i/>
        </w:rPr>
        <w:t>to each</w:t>
      </w:r>
      <w:r w:rsidR="000B4170" w:rsidRPr="00B777C9">
        <w:rPr>
          <w:i/>
        </w:rPr>
        <w:t xml:space="preserve"> claimant</w:t>
      </w:r>
      <w:r w:rsidR="00A420CF">
        <w:rPr>
          <w:i/>
        </w:rPr>
        <w:t xml:space="preserve"> or </w:t>
      </w:r>
      <w:r w:rsidR="000B4170" w:rsidRPr="00B777C9">
        <w:rPr>
          <w:i/>
        </w:rPr>
        <w:t xml:space="preserve">rep payee </w:t>
      </w:r>
      <w:r w:rsidR="00A420CF">
        <w:rPr>
          <w:i/>
        </w:rPr>
        <w:t xml:space="preserve">who </w:t>
      </w:r>
      <w:r w:rsidR="000B4170" w:rsidRPr="00B777C9">
        <w:rPr>
          <w:i/>
        </w:rPr>
        <w:t>decline</w:t>
      </w:r>
      <w:r w:rsidR="00A420CF">
        <w:rPr>
          <w:i/>
        </w:rPr>
        <w:t>s enrollment in direct deposit or Direct E</w:t>
      </w:r>
      <w:r w:rsidR="000B4170" w:rsidRPr="00B777C9">
        <w:rPr>
          <w:i/>
        </w:rPr>
        <w:t>xpress during an initial claim</w:t>
      </w:r>
      <w:r w:rsidR="00DC4D79">
        <w:rPr>
          <w:i/>
        </w:rPr>
        <w:t xml:space="preserve"> filed (or for online claims, contacted for follow-up) during the study period</w:t>
      </w:r>
      <w:r w:rsidR="000B4170" w:rsidRPr="00B777C9">
        <w:rPr>
          <w:i/>
        </w:rPr>
        <w:t>.</w:t>
      </w:r>
    </w:p>
    <w:p w:rsidR="00B07DD1" w:rsidRDefault="00B07DD1" w:rsidP="000B4170"/>
    <w:p w:rsidR="00A420CF" w:rsidRPr="00B777C9" w:rsidRDefault="00EA349D" w:rsidP="00A420CF">
      <w:pPr>
        <w:rPr>
          <w:i/>
        </w:rPr>
      </w:pPr>
      <w:r>
        <w:rPr>
          <w:i/>
        </w:rPr>
        <w:t>Interviewer instruction: S</w:t>
      </w:r>
      <w:r w:rsidR="00A420CF">
        <w:rPr>
          <w:i/>
        </w:rPr>
        <w:t xml:space="preserve">elect all </w:t>
      </w:r>
      <w:r>
        <w:rPr>
          <w:i/>
        </w:rPr>
        <w:t xml:space="preserve">types of claim </w:t>
      </w:r>
      <w:r w:rsidR="00A420CF">
        <w:rPr>
          <w:i/>
        </w:rPr>
        <w:t>that apply</w:t>
      </w:r>
      <w:r w:rsidR="00A420CF" w:rsidRPr="00B777C9">
        <w:rPr>
          <w:i/>
        </w:rPr>
        <w:t>:</w:t>
      </w:r>
    </w:p>
    <w:p w:rsidR="00A420CF" w:rsidRPr="00A420CF" w:rsidRDefault="00A420CF" w:rsidP="00A420CF">
      <w:pPr>
        <w:ind w:firstLine="720"/>
        <w:rPr>
          <w:i/>
        </w:rPr>
      </w:pPr>
      <w:r w:rsidRPr="00A420CF">
        <w:rPr>
          <w:i/>
        </w:rPr>
        <w:t>SSI</w:t>
      </w:r>
    </w:p>
    <w:p w:rsidR="00A420CF" w:rsidRPr="00A420CF" w:rsidRDefault="00A420CF" w:rsidP="00A420CF">
      <w:pPr>
        <w:ind w:firstLine="720"/>
        <w:rPr>
          <w:i/>
        </w:rPr>
      </w:pPr>
      <w:r w:rsidRPr="00A420CF">
        <w:rPr>
          <w:i/>
        </w:rPr>
        <w:t>OASDI, retired worker or his/her dependent</w:t>
      </w:r>
    </w:p>
    <w:p w:rsidR="00A420CF" w:rsidRPr="00A420CF" w:rsidRDefault="00A420CF" w:rsidP="00A420CF">
      <w:pPr>
        <w:ind w:firstLine="720"/>
        <w:rPr>
          <w:i/>
        </w:rPr>
      </w:pPr>
      <w:r w:rsidRPr="00A420CF">
        <w:rPr>
          <w:i/>
        </w:rPr>
        <w:t>OASDI, disabled worker or his/her dependent</w:t>
      </w:r>
    </w:p>
    <w:p w:rsidR="00A420CF" w:rsidRPr="00A420CF" w:rsidRDefault="00A420CF" w:rsidP="00A420CF">
      <w:pPr>
        <w:ind w:firstLine="720"/>
        <w:rPr>
          <w:i/>
        </w:rPr>
      </w:pPr>
      <w:r w:rsidRPr="00A420CF">
        <w:rPr>
          <w:i/>
        </w:rPr>
        <w:t>OASDI, survivor</w:t>
      </w:r>
    </w:p>
    <w:p w:rsidR="00A420CF" w:rsidRDefault="00A420CF" w:rsidP="000B4170"/>
    <w:p w:rsidR="00B07DD1" w:rsidRDefault="00B07DD1" w:rsidP="000B4170">
      <w:r w:rsidRPr="00B777C9">
        <w:rPr>
          <w:i/>
        </w:rPr>
        <w:t>Opening script</w:t>
      </w:r>
      <w:r w:rsidR="00C94BE7" w:rsidRPr="00B777C9">
        <w:rPr>
          <w:i/>
        </w:rPr>
        <w:t>, to be read to claimant or rep payee</w:t>
      </w:r>
      <w:r w:rsidRPr="00B777C9">
        <w:rPr>
          <w:i/>
        </w:rPr>
        <w:t>:</w:t>
      </w:r>
      <w:r>
        <w:t xml:space="preserve">  The Social Security Administration is surveying claimants who </w:t>
      </w:r>
      <w:r w:rsidR="00E55242">
        <w:t xml:space="preserve">say they </w:t>
      </w:r>
      <w:r w:rsidR="00EA349D">
        <w:t>do not want to receive payment via direct deposit or Direct Express</w:t>
      </w:r>
      <w:r>
        <w:t xml:space="preserve">.  </w:t>
      </w:r>
      <w:r w:rsidR="006915D1">
        <w:t xml:space="preserve">This </w:t>
      </w:r>
      <w:r w:rsidR="00816580">
        <w:t>survey is strictly voluntary, but y</w:t>
      </w:r>
      <w:r>
        <w:t>ou</w:t>
      </w:r>
      <w:r w:rsidR="006915D1">
        <w:t xml:space="preserve">r </w:t>
      </w:r>
      <w:r w:rsidR="00E81F37">
        <w:t xml:space="preserve">participation will help ensure that your point of view is represented as </w:t>
      </w:r>
      <w:r w:rsidR="00B777C9">
        <w:t xml:space="preserve">we work to </w:t>
      </w:r>
      <w:r w:rsidR="006915D1">
        <w:t xml:space="preserve">encourage enrollment </w:t>
      </w:r>
      <w:r w:rsidR="002D0742">
        <w:t>in</w:t>
      </w:r>
      <w:r w:rsidR="006915D1">
        <w:t xml:space="preserve"> direct deposit and Direct Express</w:t>
      </w:r>
      <w:r w:rsidR="00E81F37">
        <w:t xml:space="preserve">.  </w:t>
      </w:r>
      <w:r w:rsidR="00EA349D">
        <w:t xml:space="preserve">Your responses will not affect how we handle your claim, and </w:t>
      </w:r>
      <w:r w:rsidR="00A67C31">
        <w:t xml:space="preserve">I will record your </w:t>
      </w:r>
      <w:r w:rsidR="00601535">
        <w:t xml:space="preserve">responses </w:t>
      </w:r>
      <w:r w:rsidR="00A67C31">
        <w:t>in such a way that they cannot be traced to you</w:t>
      </w:r>
      <w:r w:rsidR="00601535">
        <w:t xml:space="preserve">.  </w:t>
      </w:r>
      <w:r>
        <w:t xml:space="preserve">This survey should only take about 2 minutes.  May I begin the survey now? </w:t>
      </w:r>
    </w:p>
    <w:p w:rsidR="00A420CF" w:rsidRDefault="00A420CF" w:rsidP="000B4170"/>
    <w:p w:rsidR="00A420CF" w:rsidRDefault="00A420CF" w:rsidP="00A420CF">
      <w:pPr>
        <w:pStyle w:val="ListParagraph"/>
        <w:numPr>
          <w:ilvl w:val="0"/>
          <w:numId w:val="25"/>
        </w:numPr>
        <w:rPr>
          <w:i/>
        </w:rPr>
      </w:pPr>
      <w:r>
        <w:rPr>
          <w:i/>
        </w:rPr>
        <w:t>Yes</w:t>
      </w:r>
    </w:p>
    <w:p w:rsidR="00A420CF" w:rsidRPr="00A420CF" w:rsidRDefault="00A420CF" w:rsidP="00A420CF">
      <w:pPr>
        <w:pStyle w:val="ListParagraph"/>
        <w:numPr>
          <w:ilvl w:val="0"/>
          <w:numId w:val="25"/>
        </w:numPr>
        <w:rPr>
          <w:i/>
        </w:rPr>
      </w:pPr>
      <w:r>
        <w:rPr>
          <w:i/>
        </w:rPr>
        <w:t>No/Refused to participate in survey (skip questions, click “submit”)</w:t>
      </w:r>
    </w:p>
    <w:p w:rsidR="000B4170" w:rsidRDefault="000B4170" w:rsidP="000B4170"/>
    <w:p w:rsidR="00B777C9" w:rsidRPr="00B777C9" w:rsidRDefault="00EA349D" w:rsidP="005B1CDA">
      <w:pPr>
        <w:keepNext/>
        <w:rPr>
          <w:i/>
        </w:rPr>
      </w:pPr>
      <w:r>
        <w:rPr>
          <w:i/>
        </w:rPr>
        <w:t xml:space="preserve">Interviewer instruction: </w:t>
      </w:r>
      <w:r w:rsidR="00B777C9">
        <w:rPr>
          <w:i/>
        </w:rPr>
        <w:t>Ask the claimant or rep payee the following question:</w:t>
      </w:r>
    </w:p>
    <w:p w:rsidR="00B777C9" w:rsidRDefault="00B777C9" w:rsidP="005B1CDA">
      <w:pPr>
        <w:keepNext/>
        <w:rPr>
          <w:u w:val="single"/>
        </w:rPr>
      </w:pPr>
    </w:p>
    <w:p w:rsidR="000B4170" w:rsidRPr="00B777C9" w:rsidRDefault="00C94BE7" w:rsidP="005B1CDA">
      <w:pPr>
        <w:keepNext/>
      </w:pPr>
      <w:r w:rsidRPr="00B777C9">
        <w:rPr>
          <w:i/>
        </w:rPr>
        <w:t>Question #1:</w:t>
      </w:r>
      <w:r w:rsidR="000B4170" w:rsidRPr="00B777C9">
        <w:t xml:space="preserve"> </w:t>
      </w:r>
      <w:r w:rsidRPr="00B777C9">
        <w:t xml:space="preserve"> </w:t>
      </w:r>
      <w:r w:rsidR="000B4170" w:rsidRPr="00B777C9">
        <w:t>Do you plan to sign up for Direct Deposit or Direct Express in the future?</w:t>
      </w:r>
    </w:p>
    <w:p w:rsidR="000B4170" w:rsidRDefault="000B4170" w:rsidP="00AF7457">
      <w:pPr>
        <w:keepNext/>
        <w:rPr>
          <w:u w:val="single"/>
        </w:rPr>
      </w:pPr>
    </w:p>
    <w:p w:rsidR="000B4170" w:rsidRPr="00A420CF" w:rsidRDefault="000B4170" w:rsidP="00AF7457">
      <w:pPr>
        <w:keepNext/>
        <w:numPr>
          <w:ilvl w:val="0"/>
          <w:numId w:val="21"/>
        </w:numPr>
        <w:rPr>
          <w:i/>
          <w:u w:val="single"/>
        </w:rPr>
      </w:pPr>
      <w:r w:rsidRPr="00A420CF">
        <w:rPr>
          <w:i/>
        </w:rPr>
        <w:t>Yes  (</w:t>
      </w:r>
      <w:r w:rsidR="00A04709" w:rsidRPr="00A420CF">
        <w:rPr>
          <w:i/>
        </w:rPr>
        <w:t>skip Question #2, click “submit”</w:t>
      </w:r>
      <w:r w:rsidRPr="00A420CF">
        <w:rPr>
          <w:i/>
        </w:rPr>
        <w:t>)</w:t>
      </w:r>
    </w:p>
    <w:p w:rsidR="000B4170" w:rsidRPr="00A420CF" w:rsidRDefault="000B4170" w:rsidP="000B4170">
      <w:pPr>
        <w:numPr>
          <w:ilvl w:val="0"/>
          <w:numId w:val="21"/>
        </w:numPr>
        <w:rPr>
          <w:i/>
        </w:rPr>
      </w:pPr>
      <w:r w:rsidRPr="00A420CF">
        <w:rPr>
          <w:i/>
        </w:rPr>
        <w:t>No   (go to question #2)</w:t>
      </w:r>
    </w:p>
    <w:p w:rsidR="000B4170" w:rsidRPr="00A420CF" w:rsidRDefault="00C94BE7" w:rsidP="000B4170">
      <w:pPr>
        <w:numPr>
          <w:ilvl w:val="0"/>
          <w:numId w:val="21"/>
        </w:numPr>
        <w:rPr>
          <w:i/>
        </w:rPr>
      </w:pPr>
      <w:r w:rsidRPr="00A420CF">
        <w:rPr>
          <w:i/>
        </w:rPr>
        <w:t>Don’t know/R</w:t>
      </w:r>
      <w:r w:rsidR="000B4170" w:rsidRPr="00A420CF">
        <w:rPr>
          <w:i/>
        </w:rPr>
        <w:t>efused to answer question (</w:t>
      </w:r>
      <w:r w:rsidRPr="00A420CF">
        <w:rPr>
          <w:i/>
        </w:rPr>
        <w:t xml:space="preserve">go to </w:t>
      </w:r>
      <w:r w:rsidR="00A04709" w:rsidRPr="00A420CF">
        <w:rPr>
          <w:i/>
        </w:rPr>
        <w:t>Question #2</w:t>
      </w:r>
      <w:r w:rsidR="000B4170" w:rsidRPr="00A420CF">
        <w:rPr>
          <w:i/>
        </w:rPr>
        <w:t>)</w:t>
      </w:r>
    </w:p>
    <w:p w:rsidR="000B4170" w:rsidRDefault="000B4170" w:rsidP="000B4170">
      <w:pPr>
        <w:rPr>
          <w:u w:val="single"/>
        </w:rPr>
      </w:pPr>
    </w:p>
    <w:p w:rsidR="000B4170" w:rsidRPr="00B777C9" w:rsidRDefault="00EA349D" w:rsidP="000B4170">
      <w:pPr>
        <w:rPr>
          <w:i/>
        </w:rPr>
      </w:pPr>
      <w:r>
        <w:rPr>
          <w:i/>
        </w:rPr>
        <w:t xml:space="preserve">Interviewer instruction: </w:t>
      </w:r>
      <w:r w:rsidR="00C94BE7" w:rsidRPr="00B777C9">
        <w:rPr>
          <w:i/>
        </w:rPr>
        <w:t xml:space="preserve">Ask the claimant or rep payee the question below </w:t>
      </w:r>
      <w:r w:rsidR="00C94BE7" w:rsidRPr="003D0F0D">
        <w:rPr>
          <w:i/>
          <w:u w:val="single"/>
        </w:rPr>
        <w:t>without</w:t>
      </w:r>
      <w:r w:rsidR="00C94BE7" w:rsidRPr="00B777C9">
        <w:rPr>
          <w:i/>
        </w:rPr>
        <w:t xml:space="preserve"> reading the list of potential responses aloud.  If necessary, ask respondent</w:t>
      </w:r>
      <w:r w:rsidR="00A420CF">
        <w:rPr>
          <w:i/>
        </w:rPr>
        <w:t>s</w:t>
      </w:r>
      <w:r w:rsidR="00C94BE7" w:rsidRPr="00B777C9">
        <w:rPr>
          <w:i/>
        </w:rPr>
        <w:t xml:space="preserve"> to be more specific, but avoid mentioning what you think their response might be.  Select </w:t>
      </w:r>
      <w:r>
        <w:rPr>
          <w:i/>
        </w:rPr>
        <w:t>all</w:t>
      </w:r>
      <w:r w:rsidR="00C94BE7" w:rsidRPr="00B777C9">
        <w:rPr>
          <w:i/>
        </w:rPr>
        <w:t xml:space="preserve"> applicable response categories from the list.</w:t>
      </w:r>
      <w:r w:rsidR="000B4170" w:rsidRPr="00B777C9">
        <w:rPr>
          <w:i/>
        </w:rPr>
        <w:t xml:space="preserve">  </w:t>
      </w:r>
    </w:p>
    <w:p w:rsidR="000B4170" w:rsidRDefault="000B4170" w:rsidP="000B4170">
      <w:pPr>
        <w:rPr>
          <w:u w:val="single"/>
        </w:rPr>
      </w:pPr>
    </w:p>
    <w:p w:rsidR="000B4170" w:rsidRPr="00A420CF" w:rsidRDefault="00C94BE7" w:rsidP="000B4170">
      <w:r w:rsidRPr="00A420CF">
        <w:rPr>
          <w:i/>
        </w:rPr>
        <w:t>Question #2:</w:t>
      </w:r>
      <w:r w:rsidRPr="00A420CF">
        <w:t xml:space="preserve">  What are your major reasons for </w:t>
      </w:r>
      <w:r w:rsidR="000B4170" w:rsidRPr="00A420CF">
        <w:t>prefer</w:t>
      </w:r>
      <w:r w:rsidRPr="00A420CF">
        <w:t>ring</w:t>
      </w:r>
      <w:r w:rsidR="000B4170" w:rsidRPr="00A420CF">
        <w:t xml:space="preserve"> a paper check instead of Direct Deposit or Direct Express?</w:t>
      </w:r>
    </w:p>
    <w:p w:rsidR="006915D1" w:rsidRDefault="006915D1" w:rsidP="000B4170">
      <w:pPr>
        <w:rPr>
          <w:u w:val="single"/>
        </w:rPr>
      </w:pPr>
    </w:p>
    <w:p w:rsidR="006915D1" w:rsidRPr="00A420CF" w:rsidRDefault="00A420CF" w:rsidP="000B4170">
      <w:pPr>
        <w:rPr>
          <w:i/>
        </w:rPr>
      </w:pPr>
      <w:r>
        <w:rPr>
          <w:i/>
        </w:rPr>
        <w:t>Response Categories:</w:t>
      </w:r>
    </w:p>
    <w:p w:rsidR="000B4170" w:rsidRPr="00A420CF" w:rsidRDefault="000B4170" w:rsidP="000B4170">
      <w:pPr>
        <w:rPr>
          <w:i/>
        </w:rPr>
      </w:pP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>I am concerned about bank or Direct Express fees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 xml:space="preserve">I don’t have access to a bank 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lastRenderedPageBreak/>
        <w:t xml:space="preserve">I have legal or credit issues that prevent me from having an account 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 xml:space="preserve">I have difficulty managing an account or using debit cards  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 xml:space="preserve">I have a preference to have the check in hand 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 xml:space="preserve">I have concerns about my privacy or security 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 xml:space="preserve">I distrust banks or Direct Express 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>I don’t speak English well enough/need someone to translate for me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>Other:_____________________________________________________</w:t>
      </w:r>
    </w:p>
    <w:p w:rsidR="000B4170" w:rsidRPr="00A420CF" w:rsidRDefault="000B4170" w:rsidP="000B4170">
      <w:pPr>
        <w:numPr>
          <w:ilvl w:val="0"/>
          <w:numId w:val="20"/>
        </w:numPr>
        <w:rPr>
          <w:i/>
        </w:rPr>
      </w:pPr>
      <w:r w:rsidRPr="00A420CF">
        <w:rPr>
          <w:i/>
        </w:rPr>
        <w:t xml:space="preserve">Refused to answer the question  </w:t>
      </w:r>
    </w:p>
    <w:p w:rsidR="000B4170" w:rsidRPr="00A420CF" w:rsidRDefault="000B4170" w:rsidP="000B4170">
      <w:pPr>
        <w:rPr>
          <w:i/>
        </w:rPr>
      </w:pPr>
    </w:p>
    <w:p w:rsidR="000B4170" w:rsidRDefault="000B4170" w:rsidP="000B4170">
      <w:pPr>
        <w:ind w:left="720" w:hanging="720"/>
      </w:pPr>
    </w:p>
    <w:p w:rsidR="000B4170" w:rsidRPr="00A420CF" w:rsidRDefault="00EA349D" w:rsidP="000B4170">
      <w:pPr>
        <w:ind w:left="720" w:hanging="720"/>
        <w:rPr>
          <w:b/>
          <w:i/>
        </w:rPr>
      </w:pPr>
      <w:r>
        <w:rPr>
          <w:i/>
        </w:rPr>
        <w:t xml:space="preserve">Interviewer instruction: </w:t>
      </w:r>
      <w:r w:rsidR="000B4170" w:rsidRPr="00A420CF">
        <w:rPr>
          <w:i/>
        </w:rPr>
        <w:t>Click “submit.”</w:t>
      </w:r>
    </w:p>
    <w:sectPr w:rsidR="000B4170" w:rsidRPr="00A420CF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A6" w:rsidRDefault="009601A6">
      <w:r>
        <w:separator/>
      </w:r>
    </w:p>
  </w:endnote>
  <w:endnote w:type="continuationSeparator" w:id="0">
    <w:p w:rsidR="009601A6" w:rsidRDefault="0096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1C0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A6" w:rsidRDefault="009601A6">
      <w:r>
        <w:separator/>
      </w:r>
    </w:p>
  </w:footnote>
  <w:footnote w:type="continuationSeparator" w:id="0">
    <w:p w:rsidR="009601A6" w:rsidRDefault="009601A6">
      <w:r>
        <w:continuationSeparator/>
      </w:r>
    </w:p>
  </w:footnote>
  <w:footnote w:id="1">
    <w:p w:rsidR="005B1CDA" w:rsidRPr="005B1CDA" w:rsidRDefault="005B1CDA">
      <w:pPr>
        <w:pStyle w:val="FootnoteText"/>
        <w:rPr>
          <w:rFonts w:ascii="Times New Roman" w:hAnsi="Times New Roman"/>
        </w:rPr>
      </w:pPr>
      <w:r w:rsidRPr="005B1CDA">
        <w:rPr>
          <w:rStyle w:val="FootnoteReference"/>
          <w:rFonts w:ascii="Times New Roman" w:hAnsi="Times New Roman"/>
        </w:rPr>
        <w:footnoteRef/>
      </w:r>
      <w:r w:rsidRPr="005B1CDA">
        <w:rPr>
          <w:rFonts w:ascii="Times New Roman" w:hAnsi="Times New Roman"/>
        </w:rPr>
        <w:t xml:space="preserve"> </w:t>
      </w:r>
      <w:r w:rsidR="00DC4D79">
        <w:rPr>
          <w:rFonts w:ascii="Times New Roman" w:hAnsi="Times New Roman"/>
        </w:rPr>
        <w:t>These two lines</w:t>
      </w:r>
      <w:r w:rsidRPr="005B1CDA">
        <w:rPr>
          <w:rFonts w:ascii="Times New Roman" w:hAnsi="Times New Roman"/>
        </w:rPr>
        <w:t xml:space="preserve"> </w:t>
      </w:r>
      <w:r w:rsidR="00DC4D79">
        <w:rPr>
          <w:rFonts w:ascii="Times New Roman" w:hAnsi="Times New Roman"/>
        </w:rPr>
        <w:t>provide</w:t>
      </w:r>
      <w:r w:rsidRPr="005B1C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clarification for OMB</w:t>
      </w:r>
      <w:r w:rsidR="00DC4D79">
        <w:rPr>
          <w:rFonts w:ascii="Times New Roman" w:hAnsi="Times New Roman"/>
        </w:rPr>
        <w:t xml:space="preserve"> and are</w:t>
      </w:r>
      <w:r>
        <w:rPr>
          <w:rFonts w:ascii="Times New Roman" w:hAnsi="Times New Roman"/>
        </w:rPr>
        <w:t xml:space="preserve"> not part of the instructions to be given to field staff.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A7A0B"/>
    <w:multiLevelType w:val="hybridMultilevel"/>
    <w:tmpl w:val="B656A7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B63FF8"/>
    <w:multiLevelType w:val="hybridMultilevel"/>
    <w:tmpl w:val="1CDC67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49223C"/>
    <w:multiLevelType w:val="hybridMultilevel"/>
    <w:tmpl w:val="666E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D91E59"/>
    <w:multiLevelType w:val="hybridMultilevel"/>
    <w:tmpl w:val="B88AF43E"/>
    <w:lvl w:ilvl="0" w:tplc="9D0C5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47DE7"/>
    <w:multiLevelType w:val="hybridMultilevel"/>
    <w:tmpl w:val="515EE644"/>
    <w:lvl w:ilvl="0" w:tplc="8F52A5D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561AE"/>
    <w:multiLevelType w:val="hybridMultilevel"/>
    <w:tmpl w:val="5C28E892"/>
    <w:lvl w:ilvl="0" w:tplc="D03054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4345A"/>
    <w:multiLevelType w:val="hybridMultilevel"/>
    <w:tmpl w:val="66E02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3"/>
  </w:num>
  <w:num w:numId="8">
    <w:abstractNumId w:val="19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6"/>
  </w:num>
  <w:num w:numId="18">
    <w:abstractNumId w:val="8"/>
  </w:num>
  <w:num w:numId="19">
    <w:abstractNumId w:val="12"/>
  </w:num>
  <w:num w:numId="20">
    <w:abstractNumId w:val="21"/>
  </w:num>
  <w:num w:numId="21">
    <w:abstractNumId w:val="11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62F"/>
    <w:rsid w:val="00047A64"/>
    <w:rsid w:val="00066A8B"/>
    <w:rsid w:val="00067329"/>
    <w:rsid w:val="000937B3"/>
    <w:rsid w:val="00096716"/>
    <w:rsid w:val="000B122E"/>
    <w:rsid w:val="000B2838"/>
    <w:rsid w:val="000B4170"/>
    <w:rsid w:val="000D3917"/>
    <w:rsid w:val="000D44CA"/>
    <w:rsid w:val="000E200B"/>
    <w:rsid w:val="000F68BE"/>
    <w:rsid w:val="0011248B"/>
    <w:rsid w:val="001927A4"/>
    <w:rsid w:val="00194AC6"/>
    <w:rsid w:val="001A23B0"/>
    <w:rsid w:val="001A25CC"/>
    <w:rsid w:val="001B0AAA"/>
    <w:rsid w:val="001C39F7"/>
    <w:rsid w:val="001F293B"/>
    <w:rsid w:val="002334D3"/>
    <w:rsid w:val="00237B48"/>
    <w:rsid w:val="0024521E"/>
    <w:rsid w:val="002633C5"/>
    <w:rsid w:val="00263C3D"/>
    <w:rsid w:val="00274D0B"/>
    <w:rsid w:val="00276649"/>
    <w:rsid w:val="002B3C95"/>
    <w:rsid w:val="002D0742"/>
    <w:rsid w:val="002D0B92"/>
    <w:rsid w:val="002E105E"/>
    <w:rsid w:val="002F27C3"/>
    <w:rsid w:val="00320974"/>
    <w:rsid w:val="00340F2E"/>
    <w:rsid w:val="0036444D"/>
    <w:rsid w:val="00377317"/>
    <w:rsid w:val="003D0F0D"/>
    <w:rsid w:val="003D5BBE"/>
    <w:rsid w:val="003E3C61"/>
    <w:rsid w:val="003F1C5B"/>
    <w:rsid w:val="004232FA"/>
    <w:rsid w:val="00434E33"/>
    <w:rsid w:val="00441434"/>
    <w:rsid w:val="0045264C"/>
    <w:rsid w:val="00467F52"/>
    <w:rsid w:val="004870D8"/>
    <w:rsid w:val="004876EC"/>
    <w:rsid w:val="00494E8E"/>
    <w:rsid w:val="004961C1"/>
    <w:rsid w:val="004A193B"/>
    <w:rsid w:val="004C37BC"/>
    <w:rsid w:val="004D6E14"/>
    <w:rsid w:val="004E2463"/>
    <w:rsid w:val="005009B0"/>
    <w:rsid w:val="00593CBB"/>
    <w:rsid w:val="005A1006"/>
    <w:rsid w:val="005B1CDA"/>
    <w:rsid w:val="005D266C"/>
    <w:rsid w:val="005E714A"/>
    <w:rsid w:val="005F34F8"/>
    <w:rsid w:val="00601535"/>
    <w:rsid w:val="00601C0A"/>
    <w:rsid w:val="00610EFE"/>
    <w:rsid w:val="006140A0"/>
    <w:rsid w:val="0062098C"/>
    <w:rsid w:val="00636621"/>
    <w:rsid w:val="00642B49"/>
    <w:rsid w:val="006832D9"/>
    <w:rsid w:val="00686F0F"/>
    <w:rsid w:val="006915D1"/>
    <w:rsid w:val="0069403B"/>
    <w:rsid w:val="00697D8C"/>
    <w:rsid w:val="006B401B"/>
    <w:rsid w:val="006B6E8B"/>
    <w:rsid w:val="006D300B"/>
    <w:rsid w:val="006D69E2"/>
    <w:rsid w:val="006F3DDE"/>
    <w:rsid w:val="00704678"/>
    <w:rsid w:val="007425E7"/>
    <w:rsid w:val="00762DEC"/>
    <w:rsid w:val="007A04AC"/>
    <w:rsid w:val="007A23C1"/>
    <w:rsid w:val="007E19C4"/>
    <w:rsid w:val="007E242D"/>
    <w:rsid w:val="007E562E"/>
    <w:rsid w:val="00802607"/>
    <w:rsid w:val="008101A5"/>
    <w:rsid w:val="00816580"/>
    <w:rsid w:val="00822553"/>
    <w:rsid w:val="00822664"/>
    <w:rsid w:val="00843796"/>
    <w:rsid w:val="00895229"/>
    <w:rsid w:val="008C1A97"/>
    <w:rsid w:val="008C6DF3"/>
    <w:rsid w:val="008F0203"/>
    <w:rsid w:val="008F50D4"/>
    <w:rsid w:val="009239AA"/>
    <w:rsid w:val="00935ADA"/>
    <w:rsid w:val="00946B6C"/>
    <w:rsid w:val="0095383A"/>
    <w:rsid w:val="00955A71"/>
    <w:rsid w:val="009601A6"/>
    <w:rsid w:val="0096108F"/>
    <w:rsid w:val="009A71A2"/>
    <w:rsid w:val="009B3C23"/>
    <w:rsid w:val="009C13B9"/>
    <w:rsid w:val="009C75D6"/>
    <w:rsid w:val="009D01A2"/>
    <w:rsid w:val="009D5B82"/>
    <w:rsid w:val="009F5923"/>
    <w:rsid w:val="009F5EF3"/>
    <w:rsid w:val="00A04709"/>
    <w:rsid w:val="00A403BB"/>
    <w:rsid w:val="00A420CF"/>
    <w:rsid w:val="00A674DF"/>
    <w:rsid w:val="00A67C31"/>
    <w:rsid w:val="00A83AA6"/>
    <w:rsid w:val="00AB1BA9"/>
    <w:rsid w:val="00AC26C2"/>
    <w:rsid w:val="00AC3B22"/>
    <w:rsid w:val="00AD0793"/>
    <w:rsid w:val="00AE1809"/>
    <w:rsid w:val="00AE1CB0"/>
    <w:rsid w:val="00AF7457"/>
    <w:rsid w:val="00B07DD1"/>
    <w:rsid w:val="00B50CC7"/>
    <w:rsid w:val="00B66389"/>
    <w:rsid w:val="00B777C9"/>
    <w:rsid w:val="00B80D76"/>
    <w:rsid w:val="00B9168B"/>
    <w:rsid w:val="00BA2105"/>
    <w:rsid w:val="00BA7E06"/>
    <w:rsid w:val="00BB1950"/>
    <w:rsid w:val="00BB43B5"/>
    <w:rsid w:val="00BB6219"/>
    <w:rsid w:val="00BC0CBF"/>
    <w:rsid w:val="00BD290F"/>
    <w:rsid w:val="00C14CC4"/>
    <w:rsid w:val="00C33C52"/>
    <w:rsid w:val="00C40D8B"/>
    <w:rsid w:val="00C52218"/>
    <w:rsid w:val="00C72991"/>
    <w:rsid w:val="00C8407A"/>
    <w:rsid w:val="00C8488C"/>
    <w:rsid w:val="00C86E91"/>
    <w:rsid w:val="00C94BE7"/>
    <w:rsid w:val="00CA029C"/>
    <w:rsid w:val="00CA2650"/>
    <w:rsid w:val="00CB1078"/>
    <w:rsid w:val="00CC6FAF"/>
    <w:rsid w:val="00CD470C"/>
    <w:rsid w:val="00CD6AFC"/>
    <w:rsid w:val="00D16D08"/>
    <w:rsid w:val="00D24698"/>
    <w:rsid w:val="00D2749D"/>
    <w:rsid w:val="00D43442"/>
    <w:rsid w:val="00D44286"/>
    <w:rsid w:val="00D57475"/>
    <w:rsid w:val="00D6383F"/>
    <w:rsid w:val="00D930C5"/>
    <w:rsid w:val="00DB59D0"/>
    <w:rsid w:val="00DC33D3"/>
    <w:rsid w:val="00DC4D79"/>
    <w:rsid w:val="00E02E1F"/>
    <w:rsid w:val="00E211AC"/>
    <w:rsid w:val="00E21B1B"/>
    <w:rsid w:val="00E25423"/>
    <w:rsid w:val="00E26329"/>
    <w:rsid w:val="00E358BE"/>
    <w:rsid w:val="00E40B50"/>
    <w:rsid w:val="00E41CD3"/>
    <w:rsid w:val="00E431D6"/>
    <w:rsid w:val="00E50293"/>
    <w:rsid w:val="00E55242"/>
    <w:rsid w:val="00E610D8"/>
    <w:rsid w:val="00E65FFC"/>
    <w:rsid w:val="00E80788"/>
    <w:rsid w:val="00E80951"/>
    <w:rsid w:val="00E81F37"/>
    <w:rsid w:val="00E86CC6"/>
    <w:rsid w:val="00EA349D"/>
    <w:rsid w:val="00EB56B3"/>
    <w:rsid w:val="00ED6492"/>
    <w:rsid w:val="00EE3FEB"/>
    <w:rsid w:val="00EF2095"/>
    <w:rsid w:val="00EF5196"/>
    <w:rsid w:val="00EF5E39"/>
    <w:rsid w:val="00F06866"/>
    <w:rsid w:val="00F15956"/>
    <w:rsid w:val="00F24CFC"/>
    <w:rsid w:val="00F3170F"/>
    <w:rsid w:val="00F321D0"/>
    <w:rsid w:val="00F34FEE"/>
    <w:rsid w:val="00F560BD"/>
    <w:rsid w:val="00F66022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D69E2"/>
    <w:pPr>
      <w:spacing w:after="200" w:line="276" w:lineRule="auto"/>
    </w:pPr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9E2"/>
    <w:rPr>
      <w:rFonts w:ascii="Calibri" w:eastAsia="MS Mincho" w:hAnsi="Calibri"/>
    </w:rPr>
  </w:style>
  <w:style w:type="character" w:styleId="FootnoteReference">
    <w:name w:val="footnote reference"/>
    <w:uiPriority w:val="99"/>
    <w:unhideWhenUsed/>
    <w:rsid w:val="006D69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D69E2"/>
    <w:pPr>
      <w:spacing w:after="200" w:line="276" w:lineRule="auto"/>
    </w:pPr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9E2"/>
    <w:rPr>
      <w:rFonts w:ascii="Calibri" w:eastAsia="MS Mincho" w:hAnsi="Calibri"/>
    </w:rPr>
  </w:style>
  <w:style w:type="character" w:styleId="FootnoteReference">
    <w:name w:val="footnote reference"/>
    <w:uiPriority w:val="99"/>
    <w:unhideWhenUsed/>
    <w:rsid w:val="006D6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A3FC-5F55-4A85-8274-C0313BB6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2013-01-23T14:31:00Z</dcterms:created>
  <dcterms:modified xsi:type="dcterms:W3CDTF">2013-01-23T14:31:00Z</dcterms:modified>
</cp:coreProperties>
</file>