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F402C5" w:rsidRDefault="00F06866" w:rsidP="00F06866">
      <w:pPr>
        <w:pStyle w:val="Heading2"/>
        <w:tabs>
          <w:tab w:val="left" w:pos="900"/>
        </w:tabs>
        <w:ind w:right="-180"/>
      </w:pPr>
      <w:r w:rsidRPr="00F402C5">
        <w:t>Request for Approval under the “Generic Clearance for the Collection of Routine Customer Feedback”</w:t>
      </w:r>
      <w:r w:rsidR="000D3917" w:rsidRPr="00F402C5">
        <w:t xml:space="preserve"> (OMB Control Number: 0960</w:t>
      </w:r>
      <w:r w:rsidR="00FC3BEE" w:rsidRPr="00F402C5">
        <w:t>-0788</w:t>
      </w:r>
      <w:r w:rsidRPr="00F402C5">
        <w:t>)</w:t>
      </w:r>
    </w:p>
    <w:p w:rsidR="00E50293" w:rsidRPr="00F402C5" w:rsidRDefault="008D7FB9" w:rsidP="007D5D37">
      <w:pPr>
        <w:ind w:left="360" w:firstLine="0"/>
        <w:rPr>
          <w:b/>
        </w:rPr>
      </w:pPr>
      <w:r w:rsidRPr="00F402C5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3900404" wp14:editId="06F6D9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F402C5">
        <w:rPr>
          <w:b/>
        </w:rPr>
        <w:t>TITLE OF INFORMATION COLLECTION:</w:t>
      </w:r>
      <w:r w:rsidR="005E714A" w:rsidRPr="00F402C5">
        <w:t xml:space="preserve">  </w:t>
      </w:r>
      <w:r w:rsidR="00B42A3C">
        <w:t xml:space="preserve">Social Security </w:t>
      </w:r>
      <w:r w:rsidR="00C65932">
        <w:t>Administration Webinar and Webcast</w:t>
      </w:r>
      <w:r w:rsidR="00DB54C9" w:rsidRPr="00F402C5">
        <w:t xml:space="preserve"> </w:t>
      </w:r>
      <w:r w:rsidR="00F31B79" w:rsidRPr="00F402C5">
        <w:t>Survey</w:t>
      </w:r>
      <w:r w:rsidR="00DB54C9" w:rsidRPr="00F402C5">
        <w:t>s</w:t>
      </w:r>
      <w:r w:rsidR="00441E70">
        <w:t xml:space="preserve"> for 2014</w:t>
      </w:r>
    </w:p>
    <w:p w:rsidR="005E714A" w:rsidRPr="00F402C5" w:rsidRDefault="005E714A"/>
    <w:p w:rsidR="00794900" w:rsidRDefault="00F31B79" w:rsidP="00794900">
      <w:pPr>
        <w:pStyle w:val="NoSpacing"/>
        <w:rPr>
          <w:rFonts w:ascii="Times New Roman" w:hAnsi="Times New Roman"/>
          <w:b/>
          <w:sz w:val="24"/>
          <w:szCs w:val="24"/>
        </w:rPr>
      </w:pPr>
      <w:r w:rsidRPr="00F402C5">
        <w:rPr>
          <w:rFonts w:ascii="Times New Roman" w:hAnsi="Times New Roman"/>
          <w:b/>
          <w:sz w:val="24"/>
          <w:szCs w:val="24"/>
        </w:rPr>
        <w:t xml:space="preserve">BACKGROUND: </w:t>
      </w:r>
    </w:p>
    <w:p w:rsidR="008F009E" w:rsidRPr="00794900" w:rsidRDefault="00C65932" w:rsidP="00056A09">
      <w:pPr>
        <w:pStyle w:val="NoSpacing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Periodically, </w:t>
      </w:r>
      <w:r w:rsidR="00684608">
        <w:rPr>
          <w:rFonts w:ascii="Times New Roman" w:hAnsi="Times New Roman"/>
          <w:sz w:val="24"/>
          <w:szCs w:val="24"/>
        </w:rPr>
        <w:t>the Social Security Administration (SSA)</w:t>
      </w:r>
      <w:r w:rsidR="008F009E" w:rsidRPr="00794900">
        <w:rPr>
          <w:rFonts w:ascii="Times New Roman" w:hAnsi="Times New Roman"/>
          <w:sz w:val="24"/>
          <w:szCs w:val="24"/>
        </w:rPr>
        <w:t xml:space="preserve"> </w:t>
      </w:r>
      <w:r w:rsidR="00056A09">
        <w:rPr>
          <w:rFonts w:ascii="Times New Roman" w:hAnsi="Times New Roman"/>
          <w:sz w:val="24"/>
          <w:szCs w:val="24"/>
        </w:rPr>
        <w:t xml:space="preserve">prepares webinars and webcasts </w:t>
      </w:r>
      <w:r w:rsidR="00295C4C">
        <w:rPr>
          <w:rFonts w:ascii="Times New Roman" w:hAnsi="Times New Roman"/>
          <w:sz w:val="24"/>
          <w:szCs w:val="24"/>
        </w:rPr>
        <w:t>in communicating Social Security information</w:t>
      </w:r>
      <w:r w:rsidR="00295C4C" w:rsidRPr="00266C35">
        <w:rPr>
          <w:rFonts w:ascii="Times New Roman" w:hAnsi="Times New Roman"/>
          <w:sz w:val="24"/>
          <w:szCs w:val="24"/>
        </w:rPr>
        <w:t xml:space="preserve"> </w:t>
      </w:r>
      <w:r w:rsidR="00295C4C">
        <w:rPr>
          <w:rFonts w:ascii="Times New Roman" w:hAnsi="Times New Roman"/>
          <w:sz w:val="24"/>
          <w:szCs w:val="24"/>
        </w:rPr>
        <w:t xml:space="preserve">to the public.  These web-based communications provide needed information about many of SSA’s programs and services, including the retirement program, the disability program, and </w:t>
      </w:r>
      <w:proofErr w:type="spellStart"/>
      <w:r w:rsidR="00295C4C">
        <w:rPr>
          <w:rFonts w:ascii="Times New Roman" w:hAnsi="Times New Roman"/>
          <w:sz w:val="24"/>
          <w:szCs w:val="24"/>
        </w:rPr>
        <w:t>eServices</w:t>
      </w:r>
      <w:proofErr w:type="spellEnd"/>
      <w:r w:rsidR="00295C4C">
        <w:rPr>
          <w:rFonts w:ascii="Times New Roman" w:hAnsi="Times New Roman"/>
          <w:sz w:val="24"/>
          <w:szCs w:val="24"/>
        </w:rPr>
        <w:t xml:space="preserve">.  </w:t>
      </w:r>
    </w:p>
    <w:p w:rsidR="00056A09" w:rsidRDefault="00056A09" w:rsidP="007D5D37">
      <w:pPr>
        <w:rPr>
          <w:b/>
        </w:rPr>
      </w:pPr>
    </w:p>
    <w:p w:rsidR="007D5D37" w:rsidRPr="00F402C5" w:rsidRDefault="007D5D37" w:rsidP="007D5D37">
      <w:pPr>
        <w:rPr>
          <w:b/>
        </w:rPr>
      </w:pPr>
      <w:r w:rsidRPr="00F402C5">
        <w:rPr>
          <w:b/>
        </w:rPr>
        <w:t>PURPOSE:</w:t>
      </w:r>
    </w:p>
    <w:p w:rsidR="00295C4C" w:rsidRPr="00F402C5" w:rsidRDefault="00295C4C" w:rsidP="00295C4C">
      <w:pPr>
        <w:ind w:left="360" w:firstLine="0"/>
      </w:pPr>
      <w:r w:rsidRPr="00F402C5">
        <w:t xml:space="preserve">Our goal is to evaluate customer satisfaction of </w:t>
      </w:r>
      <w:r>
        <w:t>each</w:t>
      </w:r>
      <w:r w:rsidRPr="00F402C5">
        <w:t xml:space="preserve"> </w:t>
      </w:r>
      <w:r>
        <w:t xml:space="preserve">webinar/webcast </w:t>
      </w:r>
      <w:r w:rsidRPr="00F402C5">
        <w:t xml:space="preserve">by </w:t>
      </w:r>
      <w:r>
        <w:t>asking questions about the quality and</w:t>
      </w:r>
      <w:r w:rsidRPr="00F402C5">
        <w:t xml:space="preserve"> effectiveness of </w:t>
      </w:r>
      <w:r>
        <w:t xml:space="preserve">the broadcasts. </w:t>
      </w:r>
      <w:r w:rsidRPr="00F402C5">
        <w:t>We will co</w:t>
      </w:r>
      <w:r>
        <w:t>nduct online surveys for the general public; this includes SSA beneficiaries, their representative payees, and third-</w:t>
      </w:r>
      <w:r w:rsidRPr="00F402C5">
        <w:t>party advoca</w:t>
      </w:r>
      <w:r>
        <w:t>cy</w:t>
      </w:r>
      <w:r w:rsidRPr="00F402C5">
        <w:t xml:space="preserve"> organizations who </w:t>
      </w:r>
      <w:r>
        <w:t>watch our webcasts and webinars.</w:t>
      </w:r>
      <w:r w:rsidRPr="00F402C5">
        <w:t xml:space="preserve"> </w:t>
      </w:r>
      <w:r>
        <w:t xml:space="preserve"> After the broadcast, t</w:t>
      </w:r>
      <w:r w:rsidRPr="00F402C5">
        <w:t>he</w:t>
      </w:r>
      <w:r>
        <w:t xml:space="preserve"> videos are</w:t>
      </w:r>
      <w:r w:rsidRPr="00F402C5">
        <w:t xml:space="preserve"> available on</w:t>
      </w:r>
      <w:r>
        <w:t xml:space="preserve"> “www.socialsecurity.gov” web pages.</w:t>
      </w:r>
      <w:r w:rsidRPr="00F402C5">
        <w:t xml:space="preserve"> </w:t>
      </w:r>
      <w:r>
        <w:t xml:space="preserve"> </w:t>
      </w:r>
    </w:p>
    <w:p w:rsidR="007D5D37" w:rsidRPr="00F402C5" w:rsidRDefault="007D5D37" w:rsidP="007D5D37">
      <w:pPr>
        <w:rPr>
          <w:b/>
        </w:rPr>
      </w:pPr>
    </w:p>
    <w:p w:rsidR="007D5D37" w:rsidRPr="00F402C5" w:rsidRDefault="007D5D37" w:rsidP="007D5D37">
      <w:r w:rsidRPr="00F402C5">
        <w:rPr>
          <w:b/>
        </w:rPr>
        <w:t>Methodology:</w:t>
      </w:r>
    </w:p>
    <w:p w:rsidR="008A616A" w:rsidRDefault="00F00025" w:rsidP="004453EA">
      <w:pPr>
        <w:pStyle w:val="ListParagraph"/>
        <w:numPr>
          <w:ilvl w:val="0"/>
          <w:numId w:val="28"/>
        </w:numPr>
        <w:spacing w:before="240" w:after="240"/>
      </w:pPr>
      <w:r>
        <w:t xml:space="preserve">SSA </w:t>
      </w:r>
      <w:r w:rsidR="00295C4C">
        <w:t xml:space="preserve">contacts </w:t>
      </w:r>
      <w:r>
        <w:t>third party organizations who assist the public with SSA-related issues</w:t>
      </w:r>
      <w:r w:rsidR="004641F1">
        <w:t>; SSA sends an invitation to view the broadcast or video link</w:t>
      </w:r>
      <w:r>
        <w:t xml:space="preserve">.  Those organizations may share the invitation </w:t>
      </w:r>
      <w:r w:rsidR="002737C7">
        <w:t>with</w:t>
      </w:r>
      <w:r w:rsidR="008A616A">
        <w:t xml:space="preserve"> other interested parties.</w:t>
      </w:r>
    </w:p>
    <w:p w:rsidR="008A616A" w:rsidRDefault="008A616A" w:rsidP="008A616A">
      <w:pPr>
        <w:pStyle w:val="ListParagraph"/>
        <w:spacing w:before="240" w:after="240"/>
        <w:ind w:firstLine="0"/>
      </w:pPr>
    </w:p>
    <w:p w:rsidR="007D5D37" w:rsidRPr="00F402C5" w:rsidRDefault="00F00025" w:rsidP="004453EA">
      <w:pPr>
        <w:pStyle w:val="ListParagraph"/>
        <w:numPr>
          <w:ilvl w:val="0"/>
          <w:numId w:val="28"/>
        </w:numPr>
        <w:spacing w:before="240" w:after="240"/>
      </w:pPr>
      <w:r>
        <w:t xml:space="preserve">Invitations </w:t>
      </w:r>
      <w:r w:rsidR="003D7881">
        <w:t>contain</w:t>
      </w:r>
      <w:r w:rsidR="00DB54C9" w:rsidRPr="00F402C5">
        <w:t xml:space="preserve"> a link </w:t>
      </w:r>
      <w:r>
        <w:t>to take viewers</w:t>
      </w:r>
      <w:r w:rsidR="001F5F92" w:rsidRPr="00F402C5">
        <w:t xml:space="preserve"> to </w:t>
      </w:r>
      <w:r>
        <w:t>a web page to watch the live or prerecorded video</w:t>
      </w:r>
      <w:r w:rsidR="004453EA">
        <w:t xml:space="preserve"> (</w:t>
      </w:r>
      <w:hyperlink r:id="rId8" w:history="1">
        <w:r w:rsidR="004453EA" w:rsidRPr="00D01942">
          <w:rPr>
            <w:rStyle w:val="Hyperlink"/>
          </w:rPr>
          <w:t>http://www.ssa.gov/webinars/</w:t>
        </w:r>
      </w:hyperlink>
      <w:r w:rsidR="004453EA">
        <w:t>)</w:t>
      </w:r>
      <w:r>
        <w:t xml:space="preserve">.  </w:t>
      </w:r>
      <w:r w:rsidR="004641F1">
        <w:t>A media contractor</w:t>
      </w:r>
      <w:r w:rsidR="002737C7">
        <w:t xml:space="preserve"> hosts the videos. </w:t>
      </w:r>
      <w:r w:rsidR="004453EA">
        <w:t xml:space="preserve"> During the </w:t>
      </w:r>
      <w:proofErr w:type="gramStart"/>
      <w:r w:rsidR="004453EA">
        <w:t>video</w:t>
      </w:r>
      <w:proofErr w:type="gramEnd"/>
      <w:r w:rsidR="004453EA">
        <w:t xml:space="preserve">, viewers are asked to </w:t>
      </w:r>
      <w:r w:rsidR="002737C7">
        <w:t>participate in the survey to provide feedback about the webinar</w:t>
      </w:r>
      <w:r w:rsidR="004453EA">
        <w:t xml:space="preserve">.  The link to the survey is available on the video screen </w:t>
      </w:r>
      <w:r w:rsidR="002737C7">
        <w:t>under a paper clip symbol.</w:t>
      </w:r>
      <w:r w:rsidR="007D5D37" w:rsidRPr="00F402C5">
        <w:t xml:space="preserve"> </w:t>
      </w:r>
      <w:r w:rsidR="00806043">
        <w:t xml:space="preserve"> </w:t>
      </w:r>
      <w:r w:rsidR="004641F1">
        <w:t>To take the survey, r</w:t>
      </w:r>
      <w:r w:rsidR="002737C7">
        <w:t xml:space="preserve">espondents must </w:t>
      </w:r>
      <w:r w:rsidR="004641F1">
        <w:t xml:space="preserve">initiate </w:t>
      </w:r>
      <w:r w:rsidR="002737C7">
        <w:t xml:space="preserve">an action to access </w:t>
      </w:r>
      <w:r w:rsidR="004641F1">
        <w:t>the survey.</w:t>
      </w:r>
      <w:r w:rsidR="007D5D37" w:rsidRPr="00F402C5">
        <w:t xml:space="preserve"> </w:t>
      </w:r>
      <w:r w:rsidR="00794900">
        <w:t xml:space="preserve"> </w:t>
      </w:r>
      <w:r w:rsidR="004962F1" w:rsidRPr="00F402C5">
        <w:t>The survey is voluntary.</w:t>
      </w:r>
      <w:r w:rsidR="004641F1" w:rsidRPr="004641F1">
        <w:t xml:space="preserve"> </w:t>
      </w:r>
    </w:p>
    <w:p w:rsidR="007D5D37" w:rsidRPr="00F402C5" w:rsidRDefault="007D5D37" w:rsidP="007D5D37">
      <w:pPr>
        <w:pStyle w:val="ListParagraph"/>
        <w:tabs>
          <w:tab w:val="left" w:pos="3285"/>
        </w:tabs>
      </w:pPr>
      <w:r w:rsidRPr="00F402C5">
        <w:tab/>
      </w:r>
    </w:p>
    <w:p w:rsidR="00441E70" w:rsidRDefault="003D7881" w:rsidP="002847AE">
      <w:pPr>
        <w:pStyle w:val="ListParagraph"/>
        <w:numPr>
          <w:ilvl w:val="0"/>
          <w:numId w:val="28"/>
        </w:numPr>
      </w:pPr>
      <w:r>
        <w:t>SSA</w:t>
      </w:r>
      <w:r w:rsidR="001F5F92" w:rsidRPr="00F402C5">
        <w:t xml:space="preserve"> will </w:t>
      </w:r>
      <w:r w:rsidR="002737C7">
        <w:t>collect survey data</w:t>
      </w:r>
      <w:r>
        <w:t xml:space="preserve"> until the end of the campaign</w:t>
      </w:r>
      <w:r w:rsidR="002737C7">
        <w:t xml:space="preserve"> – generally, as long as the </w:t>
      </w:r>
      <w:r w:rsidR="004641F1">
        <w:t xml:space="preserve">business sponsor indicates the </w:t>
      </w:r>
      <w:r w:rsidR="002737C7">
        <w:t>issue remains current.</w:t>
      </w:r>
      <w:r>
        <w:t xml:space="preserve"> </w:t>
      </w:r>
      <w:r w:rsidR="001F5F92" w:rsidRPr="00F402C5">
        <w:t xml:space="preserve"> </w:t>
      </w:r>
      <w:r w:rsidR="007D5D37" w:rsidRPr="00F402C5">
        <w:t xml:space="preserve">We use an </w:t>
      </w:r>
      <w:r w:rsidR="004E31A0">
        <w:t xml:space="preserve">online </w:t>
      </w:r>
      <w:r w:rsidR="004E31A0" w:rsidRPr="00F402C5">
        <w:t>web</w:t>
      </w:r>
      <w:r w:rsidR="001F5F92" w:rsidRPr="00F402C5">
        <w:t xml:space="preserve">-based </w:t>
      </w:r>
      <w:r w:rsidR="007D5D37" w:rsidRPr="00F402C5">
        <w:t>collection tool for the survey</w:t>
      </w:r>
      <w:r w:rsidR="001F5F92" w:rsidRPr="00F402C5">
        <w:t>s</w:t>
      </w:r>
      <w:r w:rsidR="004E31A0">
        <w:t xml:space="preserve">.  We have designed the survey </w:t>
      </w:r>
      <w:r w:rsidR="00F85037" w:rsidRPr="00F402C5">
        <w:t xml:space="preserve">to </w:t>
      </w:r>
      <w:r w:rsidR="004E31A0">
        <w:t xml:space="preserve">be easy read and complete.  We have strategically placed </w:t>
      </w:r>
      <w:r w:rsidR="004E31A0" w:rsidRPr="00F402C5">
        <w:t>“</w:t>
      </w:r>
      <w:r w:rsidR="004641F1">
        <w:t>Quest</w:t>
      </w:r>
      <w:r w:rsidR="004E31A0">
        <w:t xml:space="preserve">ion skips” in the survey to </w:t>
      </w:r>
      <w:proofErr w:type="gramStart"/>
      <w:r w:rsidR="004E31A0">
        <w:t xml:space="preserve">ensure </w:t>
      </w:r>
      <w:r w:rsidR="004641F1">
        <w:t xml:space="preserve"> minimal</w:t>
      </w:r>
      <w:proofErr w:type="gramEnd"/>
      <w:r w:rsidR="004641F1">
        <w:t xml:space="preserve"> impact on respondents.  </w:t>
      </w:r>
    </w:p>
    <w:p w:rsidR="004E31A0" w:rsidRDefault="004E31A0" w:rsidP="004E31A0">
      <w:pPr>
        <w:ind w:left="0" w:firstLine="0"/>
      </w:pPr>
    </w:p>
    <w:p w:rsidR="00441E70" w:rsidRDefault="00441E70" w:rsidP="0038675F">
      <w:pPr>
        <w:pStyle w:val="ListParagraph"/>
        <w:numPr>
          <w:ilvl w:val="0"/>
          <w:numId w:val="28"/>
        </w:numPr>
      </w:pPr>
      <w:r>
        <w:t>While each webinar and webcast is different, the customer satisfaction survey</w:t>
      </w:r>
      <w:r w:rsidR="004E31A0">
        <w:t>s</w:t>
      </w:r>
      <w:r>
        <w:t xml:space="preserve"> </w:t>
      </w:r>
      <w:r w:rsidR="004641F1">
        <w:t>are the same and vary</w:t>
      </w:r>
      <w:r>
        <w:t xml:space="preserve"> on</w:t>
      </w:r>
      <w:r w:rsidR="004E31A0">
        <w:t>ly slightly to accommodate</w:t>
      </w:r>
      <w:r>
        <w:t xml:space="preserve"> </w:t>
      </w:r>
      <w:r w:rsidR="004641F1">
        <w:t xml:space="preserve">“webinar/webcast content” </w:t>
      </w:r>
      <w:r>
        <w:t>differences.</w:t>
      </w:r>
      <w:r w:rsidR="002104EA">
        <w:t xml:space="preserve">  The attached sample survey document shows the replaceable language in </w:t>
      </w:r>
      <w:r w:rsidR="002104EA" w:rsidRPr="002104EA">
        <w:rPr>
          <w:highlight w:val="lightGray"/>
        </w:rPr>
        <w:t>highlights</w:t>
      </w:r>
      <w:r w:rsidR="002104EA">
        <w:t>.</w:t>
      </w:r>
    </w:p>
    <w:p w:rsidR="00794900" w:rsidRDefault="00794900" w:rsidP="00794900">
      <w:pPr>
        <w:ind w:left="0" w:firstLine="0"/>
      </w:pPr>
    </w:p>
    <w:p w:rsidR="00434E33" w:rsidRPr="00F402C5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F402C5">
        <w:rPr>
          <w:b/>
        </w:rPr>
        <w:t>DESCRIPTION OF RESPONDENTS</w:t>
      </w:r>
      <w:r w:rsidRPr="00F402C5">
        <w:t xml:space="preserve">: </w:t>
      </w:r>
    </w:p>
    <w:p w:rsidR="002737C7" w:rsidRDefault="002737C7" w:rsidP="002737C7">
      <w:r>
        <w:t>We will survey the general public, including:</w:t>
      </w:r>
    </w:p>
    <w:p w:rsidR="002737C7" w:rsidRDefault="002737C7" w:rsidP="002737C7"/>
    <w:p w:rsidR="002737C7" w:rsidRDefault="002737C7" w:rsidP="002737C7">
      <w:pPr>
        <w:pStyle w:val="ListParagraph"/>
        <w:numPr>
          <w:ilvl w:val="1"/>
          <w:numId w:val="31"/>
        </w:numPr>
      </w:pPr>
      <w:r>
        <w:t>SSA beneficiaries and non-beneficiaries</w:t>
      </w:r>
    </w:p>
    <w:p w:rsidR="002737C7" w:rsidRDefault="00F31B79" w:rsidP="002737C7">
      <w:pPr>
        <w:pStyle w:val="ListParagraph"/>
        <w:numPr>
          <w:ilvl w:val="1"/>
          <w:numId w:val="31"/>
        </w:numPr>
      </w:pPr>
      <w:r w:rsidRPr="00F402C5">
        <w:t>National</w:t>
      </w:r>
      <w:r w:rsidR="003D7881">
        <w:t>, r</w:t>
      </w:r>
      <w:r w:rsidR="00E07469" w:rsidRPr="00F402C5">
        <w:t>egional</w:t>
      </w:r>
      <w:r w:rsidR="003D7881">
        <w:t>, and l</w:t>
      </w:r>
      <w:r w:rsidR="00684608">
        <w:t>ocal advocacy g</w:t>
      </w:r>
      <w:r w:rsidRPr="00F402C5">
        <w:t>roups</w:t>
      </w:r>
    </w:p>
    <w:p w:rsidR="002737C7" w:rsidRDefault="003D7881" w:rsidP="002737C7">
      <w:pPr>
        <w:pStyle w:val="ListParagraph"/>
        <w:numPr>
          <w:ilvl w:val="1"/>
          <w:numId w:val="31"/>
        </w:numPr>
      </w:pPr>
      <w:r>
        <w:t>Third party r</w:t>
      </w:r>
      <w:r w:rsidR="00F31B79" w:rsidRPr="00F402C5">
        <w:t>epresentatives</w:t>
      </w:r>
    </w:p>
    <w:p w:rsidR="002737C7" w:rsidRPr="002737C7" w:rsidRDefault="003D7881" w:rsidP="002737C7">
      <w:pPr>
        <w:pStyle w:val="ListParagraph"/>
        <w:numPr>
          <w:ilvl w:val="1"/>
          <w:numId w:val="31"/>
        </w:numPr>
        <w:rPr>
          <w:b/>
        </w:rPr>
      </w:pPr>
      <w:r>
        <w:t>State and local a</w:t>
      </w:r>
      <w:r w:rsidR="00684608">
        <w:t>gencies, and tribal g</w:t>
      </w:r>
      <w:r w:rsidR="00F31B79" w:rsidRPr="00F402C5">
        <w:t>overnments</w:t>
      </w:r>
    </w:p>
    <w:p w:rsidR="002847AE" w:rsidRPr="002847AE" w:rsidRDefault="00F31B79" w:rsidP="002847AE">
      <w:pPr>
        <w:pStyle w:val="ListParagraph"/>
        <w:numPr>
          <w:ilvl w:val="1"/>
          <w:numId w:val="31"/>
        </w:numPr>
        <w:rPr>
          <w:b/>
        </w:rPr>
      </w:pPr>
      <w:r w:rsidRPr="00F402C5">
        <w:t>National an</w:t>
      </w:r>
      <w:r w:rsidR="00684608">
        <w:t>d local media o</w:t>
      </w:r>
      <w:r w:rsidRPr="00F402C5">
        <w:t>utlets</w:t>
      </w:r>
    </w:p>
    <w:p w:rsidR="00B31444" w:rsidRPr="00F402C5" w:rsidRDefault="00B31444" w:rsidP="00B31444">
      <w:pPr>
        <w:pStyle w:val="Header"/>
        <w:rPr>
          <w:b/>
          <w:snapToGrid/>
        </w:rPr>
      </w:pPr>
      <w:r w:rsidRPr="00F402C5">
        <w:rPr>
          <w:b/>
          <w:snapToGrid/>
        </w:rPr>
        <w:lastRenderedPageBreak/>
        <w:t xml:space="preserve">TYPE OF COLLECTION: </w:t>
      </w:r>
    </w:p>
    <w:p w:rsidR="00B31444" w:rsidRPr="00F402C5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  <w:szCs w:val="24"/>
        </w:rPr>
      </w:pPr>
      <w:r w:rsidRPr="00F402C5">
        <w:rPr>
          <w:bCs/>
          <w:sz w:val="24"/>
          <w:szCs w:val="24"/>
        </w:rPr>
        <w:t xml:space="preserve">[   ] Customer Comment Card/Complaint Form </w:t>
      </w:r>
      <w:r w:rsidRPr="00F402C5">
        <w:rPr>
          <w:bCs/>
          <w:sz w:val="24"/>
          <w:szCs w:val="24"/>
        </w:rPr>
        <w:tab/>
      </w:r>
      <w:r w:rsidR="004962F1" w:rsidRPr="00F402C5">
        <w:rPr>
          <w:bCs/>
          <w:sz w:val="24"/>
          <w:szCs w:val="24"/>
        </w:rPr>
        <w:tab/>
      </w:r>
      <w:r w:rsidRPr="00F402C5">
        <w:rPr>
          <w:b/>
          <w:bCs/>
          <w:sz w:val="24"/>
          <w:szCs w:val="24"/>
        </w:rPr>
        <w:t>[X] Customer Satisfaction Survey</w:t>
      </w:r>
      <w:r w:rsidRPr="00F402C5">
        <w:rPr>
          <w:bCs/>
          <w:sz w:val="24"/>
          <w:szCs w:val="24"/>
        </w:rPr>
        <w:t xml:space="preserve">    </w:t>
      </w:r>
    </w:p>
    <w:p w:rsidR="00B31444" w:rsidRPr="00F402C5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  <w:szCs w:val="24"/>
        </w:rPr>
      </w:pPr>
      <w:r w:rsidRPr="00F402C5">
        <w:rPr>
          <w:bCs/>
          <w:sz w:val="24"/>
          <w:szCs w:val="24"/>
        </w:rPr>
        <w:t>[   ] Usability Testing (e.g., Website or Software)</w:t>
      </w:r>
      <w:r w:rsidRPr="00F402C5">
        <w:rPr>
          <w:bCs/>
          <w:sz w:val="24"/>
          <w:szCs w:val="24"/>
        </w:rPr>
        <w:tab/>
        <w:t>[   ] Small Discussion Group</w:t>
      </w:r>
    </w:p>
    <w:p w:rsidR="00B31444" w:rsidRPr="00F402C5" w:rsidRDefault="00B31444" w:rsidP="004962F1">
      <w:pPr>
        <w:pStyle w:val="BodyTextIndent"/>
        <w:tabs>
          <w:tab w:val="left" w:pos="360"/>
        </w:tabs>
        <w:ind w:left="0" w:firstLine="360"/>
        <w:rPr>
          <w:bCs/>
          <w:sz w:val="24"/>
          <w:szCs w:val="24"/>
        </w:rPr>
      </w:pPr>
      <w:r w:rsidRPr="00F402C5">
        <w:rPr>
          <w:bCs/>
          <w:sz w:val="24"/>
          <w:szCs w:val="24"/>
        </w:rPr>
        <w:t xml:space="preserve">[   ] Focus Group  </w:t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ab/>
      </w:r>
      <w:r w:rsidR="004962F1" w:rsidRPr="00F402C5">
        <w:rPr>
          <w:bCs/>
          <w:sz w:val="24"/>
          <w:szCs w:val="24"/>
        </w:rPr>
        <w:tab/>
      </w:r>
      <w:r w:rsidRPr="00F402C5">
        <w:rPr>
          <w:bCs/>
          <w:sz w:val="24"/>
          <w:szCs w:val="24"/>
        </w:rPr>
        <w:t>[   ] Other</w:t>
      </w:r>
      <w:r w:rsidRPr="00F402C5">
        <w:rPr>
          <w:b/>
          <w:bCs/>
          <w:sz w:val="24"/>
          <w:szCs w:val="24"/>
        </w:rPr>
        <w:t xml:space="preserve">:  </w:t>
      </w:r>
      <w:r w:rsidRPr="00F402C5">
        <w:rPr>
          <w:bCs/>
          <w:sz w:val="24"/>
          <w:szCs w:val="24"/>
        </w:rPr>
        <w:t>Intercepts</w:t>
      </w:r>
    </w:p>
    <w:p w:rsidR="00B31444" w:rsidRPr="00F402C5" w:rsidRDefault="00B31444" w:rsidP="00B31444">
      <w:pPr>
        <w:pStyle w:val="Header"/>
        <w:rPr>
          <w:b/>
          <w:snapToGrid/>
        </w:rPr>
      </w:pPr>
    </w:p>
    <w:p w:rsidR="002737C7" w:rsidRDefault="002737C7">
      <w:pPr>
        <w:rPr>
          <w:b/>
        </w:rPr>
      </w:pPr>
    </w:p>
    <w:p w:rsidR="00CA2650" w:rsidRPr="00F402C5" w:rsidRDefault="00441434">
      <w:pPr>
        <w:rPr>
          <w:b/>
        </w:rPr>
      </w:pPr>
      <w:r w:rsidRPr="00F402C5">
        <w:rPr>
          <w:b/>
        </w:rPr>
        <w:t>C</w:t>
      </w:r>
      <w:r w:rsidR="009C13B9" w:rsidRPr="00F402C5">
        <w:rPr>
          <w:b/>
        </w:rPr>
        <w:t>ERTIFICATION:</w:t>
      </w:r>
    </w:p>
    <w:p w:rsidR="00441434" w:rsidRPr="00F402C5" w:rsidRDefault="00441434"/>
    <w:p w:rsidR="008101A5" w:rsidRPr="00F402C5" w:rsidRDefault="008101A5" w:rsidP="008101A5">
      <w:r w:rsidRPr="00F402C5">
        <w:t xml:space="preserve">I certify the following to be true: 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The collection is voluntary. 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>The collection is low-burden for respondents and low-cost for the Federal Government.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The collection is non-controversial and does </w:t>
      </w:r>
      <w:r w:rsidRPr="00F402C5">
        <w:rPr>
          <w:u w:val="single"/>
        </w:rPr>
        <w:t>not</w:t>
      </w:r>
      <w:r w:rsidRPr="00F402C5">
        <w:t xml:space="preserve"> raise issues of concern to other federal agencies.</w:t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The results are </w:t>
      </w:r>
      <w:r w:rsidRPr="00F402C5">
        <w:rPr>
          <w:u w:val="single"/>
        </w:rPr>
        <w:t>not</w:t>
      </w:r>
      <w:r w:rsidRPr="00F402C5">
        <w:t xml:space="preserve"> intended to be disseminated to the public.</w:t>
      </w:r>
      <w:r w:rsidRPr="00F402C5">
        <w:tab/>
      </w:r>
      <w:r w:rsidRPr="00F402C5">
        <w:tab/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 xml:space="preserve">Information gathered will not be used for the purpose of </w:t>
      </w:r>
      <w:r w:rsidRPr="00F402C5">
        <w:rPr>
          <w:u w:val="single"/>
        </w:rPr>
        <w:t>substantially</w:t>
      </w:r>
      <w:r w:rsidRPr="00F402C5">
        <w:t xml:space="preserve"> informing </w:t>
      </w:r>
      <w:r w:rsidRPr="00F402C5">
        <w:rPr>
          <w:u w:val="single"/>
        </w:rPr>
        <w:t xml:space="preserve">influential </w:t>
      </w:r>
      <w:r w:rsidRPr="00F402C5">
        <w:t xml:space="preserve">policy decisions. </w:t>
      </w:r>
    </w:p>
    <w:p w:rsidR="008101A5" w:rsidRPr="00F402C5" w:rsidRDefault="008101A5" w:rsidP="004962F1">
      <w:pPr>
        <w:pStyle w:val="ListParagraph"/>
        <w:numPr>
          <w:ilvl w:val="0"/>
          <w:numId w:val="14"/>
        </w:numPr>
        <w:ind w:left="1080"/>
      </w:pPr>
      <w:r w:rsidRPr="00F402C5">
        <w:t>The collection is targeted to the solicitation of opinions from respondents who have experience with the program or may have experience with the program in the future.</w:t>
      </w:r>
    </w:p>
    <w:p w:rsidR="00B31444" w:rsidRPr="00F402C5" w:rsidRDefault="00B31444" w:rsidP="00B31444"/>
    <w:p w:rsidR="00B31444" w:rsidRPr="00F402C5" w:rsidRDefault="004E31A0" w:rsidP="00B31444">
      <w:pPr>
        <w:rPr>
          <w:b/>
        </w:rPr>
      </w:pPr>
      <w:r>
        <w:t xml:space="preserve">Name:  </w:t>
      </w:r>
      <w:r w:rsidRPr="004E31A0">
        <w:rPr>
          <w:b/>
          <w:u w:val="single"/>
        </w:rPr>
        <w:t>Faye Lipsky, Reports Clearance Officer, Social Security Administration</w:t>
      </w:r>
      <w:r>
        <w:t xml:space="preserve"> </w:t>
      </w:r>
    </w:p>
    <w:p w:rsidR="009C13B9" w:rsidRPr="00F402C5" w:rsidRDefault="009C13B9" w:rsidP="009C13B9">
      <w:pPr>
        <w:pStyle w:val="ListParagraph"/>
        <w:ind w:left="360"/>
      </w:pPr>
    </w:p>
    <w:p w:rsidR="009C13B9" w:rsidRPr="00F402C5" w:rsidRDefault="009C13B9" w:rsidP="009C13B9">
      <w:r w:rsidRPr="00F402C5">
        <w:t>To assist review, please provide answers to the following question</w:t>
      </w:r>
      <w:r w:rsidR="008C3A34" w:rsidRPr="00F402C5">
        <w:t>s</w:t>
      </w:r>
      <w:r w:rsidRPr="00F402C5">
        <w:t>:</w:t>
      </w:r>
    </w:p>
    <w:p w:rsidR="009C13B9" w:rsidRPr="00F402C5" w:rsidRDefault="009C13B9" w:rsidP="009C13B9">
      <w:pPr>
        <w:pStyle w:val="ListParagraph"/>
        <w:ind w:left="360"/>
      </w:pPr>
    </w:p>
    <w:p w:rsidR="009C13B9" w:rsidRPr="00F402C5" w:rsidRDefault="00C86E91" w:rsidP="00C86E91">
      <w:pPr>
        <w:rPr>
          <w:b/>
        </w:rPr>
      </w:pPr>
      <w:r w:rsidRPr="00F402C5">
        <w:rPr>
          <w:b/>
        </w:rPr>
        <w:t>Personally Identifiable Information:</w:t>
      </w:r>
    </w:p>
    <w:p w:rsidR="00C86E91" w:rsidRPr="00F402C5" w:rsidRDefault="009C13B9" w:rsidP="00C86E91">
      <w:pPr>
        <w:pStyle w:val="ListParagraph"/>
        <w:numPr>
          <w:ilvl w:val="0"/>
          <w:numId w:val="18"/>
        </w:numPr>
      </w:pPr>
      <w:r w:rsidRPr="00F402C5">
        <w:t>Is</w:t>
      </w:r>
      <w:r w:rsidR="00237B48" w:rsidRPr="00F402C5">
        <w:t xml:space="preserve"> personally identifiable information (PII) collected</w:t>
      </w:r>
      <w:r w:rsidRPr="00F402C5">
        <w:t xml:space="preserve">?  </w:t>
      </w:r>
      <w:r w:rsidR="009239AA" w:rsidRPr="00151709">
        <w:t>[ ] Yes</w:t>
      </w:r>
      <w:r w:rsidR="009239AA" w:rsidRPr="00F402C5">
        <w:t xml:space="preserve">  </w:t>
      </w:r>
      <w:r w:rsidR="009239AA" w:rsidRPr="00151709">
        <w:rPr>
          <w:b/>
        </w:rPr>
        <w:t>[</w:t>
      </w:r>
      <w:r w:rsidR="00B31444" w:rsidRPr="00151709">
        <w:rPr>
          <w:b/>
        </w:rPr>
        <w:t xml:space="preserve"> </w:t>
      </w:r>
      <w:r w:rsidR="00151709" w:rsidRPr="00151709">
        <w:rPr>
          <w:b/>
        </w:rPr>
        <w:t>X</w:t>
      </w:r>
      <w:r w:rsidR="00B31444" w:rsidRPr="00151709">
        <w:rPr>
          <w:b/>
        </w:rPr>
        <w:t xml:space="preserve"> </w:t>
      </w:r>
      <w:r w:rsidR="009239AA" w:rsidRPr="00151709">
        <w:rPr>
          <w:b/>
        </w:rPr>
        <w:t>]  No</w:t>
      </w:r>
      <w:r w:rsidR="009239AA" w:rsidRPr="00F402C5">
        <w:t xml:space="preserve"> </w:t>
      </w:r>
    </w:p>
    <w:p w:rsidR="00C86E91" w:rsidRPr="00151709" w:rsidRDefault="009C13B9" w:rsidP="00C86E91">
      <w:pPr>
        <w:pStyle w:val="ListParagraph"/>
        <w:numPr>
          <w:ilvl w:val="0"/>
          <w:numId w:val="18"/>
        </w:numPr>
      </w:pPr>
      <w:r w:rsidRPr="00F402C5">
        <w:t xml:space="preserve">If </w:t>
      </w:r>
      <w:r w:rsidR="00467853" w:rsidRPr="00F402C5">
        <w:t>yes</w:t>
      </w:r>
      <w:r w:rsidR="009239AA" w:rsidRPr="00F402C5">
        <w:t>,</w:t>
      </w:r>
      <w:r w:rsidRPr="00F402C5">
        <w:t xml:space="preserve"> </w:t>
      </w:r>
      <w:r w:rsidR="009239AA" w:rsidRPr="00F402C5">
        <w:t xml:space="preserve">is the information that will be collected included in records that are subject to the Privacy Act of 1974?   [  ] Yes </w:t>
      </w:r>
      <w:r w:rsidR="00151709" w:rsidRPr="00151709">
        <w:t>[</w:t>
      </w:r>
      <w:r w:rsidR="002737C7">
        <w:t>X</w:t>
      </w:r>
      <w:r w:rsidR="009239AA" w:rsidRPr="00151709">
        <w:t>] No</w:t>
      </w:r>
      <w:r w:rsidR="00E90C19" w:rsidRPr="00151709">
        <w:t xml:space="preserve">  </w:t>
      </w:r>
    </w:p>
    <w:p w:rsidR="00C86E91" w:rsidRPr="00F402C5" w:rsidRDefault="00C86E91" w:rsidP="00C86E91">
      <w:pPr>
        <w:pStyle w:val="ListParagraph"/>
        <w:numPr>
          <w:ilvl w:val="0"/>
          <w:numId w:val="18"/>
        </w:numPr>
      </w:pPr>
      <w:r w:rsidRPr="00F402C5">
        <w:t xml:space="preserve">If Applicable, has a System or Records Notice been published?  [  ] Yes  </w:t>
      </w:r>
      <w:r w:rsidRPr="00151709">
        <w:t>[</w:t>
      </w:r>
      <w:r w:rsidR="004E31A0">
        <w:t xml:space="preserve"> </w:t>
      </w:r>
      <w:r w:rsidRPr="00151709">
        <w:t>] No</w:t>
      </w:r>
    </w:p>
    <w:p w:rsidR="00E90C19" w:rsidRPr="00F402C5" w:rsidRDefault="00E90C19" w:rsidP="00C86E91">
      <w:pPr>
        <w:pStyle w:val="ListParagraph"/>
        <w:ind w:left="0"/>
        <w:rPr>
          <w:b/>
        </w:rPr>
      </w:pPr>
    </w:p>
    <w:p w:rsidR="00C86E91" w:rsidRPr="00F402C5" w:rsidRDefault="00CB1078" w:rsidP="003D7881">
      <w:pPr>
        <w:pStyle w:val="ListParagraph"/>
        <w:ind w:left="0" w:firstLine="0"/>
        <w:rPr>
          <w:b/>
        </w:rPr>
      </w:pPr>
      <w:r w:rsidRPr="00F402C5">
        <w:rPr>
          <w:b/>
        </w:rPr>
        <w:t>Gifts or Payments</w:t>
      </w:r>
      <w:r w:rsidR="00C86E91" w:rsidRPr="00F402C5">
        <w:rPr>
          <w:b/>
        </w:rPr>
        <w:t>:</w:t>
      </w:r>
    </w:p>
    <w:p w:rsidR="00794900" w:rsidRDefault="00C86E91" w:rsidP="00C86E91">
      <w:r w:rsidRPr="00F402C5">
        <w:t xml:space="preserve">Is an incentive (e.g., money or reimbursement of expenses, </w:t>
      </w:r>
      <w:r w:rsidR="00794900">
        <w:t xml:space="preserve">token of appreciation) </w:t>
      </w:r>
      <w:proofErr w:type="gramStart"/>
      <w:r w:rsidR="00794900">
        <w:t>provided</w:t>
      </w:r>
      <w:proofErr w:type="gramEnd"/>
    </w:p>
    <w:p w:rsidR="00C86E91" w:rsidRPr="00F402C5" w:rsidRDefault="00C86E91" w:rsidP="00C86E91">
      <w:pPr>
        <w:rPr>
          <w:b/>
        </w:rPr>
      </w:pPr>
      <w:proofErr w:type="gramStart"/>
      <w:r w:rsidRPr="00F402C5">
        <w:t>to</w:t>
      </w:r>
      <w:proofErr w:type="gramEnd"/>
      <w:r w:rsidRPr="00F402C5">
        <w:t xml:space="preserve"> participants?  [  ] Yes </w:t>
      </w:r>
      <w:r w:rsidRPr="00F402C5">
        <w:rPr>
          <w:b/>
        </w:rPr>
        <w:t>[</w:t>
      </w:r>
      <w:r w:rsidR="00081B5A" w:rsidRPr="00F402C5">
        <w:rPr>
          <w:b/>
        </w:rPr>
        <w:t>X</w:t>
      </w:r>
      <w:r w:rsidRPr="00F402C5">
        <w:rPr>
          <w:b/>
        </w:rPr>
        <w:t xml:space="preserve">] No  </w:t>
      </w:r>
    </w:p>
    <w:p w:rsidR="00F402C5" w:rsidRDefault="00F402C5" w:rsidP="003D7881">
      <w:pPr>
        <w:ind w:left="0" w:firstLine="0"/>
        <w:rPr>
          <w:b/>
        </w:rPr>
      </w:pPr>
    </w:p>
    <w:p w:rsidR="005E714A" w:rsidRPr="00F402C5" w:rsidRDefault="005E714A" w:rsidP="003D7881">
      <w:pPr>
        <w:ind w:left="0" w:firstLine="0"/>
        <w:rPr>
          <w:i/>
        </w:rPr>
      </w:pPr>
      <w:r w:rsidRPr="00F402C5">
        <w:rPr>
          <w:b/>
        </w:rPr>
        <w:t>BURDEN HOUR</w:t>
      </w:r>
      <w:r w:rsidR="00441434" w:rsidRPr="00F402C5">
        <w:rPr>
          <w:b/>
        </w:rPr>
        <w:t>S</w:t>
      </w:r>
      <w:r w:rsidRPr="00F402C5">
        <w:t xml:space="preserve"> </w:t>
      </w:r>
    </w:p>
    <w:p w:rsidR="006832D9" w:rsidRPr="00F402C5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158"/>
        <w:gridCol w:w="1800"/>
        <w:gridCol w:w="1890"/>
        <w:gridCol w:w="1813"/>
      </w:tblGrid>
      <w:tr w:rsidR="00EF2095" w:rsidRPr="00F402C5" w:rsidTr="004962F1">
        <w:trPr>
          <w:trHeight w:val="274"/>
        </w:trPr>
        <w:tc>
          <w:tcPr>
            <w:tcW w:w="4158" w:type="dxa"/>
          </w:tcPr>
          <w:p w:rsidR="006832D9" w:rsidRPr="00F402C5" w:rsidRDefault="00E40B50" w:rsidP="00C8488C">
            <w:pPr>
              <w:rPr>
                <w:b/>
              </w:rPr>
            </w:pPr>
            <w:r w:rsidRPr="00F402C5">
              <w:rPr>
                <w:b/>
              </w:rPr>
              <w:t>Category of Respondent</w:t>
            </w:r>
            <w:r w:rsidR="00EF2095" w:rsidRPr="00F402C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F402C5" w:rsidRDefault="006832D9" w:rsidP="004962F1">
            <w:pPr>
              <w:ind w:left="162" w:firstLine="0"/>
              <w:rPr>
                <w:b/>
              </w:rPr>
            </w:pPr>
            <w:r w:rsidRPr="00F402C5">
              <w:rPr>
                <w:b/>
              </w:rPr>
              <w:t>N</w:t>
            </w:r>
            <w:r w:rsidR="009F5923" w:rsidRPr="00F402C5">
              <w:rPr>
                <w:b/>
              </w:rPr>
              <w:t>o.</w:t>
            </w:r>
            <w:r w:rsidRPr="00F402C5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F402C5" w:rsidRDefault="006832D9" w:rsidP="004962F1">
            <w:pPr>
              <w:ind w:left="252" w:firstLine="0"/>
              <w:rPr>
                <w:b/>
              </w:rPr>
            </w:pPr>
            <w:r w:rsidRPr="00F402C5">
              <w:rPr>
                <w:b/>
              </w:rPr>
              <w:t>Participation Time</w:t>
            </w:r>
            <w:r w:rsidR="00967055" w:rsidRPr="00F402C5">
              <w:rPr>
                <w:b/>
              </w:rPr>
              <w:t xml:space="preserve"> (minutes)</w:t>
            </w:r>
          </w:p>
        </w:tc>
        <w:tc>
          <w:tcPr>
            <w:tcW w:w="1813" w:type="dxa"/>
          </w:tcPr>
          <w:p w:rsidR="006832D9" w:rsidRPr="00F402C5" w:rsidRDefault="006832D9" w:rsidP="00843796">
            <w:pPr>
              <w:rPr>
                <w:b/>
              </w:rPr>
            </w:pPr>
            <w:r w:rsidRPr="00F402C5">
              <w:rPr>
                <w:b/>
              </w:rPr>
              <w:t>Burden</w:t>
            </w:r>
          </w:p>
          <w:p w:rsidR="00967055" w:rsidRPr="00F402C5" w:rsidRDefault="00967055" w:rsidP="00843796">
            <w:pPr>
              <w:rPr>
                <w:b/>
              </w:rPr>
            </w:pPr>
            <w:r w:rsidRPr="00F402C5">
              <w:rPr>
                <w:b/>
              </w:rPr>
              <w:t>(hours)</w:t>
            </w:r>
          </w:p>
        </w:tc>
      </w:tr>
      <w:tr w:rsidR="00EF2095" w:rsidRPr="00F402C5" w:rsidTr="004962F1">
        <w:trPr>
          <w:trHeight w:val="274"/>
        </w:trPr>
        <w:tc>
          <w:tcPr>
            <w:tcW w:w="4158" w:type="dxa"/>
          </w:tcPr>
          <w:p w:rsidR="006832D9" w:rsidRPr="00F402C5" w:rsidRDefault="002737C7" w:rsidP="001F5F92">
            <w:pPr>
              <w:ind w:left="360" w:firstLine="0"/>
            </w:pPr>
            <w:r>
              <w:t>SSA beneficiaries and non-beneficiaries</w:t>
            </w:r>
          </w:p>
        </w:tc>
        <w:tc>
          <w:tcPr>
            <w:tcW w:w="1800" w:type="dxa"/>
          </w:tcPr>
          <w:p w:rsidR="006832D9" w:rsidRPr="00F402C5" w:rsidRDefault="008A616A" w:rsidP="00794900">
            <w:pPr>
              <w:jc w:val="right"/>
            </w:pPr>
            <w:r>
              <w:t>2,000</w:t>
            </w:r>
          </w:p>
        </w:tc>
        <w:tc>
          <w:tcPr>
            <w:tcW w:w="1890" w:type="dxa"/>
          </w:tcPr>
          <w:p w:rsidR="006832D9" w:rsidRPr="00F402C5" w:rsidRDefault="008A616A" w:rsidP="00794900">
            <w:pPr>
              <w:jc w:val="right"/>
            </w:pPr>
            <w:r>
              <w:t>3</w:t>
            </w:r>
          </w:p>
        </w:tc>
        <w:tc>
          <w:tcPr>
            <w:tcW w:w="1813" w:type="dxa"/>
          </w:tcPr>
          <w:p w:rsidR="006832D9" w:rsidRPr="00F402C5" w:rsidRDefault="008A616A" w:rsidP="00794900">
            <w:pPr>
              <w:jc w:val="right"/>
            </w:pPr>
            <w:r>
              <w:t>100</w:t>
            </w:r>
          </w:p>
        </w:tc>
      </w:tr>
      <w:tr w:rsidR="002737C7" w:rsidRPr="00F402C5" w:rsidTr="004962F1">
        <w:trPr>
          <w:trHeight w:val="274"/>
        </w:trPr>
        <w:tc>
          <w:tcPr>
            <w:tcW w:w="4158" w:type="dxa"/>
          </w:tcPr>
          <w:p w:rsidR="002737C7" w:rsidRDefault="008A616A" w:rsidP="001F5F92">
            <w:pPr>
              <w:ind w:left="360" w:firstLine="0"/>
            </w:pPr>
            <w:r>
              <w:t>National, regional, and local advocacy groups</w:t>
            </w:r>
          </w:p>
        </w:tc>
        <w:tc>
          <w:tcPr>
            <w:tcW w:w="1800" w:type="dxa"/>
          </w:tcPr>
          <w:p w:rsidR="002737C7" w:rsidRDefault="008A616A" w:rsidP="00794900">
            <w:pPr>
              <w:jc w:val="right"/>
            </w:pPr>
            <w:r>
              <w:t>2,000</w:t>
            </w:r>
          </w:p>
        </w:tc>
        <w:tc>
          <w:tcPr>
            <w:tcW w:w="1890" w:type="dxa"/>
          </w:tcPr>
          <w:p w:rsidR="002737C7" w:rsidRDefault="008A616A" w:rsidP="00794900">
            <w:pPr>
              <w:jc w:val="right"/>
            </w:pPr>
            <w:r>
              <w:t>3</w:t>
            </w:r>
          </w:p>
        </w:tc>
        <w:tc>
          <w:tcPr>
            <w:tcW w:w="1813" w:type="dxa"/>
          </w:tcPr>
          <w:p w:rsidR="002737C7" w:rsidRPr="00F402C5" w:rsidRDefault="008A616A" w:rsidP="00794900">
            <w:pPr>
              <w:jc w:val="right"/>
            </w:pPr>
            <w:r>
              <w:t>100</w:t>
            </w:r>
          </w:p>
        </w:tc>
      </w:tr>
      <w:tr w:rsidR="002737C7" w:rsidRPr="00F402C5" w:rsidTr="004962F1">
        <w:trPr>
          <w:trHeight w:val="274"/>
        </w:trPr>
        <w:tc>
          <w:tcPr>
            <w:tcW w:w="4158" w:type="dxa"/>
          </w:tcPr>
          <w:p w:rsidR="002737C7" w:rsidRPr="00F402C5" w:rsidRDefault="002737C7" w:rsidP="00F20395">
            <w:pPr>
              <w:ind w:left="360" w:firstLine="0"/>
            </w:pPr>
            <w:r>
              <w:t xml:space="preserve">Third Party Organizations </w:t>
            </w:r>
          </w:p>
        </w:tc>
        <w:tc>
          <w:tcPr>
            <w:tcW w:w="1800" w:type="dxa"/>
          </w:tcPr>
          <w:p w:rsidR="002737C7" w:rsidRPr="00F402C5" w:rsidRDefault="002737C7" w:rsidP="00F20395">
            <w:pPr>
              <w:jc w:val="right"/>
            </w:pPr>
            <w:r>
              <w:t>2,5</w:t>
            </w:r>
            <w:r w:rsidRPr="00F402C5">
              <w:t>00</w:t>
            </w:r>
          </w:p>
        </w:tc>
        <w:tc>
          <w:tcPr>
            <w:tcW w:w="1890" w:type="dxa"/>
          </w:tcPr>
          <w:p w:rsidR="002737C7" w:rsidRPr="00F402C5" w:rsidRDefault="008A616A" w:rsidP="00F20395">
            <w:pPr>
              <w:jc w:val="right"/>
            </w:pPr>
            <w:r>
              <w:t>3</w:t>
            </w:r>
          </w:p>
        </w:tc>
        <w:tc>
          <w:tcPr>
            <w:tcW w:w="1813" w:type="dxa"/>
          </w:tcPr>
          <w:p w:rsidR="002737C7" w:rsidRPr="00F402C5" w:rsidRDefault="008A616A" w:rsidP="00794900">
            <w:pPr>
              <w:jc w:val="right"/>
            </w:pPr>
            <w:r>
              <w:t>125</w:t>
            </w:r>
          </w:p>
        </w:tc>
      </w:tr>
      <w:tr w:rsidR="002737C7" w:rsidRPr="00F402C5" w:rsidTr="004962F1">
        <w:trPr>
          <w:trHeight w:val="274"/>
        </w:trPr>
        <w:tc>
          <w:tcPr>
            <w:tcW w:w="4158" w:type="dxa"/>
          </w:tcPr>
          <w:p w:rsidR="002737C7" w:rsidRDefault="008A616A" w:rsidP="001F5F92">
            <w:pPr>
              <w:ind w:left="360" w:firstLine="0"/>
            </w:pPr>
            <w:r w:rsidRPr="008A616A">
              <w:t>State and local agencies, and tribal governments</w:t>
            </w:r>
          </w:p>
        </w:tc>
        <w:tc>
          <w:tcPr>
            <w:tcW w:w="1800" w:type="dxa"/>
          </w:tcPr>
          <w:p w:rsidR="002737C7" w:rsidRDefault="008A616A" w:rsidP="00794900">
            <w:pPr>
              <w:jc w:val="right"/>
            </w:pPr>
            <w:r>
              <w:t>1,500</w:t>
            </w:r>
          </w:p>
        </w:tc>
        <w:tc>
          <w:tcPr>
            <w:tcW w:w="1890" w:type="dxa"/>
          </w:tcPr>
          <w:p w:rsidR="002737C7" w:rsidRDefault="008A616A" w:rsidP="00794900">
            <w:pPr>
              <w:jc w:val="right"/>
            </w:pPr>
            <w:r>
              <w:t>3</w:t>
            </w:r>
          </w:p>
        </w:tc>
        <w:tc>
          <w:tcPr>
            <w:tcW w:w="1813" w:type="dxa"/>
          </w:tcPr>
          <w:p w:rsidR="002737C7" w:rsidRPr="00F402C5" w:rsidRDefault="008A616A" w:rsidP="00794900">
            <w:pPr>
              <w:jc w:val="right"/>
            </w:pPr>
            <w:r>
              <w:t>75</w:t>
            </w:r>
          </w:p>
        </w:tc>
      </w:tr>
      <w:tr w:rsidR="008A616A" w:rsidRPr="00F402C5" w:rsidTr="004962F1">
        <w:trPr>
          <w:trHeight w:val="274"/>
        </w:trPr>
        <w:tc>
          <w:tcPr>
            <w:tcW w:w="4158" w:type="dxa"/>
          </w:tcPr>
          <w:p w:rsidR="008A616A" w:rsidRPr="008A616A" w:rsidRDefault="008A616A" w:rsidP="001F5F92">
            <w:pPr>
              <w:ind w:left="360" w:firstLine="0"/>
            </w:pPr>
            <w:r w:rsidRPr="008A616A">
              <w:t>National and local media outlets</w:t>
            </w:r>
          </w:p>
        </w:tc>
        <w:tc>
          <w:tcPr>
            <w:tcW w:w="1800" w:type="dxa"/>
          </w:tcPr>
          <w:p w:rsidR="008A616A" w:rsidRDefault="008A616A" w:rsidP="00794900">
            <w:pPr>
              <w:jc w:val="right"/>
            </w:pPr>
            <w:r>
              <w:t>1,000</w:t>
            </w:r>
          </w:p>
        </w:tc>
        <w:tc>
          <w:tcPr>
            <w:tcW w:w="1890" w:type="dxa"/>
          </w:tcPr>
          <w:p w:rsidR="008A616A" w:rsidRDefault="008A616A" w:rsidP="00794900">
            <w:pPr>
              <w:jc w:val="right"/>
            </w:pPr>
            <w:r>
              <w:t>3</w:t>
            </w:r>
          </w:p>
        </w:tc>
        <w:tc>
          <w:tcPr>
            <w:tcW w:w="1813" w:type="dxa"/>
          </w:tcPr>
          <w:p w:rsidR="008A616A" w:rsidRPr="00F402C5" w:rsidRDefault="00441E70" w:rsidP="00794900">
            <w:pPr>
              <w:jc w:val="right"/>
            </w:pPr>
            <w:r>
              <w:t>50</w:t>
            </w:r>
          </w:p>
        </w:tc>
      </w:tr>
      <w:tr w:rsidR="002737C7" w:rsidRPr="00F402C5" w:rsidTr="004962F1">
        <w:trPr>
          <w:trHeight w:val="289"/>
        </w:trPr>
        <w:tc>
          <w:tcPr>
            <w:tcW w:w="4158" w:type="dxa"/>
          </w:tcPr>
          <w:p w:rsidR="002737C7" w:rsidRPr="00F402C5" w:rsidRDefault="002737C7" w:rsidP="00843796">
            <w:pPr>
              <w:rPr>
                <w:b/>
              </w:rPr>
            </w:pPr>
            <w:r w:rsidRPr="00F402C5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2737C7" w:rsidRPr="00F402C5" w:rsidRDefault="008A616A" w:rsidP="00467853">
            <w:pPr>
              <w:jc w:val="right"/>
              <w:rPr>
                <w:b/>
              </w:rPr>
            </w:pPr>
            <w:r>
              <w:rPr>
                <w:b/>
              </w:rPr>
              <w:t>9,000</w:t>
            </w:r>
          </w:p>
        </w:tc>
        <w:tc>
          <w:tcPr>
            <w:tcW w:w="1890" w:type="dxa"/>
          </w:tcPr>
          <w:p w:rsidR="002737C7" w:rsidRPr="00F402C5" w:rsidRDefault="002737C7" w:rsidP="00467853">
            <w:pPr>
              <w:jc w:val="right"/>
            </w:pPr>
          </w:p>
        </w:tc>
        <w:tc>
          <w:tcPr>
            <w:tcW w:w="1813" w:type="dxa"/>
          </w:tcPr>
          <w:p w:rsidR="002737C7" w:rsidRPr="00F402C5" w:rsidRDefault="00441E70" w:rsidP="00794900">
            <w:pPr>
              <w:jc w:val="right"/>
              <w:rPr>
                <w:b/>
              </w:rPr>
            </w:pPr>
            <w:r>
              <w:rPr>
                <w:b/>
              </w:rPr>
              <w:t>450</w:t>
            </w:r>
          </w:p>
        </w:tc>
      </w:tr>
    </w:tbl>
    <w:p w:rsidR="00441434" w:rsidRPr="00F402C5" w:rsidRDefault="00441434" w:rsidP="00F3170F"/>
    <w:p w:rsidR="005E714A" w:rsidRPr="00F402C5" w:rsidRDefault="001C39F7" w:rsidP="002F235C">
      <w:pPr>
        <w:ind w:left="0" w:firstLine="0"/>
        <w:rPr>
          <w:b/>
        </w:rPr>
      </w:pPr>
      <w:r w:rsidRPr="00F402C5">
        <w:rPr>
          <w:b/>
        </w:rPr>
        <w:lastRenderedPageBreak/>
        <w:t xml:space="preserve">FEDERAL </w:t>
      </w:r>
      <w:r w:rsidR="009F5923" w:rsidRPr="00F402C5">
        <w:rPr>
          <w:b/>
        </w:rPr>
        <w:t>COST</w:t>
      </w:r>
      <w:r w:rsidR="00F06866" w:rsidRPr="00F402C5">
        <w:rPr>
          <w:b/>
        </w:rPr>
        <w:t>:</w:t>
      </w:r>
      <w:r w:rsidR="00895229" w:rsidRPr="00F402C5">
        <w:rPr>
          <w:b/>
        </w:rPr>
        <w:t xml:space="preserve"> </w:t>
      </w:r>
      <w:r w:rsidR="00C86E91" w:rsidRPr="00F402C5">
        <w:rPr>
          <w:b/>
        </w:rPr>
        <w:t xml:space="preserve"> </w:t>
      </w:r>
      <w:r w:rsidR="00C86E91" w:rsidRPr="00F402C5">
        <w:t>The estima</w:t>
      </w:r>
      <w:r w:rsidR="00467853" w:rsidRPr="00F402C5">
        <w:t>ted annual cost to the Federal G</w:t>
      </w:r>
      <w:r w:rsidR="00C86E91" w:rsidRPr="00F402C5">
        <w:t xml:space="preserve">overnment </w:t>
      </w:r>
      <w:r w:rsidR="00AF4401" w:rsidRPr="00F402C5">
        <w:t>is $</w:t>
      </w:r>
      <w:r w:rsidR="00510B99" w:rsidRPr="00F402C5">
        <w:t>0</w:t>
      </w:r>
      <w:r w:rsidR="00467853" w:rsidRPr="00F402C5">
        <w:t>.</w:t>
      </w:r>
    </w:p>
    <w:p w:rsidR="00ED6492" w:rsidRPr="00F402C5" w:rsidRDefault="00ED6492" w:rsidP="002F235C">
      <w:pPr>
        <w:ind w:left="0" w:firstLine="0"/>
        <w:rPr>
          <w:b/>
          <w:bCs/>
          <w:u w:val="single"/>
        </w:rPr>
      </w:pPr>
    </w:p>
    <w:p w:rsidR="0069403B" w:rsidRPr="00F402C5" w:rsidRDefault="002F235C" w:rsidP="002F235C">
      <w:pPr>
        <w:ind w:left="0" w:firstLine="0"/>
        <w:rPr>
          <w:b/>
        </w:rPr>
      </w:pPr>
      <w:r w:rsidRPr="00F402C5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F402C5">
        <w:rPr>
          <w:b/>
          <w:bCs/>
          <w:u w:val="single"/>
        </w:rPr>
        <w:t>please  provide</w:t>
      </w:r>
      <w:proofErr w:type="gramEnd"/>
      <w:r w:rsidRPr="00F402C5">
        <w:rPr>
          <w:b/>
          <w:bCs/>
          <w:u w:val="single"/>
        </w:rPr>
        <w:t xml:space="preserve"> answers to the following questions:</w:t>
      </w:r>
    </w:p>
    <w:p w:rsidR="00F06866" w:rsidRPr="00F402C5" w:rsidRDefault="00636621" w:rsidP="00F06866">
      <w:pPr>
        <w:rPr>
          <w:b/>
        </w:rPr>
      </w:pPr>
      <w:r w:rsidRPr="00F402C5">
        <w:rPr>
          <w:b/>
        </w:rPr>
        <w:t>The</w:t>
      </w:r>
      <w:r w:rsidR="0069403B" w:rsidRPr="00F402C5">
        <w:rPr>
          <w:b/>
        </w:rPr>
        <w:t xml:space="preserve"> select</w:t>
      </w:r>
      <w:r w:rsidRPr="00F402C5">
        <w:rPr>
          <w:b/>
        </w:rPr>
        <w:t>ion of your targeted respondents</w:t>
      </w:r>
    </w:p>
    <w:p w:rsidR="0069403B" w:rsidRPr="00F402C5" w:rsidRDefault="0069403B" w:rsidP="0069403B">
      <w:pPr>
        <w:pStyle w:val="ListParagraph"/>
        <w:numPr>
          <w:ilvl w:val="0"/>
          <w:numId w:val="15"/>
        </w:numPr>
      </w:pPr>
      <w:r w:rsidRPr="00F402C5">
        <w:t>Do you have a customer list or something similar that defines the universe of potential respondents</w:t>
      </w:r>
      <w:r w:rsidR="00636621" w:rsidRPr="00F402C5">
        <w:t xml:space="preserve"> and do you have a sampling plan for selecting from this universe</w:t>
      </w:r>
      <w:r w:rsidRPr="00F402C5">
        <w:t>?</w:t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Pr="00F402C5">
        <w:tab/>
      </w:r>
      <w:r w:rsidR="00636621" w:rsidRPr="00F402C5">
        <w:tab/>
      </w:r>
      <w:r w:rsidR="00636621" w:rsidRPr="00F402C5">
        <w:tab/>
      </w:r>
      <w:r w:rsidR="00636621" w:rsidRPr="00F402C5">
        <w:tab/>
      </w:r>
      <w:r w:rsidRPr="00F402C5">
        <w:rPr>
          <w:b/>
        </w:rPr>
        <w:t>[</w:t>
      </w:r>
      <w:r w:rsidR="004962F1" w:rsidRPr="00F402C5">
        <w:rPr>
          <w:b/>
        </w:rPr>
        <w:t>X</w:t>
      </w:r>
      <w:r w:rsidRPr="00F402C5">
        <w:rPr>
          <w:b/>
        </w:rPr>
        <w:t xml:space="preserve"> ] Yes</w:t>
      </w:r>
      <w:r w:rsidRPr="00F402C5">
        <w:tab/>
        <w:t xml:space="preserve">[ </w:t>
      </w:r>
      <w:r w:rsidR="004962F1" w:rsidRPr="00F402C5">
        <w:t xml:space="preserve">  </w:t>
      </w:r>
      <w:r w:rsidRPr="00F402C5">
        <w:t>] No</w:t>
      </w:r>
    </w:p>
    <w:p w:rsidR="00636621" w:rsidRPr="00F402C5" w:rsidRDefault="00636621" w:rsidP="002F235C">
      <w:pPr>
        <w:ind w:left="0" w:firstLine="0"/>
      </w:pPr>
      <w:r w:rsidRPr="00F402C5">
        <w:t>If the answer is yes, please provide a description of both below</w:t>
      </w:r>
      <w:r w:rsidR="00A403BB" w:rsidRPr="00F402C5">
        <w:t xml:space="preserve"> (or attach the sampling plan)</w:t>
      </w:r>
      <w:r w:rsidR="008C3A34" w:rsidRPr="00F402C5">
        <w:t>.</w:t>
      </w:r>
      <w:r w:rsidRPr="00F402C5">
        <w:t xml:space="preserve">  </w:t>
      </w:r>
      <w:r w:rsidR="004962F1" w:rsidRPr="00F402C5">
        <w:t>I</w:t>
      </w:r>
      <w:r w:rsidRPr="00F402C5">
        <w:t>f the answer is no, please provide a description of how you plan to identify your potential group of respondents</w:t>
      </w:r>
      <w:r w:rsidR="001B0AAA" w:rsidRPr="00F402C5">
        <w:t xml:space="preserve"> and how you will select them</w:t>
      </w:r>
      <w:r w:rsidRPr="00F402C5">
        <w:t>?</w:t>
      </w:r>
    </w:p>
    <w:p w:rsidR="00A403BB" w:rsidRPr="00794900" w:rsidRDefault="00A403BB" w:rsidP="00A403BB">
      <w:pPr>
        <w:pStyle w:val="ListParagraph"/>
      </w:pPr>
    </w:p>
    <w:p w:rsidR="00684608" w:rsidRDefault="00684608" w:rsidP="00684608">
      <w:pPr>
        <w:ind w:left="360"/>
      </w:pPr>
      <w:r>
        <w:t xml:space="preserve">SSA’s </w:t>
      </w:r>
      <w:r w:rsidR="002F235C" w:rsidRPr="00794900">
        <w:t>Office of Communication</w:t>
      </w:r>
      <w:r w:rsidR="00794900">
        <w:t>s maintains contact</w:t>
      </w:r>
      <w:r>
        <w:t xml:space="preserve"> </w:t>
      </w:r>
      <w:r w:rsidR="00794900">
        <w:t xml:space="preserve">information </w:t>
      </w:r>
      <w:r w:rsidR="002F235C" w:rsidRPr="00794900">
        <w:t>for national</w:t>
      </w:r>
      <w:r w:rsidR="00DE011B" w:rsidRPr="00794900">
        <w:t xml:space="preserve">, regional </w:t>
      </w:r>
      <w:r>
        <w:t>and local</w:t>
      </w:r>
    </w:p>
    <w:p w:rsidR="00684608" w:rsidRDefault="002F235C" w:rsidP="00684608">
      <w:pPr>
        <w:ind w:left="360"/>
      </w:pPr>
      <w:proofErr w:type="gramStart"/>
      <w:r w:rsidRPr="00794900">
        <w:t>advocacy</w:t>
      </w:r>
      <w:proofErr w:type="gramEnd"/>
      <w:r w:rsidRPr="00794900">
        <w:t xml:space="preserve"> groups</w:t>
      </w:r>
      <w:r w:rsidR="00684608">
        <w:t>, third-</w:t>
      </w:r>
      <w:r w:rsidR="00794900">
        <w:t>party representatives,</w:t>
      </w:r>
      <w:r w:rsidR="00684608">
        <w:t xml:space="preserve"> </w:t>
      </w:r>
      <w:r w:rsidR="00794900">
        <w:t>Federal, S</w:t>
      </w:r>
      <w:r w:rsidRPr="00794900">
        <w:t>tate,</w:t>
      </w:r>
      <w:r w:rsidR="00794900">
        <w:t xml:space="preserve"> and </w:t>
      </w:r>
      <w:r w:rsidR="00684608">
        <w:t>local agencies, and tribal</w:t>
      </w:r>
    </w:p>
    <w:p w:rsidR="002F235C" w:rsidRDefault="002F235C" w:rsidP="00684608">
      <w:pPr>
        <w:ind w:left="360"/>
      </w:pPr>
      <w:proofErr w:type="gramStart"/>
      <w:r w:rsidRPr="00794900">
        <w:t>governments</w:t>
      </w:r>
      <w:proofErr w:type="gramEnd"/>
      <w:r w:rsidRPr="00794900">
        <w:t>, as w</w:t>
      </w:r>
      <w:r w:rsidR="00794900">
        <w:t>ell as national and local media</w:t>
      </w:r>
      <w:r w:rsidR="00684608">
        <w:t xml:space="preserve"> </w:t>
      </w:r>
      <w:r w:rsidRPr="00794900">
        <w:t>outlets.</w:t>
      </w:r>
    </w:p>
    <w:p w:rsidR="00CA4C44" w:rsidRPr="00F402C5" w:rsidRDefault="00CA4C44" w:rsidP="00A403BB">
      <w:pPr>
        <w:rPr>
          <w:b/>
        </w:rPr>
      </w:pPr>
    </w:p>
    <w:p w:rsidR="00A403BB" w:rsidRPr="00F402C5" w:rsidRDefault="00A403BB" w:rsidP="00A403BB">
      <w:pPr>
        <w:rPr>
          <w:b/>
        </w:rPr>
      </w:pPr>
      <w:r w:rsidRPr="00F402C5">
        <w:rPr>
          <w:b/>
        </w:rPr>
        <w:t>Administration of the Instrument</w:t>
      </w:r>
    </w:p>
    <w:p w:rsidR="00A403BB" w:rsidRPr="00F402C5" w:rsidRDefault="001B0AAA" w:rsidP="00A403BB">
      <w:pPr>
        <w:pStyle w:val="ListParagraph"/>
        <w:numPr>
          <w:ilvl w:val="0"/>
          <w:numId w:val="17"/>
        </w:numPr>
      </w:pPr>
      <w:r w:rsidRPr="00F402C5">
        <w:t>H</w:t>
      </w:r>
      <w:r w:rsidR="00A403BB" w:rsidRPr="00F402C5">
        <w:t>ow will you collect the information? (Check all that apply)</w:t>
      </w:r>
    </w:p>
    <w:p w:rsidR="001B0AAA" w:rsidRPr="00F402C5" w:rsidRDefault="00A403BB" w:rsidP="001B0AAA">
      <w:pPr>
        <w:rPr>
          <w:b/>
        </w:rPr>
      </w:pPr>
      <w:proofErr w:type="gramStart"/>
      <w:r w:rsidRPr="00F402C5">
        <w:rPr>
          <w:b/>
        </w:rPr>
        <w:t xml:space="preserve">[ </w:t>
      </w:r>
      <w:r w:rsidR="004962F1" w:rsidRPr="00F402C5">
        <w:rPr>
          <w:b/>
        </w:rPr>
        <w:t>X</w:t>
      </w:r>
      <w:proofErr w:type="gramEnd"/>
      <w:r w:rsidR="001B0AAA" w:rsidRPr="00F402C5">
        <w:rPr>
          <w:b/>
        </w:rPr>
        <w:t xml:space="preserve"> </w:t>
      </w:r>
      <w:r w:rsidRPr="00F402C5">
        <w:rPr>
          <w:b/>
        </w:rPr>
        <w:t>] Web-based</w:t>
      </w:r>
      <w:r w:rsidR="001B0AAA" w:rsidRPr="00F402C5">
        <w:rPr>
          <w:b/>
        </w:rPr>
        <w:t xml:space="preserve"> or other forms of Social Media </w:t>
      </w:r>
    </w:p>
    <w:p w:rsidR="001B0AAA" w:rsidRPr="00F402C5" w:rsidRDefault="00A403BB" w:rsidP="001B0AAA">
      <w:r w:rsidRPr="00F402C5">
        <w:t>[</w:t>
      </w:r>
      <w:r w:rsidR="001B0AAA" w:rsidRPr="00F402C5">
        <w:t xml:space="preserve"> </w:t>
      </w:r>
      <w:r w:rsidR="004962F1" w:rsidRPr="00F402C5">
        <w:t xml:space="preserve"> </w:t>
      </w:r>
      <w:r w:rsidR="002847AE">
        <w:t xml:space="preserve"> </w:t>
      </w:r>
      <w:r w:rsidRPr="00F402C5">
        <w:t>] Telephone</w:t>
      </w:r>
      <w:r w:rsidRPr="00F402C5">
        <w:tab/>
      </w:r>
    </w:p>
    <w:p w:rsidR="001B0AAA" w:rsidRPr="00F402C5" w:rsidRDefault="00A403BB" w:rsidP="001B0AAA">
      <w:r w:rsidRPr="00F402C5">
        <w:t>[</w:t>
      </w:r>
      <w:r w:rsidR="001B0AAA" w:rsidRPr="00F402C5">
        <w:t xml:space="preserve"> </w:t>
      </w:r>
      <w:r w:rsidRPr="00F402C5">
        <w:t xml:space="preserve"> </w:t>
      </w:r>
      <w:r w:rsidR="002847AE">
        <w:t xml:space="preserve"> </w:t>
      </w:r>
      <w:r w:rsidRPr="00F402C5">
        <w:t>] In-person</w:t>
      </w:r>
      <w:r w:rsidRPr="00F402C5">
        <w:tab/>
      </w:r>
    </w:p>
    <w:p w:rsidR="001B0AAA" w:rsidRPr="00F402C5" w:rsidRDefault="00A403BB" w:rsidP="001B0AAA">
      <w:r w:rsidRPr="00F402C5">
        <w:t xml:space="preserve">[ </w:t>
      </w:r>
      <w:r w:rsidR="001B0AAA" w:rsidRPr="00F402C5">
        <w:t xml:space="preserve"> </w:t>
      </w:r>
      <w:r w:rsidR="002847AE">
        <w:t xml:space="preserve"> </w:t>
      </w:r>
      <w:r w:rsidRPr="00F402C5">
        <w:t>] Mail</w:t>
      </w:r>
      <w:r w:rsidR="001B0AAA" w:rsidRPr="00F402C5">
        <w:t xml:space="preserve"> </w:t>
      </w:r>
    </w:p>
    <w:p w:rsidR="00467853" w:rsidRPr="00F402C5" w:rsidRDefault="00A403BB" w:rsidP="00467853">
      <w:r w:rsidRPr="00F402C5">
        <w:t xml:space="preserve">[ </w:t>
      </w:r>
      <w:r w:rsidR="004962F1" w:rsidRPr="00F402C5">
        <w:t xml:space="preserve"> </w:t>
      </w:r>
      <w:r w:rsidR="002847AE">
        <w:t xml:space="preserve"> </w:t>
      </w:r>
      <w:r w:rsidRPr="00F402C5">
        <w:t>] Other, Explain</w:t>
      </w:r>
    </w:p>
    <w:p w:rsidR="00BA7D39" w:rsidRPr="00F402C5" w:rsidRDefault="00BA7D39" w:rsidP="00467853">
      <w:pPr>
        <w:rPr>
          <w:b/>
        </w:rPr>
      </w:pPr>
    </w:p>
    <w:p w:rsidR="008C3A34" w:rsidRPr="00F402C5" w:rsidRDefault="00F24CFC" w:rsidP="004962F1">
      <w:pPr>
        <w:pStyle w:val="ListParagraph"/>
        <w:numPr>
          <w:ilvl w:val="0"/>
          <w:numId w:val="17"/>
        </w:numPr>
      </w:pPr>
      <w:r w:rsidRPr="00F402C5">
        <w:t xml:space="preserve">Will interviewers or facilitators be used?  [ ] Yes </w:t>
      </w:r>
      <w:r w:rsidRPr="00F402C5">
        <w:rPr>
          <w:b/>
        </w:rPr>
        <w:t xml:space="preserve">[ </w:t>
      </w:r>
      <w:r w:rsidR="009D3E3A" w:rsidRPr="00F402C5">
        <w:rPr>
          <w:b/>
        </w:rPr>
        <w:t>X</w:t>
      </w:r>
      <w:r w:rsidRPr="00F402C5">
        <w:rPr>
          <w:b/>
        </w:rPr>
        <w:t>] No</w:t>
      </w:r>
    </w:p>
    <w:p w:rsidR="004962F1" w:rsidRPr="00F402C5" w:rsidRDefault="004962F1" w:rsidP="00684608">
      <w:pPr>
        <w:ind w:left="0" w:firstLine="0"/>
      </w:pPr>
    </w:p>
    <w:p w:rsidR="004962F1" w:rsidRPr="00F402C5" w:rsidRDefault="004962F1" w:rsidP="002F235C">
      <w:pPr>
        <w:ind w:left="0" w:firstLine="0"/>
        <w:rPr>
          <w:b/>
        </w:rPr>
      </w:pPr>
      <w:r w:rsidRPr="00F402C5">
        <w:rPr>
          <w:b/>
        </w:rPr>
        <w:t>Please make sure that all instruments, instructions, and scripts are submitted with the request.</w:t>
      </w:r>
    </w:p>
    <w:p w:rsidR="004962F1" w:rsidRPr="00F402C5" w:rsidRDefault="004962F1" w:rsidP="004962F1">
      <w:pPr>
        <w:ind w:left="0" w:firstLine="0"/>
      </w:pPr>
    </w:p>
    <w:p w:rsidR="004962F1" w:rsidRPr="00F402C5" w:rsidRDefault="004962F1" w:rsidP="004962F1">
      <w:pPr>
        <w:ind w:left="0" w:firstLine="0"/>
      </w:pPr>
      <w:r w:rsidRPr="00F402C5">
        <w:rPr>
          <w:b/>
        </w:rPr>
        <w:t>USE OF RESULTS:</w:t>
      </w:r>
    </w:p>
    <w:p w:rsidR="004962F1" w:rsidRPr="00F402C5" w:rsidRDefault="004962F1" w:rsidP="004962F1">
      <w:pPr>
        <w:pStyle w:val="Header"/>
        <w:tabs>
          <w:tab w:val="clear" w:pos="4320"/>
          <w:tab w:val="clear" w:pos="8640"/>
        </w:tabs>
        <w:ind w:left="0" w:firstLine="0"/>
      </w:pPr>
      <w:r w:rsidRPr="00F402C5">
        <w:t xml:space="preserve">We will use the research results to </w:t>
      </w:r>
      <w:r w:rsidR="002F235C" w:rsidRPr="00F402C5">
        <w:t xml:space="preserve">measure the success of </w:t>
      </w:r>
      <w:r w:rsidR="008A616A">
        <w:t xml:space="preserve">each webinar and webcast </w:t>
      </w:r>
      <w:r w:rsidR="002F235C" w:rsidRPr="00F402C5">
        <w:t xml:space="preserve">and to </w:t>
      </w:r>
      <w:r w:rsidR="008A616A">
        <w:t>inform</w:t>
      </w:r>
      <w:r w:rsidR="002F235C" w:rsidRPr="00F402C5">
        <w:t xml:space="preserve"> future </w:t>
      </w:r>
      <w:r w:rsidR="008A616A">
        <w:t xml:space="preserve">web-based </w:t>
      </w:r>
      <w:r w:rsidR="002F235C" w:rsidRPr="00F402C5">
        <w:t>commu</w:t>
      </w:r>
      <w:r w:rsidR="00F85037" w:rsidRPr="00F402C5">
        <w:t>nication</w:t>
      </w:r>
      <w:r w:rsidR="008A616A">
        <w:t>s</w:t>
      </w:r>
      <w:bookmarkStart w:id="0" w:name="_GoBack"/>
      <w:bookmarkEnd w:id="0"/>
      <w:r w:rsidR="008A616A">
        <w:t>.</w:t>
      </w:r>
    </w:p>
    <w:p w:rsidR="004962F1" w:rsidRPr="00F402C5" w:rsidRDefault="004962F1" w:rsidP="002F235C">
      <w:pPr>
        <w:ind w:left="0" w:firstLine="0"/>
      </w:pPr>
    </w:p>
    <w:p w:rsidR="002F235C" w:rsidRPr="00F402C5" w:rsidRDefault="002F235C" w:rsidP="002F235C">
      <w:pPr>
        <w:ind w:left="0" w:firstLine="0"/>
        <w:rPr>
          <w:b/>
        </w:rPr>
      </w:pPr>
      <w:r w:rsidRPr="00F402C5">
        <w:rPr>
          <w:b/>
        </w:rPr>
        <w:t xml:space="preserve">NAME OF CONTACT PERSON:  </w:t>
      </w:r>
      <w:r w:rsidRPr="00F402C5">
        <w:t>Debbie Larwood</w:t>
      </w:r>
    </w:p>
    <w:p w:rsidR="002F235C" w:rsidRPr="00F402C5" w:rsidRDefault="002F235C" w:rsidP="002F235C">
      <w:pPr>
        <w:ind w:left="0" w:firstLine="0"/>
      </w:pPr>
    </w:p>
    <w:p w:rsidR="002F235C" w:rsidRPr="00F402C5" w:rsidRDefault="002F235C" w:rsidP="002F235C">
      <w:pPr>
        <w:ind w:left="0" w:firstLine="0"/>
      </w:pPr>
      <w:r w:rsidRPr="00F402C5">
        <w:rPr>
          <w:b/>
        </w:rPr>
        <w:t xml:space="preserve">PHONE NUMBER:  </w:t>
      </w:r>
      <w:r w:rsidRPr="00F402C5">
        <w:t>410-966-6135</w:t>
      </w:r>
    </w:p>
    <w:p w:rsidR="002F235C" w:rsidRPr="00F402C5" w:rsidRDefault="002F235C" w:rsidP="002F235C">
      <w:pPr>
        <w:ind w:left="0" w:firstLine="0"/>
      </w:pPr>
    </w:p>
    <w:sectPr w:rsidR="002F235C" w:rsidRPr="00F402C5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55" w:rsidRDefault="00FE6E55">
      <w:r>
        <w:separator/>
      </w:r>
    </w:p>
  </w:endnote>
  <w:endnote w:type="continuationSeparator" w:id="0">
    <w:p w:rsidR="00FE6E55" w:rsidRDefault="00FE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E31A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55" w:rsidRDefault="00FE6E55">
      <w:r>
        <w:separator/>
      </w:r>
    </w:p>
  </w:footnote>
  <w:footnote w:type="continuationSeparator" w:id="0">
    <w:p w:rsidR="00FE6E55" w:rsidRDefault="00FE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9F9"/>
    <w:multiLevelType w:val="hybridMultilevel"/>
    <w:tmpl w:val="544409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57C9B"/>
    <w:multiLevelType w:val="hybridMultilevel"/>
    <w:tmpl w:val="48CC5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D64194"/>
    <w:multiLevelType w:val="hybridMultilevel"/>
    <w:tmpl w:val="261E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65415C"/>
    <w:multiLevelType w:val="hybridMultilevel"/>
    <w:tmpl w:val="6C3A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AD4CBC"/>
    <w:multiLevelType w:val="hybridMultilevel"/>
    <w:tmpl w:val="2F0A0D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D5593"/>
    <w:multiLevelType w:val="hybridMultilevel"/>
    <w:tmpl w:val="2F2A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6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720BC"/>
    <w:multiLevelType w:val="hybridMultilevel"/>
    <w:tmpl w:val="EE361D9C"/>
    <w:lvl w:ilvl="0" w:tplc="334C3B0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336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347E89"/>
    <w:multiLevelType w:val="hybridMultilevel"/>
    <w:tmpl w:val="684C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480362"/>
    <w:multiLevelType w:val="hybridMultilevel"/>
    <w:tmpl w:val="3342EE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41297"/>
    <w:multiLevelType w:val="hybridMultilevel"/>
    <w:tmpl w:val="6400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8">
    <w:nsid w:val="79D232FF"/>
    <w:multiLevelType w:val="hybridMultilevel"/>
    <w:tmpl w:val="6B72619E"/>
    <w:lvl w:ilvl="0" w:tplc="E6AA97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7"/>
  </w:num>
  <w:num w:numId="4">
    <w:abstractNumId w:val="30"/>
  </w:num>
  <w:num w:numId="5">
    <w:abstractNumId w:val="6"/>
  </w:num>
  <w:num w:numId="6">
    <w:abstractNumId w:val="3"/>
  </w:num>
  <w:num w:numId="7">
    <w:abstractNumId w:val="15"/>
  </w:num>
  <w:num w:numId="8">
    <w:abstractNumId w:val="24"/>
  </w:num>
  <w:num w:numId="9">
    <w:abstractNumId w:val="16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25"/>
  </w:num>
  <w:num w:numId="15">
    <w:abstractNumId w:val="21"/>
  </w:num>
  <w:num w:numId="16">
    <w:abstractNumId w:val="18"/>
  </w:num>
  <w:num w:numId="17">
    <w:abstractNumId w:val="7"/>
  </w:num>
  <w:num w:numId="18">
    <w:abstractNumId w:val="8"/>
  </w:num>
  <w:num w:numId="19">
    <w:abstractNumId w:val="19"/>
  </w:num>
  <w:num w:numId="20">
    <w:abstractNumId w:val="9"/>
  </w:num>
  <w:num w:numId="21">
    <w:abstractNumId w:val="22"/>
  </w:num>
  <w:num w:numId="22">
    <w:abstractNumId w:val="28"/>
  </w:num>
  <w:num w:numId="23">
    <w:abstractNumId w:val="5"/>
  </w:num>
  <w:num w:numId="24">
    <w:abstractNumId w:val="23"/>
  </w:num>
  <w:num w:numId="25">
    <w:abstractNumId w:val="26"/>
  </w:num>
  <w:num w:numId="26">
    <w:abstractNumId w:val="14"/>
  </w:num>
  <w:num w:numId="27">
    <w:abstractNumId w:val="11"/>
  </w:num>
  <w:num w:numId="28">
    <w:abstractNumId w:val="20"/>
  </w:num>
  <w:num w:numId="29">
    <w:abstractNumId w:val="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BF1"/>
    <w:rsid w:val="0004452C"/>
    <w:rsid w:val="00047A64"/>
    <w:rsid w:val="00056A09"/>
    <w:rsid w:val="00067329"/>
    <w:rsid w:val="00081B5A"/>
    <w:rsid w:val="00095F97"/>
    <w:rsid w:val="00096716"/>
    <w:rsid w:val="000B2838"/>
    <w:rsid w:val="000D3917"/>
    <w:rsid w:val="000D44CA"/>
    <w:rsid w:val="000E200B"/>
    <w:rsid w:val="000F68BE"/>
    <w:rsid w:val="0014658C"/>
    <w:rsid w:val="00151709"/>
    <w:rsid w:val="001927A4"/>
    <w:rsid w:val="00194AC6"/>
    <w:rsid w:val="001A23B0"/>
    <w:rsid w:val="001A25CC"/>
    <w:rsid w:val="001B0AAA"/>
    <w:rsid w:val="001C39F7"/>
    <w:rsid w:val="001E7603"/>
    <w:rsid w:val="001F5F92"/>
    <w:rsid w:val="002104EA"/>
    <w:rsid w:val="00237B48"/>
    <w:rsid w:val="0024521E"/>
    <w:rsid w:val="00263C3D"/>
    <w:rsid w:val="00266C35"/>
    <w:rsid w:val="002737C7"/>
    <w:rsid w:val="00274D0B"/>
    <w:rsid w:val="002847AE"/>
    <w:rsid w:val="00295C4C"/>
    <w:rsid w:val="002B3C95"/>
    <w:rsid w:val="002D0B92"/>
    <w:rsid w:val="002F235C"/>
    <w:rsid w:val="0031754C"/>
    <w:rsid w:val="0032689E"/>
    <w:rsid w:val="00383D8F"/>
    <w:rsid w:val="0038675F"/>
    <w:rsid w:val="003B28D9"/>
    <w:rsid w:val="003D5BBE"/>
    <w:rsid w:val="003D7881"/>
    <w:rsid w:val="003E3C61"/>
    <w:rsid w:val="003F1C5B"/>
    <w:rsid w:val="003F2375"/>
    <w:rsid w:val="00434E33"/>
    <w:rsid w:val="00441434"/>
    <w:rsid w:val="00441E70"/>
    <w:rsid w:val="004453EA"/>
    <w:rsid w:val="0045264C"/>
    <w:rsid w:val="004641F1"/>
    <w:rsid w:val="00467853"/>
    <w:rsid w:val="004876EC"/>
    <w:rsid w:val="004962F1"/>
    <w:rsid w:val="004D6E14"/>
    <w:rsid w:val="004E31A0"/>
    <w:rsid w:val="005009B0"/>
    <w:rsid w:val="00510B99"/>
    <w:rsid w:val="005132EF"/>
    <w:rsid w:val="00577A22"/>
    <w:rsid w:val="00585A2D"/>
    <w:rsid w:val="005A1006"/>
    <w:rsid w:val="005A17EA"/>
    <w:rsid w:val="005B010D"/>
    <w:rsid w:val="005D266C"/>
    <w:rsid w:val="005E714A"/>
    <w:rsid w:val="005F7217"/>
    <w:rsid w:val="006140A0"/>
    <w:rsid w:val="00636621"/>
    <w:rsid w:val="00640E38"/>
    <w:rsid w:val="00642B49"/>
    <w:rsid w:val="0067082E"/>
    <w:rsid w:val="006832D9"/>
    <w:rsid w:val="00684608"/>
    <w:rsid w:val="0069403B"/>
    <w:rsid w:val="006F3DDE"/>
    <w:rsid w:val="00704678"/>
    <w:rsid w:val="007425E7"/>
    <w:rsid w:val="00794900"/>
    <w:rsid w:val="007D4A9B"/>
    <w:rsid w:val="007D5D37"/>
    <w:rsid w:val="00802607"/>
    <w:rsid w:val="00806043"/>
    <w:rsid w:val="008101A5"/>
    <w:rsid w:val="00822664"/>
    <w:rsid w:val="00843796"/>
    <w:rsid w:val="00845743"/>
    <w:rsid w:val="00884E4A"/>
    <w:rsid w:val="00895229"/>
    <w:rsid w:val="008A616A"/>
    <w:rsid w:val="008C3A34"/>
    <w:rsid w:val="008D7FB9"/>
    <w:rsid w:val="008F009E"/>
    <w:rsid w:val="008F0203"/>
    <w:rsid w:val="008F50D4"/>
    <w:rsid w:val="00912B34"/>
    <w:rsid w:val="009239AA"/>
    <w:rsid w:val="00935ADA"/>
    <w:rsid w:val="00946B6C"/>
    <w:rsid w:val="0095383A"/>
    <w:rsid w:val="00955A71"/>
    <w:rsid w:val="0096108F"/>
    <w:rsid w:val="00967055"/>
    <w:rsid w:val="009C13B9"/>
    <w:rsid w:val="009D01A2"/>
    <w:rsid w:val="009D3E3A"/>
    <w:rsid w:val="009E3D9F"/>
    <w:rsid w:val="009F5923"/>
    <w:rsid w:val="00A403BB"/>
    <w:rsid w:val="00A674DF"/>
    <w:rsid w:val="00A83AA6"/>
    <w:rsid w:val="00AE1809"/>
    <w:rsid w:val="00AF4401"/>
    <w:rsid w:val="00B278C9"/>
    <w:rsid w:val="00B31444"/>
    <w:rsid w:val="00B423D1"/>
    <w:rsid w:val="00B42A3C"/>
    <w:rsid w:val="00B80D76"/>
    <w:rsid w:val="00B92ED9"/>
    <w:rsid w:val="00BA2105"/>
    <w:rsid w:val="00BA7D39"/>
    <w:rsid w:val="00BA7E06"/>
    <w:rsid w:val="00BB43B5"/>
    <w:rsid w:val="00BB6219"/>
    <w:rsid w:val="00BD290F"/>
    <w:rsid w:val="00BD4C95"/>
    <w:rsid w:val="00BE6F21"/>
    <w:rsid w:val="00BF5952"/>
    <w:rsid w:val="00C14CC4"/>
    <w:rsid w:val="00C33C52"/>
    <w:rsid w:val="00C40D8B"/>
    <w:rsid w:val="00C65932"/>
    <w:rsid w:val="00C8181E"/>
    <w:rsid w:val="00C8407A"/>
    <w:rsid w:val="00C8488C"/>
    <w:rsid w:val="00C86E91"/>
    <w:rsid w:val="00CA2650"/>
    <w:rsid w:val="00CA4C44"/>
    <w:rsid w:val="00CB1078"/>
    <w:rsid w:val="00CC6FAF"/>
    <w:rsid w:val="00CD6AFC"/>
    <w:rsid w:val="00D24698"/>
    <w:rsid w:val="00D51310"/>
    <w:rsid w:val="00D6383F"/>
    <w:rsid w:val="00DB54C9"/>
    <w:rsid w:val="00DB59D0"/>
    <w:rsid w:val="00DC33D3"/>
    <w:rsid w:val="00DD4237"/>
    <w:rsid w:val="00DE011B"/>
    <w:rsid w:val="00DF621C"/>
    <w:rsid w:val="00E07469"/>
    <w:rsid w:val="00E26329"/>
    <w:rsid w:val="00E40B50"/>
    <w:rsid w:val="00E50293"/>
    <w:rsid w:val="00E569CC"/>
    <w:rsid w:val="00E65FFC"/>
    <w:rsid w:val="00E80951"/>
    <w:rsid w:val="00E86CC6"/>
    <w:rsid w:val="00E90C19"/>
    <w:rsid w:val="00EB56B3"/>
    <w:rsid w:val="00ED6492"/>
    <w:rsid w:val="00EF2095"/>
    <w:rsid w:val="00F00025"/>
    <w:rsid w:val="00F06866"/>
    <w:rsid w:val="00F15956"/>
    <w:rsid w:val="00F24CFC"/>
    <w:rsid w:val="00F3170F"/>
    <w:rsid w:val="00F31B79"/>
    <w:rsid w:val="00F402C5"/>
    <w:rsid w:val="00F85037"/>
    <w:rsid w:val="00F946B7"/>
    <w:rsid w:val="00F976B0"/>
    <w:rsid w:val="00FA6DE7"/>
    <w:rsid w:val="00FC0A8E"/>
    <w:rsid w:val="00FC2F15"/>
    <w:rsid w:val="00FC3BEE"/>
    <w:rsid w:val="00FE2FA6"/>
    <w:rsid w:val="00FE3DF2"/>
    <w:rsid w:val="00FE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  <w:style w:type="character" w:styleId="Hyperlink">
    <w:name w:val="Hyperlink"/>
    <w:basedOn w:val="DefaultParagraphFont"/>
    <w:rsid w:val="00445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90C1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C19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90C19"/>
    <w:rPr>
      <w:vertAlign w:val="superscript"/>
    </w:rPr>
  </w:style>
  <w:style w:type="character" w:customStyle="1" w:styleId="timestamp9">
    <w:name w:val="timestamp9"/>
    <w:rsid w:val="00E90C19"/>
  </w:style>
  <w:style w:type="character" w:customStyle="1" w:styleId="BodyTextIndentChar">
    <w:name w:val="Body Text Indent Char"/>
    <w:basedOn w:val="DefaultParagraphFont"/>
    <w:link w:val="BodyTextIndent"/>
    <w:rsid w:val="00B31444"/>
    <w:rPr>
      <w:lang w:eastAsia="zh-CN"/>
    </w:rPr>
  </w:style>
  <w:style w:type="character" w:customStyle="1" w:styleId="HeaderChar">
    <w:name w:val="Header Char"/>
    <w:basedOn w:val="DefaultParagraphFont"/>
    <w:link w:val="Header"/>
    <w:rsid w:val="004962F1"/>
    <w:rPr>
      <w:snapToGrid w:val="0"/>
      <w:sz w:val="24"/>
      <w:szCs w:val="24"/>
    </w:rPr>
  </w:style>
  <w:style w:type="character" w:styleId="Hyperlink">
    <w:name w:val="Hyperlink"/>
    <w:basedOn w:val="DefaultParagraphFont"/>
    <w:rsid w:val="00445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a.gov/webinar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2</cp:revision>
  <cp:lastPrinted>2010-10-04T16:59:00Z</cp:lastPrinted>
  <dcterms:created xsi:type="dcterms:W3CDTF">2014-03-13T14:51:00Z</dcterms:created>
  <dcterms:modified xsi:type="dcterms:W3CDTF">2014-03-13T14:51:00Z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