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w:t>
      </w:r>
      <w:r w:rsidR="00A27EA2">
        <w:rPr>
          <w:sz w:val="28"/>
        </w:rPr>
        <w:t xml:space="preserve"> 0960-0788</w:t>
      </w:r>
      <w:r>
        <w:rPr>
          <w:sz w:val="28"/>
        </w:rPr>
        <w:t>)</w:t>
      </w:r>
    </w:p>
    <w:p w:rsidR="00E07D93" w:rsidRPr="00F001ED" w:rsidRDefault="000E704B" w:rsidP="00E07D93">
      <w:pPr>
        <w:jc w:val="both"/>
        <w:rPr>
          <w:rFonts w:ascii="Franklin Gothic Book" w:hAnsi="Franklin Gothic Book"/>
          <w:sz w:val="32"/>
          <w:szCs w:val="32"/>
        </w:rPr>
      </w:pPr>
      <w:r w:rsidRPr="000E704B">
        <w:rPr>
          <w:b/>
          <w:noProof/>
        </w:rPr>
        <w:pict>
          <v:line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E07D93">
        <w:t xml:space="preserve"> </w:t>
      </w:r>
      <w:r w:rsidR="00E07D93" w:rsidRPr="00E07D93">
        <w:t xml:space="preserve">Ticket to </w:t>
      </w:r>
      <w:r w:rsidR="00A27EA2" w:rsidRPr="00E07D93">
        <w:t xml:space="preserve">Work </w:t>
      </w:r>
      <w:r w:rsidR="00A27EA2">
        <w:t xml:space="preserve">(TTW) </w:t>
      </w:r>
      <w:r w:rsidR="00E07D93" w:rsidRPr="00E07D93">
        <w:t>Program</w:t>
      </w:r>
      <w:r w:rsidR="00A27EA2">
        <w:t xml:space="preserve"> Focus Group</w:t>
      </w:r>
    </w:p>
    <w:p w:rsidR="005E714A" w:rsidRDefault="005E714A"/>
    <w:p w:rsidR="001B0AAA" w:rsidRDefault="00F15956">
      <w:pPr>
        <w:rPr>
          <w:b/>
        </w:rPr>
      </w:pPr>
      <w:r>
        <w:rPr>
          <w:b/>
        </w:rPr>
        <w:t>PURPOSE</w:t>
      </w:r>
      <w:r w:rsidRPr="009239AA">
        <w:rPr>
          <w:b/>
        </w:rPr>
        <w:t>:</w:t>
      </w:r>
      <w:r w:rsidR="00C14CC4" w:rsidRPr="009239AA">
        <w:rPr>
          <w:b/>
        </w:rPr>
        <w:t xml:space="preserve">  </w:t>
      </w:r>
    </w:p>
    <w:p w:rsidR="00A27EA2" w:rsidRDefault="00A27EA2" w:rsidP="00A27EA2">
      <w:r>
        <w:t>Ticket to Work (TTW) is a Social Security Administration (SSA) program that offers adults receiving Social Security Disability Insurance (SSDI) benefits and/or Supplemental Security Income (SSI) payments because of disability or blindness greater choices for receiving employment services. Under this program, SSA issues tickets to eligible recipients who, in turn, may choose to assign those tickets to an employment network or place their ticket in-use with their s</w:t>
      </w:r>
      <w:r w:rsidRPr="009158BA">
        <w:t xml:space="preserve">tate </w:t>
      </w:r>
      <w:r>
        <w:t>v</w:t>
      </w:r>
      <w:r w:rsidRPr="009158BA">
        <w:t xml:space="preserve">ocational </w:t>
      </w:r>
      <w:r>
        <w:t>r</w:t>
      </w:r>
      <w:r w:rsidRPr="009158BA">
        <w:t xml:space="preserve">ehabilitation </w:t>
      </w:r>
      <w:r>
        <w:t xml:space="preserve">agency to obtain employment services, vocational rehabilitation services, or other support services necessary to achieve a vocational (work) goal. </w:t>
      </w:r>
    </w:p>
    <w:p w:rsidR="001276C1" w:rsidRDefault="001276C1" w:rsidP="00A27EA2"/>
    <w:p w:rsidR="001276C1" w:rsidRPr="00AE0A4E" w:rsidRDefault="001276C1" w:rsidP="001276C1">
      <w:pPr>
        <w:autoSpaceDE w:val="0"/>
        <w:autoSpaceDN w:val="0"/>
        <w:adjustRightInd w:val="0"/>
      </w:pPr>
      <w:r w:rsidRPr="00AE0A4E">
        <w:t>The purpose of this focus group is to discuss the impact of messages and themes designed to build</w:t>
      </w:r>
      <w:r>
        <w:t xml:space="preserve"> awareness of the TTW program benefits.  We hope such </w:t>
      </w:r>
      <w:r w:rsidRPr="00AE0A4E">
        <w:t>me</w:t>
      </w:r>
      <w:r>
        <w:t xml:space="preserve">ssages and stories will </w:t>
      </w:r>
      <w:r w:rsidRPr="00AE0A4E">
        <w:t>generate interest in the program and persuade the intended audience to</w:t>
      </w:r>
      <w:r>
        <w:t xml:space="preserve"> respond to the call-to-action.  </w:t>
      </w:r>
      <w:r w:rsidRPr="00AE0A4E">
        <w:t xml:space="preserve">At the conclusion of the focus group </w:t>
      </w:r>
      <w:r>
        <w:t xml:space="preserve">sessions, SSA hopes to </w:t>
      </w:r>
      <w:r w:rsidRPr="00AE0A4E">
        <w:t xml:space="preserve">have a better sense of which messages and themes are most likely to </w:t>
      </w:r>
      <w:r>
        <w:t>persuade</w:t>
      </w:r>
      <w:r w:rsidR="00837F9F">
        <w:t xml:space="preserve"> people </w:t>
      </w:r>
      <w:r w:rsidRPr="00AE0A4E">
        <w:t xml:space="preserve">the </w:t>
      </w:r>
      <w:r>
        <w:t xml:space="preserve">TTW </w:t>
      </w:r>
      <w:r w:rsidRPr="00AE0A4E">
        <w:t>program is a good one</w:t>
      </w:r>
      <w:r>
        <w:t xml:space="preserve"> for them</w:t>
      </w:r>
      <w:r w:rsidRPr="00AE0A4E">
        <w:t>, an</w:t>
      </w:r>
      <w:r>
        <w:t xml:space="preserve">d that they should participate.  We also hope to </w:t>
      </w:r>
      <w:r w:rsidRPr="00AE0A4E">
        <w:t>gain a sense of which messages do not encourage people to participate, or perhaps even inspire a negative response from potential participants.</w:t>
      </w:r>
    </w:p>
    <w:p w:rsidR="00A27EA2" w:rsidRDefault="00A27EA2"/>
    <w:p w:rsidR="001B0AAA" w:rsidRDefault="00A031C8" w:rsidP="00434E33">
      <w:pPr>
        <w:pStyle w:val="Header"/>
        <w:tabs>
          <w:tab w:val="clear" w:pos="4320"/>
          <w:tab w:val="clear" w:pos="8640"/>
        </w:tabs>
        <w:rPr>
          <w:b/>
        </w:rPr>
      </w:pPr>
      <w:r>
        <w:t xml:space="preserve">The qualitative analysis from these focus groups will provide </w:t>
      </w:r>
      <w:r w:rsidR="001276C1">
        <w:t>SSA with the necessary insights and recommendations for improving</w:t>
      </w:r>
      <w:r w:rsidR="00F37138">
        <w:t xml:space="preserve"> the </w:t>
      </w:r>
      <w:r w:rsidR="001276C1">
        <w:t>efficacy of the TTW p</w:t>
      </w:r>
      <w:r w:rsidR="00F37138">
        <w:t>rogram in recruiting participants from the pool of eligible beneficiaries</w:t>
      </w:r>
      <w:r w:rsidR="001276C1">
        <w:t xml:space="preserve"> and claimants</w:t>
      </w:r>
      <w:r w:rsidR="00F37138">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1276C1">
      <w:pPr>
        <w:rPr>
          <w:b/>
        </w:rPr>
      </w:pPr>
      <w:r>
        <w:t xml:space="preserve">We will recruit respondents </w:t>
      </w:r>
      <w:r w:rsidR="00D52990">
        <w:t>from a list of newly awarded Social Security beneficiaries</w:t>
      </w:r>
      <w:r>
        <w:t xml:space="preserve"> and </w:t>
      </w:r>
      <w:r w:rsidR="00837F9F">
        <w:t xml:space="preserve">SSI recipients </w:t>
      </w:r>
      <w:r w:rsidR="00D52990">
        <w:t>who are not (yet) partic</w:t>
      </w:r>
      <w:r>
        <w:t>ipating in the TTW p</w:t>
      </w:r>
      <w:r w:rsidR="00837F9F">
        <w:t xml:space="preserve">rogram.  </w:t>
      </w:r>
      <w:r w:rsidR="00D52990">
        <w:t>Respondents will be fluent in English</w:t>
      </w:r>
      <w:r w:rsidR="00837F9F">
        <w:t>,</w:t>
      </w:r>
      <w:r w:rsidR="00D52990">
        <w:t xml:space="preserve"> and exhibit diversity across disability type, age, gender, race, and the type of benefits they are receiving.</w:t>
      </w:r>
    </w:p>
    <w:p w:rsidR="00D52990" w:rsidRDefault="00D52990">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455D4">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1276C1" w:rsidRDefault="009C13B9" w:rsidP="009C13B9">
      <w:pPr>
        <w:rPr>
          <w:u w:val="single"/>
        </w:rPr>
      </w:pPr>
      <w:r>
        <w:t>Name:</w:t>
      </w:r>
      <w:r w:rsidR="007C42F5">
        <w:t xml:space="preserve"> </w:t>
      </w:r>
      <w:r w:rsidR="001276C1">
        <w:t xml:space="preserve"> </w:t>
      </w:r>
      <w:r w:rsidR="001276C1">
        <w:rPr>
          <w:u w:val="single"/>
        </w:rPr>
        <w:t>Faye Li</w:t>
      </w:r>
      <w:r w:rsidR="001276C1" w:rsidRPr="001276C1">
        <w:rPr>
          <w:u w:val="single"/>
        </w:rPr>
        <w:t>p</w:t>
      </w:r>
      <w:r w:rsidR="001276C1">
        <w:rPr>
          <w:u w:val="single"/>
        </w:rPr>
        <w:t>s</w:t>
      </w:r>
      <w:r w:rsidR="001276C1" w:rsidRPr="001276C1">
        <w:rPr>
          <w:u w:val="single"/>
        </w:rPr>
        <w:t>ky, Reports Clearance Officer, Social Security Administration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6455D4">
        <w:t xml:space="preserve">[ </w:t>
      </w:r>
      <w:r w:rsidR="009239AA">
        <w:t>] Yes  [</w:t>
      </w:r>
      <w:r w:rsidR="00D5299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C82A52">
        <w:t>x</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  ] No</w:t>
      </w:r>
      <w:r w:rsidR="00C82A52">
        <w:t xml:space="preserve"> </w:t>
      </w:r>
      <w:r w:rsidR="00C82A52" w:rsidRPr="00F411BE">
        <w:rPr>
          <w:b/>
        </w:rPr>
        <w:t>N/A</w:t>
      </w:r>
    </w:p>
    <w:p w:rsidR="00D347BD" w:rsidRDefault="00D347BD" w:rsidP="00D347BD">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w:t>
      </w:r>
      <w:r w:rsidR="00D347BD">
        <w:t>) provided to participants?  [</w:t>
      </w:r>
      <w:r w:rsidR="006455D4">
        <w:t>x</w:t>
      </w:r>
      <w:r>
        <w:t xml:space="preserve">] Yes [  ] No  </w:t>
      </w:r>
    </w:p>
    <w:p w:rsidR="004D6E14" w:rsidRDefault="004D6E14">
      <w:pPr>
        <w:rPr>
          <w:b/>
        </w:rPr>
      </w:pPr>
    </w:p>
    <w:p w:rsidR="00F24CFC" w:rsidRPr="009E21EF" w:rsidRDefault="009E21EF">
      <w:r>
        <w:t>We will pay a cash incentive of $50-100 to ea</w:t>
      </w:r>
      <w:r w:rsidR="00837F9F">
        <w:t xml:space="preserve">ch focus group participant.  We will base the exact amount </w:t>
      </w:r>
      <w:r>
        <w:t>on the cost-of-living in the test area</w:t>
      </w:r>
      <w:r w:rsidR="00837F9F">
        <w:t>,</w:t>
      </w:r>
      <w:r>
        <w:t xml:space="preserve"> and prevailing market rates for focus groups of this nature.</w:t>
      </w:r>
    </w:p>
    <w:p w:rsidR="00C86E91" w:rsidRDefault="00C86E91">
      <w:pPr>
        <w:rPr>
          <w:b/>
        </w:rPr>
      </w:pPr>
      <w:bookmarkStart w:id="0" w:name="_GoBack"/>
      <w:bookmarkEnd w:id="0"/>
    </w:p>
    <w:p w:rsidR="006832D9" w:rsidRPr="006832D9" w:rsidRDefault="005E714A" w:rsidP="00837F9F">
      <w:pPr>
        <w:rPr>
          <w:b/>
        </w:rPr>
      </w:pPr>
      <w:r>
        <w:rPr>
          <w:b/>
        </w:rPr>
        <w:t>BURDEN HOUR</w:t>
      </w:r>
      <w:r w:rsidR="00441434">
        <w:rPr>
          <w:b/>
        </w:rPr>
        <w:t>S</w:t>
      </w:r>
      <w:r>
        <w:t xml:space="preserve"> </w:t>
      </w: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1276C1">
              <w:rPr>
                <w:b/>
              </w:rPr>
              <w:t xml:space="preserve"> (minutes)</w:t>
            </w:r>
          </w:p>
        </w:tc>
        <w:tc>
          <w:tcPr>
            <w:tcW w:w="1003" w:type="dxa"/>
          </w:tcPr>
          <w:p w:rsidR="006832D9" w:rsidRDefault="006832D9" w:rsidP="00843796">
            <w:pPr>
              <w:rPr>
                <w:b/>
              </w:rPr>
            </w:pPr>
            <w:r w:rsidRPr="00F6240A">
              <w:rPr>
                <w:b/>
              </w:rPr>
              <w:t>Burden</w:t>
            </w:r>
          </w:p>
          <w:p w:rsidR="001276C1" w:rsidRPr="00F6240A" w:rsidRDefault="001276C1" w:rsidP="00843796">
            <w:pPr>
              <w:rPr>
                <w:b/>
              </w:rPr>
            </w:pPr>
            <w:r>
              <w:rPr>
                <w:b/>
              </w:rPr>
              <w:t>(hours)</w:t>
            </w:r>
          </w:p>
        </w:tc>
      </w:tr>
      <w:tr w:rsidR="00EF2095" w:rsidTr="00EF2095">
        <w:trPr>
          <w:trHeight w:val="274"/>
        </w:trPr>
        <w:tc>
          <w:tcPr>
            <w:tcW w:w="5418" w:type="dxa"/>
          </w:tcPr>
          <w:p w:rsidR="006832D9" w:rsidRDefault="006455D4" w:rsidP="00843796">
            <w:r>
              <w:t>Focus group participant</w:t>
            </w:r>
            <w:r w:rsidR="00837F9F">
              <w:t>s</w:t>
            </w:r>
          </w:p>
        </w:tc>
        <w:tc>
          <w:tcPr>
            <w:tcW w:w="1530" w:type="dxa"/>
          </w:tcPr>
          <w:p w:rsidR="006832D9" w:rsidRDefault="006455D4" w:rsidP="001276C1">
            <w:pPr>
              <w:jc w:val="right"/>
            </w:pPr>
            <w:r>
              <w:t>27</w:t>
            </w:r>
          </w:p>
        </w:tc>
        <w:tc>
          <w:tcPr>
            <w:tcW w:w="1710" w:type="dxa"/>
          </w:tcPr>
          <w:p w:rsidR="006832D9" w:rsidRDefault="001276C1" w:rsidP="001276C1">
            <w:pPr>
              <w:jc w:val="right"/>
            </w:pPr>
            <w:r>
              <w:t xml:space="preserve">120 </w:t>
            </w:r>
          </w:p>
        </w:tc>
        <w:tc>
          <w:tcPr>
            <w:tcW w:w="1003" w:type="dxa"/>
          </w:tcPr>
          <w:p w:rsidR="006832D9" w:rsidRDefault="006455D4" w:rsidP="001276C1">
            <w:pPr>
              <w:jc w:val="right"/>
            </w:pPr>
            <w:r>
              <w:t>5</w:t>
            </w:r>
            <w:r w:rsidR="004D1A03">
              <w:t>4</w:t>
            </w:r>
          </w:p>
        </w:tc>
      </w:tr>
      <w:tr w:rsidR="00EF2095" w:rsidTr="00EF2095">
        <w:trPr>
          <w:trHeight w:val="274"/>
        </w:trPr>
        <w:tc>
          <w:tcPr>
            <w:tcW w:w="5418" w:type="dxa"/>
          </w:tcPr>
          <w:p w:rsidR="006832D9" w:rsidRDefault="006832D9" w:rsidP="00843796"/>
        </w:tc>
        <w:tc>
          <w:tcPr>
            <w:tcW w:w="1530" w:type="dxa"/>
          </w:tcPr>
          <w:p w:rsidR="006832D9" w:rsidRDefault="006832D9" w:rsidP="001276C1">
            <w:pPr>
              <w:jc w:val="right"/>
            </w:pPr>
          </w:p>
        </w:tc>
        <w:tc>
          <w:tcPr>
            <w:tcW w:w="1710" w:type="dxa"/>
          </w:tcPr>
          <w:p w:rsidR="006832D9" w:rsidRDefault="006832D9" w:rsidP="001276C1">
            <w:pPr>
              <w:jc w:val="right"/>
            </w:pPr>
          </w:p>
        </w:tc>
        <w:tc>
          <w:tcPr>
            <w:tcW w:w="1003" w:type="dxa"/>
          </w:tcPr>
          <w:p w:rsidR="006832D9" w:rsidRDefault="006832D9" w:rsidP="001276C1">
            <w:pPr>
              <w:jc w:val="right"/>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455D4" w:rsidP="001276C1">
            <w:pPr>
              <w:jc w:val="right"/>
              <w:rPr>
                <w:b/>
              </w:rPr>
            </w:pPr>
            <w:r>
              <w:rPr>
                <w:b/>
              </w:rPr>
              <w:t>27</w:t>
            </w:r>
          </w:p>
        </w:tc>
        <w:tc>
          <w:tcPr>
            <w:tcW w:w="1710" w:type="dxa"/>
          </w:tcPr>
          <w:p w:rsidR="006832D9" w:rsidRPr="006455D4" w:rsidRDefault="001276C1" w:rsidP="001276C1">
            <w:pPr>
              <w:jc w:val="right"/>
              <w:rPr>
                <w:b/>
              </w:rPr>
            </w:pPr>
            <w:r>
              <w:rPr>
                <w:b/>
              </w:rPr>
              <w:t xml:space="preserve">120 </w:t>
            </w:r>
          </w:p>
        </w:tc>
        <w:tc>
          <w:tcPr>
            <w:tcW w:w="1003" w:type="dxa"/>
          </w:tcPr>
          <w:p w:rsidR="006832D9" w:rsidRPr="00F6240A" w:rsidRDefault="006455D4" w:rsidP="001276C1">
            <w:pPr>
              <w:jc w:val="right"/>
              <w:rPr>
                <w:b/>
              </w:rPr>
            </w:pPr>
            <w:r>
              <w:rPr>
                <w:b/>
              </w:rPr>
              <w:t>5</w:t>
            </w:r>
            <w:r w:rsidR="004D1A03">
              <w:rPr>
                <w:b/>
              </w:rPr>
              <w:t>4</w:t>
            </w:r>
          </w:p>
        </w:tc>
      </w:tr>
    </w:tbl>
    <w:p w:rsidR="00441434" w:rsidRDefault="00441434"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411BE">
        <w:t>$47,0</w:t>
      </w:r>
      <w:r w:rsidR="003E4149">
        <w:t xml:space="preserve">00. </w:t>
      </w:r>
    </w:p>
    <w:p w:rsidR="003E4149" w:rsidRDefault="003E4149">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E4149">
        <w:t>[ ] Yes</w:t>
      </w:r>
      <w:r w:rsidR="003E4149">
        <w:tab/>
        <w:t>[x</w:t>
      </w:r>
      <w:r>
        <w:t>] No</w:t>
      </w:r>
    </w:p>
    <w:p w:rsidR="00636621" w:rsidRDefault="00636621" w:rsidP="00636621">
      <w:pPr>
        <w:pStyle w:val="ListParagraph"/>
      </w:pPr>
    </w:p>
    <w:p w:rsidR="00D347BD"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347BD" w:rsidRDefault="00D347BD" w:rsidP="001B0AAA"/>
    <w:p w:rsidR="00A403BB" w:rsidRDefault="00D347BD" w:rsidP="00D347BD">
      <w:r>
        <w:t xml:space="preserve">We will use the </w:t>
      </w:r>
      <w:r w:rsidR="003E4149">
        <w:t>contact l</w:t>
      </w:r>
      <w:r>
        <w:t>ist of newly awarded Social Security beneficiaries</w:t>
      </w:r>
      <w:r w:rsidR="00837F9F">
        <w:t xml:space="preserve"> and SSI recipients</w:t>
      </w:r>
      <w:r>
        <w:t xml:space="preserve"> who are not participating in the T</w:t>
      </w:r>
      <w:r w:rsidR="00837F9F">
        <w:t>TW p</w:t>
      </w:r>
      <w:r w:rsidR="009E21EF">
        <w:t>rogram.</w:t>
      </w:r>
      <w:r>
        <w:t xml:space="preserve"> </w:t>
      </w:r>
      <w:r w:rsidR="009E21EF">
        <w:t xml:space="preserve">From this list, </w:t>
      </w:r>
      <w:r w:rsidR="00837F9F">
        <w:t xml:space="preserve">we will randomly recruit </w:t>
      </w:r>
      <w:r w:rsidR="009E21EF">
        <w:t>p</w:t>
      </w:r>
      <w:r w:rsidR="00837F9F">
        <w:t xml:space="preserve">ersons </w:t>
      </w:r>
      <w:r w:rsidR="003E4149">
        <w:t xml:space="preserve">via telephone </w:t>
      </w:r>
      <w:r w:rsidR="00837F9F">
        <w:t xml:space="preserve">to participate in the focus group </w:t>
      </w:r>
      <w:r>
        <w:t>sessions based on their proximity to the testing site</w:t>
      </w:r>
      <w:r w:rsidR="00837F9F">
        <w:t xml:space="preserve"> and demographics.  </w:t>
      </w:r>
      <w:r w:rsidR="003E4149">
        <w:t>Recruitment will take place approximately two weeks prior to the date of the focus group</w:t>
      </w:r>
      <w:r w:rsidR="00837F9F">
        <w:t xml:space="preserve">.  </w:t>
      </w:r>
      <w:r>
        <w:t xml:space="preserve"> </w:t>
      </w:r>
      <w:r w:rsidR="00837F9F">
        <w:t>We will base our s</w:t>
      </w:r>
      <w:r>
        <w:t>election</w:t>
      </w:r>
      <w:r w:rsidR="009E21EF">
        <w:t xml:space="preserve"> of participants </w:t>
      </w:r>
      <w:r w:rsidR="003E4149">
        <w:t xml:space="preserve">on such criteria </w:t>
      </w:r>
      <w:r>
        <w:t>as fluency in English</w:t>
      </w:r>
      <w:r w:rsidR="00837F9F">
        <w:t>,</w:t>
      </w:r>
      <w:r>
        <w:t xml:space="preserve"> </w:t>
      </w:r>
      <w:r w:rsidR="003E4149">
        <w:t>and demographic considerations such as</w:t>
      </w:r>
      <w:r>
        <w:t xml:space="preserve"> age, gender, ethnicity, type of benefits, e</w:t>
      </w:r>
      <w:r w:rsidR="003E4149">
        <w:t>tc</w:t>
      </w:r>
      <w:r>
        <w:t>.</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6455D4">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D347BD" w:rsidRDefault="00D347BD" w:rsidP="001B0AAA">
      <w:pPr>
        <w:ind w:left="720"/>
      </w:pPr>
    </w:p>
    <w:p w:rsidR="00F24CFC" w:rsidRDefault="00F24CFC" w:rsidP="00F24CFC">
      <w:pPr>
        <w:pStyle w:val="ListParagraph"/>
        <w:numPr>
          <w:ilvl w:val="0"/>
          <w:numId w:val="17"/>
        </w:numPr>
      </w:pPr>
      <w:r>
        <w:t>Will interviewe</w:t>
      </w:r>
      <w:r w:rsidR="006455D4">
        <w:t>rs or facilitators be used?  [x</w:t>
      </w:r>
      <w:r>
        <w:t>] Yes [  ] No</w:t>
      </w:r>
    </w:p>
    <w:p w:rsidR="00F24CFC" w:rsidRDefault="00F24CFC" w:rsidP="00F24CFC">
      <w:pPr>
        <w:pStyle w:val="ListParagraph"/>
        <w:ind w:left="360"/>
      </w:pPr>
      <w:r>
        <w:t xml:space="preserve"> </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6C1" w:rsidRDefault="001276C1">
      <w:r>
        <w:separator/>
      </w:r>
    </w:p>
  </w:endnote>
  <w:endnote w:type="continuationSeparator" w:id="0">
    <w:p w:rsidR="001276C1" w:rsidRDefault="00127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C1" w:rsidRDefault="001276C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37F9F">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6C1" w:rsidRDefault="001276C1">
      <w:r>
        <w:separator/>
      </w:r>
    </w:p>
  </w:footnote>
  <w:footnote w:type="continuationSeparator" w:id="0">
    <w:p w:rsidR="001276C1" w:rsidRDefault="00127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6C1" w:rsidRDefault="001276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D6383F"/>
    <w:rsid w:val="00023A57"/>
    <w:rsid w:val="00047A64"/>
    <w:rsid w:val="00067329"/>
    <w:rsid w:val="00085DBD"/>
    <w:rsid w:val="000B2838"/>
    <w:rsid w:val="000D3917"/>
    <w:rsid w:val="000D44CA"/>
    <w:rsid w:val="000E200B"/>
    <w:rsid w:val="000E704B"/>
    <w:rsid w:val="000F68BE"/>
    <w:rsid w:val="001276C1"/>
    <w:rsid w:val="00146F58"/>
    <w:rsid w:val="001927A4"/>
    <w:rsid w:val="00194AC6"/>
    <w:rsid w:val="001A23B0"/>
    <w:rsid w:val="001A25CC"/>
    <w:rsid w:val="001B0AAA"/>
    <w:rsid w:val="001C39F7"/>
    <w:rsid w:val="00237B48"/>
    <w:rsid w:val="0024521E"/>
    <w:rsid w:val="00263295"/>
    <w:rsid w:val="00263C3D"/>
    <w:rsid w:val="00274D0B"/>
    <w:rsid w:val="002B3C95"/>
    <w:rsid w:val="002D0B92"/>
    <w:rsid w:val="003D5BBE"/>
    <w:rsid w:val="003E3C61"/>
    <w:rsid w:val="003E4149"/>
    <w:rsid w:val="003F1C5B"/>
    <w:rsid w:val="00434E33"/>
    <w:rsid w:val="00441434"/>
    <w:rsid w:val="0045264C"/>
    <w:rsid w:val="004876EC"/>
    <w:rsid w:val="004D1A03"/>
    <w:rsid w:val="004D6E14"/>
    <w:rsid w:val="004E72A9"/>
    <w:rsid w:val="005009B0"/>
    <w:rsid w:val="005512E1"/>
    <w:rsid w:val="005A1006"/>
    <w:rsid w:val="005D266C"/>
    <w:rsid w:val="005E714A"/>
    <w:rsid w:val="006140A0"/>
    <w:rsid w:val="00636621"/>
    <w:rsid w:val="00642B49"/>
    <w:rsid w:val="006455D4"/>
    <w:rsid w:val="006832D9"/>
    <w:rsid w:val="0069403B"/>
    <w:rsid w:val="006F3DDE"/>
    <w:rsid w:val="00704678"/>
    <w:rsid w:val="007425E7"/>
    <w:rsid w:val="007C42F5"/>
    <w:rsid w:val="00802607"/>
    <w:rsid w:val="008101A5"/>
    <w:rsid w:val="00822664"/>
    <w:rsid w:val="00832195"/>
    <w:rsid w:val="00837F9F"/>
    <w:rsid w:val="00843796"/>
    <w:rsid w:val="00895229"/>
    <w:rsid w:val="008B4654"/>
    <w:rsid w:val="008F0203"/>
    <w:rsid w:val="008F50D4"/>
    <w:rsid w:val="009239AA"/>
    <w:rsid w:val="00935ADA"/>
    <w:rsid w:val="00946B6C"/>
    <w:rsid w:val="0095383A"/>
    <w:rsid w:val="00955A71"/>
    <w:rsid w:val="0096108F"/>
    <w:rsid w:val="009C13B9"/>
    <w:rsid w:val="009C4DDE"/>
    <w:rsid w:val="009D01A2"/>
    <w:rsid w:val="009E21EF"/>
    <w:rsid w:val="009F5923"/>
    <w:rsid w:val="00A031C8"/>
    <w:rsid w:val="00A27EA2"/>
    <w:rsid w:val="00A403BB"/>
    <w:rsid w:val="00A674DF"/>
    <w:rsid w:val="00A83AA6"/>
    <w:rsid w:val="00AE1809"/>
    <w:rsid w:val="00B80D76"/>
    <w:rsid w:val="00BA2105"/>
    <w:rsid w:val="00BA7E06"/>
    <w:rsid w:val="00BB43B5"/>
    <w:rsid w:val="00BB6219"/>
    <w:rsid w:val="00BD290F"/>
    <w:rsid w:val="00C14CC4"/>
    <w:rsid w:val="00C33C52"/>
    <w:rsid w:val="00C40D8B"/>
    <w:rsid w:val="00C82A52"/>
    <w:rsid w:val="00C8407A"/>
    <w:rsid w:val="00C8488C"/>
    <w:rsid w:val="00C86E91"/>
    <w:rsid w:val="00CA2650"/>
    <w:rsid w:val="00CB1078"/>
    <w:rsid w:val="00CC6FAF"/>
    <w:rsid w:val="00CD6AFC"/>
    <w:rsid w:val="00D24698"/>
    <w:rsid w:val="00D347BD"/>
    <w:rsid w:val="00D52990"/>
    <w:rsid w:val="00D6383F"/>
    <w:rsid w:val="00D9730D"/>
    <w:rsid w:val="00DB59D0"/>
    <w:rsid w:val="00DC33D3"/>
    <w:rsid w:val="00E07D93"/>
    <w:rsid w:val="00E26329"/>
    <w:rsid w:val="00E40B50"/>
    <w:rsid w:val="00E50293"/>
    <w:rsid w:val="00E576E2"/>
    <w:rsid w:val="00E65FFC"/>
    <w:rsid w:val="00E80951"/>
    <w:rsid w:val="00E86CC6"/>
    <w:rsid w:val="00EB56B3"/>
    <w:rsid w:val="00ED6492"/>
    <w:rsid w:val="00EF2095"/>
    <w:rsid w:val="00F06866"/>
    <w:rsid w:val="00F15956"/>
    <w:rsid w:val="00F24CFC"/>
    <w:rsid w:val="00F3170F"/>
    <w:rsid w:val="00F37138"/>
    <w:rsid w:val="00F411BE"/>
    <w:rsid w:val="00F976B0"/>
    <w:rsid w:val="00FA6DE7"/>
    <w:rsid w:val="00FB78A5"/>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989404-F58A-4F7E-A2A6-90A38F5A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867</Words>
  <Characters>4647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2</cp:revision>
  <cp:lastPrinted>2010-10-04T16:59:00Z</cp:lastPrinted>
  <dcterms:created xsi:type="dcterms:W3CDTF">2012-01-31T14:16:00Z</dcterms:created>
  <dcterms:modified xsi:type="dcterms:W3CDTF">2012-01-31T14:16:00Z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