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53" w:rsidRDefault="00517953" w:rsidP="00517953">
      <w:pPr>
        <w:autoSpaceDE w:val="0"/>
        <w:autoSpaceDN w:val="0"/>
        <w:adjustRightInd w:val="0"/>
        <w:jc w:val="right"/>
        <w:rPr>
          <w:rFonts w:ascii="Verdana" w:hAnsi="Verdana" w:cs="Verdana"/>
          <w:b/>
          <w:bCs/>
          <w:sz w:val="40"/>
          <w:szCs w:val="40"/>
        </w:rPr>
      </w:pPr>
    </w:p>
    <w:p w:rsidR="00517953" w:rsidRDefault="00517953" w:rsidP="00517953">
      <w:pPr>
        <w:autoSpaceDE w:val="0"/>
        <w:autoSpaceDN w:val="0"/>
        <w:adjustRightInd w:val="0"/>
        <w:jc w:val="right"/>
        <w:rPr>
          <w:rFonts w:ascii="Verdana" w:hAnsi="Verdana" w:cs="Verdana"/>
          <w:b/>
          <w:bCs/>
          <w:sz w:val="40"/>
          <w:szCs w:val="40"/>
        </w:rPr>
      </w:pPr>
    </w:p>
    <w:p w:rsidR="00891A60" w:rsidRDefault="00891A60" w:rsidP="00E021BF">
      <w:pPr>
        <w:autoSpaceDE w:val="0"/>
        <w:autoSpaceDN w:val="0"/>
        <w:adjustRightInd w:val="0"/>
        <w:jc w:val="right"/>
        <w:rPr>
          <w:rFonts w:asciiTheme="majorHAnsi" w:hAnsiTheme="majorHAnsi" w:cs="Times New Roman"/>
          <w:b/>
          <w:bCs/>
          <w:color w:val="0D0D0D" w:themeColor="text1" w:themeTint="F2"/>
          <w:sz w:val="42"/>
          <w:szCs w:val="42"/>
        </w:rPr>
      </w:pPr>
      <w:r>
        <w:rPr>
          <w:rFonts w:asciiTheme="majorHAnsi" w:hAnsiTheme="majorHAnsi" w:cs="Times New Roman"/>
          <w:b/>
          <w:bCs/>
          <w:color w:val="0D0D0D" w:themeColor="text1" w:themeTint="F2"/>
          <w:sz w:val="42"/>
          <w:szCs w:val="42"/>
        </w:rPr>
        <w:t>Analysis of Bullying State Laws and Policies</w:t>
      </w:r>
    </w:p>
    <w:p w:rsidR="00891A60" w:rsidRDefault="00E021BF" w:rsidP="00E021BF">
      <w:pPr>
        <w:autoSpaceDE w:val="0"/>
        <w:autoSpaceDN w:val="0"/>
        <w:adjustRightInd w:val="0"/>
        <w:jc w:val="right"/>
        <w:rPr>
          <w:rFonts w:asciiTheme="majorHAnsi" w:hAnsiTheme="majorHAnsi" w:cs="Times New Roman"/>
          <w:bCs/>
          <w:color w:val="0D0D0D" w:themeColor="text1" w:themeTint="F2"/>
          <w:sz w:val="42"/>
          <w:szCs w:val="42"/>
        </w:rPr>
      </w:pPr>
      <w:r w:rsidRPr="00891A60">
        <w:rPr>
          <w:rFonts w:asciiTheme="majorHAnsi" w:hAnsiTheme="majorHAnsi" w:cs="Times New Roman"/>
          <w:bCs/>
          <w:color w:val="0D0D0D" w:themeColor="text1" w:themeTint="F2"/>
          <w:sz w:val="42"/>
          <w:szCs w:val="42"/>
        </w:rPr>
        <w:t xml:space="preserve">Supporting Statement for Paperwork </w:t>
      </w:r>
    </w:p>
    <w:p w:rsidR="00E021BF" w:rsidRPr="00891A60" w:rsidRDefault="00E021BF" w:rsidP="00891A60">
      <w:pPr>
        <w:autoSpaceDE w:val="0"/>
        <w:autoSpaceDN w:val="0"/>
        <w:adjustRightInd w:val="0"/>
        <w:spacing w:after="120"/>
        <w:jc w:val="right"/>
        <w:rPr>
          <w:rFonts w:asciiTheme="majorHAnsi" w:hAnsiTheme="majorHAnsi" w:cs="Times New Roman"/>
          <w:bCs/>
          <w:color w:val="0D0D0D" w:themeColor="text1" w:themeTint="F2"/>
          <w:sz w:val="42"/>
          <w:szCs w:val="42"/>
        </w:rPr>
      </w:pPr>
      <w:r w:rsidRPr="00891A60">
        <w:rPr>
          <w:rFonts w:asciiTheme="majorHAnsi" w:hAnsiTheme="majorHAnsi" w:cs="Times New Roman"/>
          <w:bCs/>
          <w:color w:val="0D0D0D" w:themeColor="text1" w:themeTint="F2"/>
          <w:sz w:val="42"/>
          <w:szCs w:val="42"/>
        </w:rPr>
        <w:t>Reduction Act</w:t>
      </w:r>
    </w:p>
    <w:p w:rsidR="00517953" w:rsidRPr="00E021BF" w:rsidRDefault="00E021BF" w:rsidP="00E021BF">
      <w:pPr>
        <w:autoSpaceDE w:val="0"/>
        <w:autoSpaceDN w:val="0"/>
        <w:adjustRightInd w:val="0"/>
        <w:jc w:val="right"/>
        <w:rPr>
          <w:rFonts w:asciiTheme="majorHAnsi" w:hAnsiTheme="majorHAnsi" w:cs="Times New Roman"/>
          <w:b/>
          <w:bCs/>
          <w:color w:val="0D0D0D" w:themeColor="text1" w:themeTint="F2"/>
          <w:sz w:val="42"/>
          <w:szCs w:val="42"/>
        </w:rPr>
      </w:pPr>
      <w:r w:rsidRPr="00E021BF">
        <w:rPr>
          <w:rFonts w:asciiTheme="majorHAnsi" w:hAnsiTheme="majorHAnsi" w:cs="Times New Roman"/>
          <w:b/>
          <w:bCs/>
          <w:color w:val="0D0D0D" w:themeColor="text1" w:themeTint="F2"/>
          <w:sz w:val="42"/>
          <w:szCs w:val="42"/>
        </w:rPr>
        <w:t>P</w:t>
      </w:r>
      <w:r>
        <w:rPr>
          <w:rFonts w:asciiTheme="majorHAnsi" w:hAnsiTheme="majorHAnsi" w:cs="Times New Roman"/>
          <w:b/>
          <w:bCs/>
          <w:color w:val="0D0D0D" w:themeColor="text1" w:themeTint="F2"/>
          <w:sz w:val="42"/>
          <w:szCs w:val="42"/>
        </w:rPr>
        <w:t>art</w:t>
      </w:r>
      <w:r w:rsidRPr="00E021BF">
        <w:rPr>
          <w:rFonts w:asciiTheme="majorHAnsi" w:hAnsiTheme="majorHAnsi" w:cs="Times New Roman"/>
          <w:b/>
          <w:bCs/>
          <w:color w:val="0D0D0D" w:themeColor="text1" w:themeTint="F2"/>
          <w:sz w:val="42"/>
          <w:szCs w:val="42"/>
        </w:rPr>
        <w:t xml:space="preserve"> A: J</w:t>
      </w:r>
      <w:r>
        <w:rPr>
          <w:rFonts w:asciiTheme="majorHAnsi" w:hAnsiTheme="majorHAnsi" w:cs="Times New Roman"/>
          <w:b/>
          <w:bCs/>
          <w:color w:val="0D0D0D" w:themeColor="text1" w:themeTint="F2"/>
          <w:sz w:val="42"/>
          <w:szCs w:val="42"/>
        </w:rPr>
        <w:t>ustification</w:t>
      </w:r>
    </w:p>
    <w:p w:rsidR="00517953" w:rsidRPr="008A1A41" w:rsidRDefault="00517953" w:rsidP="00517953">
      <w:pPr>
        <w:autoSpaceDE w:val="0"/>
        <w:autoSpaceDN w:val="0"/>
        <w:adjustRightInd w:val="0"/>
        <w:jc w:val="right"/>
        <w:rPr>
          <w:rFonts w:cs="Times New Roman"/>
          <w:b/>
          <w:bCs/>
          <w:color w:val="0D0D0D" w:themeColor="text1" w:themeTint="F2"/>
          <w:sz w:val="32"/>
          <w:szCs w:val="32"/>
        </w:rPr>
      </w:pPr>
    </w:p>
    <w:p w:rsidR="00EF15CB" w:rsidRDefault="00EF15CB" w:rsidP="00517953">
      <w:pPr>
        <w:autoSpaceDE w:val="0"/>
        <w:autoSpaceDN w:val="0"/>
        <w:adjustRightInd w:val="0"/>
        <w:jc w:val="right"/>
        <w:rPr>
          <w:rFonts w:cs="Times New Roman"/>
          <w:b/>
          <w:bCs/>
          <w:color w:val="0D0D0D" w:themeColor="text1" w:themeTint="F2"/>
          <w:sz w:val="32"/>
          <w:szCs w:val="32"/>
        </w:rPr>
      </w:pPr>
    </w:p>
    <w:p w:rsidR="00891A60" w:rsidRDefault="00891A60" w:rsidP="00517953">
      <w:pPr>
        <w:autoSpaceDE w:val="0"/>
        <w:autoSpaceDN w:val="0"/>
        <w:adjustRightInd w:val="0"/>
        <w:jc w:val="right"/>
        <w:rPr>
          <w:rFonts w:cs="Times New Roman"/>
          <w:b/>
          <w:bCs/>
          <w:color w:val="0D0D0D" w:themeColor="text1" w:themeTint="F2"/>
          <w:sz w:val="32"/>
          <w:szCs w:val="32"/>
        </w:rPr>
      </w:pPr>
    </w:p>
    <w:p w:rsidR="00891A60" w:rsidRDefault="00891A60" w:rsidP="00517953">
      <w:pPr>
        <w:autoSpaceDE w:val="0"/>
        <w:autoSpaceDN w:val="0"/>
        <w:adjustRightInd w:val="0"/>
        <w:jc w:val="right"/>
        <w:rPr>
          <w:rFonts w:cs="Times New Roman"/>
          <w:b/>
          <w:bCs/>
          <w:color w:val="0D0D0D" w:themeColor="text1" w:themeTint="F2"/>
          <w:sz w:val="32"/>
          <w:szCs w:val="32"/>
        </w:rPr>
      </w:pPr>
    </w:p>
    <w:p w:rsidR="00891A60" w:rsidRDefault="00891A60" w:rsidP="00517953">
      <w:pPr>
        <w:autoSpaceDE w:val="0"/>
        <w:autoSpaceDN w:val="0"/>
        <w:adjustRightInd w:val="0"/>
        <w:jc w:val="right"/>
        <w:rPr>
          <w:rFonts w:cs="Times New Roman"/>
          <w:b/>
          <w:bCs/>
          <w:color w:val="0D0D0D" w:themeColor="text1" w:themeTint="F2"/>
          <w:sz w:val="32"/>
          <w:szCs w:val="32"/>
        </w:rPr>
      </w:pPr>
    </w:p>
    <w:p w:rsidR="00891A60" w:rsidRDefault="00891A60" w:rsidP="00517953">
      <w:pPr>
        <w:autoSpaceDE w:val="0"/>
        <w:autoSpaceDN w:val="0"/>
        <w:adjustRightInd w:val="0"/>
        <w:jc w:val="right"/>
        <w:rPr>
          <w:rFonts w:cs="Times New Roman"/>
          <w:b/>
          <w:bCs/>
          <w:color w:val="0D0D0D" w:themeColor="text1" w:themeTint="F2"/>
          <w:sz w:val="32"/>
          <w:szCs w:val="32"/>
        </w:rPr>
      </w:pPr>
    </w:p>
    <w:p w:rsidR="00891A60" w:rsidRDefault="00891A60" w:rsidP="00517953">
      <w:pPr>
        <w:autoSpaceDE w:val="0"/>
        <w:autoSpaceDN w:val="0"/>
        <w:adjustRightInd w:val="0"/>
        <w:jc w:val="right"/>
        <w:rPr>
          <w:rFonts w:cs="Times New Roman"/>
          <w:b/>
          <w:bCs/>
          <w:color w:val="0D0D0D" w:themeColor="text1" w:themeTint="F2"/>
          <w:sz w:val="32"/>
          <w:szCs w:val="32"/>
        </w:rPr>
      </w:pPr>
    </w:p>
    <w:p w:rsidR="00891A60" w:rsidRPr="008A1A41" w:rsidRDefault="00891A60" w:rsidP="00517953">
      <w:pPr>
        <w:autoSpaceDE w:val="0"/>
        <w:autoSpaceDN w:val="0"/>
        <w:adjustRightInd w:val="0"/>
        <w:jc w:val="right"/>
        <w:rPr>
          <w:rFonts w:cs="Times New Roman"/>
          <w:b/>
          <w:bCs/>
          <w:color w:val="0D0D0D" w:themeColor="text1" w:themeTint="F2"/>
          <w:sz w:val="32"/>
          <w:szCs w:val="32"/>
        </w:rPr>
      </w:pPr>
    </w:p>
    <w:p w:rsidR="00517953" w:rsidRPr="008A1A41" w:rsidRDefault="00517953" w:rsidP="00517953">
      <w:pPr>
        <w:autoSpaceDE w:val="0"/>
        <w:autoSpaceDN w:val="0"/>
        <w:adjustRightInd w:val="0"/>
        <w:jc w:val="right"/>
        <w:rPr>
          <w:rFonts w:cs="Times New Roman"/>
          <w:b/>
          <w:bCs/>
          <w:color w:val="0D0D0D" w:themeColor="text1" w:themeTint="F2"/>
          <w:sz w:val="32"/>
          <w:szCs w:val="32"/>
        </w:rPr>
      </w:pPr>
    </w:p>
    <w:p w:rsidR="00517953" w:rsidRPr="008A1A41" w:rsidRDefault="00517953" w:rsidP="00EF15CB">
      <w:pPr>
        <w:pStyle w:val="Subtitle"/>
        <w:jc w:val="right"/>
        <w:rPr>
          <w:rFonts w:ascii="Times New Roman" w:hAnsi="Times New Roman" w:cs="Times New Roman"/>
          <w:color w:val="0D0D0D" w:themeColor="text1" w:themeTint="F2"/>
          <w:sz w:val="28"/>
          <w:szCs w:val="28"/>
        </w:rPr>
      </w:pPr>
      <w:r w:rsidRPr="008A1A41">
        <w:rPr>
          <w:rFonts w:ascii="Times New Roman" w:hAnsi="Times New Roman" w:cs="Times New Roman"/>
          <w:b/>
          <w:bCs/>
          <w:color w:val="0D0D0D" w:themeColor="text1" w:themeTint="F2"/>
          <w:sz w:val="28"/>
          <w:szCs w:val="28"/>
        </w:rPr>
        <w:t xml:space="preserve"> </w:t>
      </w:r>
      <w:r w:rsidR="00EF15CB" w:rsidRPr="008A1A41">
        <w:rPr>
          <w:rFonts w:ascii="Times New Roman" w:hAnsi="Times New Roman" w:cs="Times New Roman"/>
          <w:color w:val="0D0D0D" w:themeColor="text1" w:themeTint="F2"/>
          <w:sz w:val="28"/>
          <w:szCs w:val="28"/>
        </w:rPr>
        <w:t>Prepared for:</w:t>
      </w:r>
    </w:p>
    <w:p w:rsidR="00517953" w:rsidRPr="008A1A41" w:rsidRDefault="00517953" w:rsidP="00517953">
      <w:pPr>
        <w:autoSpaceDE w:val="0"/>
        <w:autoSpaceDN w:val="0"/>
        <w:adjustRightInd w:val="0"/>
        <w:jc w:val="right"/>
        <w:rPr>
          <w:rStyle w:val="Emphasis"/>
          <w:rFonts w:cs="Times New Roman"/>
          <w:i w:val="0"/>
          <w:color w:val="0D0D0D" w:themeColor="text1" w:themeTint="F2"/>
          <w:szCs w:val="24"/>
        </w:rPr>
      </w:pPr>
      <w:r w:rsidRPr="008A1A41">
        <w:rPr>
          <w:rStyle w:val="Emphasis"/>
          <w:rFonts w:cs="Times New Roman"/>
          <w:i w:val="0"/>
          <w:color w:val="0D0D0D" w:themeColor="text1" w:themeTint="F2"/>
          <w:szCs w:val="24"/>
        </w:rPr>
        <w:t>U.S. Department of Education</w:t>
      </w:r>
    </w:p>
    <w:p w:rsidR="00517953" w:rsidRDefault="00517953" w:rsidP="00517953">
      <w:pPr>
        <w:autoSpaceDE w:val="0"/>
        <w:autoSpaceDN w:val="0"/>
        <w:adjustRightInd w:val="0"/>
        <w:jc w:val="right"/>
        <w:rPr>
          <w:rStyle w:val="Emphasis"/>
          <w:rFonts w:cs="Times New Roman"/>
          <w:i w:val="0"/>
          <w:color w:val="0D0D0D" w:themeColor="text1" w:themeTint="F2"/>
          <w:szCs w:val="24"/>
        </w:rPr>
      </w:pPr>
      <w:r w:rsidRPr="008A1A41">
        <w:rPr>
          <w:rStyle w:val="Emphasis"/>
          <w:rFonts w:cs="Times New Roman"/>
          <w:i w:val="0"/>
          <w:color w:val="0D0D0D" w:themeColor="text1" w:themeTint="F2"/>
          <w:szCs w:val="24"/>
        </w:rPr>
        <w:t>Office of Planning, Evaluation, and Policy Development</w:t>
      </w:r>
    </w:p>
    <w:p w:rsidR="00150976" w:rsidRPr="008A1A41" w:rsidRDefault="00150976" w:rsidP="00517953">
      <w:pPr>
        <w:autoSpaceDE w:val="0"/>
        <w:autoSpaceDN w:val="0"/>
        <w:adjustRightInd w:val="0"/>
        <w:jc w:val="right"/>
        <w:rPr>
          <w:rStyle w:val="Emphasis"/>
          <w:rFonts w:cs="Times New Roman"/>
          <w:i w:val="0"/>
          <w:color w:val="0D0D0D" w:themeColor="text1" w:themeTint="F2"/>
          <w:szCs w:val="24"/>
        </w:rPr>
      </w:pPr>
      <w:r>
        <w:rPr>
          <w:rStyle w:val="Emphasis"/>
          <w:rFonts w:cs="Times New Roman"/>
          <w:i w:val="0"/>
          <w:color w:val="0D0D0D" w:themeColor="text1" w:themeTint="F2"/>
          <w:szCs w:val="24"/>
        </w:rPr>
        <w:t>Policy and Program Studies Service</w:t>
      </w:r>
    </w:p>
    <w:p w:rsidR="00517953" w:rsidRPr="008A1A41" w:rsidRDefault="00517953" w:rsidP="00517953">
      <w:pPr>
        <w:autoSpaceDE w:val="0"/>
        <w:autoSpaceDN w:val="0"/>
        <w:adjustRightInd w:val="0"/>
        <w:jc w:val="right"/>
        <w:rPr>
          <w:rStyle w:val="Emphasis"/>
          <w:rFonts w:cs="Times New Roman"/>
          <w:i w:val="0"/>
          <w:color w:val="0D0D0D" w:themeColor="text1" w:themeTint="F2"/>
          <w:szCs w:val="24"/>
        </w:rPr>
      </w:pPr>
    </w:p>
    <w:p w:rsidR="00EF15CB" w:rsidRPr="008A1A41" w:rsidRDefault="00EF15CB" w:rsidP="00517953">
      <w:pPr>
        <w:autoSpaceDE w:val="0"/>
        <w:autoSpaceDN w:val="0"/>
        <w:adjustRightInd w:val="0"/>
        <w:jc w:val="right"/>
        <w:rPr>
          <w:rFonts w:cs="Times New Roman"/>
          <w:i/>
          <w:iCs/>
          <w:color w:val="0D0D0D" w:themeColor="text1" w:themeTint="F2"/>
          <w:sz w:val="28"/>
          <w:szCs w:val="28"/>
        </w:rPr>
      </w:pPr>
    </w:p>
    <w:p w:rsidR="00C65399" w:rsidRPr="008A1A41" w:rsidRDefault="00C65399" w:rsidP="00517953">
      <w:pPr>
        <w:autoSpaceDE w:val="0"/>
        <w:autoSpaceDN w:val="0"/>
        <w:adjustRightInd w:val="0"/>
        <w:jc w:val="right"/>
        <w:rPr>
          <w:rFonts w:cs="Times New Roman"/>
          <w:i/>
          <w:iCs/>
          <w:color w:val="0D0D0D" w:themeColor="text1" w:themeTint="F2"/>
          <w:sz w:val="28"/>
          <w:szCs w:val="28"/>
        </w:rPr>
      </w:pPr>
    </w:p>
    <w:p w:rsidR="00517953" w:rsidRPr="008A1A41" w:rsidRDefault="00517953" w:rsidP="00EF15CB">
      <w:pPr>
        <w:pStyle w:val="Subtitle"/>
        <w:jc w:val="right"/>
        <w:rPr>
          <w:rFonts w:ascii="Times New Roman" w:hAnsi="Times New Roman" w:cs="Times New Roman"/>
          <w:color w:val="0D0D0D" w:themeColor="text1" w:themeTint="F2"/>
          <w:sz w:val="28"/>
          <w:szCs w:val="28"/>
        </w:rPr>
      </w:pPr>
      <w:r w:rsidRPr="008A1A41">
        <w:rPr>
          <w:rFonts w:ascii="Times New Roman" w:hAnsi="Times New Roman" w:cs="Times New Roman"/>
          <w:color w:val="0D0D0D" w:themeColor="text1" w:themeTint="F2"/>
          <w:sz w:val="28"/>
          <w:szCs w:val="28"/>
        </w:rPr>
        <w:t>Prepared by:</w:t>
      </w:r>
    </w:p>
    <w:p w:rsidR="00517953" w:rsidRPr="008A1A41" w:rsidRDefault="00517953" w:rsidP="00517953">
      <w:pPr>
        <w:autoSpaceDE w:val="0"/>
        <w:autoSpaceDN w:val="0"/>
        <w:adjustRightInd w:val="0"/>
        <w:jc w:val="right"/>
        <w:rPr>
          <w:rStyle w:val="Emphasis"/>
          <w:rFonts w:cs="Times New Roman"/>
          <w:i w:val="0"/>
          <w:color w:val="0D0D0D" w:themeColor="text1" w:themeTint="F2"/>
          <w:szCs w:val="24"/>
        </w:rPr>
      </w:pPr>
      <w:r w:rsidRPr="008A1A41">
        <w:rPr>
          <w:rStyle w:val="Emphasis"/>
          <w:rFonts w:cs="Times New Roman"/>
          <w:i w:val="0"/>
          <w:color w:val="0D0D0D" w:themeColor="text1" w:themeTint="F2"/>
          <w:szCs w:val="24"/>
        </w:rPr>
        <w:t>Evaluation, Management and Training Associates (EMT), Inc.</w:t>
      </w:r>
    </w:p>
    <w:p w:rsidR="00517953" w:rsidRPr="008A1A41" w:rsidRDefault="00517953" w:rsidP="00517953">
      <w:pPr>
        <w:autoSpaceDE w:val="0"/>
        <w:autoSpaceDN w:val="0"/>
        <w:adjustRightInd w:val="0"/>
        <w:jc w:val="right"/>
        <w:rPr>
          <w:rStyle w:val="Emphasis"/>
          <w:rFonts w:cs="Times New Roman"/>
          <w:i w:val="0"/>
          <w:color w:val="0D0D0D" w:themeColor="text1" w:themeTint="F2"/>
          <w:szCs w:val="24"/>
        </w:rPr>
      </w:pPr>
      <w:r w:rsidRPr="008A1A41">
        <w:rPr>
          <w:rStyle w:val="Emphasis"/>
          <w:rFonts w:cs="Times New Roman"/>
          <w:i w:val="0"/>
          <w:color w:val="0D0D0D" w:themeColor="text1" w:themeTint="F2"/>
          <w:szCs w:val="24"/>
        </w:rPr>
        <w:t>771 Oak Avenue Parkway, Suite 2</w:t>
      </w:r>
    </w:p>
    <w:p w:rsidR="00517953" w:rsidRPr="008A1A41" w:rsidRDefault="00517953" w:rsidP="00517953">
      <w:pPr>
        <w:autoSpaceDE w:val="0"/>
        <w:autoSpaceDN w:val="0"/>
        <w:adjustRightInd w:val="0"/>
        <w:jc w:val="right"/>
        <w:rPr>
          <w:rStyle w:val="Emphasis"/>
          <w:rFonts w:cs="Times New Roman"/>
          <w:i w:val="0"/>
          <w:color w:val="0D0D0D" w:themeColor="text1" w:themeTint="F2"/>
          <w:szCs w:val="24"/>
        </w:rPr>
      </w:pPr>
      <w:r w:rsidRPr="008A1A41">
        <w:rPr>
          <w:rStyle w:val="Emphasis"/>
          <w:rFonts w:cs="Times New Roman"/>
          <w:i w:val="0"/>
          <w:color w:val="0D0D0D" w:themeColor="text1" w:themeTint="F2"/>
          <w:szCs w:val="24"/>
        </w:rPr>
        <w:t>Folsom, CA 95630</w:t>
      </w:r>
    </w:p>
    <w:p w:rsidR="002F1EE5" w:rsidRPr="008A1A41" w:rsidRDefault="002F1EE5" w:rsidP="00517953">
      <w:pPr>
        <w:autoSpaceDE w:val="0"/>
        <w:autoSpaceDN w:val="0"/>
        <w:adjustRightInd w:val="0"/>
        <w:jc w:val="right"/>
        <w:rPr>
          <w:rStyle w:val="Emphasis"/>
          <w:i w:val="0"/>
          <w:color w:val="0D0D0D" w:themeColor="text1" w:themeTint="F2"/>
          <w:szCs w:val="24"/>
        </w:rPr>
      </w:pPr>
    </w:p>
    <w:p w:rsidR="002F1EE5" w:rsidRPr="008A1A41" w:rsidRDefault="002F1EE5" w:rsidP="00517953">
      <w:pPr>
        <w:autoSpaceDE w:val="0"/>
        <w:autoSpaceDN w:val="0"/>
        <w:adjustRightInd w:val="0"/>
        <w:jc w:val="right"/>
        <w:rPr>
          <w:rStyle w:val="Emphasis"/>
          <w:i w:val="0"/>
          <w:color w:val="0D0D0D" w:themeColor="text1" w:themeTint="F2"/>
          <w:szCs w:val="24"/>
        </w:rPr>
      </w:pPr>
    </w:p>
    <w:p w:rsidR="002F1EE5" w:rsidRPr="008A1A41" w:rsidRDefault="002F1EE5" w:rsidP="00517953">
      <w:pPr>
        <w:autoSpaceDE w:val="0"/>
        <w:autoSpaceDN w:val="0"/>
        <w:adjustRightInd w:val="0"/>
        <w:jc w:val="right"/>
        <w:rPr>
          <w:rStyle w:val="Emphasis"/>
          <w:i w:val="0"/>
          <w:color w:val="0D0D0D" w:themeColor="text1" w:themeTint="F2"/>
          <w:szCs w:val="24"/>
        </w:rPr>
      </w:pPr>
    </w:p>
    <w:p w:rsidR="002F1EE5" w:rsidRPr="008A1A41" w:rsidRDefault="002F1EE5" w:rsidP="00517953">
      <w:pPr>
        <w:autoSpaceDE w:val="0"/>
        <w:autoSpaceDN w:val="0"/>
        <w:adjustRightInd w:val="0"/>
        <w:jc w:val="right"/>
        <w:rPr>
          <w:rStyle w:val="Emphasis"/>
          <w:i w:val="0"/>
          <w:color w:val="0D0D0D" w:themeColor="text1" w:themeTint="F2"/>
          <w:szCs w:val="24"/>
        </w:rPr>
      </w:pPr>
    </w:p>
    <w:p w:rsidR="002F1EE5" w:rsidRPr="008A1A41" w:rsidRDefault="002F1EE5" w:rsidP="00517953">
      <w:pPr>
        <w:autoSpaceDE w:val="0"/>
        <w:autoSpaceDN w:val="0"/>
        <w:adjustRightInd w:val="0"/>
        <w:jc w:val="right"/>
        <w:rPr>
          <w:rStyle w:val="Emphasis"/>
          <w:i w:val="0"/>
          <w:color w:val="0D0D0D" w:themeColor="text1" w:themeTint="F2"/>
          <w:szCs w:val="24"/>
        </w:rPr>
      </w:pPr>
    </w:p>
    <w:p w:rsidR="00E021BF" w:rsidRPr="00E021BF" w:rsidRDefault="00C2610D" w:rsidP="00E021BF">
      <w:pPr>
        <w:pStyle w:val="Heading1"/>
        <w:jc w:val="right"/>
        <w:rPr>
          <w:rFonts w:cs="Times New Roman"/>
          <w:color w:val="0D0D0D" w:themeColor="text1" w:themeTint="F2"/>
        </w:rPr>
      </w:pPr>
      <w:r>
        <w:rPr>
          <w:rFonts w:cs="Times New Roman"/>
          <w:color w:val="0D0D0D" w:themeColor="text1" w:themeTint="F2"/>
        </w:rPr>
        <w:t>November</w:t>
      </w:r>
      <w:r w:rsidRPr="00E021BF">
        <w:rPr>
          <w:rFonts w:cs="Times New Roman"/>
          <w:color w:val="0D0D0D" w:themeColor="text1" w:themeTint="F2"/>
        </w:rPr>
        <w:t xml:space="preserve"> </w:t>
      </w:r>
      <w:r w:rsidR="00E021BF" w:rsidRPr="00E021BF">
        <w:rPr>
          <w:rFonts w:cs="Times New Roman"/>
          <w:color w:val="0D0D0D" w:themeColor="text1" w:themeTint="F2"/>
        </w:rPr>
        <w:t>2011</w:t>
      </w:r>
    </w:p>
    <w:p w:rsidR="002F1EE5" w:rsidRPr="008A1A41" w:rsidRDefault="002F1EE5" w:rsidP="00517953">
      <w:pPr>
        <w:autoSpaceDE w:val="0"/>
        <w:autoSpaceDN w:val="0"/>
        <w:adjustRightInd w:val="0"/>
        <w:jc w:val="right"/>
        <w:rPr>
          <w:rStyle w:val="Emphasis"/>
          <w:i w:val="0"/>
          <w:color w:val="0D0D0D" w:themeColor="text1" w:themeTint="F2"/>
          <w:szCs w:val="24"/>
        </w:rPr>
      </w:pPr>
    </w:p>
    <w:p w:rsidR="002F1EE5" w:rsidRPr="008A1A41" w:rsidRDefault="002F1EE5" w:rsidP="00517953">
      <w:pPr>
        <w:autoSpaceDE w:val="0"/>
        <w:autoSpaceDN w:val="0"/>
        <w:adjustRightInd w:val="0"/>
        <w:jc w:val="right"/>
        <w:rPr>
          <w:rStyle w:val="Emphasis"/>
          <w:i w:val="0"/>
          <w:color w:val="0D0D0D" w:themeColor="text1" w:themeTint="F2"/>
          <w:szCs w:val="24"/>
        </w:rPr>
      </w:pPr>
    </w:p>
    <w:p w:rsidR="000F49E5" w:rsidRPr="00891A60" w:rsidRDefault="000F49E5" w:rsidP="00EE31D1">
      <w:pPr>
        <w:keepNext/>
        <w:keepLines/>
        <w:ind w:left="0"/>
        <w:jc w:val="center"/>
        <w:outlineLvl w:val="0"/>
        <w:rPr>
          <w:rFonts w:asciiTheme="majorHAnsi" w:eastAsiaTheme="majorEastAsia" w:hAnsiTheme="majorHAnsi" w:cs="Times New Roman"/>
          <w:b/>
          <w:bCs/>
          <w:color w:val="0D0D0D" w:themeColor="text1" w:themeTint="F2"/>
          <w:sz w:val="28"/>
          <w:szCs w:val="28"/>
        </w:rPr>
      </w:pPr>
      <w:r w:rsidRPr="00891A60">
        <w:rPr>
          <w:rFonts w:asciiTheme="majorHAnsi" w:eastAsiaTheme="majorEastAsia" w:hAnsiTheme="majorHAnsi" w:cs="Times New Roman"/>
          <w:b/>
          <w:bCs/>
          <w:color w:val="0D0D0D" w:themeColor="text1" w:themeTint="F2"/>
          <w:sz w:val="28"/>
          <w:szCs w:val="28"/>
        </w:rPr>
        <w:lastRenderedPageBreak/>
        <w:t>Table of Contents</w:t>
      </w:r>
    </w:p>
    <w:p w:rsidR="00E021BF" w:rsidRPr="00891A60" w:rsidRDefault="00E021BF" w:rsidP="00EE31D1">
      <w:pPr>
        <w:pStyle w:val="Heading2"/>
        <w:spacing w:before="0" w:after="0"/>
        <w:rPr>
          <w:rFonts w:asciiTheme="majorHAnsi" w:hAnsiTheme="majorHAnsi"/>
          <w:color w:val="0D0D0D" w:themeColor="text1" w:themeTint="F2"/>
          <w:sz w:val="24"/>
          <w:szCs w:val="24"/>
        </w:rPr>
      </w:pPr>
    </w:p>
    <w:p w:rsidR="000F49E5" w:rsidRPr="00891A60" w:rsidRDefault="00714E0B" w:rsidP="00EE31D1">
      <w:pPr>
        <w:pStyle w:val="Heading2"/>
        <w:tabs>
          <w:tab w:val="right" w:leader="dot" w:pos="9360"/>
        </w:tabs>
        <w:ind w:left="0"/>
        <w:rPr>
          <w:rFonts w:asciiTheme="majorHAnsi" w:hAnsiTheme="majorHAnsi"/>
          <w:color w:val="0D0D0D" w:themeColor="text1" w:themeTint="F2"/>
          <w:sz w:val="24"/>
          <w:szCs w:val="24"/>
        </w:rPr>
      </w:pPr>
      <w:r w:rsidRPr="00891A60">
        <w:rPr>
          <w:rFonts w:asciiTheme="majorHAnsi" w:hAnsiTheme="majorHAnsi"/>
          <w:color w:val="0D0D0D" w:themeColor="text1" w:themeTint="F2"/>
          <w:sz w:val="24"/>
          <w:szCs w:val="24"/>
        </w:rPr>
        <w:t>Part A: Justification</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Circumstances </w:t>
      </w:r>
      <w:r w:rsidR="00114E8F" w:rsidRPr="00704EA5">
        <w:rPr>
          <w:rFonts w:asciiTheme="majorHAnsi" w:hAnsiTheme="majorHAnsi"/>
          <w:color w:val="0D0D0D" w:themeColor="text1" w:themeTint="F2"/>
          <w:sz w:val="20"/>
          <w:szCs w:val="20"/>
        </w:rPr>
        <w:t>M</w:t>
      </w:r>
      <w:r w:rsidRPr="00704EA5">
        <w:rPr>
          <w:rFonts w:asciiTheme="majorHAnsi" w:hAnsiTheme="majorHAnsi"/>
          <w:color w:val="0D0D0D" w:themeColor="text1" w:themeTint="F2"/>
          <w:sz w:val="20"/>
          <w:szCs w:val="20"/>
        </w:rPr>
        <w:t xml:space="preserve">aking </w:t>
      </w:r>
      <w:r w:rsidR="00114E8F"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 xml:space="preserve">ollection of </w:t>
      </w:r>
      <w:r w:rsidR="00114E8F" w:rsidRPr="00704EA5">
        <w:rPr>
          <w:rFonts w:asciiTheme="majorHAnsi" w:hAnsiTheme="majorHAnsi"/>
          <w:color w:val="0D0D0D" w:themeColor="text1" w:themeTint="F2"/>
          <w:sz w:val="20"/>
          <w:szCs w:val="20"/>
        </w:rPr>
        <w:t>I</w:t>
      </w:r>
      <w:r w:rsidRPr="00704EA5">
        <w:rPr>
          <w:rFonts w:asciiTheme="majorHAnsi" w:hAnsiTheme="majorHAnsi"/>
          <w:color w:val="0D0D0D" w:themeColor="text1" w:themeTint="F2"/>
          <w:sz w:val="20"/>
          <w:szCs w:val="20"/>
        </w:rPr>
        <w:t xml:space="preserve">nformation </w:t>
      </w:r>
      <w:r w:rsidR="00114E8F" w:rsidRPr="00704EA5">
        <w:rPr>
          <w:rFonts w:asciiTheme="majorHAnsi" w:hAnsiTheme="majorHAnsi"/>
          <w:color w:val="0D0D0D" w:themeColor="text1" w:themeTint="F2"/>
          <w:sz w:val="20"/>
          <w:szCs w:val="20"/>
        </w:rPr>
        <w:t>N</w:t>
      </w:r>
      <w:r w:rsidRPr="00704EA5">
        <w:rPr>
          <w:rFonts w:asciiTheme="majorHAnsi" w:hAnsiTheme="majorHAnsi"/>
          <w:color w:val="0D0D0D" w:themeColor="text1" w:themeTint="F2"/>
          <w:sz w:val="20"/>
          <w:szCs w:val="20"/>
        </w:rPr>
        <w:t>ecessary</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2</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Purposes and </w:t>
      </w:r>
      <w:r w:rsidR="00BE3F43" w:rsidRPr="00704EA5">
        <w:rPr>
          <w:rFonts w:asciiTheme="majorHAnsi" w:hAnsiTheme="majorHAnsi"/>
          <w:color w:val="0D0D0D" w:themeColor="text1" w:themeTint="F2"/>
          <w:sz w:val="20"/>
          <w:szCs w:val="20"/>
        </w:rPr>
        <w:t>U</w:t>
      </w:r>
      <w:r w:rsidRPr="00704EA5">
        <w:rPr>
          <w:rFonts w:asciiTheme="majorHAnsi" w:hAnsiTheme="majorHAnsi"/>
          <w:color w:val="0D0D0D" w:themeColor="text1" w:themeTint="F2"/>
          <w:sz w:val="20"/>
          <w:szCs w:val="20"/>
        </w:rPr>
        <w:t xml:space="preserve">ses of the </w:t>
      </w:r>
      <w:r w:rsidR="00BE3F43" w:rsidRPr="00704EA5">
        <w:rPr>
          <w:rFonts w:asciiTheme="majorHAnsi" w:hAnsiTheme="majorHAnsi"/>
          <w:color w:val="0D0D0D" w:themeColor="text1" w:themeTint="F2"/>
          <w:sz w:val="20"/>
          <w:szCs w:val="20"/>
        </w:rPr>
        <w:t>D</w:t>
      </w:r>
      <w:r w:rsidRPr="00704EA5">
        <w:rPr>
          <w:rFonts w:asciiTheme="majorHAnsi" w:hAnsiTheme="majorHAnsi"/>
          <w:color w:val="0D0D0D" w:themeColor="text1" w:themeTint="F2"/>
          <w:sz w:val="20"/>
          <w:szCs w:val="20"/>
        </w:rPr>
        <w:t>ata</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3</w:t>
      </w:r>
    </w:p>
    <w:p w:rsidR="0046292C" w:rsidRPr="00704EA5" w:rsidRDefault="00714E0B"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Uses of Technology to Reduce Burden</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3</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Efforts to </w:t>
      </w:r>
      <w:r w:rsidR="00114E8F" w:rsidRPr="00704EA5">
        <w:rPr>
          <w:rFonts w:asciiTheme="majorHAnsi" w:hAnsiTheme="majorHAnsi"/>
          <w:color w:val="0D0D0D" w:themeColor="text1" w:themeTint="F2"/>
          <w:sz w:val="20"/>
          <w:szCs w:val="20"/>
        </w:rPr>
        <w:t>I</w:t>
      </w:r>
      <w:r w:rsidRPr="00704EA5">
        <w:rPr>
          <w:rFonts w:asciiTheme="majorHAnsi" w:hAnsiTheme="majorHAnsi"/>
          <w:color w:val="0D0D0D" w:themeColor="text1" w:themeTint="F2"/>
          <w:sz w:val="20"/>
          <w:szCs w:val="20"/>
        </w:rPr>
        <w:t xml:space="preserve">dentify </w:t>
      </w:r>
      <w:r w:rsidR="00114E8F" w:rsidRPr="00704EA5">
        <w:rPr>
          <w:rFonts w:asciiTheme="majorHAnsi" w:hAnsiTheme="majorHAnsi"/>
          <w:color w:val="0D0D0D" w:themeColor="text1" w:themeTint="F2"/>
          <w:sz w:val="20"/>
          <w:szCs w:val="20"/>
        </w:rPr>
        <w:t>D</w:t>
      </w:r>
      <w:r w:rsidRPr="00704EA5">
        <w:rPr>
          <w:rFonts w:asciiTheme="majorHAnsi" w:hAnsiTheme="majorHAnsi"/>
          <w:color w:val="0D0D0D" w:themeColor="text1" w:themeTint="F2"/>
          <w:sz w:val="20"/>
          <w:szCs w:val="20"/>
        </w:rPr>
        <w:t>uplication</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3</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Methods to </w:t>
      </w:r>
      <w:r w:rsidR="00114E8F" w:rsidRPr="00704EA5">
        <w:rPr>
          <w:rFonts w:asciiTheme="majorHAnsi" w:hAnsiTheme="majorHAnsi"/>
          <w:color w:val="0D0D0D" w:themeColor="text1" w:themeTint="F2"/>
          <w:sz w:val="20"/>
          <w:szCs w:val="20"/>
        </w:rPr>
        <w:t>M</w:t>
      </w:r>
      <w:r w:rsidRPr="00704EA5">
        <w:rPr>
          <w:rFonts w:asciiTheme="majorHAnsi" w:hAnsiTheme="majorHAnsi"/>
          <w:color w:val="0D0D0D" w:themeColor="text1" w:themeTint="F2"/>
          <w:sz w:val="20"/>
          <w:szCs w:val="20"/>
        </w:rPr>
        <w:t xml:space="preserve">inimize </w:t>
      </w:r>
      <w:r w:rsidR="00114E8F" w:rsidRPr="00704EA5">
        <w:rPr>
          <w:rFonts w:asciiTheme="majorHAnsi" w:hAnsiTheme="majorHAnsi"/>
          <w:color w:val="0D0D0D" w:themeColor="text1" w:themeTint="F2"/>
          <w:sz w:val="20"/>
          <w:szCs w:val="20"/>
        </w:rPr>
        <w:t>B</w:t>
      </w:r>
      <w:r w:rsidRPr="00704EA5">
        <w:rPr>
          <w:rFonts w:asciiTheme="majorHAnsi" w:hAnsiTheme="majorHAnsi"/>
          <w:color w:val="0D0D0D" w:themeColor="text1" w:themeTint="F2"/>
          <w:sz w:val="20"/>
          <w:szCs w:val="20"/>
        </w:rPr>
        <w:t xml:space="preserve">urden on </w:t>
      </w:r>
      <w:r w:rsidR="00114E8F" w:rsidRPr="00704EA5">
        <w:rPr>
          <w:rFonts w:asciiTheme="majorHAnsi" w:hAnsiTheme="majorHAnsi"/>
          <w:color w:val="0D0D0D" w:themeColor="text1" w:themeTint="F2"/>
          <w:sz w:val="20"/>
          <w:szCs w:val="20"/>
        </w:rPr>
        <w:t>S</w:t>
      </w:r>
      <w:r w:rsidRPr="00704EA5">
        <w:rPr>
          <w:rFonts w:asciiTheme="majorHAnsi" w:hAnsiTheme="majorHAnsi"/>
          <w:color w:val="0D0D0D" w:themeColor="text1" w:themeTint="F2"/>
          <w:sz w:val="20"/>
          <w:szCs w:val="20"/>
        </w:rPr>
        <w:t xml:space="preserve">mall </w:t>
      </w:r>
      <w:r w:rsidR="00114E8F" w:rsidRPr="00704EA5">
        <w:rPr>
          <w:rFonts w:asciiTheme="majorHAnsi" w:hAnsiTheme="majorHAnsi"/>
          <w:color w:val="0D0D0D" w:themeColor="text1" w:themeTint="F2"/>
          <w:sz w:val="20"/>
          <w:szCs w:val="20"/>
        </w:rPr>
        <w:t>E</w:t>
      </w:r>
      <w:r w:rsidRPr="00704EA5">
        <w:rPr>
          <w:rFonts w:asciiTheme="majorHAnsi" w:hAnsiTheme="majorHAnsi"/>
          <w:color w:val="0D0D0D" w:themeColor="text1" w:themeTint="F2"/>
          <w:sz w:val="20"/>
          <w:szCs w:val="20"/>
        </w:rPr>
        <w:t>ntities</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3</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Consequences of </w:t>
      </w:r>
      <w:r w:rsidR="00114E8F" w:rsidRPr="00704EA5">
        <w:rPr>
          <w:rFonts w:asciiTheme="majorHAnsi" w:hAnsiTheme="majorHAnsi"/>
          <w:color w:val="0D0D0D" w:themeColor="text1" w:themeTint="F2"/>
          <w:sz w:val="20"/>
          <w:szCs w:val="20"/>
        </w:rPr>
        <w:t>N</w:t>
      </w:r>
      <w:r w:rsidRPr="00704EA5">
        <w:rPr>
          <w:rFonts w:asciiTheme="majorHAnsi" w:hAnsiTheme="majorHAnsi"/>
          <w:color w:val="0D0D0D" w:themeColor="text1" w:themeTint="F2"/>
          <w:sz w:val="20"/>
          <w:szCs w:val="20"/>
        </w:rPr>
        <w:t xml:space="preserve">ot </w:t>
      </w:r>
      <w:r w:rsidR="00114E8F"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 xml:space="preserve">ollecting the </w:t>
      </w:r>
      <w:r w:rsidR="00114E8F" w:rsidRPr="00704EA5">
        <w:rPr>
          <w:rFonts w:asciiTheme="majorHAnsi" w:hAnsiTheme="majorHAnsi"/>
          <w:color w:val="0D0D0D" w:themeColor="text1" w:themeTint="F2"/>
          <w:sz w:val="20"/>
          <w:szCs w:val="20"/>
        </w:rPr>
        <w:t>D</w:t>
      </w:r>
      <w:r w:rsidRPr="00704EA5">
        <w:rPr>
          <w:rFonts w:asciiTheme="majorHAnsi" w:hAnsiTheme="majorHAnsi"/>
          <w:color w:val="0D0D0D" w:themeColor="text1" w:themeTint="F2"/>
          <w:sz w:val="20"/>
          <w:szCs w:val="20"/>
        </w:rPr>
        <w:t>ata</w:t>
      </w:r>
      <w:r w:rsidR="00877D2F" w:rsidRPr="00704EA5">
        <w:rPr>
          <w:rFonts w:asciiTheme="majorHAnsi" w:hAnsiTheme="majorHAnsi"/>
          <w:color w:val="0D0D0D" w:themeColor="text1" w:themeTint="F2"/>
          <w:sz w:val="20"/>
          <w:szCs w:val="20"/>
        </w:rPr>
        <w:tab/>
      </w:r>
      <w:r w:rsidR="00EE31D1" w:rsidRPr="00704EA5">
        <w:rPr>
          <w:rFonts w:asciiTheme="majorHAnsi" w:hAnsiTheme="majorHAnsi"/>
          <w:color w:val="0D0D0D" w:themeColor="text1" w:themeTint="F2"/>
          <w:sz w:val="20"/>
          <w:szCs w:val="20"/>
        </w:rPr>
        <w:t>3</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Special </w:t>
      </w:r>
      <w:r w:rsidR="00636425"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ircumstances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4</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Adherence to 5CFR 1320.8 guidelines and consultation outside the agency</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4</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Payment of </w:t>
      </w:r>
      <w:r w:rsidR="00636425" w:rsidRPr="00704EA5">
        <w:rPr>
          <w:rFonts w:asciiTheme="majorHAnsi" w:hAnsiTheme="majorHAnsi"/>
          <w:color w:val="0D0D0D" w:themeColor="text1" w:themeTint="F2"/>
          <w:sz w:val="20"/>
          <w:szCs w:val="20"/>
        </w:rPr>
        <w:t>G</w:t>
      </w:r>
      <w:r w:rsidRPr="00704EA5">
        <w:rPr>
          <w:rFonts w:asciiTheme="majorHAnsi" w:hAnsiTheme="majorHAnsi"/>
          <w:color w:val="0D0D0D" w:themeColor="text1" w:themeTint="F2"/>
          <w:sz w:val="20"/>
          <w:szCs w:val="20"/>
        </w:rPr>
        <w:t>ifts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5</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Assurance of </w:t>
      </w:r>
      <w:r w:rsidR="00636425"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onfidentiality</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5</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Justification of </w:t>
      </w:r>
      <w:r w:rsidR="00636425" w:rsidRPr="00704EA5">
        <w:rPr>
          <w:rFonts w:asciiTheme="majorHAnsi" w:hAnsiTheme="majorHAnsi"/>
          <w:color w:val="0D0D0D" w:themeColor="text1" w:themeTint="F2"/>
          <w:sz w:val="20"/>
          <w:szCs w:val="20"/>
        </w:rPr>
        <w:t>S</w:t>
      </w:r>
      <w:r w:rsidRPr="00704EA5">
        <w:rPr>
          <w:rFonts w:asciiTheme="majorHAnsi" w:hAnsiTheme="majorHAnsi"/>
          <w:color w:val="0D0D0D" w:themeColor="text1" w:themeTint="F2"/>
          <w:sz w:val="20"/>
          <w:szCs w:val="20"/>
        </w:rPr>
        <w:t xml:space="preserve">ensitive </w:t>
      </w:r>
      <w:r w:rsidR="00636425" w:rsidRPr="00704EA5">
        <w:rPr>
          <w:rFonts w:asciiTheme="majorHAnsi" w:hAnsiTheme="majorHAnsi"/>
          <w:color w:val="0D0D0D" w:themeColor="text1" w:themeTint="F2"/>
          <w:sz w:val="20"/>
          <w:szCs w:val="20"/>
        </w:rPr>
        <w:t>Q</w:t>
      </w:r>
      <w:r w:rsidRPr="00704EA5">
        <w:rPr>
          <w:rFonts w:asciiTheme="majorHAnsi" w:hAnsiTheme="majorHAnsi"/>
          <w:color w:val="0D0D0D" w:themeColor="text1" w:themeTint="F2"/>
          <w:sz w:val="20"/>
          <w:szCs w:val="20"/>
        </w:rPr>
        <w:t>uestions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6</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Estimates of </w:t>
      </w:r>
      <w:r w:rsidR="00636425" w:rsidRPr="00704EA5">
        <w:rPr>
          <w:rFonts w:asciiTheme="majorHAnsi" w:hAnsiTheme="majorHAnsi"/>
          <w:color w:val="0D0D0D" w:themeColor="text1" w:themeTint="F2"/>
          <w:sz w:val="20"/>
          <w:szCs w:val="20"/>
        </w:rPr>
        <w:t>H</w:t>
      </w:r>
      <w:r w:rsidRPr="00704EA5">
        <w:rPr>
          <w:rFonts w:asciiTheme="majorHAnsi" w:hAnsiTheme="majorHAnsi"/>
          <w:color w:val="0D0D0D" w:themeColor="text1" w:themeTint="F2"/>
          <w:sz w:val="20"/>
          <w:szCs w:val="20"/>
        </w:rPr>
        <w:t xml:space="preserve">our </w:t>
      </w:r>
      <w:r w:rsidR="00636425" w:rsidRPr="00704EA5">
        <w:rPr>
          <w:rFonts w:asciiTheme="majorHAnsi" w:hAnsiTheme="majorHAnsi"/>
          <w:color w:val="0D0D0D" w:themeColor="text1" w:themeTint="F2"/>
          <w:sz w:val="20"/>
          <w:szCs w:val="20"/>
        </w:rPr>
        <w:t>B</w:t>
      </w:r>
      <w:r w:rsidRPr="00704EA5">
        <w:rPr>
          <w:rFonts w:asciiTheme="majorHAnsi" w:hAnsiTheme="majorHAnsi"/>
          <w:color w:val="0D0D0D" w:themeColor="text1" w:themeTint="F2"/>
          <w:sz w:val="20"/>
          <w:szCs w:val="20"/>
        </w:rPr>
        <w:t>urden</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6</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Estimate of </w:t>
      </w:r>
      <w:r w:rsidR="00636425"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 xml:space="preserve">ost </w:t>
      </w:r>
      <w:r w:rsidR="00636425" w:rsidRPr="00704EA5">
        <w:rPr>
          <w:rFonts w:asciiTheme="majorHAnsi" w:hAnsiTheme="majorHAnsi"/>
          <w:color w:val="0D0D0D" w:themeColor="text1" w:themeTint="F2"/>
          <w:sz w:val="20"/>
          <w:szCs w:val="20"/>
        </w:rPr>
        <w:t>B</w:t>
      </w:r>
      <w:r w:rsidRPr="00704EA5">
        <w:rPr>
          <w:rFonts w:asciiTheme="majorHAnsi" w:hAnsiTheme="majorHAnsi"/>
          <w:color w:val="0D0D0D" w:themeColor="text1" w:themeTint="F2"/>
          <w:sz w:val="20"/>
          <w:szCs w:val="20"/>
        </w:rPr>
        <w:t xml:space="preserve">urden to </w:t>
      </w:r>
      <w:r w:rsidR="00636425" w:rsidRPr="00704EA5">
        <w:rPr>
          <w:rFonts w:asciiTheme="majorHAnsi" w:hAnsiTheme="majorHAnsi"/>
          <w:color w:val="0D0D0D" w:themeColor="text1" w:themeTint="F2"/>
          <w:sz w:val="20"/>
          <w:szCs w:val="20"/>
        </w:rPr>
        <w:t>P</w:t>
      </w:r>
      <w:r w:rsidRPr="00704EA5">
        <w:rPr>
          <w:rFonts w:asciiTheme="majorHAnsi" w:hAnsiTheme="majorHAnsi"/>
          <w:color w:val="0D0D0D" w:themeColor="text1" w:themeTint="F2"/>
          <w:sz w:val="20"/>
          <w:szCs w:val="20"/>
        </w:rPr>
        <w:t>articipants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7</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Estimate of </w:t>
      </w:r>
      <w:r w:rsidR="00636425" w:rsidRPr="00704EA5">
        <w:rPr>
          <w:rFonts w:asciiTheme="majorHAnsi" w:hAnsiTheme="majorHAnsi"/>
          <w:color w:val="0D0D0D" w:themeColor="text1" w:themeTint="F2"/>
          <w:sz w:val="20"/>
          <w:szCs w:val="20"/>
        </w:rPr>
        <w:t>A</w:t>
      </w:r>
      <w:r w:rsidRPr="00704EA5">
        <w:rPr>
          <w:rFonts w:asciiTheme="majorHAnsi" w:hAnsiTheme="majorHAnsi"/>
          <w:color w:val="0D0D0D" w:themeColor="text1" w:themeTint="F2"/>
          <w:sz w:val="20"/>
          <w:szCs w:val="20"/>
        </w:rPr>
        <w:t>nnu</w:t>
      </w:r>
      <w:r w:rsidR="00636425" w:rsidRPr="00704EA5">
        <w:rPr>
          <w:rFonts w:asciiTheme="majorHAnsi" w:hAnsiTheme="majorHAnsi"/>
          <w:color w:val="0D0D0D" w:themeColor="text1" w:themeTint="F2"/>
          <w:sz w:val="20"/>
          <w:szCs w:val="20"/>
        </w:rPr>
        <w:t>al C</w:t>
      </w:r>
      <w:r w:rsidRPr="00704EA5">
        <w:rPr>
          <w:rFonts w:asciiTheme="majorHAnsi" w:hAnsiTheme="majorHAnsi"/>
          <w:color w:val="0D0D0D" w:themeColor="text1" w:themeTint="F2"/>
          <w:sz w:val="20"/>
          <w:szCs w:val="20"/>
        </w:rPr>
        <w:t xml:space="preserve">ost to the </w:t>
      </w:r>
      <w:r w:rsidR="00636425" w:rsidRPr="00704EA5">
        <w:rPr>
          <w:rFonts w:asciiTheme="majorHAnsi" w:hAnsiTheme="majorHAnsi"/>
          <w:color w:val="0D0D0D" w:themeColor="text1" w:themeTint="F2"/>
          <w:sz w:val="20"/>
          <w:szCs w:val="20"/>
        </w:rPr>
        <w:t>F</w:t>
      </w:r>
      <w:r w:rsidRPr="00704EA5">
        <w:rPr>
          <w:rFonts w:asciiTheme="majorHAnsi" w:hAnsiTheme="majorHAnsi"/>
          <w:color w:val="0D0D0D" w:themeColor="text1" w:themeTint="F2"/>
          <w:sz w:val="20"/>
          <w:szCs w:val="20"/>
        </w:rPr>
        <w:t xml:space="preserve">ederal </w:t>
      </w:r>
      <w:r w:rsidR="00636425" w:rsidRPr="00704EA5">
        <w:rPr>
          <w:rFonts w:asciiTheme="majorHAnsi" w:hAnsiTheme="majorHAnsi"/>
          <w:color w:val="0D0D0D" w:themeColor="text1" w:themeTint="F2"/>
          <w:sz w:val="20"/>
          <w:szCs w:val="20"/>
        </w:rPr>
        <w:t>G</w:t>
      </w:r>
      <w:r w:rsidR="00877D2F" w:rsidRPr="00704EA5">
        <w:rPr>
          <w:rFonts w:asciiTheme="majorHAnsi" w:hAnsiTheme="majorHAnsi"/>
          <w:color w:val="0D0D0D" w:themeColor="text1" w:themeTint="F2"/>
          <w:sz w:val="20"/>
          <w:szCs w:val="20"/>
        </w:rPr>
        <w:t>overnment</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7</w:t>
      </w:r>
    </w:p>
    <w:p w:rsidR="0046292C" w:rsidRPr="00704EA5" w:rsidRDefault="00636425"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Program Changes or A</w:t>
      </w:r>
      <w:r w:rsidR="0046292C" w:rsidRPr="00704EA5">
        <w:rPr>
          <w:rFonts w:asciiTheme="majorHAnsi" w:hAnsiTheme="majorHAnsi"/>
          <w:color w:val="0D0D0D" w:themeColor="text1" w:themeTint="F2"/>
          <w:sz w:val="20"/>
          <w:szCs w:val="20"/>
        </w:rPr>
        <w:t>djustments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7</w:t>
      </w:r>
    </w:p>
    <w:p w:rsidR="0046292C" w:rsidRPr="00704EA5" w:rsidRDefault="00636425"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Plans for Tabulations and Publication of R</w:t>
      </w:r>
      <w:r w:rsidR="0046292C" w:rsidRPr="00704EA5">
        <w:rPr>
          <w:rFonts w:asciiTheme="majorHAnsi" w:hAnsiTheme="majorHAnsi"/>
          <w:color w:val="0D0D0D" w:themeColor="text1" w:themeTint="F2"/>
          <w:sz w:val="20"/>
          <w:szCs w:val="20"/>
        </w:rPr>
        <w:t>esults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8</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Approval to </w:t>
      </w:r>
      <w:r w:rsidR="00636425" w:rsidRPr="00704EA5">
        <w:rPr>
          <w:rFonts w:asciiTheme="majorHAnsi" w:hAnsiTheme="majorHAnsi"/>
          <w:color w:val="0D0D0D" w:themeColor="text1" w:themeTint="F2"/>
          <w:sz w:val="20"/>
          <w:szCs w:val="20"/>
        </w:rPr>
        <w:t>Not D</w:t>
      </w:r>
      <w:r w:rsidRPr="00704EA5">
        <w:rPr>
          <w:rFonts w:asciiTheme="majorHAnsi" w:hAnsiTheme="majorHAnsi"/>
          <w:color w:val="0D0D0D" w:themeColor="text1" w:themeTint="F2"/>
          <w:sz w:val="20"/>
          <w:szCs w:val="20"/>
        </w:rPr>
        <w:t xml:space="preserve">isplay OMB </w:t>
      </w:r>
      <w:r w:rsidR="00636425" w:rsidRPr="00704EA5">
        <w:rPr>
          <w:rFonts w:asciiTheme="majorHAnsi" w:hAnsiTheme="majorHAnsi"/>
          <w:color w:val="0D0D0D" w:themeColor="text1" w:themeTint="F2"/>
          <w:sz w:val="20"/>
          <w:szCs w:val="20"/>
        </w:rPr>
        <w:t>E</w:t>
      </w:r>
      <w:r w:rsidRPr="00704EA5">
        <w:rPr>
          <w:rFonts w:asciiTheme="majorHAnsi" w:hAnsiTheme="majorHAnsi"/>
          <w:color w:val="0D0D0D" w:themeColor="text1" w:themeTint="F2"/>
          <w:sz w:val="20"/>
          <w:szCs w:val="20"/>
        </w:rPr>
        <w:t xml:space="preserve">xpiration </w:t>
      </w:r>
      <w:r w:rsidR="00636425" w:rsidRPr="00704EA5">
        <w:rPr>
          <w:rFonts w:asciiTheme="majorHAnsi" w:hAnsiTheme="majorHAnsi"/>
          <w:color w:val="0D0D0D" w:themeColor="text1" w:themeTint="F2"/>
          <w:sz w:val="20"/>
          <w:szCs w:val="20"/>
        </w:rPr>
        <w:t>D</w:t>
      </w:r>
      <w:r w:rsidRPr="00704EA5">
        <w:rPr>
          <w:rFonts w:asciiTheme="majorHAnsi" w:hAnsiTheme="majorHAnsi"/>
          <w:color w:val="0D0D0D" w:themeColor="text1" w:themeTint="F2"/>
          <w:sz w:val="20"/>
          <w:szCs w:val="20"/>
        </w:rPr>
        <w:t>ate</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9</w:t>
      </w:r>
    </w:p>
    <w:p w:rsidR="0046292C" w:rsidRPr="00704EA5" w:rsidRDefault="0046292C" w:rsidP="00EE31D1">
      <w:pPr>
        <w:pStyle w:val="ListParagraph"/>
        <w:numPr>
          <w:ilvl w:val="0"/>
          <w:numId w:val="8"/>
        </w:numPr>
        <w:tabs>
          <w:tab w:val="right" w:leader="dot" w:pos="9360"/>
        </w:tabs>
        <w:ind w:left="810" w:hanging="45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Explanation of </w:t>
      </w:r>
      <w:r w:rsidR="00636425" w:rsidRPr="00704EA5">
        <w:rPr>
          <w:rFonts w:asciiTheme="majorHAnsi" w:hAnsiTheme="majorHAnsi"/>
          <w:color w:val="0D0D0D" w:themeColor="text1" w:themeTint="F2"/>
          <w:sz w:val="20"/>
          <w:szCs w:val="20"/>
        </w:rPr>
        <w:t>E</w:t>
      </w:r>
      <w:r w:rsidRPr="00704EA5">
        <w:rPr>
          <w:rFonts w:asciiTheme="majorHAnsi" w:hAnsiTheme="majorHAnsi"/>
          <w:color w:val="0D0D0D" w:themeColor="text1" w:themeTint="F2"/>
          <w:sz w:val="20"/>
          <w:szCs w:val="20"/>
        </w:rPr>
        <w:t>xceptions</w:t>
      </w:r>
      <w:r w:rsidR="00877D2F"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9</w:t>
      </w:r>
    </w:p>
    <w:p w:rsidR="00EE31D1" w:rsidRPr="00704EA5" w:rsidRDefault="00EE31D1" w:rsidP="00EE31D1">
      <w:pPr>
        <w:pStyle w:val="Heading2"/>
        <w:spacing w:before="0" w:after="0"/>
        <w:rPr>
          <w:rFonts w:asciiTheme="majorHAnsi" w:hAnsiTheme="majorHAnsi"/>
          <w:color w:val="0D0D0D" w:themeColor="text1" w:themeTint="F2"/>
          <w:sz w:val="20"/>
          <w:szCs w:val="20"/>
        </w:rPr>
      </w:pPr>
    </w:p>
    <w:p w:rsidR="00EE31D1" w:rsidRPr="00704EA5" w:rsidRDefault="00EE31D1" w:rsidP="00EE31D1">
      <w:pPr>
        <w:pStyle w:val="ListParagraph"/>
        <w:tabs>
          <w:tab w:val="right" w:leader="dot" w:pos="9360"/>
        </w:tabs>
        <w:ind w:left="810"/>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References</w:t>
      </w:r>
      <w:r w:rsidRPr="00704EA5">
        <w:rPr>
          <w:rFonts w:asciiTheme="majorHAnsi" w:hAnsiTheme="majorHAnsi"/>
          <w:color w:val="0D0D0D" w:themeColor="text1" w:themeTint="F2"/>
          <w:sz w:val="20"/>
          <w:szCs w:val="20"/>
        </w:rPr>
        <w:tab/>
      </w:r>
      <w:r w:rsidR="00704EA5">
        <w:rPr>
          <w:rFonts w:asciiTheme="majorHAnsi" w:hAnsiTheme="majorHAnsi"/>
          <w:color w:val="0D0D0D" w:themeColor="text1" w:themeTint="F2"/>
          <w:sz w:val="20"/>
          <w:szCs w:val="20"/>
        </w:rPr>
        <w:t>10</w:t>
      </w:r>
    </w:p>
    <w:p w:rsidR="00EE31D1" w:rsidRPr="00704EA5" w:rsidRDefault="00EE31D1" w:rsidP="00EE31D1">
      <w:pPr>
        <w:pStyle w:val="Heading2"/>
        <w:spacing w:before="0" w:after="0"/>
        <w:rPr>
          <w:rFonts w:asciiTheme="majorHAnsi" w:hAnsiTheme="majorHAnsi"/>
          <w:color w:val="0D0D0D" w:themeColor="text1" w:themeTint="F2"/>
          <w:sz w:val="20"/>
          <w:szCs w:val="20"/>
        </w:rPr>
      </w:pPr>
    </w:p>
    <w:p w:rsidR="000F49E5" w:rsidRPr="00891A60" w:rsidRDefault="000F49E5" w:rsidP="00EE31D1">
      <w:pPr>
        <w:pStyle w:val="Heading2"/>
        <w:tabs>
          <w:tab w:val="right" w:leader="dot" w:pos="9360"/>
        </w:tabs>
        <w:ind w:left="0"/>
        <w:rPr>
          <w:rFonts w:asciiTheme="majorHAnsi" w:hAnsiTheme="majorHAnsi"/>
          <w:color w:val="0D0D0D" w:themeColor="text1" w:themeTint="F2"/>
          <w:sz w:val="24"/>
          <w:szCs w:val="24"/>
        </w:rPr>
      </w:pPr>
      <w:r w:rsidRPr="00891A60">
        <w:rPr>
          <w:rFonts w:asciiTheme="majorHAnsi" w:hAnsiTheme="majorHAnsi"/>
          <w:color w:val="0D0D0D" w:themeColor="text1" w:themeTint="F2"/>
          <w:sz w:val="24"/>
          <w:szCs w:val="24"/>
        </w:rPr>
        <w:t>Appendices</w:t>
      </w:r>
    </w:p>
    <w:p w:rsidR="000F49E5" w:rsidRPr="00704EA5" w:rsidRDefault="00714E0B"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Federal Register 60-Day Notice</w:t>
      </w:r>
      <w:r w:rsidR="00A9592A" w:rsidRPr="00704EA5">
        <w:rPr>
          <w:rFonts w:asciiTheme="majorHAnsi" w:hAnsiTheme="majorHAnsi"/>
          <w:color w:val="0D0D0D" w:themeColor="text1" w:themeTint="F2"/>
          <w:sz w:val="20"/>
          <w:szCs w:val="20"/>
        </w:rPr>
        <w:t xml:space="preserve"> (Placeholder)</w:t>
      </w:r>
    </w:p>
    <w:p w:rsidR="00714E0B" w:rsidRPr="00704EA5" w:rsidRDefault="00714E0B"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Federal Register Comments</w:t>
      </w:r>
      <w:r w:rsidR="00A9592A" w:rsidRPr="00704EA5">
        <w:rPr>
          <w:rFonts w:asciiTheme="majorHAnsi" w:hAnsiTheme="majorHAnsi"/>
          <w:color w:val="0D0D0D" w:themeColor="text1" w:themeTint="F2"/>
          <w:sz w:val="20"/>
          <w:szCs w:val="20"/>
        </w:rPr>
        <w:t xml:space="preserve"> (Placeholder)</w:t>
      </w:r>
    </w:p>
    <w:p w:rsidR="00D34724" w:rsidRPr="00704EA5" w:rsidRDefault="00714E0B"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IRB Approval Letter</w:t>
      </w:r>
      <w:r w:rsidR="00A9592A" w:rsidRPr="00704EA5">
        <w:rPr>
          <w:rFonts w:asciiTheme="majorHAnsi" w:hAnsiTheme="majorHAnsi"/>
          <w:color w:val="0D0D0D" w:themeColor="text1" w:themeTint="F2"/>
          <w:sz w:val="20"/>
          <w:szCs w:val="20"/>
        </w:rPr>
        <w:t xml:space="preserve"> (Placeholder)</w:t>
      </w:r>
    </w:p>
    <w:p w:rsidR="00714E0B" w:rsidRPr="00704EA5" w:rsidRDefault="00D92D8D"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Chief State School Officer, District Superintendent, and Princip</w:t>
      </w:r>
      <w:r w:rsidR="00541162" w:rsidRPr="00704EA5">
        <w:rPr>
          <w:rFonts w:asciiTheme="majorHAnsi" w:hAnsiTheme="majorHAnsi"/>
          <w:color w:val="0D0D0D" w:themeColor="text1" w:themeTint="F2"/>
          <w:sz w:val="20"/>
          <w:szCs w:val="20"/>
        </w:rPr>
        <w:t>al</w:t>
      </w:r>
      <w:r w:rsidRPr="00704EA5">
        <w:rPr>
          <w:rFonts w:asciiTheme="majorHAnsi" w:hAnsiTheme="majorHAnsi"/>
          <w:color w:val="0D0D0D" w:themeColor="text1" w:themeTint="F2"/>
          <w:sz w:val="20"/>
          <w:szCs w:val="20"/>
        </w:rPr>
        <w:t xml:space="preserve"> Invitation Letters</w:t>
      </w:r>
    </w:p>
    <w:p w:rsidR="00FC03C4"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Summary of School Arrangements</w:t>
      </w:r>
      <w:r w:rsidR="0013722D" w:rsidRPr="00704EA5">
        <w:rPr>
          <w:rFonts w:asciiTheme="majorHAnsi" w:hAnsiTheme="majorHAnsi"/>
          <w:color w:val="0D0D0D" w:themeColor="text1" w:themeTint="F2"/>
          <w:sz w:val="20"/>
          <w:szCs w:val="20"/>
        </w:rPr>
        <w:t xml:space="preserve"> Form</w:t>
      </w:r>
    </w:p>
    <w:p w:rsidR="00FC03C4" w:rsidRPr="00704EA5" w:rsidRDefault="00D92D8D"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Requested Materials Checklist</w:t>
      </w:r>
    </w:p>
    <w:p w:rsidR="00D92D8D" w:rsidRPr="00704EA5" w:rsidRDefault="00D92D8D" w:rsidP="00020782">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School and District Personnel Consent Form</w:t>
      </w:r>
    </w:p>
    <w:p w:rsidR="00CE1EF2"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State Education Agency (SEA) Representative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District Representative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Site Visit Interview Protocol: School Administrator– Student Conduct</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Site Visit Interview Protocol: School Administrator– Policy Development and Programming</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Teacher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Special Education Teacher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Physical Education Teacher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Transportation Personnel </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w:t>
      </w:r>
      <w:r w:rsidR="00EE31D1" w:rsidRPr="00704EA5">
        <w:rPr>
          <w:rFonts w:asciiTheme="majorHAnsi" w:hAnsiTheme="majorHAnsi"/>
          <w:color w:val="0D0D0D" w:themeColor="text1" w:themeTint="F2"/>
          <w:sz w:val="20"/>
          <w:szCs w:val="20"/>
        </w:rPr>
        <w:t>School Psychologist/Counselor</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w:t>
      </w:r>
      <w:r w:rsidR="00EE31D1" w:rsidRPr="00704EA5">
        <w:rPr>
          <w:rFonts w:asciiTheme="majorHAnsi" w:hAnsiTheme="majorHAnsi"/>
          <w:color w:val="0D0D0D" w:themeColor="text1" w:themeTint="F2"/>
          <w:sz w:val="20"/>
          <w:szCs w:val="20"/>
        </w:rPr>
        <w:t>School Resource Officer (SRO)</w:t>
      </w:r>
    </w:p>
    <w:p w:rsidR="00877D2F" w:rsidRPr="00704EA5" w:rsidRDefault="00877D2F"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Site Visit Interview Protocol: </w:t>
      </w:r>
      <w:r w:rsidR="00EE31D1" w:rsidRPr="00704EA5">
        <w:rPr>
          <w:rFonts w:asciiTheme="majorHAnsi" w:hAnsiTheme="majorHAnsi"/>
          <w:color w:val="0D0D0D" w:themeColor="text1" w:themeTint="F2"/>
          <w:sz w:val="20"/>
          <w:szCs w:val="20"/>
        </w:rPr>
        <w:t>Yard Supervisor</w:t>
      </w:r>
    </w:p>
    <w:p w:rsidR="00205875" w:rsidRPr="00704EA5" w:rsidRDefault="00205875" w:rsidP="00EE31D1">
      <w:pPr>
        <w:pStyle w:val="ListParagraph"/>
        <w:numPr>
          <w:ilvl w:val="0"/>
          <w:numId w:val="7"/>
        </w:numPr>
        <w:tabs>
          <w:tab w:val="right" w:leader="dot" w:pos="9360"/>
        </w:tabs>
        <w:ind w:left="810" w:hanging="45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District and School Personnel Survey Forms</w:t>
      </w:r>
    </w:p>
    <w:p w:rsidR="00E021BF" w:rsidRPr="00704EA5" w:rsidRDefault="00E021BF" w:rsidP="00877D2F">
      <w:pPr>
        <w:tabs>
          <w:tab w:val="right" w:leader="dot" w:pos="9360"/>
        </w:tabs>
        <w:ind w:left="0"/>
        <w:jc w:val="left"/>
        <w:rPr>
          <w:rStyle w:val="Emphasis"/>
          <w:rFonts w:asciiTheme="majorHAnsi" w:eastAsiaTheme="majorEastAsia" w:hAnsiTheme="majorHAnsi" w:cs="Times New Roman"/>
          <w:b/>
          <w:bCs/>
          <w:i w:val="0"/>
          <w:iCs w:val="0"/>
          <w:color w:val="0D0D0D" w:themeColor="text1" w:themeTint="F2"/>
          <w:sz w:val="20"/>
          <w:szCs w:val="20"/>
        </w:rPr>
      </w:pPr>
      <w:r w:rsidRPr="00704EA5">
        <w:rPr>
          <w:rStyle w:val="Emphasis"/>
          <w:rFonts w:cs="Times New Roman"/>
          <w:i w:val="0"/>
          <w:iCs w:val="0"/>
          <w:color w:val="0D0D0D" w:themeColor="text1" w:themeTint="F2"/>
          <w:sz w:val="20"/>
          <w:szCs w:val="20"/>
        </w:rPr>
        <w:br w:type="page"/>
      </w:r>
    </w:p>
    <w:p w:rsidR="002F1EE5" w:rsidRDefault="00A87E71" w:rsidP="00B31306">
      <w:pPr>
        <w:pStyle w:val="Heading1"/>
        <w:spacing w:before="240"/>
        <w:ind w:left="0"/>
        <w:jc w:val="center"/>
        <w:rPr>
          <w:rStyle w:val="Emphasis"/>
          <w:rFonts w:cs="Times New Roman"/>
          <w:i w:val="0"/>
          <w:iCs w:val="0"/>
          <w:color w:val="0D0D0D" w:themeColor="text1" w:themeTint="F2"/>
          <w:sz w:val="28"/>
        </w:rPr>
      </w:pPr>
      <w:r w:rsidRPr="007E1E83">
        <w:rPr>
          <w:rStyle w:val="Emphasis"/>
          <w:rFonts w:cs="Times New Roman"/>
          <w:i w:val="0"/>
          <w:iCs w:val="0"/>
          <w:color w:val="0D0D0D" w:themeColor="text1" w:themeTint="F2"/>
          <w:sz w:val="28"/>
        </w:rPr>
        <w:lastRenderedPageBreak/>
        <w:t>Supporting Statement for Paperwork Reduction Act</w:t>
      </w:r>
    </w:p>
    <w:p w:rsidR="00891A60" w:rsidRPr="00891A60" w:rsidRDefault="00891A60" w:rsidP="00891A60"/>
    <w:p w:rsidR="00A87E71" w:rsidRDefault="00AE2427" w:rsidP="00AE2427">
      <w:pPr>
        <w:pStyle w:val="Heading1"/>
        <w:spacing w:before="240"/>
        <w:ind w:left="0"/>
        <w:jc w:val="center"/>
        <w:rPr>
          <w:rFonts w:cs="Times New Roman"/>
          <w:color w:val="0D0D0D" w:themeColor="text1" w:themeTint="F2"/>
          <w:sz w:val="28"/>
        </w:rPr>
      </w:pPr>
      <w:r>
        <w:rPr>
          <w:rFonts w:cs="Times New Roman"/>
          <w:color w:val="0D0D0D" w:themeColor="text1" w:themeTint="F2"/>
          <w:sz w:val="28"/>
        </w:rPr>
        <w:t xml:space="preserve">A.  </w:t>
      </w:r>
      <w:r w:rsidR="00A87E71" w:rsidRPr="007E1E83">
        <w:rPr>
          <w:rFonts w:cs="Times New Roman"/>
          <w:color w:val="0D0D0D" w:themeColor="text1" w:themeTint="F2"/>
          <w:sz w:val="28"/>
        </w:rPr>
        <w:t>Justification</w:t>
      </w:r>
    </w:p>
    <w:p w:rsidR="007E1E83" w:rsidRPr="00704EA5" w:rsidRDefault="007E1E83" w:rsidP="007E1E83">
      <w:pPr>
        <w:pStyle w:val="ListParagraph"/>
        <w:ind w:left="792"/>
        <w:rPr>
          <w:rFonts w:asciiTheme="majorHAnsi" w:hAnsiTheme="majorHAnsi"/>
        </w:rPr>
      </w:pPr>
    </w:p>
    <w:p w:rsidR="00A87E71" w:rsidRPr="00704EA5" w:rsidRDefault="00A87E71"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Circumstances </w:t>
      </w:r>
      <w:r w:rsidR="007E1E83" w:rsidRPr="00704EA5">
        <w:rPr>
          <w:rFonts w:asciiTheme="majorHAnsi" w:hAnsiTheme="majorHAnsi"/>
          <w:color w:val="0D0D0D" w:themeColor="text1" w:themeTint="F2"/>
          <w:sz w:val="20"/>
          <w:szCs w:val="20"/>
        </w:rPr>
        <w:t>M</w:t>
      </w:r>
      <w:r w:rsidRPr="00704EA5">
        <w:rPr>
          <w:rFonts w:asciiTheme="majorHAnsi" w:hAnsiTheme="majorHAnsi"/>
          <w:color w:val="0D0D0D" w:themeColor="text1" w:themeTint="F2"/>
          <w:sz w:val="20"/>
          <w:szCs w:val="20"/>
        </w:rPr>
        <w:t xml:space="preserve">aking </w:t>
      </w:r>
      <w:r w:rsidR="007E1E83"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 xml:space="preserve">ollection of </w:t>
      </w:r>
      <w:r w:rsidR="007E1E83" w:rsidRPr="00704EA5">
        <w:rPr>
          <w:rFonts w:asciiTheme="majorHAnsi" w:hAnsiTheme="majorHAnsi"/>
          <w:color w:val="0D0D0D" w:themeColor="text1" w:themeTint="F2"/>
          <w:sz w:val="20"/>
          <w:szCs w:val="20"/>
        </w:rPr>
        <w:t>I</w:t>
      </w:r>
      <w:r w:rsidRPr="00704EA5">
        <w:rPr>
          <w:rFonts w:asciiTheme="majorHAnsi" w:hAnsiTheme="majorHAnsi"/>
          <w:color w:val="0D0D0D" w:themeColor="text1" w:themeTint="F2"/>
          <w:sz w:val="20"/>
          <w:szCs w:val="20"/>
        </w:rPr>
        <w:t xml:space="preserve">nformation </w:t>
      </w:r>
      <w:r w:rsidR="007E1E83" w:rsidRPr="00704EA5">
        <w:rPr>
          <w:rFonts w:asciiTheme="majorHAnsi" w:hAnsiTheme="majorHAnsi"/>
          <w:color w:val="0D0D0D" w:themeColor="text1" w:themeTint="F2"/>
          <w:sz w:val="20"/>
          <w:szCs w:val="20"/>
        </w:rPr>
        <w:t>N</w:t>
      </w:r>
      <w:r w:rsidRPr="00704EA5">
        <w:rPr>
          <w:rFonts w:asciiTheme="majorHAnsi" w:hAnsiTheme="majorHAnsi"/>
          <w:color w:val="0D0D0D" w:themeColor="text1" w:themeTint="F2"/>
          <w:sz w:val="20"/>
          <w:szCs w:val="20"/>
        </w:rPr>
        <w:t>ecessary</w:t>
      </w:r>
    </w:p>
    <w:p w:rsidR="002E66A7" w:rsidRPr="00704EA5" w:rsidRDefault="002E66A7" w:rsidP="000D2799">
      <w:pPr>
        <w:pStyle w:val="NormalWeb"/>
        <w:spacing w:before="0" w:beforeAutospacing="0" w:after="0" w:afterAutospacing="0"/>
        <w:ind w:left="360"/>
        <w:rPr>
          <w:rFonts w:asciiTheme="majorHAnsi" w:hAnsiTheme="majorHAnsi"/>
          <w:sz w:val="20"/>
          <w:szCs w:val="20"/>
        </w:rPr>
      </w:pPr>
      <w:r w:rsidRPr="00704EA5">
        <w:rPr>
          <w:rFonts w:asciiTheme="majorHAnsi" w:hAnsiTheme="majorHAnsi"/>
          <w:sz w:val="20"/>
          <w:szCs w:val="20"/>
        </w:rPr>
        <w:t>Bullying behavior has moved to the forefront of public debate on school legislation and policy as a significant social, educational, and public health concern. Elected officials, school professionals, and the wider public increasingly recognize bullying to be an extremely serious and often neglected issue facing youth and schools (Swearer, et. al, 2010).</w:t>
      </w:r>
      <w:r w:rsidRPr="00704EA5">
        <w:rPr>
          <w:rFonts w:asciiTheme="majorHAnsi" w:hAnsiTheme="majorHAnsi"/>
          <w:color w:val="000000"/>
          <w:sz w:val="20"/>
          <w:szCs w:val="20"/>
        </w:rPr>
        <w:t xml:space="preserve"> The intensified focus on youth bullying that has emerged over the past 12 years has been a catalyzed</w:t>
      </w:r>
      <w:r w:rsidRPr="00704EA5">
        <w:rPr>
          <w:rFonts w:asciiTheme="majorHAnsi" w:hAnsiTheme="majorHAnsi"/>
          <w:color w:val="0D0D0D" w:themeColor="text1" w:themeTint="F2"/>
          <w:sz w:val="20"/>
          <w:szCs w:val="20"/>
        </w:rPr>
        <w:t xml:space="preserve"> reaction to highly visible school violence that is often linked explicitly or by inference to bullying. The Columbine school shooting in the late 1990s was the first of several high-profile incidents of school violence that directly implicated bullying as an underlying cause (Greene and Ross, 2005.) It ignited a wave of state legislation in its aftermath t</w:t>
      </w:r>
      <w:r w:rsidR="009A6342" w:rsidRPr="00704EA5">
        <w:rPr>
          <w:rFonts w:asciiTheme="majorHAnsi" w:hAnsiTheme="majorHAnsi"/>
          <w:color w:val="0D0D0D" w:themeColor="text1" w:themeTint="F2"/>
          <w:sz w:val="20"/>
          <w:szCs w:val="20"/>
        </w:rPr>
        <w:t>hat aimed to reduce bullying or</w:t>
      </w:r>
      <w:r w:rsidRPr="00704EA5">
        <w:rPr>
          <w:rFonts w:asciiTheme="majorHAnsi" w:hAnsiTheme="majorHAnsi"/>
          <w:color w:val="0D0D0D" w:themeColor="text1" w:themeTint="F2"/>
          <w:sz w:val="20"/>
          <w:szCs w:val="20"/>
        </w:rPr>
        <w:t xml:space="preserve"> mitigate its effects. This legislative trend has been further f</w:t>
      </w:r>
      <w:r w:rsidRPr="00704EA5">
        <w:rPr>
          <w:rFonts w:asciiTheme="majorHAnsi" w:hAnsiTheme="majorHAnsi"/>
          <w:sz w:val="20"/>
          <w:szCs w:val="20"/>
        </w:rPr>
        <w:t xml:space="preserve">ueled by a number of recent suicide deaths among young children and adolescents who were chronically bullied at school. Termed “bullycides” </w:t>
      </w:r>
      <w:r w:rsidR="0016035C" w:rsidRPr="00704EA5">
        <w:rPr>
          <w:rFonts w:asciiTheme="majorHAnsi" w:hAnsiTheme="majorHAnsi"/>
          <w:sz w:val="20"/>
          <w:szCs w:val="20"/>
        </w:rPr>
        <w:t xml:space="preserve">by researchers and </w:t>
      </w:r>
      <w:r w:rsidRPr="00704EA5">
        <w:rPr>
          <w:rFonts w:asciiTheme="majorHAnsi" w:hAnsiTheme="majorHAnsi"/>
          <w:sz w:val="20"/>
          <w:szCs w:val="20"/>
        </w:rPr>
        <w:t xml:space="preserve">in the pubic media, these tragic incidents have attracted national attention to the issue (Marr and Field, 2001.) At the same time a growing body of research has consistently identified a range of serious and long-term consequences associated with bullying behavior for bullies and their victims, for bullying bystanders, and for the overall climate of schools (Nansel, et.al., 2001; Roland, 2002; Klomek, et. al. 2007; Gastic, 2008; Juvonen, 2009.) Accordingly, there is increased pressure on governments and schools </w:t>
      </w:r>
      <w:r w:rsidR="00A0151F" w:rsidRPr="00704EA5">
        <w:rPr>
          <w:rFonts w:asciiTheme="majorHAnsi" w:hAnsiTheme="majorHAnsi"/>
          <w:sz w:val="20"/>
          <w:szCs w:val="20"/>
        </w:rPr>
        <w:t xml:space="preserve">to develop policies and school-based practices </w:t>
      </w:r>
      <w:r w:rsidR="00844841" w:rsidRPr="00704EA5">
        <w:rPr>
          <w:rFonts w:asciiTheme="majorHAnsi" w:hAnsiTheme="majorHAnsi"/>
          <w:sz w:val="20"/>
          <w:szCs w:val="20"/>
        </w:rPr>
        <w:t>concerning</w:t>
      </w:r>
      <w:r w:rsidR="00A0151F" w:rsidRPr="00704EA5">
        <w:rPr>
          <w:rFonts w:asciiTheme="majorHAnsi" w:hAnsiTheme="majorHAnsi"/>
          <w:sz w:val="20"/>
          <w:szCs w:val="20"/>
        </w:rPr>
        <w:t xml:space="preserve"> bullying behavior</w:t>
      </w:r>
      <w:r w:rsidRPr="00704EA5">
        <w:rPr>
          <w:rFonts w:asciiTheme="majorHAnsi" w:hAnsiTheme="majorHAnsi"/>
          <w:sz w:val="20"/>
          <w:szCs w:val="20"/>
        </w:rPr>
        <w:t>.</w:t>
      </w:r>
    </w:p>
    <w:p w:rsidR="00EC49B0" w:rsidRPr="00704EA5" w:rsidRDefault="00EC49B0" w:rsidP="000D2799">
      <w:pPr>
        <w:pStyle w:val="NormalWeb"/>
        <w:spacing w:before="0" w:beforeAutospacing="0" w:after="0" w:afterAutospacing="0"/>
        <w:ind w:left="360"/>
        <w:rPr>
          <w:rFonts w:asciiTheme="majorHAnsi" w:hAnsiTheme="majorHAnsi"/>
          <w:sz w:val="20"/>
          <w:szCs w:val="20"/>
        </w:rPr>
      </w:pPr>
    </w:p>
    <w:p w:rsidR="00EC49B0" w:rsidRPr="00704EA5" w:rsidRDefault="00EC49B0" w:rsidP="00EC49B0">
      <w:pPr>
        <w:pStyle w:val="Default"/>
        <w:ind w:left="360"/>
        <w:rPr>
          <w:rFonts w:asciiTheme="majorHAnsi" w:hAnsiTheme="majorHAnsi"/>
          <w:color w:val="130E05"/>
          <w:sz w:val="20"/>
          <w:szCs w:val="20"/>
        </w:rPr>
      </w:pPr>
      <w:r w:rsidRPr="00704EA5">
        <w:rPr>
          <w:rFonts w:asciiTheme="majorHAnsi" w:hAnsiTheme="majorHAnsi"/>
          <w:sz w:val="20"/>
          <w:szCs w:val="20"/>
        </w:rPr>
        <w:t xml:space="preserve">Although estimates of bullying prevalence vary across studies, surveys measuring schools’ experiences managing bullying-related disciplinary issues suggest the problem is relatively widespread. The most recent national survey data on school violence and student safety available from the National Center for Education Statistics (NCES) </w:t>
      </w:r>
      <w:r w:rsidRPr="00704EA5">
        <w:rPr>
          <w:rFonts w:asciiTheme="majorHAnsi" w:hAnsiTheme="majorHAnsi"/>
          <w:color w:val="130E05"/>
          <w:sz w:val="20"/>
          <w:szCs w:val="20"/>
        </w:rPr>
        <w:t xml:space="preserve">measures how frequently school administrators respond to disciplinary problems related to bullying on their school campuses. According to survey findings, about 39 percent of middle school administrators and 20 percent of administrators at the elementary and high school level reported that bullying took place on a daily or weekly basis. Nineteen percent of middle schools and 18 percent of high schools reported daily or weekly problems with cyberbullying, either at school or away from school (Nieman, 2011). </w:t>
      </w:r>
      <w:r w:rsidR="00591E07" w:rsidRPr="00704EA5">
        <w:rPr>
          <w:rFonts w:asciiTheme="majorHAnsi" w:hAnsiTheme="majorHAnsi"/>
          <w:color w:val="130E05"/>
          <w:sz w:val="20"/>
          <w:szCs w:val="20"/>
        </w:rPr>
        <w:t>Additionally, students in marginalized groups often experience even higher rates of bullying.</w:t>
      </w:r>
      <w:r w:rsidR="00380324" w:rsidRPr="00704EA5">
        <w:rPr>
          <w:rFonts w:asciiTheme="majorHAnsi" w:hAnsiTheme="majorHAnsi"/>
          <w:color w:val="130E05"/>
          <w:sz w:val="20"/>
          <w:szCs w:val="20"/>
        </w:rPr>
        <w:t xml:space="preserve">  For example, the Gay, Lesbian, and Straight Education Network’s 2009 National School Climate Survey found that 85 percent of LGBT students reported being verbally harassed at school (</w:t>
      </w:r>
      <w:r w:rsidR="00380324" w:rsidRPr="00704EA5">
        <w:rPr>
          <w:rFonts w:asciiTheme="majorHAnsi" w:hAnsiTheme="majorHAnsi" w:cs="Helvetica"/>
          <w:sz w:val="20"/>
          <w:szCs w:val="20"/>
        </w:rPr>
        <w:t xml:space="preserve">Kosciw, et. al. 2010). As another example, the Sikh Coalition found turban-wearing Sikh students in the Queens borough of New York City experienced </w:t>
      </w:r>
      <w:r w:rsidR="00F60FB7" w:rsidRPr="00704EA5">
        <w:rPr>
          <w:rFonts w:asciiTheme="majorHAnsi" w:hAnsiTheme="majorHAnsi" w:cs="Helvetica"/>
          <w:sz w:val="20"/>
          <w:szCs w:val="20"/>
        </w:rPr>
        <w:t>high rates of bullying (Sikh Coalition, 2007).</w:t>
      </w:r>
    </w:p>
    <w:p w:rsidR="00EC49B0" w:rsidRPr="00704EA5" w:rsidRDefault="00EC49B0" w:rsidP="000D2799">
      <w:pPr>
        <w:pStyle w:val="NormalWeb"/>
        <w:spacing w:before="0" w:beforeAutospacing="0" w:after="0" w:afterAutospacing="0"/>
        <w:ind w:left="360"/>
        <w:rPr>
          <w:rFonts w:asciiTheme="majorHAnsi" w:hAnsiTheme="majorHAnsi"/>
          <w:sz w:val="20"/>
          <w:szCs w:val="20"/>
        </w:rPr>
      </w:pPr>
    </w:p>
    <w:p w:rsidR="00BC3889" w:rsidRPr="00704EA5" w:rsidRDefault="00BC3889"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 U.S. Department of Education</w:t>
      </w:r>
      <w:r w:rsidR="00150976" w:rsidRPr="00704EA5">
        <w:rPr>
          <w:rFonts w:asciiTheme="majorHAnsi" w:hAnsiTheme="majorHAnsi"/>
          <w:color w:val="0D0D0D" w:themeColor="text1" w:themeTint="F2"/>
          <w:sz w:val="20"/>
          <w:szCs w:val="20"/>
        </w:rPr>
        <w:t>’s</w:t>
      </w:r>
      <w:r w:rsidRPr="00704EA5">
        <w:rPr>
          <w:rFonts w:asciiTheme="majorHAnsi" w:hAnsiTheme="majorHAnsi"/>
          <w:color w:val="0D0D0D" w:themeColor="text1" w:themeTint="F2"/>
          <w:sz w:val="20"/>
          <w:szCs w:val="20"/>
        </w:rPr>
        <w:t xml:space="preserve"> Analysis of State Bullying Laws and Policies is a new information collection request (ICR) that is necessary for understanding how state anti-bullying legislation translates into local school district policies and practices and for documenting how policies are being implemented within districts and individual school sites to reduce and mitigate problems of youth bullying. </w:t>
      </w:r>
    </w:p>
    <w:p w:rsidR="00753E3A" w:rsidRPr="00704EA5" w:rsidRDefault="00753E3A" w:rsidP="000D2799">
      <w:pPr>
        <w:pStyle w:val="NormalWeb"/>
        <w:spacing w:before="0" w:beforeAutospacing="0" w:after="0" w:afterAutospacing="0"/>
        <w:ind w:left="360"/>
        <w:rPr>
          <w:rFonts w:asciiTheme="majorHAnsi" w:hAnsiTheme="majorHAnsi"/>
          <w:sz w:val="20"/>
          <w:szCs w:val="20"/>
        </w:rPr>
      </w:pPr>
    </w:p>
    <w:p w:rsidR="00DF490F" w:rsidRPr="00704EA5" w:rsidRDefault="00DF490F"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Several recent developments regarding bullying make this data collection timely and necessary</w:t>
      </w:r>
      <w:r w:rsidR="003F60DC" w:rsidRPr="00704EA5">
        <w:rPr>
          <w:rFonts w:asciiTheme="majorHAnsi" w:hAnsiTheme="majorHAnsi"/>
          <w:color w:val="0D0D0D" w:themeColor="text1" w:themeTint="F2"/>
          <w:sz w:val="20"/>
          <w:szCs w:val="20"/>
        </w:rPr>
        <w:t>:</w:t>
      </w:r>
    </w:p>
    <w:p w:rsidR="00BC3889" w:rsidRPr="00704EA5" w:rsidRDefault="00BC3889" w:rsidP="00704EA5">
      <w:pPr>
        <w:pStyle w:val="ListParagraph"/>
        <w:numPr>
          <w:ilvl w:val="0"/>
          <w:numId w:val="10"/>
        </w:numPr>
        <w:spacing w:before="120"/>
        <w:ind w:left="907"/>
        <w:contextualSpacing w:val="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Since 1999</w:t>
      </w:r>
      <w:r w:rsidR="009A6342" w:rsidRPr="00704EA5">
        <w:rPr>
          <w:rFonts w:asciiTheme="majorHAnsi" w:hAnsiTheme="majorHAnsi"/>
          <w:color w:val="0D0D0D" w:themeColor="text1" w:themeTint="F2"/>
          <w:sz w:val="20"/>
          <w:szCs w:val="20"/>
        </w:rPr>
        <w:t>,</w:t>
      </w:r>
      <w:r w:rsidRPr="00704EA5">
        <w:rPr>
          <w:rFonts w:asciiTheme="majorHAnsi" w:hAnsiTheme="majorHAnsi"/>
          <w:color w:val="0D0D0D" w:themeColor="text1" w:themeTint="F2"/>
          <w:sz w:val="20"/>
          <w:szCs w:val="20"/>
        </w:rPr>
        <w:t xml:space="preserve"> </w:t>
      </w:r>
      <w:r w:rsidR="003F60DC" w:rsidRPr="00704EA5">
        <w:rPr>
          <w:rFonts w:asciiTheme="majorHAnsi" w:hAnsiTheme="majorHAnsi"/>
          <w:color w:val="0D0D0D" w:themeColor="text1" w:themeTint="F2"/>
          <w:sz w:val="20"/>
          <w:szCs w:val="20"/>
        </w:rPr>
        <w:t>there has been a surge in state anti-bullying legislation</w:t>
      </w:r>
      <w:r w:rsidR="00AD520D" w:rsidRPr="00704EA5">
        <w:rPr>
          <w:rFonts w:asciiTheme="majorHAnsi" w:hAnsiTheme="majorHAnsi"/>
          <w:color w:val="0D0D0D" w:themeColor="text1" w:themeTint="F2"/>
          <w:sz w:val="20"/>
          <w:szCs w:val="20"/>
        </w:rPr>
        <w:t>,</w:t>
      </w:r>
      <w:r w:rsidR="00A33FCB" w:rsidRPr="00704EA5">
        <w:rPr>
          <w:rFonts w:asciiTheme="majorHAnsi" w:hAnsiTheme="majorHAnsi"/>
          <w:color w:val="0D0D0D" w:themeColor="text1" w:themeTint="F2"/>
          <w:sz w:val="20"/>
          <w:szCs w:val="20"/>
        </w:rPr>
        <w:t xml:space="preserve"> with </w:t>
      </w:r>
      <w:r w:rsidR="00574456" w:rsidRPr="00704EA5">
        <w:rPr>
          <w:rFonts w:asciiTheme="majorHAnsi" w:hAnsiTheme="majorHAnsi"/>
          <w:color w:val="0D0D0D" w:themeColor="text1" w:themeTint="F2"/>
          <w:sz w:val="20"/>
          <w:szCs w:val="20"/>
        </w:rPr>
        <w:t>46</w:t>
      </w:r>
      <w:r w:rsidR="00BC0877" w:rsidRPr="00704EA5">
        <w:rPr>
          <w:rFonts w:asciiTheme="majorHAnsi" w:hAnsiTheme="majorHAnsi"/>
          <w:color w:val="0D0D0D" w:themeColor="text1" w:themeTint="F2"/>
          <w:sz w:val="20"/>
          <w:szCs w:val="20"/>
        </w:rPr>
        <w:t xml:space="preserve"> </w:t>
      </w:r>
      <w:r w:rsidRPr="00704EA5">
        <w:rPr>
          <w:rFonts w:asciiTheme="majorHAnsi" w:hAnsiTheme="majorHAnsi"/>
          <w:color w:val="0D0D0D" w:themeColor="text1" w:themeTint="F2"/>
          <w:sz w:val="20"/>
          <w:szCs w:val="20"/>
        </w:rPr>
        <w:t xml:space="preserve">states </w:t>
      </w:r>
      <w:r w:rsidR="00A33FCB" w:rsidRPr="00704EA5">
        <w:rPr>
          <w:rFonts w:asciiTheme="majorHAnsi" w:hAnsiTheme="majorHAnsi"/>
          <w:color w:val="0D0D0D" w:themeColor="text1" w:themeTint="F2"/>
          <w:sz w:val="20"/>
          <w:szCs w:val="20"/>
        </w:rPr>
        <w:t xml:space="preserve">enacting </w:t>
      </w:r>
      <w:r w:rsidRPr="00704EA5">
        <w:rPr>
          <w:rFonts w:asciiTheme="majorHAnsi" w:hAnsiTheme="majorHAnsi"/>
          <w:color w:val="0D0D0D" w:themeColor="text1" w:themeTint="F2"/>
          <w:sz w:val="20"/>
          <w:szCs w:val="20"/>
        </w:rPr>
        <w:t>new l</w:t>
      </w:r>
      <w:r w:rsidR="003F60DC" w:rsidRPr="00704EA5">
        <w:rPr>
          <w:rFonts w:asciiTheme="majorHAnsi" w:hAnsiTheme="majorHAnsi"/>
          <w:color w:val="0D0D0D" w:themeColor="text1" w:themeTint="F2"/>
          <w:sz w:val="20"/>
          <w:szCs w:val="20"/>
        </w:rPr>
        <w:t>aws</w:t>
      </w:r>
      <w:r w:rsidRPr="00704EA5">
        <w:rPr>
          <w:rFonts w:asciiTheme="majorHAnsi" w:hAnsiTheme="majorHAnsi"/>
          <w:color w:val="0D0D0D" w:themeColor="text1" w:themeTint="F2"/>
          <w:sz w:val="20"/>
          <w:szCs w:val="20"/>
        </w:rPr>
        <w:t xml:space="preserve"> or </w:t>
      </w:r>
      <w:r w:rsidR="00A33FCB" w:rsidRPr="00704EA5">
        <w:rPr>
          <w:rFonts w:asciiTheme="majorHAnsi" w:hAnsiTheme="majorHAnsi"/>
          <w:color w:val="0D0D0D" w:themeColor="text1" w:themeTint="F2"/>
          <w:sz w:val="20"/>
          <w:szCs w:val="20"/>
        </w:rPr>
        <w:t>amending</w:t>
      </w:r>
      <w:r w:rsidR="003F60DC" w:rsidRPr="00704EA5">
        <w:rPr>
          <w:rFonts w:asciiTheme="majorHAnsi" w:hAnsiTheme="majorHAnsi"/>
          <w:color w:val="0D0D0D" w:themeColor="text1" w:themeTint="F2"/>
          <w:sz w:val="20"/>
          <w:szCs w:val="20"/>
        </w:rPr>
        <w:t xml:space="preserve"> existing statutes </w:t>
      </w:r>
      <w:r w:rsidRPr="00704EA5">
        <w:rPr>
          <w:rFonts w:asciiTheme="majorHAnsi" w:hAnsiTheme="majorHAnsi"/>
          <w:color w:val="0D0D0D" w:themeColor="text1" w:themeTint="F2"/>
          <w:sz w:val="20"/>
          <w:szCs w:val="20"/>
        </w:rPr>
        <w:t xml:space="preserve">to </w:t>
      </w:r>
      <w:r w:rsidR="00A33FCB" w:rsidRPr="00704EA5">
        <w:rPr>
          <w:rFonts w:asciiTheme="majorHAnsi" w:hAnsiTheme="majorHAnsi"/>
          <w:color w:val="0D0D0D" w:themeColor="text1" w:themeTint="F2"/>
          <w:sz w:val="20"/>
          <w:szCs w:val="20"/>
        </w:rPr>
        <w:t>strengthen prohibitions against bullying</w:t>
      </w:r>
      <w:r w:rsidRPr="00704EA5">
        <w:rPr>
          <w:rFonts w:asciiTheme="majorHAnsi" w:hAnsiTheme="majorHAnsi"/>
          <w:color w:val="0D0D0D" w:themeColor="text1" w:themeTint="F2"/>
          <w:sz w:val="20"/>
          <w:szCs w:val="20"/>
        </w:rPr>
        <w:t xml:space="preserve"> in </w:t>
      </w:r>
      <w:r w:rsidR="003F60DC" w:rsidRPr="00704EA5">
        <w:rPr>
          <w:rFonts w:asciiTheme="majorHAnsi" w:hAnsiTheme="majorHAnsi"/>
          <w:color w:val="0D0D0D" w:themeColor="text1" w:themeTint="F2"/>
          <w:sz w:val="20"/>
          <w:szCs w:val="20"/>
        </w:rPr>
        <w:t>their public school systems</w:t>
      </w:r>
      <w:r w:rsidRPr="00704EA5">
        <w:rPr>
          <w:rFonts w:asciiTheme="majorHAnsi" w:hAnsiTheme="majorHAnsi"/>
          <w:color w:val="0D0D0D" w:themeColor="text1" w:themeTint="F2"/>
          <w:sz w:val="20"/>
          <w:szCs w:val="20"/>
        </w:rPr>
        <w:t xml:space="preserve">. </w:t>
      </w:r>
      <w:r w:rsidR="00DB4877" w:rsidRPr="00704EA5">
        <w:rPr>
          <w:rFonts w:asciiTheme="majorHAnsi" w:hAnsiTheme="majorHAnsi"/>
          <w:color w:val="0D0D0D" w:themeColor="text1" w:themeTint="F2"/>
          <w:sz w:val="20"/>
          <w:szCs w:val="20"/>
        </w:rPr>
        <w:t>The majority of states have legislation currently pending in their state legislatures to further address school bullying issues.</w:t>
      </w:r>
    </w:p>
    <w:p w:rsidR="00BC3889" w:rsidRPr="00704EA5" w:rsidRDefault="003F60DC" w:rsidP="00704EA5">
      <w:pPr>
        <w:pStyle w:val="ListParagraph"/>
        <w:numPr>
          <w:ilvl w:val="0"/>
          <w:numId w:val="10"/>
        </w:numPr>
        <w:spacing w:before="120"/>
        <w:ind w:left="907"/>
        <w:contextualSpacing w:val="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 emergence of</w:t>
      </w:r>
      <w:r w:rsidR="00BC3889" w:rsidRPr="00704EA5">
        <w:rPr>
          <w:rFonts w:asciiTheme="majorHAnsi" w:hAnsiTheme="majorHAnsi"/>
          <w:color w:val="0D0D0D" w:themeColor="text1" w:themeTint="F2"/>
          <w:sz w:val="20"/>
          <w:szCs w:val="20"/>
        </w:rPr>
        <w:t xml:space="preserve"> cyber-bullying </w:t>
      </w:r>
      <w:r w:rsidRPr="00704EA5">
        <w:rPr>
          <w:rFonts w:asciiTheme="majorHAnsi" w:hAnsiTheme="majorHAnsi"/>
          <w:color w:val="0D0D0D" w:themeColor="text1" w:themeTint="F2"/>
          <w:sz w:val="20"/>
          <w:szCs w:val="20"/>
        </w:rPr>
        <w:t xml:space="preserve">as a </w:t>
      </w:r>
      <w:r w:rsidR="00A33FCB" w:rsidRPr="00704EA5">
        <w:rPr>
          <w:rFonts w:asciiTheme="majorHAnsi" w:hAnsiTheme="majorHAnsi"/>
          <w:color w:val="0D0D0D" w:themeColor="text1" w:themeTint="F2"/>
          <w:sz w:val="20"/>
          <w:szCs w:val="20"/>
        </w:rPr>
        <w:t>new and complex</w:t>
      </w:r>
      <w:r w:rsidRPr="00704EA5">
        <w:rPr>
          <w:rFonts w:asciiTheme="majorHAnsi" w:hAnsiTheme="majorHAnsi"/>
          <w:color w:val="0D0D0D" w:themeColor="text1" w:themeTint="F2"/>
          <w:sz w:val="20"/>
          <w:szCs w:val="20"/>
        </w:rPr>
        <w:t xml:space="preserve"> dimension </w:t>
      </w:r>
      <w:r w:rsidR="00A33FCB" w:rsidRPr="00704EA5">
        <w:rPr>
          <w:rFonts w:asciiTheme="majorHAnsi" w:hAnsiTheme="majorHAnsi"/>
          <w:color w:val="0D0D0D" w:themeColor="text1" w:themeTint="F2"/>
          <w:sz w:val="20"/>
          <w:szCs w:val="20"/>
        </w:rPr>
        <w:t>of the bullying problem has posed serious</w:t>
      </w:r>
      <w:r w:rsidR="00BC3889" w:rsidRPr="00704EA5">
        <w:rPr>
          <w:rFonts w:asciiTheme="majorHAnsi" w:hAnsiTheme="majorHAnsi"/>
          <w:color w:val="0D0D0D" w:themeColor="text1" w:themeTint="F2"/>
          <w:sz w:val="20"/>
          <w:szCs w:val="20"/>
        </w:rPr>
        <w:t xml:space="preserve"> challenges to legislating or enforcing policies to reduce cyber-bullying behaviors</w:t>
      </w:r>
      <w:r w:rsidR="00BC0877" w:rsidRPr="00704EA5">
        <w:rPr>
          <w:rFonts w:asciiTheme="majorHAnsi" w:hAnsiTheme="majorHAnsi"/>
          <w:color w:val="0D0D0D" w:themeColor="text1" w:themeTint="F2"/>
          <w:sz w:val="20"/>
          <w:szCs w:val="20"/>
        </w:rPr>
        <w:t xml:space="preserve"> (Hinduja and Patchin, 2011</w:t>
      </w:r>
      <w:r w:rsidR="00BC3889" w:rsidRPr="00704EA5">
        <w:rPr>
          <w:rFonts w:asciiTheme="majorHAnsi" w:hAnsiTheme="majorHAnsi"/>
          <w:color w:val="0D0D0D" w:themeColor="text1" w:themeTint="F2"/>
          <w:sz w:val="20"/>
          <w:szCs w:val="20"/>
        </w:rPr>
        <w:t>.</w:t>
      </w:r>
      <w:r w:rsidR="00BC0877" w:rsidRPr="00704EA5">
        <w:rPr>
          <w:rFonts w:asciiTheme="majorHAnsi" w:hAnsiTheme="majorHAnsi"/>
          <w:color w:val="0D0D0D" w:themeColor="text1" w:themeTint="F2"/>
          <w:sz w:val="20"/>
          <w:szCs w:val="20"/>
        </w:rPr>
        <w:t>)</w:t>
      </w:r>
    </w:p>
    <w:p w:rsidR="0019619C" w:rsidRPr="00704EA5" w:rsidRDefault="0019619C" w:rsidP="00704EA5">
      <w:pPr>
        <w:pStyle w:val="ListParagraph"/>
        <w:numPr>
          <w:ilvl w:val="0"/>
          <w:numId w:val="10"/>
        </w:numPr>
        <w:spacing w:before="120"/>
        <w:ind w:left="907"/>
        <w:contextualSpacing w:val="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Acknowledgment of the impact of bullying on the well-being of youth and understanding of the problem have been evident in high level policy concerns, e.g., the recent White House Conference on Bullying Prevention, held on March 10, 2011.</w:t>
      </w:r>
    </w:p>
    <w:p w:rsidR="0019619C" w:rsidRPr="00704EA5" w:rsidRDefault="0019619C" w:rsidP="00704EA5">
      <w:pPr>
        <w:pStyle w:val="ListParagraph"/>
        <w:numPr>
          <w:ilvl w:val="0"/>
          <w:numId w:val="10"/>
        </w:numPr>
        <w:spacing w:before="120"/>
        <w:ind w:left="907"/>
        <w:contextualSpacing w:val="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Knowledge about state and local implementation of bullying laws and policies will be important to new federal initiatives to promote safe schools, such as the Office of Safe and Drug Free Schools’ </w:t>
      </w:r>
      <w:r w:rsidR="00150976" w:rsidRPr="00704EA5">
        <w:rPr>
          <w:rFonts w:asciiTheme="majorHAnsi" w:hAnsiTheme="majorHAnsi"/>
          <w:color w:val="0D0D0D" w:themeColor="text1" w:themeTint="F2"/>
          <w:sz w:val="20"/>
          <w:szCs w:val="20"/>
        </w:rPr>
        <w:t>S</w:t>
      </w:r>
      <w:r w:rsidRPr="00704EA5">
        <w:rPr>
          <w:rFonts w:asciiTheme="majorHAnsi" w:hAnsiTheme="majorHAnsi"/>
          <w:color w:val="0D0D0D" w:themeColor="text1" w:themeTint="F2"/>
          <w:sz w:val="20"/>
          <w:szCs w:val="20"/>
        </w:rPr>
        <w:t xml:space="preserve">afe and Supportive School (S3) program. </w:t>
      </w:r>
    </w:p>
    <w:p w:rsidR="001814FD" w:rsidRPr="00704EA5" w:rsidRDefault="000D2799" w:rsidP="00704EA5">
      <w:pPr>
        <w:pStyle w:val="ListParagraph"/>
        <w:numPr>
          <w:ilvl w:val="0"/>
          <w:numId w:val="10"/>
        </w:numPr>
        <w:spacing w:before="120"/>
        <w:ind w:left="907"/>
        <w:contextualSpacing w:val="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There is limited</w:t>
      </w:r>
      <w:r w:rsidR="001814FD" w:rsidRPr="00704EA5">
        <w:rPr>
          <w:rFonts w:asciiTheme="majorHAnsi" w:hAnsiTheme="majorHAnsi"/>
          <w:color w:val="0D0D0D" w:themeColor="text1" w:themeTint="F2"/>
          <w:sz w:val="20"/>
          <w:szCs w:val="20"/>
        </w:rPr>
        <w:t xml:space="preserve"> data or knowledge about implementation of bullying policy at </w:t>
      </w:r>
      <w:r w:rsidR="00BC3889" w:rsidRPr="00704EA5">
        <w:rPr>
          <w:rFonts w:asciiTheme="majorHAnsi" w:hAnsiTheme="majorHAnsi"/>
          <w:color w:val="0D0D0D" w:themeColor="text1" w:themeTint="F2"/>
          <w:sz w:val="20"/>
          <w:szCs w:val="20"/>
        </w:rPr>
        <w:t xml:space="preserve">school district </w:t>
      </w:r>
      <w:r w:rsidR="001814FD" w:rsidRPr="00704EA5">
        <w:rPr>
          <w:rFonts w:asciiTheme="majorHAnsi" w:hAnsiTheme="majorHAnsi"/>
          <w:color w:val="0D0D0D" w:themeColor="text1" w:themeTint="F2"/>
          <w:sz w:val="20"/>
          <w:szCs w:val="20"/>
        </w:rPr>
        <w:t>and school levels has been collected.</w:t>
      </w:r>
    </w:p>
    <w:p w:rsidR="00DF490F" w:rsidRPr="00704EA5" w:rsidRDefault="00DF490F" w:rsidP="00704EA5">
      <w:pPr>
        <w:ind w:left="360"/>
        <w:jc w:val="left"/>
        <w:rPr>
          <w:rFonts w:asciiTheme="majorHAnsi" w:hAnsiTheme="majorHAnsi"/>
          <w:color w:val="0D0D0D" w:themeColor="text1" w:themeTint="F2"/>
          <w:sz w:val="20"/>
          <w:szCs w:val="20"/>
        </w:rPr>
      </w:pPr>
    </w:p>
    <w:p w:rsidR="00F73FBC" w:rsidRPr="00704EA5" w:rsidRDefault="00E779E4" w:rsidP="00704EA5">
      <w:pPr>
        <w:ind w:left="360"/>
        <w:jc w:val="left"/>
        <w:rPr>
          <w:rFonts w:asciiTheme="majorHAnsi" w:hAnsiTheme="majorHAnsi"/>
          <w:color w:val="0D0D0D" w:themeColor="text1" w:themeTint="F2"/>
          <w:sz w:val="20"/>
          <w:szCs w:val="20"/>
        </w:rPr>
      </w:pPr>
      <w:r w:rsidRPr="00E779E4">
        <w:rPr>
          <w:rFonts w:asciiTheme="majorHAnsi" w:hAnsiTheme="majorHAnsi"/>
          <w:sz w:val="20"/>
          <w:szCs w:val="20"/>
        </w:rPr>
        <w:t>These factors indicate a need to document and assess how anti-bullying laws and policies are being implemented in a purposive sample of states, districts, and schools</w:t>
      </w:r>
      <w:r w:rsidR="00F73FBC" w:rsidRPr="00704EA5">
        <w:rPr>
          <w:rFonts w:asciiTheme="majorHAnsi" w:hAnsiTheme="majorHAnsi"/>
          <w:color w:val="0D0D0D" w:themeColor="text1" w:themeTint="F2"/>
          <w:sz w:val="20"/>
          <w:szCs w:val="20"/>
        </w:rPr>
        <w:t>.</w:t>
      </w:r>
    </w:p>
    <w:p w:rsidR="003141C1" w:rsidRPr="00704EA5" w:rsidRDefault="000078BC" w:rsidP="00704EA5">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Purposes </w:t>
      </w:r>
      <w:r w:rsidR="00E20662" w:rsidRPr="00704EA5">
        <w:rPr>
          <w:rFonts w:asciiTheme="majorHAnsi" w:hAnsiTheme="majorHAnsi"/>
          <w:color w:val="0D0D0D" w:themeColor="text1" w:themeTint="F2"/>
          <w:sz w:val="20"/>
          <w:szCs w:val="20"/>
        </w:rPr>
        <w:t>and Use of Data</w:t>
      </w:r>
    </w:p>
    <w:p w:rsidR="0016035C" w:rsidRPr="00704EA5" w:rsidRDefault="000078BC" w:rsidP="00704EA5">
      <w:pPr>
        <w:ind w:left="450"/>
        <w:jc w:val="left"/>
        <w:rPr>
          <w:rFonts w:asciiTheme="majorHAnsi" w:hAnsiTheme="majorHAnsi"/>
          <w:b/>
          <w:color w:val="244061" w:themeColor="accent1" w:themeShade="80"/>
          <w:sz w:val="20"/>
          <w:szCs w:val="20"/>
        </w:rPr>
      </w:pPr>
      <w:r w:rsidRPr="00704EA5">
        <w:rPr>
          <w:rFonts w:asciiTheme="majorHAnsi" w:hAnsiTheme="majorHAnsi"/>
          <w:color w:val="0D0D0D" w:themeColor="text1" w:themeTint="F2"/>
          <w:sz w:val="20"/>
          <w:szCs w:val="20"/>
        </w:rPr>
        <w:t>The U.S. Department of Education (ED)</w:t>
      </w:r>
      <w:r w:rsidR="00034A1A" w:rsidRPr="00704EA5">
        <w:rPr>
          <w:rFonts w:asciiTheme="majorHAnsi" w:hAnsiTheme="majorHAnsi"/>
          <w:color w:val="0D0D0D" w:themeColor="text1" w:themeTint="F2"/>
          <w:sz w:val="20"/>
          <w:szCs w:val="20"/>
        </w:rPr>
        <w:t xml:space="preserve"> </w:t>
      </w:r>
      <w:r w:rsidR="00150976" w:rsidRPr="00704EA5">
        <w:rPr>
          <w:rFonts w:asciiTheme="majorHAnsi" w:hAnsiTheme="majorHAnsi"/>
          <w:color w:val="0D0D0D" w:themeColor="text1" w:themeTint="F2"/>
          <w:sz w:val="20"/>
          <w:szCs w:val="20"/>
        </w:rPr>
        <w:t>Policy and Program Studies Service (PPSS)</w:t>
      </w:r>
      <w:r w:rsidR="00034A1A" w:rsidRPr="00704EA5">
        <w:rPr>
          <w:rFonts w:asciiTheme="majorHAnsi" w:hAnsiTheme="majorHAnsi"/>
          <w:color w:val="0D0D0D" w:themeColor="text1" w:themeTint="F2"/>
          <w:sz w:val="20"/>
          <w:szCs w:val="20"/>
        </w:rPr>
        <w:t xml:space="preserve"> is</w:t>
      </w:r>
      <w:r w:rsidRPr="00704EA5">
        <w:rPr>
          <w:rFonts w:asciiTheme="majorHAnsi" w:hAnsiTheme="majorHAnsi"/>
          <w:color w:val="0D0D0D" w:themeColor="text1" w:themeTint="F2"/>
          <w:sz w:val="20"/>
          <w:szCs w:val="20"/>
        </w:rPr>
        <w:t xml:space="preserve"> conducting an </w:t>
      </w:r>
      <w:r w:rsidR="00034A1A" w:rsidRPr="00704EA5">
        <w:rPr>
          <w:rFonts w:asciiTheme="majorHAnsi" w:hAnsiTheme="majorHAnsi"/>
          <w:color w:val="0D0D0D" w:themeColor="text1" w:themeTint="F2"/>
          <w:sz w:val="20"/>
          <w:szCs w:val="20"/>
        </w:rPr>
        <w:t xml:space="preserve">analysis of bullying laws and policies. </w:t>
      </w:r>
      <w:r w:rsidRPr="00704EA5">
        <w:rPr>
          <w:rFonts w:asciiTheme="majorHAnsi" w:hAnsiTheme="majorHAnsi"/>
          <w:color w:val="0D0D0D" w:themeColor="text1" w:themeTint="F2"/>
          <w:sz w:val="20"/>
          <w:szCs w:val="20"/>
        </w:rPr>
        <w:t xml:space="preserve"> </w:t>
      </w:r>
      <w:r w:rsidR="00034A1A" w:rsidRPr="00704EA5">
        <w:rPr>
          <w:rFonts w:asciiTheme="majorHAnsi" w:hAnsiTheme="majorHAnsi"/>
          <w:color w:val="0D0D0D" w:themeColor="text1" w:themeTint="F2"/>
          <w:sz w:val="20"/>
          <w:szCs w:val="20"/>
        </w:rPr>
        <w:t>Evaluation</w:t>
      </w:r>
      <w:r w:rsidR="00C65399" w:rsidRPr="00704EA5">
        <w:rPr>
          <w:rFonts w:asciiTheme="majorHAnsi" w:hAnsiTheme="majorHAnsi"/>
          <w:color w:val="0D0D0D" w:themeColor="text1" w:themeTint="F2"/>
          <w:sz w:val="20"/>
          <w:szCs w:val="20"/>
        </w:rPr>
        <w:t>,</w:t>
      </w:r>
      <w:r w:rsidR="00034A1A" w:rsidRPr="00704EA5">
        <w:rPr>
          <w:rFonts w:asciiTheme="majorHAnsi" w:hAnsiTheme="majorHAnsi"/>
          <w:color w:val="0D0D0D" w:themeColor="text1" w:themeTint="F2"/>
          <w:sz w:val="20"/>
          <w:szCs w:val="20"/>
        </w:rPr>
        <w:t xml:space="preserve"> Management</w:t>
      </w:r>
      <w:r w:rsidR="00C65399" w:rsidRPr="00704EA5">
        <w:rPr>
          <w:rFonts w:asciiTheme="majorHAnsi" w:hAnsiTheme="majorHAnsi"/>
          <w:color w:val="0D0D0D" w:themeColor="text1" w:themeTint="F2"/>
          <w:sz w:val="20"/>
          <w:szCs w:val="20"/>
        </w:rPr>
        <w:t xml:space="preserve"> and</w:t>
      </w:r>
      <w:r w:rsidR="00034A1A" w:rsidRPr="00704EA5">
        <w:rPr>
          <w:rFonts w:asciiTheme="majorHAnsi" w:hAnsiTheme="majorHAnsi"/>
          <w:color w:val="0D0D0D" w:themeColor="text1" w:themeTint="F2"/>
          <w:sz w:val="20"/>
          <w:szCs w:val="20"/>
        </w:rPr>
        <w:t xml:space="preserve"> Training Associates, Inc. (EMT</w:t>
      </w:r>
      <w:r w:rsidRPr="00704EA5">
        <w:rPr>
          <w:rFonts w:asciiTheme="majorHAnsi" w:hAnsiTheme="majorHAnsi"/>
          <w:color w:val="0D0D0D" w:themeColor="text1" w:themeTint="F2"/>
          <w:sz w:val="20"/>
          <w:szCs w:val="20"/>
        </w:rPr>
        <w:t xml:space="preserve">) is under contract with ED to conduct the </w:t>
      </w:r>
      <w:r w:rsidR="00034A1A" w:rsidRPr="00704EA5">
        <w:rPr>
          <w:rFonts w:asciiTheme="majorHAnsi" w:hAnsiTheme="majorHAnsi"/>
          <w:color w:val="0D0D0D" w:themeColor="text1" w:themeTint="F2"/>
          <w:sz w:val="20"/>
          <w:szCs w:val="20"/>
        </w:rPr>
        <w:t>analysis</w:t>
      </w:r>
      <w:r w:rsidRPr="00704EA5">
        <w:rPr>
          <w:rFonts w:asciiTheme="majorHAnsi" w:hAnsiTheme="majorHAnsi"/>
          <w:color w:val="0D0D0D" w:themeColor="text1" w:themeTint="F2"/>
          <w:sz w:val="20"/>
          <w:szCs w:val="20"/>
        </w:rPr>
        <w:t xml:space="preserve">.  </w:t>
      </w:r>
      <w:r w:rsidR="00CD1FEA" w:rsidRPr="00704EA5">
        <w:rPr>
          <w:rFonts w:asciiTheme="majorHAnsi" w:hAnsiTheme="majorHAnsi"/>
          <w:color w:val="0D0D0D" w:themeColor="text1" w:themeTint="F2"/>
          <w:sz w:val="20"/>
          <w:szCs w:val="20"/>
        </w:rPr>
        <w:t>The field data collection portion of the study will involve case studies conducted in 24 school sites nationwide</w:t>
      </w:r>
      <w:r w:rsidR="0016035C" w:rsidRPr="00704EA5">
        <w:rPr>
          <w:rFonts w:asciiTheme="majorHAnsi" w:hAnsiTheme="majorHAnsi"/>
          <w:color w:val="0D0D0D" w:themeColor="text1" w:themeTint="F2"/>
          <w:sz w:val="20"/>
          <w:szCs w:val="20"/>
        </w:rPr>
        <w:t xml:space="preserve"> to</w:t>
      </w:r>
      <w:r w:rsidR="00CD1FEA" w:rsidRPr="00704EA5">
        <w:rPr>
          <w:rFonts w:asciiTheme="majorHAnsi" w:hAnsiTheme="majorHAnsi"/>
          <w:color w:val="0D0D0D" w:themeColor="text1" w:themeTint="F2"/>
          <w:sz w:val="20"/>
          <w:szCs w:val="20"/>
        </w:rPr>
        <w:t xml:space="preserve"> </w:t>
      </w:r>
      <w:r w:rsidR="00034A1A" w:rsidRPr="00704EA5">
        <w:rPr>
          <w:rFonts w:asciiTheme="majorHAnsi" w:hAnsiTheme="majorHAnsi"/>
          <w:color w:val="0D0D0D" w:themeColor="text1" w:themeTint="F2"/>
          <w:sz w:val="20"/>
          <w:szCs w:val="20"/>
        </w:rPr>
        <w:t xml:space="preserve">document </w:t>
      </w:r>
      <w:r w:rsidR="0016035C" w:rsidRPr="00704EA5">
        <w:rPr>
          <w:rFonts w:asciiTheme="majorHAnsi" w:hAnsiTheme="majorHAnsi"/>
          <w:color w:val="0D0D0D" w:themeColor="text1" w:themeTint="F2"/>
          <w:sz w:val="20"/>
          <w:szCs w:val="20"/>
        </w:rPr>
        <w:t xml:space="preserve">state and </w:t>
      </w:r>
      <w:r w:rsidR="00DB4877" w:rsidRPr="00704EA5">
        <w:rPr>
          <w:rFonts w:asciiTheme="majorHAnsi" w:hAnsiTheme="majorHAnsi"/>
          <w:color w:val="0D0D0D" w:themeColor="text1" w:themeTint="F2"/>
          <w:sz w:val="20"/>
          <w:szCs w:val="20"/>
        </w:rPr>
        <w:t xml:space="preserve">local </w:t>
      </w:r>
      <w:r w:rsidR="00034A1A" w:rsidRPr="00704EA5">
        <w:rPr>
          <w:rFonts w:asciiTheme="majorHAnsi" w:hAnsiTheme="majorHAnsi"/>
          <w:color w:val="0D0D0D" w:themeColor="text1" w:themeTint="F2"/>
          <w:sz w:val="20"/>
          <w:szCs w:val="20"/>
        </w:rPr>
        <w:t xml:space="preserve">implementation of anti-bullying </w:t>
      </w:r>
      <w:r w:rsidR="0016035C" w:rsidRPr="00704EA5">
        <w:rPr>
          <w:rFonts w:asciiTheme="majorHAnsi" w:hAnsiTheme="majorHAnsi"/>
          <w:color w:val="0D0D0D" w:themeColor="text1" w:themeTint="F2"/>
          <w:sz w:val="20"/>
          <w:szCs w:val="20"/>
        </w:rPr>
        <w:t xml:space="preserve">laws and policies. </w:t>
      </w:r>
      <w:r w:rsidR="00A0151F" w:rsidRPr="00704EA5">
        <w:rPr>
          <w:rFonts w:asciiTheme="majorHAnsi" w:hAnsiTheme="majorHAnsi"/>
          <w:color w:val="0D0D0D" w:themeColor="text1" w:themeTint="F2"/>
          <w:sz w:val="20"/>
          <w:szCs w:val="20"/>
        </w:rPr>
        <w:t xml:space="preserve">The purpose of the study is to describe bullying policy implementation at the district and school site level, to determine the factors that facilitate or impede implementation (e.g., legislation, </w:t>
      </w:r>
      <w:r w:rsidR="0021637F" w:rsidRPr="00704EA5">
        <w:rPr>
          <w:rFonts w:asciiTheme="majorHAnsi" w:hAnsiTheme="majorHAnsi"/>
          <w:color w:val="0D0D0D" w:themeColor="text1" w:themeTint="F2"/>
          <w:sz w:val="20"/>
          <w:szCs w:val="20"/>
        </w:rPr>
        <w:t>state model policies</w:t>
      </w:r>
      <w:r w:rsidR="00A0151F" w:rsidRPr="00704EA5">
        <w:rPr>
          <w:rFonts w:asciiTheme="majorHAnsi" w:hAnsiTheme="majorHAnsi"/>
          <w:color w:val="0D0D0D" w:themeColor="text1" w:themeTint="F2"/>
          <w:sz w:val="20"/>
          <w:szCs w:val="20"/>
        </w:rPr>
        <w:t xml:space="preserve">, and school contextual factors), and to identify lessons from the field that </w:t>
      </w:r>
      <w:r w:rsidR="0021637F" w:rsidRPr="00704EA5">
        <w:rPr>
          <w:rFonts w:asciiTheme="majorHAnsi" w:hAnsiTheme="majorHAnsi"/>
          <w:color w:val="0D0D0D" w:themeColor="text1" w:themeTint="F2"/>
          <w:sz w:val="20"/>
          <w:szCs w:val="20"/>
        </w:rPr>
        <w:t xml:space="preserve">can </w:t>
      </w:r>
      <w:r w:rsidR="00A0151F" w:rsidRPr="00704EA5">
        <w:rPr>
          <w:rFonts w:asciiTheme="majorHAnsi" w:hAnsiTheme="majorHAnsi"/>
          <w:color w:val="0D0D0D" w:themeColor="text1" w:themeTint="F2"/>
          <w:sz w:val="20"/>
          <w:szCs w:val="20"/>
        </w:rPr>
        <w:t xml:space="preserve">inform </w:t>
      </w:r>
      <w:r w:rsidR="0021637F" w:rsidRPr="00704EA5">
        <w:rPr>
          <w:rFonts w:asciiTheme="majorHAnsi" w:hAnsiTheme="majorHAnsi"/>
          <w:color w:val="0D0D0D" w:themeColor="text1" w:themeTint="F2"/>
          <w:sz w:val="20"/>
          <w:szCs w:val="20"/>
        </w:rPr>
        <w:t xml:space="preserve">the </w:t>
      </w:r>
      <w:r w:rsidR="00A0151F" w:rsidRPr="00704EA5">
        <w:rPr>
          <w:rFonts w:asciiTheme="majorHAnsi" w:hAnsiTheme="majorHAnsi"/>
          <w:color w:val="0D0D0D" w:themeColor="text1" w:themeTint="F2"/>
          <w:sz w:val="20"/>
          <w:szCs w:val="20"/>
        </w:rPr>
        <w:t>development of policies and school-based practices to promote positive climate and reduce bullying behavior.</w:t>
      </w:r>
    </w:p>
    <w:p w:rsidR="00034A1A" w:rsidRPr="00704EA5" w:rsidRDefault="000A5864" w:rsidP="00704EA5">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Uses of Technology to Reduce Burden</w:t>
      </w:r>
    </w:p>
    <w:p w:rsidR="00714E0B" w:rsidRPr="00704EA5" w:rsidRDefault="002633B1" w:rsidP="00704EA5">
      <w:pPr>
        <w:pStyle w:val="ListParagraph"/>
        <w:ind w:left="360"/>
        <w:jc w:val="left"/>
        <w:rPr>
          <w:rFonts w:asciiTheme="majorHAnsi" w:hAnsiTheme="majorHAnsi" w:cs="Times New Roman TUR"/>
          <w:b/>
          <w:i/>
          <w:color w:val="0D0D0D" w:themeColor="text1" w:themeTint="F2"/>
          <w:sz w:val="20"/>
          <w:szCs w:val="20"/>
        </w:rPr>
      </w:pPr>
      <w:r w:rsidRPr="00704EA5">
        <w:rPr>
          <w:rFonts w:asciiTheme="majorHAnsi" w:hAnsiTheme="majorHAnsi" w:cs="Times New Roman TUR"/>
          <w:color w:val="0D0D0D" w:themeColor="text1" w:themeTint="F2"/>
          <w:sz w:val="20"/>
          <w:szCs w:val="20"/>
        </w:rPr>
        <w:t>The information collection uses in-person</w:t>
      </w:r>
      <w:r w:rsidR="003A484E" w:rsidRPr="00704EA5">
        <w:rPr>
          <w:rFonts w:asciiTheme="majorHAnsi" w:hAnsiTheme="majorHAnsi" w:cs="Times New Roman TUR"/>
          <w:color w:val="0D0D0D" w:themeColor="text1" w:themeTint="F2"/>
          <w:sz w:val="20"/>
          <w:szCs w:val="20"/>
        </w:rPr>
        <w:t>,</w:t>
      </w:r>
      <w:r w:rsidRPr="00704EA5">
        <w:rPr>
          <w:rFonts w:asciiTheme="majorHAnsi" w:hAnsiTheme="majorHAnsi" w:cs="Times New Roman TUR"/>
          <w:color w:val="0D0D0D" w:themeColor="text1" w:themeTint="F2"/>
          <w:sz w:val="20"/>
          <w:szCs w:val="20"/>
        </w:rPr>
        <w:t xml:space="preserve"> </w:t>
      </w:r>
      <w:r w:rsidR="003A484E" w:rsidRPr="00704EA5">
        <w:rPr>
          <w:rFonts w:asciiTheme="majorHAnsi" w:hAnsiTheme="majorHAnsi" w:cs="Times New Roman TUR"/>
          <w:color w:val="0D0D0D" w:themeColor="text1" w:themeTint="F2"/>
          <w:sz w:val="20"/>
          <w:szCs w:val="20"/>
        </w:rPr>
        <w:t>one-on-one key informant interviews</w:t>
      </w:r>
      <w:r w:rsidRPr="00704EA5">
        <w:rPr>
          <w:rFonts w:asciiTheme="majorHAnsi" w:hAnsiTheme="majorHAnsi" w:cs="Times New Roman TUR"/>
          <w:color w:val="0D0D0D" w:themeColor="text1" w:themeTint="F2"/>
          <w:sz w:val="20"/>
          <w:szCs w:val="20"/>
        </w:rPr>
        <w:t xml:space="preserve"> to inform study findings. There is no</w:t>
      </w:r>
      <w:r w:rsidR="00CD35A3" w:rsidRPr="00704EA5">
        <w:rPr>
          <w:rFonts w:asciiTheme="majorHAnsi" w:hAnsiTheme="majorHAnsi" w:cs="Times New Roman TUR"/>
          <w:color w:val="0D0D0D" w:themeColor="text1" w:themeTint="F2"/>
          <w:sz w:val="20"/>
          <w:szCs w:val="20"/>
        </w:rPr>
        <w:t xml:space="preserve"> </w:t>
      </w:r>
      <w:r w:rsidRPr="00704EA5">
        <w:rPr>
          <w:rFonts w:asciiTheme="majorHAnsi" w:hAnsiTheme="majorHAnsi" w:cs="Times New Roman TUR"/>
          <w:color w:val="0D0D0D" w:themeColor="text1" w:themeTint="F2"/>
          <w:sz w:val="20"/>
          <w:szCs w:val="20"/>
        </w:rPr>
        <w:t>use of technology to reduce burden</w:t>
      </w:r>
      <w:r w:rsidR="003A484E" w:rsidRPr="00704EA5">
        <w:rPr>
          <w:rFonts w:asciiTheme="majorHAnsi" w:hAnsiTheme="majorHAnsi" w:cs="Times New Roman TUR"/>
          <w:color w:val="0D0D0D" w:themeColor="text1" w:themeTint="F2"/>
          <w:sz w:val="20"/>
          <w:szCs w:val="20"/>
        </w:rPr>
        <w:t>;</w:t>
      </w:r>
      <w:r w:rsidRPr="00704EA5">
        <w:rPr>
          <w:rFonts w:asciiTheme="majorHAnsi" w:hAnsiTheme="majorHAnsi" w:cs="Times New Roman TUR"/>
          <w:color w:val="0D0D0D" w:themeColor="text1" w:themeTint="F2"/>
          <w:sz w:val="20"/>
          <w:szCs w:val="20"/>
        </w:rPr>
        <w:t xml:space="preserve"> however, d</w:t>
      </w:r>
      <w:r w:rsidR="00714E0B" w:rsidRPr="00704EA5">
        <w:rPr>
          <w:rFonts w:asciiTheme="majorHAnsi" w:hAnsiTheme="majorHAnsi" w:cs="Times New Roman TUR"/>
          <w:color w:val="0D0D0D" w:themeColor="text1" w:themeTint="F2"/>
          <w:sz w:val="20"/>
          <w:szCs w:val="20"/>
        </w:rPr>
        <w:t xml:space="preserve">uring interview protocol development, every effort </w:t>
      </w:r>
      <w:r w:rsidRPr="00704EA5">
        <w:rPr>
          <w:rFonts w:asciiTheme="majorHAnsi" w:hAnsiTheme="majorHAnsi" w:cs="Times New Roman TUR"/>
          <w:color w:val="0D0D0D" w:themeColor="text1" w:themeTint="F2"/>
          <w:sz w:val="20"/>
          <w:szCs w:val="20"/>
        </w:rPr>
        <w:t>was</w:t>
      </w:r>
      <w:r w:rsidR="00714E0B" w:rsidRPr="00704EA5">
        <w:rPr>
          <w:rFonts w:asciiTheme="majorHAnsi" w:hAnsiTheme="majorHAnsi" w:cs="Times New Roman TUR"/>
          <w:color w:val="0D0D0D" w:themeColor="text1" w:themeTint="F2"/>
          <w:sz w:val="20"/>
          <w:szCs w:val="20"/>
        </w:rPr>
        <w:t xml:space="preserve"> made to limit respondent burden.</w:t>
      </w:r>
      <w:r w:rsidR="00714E0B" w:rsidRPr="00704EA5">
        <w:rPr>
          <w:rFonts w:asciiTheme="majorHAnsi" w:hAnsiTheme="majorHAnsi" w:cs="Times New Roman TUR"/>
          <w:b/>
          <w:i/>
          <w:color w:val="0D0D0D" w:themeColor="text1" w:themeTint="F2"/>
          <w:sz w:val="20"/>
          <w:szCs w:val="20"/>
        </w:rPr>
        <w:t xml:space="preserve">  </w:t>
      </w:r>
    </w:p>
    <w:p w:rsidR="008A6580" w:rsidRPr="00704EA5" w:rsidRDefault="008A6580" w:rsidP="00704EA5">
      <w:pPr>
        <w:pStyle w:val="Heading2"/>
        <w:numPr>
          <w:ilvl w:val="0"/>
          <w:numId w:val="1"/>
        </w:numPr>
        <w:jc w:val="left"/>
        <w:rPr>
          <w:rFonts w:asciiTheme="majorHAnsi" w:hAnsiTheme="majorHAnsi"/>
          <w:b w:val="0"/>
          <w:color w:val="0D0D0D" w:themeColor="text1" w:themeTint="F2"/>
          <w:sz w:val="20"/>
          <w:szCs w:val="20"/>
        </w:rPr>
      </w:pPr>
      <w:r w:rsidRPr="00704EA5">
        <w:rPr>
          <w:rFonts w:asciiTheme="majorHAnsi" w:hAnsiTheme="majorHAnsi"/>
          <w:color w:val="0D0D0D" w:themeColor="text1" w:themeTint="F2"/>
          <w:sz w:val="20"/>
          <w:szCs w:val="20"/>
        </w:rPr>
        <w:t xml:space="preserve">Efforts to </w:t>
      </w:r>
      <w:r w:rsidR="00B527EA" w:rsidRPr="00704EA5">
        <w:rPr>
          <w:rFonts w:asciiTheme="majorHAnsi" w:hAnsiTheme="majorHAnsi"/>
          <w:color w:val="0D0D0D" w:themeColor="text1" w:themeTint="F2"/>
          <w:sz w:val="20"/>
          <w:szCs w:val="20"/>
        </w:rPr>
        <w:t>Identify Duplication</w:t>
      </w:r>
    </w:p>
    <w:p w:rsidR="002329F6" w:rsidRPr="00704EA5" w:rsidRDefault="0037798D" w:rsidP="00704EA5">
      <w:pPr>
        <w:pStyle w:val="ListParagraph"/>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There </w:t>
      </w:r>
      <w:r w:rsidR="009043B5" w:rsidRPr="00704EA5">
        <w:rPr>
          <w:rFonts w:asciiTheme="majorHAnsi" w:hAnsiTheme="majorHAnsi"/>
          <w:color w:val="0D0D0D" w:themeColor="text1" w:themeTint="F2"/>
          <w:sz w:val="20"/>
          <w:szCs w:val="20"/>
        </w:rPr>
        <w:t>has been a</w:t>
      </w:r>
      <w:r w:rsidRPr="00704EA5">
        <w:rPr>
          <w:rFonts w:asciiTheme="majorHAnsi" w:hAnsiTheme="majorHAnsi"/>
          <w:color w:val="0D0D0D" w:themeColor="text1" w:themeTint="F2"/>
          <w:sz w:val="20"/>
          <w:szCs w:val="20"/>
        </w:rPr>
        <w:t xml:space="preserve"> growing</w:t>
      </w:r>
      <w:r w:rsidR="00CF2D3D" w:rsidRPr="00704EA5">
        <w:rPr>
          <w:rFonts w:asciiTheme="majorHAnsi" w:hAnsiTheme="majorHAnsi"/>
          <w:color w:val="0D0D0D" w:themeColor="text1" w:themeTint="F2"/>
          <w:sz w:val="20"/>
          <w:szCs w:val="20"/>
        </w:rPr>
        <w:t xml:space="preserve"> body of research </w:t>
      </w:r>
      <w:r w:rsidRPr="00704EA5">
        <w:rPr>
          <w:rFonts w:asciiTheme="majorHAnsi" w:hAnsiTheme="majorHAnsi"/>
          <w:color w:val="0D0D0D" w:themeColor="text1" w:themeTint="F2"/>
          <w:sz w:val="20"/>
          <w:szCs w:val="20"/>
        </w:rPr>
        <w:t xml:space="preserve">examining </w:t>
      </w:r>
      <w:r w:rsidR="009043B5" w:rsidRPr="00704EA5">
        <w:rPr>
          <w:rFonts w:asciiTheme="majorHAnsi" w:hAnsiTheme="majorHAnsi"/>
          <w:color w:val="0D0D0D" w:themeColor="text1" w:themeTint="F2"/>
          <w:sz w:val="20"/>
          <w:szCs w:val="20"/>
        </w:rPr>
        <w:t xml:space="preserve">trends in </w:t>
      </w:r>
      <w:r w:rsidRPr="00704EA5">
        <w:rPr>
          <w:rFonts w:asciiTheme="majorHAnsi" w:hAnsiTheme="majorHAnsi"/>
          <w:color w:val="0D0D0D" w:themeColor="text1" w:themeTint="F2"/>
          <w:sz w:val="20"/>
          <w:szCs w:val="20"/>
        </w:rPr>
        <w:t xml:space="preserve">state anti-bullying legislation and </w:t>
      </w:r>
      <w:r w:rsidR="00CF2D3D" w:rsidRPr="00704EA5">
        <w:rPr>
          <w:rFonts w:asciiTheme="majorHAnsi" w:hAnsiTheme="majorHAnsi"/>
          <w:color w:val="0D0D0D" w:themeColor="text1" w:themeTint="F2"/>
          <w:sz w:val="20"/>
          <w:szCs w:val="20"/>
        </w:rPr>
        <w:t>legal implications for schools (e.g., Srabstein, Berkman, &amp; Pyntikova, 2008; Alley &amp; Limber, 2009)</w:t>
      </w:r>
      <w:r w:rsidRPr="00704EA5">
        <w:rPr>
          <w:rFonts w:asciiTheme="majorHAnsi" w:hAnsiTheme="majorHAnsi"/>
          <w:color w:val="0D0D0D" w:themeColor="text1" w:themeTint="F2"/>
          <w:sz w:val="20"/>
          <w:szCs w:val="20"/>
        </w:rPr>
        <w:t xml:space="preserve">; however, no </w:t>
      </w:r>
      <w:r w:rsidR="00344E5C" w:rsidRPr="00704EA5">
        <w:rPr>
          <w:rFonts w:asciiTheme="majorHAnsi" w:hAnsiTheme="majorHAnsi"/>
          <w:color w:val="0D0D0D" w:themeColor="text1" w:themeTint="F2"/>
          <w:sz w:val="20"/>
          <w:szCs w:val="20"/>
        </w:rPr>
        <w:t xml:space="preserve">large </w:t>
      </w:r>
      <w:r w:rsidR="000D2799" w:rsidRPr="00704EA5">
        <w:rPr>
          <w:rFonts w:asciiTheme="majorHAnsi" w:hAnsiTheme="majorHAnsi"/>
          <w:color w:val="0D0D0D" w:themeColor="text1" w:themeTint="F2"/>
          <w:sz w:val="20"/>
          <w:szCs w:val="20"/>
        </w:rPr>
        <w:t xml:space="preserve">multi-state </w:t>
      </w:r>
      <w:r w:rsidRPr="00704EA5">
        <w:rPr>
          <w:rFonts w:asciiTheme="majorHAnsi" w:hAnsiTheme="majorHAnsi"/>
          <w:color w:val="0D0D0D" w:themeColor="text1" w:themeTint="F2"/>
          <w:sz w:val="20"/>
          <w:szCs w:val="20"/>
        </w:rPr>
        <w:t xml:space="preserve">study to date </w:t>
      </w:r>
      <w:r w:rsidR="00B43DC3" w:rsidRPr="00704EA5">
        <w:rPr>
          <w:rFonts w:asciiTheme="majorHAnsi" w:hAnsiTheme="majorHAnsi"/>
          <w:color w:val="0D0D0D" w:themeColor="text1" w:themeTint="F2"/>
          <w:sz w:val="20"/>
          <w:szCs w:val="20"/>
        </w:rPr>
        <w:t>has</w:t>
      </w:r>
      <w:r w:rsidR="00233B1D" w:rsidRPr="00704EA5">
        <w:rPr>
          <w:rFonts w:asciiTheme="majorHAnsi" w:hAnsiTheme="majorHAnsi"/>
          <w:color w:val="0D0D0D" w:themeColor="text1" w:themeTint="F2"/>
          <w:sz w:val="20"/>
          <w:szCs w:val="20"/>
        </w:rPr>
        <w:t xml:space="preserve"> </w:t>
      </w:r>
      <w:r w:rsidR="00B43DC3" w:rsidRPr="00704EA5">
        <w:rPr>
          <w:rFonts w:asciiTheme="majorHAnsi" w:hAnsiTheme="majorHAnsi"/>
          <w:color w:val="0D0D0D" w:themeColor="text1" w:themeTint="F2"/>
          <w:sz w:val="20"/>
          <w:szCs w:val="20"/>
        </w:rPr>
        <w:t>documented</w:t>
      </w:r>
      <w:r w:rsidR="003A2FB2" w:rsidRPr="00704EA5">
        <w:rPr>
          <w:rFonts w:asciiTheme="majorHAnsi" w:hAnsiTheme="majorHAnsi"/>
          <w:color w:val="0D0D0D" w:themeColor="text1" w:themeTint="F2"/>
          <w:sz w:val="20"/>
          <w:szCs w:val="20"/>
        </w:rPr>
        <w:t xml:space="preserve"> the</w:t>
      </w:r>
      <w:r w:rsidR="00233B1D" w:rsidRPr="00704EA5">
        <w:rPr>
          <w:rFonts w:asciiTheme="majorHAnsi" w:hAnsiTheme="majorHAnsi"/>
          <w:color w:val="0D0D0D" w:themeColor="text1" w:themeTint="F2"/>
          <w:sz w:val="20"/>
          <w:szCs w:val="20"/>
        </w:rPr>
        <w:t xml:space="preserve"> </w:t>
      </w:r>
      <w:r w:rsidR="00320C39" w:rsidRPr="00704EA5">
        <w:rPr>
          <w:rFonts w:asciiTheme="majorHAnsi" w:hAnsiTheme="majorHAnsi"/>
          <w:color w:val="0D0D0D" w:themeColor="text1" w:themeTint="F2"/>
          <w:sz w:val="20"/>
          <w:szCs w:val="20"/>
        </w:rPr>
        <w:t xml:space="preserve">implementation of </w:t>
      </w:r>
      <w:r w:rsidR="002329F6" w:rsidRPr="00704EA5">
        <w:rPr>
          <w:rFonts w:asciiTheme="majorHAnsi" w:hAnsiTheme="majorHAnsi"/>
          <w:color w:val="0D0D0D" w:themeColor="text1" w:themeTint="F2"/>
          <w:sz w:val="20"/>
          <w:szCs w:val="20"/>
        </w:rPr>
        <w:t xml:space="preserve">bullying laws and policies </w:t>
      </w:r>
      <w:r w:rsidR="00320C39" w:rsidRPr="00704EA5">
        <w:rPr>
          <w:rFonts w:asciiTheme="majorHAnsi" w:hAnsiTheme="majorHAnsi"/>
          <w:color w:val="0D0D0D" w:themeColor="text1" w:themeTint="F2"/>
          <w:sz w:val="20"/>
          <w:szCs w:val="20"/>
        </w:rPr>
        <w:t xml:space="preserve">at the state, </w:t>
      </w:r>
      <w:r w:rsidR="00940B9A" w:rsidRPr="00704EA5">
        <w:rPr>
          <w:rFonts w:asciiTheme="majorHAnsi" w:hAnsiTheme="majorHAnsi"/>
          <w:color w:val="0D0D0D" w:themeColor="text1" w:themeTint="F2"/>
          <w:sz w:val="20"/>
          <w:szCs w:val="20"/>
        </w:rPr>
        <w:t>district and school level</w:t>
      </w:r>
      <w:r w:rsidR="00C03810" w:rsidRPr="00704EA5">
        <w:rPr>
          <w:rFonts w:asciiTheme="majorHAnsi" w:hAnsiTheme="majorHAnsi"/>
          <w:color w:val="0D0D0D" w:themeColor="text1" w:themeTint="F2"/>
          <w:sz w:val="20"/>
          <w:szCs w:val="20"/>
        </w:rPr>
        <w:t xml:space="preserve"> to inform policy development</w:t>
      </w:r>
      <w:r w:rsidR="00320C39" w:rsidRPr="00704EA5">
        <w:rPr>
          <w:rFonts w:asciiTheme="majorHAnsi" w:hAnsiTheme="majorHAnsi"/>
          <w:color w:val="0D0D0D" w:themeColor="text1" w:themeTint="F2"/>
          <w:sz w:val="20"/>
          <w:szCs w:val="20"/>
        </w:rPr>
        <w:t xml:space="preserve">. </w:t>
      </w:r>
      <w:r w:rsidR="00833845" w:rsidRPr="00704EA5">
        <w:rPr>
          <w:rFonts w:asciiTheme="majorHAnsi" w:hAnsiTheme="majorHAnsi"/>
          <w:color w:val="0D0D0D" w:themeColor="text1" w:themeTint="F2"/>
          <w:sz w:val="20"/>
          <w:szCs w:val="20"/>
        </w:rPr>
        <w:t>In March 2011, the Government Accountability Office (GAO) began a bullying study that includes examining actions and policies in eight states regarding bullying prevention.  ED and GAO are working together to ensure that no duplication will result from these two studies</w:t>
      </w:r>
      <w:r w:rsidR="009A6342" w:rsidRPr="00704EA5">
        <w:rPr>
          <w:rFonts w:asciiTheme="majorHAnsi" w:hAnsiTheme="majorHAnsi"/>
          <w:color w:val="0D0D0D" w:themeColor="text1" w:themeTint="F2"/>
          <w:sz w:val="20"/>
          <w:szCs w:val="20"/>
        </w:rPr>
        <w:t>.</w:t>
      </w:r>
    </w:p>
    <w:p w:rsidR="00CF2A63" w:rsidRPr="00704EA5" w:rsidRDefault="003A2FB2" w:rsidP="00704EA5">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Methods to </w:t>
      </w:r>
      <w:r w:rsidR="00F008A6" w:rsidRPr="00704EA5">
        <w:rPr>
          <w:rFonts w:asciiTheme="majorHAnsi" w:hAnsiTheme="majorHAnsi"/>
          <w:color w:val="0D0D0D" w:themeColor="text1" w:themeTint="F2"/>
          <w:sz w:val="20"/>
          <w:szCs w:val="20"/>
        </w:rPr>
        <w:t>M</w:t>
      </w:r>
      <w:r w:rsidRPr="00704EA5">
        <w:rPr>
          <w:rFonts w:asciiTheme="majorHAnsi" w:hAnsiTheme="majorHAnsi"/>
          <w:color w:val="0D0D0D" w:themeColor="text1" w:themeTint="F2"/>
          <w:sz w:val="20"/>
          <w:szCs w:val="20"/>
        </w:rPr>
        <w:t xml:space="preserve">inimize </w:t>
      </w:r>
      <w:r w:rsidR="00F008A6" w:rsidRPr="00704EA5">
        <w:rPr>
          <w:rFonts w:asciiTheme="majorHAnsi" w:hAnsiTheme="majorHAnsi"/>
          <w:color w:val="0D0D0D" w:themeColor="text1" w:themeTint="F2"/>
          <w:sz w:val="20"/>
          <w:szCs w:val="20"/>
        </w:rPr>
        <w:t>B</w:t>
      </w:r>
      <w:r w:rsidRPr="00704EA5">
        <w:rPr>
          <w:rFonts w:asciiTheme="majorHAnsi" w:hAnsiTheme="majorHAnsi"/>
          <w:color w:val="0D0D0D" w:themeColor="text1" w:themeTint="F2"/>
          <w:sz w:val="20"/>
          <w:szCs w:val="20"/>
        </w:rPr>
        <w:t xml:space="preserve">urden on </w:t>
      </w:r>
      <w:r w:rsidR="00F008A6" w:rsidRPr="00704EA5">
        <w:rPr>
          <w:rFonts w:asciiTheme="majorHAnsi" w:hAnsiTheme="majorHAnsi"/>
          <w:color w:val="0D0D0D" w:themeColor="text1" w:themeTint="F2"/>
          <w:sz w:val="20"/>
          <w:szCs w:val="20"/>
        </w:rPr>
        <w:t>S</w:t>
      </w:r>
      <w:r w:rsidRPr="00704EA5">
        <w:rPr>
          <w:rFonts w:asciiTheme="majorHAnsi" w:hAnsiTheme="majorHAnsi"/>
          <w:color w:val="0D0D0D" w:themeColor="text1" w:themeTint="F2"/>
          <w:sz w:val="20"/>
          <w:szCs w:val="20"/>
        </w:rPr>
        <w:t xml:space="preserve">mall </w:t>
      </w:r>
      <w:r w:rsidR="00F008A6" w:rsidRPr="00704EA5">
        <w:rPr>
          <w:rFonts w:asciiTheme="majorHAnsi" w:hAnsiTheme="majorHAnsi"/>
          <w:color w:val="0D0D0D" w:themeColor="text1" w:themeTint="F2"/>
          <w:sz w:val="20"/>
          <w:szCs w:val="20"/>
        </w:rPr>
        <w:t>E</w:t>
      </w:r>
      <w:r w:rsidRPr="00704EA5">
        <w:rPr>
          <w:rFonts w:asciiTheme="majorHAnsi" w:hAnsiTheme="majorHAnsi"/>
          <w:color w:val="0D0D0D" w:themeColor="text1" w:themeTint="F2"/>
          <w:sz w:val="20"/>
          <w:szCs w:val="20"/>
        </w:rPr>
        <w:t>ntities</w:t>
      </w:r>
    </w:p>
    <w:p w:rsidR="00CF2A63" w:rsidRPr="00704EA5" w:rsidRDefault="00CF2A63"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 planned data collection does not involve small businesses or other small entities.</w:t>
      </w:r>
    </w:p>
    <w:p w:rsidR="00966198" w:rsidRPr="00704EA5" w:rsidRDefault="00966198"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Consequences of </w:t>
      </w:r>
      <w:r w:rsidR="00F008A6" w:rsidRPr="00704EA5">
        <w:rPr>
          <w:rFonts w:asciiTheme="majorHAnsi" w:hAnsiTheme="majorHAnsi"/>
          <w:color w:val="0D0D0D" w:themeColor="text1" w:themeTint="F2"/>
          <w:sz w:val="20"/>
          <w:szCs w:val="20"/>
        </w:rPr>
        <w:t>N</w:t>
      </w:r>
      <w:r w:rsidRPr="00704EA5">
        <w:rPr>
          <w:rFonts w:asciiTheme="majorHAnsi" w:hAnsiTheme="majorHAnsi"/>
          <w:color w:val="0D0D0D" w:themeColor="text1" w:themeTint="F2"/>
          <w:sz w:val="20"/>
          <w:szCs w:val="20"/>
        </w:rPr>
        <w:t xml:space="preserve">ot </w:t>
      </w:r>
      <w:r w:rsidR="00F008A6"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 xml:space="preserve">ollecting the </w:t>
      </w:r>
      <w:r w:rsidR="00F008A6" w:rsidRPr="00704EA5">
        <w:rPr>
          <w:rFonts w:asciiTheme="majorHAnsi" w:hAnsiTheme="majorHAnsi"/>
          <w:color w:val="0D0D0D" w:themeColor="text1" w:themeTint="F2"/>
          <w:sz w:val="20"/>
          <w:szCs w:val="20"/>
        </w:rPr>
        <w:t>D</w:t>
      </w:r>
      <w:r w:rsidRPr="00704EA5">
        <w:rPr>
          <w:rFonts w:asciiTheme="majorHAnsi" w:hAnsiTheme="majorHAnsi"/>
          <w:color w:val="0D0D0D" w:themeColor="text1" w:themeTint="F2"/>
          <w:sz w:val="20"/>
          <w:szCs w:val="20"/>
        </w:rPr>
        <w:t>ata</w:t>
      </w:r>
    </w:p>
    <w:p w:rsidR="00966198" w:rsidRPr="00704EA5" w:rsidRDefault="00DA4E8B" w:rsidP="000D2799">
      <w:pPr>
        <w:pStyle w:val="ListParagraph"/>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w:t>
      </w:r>
      <w:r w:rsidR="00125A9C" w:rsidRPr="00704EA5">
        <w:rPr>
          <w:rFonts w:asciiTheme="majorHAnsi" w:hAnsiTheme="majorHAnsi"/>
          <w:color w:val="0D0D0D" w:themeColor="text1" w:themeTint="F2"/>
          <w:sz w:val="20"/>
          <w:szCs w:val="20"/>
        </w:rPr>
        <w:t xml:space="preserve"> legislative environment </w:t>
      </w:r>
      <w:r w:rsidR="003B5679" w:rsidRPr="00704EA5">
        <w:rPr>
          <w:rFonts w:asciiTheme="majorHAnsi" w:hAnsiTheme="majorHAnsi"/>
          <w:color w:val="0D0D0D" w:themeColor="text1" w:themeTint="F2"/>
          <w:sz w:val="20"/>
          <w:szCs w:val="20"/>
        </w:rPr>
        <w:t>governing</w:t>
      </w:r>
      <w:r w:rsidR="00665E4A" w:rsidRPr="00704EA5">
        <w:rPr>
          <w:rFonts w:asciiTheme="majorHAnsi" w:hAnsiTheme="majorHAnsi"/>
          <w:color w:val="0D0D0D" w:themeColor="text1" w:themeTint="F2"/>
          <w:sz w:val="20"/>
          <w:szCs w:val="20"/>
        </w:rPr>
        <w:t xml:space="preserve"> bullying in public school systems</w:t>
      </w:r>
      <w:r w:rsidRPr="00704EA5">
        <w:rPr>
          <w:rFonts w:asciiTheme="majorHAnsi" w:hAnsiTheme="majorHAnsi"/>
          <w:color w:val="0D0D0D" w:themeColor="text1" w:themeTint="F2"/>
          <w:sz w:val="20"/>
          <w:szCs w:val="20"/>
        </w:rPr>
        <w:t xml:space="preserve"> is evolving rapidly</w:t>
      </w:r>
      <w:r w:rsidR="006F2778" w:rsidRPr="00704EA5">
        <w:rPr>
          <w:rFonts w:asciiTheme="majorHAnsi" w:hAnsiTheme="majorHAnsi"/>
          <w:color w:val="0D0D0D" w:themeColor="text1" w:themeTint="F2"/>
          <w:sz w:val="20"/>
          <w:szCs w:val="20"/>
        </w:rPr>
        <w:t xml:space="preserve">, </w:t>
      </w:r>
      <w:r w:rsidRPr="00704EA5">
        <w:rPr>
          <w:rFonts w:asciiTheme="majorHAnsi" w:hAnsiTheme="majorHAnsi"/>
          <w:color w:val="0D0D0D" w:themeColor="text1" w:themeTint="F2"/>
          <w:sz w:val="20"/>
          <w:szCs w:val="20"/>
        </w:rPr>
        <w:t xml:space="preserve">in part, from </w:t>
      </w:r>
      <w:r w:rsidR="008815FD" w:rsidRPr="00704EA5">
        <w:rPr>
          <w:rFonts w:asciiTheme="majorHAnsi" w:hAnsiTheme="majorHAnsi"/>
          <w:color w:val="0D0D0D" w:themeColor="text1" w:themeTint="F2"/>
          <w:sz w:val="20"/>
          <w:szCs w:val="20"/>
        </w:rPr>
        <w:t>increas</w:t>
      </w:r>
      <w:r w:rsidR="003A293F" w:rsidRPr="00704EA5">
        <w:rPr>
          <w:rFonts w:asciiTheme="majorHAnsi" w:hAnsiTheme="majorHAnsi"/>
          <w:color w:val="0D0D0D" w:themeColor="text1" w:themeTint="F2"/>
          <w:sz w:val="20"/>
          <w:szCs w:val="20"/>
        </w:rPr>
        <w:t>ing</w:t>
      </w:r>
      <w:r w:rsidR="008815FD" w:rsidRPr="00704EA5">
        <w:rPr>
          <w:rFonts w:asciiTheme="majorHAnsi" w:hAnsiTheme="majorHAnsi"/>
          <w:color w:val="0D0D0D" w:themeColor="text1" w:themeTint="F2"/>
          <w:sz w:val="20"/>
          <w:szCs w:val="20"/>
        </w:rPr>
        <w:t xml:space="preserve"> </w:t>
      </w:r>
      <w:r w:rsidR="00125A9C" w:rsidRPr="00704EA5">
        <w:rPr>
          <w:rFonts w:asciiTheme="majorHAnsi" w:hAnsiTheme="majorHAnsi"/>
          <w:color w:val="0D0D0D" w:themeColor="text1" w:themeTint="F2"/>
          <w:sz w:val="20"/>
          <w:szCs w:val="20"/>
        </w:rPr>
        <w:t xml:space="preserve">public pressure </w:t>
      </w:r>
      <w:r w:rsidR="006F2778" w:rsidRPr="00704EA5">
        <w:rPr>
          <w:rFonts w:asciiTheme="majorHAnsi" w:hAnsiTheme="majorHAnsi"/>
          <w:color w:val="0D0D0D" w:themeColor="text1" w:themeTint="F2"/>
          <w:sz w:val="20"/>
          <w:szCs w:val="20"/>
        </w:rPr>
        <w:t>to</w:t>
      </w:r>
      <w:r w:rsidR="008674FF" w:rsidRPr="00704EA5">
        <w:rPr>
          <w:rFonts w:asciiTheme="majorHAnsi" w:hAnsiTheme="majorHAnsi"/>
          <w:color w:val="0D0D0D" w:themeColor="text1" w:themeTint="F2"/>
          <w:sz w:val="20"/>
          <w:szCs w:val="20"/>
        </w:rPr>
        <w:t xml:space="preserve"> reduc</w:t>
      </w:r>
      <w:r w:rsidR="00125A9C" w:rsidRPr="00704EA5">
        <w:rPr>
          <w:rFonts w:asciiTheme="majorHAnsi" w:hAnsiTheme="majorHAnsi"/>
          <w:color w:val="0D0D0D" w:themeColor="text1" w:themeTint="F2"/>
          <w:sz w:val="20"/>
          <w:szCs w:val="20"/>
        </w:rPr>
        <w:t>e</w:t>
      </w:r>
      <w:r w:rsidR="008674FF" w:rsidRPr="00704EA5">
        <w:rPr>
          <w:rFonts w:asciiTheme="majorHAnsi" w:hAnsiTheme="majorHAnsi"/>
          <w:color w:val="0D0D0D" w:themeColor="text1" w:themeTint="F2"/>
          <w:sz w:val="20"/>
          <w:szCs w:val="20"/>
        </w:rPr>
        <w:t xml:space="preserve"> negative impacts </w:t>
      </w:r>
      <w:r w:rsidRPr="00704EA5">
        <w:rPr>
          <w:rFonts w:asciiTheme="majorHAnsi" w:hAnsiTheme="majorHAnsi"/>
          <w:color w:val="0D0D0D" w:themeColor="text1" w:themeTint="F2"/>
          <w:sz w:val="20"/>
          <w:szCs w:val="20"/>
        </w:rPr>
        <w:t xml:space="preserve">of bullying </w:t>
      </w:r>
      <w:r w:rsidR="008674FF" w:rsidRPr="00704EA5">
        <w:rPr>
          <w:rFonts w:asciiTheme="majorHAnsi" w:hAnsiTheme="majorHAnsi"/>
          <w:color w:val="0D0D0D" w:themeColor="text1" w:themeTint="F2"/>
          <w:sz w:val="20"/>
          <w:szCs w:val="20"/>
        </w:rPr>
        <w:t xml:space="preserve">on </w:t>
      </w:r>
      <w:r w:rsidR="006F2778" w:rsidRPr="00704EA5">
        <w:rPr>
          <w:rFonts w:asciiTheme="majorHAnsi" w:hAnsiTheme="majorHAnsi"/>
          <w:color w:val="0D0D0D" w:themeColor="text1" w:themeTint="F2"/>
          <w:sz w:val="20"/>
          <w:szCs w:val="20"/>
        </w:rPr>
        <w:t xml:space="preserve">youth and </w:t>
      </w:r>
      <w:r w:rsidR="009A6342" w:rsidRPr="00704EA5">
        <w:rPr>
          <w:rFonts w:asciiTheme="majorHAnsi" w:hAnsiTheme="majorHAnsi"/>
          <w:color w:val="0D0D0D" w:themeColor="text1" w:themeTint="F2"/>
          <w:sz w:val="20"/>
          <w:szCs w:val="20"/>
        </w:rPr>
        <w:t>school climates</w:t>
      </w:r>
      <w:r w:rsidRPr="00704EA5">
        <w:rPr>
          <w:rFonts w:asciiTheme="majorHAnsi" w:hAnsiTheme="majorHAnsi"/>
          <w:color w:val="0D0D0D" w:themeColor="text1" w:themeTint="F2"/>
          <w:sz w:val="20"/>
          <w:szCs w:val="20"/>
        </w:rPr>
        <w:t>. This</w:t>
      </w:r>
      <w:r w:rsidR="008674FF" w:rsidRPr="00704EA5">
        <w:rPr>
          <w:rFonts w:asciiTheme="majorHAnsi" w:hAnsiTheme="majorHAnsi"/>
          <w:color w:val="0D0D0D" w:themeColor="text1" w:themeTint="F2"/>
          <w:sz w:val="20"/>
          <w:szCs w:val="20"/>
        </w:rPr>
        <w:t xml:space="preserve"> </w:t>
      </w:r>
      <w:r w:rsidR="005E0CDE" w:rsidRPr="00704EA5">
        <w:rPr>
          <w:rFonts w:asciiTheme="majorHAnsi" w:hAnsiTheme="majorHAnsi"/>
          <w:color w:val="0D0D0D" w:themeColor="text1" w:themeTint="F2"/>
          <w:sz w:val="20"/>
          <w:szCs w:val="20"/>
        </w:rPr>
        <w:t xml:space="preserve">changing environment </w:t>
      </w:r>
      <w:r w:rsidR="008815FD" w:rsidRPr="00704EA5">
        <w:rPr>
          <w:rFonts w:asciiTheme="majorHAnsi" w:hAnsiTheme="majorHAnsi"/>
          <w:color w:val="0D0D0D" w:themeColor="text1" w:themeTint="F2"/>
          <w:sz w:val="20"/>
          <w:szCs w:val="20"/>
        </w:rPr>
        <w:t xml:space="preserve">creates </w:t>
      </w:r>
      <w:r w:rsidR="006F2778" w:rsidRPr="00704EA5">
        <w:rPr>
          <w:rFonts w:asciiTheme="majorHAnsi" w:hAnsiTheme="majorHAnsi"/>
          <w:color w:val="0D0D0D" w:themeColor="text1" w:themeTint="F2"/>
          <w:sz w:val="20"/>
          <w:szCs w:val="20"/>
        </w:rPr>
        <w:t xml:space="preserve">a </w:t>
      </w:r>
      <w:r w:rsidR="00750409" w:rsidRPr="00704EA5">
        <w:rPr>
          <w:rFonts w:asciiTheme="majorHAnsi" w:hAnsiTheme="majorHAnsi"/>
          <w:color w:val="0D0D0D" w:themeColor="text1" w:themeTint="F2"/>
          <w:sz w:val="20"/>
          <w:szCs w:val="20"/>
        </w:rPr>
        <w:t xml:space="preserve">strong </w:t>
      </w:r>
      <w:r w:rsidR="006F2778" w:rsidRPr="00704EA5">
        <w:rPr>
          <w:rFonts w:asciiTheme="majorHAnsi" w:hAnsiTheme="majorHAnsi"/>
          <w:color w:val="0D0D0D" w:themeColor="text1" w:themeTint="F2"/>
          <w:sz w:val="20"/>
          <w:szCs w:val="20"/>
        </w:rPr>
        <w:t xml:space="preserve">need </w:t>
      </w:r>
      <w:r w:rsidR="003A293F" w:rsidRPr="00704EA5">
        <w:rPr>
          <w:rFonts w:asciiTheme="majorHAnsi" w:hAnsiTheme="majorHAnsi"/>
          <w:color w:val="0D0D0D" w:themeColor="text1" w:themeTint="F2"/>
          <w:sz w:val="20"/>
          <w:szCs w:val="20"/>
        </w:rPr>
        <w:t xml:space="preserve">to assess </w:t>
      </w:r>
      <w:r w:rsidR="00750409" w:rsidRPr="00704EA5">
        <w:rPr>
          <w:rFonts w:asciiTheme="majorHAnsi" w:hAnsiTheme="majorHAnsi"/>
          <w:color w:val="0D0D0D" w:themeColor="text1" w:themeTint="F2"/>
          <w:sz w:val="20"/>
          <w:szCs w:val="20"/>
        </w:rPr>
        <w:t xml:space="preserve">the </w:t>
      </w:r>
      <w:r w:rsidR="00BE0A49" w:rsidRPr="00704EA5">
        <w:rPr>
          <w:rFonts w:asciiTheme="majorHAnsi" w:hAnsiTheme="majorHAnsi"/>
          <w:color w:val="0D0D0D" w:themeColor="text1" w:themeTint="F2"/>
          <w:sz w:val="20"/>
          <w:szCs w:val="20"/>
        </w:rPr>
        <w:t xml:space="preserve">implications of </w:t>
      </w:r>
      <w:r w:rsidR="00750409" w:rsidRPr="00704EA5">
        <w:rPr>
          <w:rFonts w:asciiTheme="majorHAnsi" w:hAnsiTheme="majorHAnsi"/>
          <w:color w:val="0D0D0D" w:themeColor="text1" w:themeTint="F2"/>
          <w:sz w:val="20"/>
          <w:szCs w:val="20"/>
        </w:rPr>
        <w:t xml:space="preserve">varied </w:t>
      </w:r>
      <w:r w:rsidR="003A293F" w:rsidRPr="00704EA5">
        <w:rPr>
          <w:rFonts w:asciiTheme="majorHAnsi" w:hAnsiTheme="majorHAnsi"/>
          <w:color w:val="0D0D0D" w:themeColor="text1" w:themeTint="F2"/>
          <w:sz w:val="20"/>
          <w:szCs w:val="20"/>
        </w:rPr>
        <w:t xml:space="preserve">state legislative </w:t>
      </w:r>
      <w:r w:rsidRPr="00704EA5">
        <w:rPr>
          <w:rFonts w:asciiTheme="majorHAnsi" w:hAnsiTheme="majorHAnsi"/>
          <w:color w:val="0D0D0D" w:themeColor="text1" w:themeTint="F2"/>
          <w:sz w:val="20"/>
          <w:szCs w:val="20"/>
        </w:rPr>
        <w:t>approaches</w:t>
      </w:r>
      <w:r w:rsidR="003A293F" w:rsidRPr="00704EA5">
        <w:rPr>
          <w:rFonts w:asciiTheme="majorHAnsi" w:hAnsiTheme="majorHAnsi"/>
          <w:color w:val="0D0D0D" w:themeColor="text1" w:themeTint="F2"/>
          <w:sz w:val="20"/>
          <w:szCs w:val="20"/>
        </w:rPr>
        <w:t xml:space="preserve"> on</w:t>
      </w:r>
      <w:r w:rsidR="00BE0A49" w:rsidRPr="00704EA5">
        <w:rPr>
          <w:rFonts w:asciiTheme="majorHAnsi" w:hAnsiTheme="majorHAnsi"/>
          <w:color w:val="0D0D0D" w:themeColor="text1" w:themeTint="F2"/>
          <w:sz w:val="20"/>
          <w:szCs w:val="20"/>
        </w:rPr>
        <w:t xml:space="preserve"> school anti-bullying </w:t>
      </w:r>
      <w:r w:rsidR="00750409" w:rsidRPr="00704EA5">
        <w:rPr>
          <w:rFonts w:asciiTheme="majorHAnsi" w:hAnsiTheme="majorHAnsi"/>
          <w:color w:val="0D0D0D" w:themeColor="text1" w:themeTint="F2"/>
          <w:sz w:val="20"/>
          <w:szCs w:val="20"/>
        </w:rPr>
        <w:t>policy</w:t>
      </w:r>
      <w:r w:rsidR="006F2778" w:rsidRPr="00704EA5">
        <w:rPr>
          <w:rFonts w:asciiTheme="majorHAnsi" w:hAnsiTheme="majorHAnsi"/>
          <w:color w:val="0D0D0D" w:themeColor="text1" w:themeTint="F2"/>
          <w:sz w:val="20"/>
          <w:szCs w:val="20"/>
        </w:rPr>
        <w:t xml:space="preserve">, </w:t>
      </w:r>
      <w:r w:rsidR="003A293F" w:rsidRPr="00704EA5">
        <w:rPr>
          <w:rFonts w:asciiTheme="majorHAnsi" w:hAnsiTheme="majorHAnsi"/>
          <w:color w:val="0D0D0D" w:themeColor="text1" w:themeTint="F2"/>
          <w:sz w:val="20"/>
          <w:szCs w:val="20"/>
        </w:rPr>
        <w:t xml:space="preserve">as well </w:t>
      </w:r>
      <w:r w:rsidR="00750409" w:rsidRPr="00704EA5">
        <w:rPr>
          <w:rFonts w:asciiTheme="majorHAnsi" w:hAnsiTheme="majorHAnsi"/>
          <w:color w:val="0D0D0D" w:themeColor="text1" w:themeTint="F2"/>
          <w:sz w:val="20"/>
          <w:szCs w:val="20"/>
        </w:rPr>
        <w:t>a</w:t>
      </w:r>
      <w:r w:rsidR="007B03D9" w:rsidRPr="00704EA5">
        <w:rPr>
          <w:rFonts w:asciiTheme="majorHAnsi" w:hAnsiTheme="majorHAnsi"/>
          <w:color w:val="0D0D0D" w:themeColor="text1" w:themeTint="F2"/>
          <w:sz w:val="20"/>
          <w:szCs w:val="20"/>
        </w:rPr>
        <w:t>s</w:t>
      </w:r>
      <w:r w:rsidR="00750409" w:rsidRPr="00704EA5">
        <w:rPr>
          <w:rFonts w:asciiTheme="majorHAnsi" w:hAnsiTheme="majorHAnsi"/>
          <w:color w:val="0D0D0D" w:themeColor="text1" w:themeTint="F2"/>
          <w:sz w:val="20"/>
          <w:szCs w:val="20"/>
        </w:rPr>
        <w:t xml:space="preserve"> a</w:t>
      </w:r>
      <w:r w:rsidR="003A293F" w:rsidRPr="00704EA5">
        <w:rPr>
          <w:rFonts w:asciiTheme="majorHAnsi" w:hAnsiTheme="majorHAnsi"/>
          <w:color w:val="0D0D0D" w:themeColor="text1" w:themeTint="F2"/>
          <w:sz w:val="20"/>
          <w:szCs w:val="20"/>
        </w:rPr>
        <w:t xml:space="preserve"> need</w:t>
      </w:r>
      <w:r w:rsidR="00BE0A49" w:rsidRPr="00704EA5">
        <w:rPr>
          <w:rFonts w:asciiTheme="majorHAnsi" w:hAnsiTheme="majorHAnsi"/>
          <w:color w:val="0D0D0D" w:themeColor="text1" w:themeTint="F2"/>
          <w:sz w:val="20"/>
          <w:szCs w:val="20"/>
        </w:rPr>
        <w:t xml:space="preserve"> to identify </w:t>
      </w:r>
      <w:r w:rsidR="003B5679" w:rsidRPr="00704EA5">
        <w:rPr>
          <w:rFonts w:asciiTheme="majorHAnsi" w:hAnsiTheme="majorHAnsi"/>
          <w:color w:val="0D0D0D" w:themeColor="text1" w:themeTint="F2"/>
          <w:sz w:val="20"/>
          <w:szCs w:val="20"/>
        </w:rPr>
        <w:t xml:space="preserve">lessons </w:t>
      </w:r>
      <w:r w:rsidRPr="00704EA5">
        <w:rPr>
          <w:rFonts w:asciiTheme="majorHAnsi" w:hAnsiTheme="majorHAnsi"/>
          <w:color w:val="0D0D0D" w:themeColor="text1" w:themeTint="F2"/>
          <w:sz w:val="20"/>
          <w:szCs w:val="20"/>
        </w:rPr>
        <w:t xml:space="preserve">that are emerging </w:t>
      </w:r>
      <w:r w:rsidR="007B03D9" w:rsidRPr="00704EA5">
        <w:rPr>
          <w:rFonts w:asciiTheme="majorHAnsi" w:hAnsiTheme="majorHAnsi"/>
          <w:color w:val="0D0D0D" w:themeColor="text1" w:themeTint="F2"/>
          <w:sz w:val="20"/>
          <w:szCs w:val="20"/>
        </w:rPr>
        <w:t>through</w:t>
      </w:r>
      <w:r w:rsidRPr="00704EA5">
        <w:rPr>
          <w:rFonts w:asciiTheme="majorHAnsi" w:hAnsiTheme="majorHAnsi"/>
          <w:color w:val="0D0D0D" w:themeColor="text1" w:themeTint="F2"/>
          <w:sz w:val="20"/>
          <w:szCs w:val="20"/>
        </w:rPr>
        <w:t xml:space="preserve"> </w:t>
      </w:r>
      <w:r w:rsidR="007B03D9" w:rsidRPr="00704EA5">
        <w:rPr>
          <w:rFonts w:asciiTheme="majorHAnsi" w:hAnsiTheme="majorHAnsi"/>
          <w:color w:val="0D0D0D" w:themeColor="text1" w:themeTint="F2"/>
          <w:sz w:val="20"/>
          <w:szCs w:val="20"/>
        </w:rPr>
        <w:t xml:space="preserve">local </w:t>
      </w:r>
      <w:r w:rsidR="00B3210F" w:rsidRPr="00704EA5">
        <w:rPr>
          <w:rFonts w:asciiTheme="majorHAnsi" w:hAnsiTheme="majorHAnsi"/>
          <w:color w:val="0D0D0D" w:themeColor="text1" w:themeTint="F2"/>
          <w:sz w:val="20"/>
          <w:szCs w:val="20"/>
        </w:rPr>
        <w:t xml:space="preserve">implementation </w:t>
      </w:r>
      <w:r w:rsidR="007B03D9" w:rsidRPr="00704EA5">
        <w:rPr>
          <w:rFonts w:asciiTheme="majorHAnsi" w:hAnsiTheme="majorHAnsi"/>
          <w:color w:val="0D0D0D" w:themeColor="text1" w:themeTint="F2"/>
          <w:sz w:val="20"/>
          <w:szCs w:val="20"/>
        </w:rPr>
        <w:t xml:space="preserve">experiences </w:t>
      </w:r>
      <w:r w:rsidR="00940B9A" w:rsidRPr="00704EA5">
        <w:rPr>
          <w:rFonts w:asciiTheme="majorHAnsi" w:hAnsiTheme="majorHAnsi"/>
          <w:color w:val="0D0D0D" w:themeColor="text1" w:themeTint="F2"/>
          <w:sz w:val="20"/>
          <w:szCs w:val="20"/>
        </w:rPr>
        <w:t>that can</w:t>
      </w:r>
      <w:r w:rsidR="00B3210F" w:rsidRPr="00704EA5">
        <w:rPr>
          <w:rFonts w:asciiTheme="majorHAnsi" w:hAnsiTheme="majorHAnsi"/>
          <w:color w:val="0D0D0D" w:themeColor="text1" w:themeTint="F2"/>
          <w:sz w:val="20"/>
          <w:szCs w:val="20"/>
        </w:rPr>
        <w:t xml:space="preserve"> guide and</w:t>
      </w:r>
      <w:r w:rsidR="003B5679" w:rsidRPr="00704EA5">
        <w:rPr>
          <w:rFonts w:asciiTheme="majorHAnsi" w:hAnsiTheme="majorHAnsi"/>
          <w:color w:val="0D0D0D" w:themeColor="text1" w:themeTint="F2"/>
          <w:sz w:val="20"/>
          <w:szCs w:val="20"/>
        </w:rPr>
        <w:t xml:space="preserve"> support </w:t>
      </w:r>
      <w:r w:rsidR="00B3210F" w:rsidRPr="00704EA5">
        <w:rPr>
          <w:rFonts w:asciiTheme="majorHAnsi" w:hAnsiTheme="majorHAnsi"/>
          <w:color w:val="0D0D0D" w:themeColor="text1" w:themeTint="F2"/>
          <w:sz w:val="20"/>
          <w:szCs w:val="20"/>
        </w:rPr>
        <w:t xml:space="preserve">future </w:t>
      </w:r>
      <w:r w:rsidR="003B5679" w:rsidRPr="00704EA5">
        <w:rPr>
          <w:rFonts w:asciiTheme="majorHAnsi" w:hAnsiTheme="majorHAnsi"/>
          <w:color w:val="0D0D0D" w:themeColor="text1" w:themeTint="F2"/>
          <w:sz w:val="20"/>
          <w:szCs w:val="20"/>
        </w:rPr>
        <w:t>policy development</w:t>
      </w:r>
      <w:r w:rsidR="008674FF" w:rsidRPr="00704EA5">
        <w:rPr>
          <w:rFonts w:asciiTheme="majorHAnsi" w:hAnsiTheme="majorHAnsi"/>
          <w:color w:val="0D0D0D" w:themeColor="text1" w:themeTint="F2"/>
          <w:sz w:val="20"/>
          <w:szCs w:val="20"/>
        </w:rPr>
        <w:t>.</w:t>
      </w:r>
      <w:r w:rsidR="00966198" w:rsidRPr="00704EA5">
        <w:rPr>
          <w:rFonts w:asciiTheme="majorHAnsi" w:hAnsiTheme="majorHAnsi"/>
          <w:color w:val="0D0D0D" w:themeColor="text1" w:themeTint="F2"/>
          <w:sz w:val="20"/>
          <w:szCs w:val="20"/>
        </w:rPr>
        <w:t xml:space="preserve"> </w:t>
      </w:r>
      <w:r w:rsidR="008674FF" w:rsidRPr="00704EA5">
        <w:rPr>
          <w:rFonts w:asciiTheme="majorHAnsi" w:hAnsiTheme="majorHAnsi"/>
          <w:color w:val="0D0D0D" w:themeColor="text1" w:themeTint="F2"/>
          <w:sz w:val="20"/>
          <w:szCs w:val="20"/>
        </w:rPr>
        <w:t xml:space="preserve">If this information is not collected, </w:t>
      </w:r>
      <w:r w:rsidR="00833845" w:rsidRPr="00704EA5">
        <w:rPr>
          <w:rFonts w:asciiTheme="majorHAnsi" w:hAnsiTheme="majorHAnsi"/>
          <w:color w:val="0D0D0D" w:themeColor="text1" w:themeTint="F2"/>
          <w:sz w:val="20"/>
          <w:szCs w:val="20"/>
        </w:rPr>
        <w:t xml:space="preserve">ED </w:t>
      </w:r>
      <w:r w:rsidR="008674FF" w:rsidRPr="00704EA5">
        <w:rPr>
          <w:rFonts w:asciiTheme="majorHAnsi" w:hAnsiTheme="majorHAnsi"/>
          <w:color w:val="0D0D0D" w:themeColor="text1" w:themeTint="F2"/>
          <w:sz w:val="20"/>
          <w:szCs w:val="20"/>
        </w:rPr>
        <w:t xml:space="preserve">will </w:t>
      </w:r>
      <w:r w:rsidR="00833845" w:rsidRPr="00704EA5">
        <w:rPr>
          <w:rFonts w:asciiTheme="majorHAnsi" w:hAnsiTheme="majorHAnsi"/>
          <w:color w:val="0D0D0D" w:themeColor="text1" w:themeTint="F2"/>
          <w:sz w:val="20"/>
          <w:szCs w:val="20"/>
        </w:rPr>
        <w:t xml:space="preserve">have </w:t>
      </w:r>
      <w:r w:rsidR="008674FF" w:rsidRPr="00704EA5">
        <w:rPr>
          <w:rFonts w:asciiTheme="majorHAnsi" w:hAnsiTheme="majorHAnsi"/>
          <w:color w:val="0D0D0D" w:themeColor="text1" w:themeTint="F2"/>
          <w:sz w:val="20"/>
          <w:szCs w:val="20"/>
        </w:rPr>
        <w:t>a</w:t>
      </w:r>
      <w:r w:rsidR="007B03D9" w:rsidRPr="00704EA5">
        <w:rPr>
          <w:rFonts w:asciiTheme="majorHAnsi" w:hAnsiTheme="majorHAnsi"/>
          <w:color w:val="0D0D0D" w:themeColor="text1" w:themeTint="F2"/>
          <w:sz w:val="20"/>
          <w:szCs w:val="20"/>
        </w:rPr>
        <w:t>n</w:t>
      </w:r>
      <w:r w:rsidR="008674FF" w:rsidRPr="00704EA5">
        <w:rPr>
          <w:rFonts w:asciiTheme="majorHAnsi" w:hAnsiTheme="majorHAnsi"/>
          <w:color w:val="0D0D0D" w:themeColor="text1" w:themeTint="F2"/>
          <w:sz w:val="20"/>
          <w:szCs w:val="20"/>
        </w:rPr>
        <w:t xml:space="preserve"> </w:t>
      </w:r>
      <w:r w:rsidR="00B3210F" w:rsidRPr="00704EA5">
        <w:rPr>
          <w:rFonts w:asciiTheme="majorHAnsi" w:hAnsiTheme="majorHAnsi"/>
          <w:color w:val="0D0D0D" w:themeColor="text1" w:themeTint="F2"/>
          <w:sz w:val="20"/>
          <w:szCs w:val="20"/>
        </w:rPr>
        <w:t xml:space="preserve">incomplete understanding of how </w:t>
      </w:r>
      <w:r w:rsidR="003A293F" w:rsidRPr="00704EA5">
        <w:rPr>
          <w:rFonts w:asciiTheme="majorHAnsi" w:hAnsiTheme="majorHAnsi"/>
          <w:color w:val="0D0D0D" w:themeColor="text1" w:themeTint="F2"/>
          <w:sz w:val="20"/>
          <w:szCs w:val="20"/>
        </w:rPr>
        <w:t>state laws i</w:t>
      </w:r>
      <w:r w:rsidR="00E07956" w:rsidRPr="00704EA5">
        <w:rPr>
          <w:rFonts w:asciiTheme="majorHAnsi" w:hAnsiTheme="majorHAnsi"/>
          <w:color w:val="0D0D0D" w:themeColor="text1" w:themeTint="F2"/>
          <w:sz w:val="20"/>
          <w:szCs w:val="20"/>
        </w:rPr>
        <w:t xml:space="preserve">nfluence </w:t>
      </w:r>
      <w:r w:rsidR="003A293F" w:rsidRPr="00704EA5">
        <w:rPr>
          <w:rFonts w:asciiTheme="majorHAnsi" w:hAnsiTheme="majorHAnsi"/>
          <w:color w:val="0D0D0D" w:themeColor="text1" w:themeTint="F2"/>
          <w:sz w:val="20"/>
          <w:szCs w:val="20"/>
        </w:rPr>
        <w:t>local policies</w:t>
      </w:r>
      <w:r w:rsidR="00750409" w:rsidRPr="00704EA5">
        <w:rPr>
          <w:rFonts w:asciiTheme="majorHAnsi" w:hAnsiTheme="majorHAnsi"/>
          <w:color w:val="0D0D0D" w:themeColor="text1" w:themeTint="F2"/>
          <w:sz w:val="20"/>
          <w:szCs w:val="20"/>
        </w:rPr>
        <w:t xml:space="preserve"> and how policies </w:t>
      </w:r>
      <w:r w:rsidR="00E07956" w:rsidRPr="00704EA5">
        <w:rPr>
          <w:rFonts w:asciiTheme="majorHAnsi" w:hAnsiTheme="majorHAnsi"/>
          <w:color w:val="0D0D0D" w:themeColor="text1" w:themeTint="F2"/>
          <w:sz w:val="20"/>
          <w:szCs w:val="20"/>
        </w:rPr>
        <w:t xml:space="preserve">can negatively or positively </w:t>
      </w:r>
      <w:r w:rsidR="00750409" w:rsidRPr="00704EA5">
        <w:rPr>
          <w:rFonts w:asciiTheme="majorHAnsi" w:hAnsiTheme="majorHAnsi"/>
          <w:color w:val="0D0D0D" w:themeColor="text1" w:themeTint="F2"/>
          <w:sz w:val="20"/>
          <w:szCs w:val="20"/>
        </w:rPr>
        <w:t xml:space="preserve">shape local </w:t>
      </w:r>
      <w:r w:rsidR="007B03D9" w:rsidRPr="00704EA5">
        <w:rPr>
          <w:rFonts w:asciiTheme="majorHAnsi" w:hAnsiTheme="majorHAnsi"/>
          <w:color w:val="0D0D0D" w:themeColor="text1" w:themeTint="F2"/>
          <w:sz w:val="20"/>
          <w:szCs w:val="20"/>
        </w:rPr>
        <w:t>anti-bullying practices</w:t>
      </w:r>
      <w:r w:rsidR="00750409" w:rsidRPr="00704EA5">
        <w:rPr>
          <w:rFonts w:asciiTheme="majorHAnsi" w:hAnsiTheme="majorHAnsi"/>
          <w:color w:val="0D0D0D" w:themeColor="text1" w:themeTint="F2"/>
          <w:sz w:val="20"/>
          <w:szCs w:val="20"/>
        </w:rPr>
        <w:t xml:space="preserve"> within school settings. </w:t>
      </w:r>
      <w:r w:rsidR="00E07956" w:rsidRPr="00704EA5">
        <w:rPr>
          <w:rFonts w:asciiTheme="majorHAnsi" w:hAnsiTheme="majorHAnsi"/>
          <w:color w:val="0D0D0D" w:themeColor="text1" w:themeTint="F2"/>
          <w:sz w:val="20"/>
          <w:szCs w:val="20"/>
        </w:rPr>
        <w:t xml:space="preserve">The absence of this understanding </w:t>
      </w:r>
      <w:r w:rsidR="00750409" w:rsidRPr="00704EA5">
        <w:rPr>
          <w:rFonts w:asciiTheme="majorHAnsi" w:hAnsiTheme="majorHAnsi"/>
          <w:color w:val="0D0D0D" w:themeColor="text1" w:themeTint="F2"/>
          <w:sz w:val="20"/>
          <w:szCs w:val="20"/>
        </w:rPr>
        <w:t xml:space="preserve">limits the capacity of </w:t>
      </w:r>
      <w:r w:rsidR="00833845" w:rsidRPr="00704EA5">
        <w:rPr>
          <w:rFonts w:asciiTheme="majorHAnsi" w:hAnsiTheme="majorHAnsi"/>
          <w:color w:val="0D0D0D" w:themeColor="text1" w:themeTint="F2"/>
          <w:sz w:val="20"/>
          <w:szCs w:val="20"/>
        </w:rPr>
        <w:t>ED</w:t>
      </w:r>
      <w:r w:rsidR="00750409" w:rsidRPr="00704EA5">
        <w:rPr>
          <w:rFonts w:asciiTheme="majorHAnsi" w:hAnsiTheme="majorHAnsi"/>
          <w:color w:val="0D0D0D" w:themeColor="text1" w:themeTint="F2"/>
          <w:sz w:val="20"/>
          <w:szCs w:val="20"/>
        </w:rPr>
        <w:t xml:space="preserve"> to provide useful</w:t>
      </w:r>
      <w:r w:rsidR="003A293F" w:rsidRPr="00704EA5">
        <w:rPr>
          <w:rFonts w:asciiTheme="majorHAnsi" w:hAnsiTheme="majorHAnsi"/>
          <w:color w:val="0D0D0D" w:themeColor="text1" w:themeTint="F2"/>
          <w:sz w:val="20"/>
          <w:szCs w:val="20"/>
        </w:rPr>
        <w:t xml:space="preserve"> </w:t>
      </w:r>
      <w:r w:rsidR="00833845" w:rsidRPr="00704EA5">
        <w:rPr>
          <w:rFonts w:asciiTheme="majorHAnsi" w:hAnsiTheme="majorHAnsi"/>
          <w:color w:val="0D0D0D" w:themeColor="text1" w:themeTint="F2"/>
          <w:sz w:val="20"/>
          <w:szCs w:val="20"/>
        </w:rPr>
        <w:t>assistance</w:t>
      </w:r>
      <w:r w:rsidR="003A293F" w:rsidRPr="00704EA5">
        <w:rPr>
          <w:rFonts w:asciiTheme="majorHAnsi" w:hAnsiTheme="majorHAnsi"/>
          <w:color w:val="0D0D0D" w:themeColor="text1" w:themeTint="F2"/>
          <w:sz w:val="20"/>
          <w:szCs w:val="20"/>
        </w:rPr>
        <w:t xml:space="preserve"> to local school systems on how to develop </w:t>
      </w:r>
      <w:r w:rsidR="00750409" w:rsidRPr="00704EA5">
        <w:rPr>
          <w:rFonts w:asciiTheme="majorHAnsi" w:hAnsiTheme="majorHAnsi"/>
          <w:color w:val="0D0D0D" w:themeColor="text1" w:themeTint="F2"/>
          <w:sz w:val="20"/>
          <w:szCs w:val="20"/>
        </w:rPr>
        <w:t xml:space="preserve">anti-bullying </w:t>
      </w:r>
      <w:r w:rsidR="003A293F" w:rsidRPr="00704EA5">
        <w:rPr>
          <w:rFonts w:asciiTheme="majorHAnsi" w:hAnsiTheme="majorHAnsi"/>
          <w:color w:val="0D0D0D" w:themeColor="text1" w:themeTint="F2"/>
          <w:sz w:val="20"/>
          <w:szCs w:val="20"/>
        </w:rPr>
        <w:t xml:space="preserve">policy </w:t>
      </w:r>
      <w:r w:rsidR="00233FB6" w:rsidRPr="00704EA5">
        <w:rPr>
          <w:rFonts w:asciiTheme="majorHAnsi" w:hAnsiTheme="majorHAnsi"/>
          <w:color w:val="0D0D0D" w:themeColor="text1" w:themeTint="F2"/>
          <w:sz w:val="20"/>
          <w:szCs w:val="20"/>
        </w:rPr>
        <w:t xml:space="preserve">and program </w:t>
      </w:r>
      <w:r w:rsidR="003A293F" w:rsidRPr="00704EA5">
        <w:rPr>
          <w:rFonts w:asciiTheme="majorHAnsi" w:hAnsiTheme="majorHAnsi"/>
          <w:color w:val="0D0D0D" w:themeColor="text1" w:themeTint="F2"/>
          <w:sz w:val="20"/>
          <w:szCs w:val="20"/>
        </w:rPr>
        <w:t xml:space="preserve">solutions. </w:t>
      </w:r>
      <w:r w:rsidR="008674FF" w:rsidRPr="00704EA5">
        <w:rPr>
          <w:rFonts w:asciiTheme="majorHAnsi" w:hAnsiTheme="majorHAnsi"/>
          <w:color w:val="0D0D0D" w:themeColor="text1" w:themeTint="F2"/>
          <w:sz w:val="20"/>
          <w:szCs w:val="20"/>
        </w:rPr>
        <w:t xml:space="preserve"> </w:t>
      </w:r>
    </w:p>
    <w:p w:rsidR="002E4420" w:rsidRPr="00704EA5" w:rsidRDefault="002E4420"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Special </w:t>
      </w:r>
      <w:r w:rsidR="00103FEE" w:rsidRPr="00704EA5">
        <w:rPr>
          <w:rFonts w:asciiTheme="majorHAnsi" w:hAnsiTheme="majorHAnsi"/>
          <w:color w:val="0D0D0D" w:themeColor="text1" w:themeTint="F2"/>
          <w:sz w:val="20"/>
          <w:szCs w:val="20"/>
        </w:rPr>
        <w:t>C</w:t>
      </w:r>
      <w:r w:rsidRPr="00704EA5">
        <w:rPr>
          <w:rFonts w:asciiTheme="majorHAnsi" w:hAnsiTheme="majorHAnsi"/>
          <w:color w:val="0D0D0D" w:themeColor="text1" w:themeTint="F2"/>
          <w:sz w:val="20"/>
          <w:szCs w:val="20"/>
        </w:rPr>
        <w:t>ircumstances</w:t>
      </w:r>
    </w:p>
    <w:p w:rsidR="002E4420" w:rsidRPr="00704EA5" w:rsidRDefault="002E4420" w:rsidP="000D2799">
      <w:pPr>
        <w:pStyle w:val="ListParagraph"/>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No special circumstances apply to this study.</w:t>
      </w:r>
    </w:p>
    <w:p w:rsidR="002E4420" w:rsidRPr="00704EA5" w:rsidRDefault="002E4420"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Adherence to 5CFR 1320.8 </w:t>
      </w:r>
      <w:r w:rsidR="00020782" w:rsidRPr="00704EA5">
        <w:rPr>
          <w:rFonts w:asciiTheme="majorHAnsi" w:hAnsiTheme="majorHAnsi"/>
          <w:color w:val="0D0D0D" w:themeColor="text1" w:themeTint="F2"/>
          <w:sz w:val="20"/>
          <w:szCs w:val="20"/>
        </w:rPr>
        <w:t xml:space="preserve">Guidelines </w:t>
      </w:r>
      <w:r w:rsidRPr="00704EA5">
        <w:rPr>
          <w:rFonts w:asciiTheme="majorHAnsi" w:hAnsiTheme="majorHAnsi"/>
          <w:color w:val="0D0D0D" w:themeColor="text1" w:themeTint="F2"/>
          <w:sz w:val="20"/>
          <w:szCs w:val="20"/>
        </w:rPr>
        <w:t xml:space="preserve">and </w:t>
      </w:r>
      <w:r w:rsidR="00020782" w:rsidRPr="00704EA5">
        <w:rPr>
          <w:rFonts w:asciiTheme="majorHAnsi" w:hAnsiTheme="majorHAnsi"/>
          <w:color w:val="0D0D0D" w:themeColor="text1" w:themeTint="F2"/>
          <w:sz w:val="20"/>
          <w:szCs w:val="20"/>
        </w:rPr>
        <w:t xml:space="preserve">Consultation Outside </w:t>
      </w:r>
      <w:r w:rsidRPr="00704EA5">
        <w:rPr>
          <w:rFonts w:asciiTheme="majorHAnsi" w:hAnsiTheme="majorHAnsi"/>
          <w:color w:val="0D0D0D" w:themeColor="text1" w:themeTint="F2"/>
          <w:sz w:val="20"/>
          <w:szCs w:val="20"/>
        </w:rPr>
        <w:t xml:space="preserve">the </w:t>
      </w:r>
      <w:r w:rsidR="00020782" w:rsidRPr="00704EA5">
        <w:rPr>
          <w:rFonts w:asciiTheme="majorHAnsi" w:hAnsiTheme="majorHAnsi"/>
          <w:color w:val="0D0D0D" w:themeColor="text1" w:themeTint="F2"/>
          <w:sz w:val="20"/>
          <w:szCs w:val="20"/>
        </w:rPr>
        <w:t>Agency</w:t>
      </w:r>
    </w:p>
    <w:p w:rsidR="00B527EA" w:rsidRPr="00704EA5" w:rsidRDefault="00B527EA" w:rsidP="000D2799">
      <w:pPr>
        <w:pStyle w:val="ListParagraph"/>
        <w:spacing w:before="120"/>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A 30-day and 60-day Federal Register will be published in the Federal Register </w:t>
      </w:r>
      <w:r w:rsidR="00D25482" w:rsidRPr="00704EA5">
        <w:rPr>
          <w:rFonts w:asciiTheme="majorHAnsi" w:hAnsiTheme="majorHAnsi"/>
          <w:color w:val="0D0D0D" w:themeColor="text1" w:themeTint="F2"/>
          <w:sz w:val="20"/>
          <w:szCs w:val="20"/>
        </w:rPr>
        <w:t>to provide opportunity for public comment</w:t>
      </w:r>
      <w:r w:rsidRPr="00704EA5">
        <w:rPr>
          <w:rFonts w:asciiTheme="majorHAnsi" w:hAnsiTheme="majorHAnsi"/>
          <w:color w:val="0D0D0D" w:themeColor="text1" w:themeTint="F2"/>
          <w:sz w:val="20"/>
          <w:szCs w:val="20"/>
        </w:rPr>
        <w:t xml:space="preserve">. </w:t>
      </w:r>
    </w:p>
    <w:p w:rsidR="00B527EA" w:rsidRPr="00704EA5" w:rsidRDefault="00B527EA" w:rsidP="000D2799">
      <w:pPr>
        <w:ind w:left="360"/>
        <w:jc w:val="left"/>
        <w:rPr>
          <w:rFonts w:asciiTheme="majorHAnsi" w:hAnsiTheme="majorHAnsi"/>
          <w:color w:val="0D0D0D" w:themeColor="text1" w:themeTint="F2"/>
          <w:sz w:val="20"/>
          <w:szCs w:val="20"/>
        </w:rPr>
      </w:pPr>
    </w:p>
    <w:p w:rsidR="002E4420" w:rsidRPr="00704EA5" w:rsidRDefault="003E6582"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The contractor has convened a seven-member panel</w:t>
      </w:r>
      <w:r w:rsidR="00B527EA" w:rsidRPr="00704EA5">
        <w:rPr>
          <w:rFonts w:asciiTheme="majorHAnsi" w:hAnsiTheme="majorHAnsi"/>
          <w:color w:val="0D0D0D" w:themeColor="text1" w:themeTint="F2"/>
          <w:sz w:val="20"/>
          <w:szCs w:val="20"/>
        </w:rPr>
        <w:t xml:space="preserve"> </w:t>
      </w:r>
      <w:r w:rsidRPr="00704EA5">
        <w:rPr>
          <w:rFonts w:asciiTheme="majorHAnsi" w:hAnsiTheme="majorHAnsi"/>
          <w:color w:val="0D0D0D" w:themeColor="text1" w:themeTint="F2"/>
          <w:sz w:val="20"/>
          <w:szCs w:val="20"/>
        </w:rPr>
        <w:t xml:space="preserve">of </w:t>
      </w:r>
      <w:r w:rsidR="00B527EA" w:rsidRPr="00704EA5">
        <w:rPr>
          <w:rFonts w:asciiTheme="majorHAnsi" w:hAnsiTheme="majorHAnsi"/>
          <w:color w:val="0D0D0D" w:themeColor="text1" w:themeTint="F2"/>
          <w:sz w:val="20"/>
          <w:szCs w:val="20"/>
        </w:rPr>
        <w:t xml:space="preserve">research and legal experts on bullying and cyber-bullying in schools </w:t>
      </w:r>
      <w:r w:rsidRPr="00704EA5">
        <w:rPr>
          <w:rFonts w:asciiTheme="majorHAnsi" w:hAnsiTheme="majorHAnsi"/>
          <w:color w:val="0D0D0D" w:themeColor="text1" w:themeTint="F2"/>
          <w:sz w:val="20"/>
          <w:szCs w:val="20"/>
        </w:rPr>
        <w:t xml:space="preserve">to consult </w:t>
      </w:r>
      <w:r w:rsidR="00B527EA" w:rsidRPr="00704EA5">
        <w:rPr>
          <w:rFonts w:asciiTheme="majorHAnsi" w:hAnsiTheme="majorHAnsi"/>
          <w:color w:val="0D0D0D" w:themeColor="text1" w:themeTint="F2"/>
          <w:sz w:val="20"/>
          <w:szCs w:val="20"/>
        </w:rPr>
        <w:t xml:space="preserve">on the design, instrumentation, </w:t>
      </w:r>
      <w:r w:rsidR="00833845" w:rsidRPr="00704EA5">
        <w:rPr>
          <w:rFonts w:asciiTheme="majorHAnsi" w:hAnsiTheme="majorHAnsi"/>
          <w:color w:val="0D0D0D" w:themeColor="text1" w:themeTint="F2"/>
          <w:sz w:val="20"/>
          <w:szCs w:val="20"/>
        </w:rPr>
        <w:t xml:space="preserve">and </w:t>
      </w:r>
      <w:r w:rsidR="00B527EA" w:rsidRPr="00704EA5">
        <w:rPr>
          <w:rFonts w:asciiTheme="majorHAnsi" w:hAnsiTheme="majorHAnsi"/>
          <w:color w:val="0D0D0D" w:themeColor="text1" w:themeTint="F2"/>
          <w:sz w:val="20"/>
          <w:szCs w:val="20"/>
        </w:rPr>
        <w:t xml:space="preserve">products of the </w:t>
      </w:r>
      <w:r w:rsidRPr="00704EA5">
        <w:rPr>
          <w:rFonts w:asciiTheme="majorHAnsi" w:hAnsiTheme="majorHAnsi"/>
          <w:color w:val="0D0D0D" w:themeColor="text1" w:themeTint="F2"/>
          <w:sz w:val="20"/>
          <w:szCs w:val="20"/>
        </w:rPr>
        <w:t xml:space="preserve">study. </w:t>
      </w:r>
      <w:r w:rsidR="00B527EA" w:rsidRPr="00704EA5">
        <w:rPr>
          <w:rFonts w:asciiTheme="majorHAnsi" w:hAnsiTheme="majorHAnsi"/>
          <w:color w:val="0D0D0D" w:themeColor="text1" w:themeTint="F2"/>
          <w:sz w:val="20"/>
          <w:szCs w:val="20"/>
        </w:rPr>
        <w:t xml:space="preserve">The purposes of such consultations </w:t>
      </w:r>
      <w:r w:rsidR="00A439B0" w:rsidRPr="00704EA5">
        <w:rPr>
          <w:rFonts w:asciiTheme="majorHAnsi" w:hAnsiTheme="majorHAnsi"/>
          <w:color w:val="0D0D0D" w:themeColor="text1" w:themeTint="F2"/>
          <w:sz w:val="20"/>
          <w:szCs w:val="20"/>
        </w:rPr>
        <w:t>are</w:t>
      </w:r>
      <w:r w:rsidR="00B527EA" w:rsidRPr="00704EA5">
        <w:rPr>
          <w:rFonts w:asciiTheme="majorHAnsi" w:hAnsiTheme="majorHAnsi"/>
          <w:color w:val="0D0D0D" w:themeColor="text1" w:themeTint="F2"/>
          <w:sz w:val="20"/>
          <w:szCs w:val="20"/>
        </w:rPr>
        <w:t xml:space="preserve"> to ensure the technical soundness and user relevance of study findings; to verify the importance, relevance, and accessibility of the information sought through the </w:t>
      </w:r>
      <w:r w:rsidR="00A439B0" w:rsidRPr="00704EA5">
        <w:rPr>
          <w:rFonts w:asciiTheme="majorHAnsi" w:hAnsiTheme="majorHAnsi"/>
          <w:color w:val="0D0D0D" w:themeColor="text1" w:themeTint="F2"/>
          <w:sz w:val="20"/>
          <w:szCs w:val="20"/>
        </w:rPr>
        <w:t>field data collection</w:t>
      </w:r>
      <w:r w:rsidR="00B527EA" w:rsidRPr="00704EA5">
        <w:rPr>
          <w:rFonts w:asciiTheme="majorHAnsi" w:hAnsiTheme="majorHAnsi"/>
          <w:color w:val="0D0D0D" w:themeColor="text1" w:themeTint="F2"/>
          <w:sz w:val="20"/>
          <w:szCs w:val="20"/>
        </w:rPr>
        <w:t xml:space="preserve">; to assess the clarity of </w:t>
      </w:r>
      <w:r w:rsidRPr="00704EA5">
        <w:rPr>
          <w:rFonts w:asciiTheme="majorHAnsi" w:hAnsiTheme="majorHAnsi"/>
          <w:color w:val="0D0D0D" w:themeColor="text1" w:themeTint="F2"/>
          <w:sz w:val="20"/>
          <w:szCs w:val="20"/>
        </w:rPr>
        <w:t>interview items</w:t>
      </w:r>
      <w:r w:rsidR="00B527EA" w:rsidRPr="00704EA5">
        <w:rPr>
          <w:rFonts w:asciiTheme="majorHAnsi" w:hAnsiTheme="majorHAnsi"/>
          <w:color w:val="0D0D0D" w:themeColor="text1" w:themeTint="F2"/>
          <w:sz w:val="20"/>
          <w:szCs w:val="20"/>
        </w:rPr>
        <w:t>; and to minimize respondent burden.</w:t>
      </w:r>
      <w:r w:rsidRPr="00704EA5">
        <w:rPr>
          <w:rFonts w:asciiTheme="majorHAnsi" w:hAnsiTheme="majorHAnsi"/>
          <w:color w:val="0D0D0D" w:themeColor="text1" w:themeTint="F2"/>
          <w:sz w:val="20"/>
          <w:szCs w:val="20"/>
        </w:rPr>
        <w:t xml:space="preserve"> </w:t>
      </w:r>
    </w:p>
    <w:p w:rsidR="00A439B0" w:rsidRPr="00704EA5" w:rsidRDefault="00A439B0" w:rsidP="000D2799">
      <w:pPr>
        <w:ind w:left="360"/>
        <w:jc w:val="left"/>
        <w:rPr>
          <w:rFonts w:asciiTheme="majorHAnsi" w:hAnsiTheme="majorHAnsi"/>
          <w:color w:val="0D0D0D" w:themeColor="text1" w:themeTint="F2"/>
          <w:sz w:val="20"/>
          <w:szCs w:val="20"/>
        </w:rPr>
      </w:pPr>
    </w:p>
    <w:p w:rsidR="00983A50" w:rsidRPr="00704EA5" w:rsidRDefault="008F7AAA"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Expert panel </w:t>
      </w:r>
      <w:r w:rsidR="00891A60" w:rsidRPr="00704EA5">
        <w:rPr>
          <w:rFonts w:asciiTheme="majorHAnsi" w:hAnsiTheme="majorHAnsi"/>
          <w:color w:val="0D0D0D" w:themeColor="text1" w:themeTint="F2"/>
          <w:sz w:val="20"/>
          <w:szCs w:val="20"/>
        </w:rPr>
        <w:t>members include</w:t>
      </w:r>
      <w:r w:rsidR="00344E5C" w:rsidRPr="00704EA5">
        <w:rPr>
          <w:rFonts w:asciiTheme="majorHAnsi" w:hAnsiTheme="majorHAnsi"/>
          <w:color w:val="0D0D0D" w:themeColor="text1" w:themeTint="F2"/>
          <w:sz w:val="20"/>
          <w:szCs w:val="20"/>
        </w:rPr>
        <w:t xml:space="preserve"> the following individuals:</w:t>
      </w:r>
    </w:p>
    <w:p w:rsidR="00045580" w:rsidRPr="00704EA5" w:rsidRDefault="00045580" w:rsidP="000D2799">
      <w:pPr>
        <w:ind w:left="360"/>
        <w:jc w:val="left"/>
        <w:rPr>
          <w:rFonts w:asciiTheme="majorHAnsi" w:hAnsiTheme="majorHAnsi"/>
          <w:color w:val="0D0D0D" w:themeColor="text1" w:themeTint="F2"/>
          <w:sz w:val="20"/>
          <w:szCs w:val="20"/>
        </w:rPr>
      </w:pPr>
    </w:p>
    <w:p w:rsidR="008F7AAA" w:rsidRPr="00704EA5" w:rsidRDefault="008F7AAA" w:rsidP="000D2799">
      <w:pPr>
        <w:ind w:left="720"/>
        <w:jc w:val="left"/>
        <w:rPr>
          <w:rFonts w:asciiTheme="majorHAnsi" w:hAnsiTheme="majorHAnsi"/>
          <w:b/>
          <w:color w:val="0D0D0D" w:themeColor="text1" w:themeTint="F2"/>
          <w:sz w:val="20"/>
          <w:szCs w:val="20"/>
        </w:rPr>
      </w:pPr>
      <w:r w:rsidRPr="00704EA5">
        <w:rPr>
          <w:rFonts w:asciiTheme="majorHAnsi" w:hAnsiTheme="majorHAnsi"/>
          <w:b/>
          <w:color w:val="0D0D0D" w:themeColor="text1" w:themeTint="F2"/>
          <w:sz w:val="20"/>
          <w:szCs w:val="20"/>
        </w:rPr>
        <w:t>Howard Adelman, Ph.D.</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Department of Clinical Psychology, </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University of California, Los Angeles</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1285 Franz Hall, Box 951563 </w:t>
      </w:r>
      <w:r w:rsidRPr="00704EA5">
        <w:rPr>
          <w:rFonts w:asciiTheme="majorHAnsi" w:hAnsiTheme="majorHAnsi"/>
          <w:color w:val="0D0D0D" w:themeColor="text1" w:themeTint="F2"/>
          <w:sz w:val="20"/>
          <w:szCs w:val="20"/>
        </w:rPr>
        <w:tab/>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Los Angeles</w:t>
      </w:r>
      <w:r w:rsidR="00C1420F" w:rsidRPr="00704EA5">
        <w:rPr>
          <w:rFonts w:asciiTheme="majorHAnsi" w:hAnsiTheme="majorHAnsi"/>
          <w:color w:val="0D0D0D" w:themeColor="text1" w:themeTint="F2"/>
          <w:sz w:val="20"/>
          <w:szCs w:val="20"/>
        </w:rPr>
        <w:t xml:space="preserve">, </w:t>
      </w:r>
      <w:r w:rsidRPr="00704EA5">
        <w:rPr>
          <w:rFonts w:asciiTheme="majorHAnsi" w:hAnsiTheme="majorHAnsi"/>
          <w:color w:val="0D0D0D" w:themeColor="text1" w:themeTint="F2"/>
          <w:sz w:val="20"/>
          <w:szCs w:val="20"/>
        </w:rPr>
        <w:t>CA</w:t>
      </w:r>
      <w:r w:rsidR="00C1420F" w:rsidRPr="00704EA5">
        <w:rPr>
          <w:rFonts w:asciiTheme="majorHAnsi" w:hAnsiTheme="majorHAnsi"/>
          <w:color w:val="0D0D0D" w:themeColor="text1" w:themeTint="F2"/>
          <w:sz w:val="20"/>
          <w:szCs w:val="20"/>
        </w:rPr>
        <w:t xml:space="preserve"> </w:t>
      </w:r>
      <w:r w:rsidRPr="00704EA5">
        <w:rPr>
          <w:rFonts w:asciiTheme="majorHAnsi" w:hAnsiTheme="majorHAnsi"/>
          <w:color w:val="0D0D0D" w:themeColor="text1" w:themeTint="F2"/>
          <w:sz w:val="20"/>
          <w:szCs w:val="20"/>
        </w:rPr>
        <w:t>90095-1563</w:t>
      </w:r>
    </w:p>
    <w:p w:rsidR="008F7AAA" w:rsidRPr="00704EA5" w:rsidRDefault="008F7AAA" w:rsidP="000D2799">
      <w:pPr>
        <w:ind w:left="720"/>
        <w:jc w:val="left"/>
        <w:rPr>
          <w:rFonts w:asciiTheme="majorHAnsi" w:hAnsiTheme="majorHAnsi"/>
          <w:b/>
          <w:color w:val="0D0D0D" w:themeColor="text1" w:themeTint="F2"/>
          <w:sz w:val="20"/>
          <w:szCs w:val="20"/>
        </w:rPr>
      </w:pPr>
    </w:p>
    <w:p w:rsidR="00983A50" w:rsidRPr="00704EA5" w:rsidRDefault="00983A50" w:rsidP="000D2799">
      <w:pPr>
        <w:ind w:left="720"/>
        <w:jc w:val="left"/>
        <w:rPr>
          <w:rFonts w:asciiTheme="majorHAnsi" w:hAnsiTheme="majorHAnsi"/>
          <w:b/>
          <w:color w:val="0D0D0D" w:themeColor="text1" w:themeTint="F2"/>
          <w:sz w:val="20"/>
          <w:szCs w:val="20"/>
        </w:rPr>
      </w:pPr>
      <w:r w:rsidRPr="00704EA5">
        <w:rPr>
          <w:rFonts w:asciiTheme="majorHAnsi" w:hAnsiTheme="majorHAnsi"/>
          <w:b/>
          <w:color w:val="0D0D0D" w:themeColor="text1" w:themeTint="F2"/>
          <w:sz w:val="20"/>
          <w:szCs w:val="20"/>
        </w:rPr>
        <w:t>Sheri Bauman, Ph.D.</w:t>
      </w:r>
    </w:p>
    <w:p w:rsidR="00983A50" w:rsidRPr="00704EA5" w:rsidRDefault="00983A50"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Associate Professor</w:t>
      </w:r>
      <w:r w:rsidR="008F7AAA" w:rsidRPr="00704EA5">
        <w:rPr>
          <w:rFonts w:asciiTheme="majorHAnsi" w:hAnsiTheme="majorHAnsi"/>
          <w:color w:val="0D0D0D" w:themeColor="text1" w:themeTint="F2"/>
          <w:sz w:val="20"/>
          <w:szCs w:val="20"/>
        </w:rPr>
        <w:t xml:space="preserve"> of Disability and Psychoeducational Studies</w:t>
      </w:r>
    </w:p>
    <w:p w:rsidR="00045580" w:rsidRPr="00704EA5" w:rsidRDefault="00045580" w:rsidP="000D2799">
      <w:pPr>
        <w:ind w:left="720"/>
        <w:jc w:val="left"/>
        <w:rPr>
          <w:rFonts w:asciiTheme="majorHAnsi" w:hAnsiTheme="majorHAnsi" w:cs="Times New Roman"/>
          <w:sz w:val="20"/>
          <w:szCs w:val="20"/>
        </w:rPr>
      </w:pPr>
      <w:r w:rsidRPr="00704EA5">
        <w:rPr>
          <w:rFonts w:asciiTheme="majorHAnsi" w:hAnsiTheme="majorHAnsi" w:cs="Times New Roman"/>
          <w:sz w:val="20"/>
          <w:szCs w:val="20"/>
        </w:rPr>
        <w:t>Associate Professor</w:t>
      </w:r>
    </w:p>
    <w:p w:rsidR="00045580" w:rsidRPr="00704EA5" w:rsidRDefault="00045580" w:rsidP="000D2799">
      <w:pPr>
        <w:ind w:left="720"/>
        <w:jc w:val="left"/>
        <w:rPr>
          <w:rFonts w:asciiTheme="majorHAnsi" w:hAnsiTheme="majorHAnsi" w:cs="Times New Roman"/>
          <w:sz w:val="20"/>
          <w:szCs w:val="20"/>
        </w:rPr>
      </w:pPr>
      <w:r w:rsidRPr="00704EA5">
        <w:rPr>
          <w:rFonts w:asciiTheme="majorHAnsi" w:hAnsiTheme="majorHAnsi" w:cs="Times New Roman"/>
          <w:sz w:val="20"/>
          <w:szCs w:val="20"/>
        </w:rPr>
        <w:t>University of Arizona</w:t>
      </w:r>
    </w:p>
    <w:p w:rsidR="00045580" w:rsidRPr="00704EA5" w:rsidRDefault="00045580" w:rsidP="000D2799">
      <w:pPr>
        <w:ind w:left="720"/>
        <w:jc w:val="left"/>
        <w:rPr>
          <w:rFonts w:asciiTheme="majorHAnsi" w:hAnsiTheme="majorHAnsi" w:cs="Times New Roman"/>
          <w:sz w:val="20"/>
          <w:szCs w:val="20"/>
        </w:rPr>
      </w:pPr>
      <w:r w:rsidRPr="00704EA5">
        <w:rPr>
          <w:rFonts w:asciiTheme="majorHAnsi" w:hAnsiTheme="majorHAnsi" w:cs="Times New Roman"/>
          <w:sz w:val="20"/>
          <w:szCs w:val="20"/>
        </w:rPr>
        <w:t>College of Education</w:t>
      </w:r>
    </w:p>
    <w:p w:rsidR="00045580" w:rsidRPr="00704EA5" w:rsidRDefault="00045580" w:rsidP="000D2799">
      <w:pPr>
        <w:ind w:left="720"/>
        <w:jc w:val="left"/>
        <w:rPr>
          <w:rFonts w:asciiTheme="majorHAnsi" w:hAnsiTheme="majorHAnsi" w:cs="Times New Roman"/>
          <w:sz w:val="20"/>
          <w:szCs w:val="20"/>
        </w:rPr>
      </w:pPr>
      <w:r w:rsidRPr="00704EA5">
        <w:rPr>
          <w:rFonts w:asciiTheme="majorHAnsi" w:hAnsiTheme="majorHAnsi" w:cs="Times New Roman"/>
          <w:sz w:val="20"/>
          <w:szCs w:val="20"/>
        </w:rPr>
        <w:t>1420 E. Second Street P.O. Box 210069</w:t>
      </w:r>
    </w:p>
    <w:p w:rsidR="00045580" w:rsidRPr="00704EA5" w:rsidRDefault="00045580" w:rsidP="000D2799">
      <w:pPr>
        <w:ind w:left="720"/>
        <w:jc w:val="left"/>
        <w:rPr>
          <w:rFonts w:asciiTheme="majorHAnsi" w:hAnsiTheme="majorHAnsi" w:cs="Times New Roman"/>
          <w:sz w:val="20"/>
          <w:szCs w:val="20"/>
        </w:rPr>
      </w:pPr>
      <w:r w:rsidRPr="00704EA5">
        <w:rPr>
          <w:rFonts w:asciiTheme="majorHAnsi" w:hAnsiTheme="majorHAnsi" w:cs="Times New Roman"/>
          <w:sz w:val="20"/>
          <w:szCs w:val="20"/>
        </w:rPr>
        <w:t>Tucson, Arizona, 85721</w:t>
      </w:r>
    </w:p>
    <w:p w:rsidR="008F7AAA" w:rsidRPr="00704EA5" w:rsidRDefault="008F7AAA" w:rsidP="000D2799">
      <w:pPr>
        <w:ind w:left="720"/>
        <w:jc w:val="left"/>
        <w:rPr>
          <w:rFonts w:asciiTheme="majorHAnsi" w:hAnsiTheme="majorHAnsi" w:cs="Times New Roman"/>
          <w:color w:val="0D0D0D" w:themeColor="text1" w:themeTint="F2"/>
          <w:sz w:val="20"/>
          <w:szCs w:val="20"/>
        </w:rPr>
      </w:pPr>
    </w:p>
    <w:p w:rsidR="008F7AAA" w:rsidRPr="00704EA5" w:rsidRDefault="008F7AAA" w:rsidP="000D2799">
      <w:pPr>
        <w:ind w:left="720"/>
        <w:jc w:val="left"/>
        <w:rPr>
          <w:rFonts w:asciiTheme="majorHAnsi" w:hAnsiTheme="majorHAnsi"/>
          <w:b/>
          <w:color w:val="0D0D0D" w:themeColor="text1" w:themeTint="F2"/>
          <w:sz w:val="20"/>
          <w:szCs w:val="20"/>
        </w:rPr>
      </w:pPr>
      <w:r w:rsidRPr="00704EA5">
        <w:rPr>
          <w:rFonts w:asciiTheme="majorHAnsi" w:hAnsiTheme="majorHAnsi"/>
          <w:b/>
          <w:color w:val="0D0D0D" w:themeColor="text1" w:themeTint="F2"/>
          <w:sz w:val="20"/>
          <w:szCs w:val="20"/>
        </w:rPr>
        <w:t>Anne Gilligan</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Bullying Prevention &amp; Intervention </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Massachusetts Department of Elementary and Secondary Education</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75 Pleasant Street</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Malden, MA 02148</w:t>
      </w:r>
    </w:p>
    <w:p w:rsidR="008F7AAA" w:rsidRPr="00704EA5" w:rsidRDefault="008F7AAA" w:rsidP="000D2799">
      <w:pPr>
        <w:ind w:left="720"/>
        <w:jc w:val="left"/>
        <w:rPr>
          <w:rFonts w:asciiTheme="majorHAnsi" w:hAnsiTheme="majorHAnsi" w:cs="Times New Roman"/>
          <w:color w:val="0D0D0D" w:themeColor="text1" w:themeTint="F2"/>
          <w:sz w:val="20"/>
          <w:szCs w:val="20"/>
        </w:rPr>
      </w:pPr>
    </w:p>
    <w:p w:rsidR="008F7AAA" w:rsidRPr="00704EA5" w:rsidRDefault="008F7AAA" w:rsidP="000D2799">
      <w:pPr>
        <w:ind w:left="720"/>
        <w:jc w:val="left"/>
        <w:rPr>
          <w:rFonts w:asciiTheme="majorHAnsi" w:hAnsiTheme="majorHAnsi"/>
          <w:b/>
          <w:color w:val="0D0D0D" w:themeColor="text1" w:themeTint="F2"/>
          <w:sz w:val="20"/>
          <w:szCs w:val="20"/>
        </w:rPr>
      </w:pPr>
      <w:r w:rsidRPr="00704EA5">
        <w:rPr>
          <w:rFonts w:asciiTheme="majorHAnsi" w:hAnsiTheme="majorHAnsi"/>
          <w:b/>
          <w:color w:val="0D0D0D" w:themeColor="text1" w:themeTint="F2"/>
          <w:sz w:val="20"/>
          <w:szCs w:val="20"/>
        </w:rPr>
        <w:t>Thomas Hutton, JD</w:t>
      </w:r>
    </w:p>
    <w:p w:rsidR="008F7AAA" w:rsidRPr="00704EA5" w:rsidRDefault="008F7AAA"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Former Senior Staff Attorney </w:t>
      </w:r>
    </w:p>
    <w:p w:rsidR="000D2799" w:rsidRPr="00704EA5" w:rsidRDefault="008F7AAA" w:rsidP="009A6342">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National Association of School Boards </w:t>
      </w:r>
    </w:p>
    <w:p w:rsidR="00C1420F" w:rsidRPr="00704EA5" w:rsidRDefault="00C1420F" w:rsidP="000D2799">
      <w:pPr>
        <w:ind w:left="720"/>
        <w:jc w:val="left"/>
        <w:textAlignment w:val="top"/>
        <w:rPr>
          <w:rFonts w:asciiTheme="majorHAnsi" w:eastAsia="Times New Roman" w:hAnsiTheme="majorHAnsi" w:cs="Times New Roman"/>
          <w:color w:val="000000"/>
          <w:sz w:val="20"/>
          <w:szCs w:val="20"/>
        </w:rPr>
      </w:pPr>
      <w:r w:rsidRPr="00704EA5">
        <w:rPr>
          <w:rFonts w:asciiTheme="majorHAnsi" w:eastAsia="Times New Roman" w:hAnsiTheme="majorHAnsi" w:cs="Times New Roman"/>
          <w:color w:val="000000"/>
          <w:sz w:val="20"/>
          <w:szCs w:val="20"/>
        </w:rPr>
        <w:t>Patterson, Buchanon, Fobes, Leitch, and Kalzer, Inc. PS</w:t>
      </w:r>
    </w:p>
    <w:p w:rsidR="00C1420F" w:rsidRPr="00704EA5" w:rsidRDefault="00C1420F" w:rsidP="000D2799">
      <w:pPr>
        <w:spacing w:after="240"/>
        <w:ind w:left="720"/>
        <w:jc w:val="left"/>
        <w:textAlignment w:val="top"/>
        <w:rPr>
          <w:rFonts w:asciiTheme="majorHAnsi" w:eastAsia="Times New Roman" w:hAnsiTheme="majorHAnsi" w:cs="Times New Roman"/>
          <w:color w:val="000000"/>
          <w:sz w:val="20"/>
          <w:szCs w:val="20"/>
        </w:rPr>
      </w:pPr>
      <w:r w:rsidRPr="00704EA5">
        <w:rPr>
          <w:rFonts w:asciiTheme="majorHAnsi" w:eastAsia="Times New Roman" w:hAnsiTheme="majorHAnsi" w:cs="Times New Roman"/>
          <w:color w:val="000000"/>
          <w:sz w:val="20"/>
          <w:szCs w:val="20"/>
        </w:rPr>
        <w:t xml:space="preserve">2112 Third Avenue, Suite 500 </w:t>
      </w:r>
      <w:r w:rsidRPr="00704EA5">
        <w:rPr>
          <w:rFonts w:asciiTheme="majorHAnsi" w:eastAsia="Times New Roman" w:hAnsiTheme="majorHAnsi" w:cs="Times New Roman"/>
          <w:color w:val="000000"/>
          <w:sz w:val="20"/>
          <w:szCs w:val="20"/>
        </w:rPr>
        <w:br/>
        <w:t>Seattle, WA 98121</w:t>
      </w:r>
    </w:p>
    <w:p w:rsidR="00983A50" w:rsidRPr="00704EA5" w:rsidRDefault="00983A50" w:rsidP="000D2799">
      <w:pPr>
        <w:ind w:left="720"/>
        <w:jc w:val="left"/>
        <w:rPr>
          <w:rFonts w:asciiTheme="majorHAnsi" w:hAnsiTheme="majorHAnsi"/>
          <w:b/>
          <w:color w:val="0D0D0D" w:themeColor="text1" w:themeTint="F2"/>
          <w:sz w:val="20"/>
          <w:szCs w:val="20"/>
        </w:rPr>
      </w:pPr>
      <w:r w:rsidRPr="00704EA5">
        <w:rPr>
          <w:rFonts w:asciiTheme="majorHAnsi" w:hAnsiTheme="majorHAnsi"/>
          <w:b/>
          <w:color w:val="0D0D0D" w:themeColor="text1" w:themeTint="F2"/>
          <w:sz w:val="20"/>
          <w:szCs w:val="20"/>
        </w:rPr>
        <w:t>Susan Limber, Ph.D.</w:t>
      </w:r>
    </w:p>
    <w:p w:rsidR="00983A50" w:rsidRPr="00704EA5" w:rsidRDefault="00983A50"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Director</w:t>
      </w:r>
    </w:p>
    <w:p w:rsidR="00983A50" w:rsidRPr="00704EA5" w:rsidRDefault="00983A50"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Institute on Family and Neighborhood Life</w:t>
      </w:r>
    </w:p>
    <w:p w:rsidR="00983A50" w:rsidRPr="00704EA5" w:rsidRDefault="00983A50"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Clemson University</w:t>
      </w:r>
    </w:p>
    <w:p w:rsidR="00983A50" w:rsidRPr="00704EA5" w:rsidRDefault="00983A50" w:rsidP="000D2799">
      <w:pPr>
        <w:ind w:left="72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158 Poole Agricultural Center</w:t>
      </w:r>
    </w:p>
    <w:p w:rsidR="00983A50" w:rsidRPr="004A2B9A" w:rsidRDefault="00983A50"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Clemson, SC</w:t>
      </w:r>
      <w:r w:rsidR="008F7AAA" w:rsidRPr="004A2B9A">
        <w:rPr>
          <w:rFonts w:asciiTheme="majorHAnsi" w:hAnsiTheme="majorHAnsi"/>
          <w:color w:val="0D0D0D" w:themeColor="text1" w:themeTint="F2"/>
          <w:sz w:val="20"/>
          <w:szCs w:val="20"/>
        </w:rPr>
        <w:t xml:space="preserve"> </w:t>
      </w:r>
      <w:r w:rsidRPr="004A2B9A">
        <w:rPr>
          <w:rFonts w:asciiTheme="majorHAnsi" w:hAnsiTheme="majorHAnsi"/>
          <w:color w:val="0D0D0D" w:themeColor="text1" w:themeTint="F2"/>
          <w:sz w:val="20"/>
          <w:szCs w:val="20"/>
        </w:rPr>
        <w:t>29634-5205</w:t>
      </w:r>
    </w:p>
    <w:p w:rsidR="00983A50" w:rsidRPr="004A2B9A" w:rsidRDefault="00983A50" w:rsidP="000D2799">
      <w:pPr>
        <w:ind w:left="720"/>
        <w:jc w:val="left"/>
        <w:rPr>
          <w:rFonts w:asciiTheme="majorHAnsi" w:hAnsiTheme="majorHAnsi"/>
          <w:color w:val="0D0D0D" w:themeColor="text1" w:themeTint="F2"/>
          <w:sz w:val="20"/>
          <w:szCs w:val="20"/>
        </w:rPr>
      </w:pPr>
    </w:p>
    <w:p w:rsidR="00983A50" w:rsidRPr="004A2B9A" w:rsidRDefault="00983A50" w:rsidP="000D2799">
      <w:pPr>
        <w:ind w:left="720"/>
        <w:jc w:val="left"/>
        <w:rPr>
          <w:rFonts w:asciiTheme="majorHAnsi" w:hAnsiTheme="majorHAnsi"/>
          <w:b/>
          <w:color w:val="0D0D0D" w:themeColor="text1" w:themeTint="F2"/>
          <w:sz w:val="20"/>
          <w:szCs w:val="20"/>
        </w:rPr>
      </w:pPr>
      <w:r w:rsidRPr="004A2B9A">
        <w:rPr>
          <w:rFonts w:asciiTheme="majorHAnsi" w:hAnsiTheme="majorHAnsi"/>
          <w:b/>
          <w:color w:val="0D0D0D" w:themeColor="text1" w:themeTint="F2"/>
          <w:sz w:val="20"/>
          <w:szCs w:val="20"/>
        </w:rPr>
        <w:t>Robert S. Salem, JD</w:t>
      </w:r>
    </w:p>
    <w:p w:rsidR="00983A50" w:rsidRPr="004A2B9A" w:rsidRDefault="00983A50"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University of Toledo School of Law</w:t>
      </w:r>
    </w:p>
    <w:p w:rsidR="00983A50" w:rsidRPr="004A2B9A" w:rsidRDefault="00983A50"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2081 Bancroft, MS 507</w:t>
      </w:r>
    </w:p>
    <w:p w:rsidR="00983A50" w:rsidRPr="004A2B9A" w:rsidRDefault="00983A50"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Toledo, OH 43606-3390</w:t>
      </w:r>
    </w:p>
    <w:p w:rsidR="00983A50" w:rsidRPr="004A2B9A" w:rsidRDefault="00983A50" w:rsidP="000D2799">
      <w:pPr>
        <w:ind w:left="720"/>
        <w:jc w:val="left"/>
        <w:rPr>
          <w:rFonts w:asciiTheme="majorHAnsi" w:hAnsiTheme="majorHAnsi"/>
          <w:color w:val="0D0D0D" w:themeColor="text1" w:themeTint="F2"/>
          <w:sz w:val="20"/>
          <w:szCs w:val="20"/>
        </w:rPr>
      </w:pPr>
    </w:p>
    <w:p w:rsidR="008F7AAA" w:rsidRPr="004A2B9A" w:rsidRDefault="008F7AAA" w:rsidP="000D2799">
      <w:pPr>
        <w:ind w:left="720"/>
        <w:jc w:val="left"/>
        <w:rPr>
          <w:rFonts w:asciiTheme="majorHAnsi" w:hAnsiTheme="majorHAnsi"/>
          <w:b/>
          <w:color w:val="0D0D0D" w:themeColor="text1" w:themeTint="F2"/>
          <w:sz w:val="20"/>
          <w:szCs w:val="20"/>
        </w:rPr>
      </w:pPr>
      <w:r w:rsidRPr="004A2B9A">
        <w:rPr>
          <w:rFonts w:asciiTheme="majorHAnsi" w:hAnsiTheme="majorHAnsi"/>
          <w:b/>
          <w:color w:val="0D0D0D" w:themeColor="text1" w:themeTint="F2"/>
          <w:sz w:val="20"/>
          <w:szCs w:val="20"/>
        </w:rPr>
        <w:t>J. David Smith, Ph.D.</w:t>
      </w:r>
    </w:p>
    <w:p w:rsidR="008F7AAA" w:rsidRPr="004A2B9A" w:rsidRDefault="008F7AAA"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University of Ottawa</w:t>
      </w:r>
    </w:p>
    <w:p w:rsidR="008F7AAA" w:rsidRPr="004A2B9A" w:rsidRDefault="008F7AAA"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135 Jean Jacques Lussier</w:t>
      </w:r>
    </w:p>
    <w:p w:rsidR="008F7AAA" w:rsidRPr="004A2B9A" w:rsidRDefault="008F7AAA" w:rsidP="000D2799">
      <w:pPr>
        <w:ind w:left="72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Ottawa, Ontario K1N 6N5</w:t>
      </w:r>
    </w:p>
    <w:p w:rsidR="00A508EA" w:rsidRPr="00704EA5" w:rsidRDefault="00E03303"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Payments of Gifts</w:t>
      </w:r>
    </w:p>
    <w:p w:rsidR="00A508EA" w:rsidRPr="00704EA5" w:rsidRDefault="00165726" w:rsidP="000D2799">
      <w:pPr>
        <w:pStyle w:val="ListParagraph"/>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There </w:t>
      </w:r>
      <w:r w:rsidR="00103FEE" w:rsidRPr="00704EA5">
        <w:rPr>
          <w:rFonts w:asciiTheme="majorHAnsi" w:hAnsiTheme="majorHAnsi"/>
          <w:color w:val="0D0D0D" w:themeColor="text1" w:themeTint="F2"/>
          <w:sz w:val="20"/>
          <w:szCs w:val="20"/>
        </w:rPr>
        <w:t>are no monetary incentives for districts, s</w:t>
      </w:r>
      <w:r w:rsidRPr="00704EA5">
        <w:rPr>
          <w:rFonts w:asciiTheme="majorHAnsi" w:hAnsiTheme="majorHAnsi"/>
          <w:color w:val="0D0D0D" w:themeColor="text1" w:themeTint="F2"/>
          <w:sz w:val="20"/>
          <w:szCs w:val="20"/>
        </w:rPr>
        <w:t xml:space="preserve">chools or school personnel to participate in the study; no </w:t>
      </w:r>
      <w:r w:rsidR="00A508EA" w:rsidRPr="00704EA5">
        <w:rPr>
          <w:rFonts w:asciiTheme="majorHAnsi" w:hAnsiTheme="majorHAnsi"/>
          <w:color w:val="0D0D0D" w:themeColor="text1" w:themeTint="F2"/>
          <w:sz w:val="20"/>
          <w:szCs w:val="20"/>
        </w:rPr>
        <w:t>payments or gifts will be used.</w:t>
      </w:r>
    </w:p>
    <w:p w:rsidR="00A508EA" w:rsidRPr="00704EA5" w:rsidRDefault="00103FEE" w:rsidP="000D2799">
      <w:pPr>
        <w:pStyle w:val="Heading2"/>
        <w:numPr>
          <w:ilvl w:val="0"/>
          <w:numId w:val="1"/>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 </w:t>
      </w:r>
      <w:r w:rsidR="00A508EA" w:rsidRPr="00704EA5">
        <w:rPr>
          <w:rFonts w:asciiTheme="majorHAnsi" w:hAnsiTheme="majorHAnsi"/>
          <w:color w:val="0D0D0D" w:themeColor="text1" w:themeTint="F2"/>
          <w:sz w:val="20"/>
          <w:szCs w:val="20"/>
        </w:rPr>
        <w:t xml:space="preserve">Assurance of </w:t>
      </w:r>
      <w:r w:rsidR="00E03303" w:rsidRPr="00704EA5">
        <w:rPr>
          <w:rFonts w:asciiTheme="majorHAnsi" w:hAnsiTheme="majorHAnsi"/>
          <w:color w:val="0D0D0D" w:themeColor="text1" w:themeTint="F2"/>
          <w:sz w:val="20"/>
          <w:szCs w:val="20"/>
        </w:rPr>
        <w:t>C</w:t>
      </w:r>
      <w:r w:rsidR="00A508EA" w:rsidRPr="00704EA5">
        <w:rPr>
          <w:rFonts w:asciiTheme="majorHAnsi" w:hAnsiTheme="majorHAnsi"/>
          <w:color w:val="0D0D0D" w:themeColor="text1" w:themeTint="F2"/>
          <w:sz w:val="20"/>
          <w:szCs w:val="20"/>
        </w:rPr>
        <w:t>onfidentiality</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The EMT study team is concerned with maintaining the</w:t>
      </w:r>
      <w:r w:rsidR="00625836" w:rsidRPr="00704EA5">
        <w:rPr>
          <w:rFonts w:asciiTheme="majorHAnsi" w:hAnsiTheme="majorHAnsi"/>
          <w:sz w:val="20"/>
          <w:szCs w:val="20"/>
        </w:rPr>
        <w:t xml:space="preserve"> privacy</w:t>
      </w:r>
      <w:r w:rsidRPr="00704EA5">
        <w:rPr>
          <w:rFonts w:asciiTheme="majorHAnsi" w:hAnsiTheme="majorHAnsi"/>
          <w:sz w:val="20"/>
          <w:szCs w:val="20"/>
        </w:rPr>
        <w:t xml:space="preserve"> </w:t>
      </w:r>
      <w:r w:rsidR="00C20AC0" w:rsidRPr="00704EA5">
        <w:rPr>
          <w:rFonts w:asciiTheme="majorHAnsi" w:hAnsiTheme="majorHAnsi"/>
          <w:sz w:val="20"/>
          <w:szCs w:val="20"/>
        </w:rPr>
        <w:t xml:space="preserve">of  interview respondents </w:t>
      </w:r>
      <w:r w:rsidRPr="00704EA5">
        <w:rPr>
          <w:rFonts w:asciiTheme="majorHAnsi" w:hAnsiTheme="majorHAnsi"/>
          <w:sz w:val="20"/>
          <w:szCs w:val="20"/>
        </w:rPr>
        <w:t xml:space="preserve">and </w:t>
      </w:r>
      <w:r w:rsidR="00C20AC0" w:rsidRPr="00704EA5">
        <w:rPr>
          <w:rFonts w:asciiTheme="majorHAnsi" w:hAnsiTheme="majorHAnsi"/>
          <w:sz w:val="20"/>
          <w:szCs w:val="20"/>
        </w:rPr>
        <w:t xml:space="preserve">the </w:t>
      </w:r>
      <w:r w:rsidRPr="00704EA5">
        <w:rPr>
          <w:rFonts w:asciiTheme="majorHAnsi" w:hAnsiTheme="majorHAnsi"/>
          <w:sz w:val="20"/>
          <w:szCs w:val="20"/>
        </w:rPr>
        <w:t xml:space="preserve">security of its records. The team will </w:t>
      </w:r>
      <w:r w:rsidR="00C20AC0" w:rsidRPr="00704EA5">
        <w:rPr>
          <w:rFonts w:asciiTheme="majorHAnsi" w:hAnsiTheme="majorHAnsi"/>
          <w:sz w:val="20"/>
          <w:szCs w:val="20"/>
        </w:rPr>
        <w:t>maintain the privacy of study participants</w:t>
      </w:r>
      <w:r w:rsidRPr="00704EA5">
        <w:rPr>
          <w:rFonts w:asciiTheme="majorHAnsi" w:hAnsiTheme="majorHAnsi"/>
          <w:sz w:val="20"/>
          <w:szCs w:val="20"/>
        </w:rPr>
        <w:t xml:space="preserve"> to the extent </w:t>
      </w:r>
      <w:r w:rsidR="00E87DDE" w:rsidRPr="00704EA5">
        <w:rPr>
          <w:rFonts w:asciiTheme="majorHAnsi" w:hAnsiTheme="majorHAnsi"/>
          <w:sz w:val="20"/>
          <w:szCs w:val="20"/>
        </w:rPr>
        <w:t>provided by law</w:t>
      </w:r>
      <w:r w:rsidRPr="00704EA5">
        <w:rPr>
          <w:rFonts w:asciiTheme="majorHAnsi" w:hAnsiTheme="majorHAnsi"/>
          <w:sz w:val="20"/>
          <w:szCs w:val="20"/>
        </w:rPr>
        <w:t xml:space="preserve"> through a variety of measures. The contractor’s project staff has extensive experience collecting information and maintaining </w:t>
      </w:r>
      <w:r w:rsidR="00106D35" w:rsidRPr="00704EA5">
        <w:rPr>
          <w:rFonts w:asciiTheme="majorHAnsi" w:hAnsiTheme="majorHAnsi"/>
          <w:sz w:val="20"/>
          <w:szCs w:val="20"/>
        </w:rPr>
        <w:t>the</w:t>
      </w:r>
      <w:r w:rsidRPr="00704EA5">
        <w:rPr>
          <w:rFonts w:asciiTheme="majorHAnsi" w:hAnsiTheme="majorHAnsi"/>
          <w:sz w:val="20"/>
          <w:szCs w:val="20"/>
        </w:rPr>
        <w:t>, security and integrity of interview and survey data.  The following data protection procedures will be in place:</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 xml:space="preserve">Project team members will be educated about the sensitive nature of materials and data to be handled. Each person assigned to the study will be cautioned not to </w:t>
      </w:r>
      <w:r w:rsidR="00625836" w:rsidRPr="00704EA5">
        <w:rPr>
          <w:rFonts w:asciiTheme="majorHAnsi" w:hAnsiTheme="majorHAnsi"/>
          <w:sz w:val="20"/>
          <w:szCs w:val="20"/>
        </w:rPr>
        <w:t>release or discuss information that identifies participants outside the study team except as required by law</w:t>
      </w:r>
      <w:r w:rsidRPr="00704EA5">
        <w:rPr>
          <w:rFonts w:asciiTheme="majorHAnsi" w:hAnsiTheme="majorHAnsi"/>
          <w:sz w:val="20"/>
          <w:szCs w:val="20"/>
        </w:rPr>
        <w:t xml:space="preserve">. </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Data from the case studies and state interviews will be treated as follows: respondents’ names will be disassociated from the data as they are entered into the database and will be used for data collection purposes only.  As information is gathered from respondents or from sites, each will be assigned a unique identification number, which will be used for printout listings on which the data are displayed and analysis files. The unique identification number also will be used for data linkage. We will shred all interview protocols, forms, and other hardcopy documents containing identifiable data as soon as the need for this hard copy no longer exists.  We will also destroy any data tapes or disks containing sensitive data.</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 xml:space="preserve">Participants will be informed of the purposes of the data collection and the uses that may be made of the data collected. All case study respondents will be asked to sign an informed consent form (see Appendix G </w:t>
      </w:r>
      <w:r w:rsidRPr="00704EA5">
        <w:rPr>
          <w:rFonts w:asciiTheme="majorHAnsi" w:hAnsiTheme="majorHAnsi"/>
          <w:color w:val="0D0D0D" w:themeColor="text1" w:themeTint="F2"/>
          <w:sz w:val="20"/>
          <w:szCs w:val="20"/>
        </w:rPr>
        <w:t>School and District Personnel Interview Respondent Consent Form</w:t>
      </w:r>
      <w:r w:rsidRPr="00704EA5">
        <w:rPr>
          <w:rFonts w:asciiTheme="majorHAnsi" w:hAnsiTheme="majorHAnsi"/>
          <w:sz w:val="20"/>
          <w:szCs w:val="20"/>
        </w:rPr>
        <w:t>). Consent forms will be collected from site visitors and stored in secure file cabinets at EMT offices.</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We will protect the</w:t>
      </w:r>
      <w:r w:rsidR="00107C6B" w:rsidRPr="00704EA5">
        <w:rPr>
          <w:rFonts w:asciiTheme="majorHAnsi" w:hAnsiTheme="majorHAnsi"/>
          <w:sz w:val="20"/>
          <w:szCs w:val="20"/>
        </w:rPr>
        <w:t xml:space="preserve"> </w:t>
      </w:r>
      <w:r w:rsidR="00963FC4" w:rsidRPr="00704EA5">
        <w:rPr>
          <w:rFonts w:asciiTheme="majorHAnsi" w:hAnsiTheme="majorHAnsi"/>
          <w:sz w:val="20"/>
          <w:szCs w:val="20"/>
        </w:rPr>
        <w:t xml:space="preserve"> </w:t>
      </w:r>
      <w:r w:rsidR="00106D35" w:rsidRPr="00704EA5">
        <w:rPr>
          <w:rFonts w:asciiTheme="majorHAnsi" w:hAnsiTheme="majorHAnsi"/>
          <w:sz w:val="20"/>
          <w:szCs w:val="20"/>
        </w:rPr>
        <w:t>priv</w:t>
      </w:r>
      <w:r w:rsidR="00625836" w:rsidRPr="00704EA5">
        <w:rPr>
          <w:rFonts w:asciiTheme="majorHAnsi" w:hAnsiTheme="majorHAnsi"/>
          <w:sz w:val="20"/>
          <w:szCs w:val="20"/>
        </w:rPr>
        <w:t xml:space="preserve">acy </w:t>
      </w:r>
      <w:r w:rsidR="00106D35" w:rsidRPr="00704EA5">
        <w:rPr>
          <w:rFonts w:asciiTheme="majorHAnsi" w:hAnsiTheme="majorHAnsi"/>
          <w:sz w:val="20"/>
          <w:szCs w:val="20"/>
        </w:rPr>
        <w:t>of respondents who provide data for the study and assure them that we will not release information that identifies them outside of the study team except as required by law.</w:t>
      </w:r>
      <w:r w:rsidRPr="00704EA5">
        <w:rPr>
          <w:rFonts w:asciiTheme="majorHAnsi" w:hAnsiTheme="majorHAnsi"/>
          <w:sz w:val="20"/>
          <w:szCs w:val="20"/>
        </w:rPr>
        <w:t xml:space="preserve">. We will ensure that no district- and school-level respondent names, schools, or districts are identified in reports or findings, and if necessary, we will mask distinguishing characteristics. Responses to this data collection will primarily be used to summarize findings in an aggregate manner and </w:t>
      </w:r>
      <w:r w:rsidR="00632F1A" w:rsidRPr="00704EA5">
        <w:rPr>
          <w:rFonts w:asciiTheme="majorHAnsi" w:hAnsiTheme="majorHAnsi"/>
          <w:sz w:val="20"/>
          <w:szCs w:val="20"/>
        </w:rPr>
        <w:t xml:space="preserve">to produce short individual case studies summarizing policies at the district and school site level. For case study reports, all information identifying individuals, school districts or school sites will be masked. </w:t>
      </w:r>
      <w:r w:rsidRPr="00704EA5">
        <w:rPr>
          <w:rFonts w:asciiTheme="majorHAnsi" w:hAnsiTheme="majorHAnsi"/>
          <w:sz w:val="20"/>
          <w:szCs w:val="20"/>
        </w:rPr>
        <w:t xml:space="preserve"> We will not provide information that associates </w:t>
      </w:r>
      <w:r w:rsidR="00A0151F" w:rsidRPr="00704EA5">
        <w:rPr>
          <w:rFonts w:asciiTheme="majorHAnsi" w:hAnsiTheme="majorHAnsi"/>
          <w:sz w:val="20"/>
          <w:szCs w:val="20"/>
        </w:rPr>
        <w:t xml:space="preserve">specific </w:t>
      </w:r>
      <w:r w:rsidRPr="00704EA5">
        <w:rPr>
          <w:rFonts w:asciiTheme="majorHAnsi" w:hAnsiTheme="majorHAnsi"/>
          <w:sz w:val="20"/>
          <w:szCs w:val="20"/>
        </w:rPr>
        <w:t>responses or findings with a</w:t>
      </w:r>
      <w:r w:rsidR="00A0151F" w:rsidRPr="00704EA5">
        <w:rPr>
          <w:rFonts w:asciiTheme="majorHAnsi" w:hAnsiTheme="majorHAnsi"/>
          <w:sz w:val="20"/>
          <w:szCs w:val="20"/>
        </w:rPr>
        <w:t>n individual</w:t>
      </w:r>
      <w:r w:rsidRPr="00704EA5">
        <w:rPr>
          <w:rFonts w:asciiTheme="majorHAnsi" w:hAnsiTheme="majorHAnsi"/>
          <w:sz w:val="20"/>
          <w:szCs w:val="20"/>
        </w:rPr>
        <w:t xml:space="preserve"> district-level or school-level subject to anyone outside of the study team except if required by law.  </w:t>
      </w:r>
    </w:p>
    <w:p w:rsidR="00AE04E5" w:rsidRPr="00704EA5" w:rsidRDefault="00AE04E5" w:rsidP="00205875">
      <w:pPr>
        <w:pStyle w:val="BodyText"/>
        <w:spacing w:after="200"/>
        <w:ind w:left="360"/>
        <w:rPr>
          <w:rFonts w:asciiTheme="majorHAnsi" w:hAnsiTheme="majorHAnsi"/>
          <w:sz w:val="20"/>
          <w:szCs w:val="20"/>
        </w:rPr>
      </w:pPr>
      <w:r w:rsidRPr="00704EA5">
        <w:rPr>
          <w:rFonts w:asciiTheme="majorHAnsi" w:hAnsiTheme="majorHAnsi"/>
          <w:sz w:val="20"/>
          <w:szCs w:val="20"/>
        </w:rPr>
        <w:t>For state-level respondents whose identity would not be difficult to determine, we will endeavor to protect the privacy of interviewee by avoiding use of names in reports and attributing any quotes to specific individuals. In reporting of case study summaries, the identity of the case study site will be masked with a pseudonym and efforts will be made to mask distinguishing characteristics.</w:t>
      </w:r>
    </w:p>
    <w:p w:rsidR="00AE04E5" w:rsidRPr="00704EA5" w:rsidRDefault="00AE04E5" w:rsidP="00205875">
      <w:pPr>
        <w:pStyle w:val="BodyText"/>
        <w:spacing w:after="0"/>
        <w:ind w:left="360"/>
        <w:rPr>
          <w:rFonts w:asciiTheme="majorHAnsi" w:hAnsiTheme="majorHAnsi"/>
          <w:sz w:val="20"/>
          <w:szCs w:val="20"/>
        </w:rPr>
      </w:pPr>
      <w:r w:rsidRPr="00704EA5">
        <w:rPr>
          <w:rFonts w:asciiTheme="majorHAnsi" w:hAnsiTheme="majorHAnsi"/>
          <w:sz w:val="20"/>
          <w:szCs w:val="20"/>
        </w:rPr>
        <w:t>As a matter of standard procedures, the following practices will be used to maintain the privacy of the data:</w:t>
      </w:r>
    </w:p>
    <w:p w:rsidR="00AE04E5" w:rsidRPr="00704EA5" w:rsidRDefault="00AE04E5" w:rsidP="00704EA5">
      <w:pPr>
        <w:pStyle w:val="BodyText"/>
        <w:numPr>
          <w:ilvl w:val="0"/>
          <w:numId w:val="18"/>
        </w:numPr>
        <w:spacing w:before="100" w:after="0"/>
        <w:ind w:left="1080"/>
        <w:rPr>
          <w:rFonts w:asciiTheme="majorHAnsi" w:hAnsiTheme="majorHAnsi"/>
          <w:sz w:val="20"/>
          <w:szCs w:val="20"/>
        </w:rPr>
      </w:pPr>
      <w:r w:rsidRPr="00704EA5">
        <w:rPr>
          <w:rFonts w:asciiTheme="majorHAnsi" w:hAnsiTheme="majorHAnsi"/>
          <w:sz w:val="20"/>
          <w:szCs w:val="20"/>
        </w:rPr>
        <w:t>All school identifiable information will be kept in a secured area at EMT offices;</w:t>
      </w:r>
    </w:p>
    <w:p w:rsidR="00AE04E5" w:rsidRDefault="00AE04E5" w:rsidP="00704EA5">
      <w:pPr>
        <w:pStyle w:val="BodyText"/>
        <w:numPr>
          <w:ilvl w:val="0"/>
          <w:numId w:val="18"/>
        </w:numPr>
        <w:spacing w:before="100" w:after="0"/>
        <w:ind w:left="1080"/>
        <w:rPr>
          <w:rFonts w:asciiTheme="majorHAnsi" w:hAnsiTheme="majorHAnsi"/>
          <w:sz w:val="20"/>
          <w:szCs w:val="20"/>
        </w:rPr>
      </w:pPr>
      <w:r w:rsidRPr="00704EA5">
        <w:rPr>
          <w:rFonts w:asciiTheme="majorHAnsi" w:hAnsiTheme="majorHAnsi"/>
          <w:sz w:val="20"/>
          <w:szCs w:val="20"/>
        </w:rPr>
        <w:t>Data files will be encrypted or password protected.</w:t>
      </w:r>
    </w:p>
    <w:p w:rsidR="00E779E4" w:rsidRPr="00704EA5" w:rsidRDefault="00E779E4" w:rsidP="00E779E4">
      <w:pPr>
        <w:pStyle w:val="BodyText"/>
        <w:spacing w:before="100" w:after="0"/>
        <w:ind w:left="360"/>
        <w:rPr>
          <w:rFonts w:asciiTheme="majorHAnsi" w:hAnsiTheme="majorHAnsi"/>
          <w:sz w:val="20"/>
          <w:szCs w:val="20"/>
        </w:rPr>
      </w:pPr>
      <w:r>
        <w:rPr>
          <w:rFonts w:asciiTheme="majorHAnsi" w:hAnsiTheme="majorHAnsi"/>
          <w:sz w:val="20"/>
          <w:szCs w:val="20"/>
        </w:rPr>
        <w:t>All project staff will be trained to handle sensitive data and will obtain any clearances that may be necessary.</w:t>
      </w:r>
    </w:p>
    <w:p w:rsidR="00804F9F" w:rsidRPr="004A2B9A" w:rsidRDefault="00804F9F" w:rsidP="000D2799">
      <w:pPr>
        <w:pStyle w:val="Heading2"/>
        <w:tabs>
          <w:tab w:val="left" w:pos="0"/>
        </w:tabs>
        <w:ind w:left="0"/>
        <w:jc w:val="left"/>
        <w:rPr>
          <w:rFonts w:asciiTheme="majorHAnsi" w:hAnsiTheme="majorHAnsi"/>
          <w:color w:val="0D0D0D" w:themeColor="text1" w:themeTint="F2"/>
          <w:sz w:val="20"/>
          <w:szCs w:val="20"/>
        </w:rPr>
      </w:pPr>
      <w:bookmarkStart w:id="0" w:name="_Toc151782186"/>
      <w:r w:rsidRPr="004A2B9A">
        <w:rPr>
          <w:rFonts w:asciiTheme="majorHAnsi" w:hAnsiTheme="majorHAnsi" w:cs="Calibri"/>
          <w:color w:val="0D0D0D" w:themeColor="text1" w:themeTint="F2"/>
          <w:sz w:val="20"/>
          <w:szCs w:val="20"/>
        </w:rPr>
        <w:t xml:space="preserve">11. </w:t>
      </w:r>
      <w:bookmarkEnd w:id="0"/>
      <w:r w:rsidRPr="004A2B9A">
        <w:rPr>
          <w:rFonts w:asciiTheme="majorHAnsi" w:hAnsiTheme="majorHAnsi" w:cs="Calibri"/>
          <w:color w:val="0D0D0D" w:themeColor="text1" w:themeTint="F2"/>
          <w:sz w:val="20"/>
          <w:szCs w:val="20"/>
        </w:rPr>
        <w:t>J</w:t>
      </w:r>
      <w:r w:rsidR="00336721" w:rsidRPr="004A2B9A">
        <w:rPr>
          <w:rFonts w:asciiTheme="majorHAnsi" w:hAnsiTheme="majorHAnsi" w:cs="Calibri"/>
          <w:color w:val="0D0D0D" w:themeColor="text1" w:themeTint="F2"/>
          <w:sz w:val="20"/>
          <w:szCs w:val="20"/>
        </w:rPr>
        <w:t>ustification</w:t>
      </w:r>
      <w:r w:rsidRPr="004A2B9A">
        <w:rPr>
          <w:rFonts w:asciiTheme="majorHAnsi" w:hAnsiTheme="majorHAnsi" w:cs="Calibri"/>
          <w:color w:val="0D0D0D" w:themeColor="text1" w:themeTint="F2"/>
          <w:sz w:val="20"/>
          <w:szCs w:val="20"/>
        </w:rPr>
        <w:t xml:space="preserve"> </w:t>
      </w:r>
      <w:r w:rsidR="00336721" w:rsidRPr="004A2B9A">
        <w:rPr>
          <w:rFonts w:asciiTheme="majorHAnsi" w:hAnsiTheme="majorHAnsi" w:cs="Calibri"/>
          <w:color w:val="0D0D0D" w:themeColor="text1" w:themeTint="F2"/>
          <w:sz w:val="20"/>
          <w:szCs w:val="20"/>
        </w:rPr>
        <w:t>for</w:t>
      </w:r>
      <w:r w:rsidRPr="004A2B9A">
        <w:rPr>
          <w:rFonts w:asciiTheme="majorHAnsi" w:hAnsiTheme="majorHAnsi" w:cs="Calibri"/>
          <w:color w:val="0D0D0D" w:themeColor="text1" w:themeTint="F2"/>
          <w:sz w:val="20"/>
          <w:szCs w:val="20"/>
        </w:rPr>
        <w:t xml:space="preserve"> S</w:t>
      </w:r>
      <w:r w:rsidR="00336721" w:rsidRPr="004A2B9A">
        <w:rPr>
          <w:rFonts w:asciiTheme="majorHAnsi" w:hAnsiTheme="majorHAnsi" w:cs="Calibri"/>
          <w:color w:val="0D0D0D" w:themeColor="text1" w:themeTint="F2"/>
          <w:sz w:val="20"/>
          <w:szCs w:val="20"/>
        </w:rPr>
        <w:t>ensitive</w:t>
      </w:r>
      <w:r w:rsidRPr="004A2B9A">
        <w:rPr>
          <w:rFonts w:asciiTheme="majorHAnsi" w:hAnsiTheme="majorHAnsi" w:cs="Calibri"/>
          <w:color w:val="0D0D0D" w:themeColor="text1" w:themeTint="F2"/>
          <w:sz w:val="20"/>
          <w:szCs w:val="20"/>
        </w:rPr>
        <w:t xml:space="preserve"> Q</w:t>
      </w:r>
      <w:r w:rsidR="00336721" w:rsidRPr="004A2B9A">
        <w:rPr>
          <w:rFonts w:asciiTheme="majorHAnsi" w:hAnsiTheme="majorHAnsi" w:cs="Calibri"/>
          <w:color w:val="0D0D0D" w:themeColor="text1" w:themeTint="F2"/>
          <w:sz w:val="20"/>
          <w:szCs w:val="20"/>
        </w:rPr>
        <w:t>uestions</w:t>
      </w:r>
    </w:p>
    <w:p w:rsidR="00804F9F" w:rsidRPr="004A2B9A" w:rsidRDefault="00C35E89" w:rsidP="000D2799">
      <w:pPr>
        <w:ind w:left="45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Interview items</w:t>
      </w:r>
      <w:r w:rsidR="00804F9F" w:rsidRPr="004A2B9A">
        <w:rPr>
          <w:rFonts w:asciiTheme="majorHAnsi" w:hAnsiTheme="majorHAnsi"/>
          <w:color w:val="0D0D0D" w:themeColor="text1" w:themeTint="F2"/>
          <w:sz w:val="20"/>
          <w:szCs w:val="20"/>
        </w:rPr>
        <w:t xml:space="preserve"> </w:t>
      </w:r>
      <w:r w:rsidR="00336721" w:rsidRPr="004A2B9A">
        <w:rPr>
          <w:rFonts w:asciiTheme="majorHAnsi" w:hAnsiTheme="majorHAnsi"/>
          <w:color w:val="0D0D0D" w:themeColor="text1" w:themeTint="F2"/>
          <w:sz w:val="20"/>
          <w:szCs w:val="20"/>
        </w:rPr>
        <w:t>have the potential to cause</w:t>
      </w:r>
      <w:r w:rsidR="00804F9F" w:rsidRPr="004A2B9A">
        <w:rPr>
          <w:rFonts w:asciiTheme="majorHAnsi" w:hAnsiTheme="majorHAnsi"/>
          <w:color w:val="0D0D0D" w:themeColor="text1" w:themeTint="F2"/>
          <w:sz w:val="20"/>
          <w:szCs w:val="20"/>
        </w:rPr>
        <w:t xml:space="preserve"> some discomfort in responding</w:t>
      </w:r>
      <w:r w:rsidR="00896027" w:rsidRPr="004A2B9A">
        <w:rPr>
          <w:rFonts w:asciiTheme="majorHAnsi" w:hAnsiTheme="majorHAnsi"/>
          <w:color w:val="0D0D0D" w:themeColor="text1" w:themeTint="F2"/>
          <w:sz w:val="20"/>
          <w:szCs w:val="20"/>
        </w:rPr>
        <w:t xml:space="preserve"> due to the sensitive nature of the subject matter</w:t>
      </w:r>
      <w:r w:rsidR="00804F9F" w:rsidRPr="004A2B9A">
        <w:rPr>
          <w:rFonts w:asciiTheme="majorHAnsi" w:hAnsiTheme="majorHAnsi"/>
          <w:color w:val="0D0D0D" w:themeColor="text1" w:themeTint="F2"/>
          <w:sz w:val="20"/>
          <w:szCs w:val="20"/>
        </w:rPr>
        <w:t xml:space="preserve">. In some instances, this discomfort may be exacerbated by a </w:t>
      </w:r>
      <w:r w:rsidR="00896027" w:rsidRPr="004A2B9A">
        <w:rPr>
          <w:rFonts w:asciiTheme="majorHAnsi" w:hAnsiTheme="majorHAnsi"/>
          <w:color w:val="0D0D0D" w:themeColor="text1" w:themeTint="F2"/>
          <w:sz w:val="20"/>
          <w:szCs w:val="20"/>
        </w:rPr>
        <w:t xml:space="preserve">respondent’s </w:t>
      </w:r>
      <w:r w:rsidR="00804F9F" w:rsidRPr="004A2B9A">
        <w:rPr>
          <w:rFonts w:asciiTheme="majorHAnsi" w:hAnsiTheme="majorHAnsi"/>
          <w:color w:val="0D0D0D" w:themeColor="text1" w:themeTint="F2"/>
          <w:sz w:val="20"/>
          <w:szCs w:val="20"/>
        </w:rPr>
        <w:t xml:space="preserve">personal circumstance. For example, if a </w:t>
      </w:r>
      <w:r w:rsidRPr="004A2B9A">
        <w:rPr>
          <w:rFonts w:asciiTheme="majorHAnsi" w:hAnsiTheme="majorHAnsi"/>
          <w:color w:val="0D0D0D" w:themeColor="text1" w:themeTint="F2"/>
          <w:sz w:val="20"/>
          <w:szCs w:val="20"/>
        </w:rPr>
        <w:t xml:space="preserve">respondent </w:t>
      </w:r>
      <w:r w:rsidR="00344E5C">
        <w:rPr>
          <w:rFonts w:asciiTheme="majorHAnsi" w:hAnsiTheme="majorHAnsi"/>
          <w:color w:val="0D0D0D" w:themeColor="text1" w:themeTint="F2"/>
          <w:sz w:val="20"/>
          <w:szCs w:val="20"/>
        </w:rPr>
        <w:t>was</w:t>
      </w:r>
      <w:r w:rsidRPr="004A2B9A">
        <w:rPr>
          <w:rFonts w:asciiTheme="majorHAnsi" w:hAnsiTheme="majorHAnsi"/>
          <w:color w:val="0D0D0D" w:themeColor="text1" w:themeTint="F2"/>
          <w:sz w:val="20"/>
          <w:szCs w:val="20"/>
        </w:rPr>
        <w:t xml:space="preserve"> </w:t>
      </w:r>
      <w:r w:rsidR="00896027" w:rsidRPr="004A2B9A">
        <w:rPr>
          <w:rFonts w:asciiTheme="majorHAnsi" w:hAnsiTheme="majorHAnsi"/>
          <w:color w:val="0D0D0D" w:themeColor="text1" w:themeTint="F2"/>
          <w:sz w:val="20"/>
          <w:szCs w:val="20"/>
        </w:rPr>
        <w:t xml:space="preserve">directly </w:t>
      </w:r>
      <w:r w:rsidRPr="004A2B9A">
        <w:rPr>
          <w:rFonts w:asciiTheme="majorHAnsi" w:hAnsiTheme="majorHAnsi"/>
          <w:color w:val="0D0D0D" w:themeColor="text1" w:themeTint="F2"/>
          <w:sz w:val="20"/>
          <w:szCs w:val="20"/>
        </w:rPr>
        <w:t xml:space="preserve">involved in </w:t>
      </w:r>
      <w:r w:rsidR="00896027" w:rsidRPr="004A2B9A">
        <w:rPr>
          <w:rFonts w:asciiTheme="majorHAnsi" w:hAnsiTheme="majorHAnsi"/>
          <w:color w:val="0D0D0D" w:themeColor="text1" w:themeTint="F2"/>
          <w:sz w:val="20"/>
          <w:szCs w:val="20"/>
        </w:rPr>
        <w:t xml:space="preserve">witnessing, reporting, or investigating </w:t>
      </w:r>
      <w:r w:rsidR="008B2CFF">
        <w:rPr>
          <w:rFonts w:asciiTheme="majorHAnsi" w:hAnsiTheme="majorHAnsi"/>
          <w:color w:val="0D0D0D" w:themeColor="text1" w:themeTint="F2"/>
          <w:sz w:val="20"/>
          <w:szCs w:val="20"/>
        </w:rPr>
        <w:t>in incident of bullying</w:t>
      </w:r>
      <w:r w:rsidR="00896027" w:rsidRPr="004A2B9A">
        <w:rPr>
          <w:rFonts w:asciiTheme="majorHAnsi" w:hAnsiTheme="majorHAnsi"/>
          <w:color w:val="0D0D0D" w:themeColor="text1" w:themeTint="F2"/>
          <w:sz w:val="20"/>
          <w:szCs w:val="20"/>
        </w:rPr>
        <w:t>,</w:t>
      </w:r>
      <w:r w:rsidR="00804F9F" w:rsidRPr="004A2B9A">
        <w:rPr>
          <w:rFonts w:asciiTheme="majorHAnsi" w:hAnsiTheme="majorHAnsi"/>
          <w:color w:val="0D0D0D" w:themeColor="text1" w:themeTint="F2"/>
          <w:sz w:val="20"/>
          <w:szCs w:val="20"/>
        </w:rPr>
        <w:t xml:space="preserve"> she or he might become upset while </w:t>
      </w:r>
      <w:r w:rsidRPr="004A2B9A">
        <w:rPr>
          <w:rFonts w:asciiTheme="majorHAnsi" w:hAnsiTheme="majorHAnsi"/>
          <w:color w:val="0D0D0D" w:themeColor="text1" w:themeTint="F2"/>
          <w:sz w:val="20"/>
          <w:szCs w:val="20"/>
        </w:rPr>
        <w:t xml:space="preserve">responding to </w:t>
      </w:r>
      <w:r w:rsidR="00896027" w:rsidRPr="004A2B9A">
        <w:rPr>
          <w:rFonts w:asciiTheme="majorHAnsi" w:hAnsiTheme="majorHAnsi"/>
          <w:color w:val="0D0D0D" w:themeColor="text1" w:themeTint="F2"/>
          <w:sz w:val="20"/>
          <w:szCs w:val="20"/>
        </w:rPr>
        <w:t>interview items</w:t>
      </w:r>
      <w:r w:rsidR="00804F9F" w:rsidRPr="004A2B9A">
        <w:rPr>
          <w:rFonts w:asciiTheme="majorHAnsi" w:hAnsiTheme="majorHAnsi"/>
          <w:color w:val="0D0D0D" w:themeColor="text1" w:themeTint="F2"/>
          <w:sz w:val="20"/>
          <w:szCs w:val="20"/>
        </w:rPr>
        <w:t xml:space="preserve">. </w:t>
      </w:r>
      <w:r w:rsidR="00896027" w:rsidRPr="004A2B9A">
        <w:rPr>
          <w:rFonts w:asciiTheme="majorHAnsi" w:hAnsiTheme="majorHAnsi"/>
          <w:color w:val="0D0D0D" w:themeColor="text1" w:themeTint="F2"/>
          <w:sz w:val="20"/>
          <w:szCs w:val="20"/>
        </w:rPr>
        <w:t>These risks</w:t>
      </w:r>
      <w:r w:rsidR="008B2CFF">
        <w:rPr>
          <w:rFonts w:asciiTheme="majorHAnsi" w:hAnsiTheme="majorHAnsi"/>
          <w:color w:val="0D0D0D" w:themeColor="text1" w:themeTint="F2"/>
          <w:sz w:val="20"/>
          <w:szCs w:val="20"/>
        </w:rPr>
        <w:t>, although present,</w:t>
      </w:r>
      <w:r w:rsidR="00896027" w:rsidRPr="004A2B9A">
        <w:rPr>
          <w:rFonts w:asciiTheme="majorHAnsi" w:hAnsiTheme="majorHAnsi"/>
          <w:color w:val="0D0D0D" w:themeColor="text1" w:themeTint="F2"/>
          <w:sz w:val="20"/>
          <w:szCs w:val="20"/>
        </w:rPr>
        <w:t xml:space="preserve"> are likely to be minimal and </w:t>
      </w:r>
      <w:r w:rsidR="008B2CFF">
        <w:rPr>
          <w:rFonts w:asciiTheme="majorHAnsi" w:hAnsiTheme="majorHAnsi"/>
          <w:color w:val="0D0D0D" w:themeColor="text1" w:themeTint="F2"/>
          <w:sz w:val="20"/>
          <w:szCs w:val="20"/>
        </w:rPr>
        <w:t>do not</w:t>
      </w:r>
      <w:r w:rsidR="00896027" w:rsidRPr="004A2B9A">
        <w:rPr>
          <w:rFonts w:asciiTheme="majorHAnsi" w:hAnsiTheme="majorHAnsi"/>
          <w:color w:val="0D0D0D" w:themeColor="text1" w:themeTint="F2"/>
          <w:sz w:val="20"/>
          <w:szCs w:val="20"/>
        </w:rPr>
        <w:t xml:space="preserve"> involve </w:t>
      </w:r>
      <w:r w:rsidR="00344E5C">
        <w:rPr>
          <w:rFonts w:asciiTheme="majorHAnsi" w:hAnsiTheme="majorHAnsi"/>
          <w:color w:val="0D0D0D" w:themeColor="text1" w:themeTint="F2"/>
          <w:sz w:val="20"/>
          <w:szCs w:val="20"/>
        </w:rPr>
        <w:t xml:space="preserve">any </w:t>
      </w:r>
      <w:r w:rsidR="00896027" w:rsidRPr="004A2B9A">
        <w:rPr>
          <w:rFonts w:asciiTheme="majorHAnsi" w:hAnsiTheme="majorHAnsi"/>
          <w:color w:val="0D0D0D" w:themeColor="text1" w:themeTint="F2"/>
          <w:sz w:val="20"/>
          <w:szCs w:val="20"/>
        </w:rPr>
        <w:t>respondent</w:t>
      </w:r>
      <w:r w:rsidR="008B2CFF">
        <w:rPr>
          <w:rFonts w:asciiTheme="majorHAnsi" w:hAnsiTheme="majorHAnsi"/>
          <w:color w:val="0D0D0D" w:themeColor="text1" w:themeTint="F2"/>
          <w:sz w:val="20"/>
          <w:szCs w:val="20"/>
        </w:rPr>
        <w:t xml:space="preserve"> who is</w:t>
      </w:r>
      <w:r w:rsidR="00896027" w:rsidRPr="004A2B9A">
        <w:rPr>
          <w:rFonts w:asciiTheme="majorHAnsi" w:hAnsiTheme="majorHAnsi"/>
          <w:color w:val="0D0D0D" w:themeColor="text1" w:themeTint="F2"/>
          <w:sz w:val="20"/>
          <w:szCs w:val="20"/>
        </w:rPr>
        <w:t xml:space="preserve"> under the age of 18. However,</w:t>
      </w:r>
      <w:r w:rsidR="00804F9F" w:rsidRPr="004A2B9A">
        <w:rPr>
          <w:rFonts w:asciiTheme="majorHAnsi" w:hAnsiTheme="majorHAnsi"/>
          <w:color w:val="0D0D0D" w:themeColor="text1" w:themeTint="F2"/>
          <w:sz w:val="20"/>
          <w:szCs w:val="20"/>
        </w:rPr>
        <w:t xml:space="preserve"> in an abundance of caution due the sensitive nature of </w:t>
      </w:r>
      <w:r w:rsidR="00344E5C">
        <w:rPr>
          <w:rFonts w:asciiTheme="majorHAnsi" w:hAnsiTheme="majorHAnsi"/>
          <w:color w:val="0D0D0D" w:themeColor="text1" w:themeTint="F2"/>
          <w:sz w:val="20"/>
          <w:szCs w:val="20"/>
        </w:rPr>
        <w:t>the subject-matter</w:t>
      </w:r>
      <w:r w:rsidR="00804F9F" w:rsidRPr="004A2B9A">
        <w:rPr>
          <w:rFonts w:asciiTheme="majorHAnsi" w:hAnsiTheme="majorHAnsi"/>
          <w:color w:val="0D0D0D" w:themeColor="text1" w:themeTint="F2"/>
          <w:sz w:val="20"/>
          <w:szCs w:val="20"/>
        </w:rPr>
        <w:t xml:space="preserve">, the following safeguards will be put into place: </w:t>
      </w:r>
    </w:p>
    <w:p w:rsidR="00891A60" w:rsidRPr="004A2B9A" w:rsidRDefault="00891A60" w:rsidP="000D2799">
      <w:pPr>
        <w:ind w:left="450"/>
        <w:jc w:val="left"/>
        <w:rPr>
          <w:rFonts w:asciiTheme="majorHAnsi" w:hAnsiTheme="majorHAnsi"/>
          <w:color w:val="0D0D0D" w:themeColor="text1" w:themeTint="F2"/>
          <w:sz w:val="20"/>
          <w:szCs w:val="20"/>
        </w:rPr>
      </w:pPr>
    </w:p>
    <w:p w:rsidR="00891A60" w:rsidRPr="004A2B9A" w:rsidRDefault="00804F9F" w:rsidP="000D2799">
      <w:pPr>
        <w:pStyle w:val="Heading2"/>
        <w:spacing w:before="0" w:after="0"/>
        <w:ind w:left="450"/>
        <w:jc w:val="left"/>
        <w:rPr>
          <w:rFonts w:asciiTheme="majorHAnsi" w:hAnsiTheme="majorHAnsi" w:cs="Times New Roman"/>
          <w:b w:val="0"/>
          <w:i/>
          <w:color w:val="0D0D0D" w:themeColor="text1" w:themeTint="F2"/>
          <w:sz w:val="20"/>
          <w:szCs w:val="20"/>
        </w:rPr>
      </w:pPr>
      <w:r w:rsidRPr="004A2B9A">
        <w:rPr>
          <w:rFonts w:asciiTheme="majorHAnsi" w:hAnsiTheme="majorHAnsi" w:cs="Times New Roman"/>
          <w:b w:val="0"/>
          <w:i/>
          <w:color w:val="0D0D0D" w:themeColor="text1" w:themeTint="F2"/>
          <w:sz w:val="20"/>
          <w:szCs w:val="20"/>
        </w:rPr>
        <w:t xml:space="preserve">Acquiring Informed Consent from </w:t>
      </w:r>
      <w:r w:rsidR="00C35E89" w:rsidRPr="004A2B9A">
        <w:rPr>
          <w:rFonts w:asciiTheme="majorHAnsi" w:hAnsiTheme="majorHAnsi" w:cs="Times New Roman"/>
          <w:b w:val="0"/>
          <w:i/>
          <w:color w:val="0D0D0D" w:themeColor="text1" w:themeTint="F2"/>
          <w:sz w:val="20"/>
          <w:szCs w:val="20"/>
        </w:rPr>
        <w:t>Interview Respondents</w:t>
      </w:r>
      <w:r w:rsidR="00891A60" w:rsidRPr="004A2B9A">
        <w:rPr>
          <w:rFonts w:asciiTheme="majorHAnsi" w:hAnsiTheme="majorHAnsi" w:cs="Times New Roman"/>
          <w:b w:val="0"/>
          <w:i/>
          <w:color w:val="0D0D0D" w:themeColor="text1" w:themeTint="F2"/>
          <w:sz w:val="20"/>
          <w:szCs w:val="20"/>
        </w:rPr>
        <w:t xml:space="preserve"> </w:t>
      </w:r>
    </w:p>
    <w:p w:rsidR="00C35E89" w:rsidRPr="00205875" w:rsidRDefault="00C35E89" w:rsidP="00205875">
      <w:pPr>
        <w:ind w:left="45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 xml:space="preserve">District and school administrators, school faculty, and support personnel will be asked to read and sign </w:t>
      </w:r>
      <w:r w:rsidR="00896027" w:rsidRPr="004A2B9A">
        <w:rPr>
          <w:rFonts w:asciiTheme="majorHAnsi" w:hAnsiTheme="majorHAnsi"/>
          <w:color w:val="0D0D0D" w:themeColor="text1" w:themeTint="F2"/>
          <w:sz w:val="20"/>
          <w:szCs w:val="20"/>
        </w:rPr>
        <w:t>a</w:t>
      </w:r>
      <w:r w:rsidR="00D25482">
        <w:rPr>
          <w:rFonts w:asciiTheme="majorHAnsi" w:hAnsiTheme="majorHAnsi"/>
          <w:color w:val="0D0D0D" w:themeColor="text1" w:themeTint="F2"/>
          <w:sz w:val="20"/>
          <w:szCs w:val="20"/>
        </w:rPr>
        <w:t xml:space="preserve"> School and District Personnel </w:t>
      </w:r>
      <w:r w:rsidR="00896027" w:rsidRPr="004A2B9A">
        <w:rPr>
          <w:rFonts w:asciiTheme="majorHAnsi" w:hAnsiTheme="majorHAnsi"/>
          <w:color w:val="0D0D0D" w:themeColor="text1" w:themeTint="F2"/>
          <w:sz w:val="20"/>
          <w:szCs w:val="20"/>
        </w:rPr>
        <w:t>Interview</w:t>
      </w:r>
      <w:r w:rsidRPr="004A2B9A">
        <w:rPr>
          <w:rFonts w:asciiTheme="majorHAnsi" w:hAnsiTheme="majorHAnsi"/>
          <w:color w:val="0D0D0D" w:themeColor="text1" w:themeTint="F2"/>
          <w:sz w:val="20"/>
          <w:szCs w:val="20"/>
        </w:rPr>
        <w:t xml:space="preserve"> </w:t>
      </w:r>
      <w:r w:rsidR="00D25482">
        <w:rPr>
          <w:rFonts w:asciiTheme="majorHAnsi" w:hAnsiTheme="majorHAnsi"/>
          <w:color w:val="0D0D0D" w:themeColor="text1" w:themeTint="F2"/>
          <w:sz w:val="20"/>
          <w:szCs w:val="20"/>
        </w:rPr>
        <w:t xml:space="preserve">Respondent </w:t>
      </w:r>
      <w:r w:rsidRPr="004A2B9A">
        <w:rPr>
          <w:rFonts w:asciiTheme="majorHAnsi" w:hAnsiTheme="majorHAnsi"/>
          <w:color w:val="0D0D0D" w:themeColor="text1" w:themeTint="F2"/>
          <w:sz w:val="20"/>
          <w:szCs w:val="20"/>
        </w:rPr>
        <w:t>Consent Form (Appendix</w:t>
      </w:r>
      <w:r w:rsidR="00DF2FD8">
        <w:rPr>
          <w:rFonts w:asciiTheme="majorHAnsi" w:hAnsiTheme="majorHAnsi"/>
          <w:color w:val="0D0D0D" w:themeColor="text1" w:themeTint="F2"/>
          <w:sz w:val="20"/>
          <w:szCs w:val="20"/>
        </w:rPr>
        <w:t xml:space="preserve"> G</w:t>
      </w:r>
      <w:r w:rsidRPr="004A2B9A">
        <w:rPr>
          <w:rFonts w:asciiTheme="majorHAnsi" w:hAnsiTheme="majorHAnsi"/>
          <w:color w:val="0D0D0D" w:themeColor="text1" w:themeTint="F2"/>
          <w:sz w:val="20"/>
          <w:szCs w:val="20"/>
        </w:rPr>
        <w:t>) prior to participating in the interview process. This form will indicate the overall study background and purpose</w:t>
      </w:r>
      <w:r w:rsidR="00106D35">
        <w:rPr>
          <w:rFonts w:asciiTheme="majorHAnsi" w:hAnsiTheme="majorHAnsi"/>
          <w:color w:val="0D0D0D" w:themeColor="text1" w:themeTint="F2"/>
          <w:sz w:val="20"/>
          <w:szCs w:val="20"/>
        </w:rPr>
        <w:t xml:space="preserve">, </w:t>
      </w:r>
      <w:r w:rsidR="00344E5C">
        <w:rPr>
          <w:rFonts w:asciiTheme="majorHAnsi" w:hAnsiTheme="majorHAnsi"/>
          <w:color w:val="0D0D0D" w:themeColor="text1" w:themeTint="F2"/>
          <w:sz w:val="20"/>
          <w:szCs w:val="20"/>
        </w:rPr>
        <w:t xml:space="preserve"> articulate</w:t>
      </w:r>
      <w:r w:rsidRPr="004A2B9A">
        <w:rPr>
          <w:rFonts w:asciiTheme="majorHAnsi" w:hAnsiTheme="majorHAnsi"/>
          <w:color w:val="0D0D0D" w:themeColor="text1" w:themeTint="F2"/>
          <w:sz w:val="20"/>
          <w:szCs w:val="20"/>
        </w:rPr>
        <w:t xml:space="preserve"> </w:t>
      </w:r>
      <w:r w:rsidR="00C20AC0">
        <w:rPr>
          <w:rFonts w:asciiTheme="majorHAnsi" w:hAnsiTheme="majorHAnsi"/>
          <w:color w:val="0D0D0D" w:themeColor="text1" w:themeTint="F2"/>
          <w:sz w:val="20"/>
          <w:szCs w:val="20"/>
        </w:rPr>
        <w:t xml:space="preserve">the </w:t>
      </w:r>
      <w:r w:rsidRPr="004A2B9A">
        <w:rPr>
          <w:rFonts w:asciiTheme="majorHAnsi" w:hAnsiTheme="majorHAnsi"/>
          <w:color w:val="0D0D0D" w:themeColor="text1" w:themeTint="F2"/>
          <w:sz w:val="20"/>
          <w:szCs w:val="20"/>
        </w:rPr>
        <w:t>risks and benefits</w:t>
      </w:r>
      <w:r w:rsidR="00344E5C">
        <w:rPr>
          <w:rFonts w:asciiTheme="majorHAnsi" w:hAnsiTheme="majorHAnsi"/>
          <w:color w:val="0D0D0D" w:themeColor="text1" w:themeTint="F2"/>
          <w:sz w:val="20"/>
          <w:szCs w:val="20"/>
        </w:rPr>
        <w:t xml:space="preserve"> of participation</w:t>
      </w:r>
      <w:r w:rsidR="00106D35">
        <w:rPr>
          <w:rFonts w:asciiTheme="majorHAnsi" w:hAnsiTheme="majorHAnsi"/>
          <w:color w:val="0D0D0D" w:themeColor="text1" w:themeTint="F2"/>
          <w:sz w:val="20"/>
          <w:szCs w:val="20"/>
        </w:rPr>
        <w:t xml:space="preserve">, and assure respondents that information identifying districts, schools, and individual </w:t>
      </w:r>
      <w:r w:rsidR="00C20AC0">
        <w:rPr>
          <w:rFonts w:asciiTheme="majorHAnsi" w:hAnsiTheme="majorHAnsi"/>
          <w:color w:val="0D0D0D" w:themeColor="text1" w:themeTint="F2"/>
          <w:sz w:val="20"/>
          <w:szCs w:val="20"/>
        </w:rPr>
        <w:t>participants</w:t>
      </w:r>
      <w:r w:rsidR="00106D35">
        <w:rPr>
          <w:rFonts w:asciiTheme="majorHAnsi" w:hAnsiTheme="majorHAnsi"/>
          <w:color w:val="0D0D0D" w:themeColor="text1" w:themeTint="F2"/>
          <w:sz w:val="20"/>
          <w:szCs w:val="20"/>
        </w:rPr>
        <w:t xml:space="preserve"> will not be released to anyone outside of the study team except as required by law</w:t>
      </w:r>
      <w:r w:rsidRPr="004A2B9A">
        <w:rPr>
          <w:rFonts w:asciiTheme="majorHAnsi" w:hAnsiTheme="majorHAnsi"/>
          <w:color w:val="0D0D0D" w:themeColor="text1" w:themeTint="F2"/>
          <w:sz w:val="20"/>
          <w:szCs w:val="20"/>
        </w:rPr>
        <w:t>. It will</w:t>
      </w:r>
      <w:r w:rsidR="00106D35">
        <w:rPr>
          <w:rFonts w:asciiTheme="majorHAnsi" w:hAnsiTheme="majorHAnsi"/>
          <w:color w:val="0D0D0D" w:themeColor="text1" w:themeTint="F2"/>
          <w:sz w:val="20"/>
          <w:szCs w:val="20"/>
        </w:rPr>
        <w:t xml:space="preserve"> also</w:t>
      </w:r>
      <w:r w:rsidRPr="004A2B9A">
        <w:rPr>
          <w:rFonts w:asciiTheme="majorHAnsi" w:hAnsiTheme="majorHAnsi"/>
          <w:color w:val="0D0D0D" w:themeColor="text1" w:themeTint="F2"/>
          <w:sz w:val="20"/>
          <w:szCs w:val="20"/>
        </w:rPr>
        <w:t xml:space="preserve"> inform school personnel that their participation is voluntary, that they are not required to answer any interview question that they do not wish to answer, and that they can withdraw at anytime. </w:t>
      </w:r>
      <w:r w:rsidR="00896027" w:rsidRPr="004A2B9A">
        <w:rPr>
          <w:rFonts w:asciiTheme="majorHAnsi" w:hAnsiTheme="majorHAnsi"/>
          <w:color w:val="0D0D0D" w:themeColor="text1" w:themeTint="F2"/>
          <w:sz w:val="20"/>
          <w:szCs w:val="20"/>
        </w:rPr>
        <w:t>Respondents</w:t>
      </w:r>
      <w:r w:rsidRPr="004A2B9A">
        <w:rPr>
          <w:rFonts w:asciiTheme="majorHAnsi" w:hAnsiTheme="majorHAnsi"/>
          <w:color w:val="0D0D0D" w:themeColor="text1" w:themeTint="F2"/>
          <w:sz w:val="20"/>
          <w:szCs w:val="20"/>
        </w:rPr>
        <w:t xml:space="preserve"> will be asked to indicate ‘yes’ to agree to participate in the study indicating their consent. If the </w:t>
      </w:r>
      <w:r w:rsidR="00896027" w:rsidRPr="004A2B9A">
        <w:rPr>
          <w:rFonts w:asciiTheme="majorHAnsi" w:hAnsiTheme="majorHAnsi"/>
          <w:color w:val="0D0D0D" w:themeColor="text1" w:themeTint="F2"/>
          <w:sz w:val="20"/>
          <w:szCs w:val="20"/>
        </w:rPr>
        <w:t>interview respondent</w:t>
      </w:r>
      <w:r w:rsidRPr="004A2B9A">
        <w:rPr>
          <w:rFonts w:asciiTheme="majorHAnsi" w:hAnsiTheme="majorHAnsi"/>
          <w:color w:val="0D0D0D" w:themeColor="text1" w:themeTint="F2"/>
          <w:sz w:val="20"/>
          <w:szCs w:val="20"/>
        </w:rPr>
        <w:t xml:space="preserve"> changes his/her mind and wishes to discontinue the interview,</w:t>
      </w:r>
      <w:r w:rsidR="00891A60" w:rsidRPr="004A2B9A">
        <w:rPr>
          <w:rFonts w:asciiTheme="majorHAnsi" w:hAnsiTheme="majorHAnsi"/>
          <w:color w:val="0D0D0D" w:themeColor="text1" w:themeTint="F2"/>
          <w:sz w:val="20"/>
          <w:szCs w:val="20"/>
        </w:rPr>
        <w:t xml:space="preserve"> they may do so without penalty</w:t>
      </w:r>
      <w:r w:rsidR="00344E5C">
        <w:rPr>
          <w:rFonts w:asciiTheme="majorHAnsi" w:hAnsiTheme="majorHAnsi"/>
          <w:color w:val="0D0D0D" w:themeColor="text1" w:themeTint="F2"/>
          <w:sz w:val="20"/>
          <w:szCs w:val="20"/>
        </w:rPr>
        <w:t>.</w:t>
      </w:r>
    </w:p>
    <w:p w:rsidR="00891A60" w:rsidRPr="004A2B9A" w:rsidRDefault="00891A60" w:rsidP="000D2799">
      <w:pPr>
        <w:ind w:left="720"/>
        <w:jc w:val="left"/>
        <w:rPr>
          <w:rFonts w:asciiTheme="majorHAnsi" w:hAnsiTheme="majorHAnsi"/>
          <w:color w:val="0D0D0D" w:themeColor="text1" w:themeTint="F2"/>
          <w:sz w:val="20"/>
          <w:szCs w:val="20"/>
        </w:rPr>
      </w:pPr>
    </w:p>
    <w:p w:rsidR="00BA205A" w:rsidRPr="00BA205A" w:rsidRDefault="00C35E89" w:rsidP="00BA205A">
      <w:r w:rsidRPr="004A2B9A">
        <w:rPr>
          <w:rFonts w:asciiTheme="majorHAnsi" w:hAnsiTheme="majorHAnsi" w:cs="Times New Roman"/>
          <w:i/>
          <w:color w:val="0D0D0D" w:themeColor="text1" w:themeTint="F2"/>
          <w:sz w:val="20"/>
          <w:szCs w:val="20"/>
        </w:rPr>
        <w:t>P</w:t>
      </w:r>
      <w:r w:rsidR="00804F9F" w:rsidRPr="004A2B9A">
        <w:rPr>
          <w:rFonts w:asciiTheme="majorHAnsi" w:hAnsiTheme="majorHAnsi" w:cs="Times New Roman"/>
          <w:i/>
          <w:color w:val="0D0D0D" w:themeColor="text1" w:themeTint="F2"/>
          <w:sz w:val="20"/>
          <w:szCs w:val="20"/>
        </w:rPr>
        <w:t>rotecting Privacy</w:t>
      </w:r>
      <w:r w:rsidR="00891A60" w:rsidRPr="004A2B9A">
        <w:rPr>
          <w:rFonts w:asciiTheme="majorHAnsi" w:hAnsiTheme="majorHAnsi" w:cs="Times New Roman"/>
          <w:i/>
          <w:color w:val="0D0D0D" w:themeColor="text1" w:themeTint="F2"/>
          <w:sz w:val="20"/>
          <w:szCs w:val="20"/>
        </w:rPr>
        <w:t xml:space="preserve"> </w:t>
      </w:r>
    </w:p>
    <w:p w:rsidR="00BA205A" w:rsidRPr="00205875" w:rsidRDefault="00D25482" w:rsidP="00205875">
      <w:pPr>
        <w:ind w:left="450"/>
        <w:jc w:val="left"/>
        <w:rPr>
          <w:rFonts w:asciiTheme="majorHAnsi" w:hAnsiTheme="majorHAnsi"/>
          <w:color w:val="0D0D0D" w:themeColor="text1" w:themeTint="F2"/>
          <w:sz w:val="20"/>
          <w:szCs w:val="20"/>
        </w:rPr>
      </w:pPr>
      <w:r w:rsidRPr="00205875">
        <w:rPr>
          <w:rFonts w:asciiTheme="majorHAnsi" w:hAnsiTheme="majorHAnsi"/>
          <w:color w:val="0D0D0D" w:themeColor="text1" w:themeTint="F2"/>
          <w:sz w:val="20"/>
          <w:szCs w:val="20"/>
        </w:rPr>
        <w:t xml:space="preserve">We will protect the </w:t>
      </w:r>
      <w:r w:rsidR="00107C6B" w:rsidRPr="00205875">
        <w:rPr>
          <w:rFonts w:asciiTheme="majorHAnsi" w:hAnsiTheme="majorHAnsi"/>
          <w:color w:val="0D0D0D" w:themeColor="text1" w:themeTint="F2"/>
          <w:sz w:val="20"/>
          <w:szCs w:val="20"/>
        </w:rPr>
        <w:t xml:space="preserve">privacy </w:t>
      </w:r>
      <w:r w:rsidRPr="00205875">
        <w:rPr>
          <w:rFonts w:asciiTheme="majorHAnsi" w:hAnsiTheme="majorHAnsi"/>
          <w:color w:val="0D0D0D" w:themeColor="text1" w:themeTint="F2"/>
          <w:sz w:val="20"/>
          <w:szCs w:val="20"/>
        </w:rPr>
        <w:t xml:space="preserve">of district and school interview respondents who provide data for the study and will assure them </w:t>
      </w:r>
      <w:r w:rsidR="00107C6B" w:rsidRPr="00205875">
        <w:rPr>
          <w:rFonts w:asciiTheme="majorHAnsi" w:hAnsiTheme="majorHAnsi"/>
          <w:color w:val="0D0D0D" w:themeColor="text1" w:themeTint="F2"/>
          <w:sz w:val="20"/>
          <w:szCs w:val="20"/>
        </w:rPr>
        <w:t xml:space="preserve">that we will not release </w:t>
      </w:r>
      <w:r w:rsidR="00C20AC0" w:rsidRPr="00205875">
        <w:rPr>
          <w:rFonts w:asciiTheme="majorHAnsi" w:hAnsiTheme="majorHAnsi"/>
          <w:color w:val="0D0D0D" w:themeColor="text1" w:themeTint="F2"/>
          <w:sz w:val="20"/>
          <w:szCs w:val="20"/>
        </w:rPr>
        <w:t>identifying information to anyone</w:t>
      </w:r>
      <w:r w:rsidR="00107C6B" w:rsidRPr="00205875">
        <w:rPr>
          <w:rFonts w:asciiTheme="majorHAnsi" w:hAnsiTheme="majorHAnsi"/>
          <w:color w:val="0D0D0D" w:themeColor="text1" w:themeTint="F2"/>
          <w:sz w:val="20"/>
          <w:szCs w:val="20"/>
        </w:rPr>
        <w:t xml:space="preserve"> outside the study team except as required by law</w:t>
      </w:r>
      <w:r w:rsidRPr="00205875">
        <w:rPr>
          <w:rFonts w:asciiTheme="majorHAnsi" w:hAnsiTheme="majorHAnsi"/>
          <w:color w:val="0D0D0D" w:themeColor="text1" w:themeTint="F2"/>
          <w:sz w:val="20"/>
          <w:szCs w:val="20"/>
        </w:rPr>
        <w:t xml:space="preserve">.  We will ensure that no district- and school-level respondent names, schools, or districts are identified in reports or findings, and if necessary, we will mask distinguishing characteristics. Project team members will be educated about the sensitive nature of materials and data to be handled. </w:t>
      </w:r>
    </w:p>
    <w:p w:rsidR="00987F7D" w:rsidRPr="004A2B9A" w:rsidRDefault="002030EB" w:rsidP="000D2799">
      <w:pPr>
        <w:pStyle w:val="Heading2"/>
        <w:numPr>
          <w:ilvl w:val="0"/>
          <w:numId w:val="16"/>
        </w:numPr>
        <w:tabs>
          <w:tab w:val="left" w:pos="360"/>
        </w:tabs>
        <w:ind w:left="0" w:firstLine="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 xml:space="preserve">Estimates of </w:t>
      </w:r>
      <w:r w:rsidR="00C70B3C" w:rsidRPr="004A2B9A">
        <w:rPr>
          <w:rFonts w:asciiTheme="majorHAnsi" w:hAnsiTheme="majorHAnsi"/>
          <w:color w:val="0D0D0D" w:themeColor="text1" w:themeTint="F2"/>
          <w:sz w:val="20"/>
          <w:szCs w:val="20"/>
        </w:rPr>
        <w:t>H</w:t>
      </w:r>
      <w:r w:rsidRPr="004A2B9A">
        <w:rPr>
          <w:rFonts w:asciiTheme="majorHAnsi" w:hAnsiTheme="majorHAnsi"/>
          <w:color w:val="0D0D0D" w:themeColor="text1" w:themeTint="F2"/>
          <w:sz w:val="20"/>
          <w:szCs w:val="20"/>
        </w:rPr>
        <w:t xml:space="preserve">our </w:t>
      </w:r>
      <w:r w:rsidR="00C70B3C" w:rsidRPr="004A2B9A">
        <w:rPr>
          <w:rFonts w:asciiTheme="majorHAnsi" w:hAnsiTheme="majorHAnsi"/>
          <w:color w:val="0D0D0D" w:themeColor="text1" w:themeTint="F2"/>
          <w:sz w:val="20"/>
          <w:szCs w:val="20"/>
        </w:rPr>
        <w:t>B</w:t>
      </w:r>
      <w:r w:rsidRPr="004A2B9A">
        <w:rPr>
          <w:rFonts w:asciiTheme="majorHAnsi" w:hAnsiTheme="majorHAnsi"/>
          <w:color w:val="0D0D0D" w:themeColor="text1" w:themeTint="F2"/>
          <w:sz w:val="20"/>
          <w:szCs w:val="20"/>
        </w:rPr>
        <w:t>urden</w:t>
      </w:r>
    </w:p>
    <w:p w:rsidR="00F71D80" w:rsidRDefault="002F486A" w:rsidP="000D2799">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Information will be collected from key personnel representing state education agencies (SEA), school districts, and </w:t>
      </w:r>
      <w:r w:rsidR="00806853">
        <w:rPr>
          <w:rFonts w:asciiTheme="majorHAnsi" w:hAnsiTheme="majorHAnsi"/>
          <w:color w:val="0D0D0D" w:themeColor="text1" w:themeTint="F2"/>
          <w:sz w:val="20"/>
          <w:szCs w:val="20"/>
        </w:rPr>
        <w:t>school</w:t>
      </w:r>
      <w:r w:rsidR="00FF7D42">
        <w:rPr>
          <w:rFonts w:asciiTheme="majorHAnsi" w:hAnsiTheme="majorHAnsi"/>
          <w:color w:val="0D0D0D" w:themeColor="text1" w:themeTint="F2"/>
          <w:sz w:val="20"/>
          <w:szCs w:val="20"/>
        </w:rPr>
        <w:t xml:space="preserve"> </w:t>
      </w:r>
      <w:r w:rsidR="00806853">
        <w:rPr>
          <w:rFonts w:asciiTheme="majorHAnsi" w:hAnsiTheme="majorHAnsi"/>
          <w:color w:val="0D0D0D" w:themeColor="text1" w:themeTint="F2"/>
          <w:sz w:val="20"/>
          <w:szCs w:val="20"/>
        </w:rPr>
        <w:t>s</w:t>
      </w:r>
      <w:r w:rsidR="00FF7D42">
        <w:rPr>
          <w:rFonts w:asciiTheme="majorHAnsi" w:hAnsiTheme="majorHAnsi"/>
          <w:color w:val="0D0D0D" w:themeColor="text1" w:themeTint="F2"/>
          <w:sz w:val="20"/>
          <w:szCs w:val="20"/>
        </w:rPr>
        <w:t>ites</w:t>
      </w:r>
      <w:r w:rsidR="00806853">
        <w:rPr>
          <w:rFonts w:asciiTheme="majorHAnsi" w:hAnsiTheme="majorHAnsi"/>
          <w:color w:val="0D0D0D" w:themeColor="text1" w:themeTint="F2"/>
          <w:sz w:val="20"/>
          <w:szCs w:val="20"/>
        </w:rPr>
        <w:t xml:space="preserve"> in four U.S. states, 12 school districts, and 24 middle school sites</w:t>
      </w:r>
      <w:r>
        <w:rPr>
          <w:rFonts w:asciiTheme="majorHAnsi" w:hAnsiTheme="majorHAnsi"/>
          <w:color w:val="0D0D0D" w:themeColor="text1" w:themeTint="F2"/>
          <w:sz w:val="20"/>
          <w:szCs w:val="20"/>
        </w:rPr>
        <w:t xml:space="preserve">.  Interviews with </w:t>
      </w:r>
      <w:r w:rsidR="00F71D80">
        <w:rPr>
          <w:rFonts w:asciiTheme="majorHAnsi" w:hAnsiTheme="majorHAnsi"/>
          <w:color w:val="0D0D0D" w:themeColor="text1" w:themeTint="F2"/>
          <w:sz w:val="20"/>
          <w:szCs w:val="20"/>
        </w:rPr>
        <w:t xml:space="preserve">SEA representatives will be conducted by telephone prior to the scheduled dates of field visits to districts and school sites and will involve a semi-structured interview process. Total burden associated with participation in telephone interviews for the SEA representatives is estimated at 45 minutes per respondent, or 3 total hours for SEA representatives. </w:t>
      </w:r>
    </w:p>
    <w:p w:rsidR="00806853" w:rsidRDefault="00806853" w:rsidP="000D2799">
      <w:pPr>
        <w:pStyle w:val="ListParagraph"/>
        <w:ind w:left="450"/>
        <w:jc w:val="left"/>
        <w:rPr>
          <w:rFonts w:asciiTheme="majorHAnsi" w:hAnsiTheme="majorHAnsi"/>
          <w:color w:val="0D0D0D" w:themeColor="text1" w:themeTint="F2"/>
          <w:sz w:val="20"/>
          <w:szCs w:val="20"/>
        </w:rPr>
      </w:pPr>
    </w:p>
    <w:p w:rsidR="00CA59D5" w:rsidRDefault="00A22969" w:rsidP="000D2799">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Interviews with local education agency (LEA) representatives will include semi-structured</w:t>
      </w:r>
      <w:r w:rsidR="00CA59D5">
        <w:rPr>
          <w:rFonts w:asciiTheme="majorHAnsi" w:hAnsiTheme="majorHAnsi"/>
          <w:color w:val="0D0D0D" w:themeColor="text1" w:themeTint="F2"/>
          <w:sz w:val="20"/>
          <w:szCs w:val="20"/>
        </w:rPr>
        <w:t>,</w:t>
      </w:r>
      <w:r>
        <w:rPr>
          <w:rFonts w:asciiTheme="majorHAnsi" w:hAnsiTheme="majorHAnsi"/>
          <w:color w:val="0D0D0D" w:themeColor="text1" w:themeTint="F2"/>
          <w:sz w:val="20"/>
          <w:szCs w:val="20"/>
        </w:rPr>
        <w:t xml:space="preserve"> </w:t>
      </w:r>
      <w:r w:rsidR="00CA59D5">
        <w:rPr>
          <w:rFonts w:asciiTheme="majorHAnsi" w:hAnsiTheme="majorHAnsi"/>
          <w:color w:val="0D0D0D" w:themeColor="text1" w:themeTint="F2"/>
          <w:sz w:val="20"/>
          <w:szCs w:val="20"/>
        </w:rPr>
        <w:t xml:space="preserve">telephone </w:t>
      </w:r>
      <w:r>
        <w:rPr>
          <w:rFonts w:asciiTheme="majorHAnsi" w:hAnsiTheme="majorHAnsi"/>
          <w:color w:val="0D0D0D" w:themeColor="text1" w:themeTint="F2"/>
          <w:sz w:val="20"/>
          <w:szCs w:val="20"/>
        </w:rPr>
        <w:t>interview</w:t>
      </w:r>
      <w:r w:rsidR="004A2455">
        <w:rPr>
          <w:rFonts w:asciiTheme="majorHAnsi" w:hAnsiTheme="majorHAnsi"/>
          <w:color w:val="0D0D0D" w:themeColor="text1" w:themeTint="F2"/>
          <w:sz w:val="20"/>
          <w:szCs w:val="20"/>
        </w:rPr>
        <w:t>s</w:t>
      </w:r>
      <w:r>
        <w:rPr>
          <w:rFonts w:asciiTheme="majorHAnsi" w:hAnsiTheme="majorHAnsi"/>
          <w:color w:val="0D0D0D" w:themeColor="text1" w:themeTint="F2"/>
          <w:sz w:val="20"/>
          <w:szCs w:val="20"/>
        </w:rPr>
        <w:t xml:space="preserve"> and </w:t>
      </w:r>
      <w:r w:rsidR="004A2455">
        <w:rPr>
          <w:rFonts w:asciiTheme="majorHAnsi" w:hAnsiTheme="majorHAnsi"/>
          <w:color w:val="0D0D0D" w:themeColor="text1" w:themeTint="F2"/>
          <w:sz w:val="20"/>
          <w:szCs w:val="20"/>
        </w:rPr>
        <w:t>completion</w:t>
      </w:r>
      <w:r>
        <w:rPr>
          <w:rFonts w:asciiTheme="majorHAnsi" w:hAnsiTheme="majorHAnsi"/>
          <w:color w:val="0D0D0D" w:themeColor="text1" w:themeTint="F2"/>
          <w:sz w:val="20"/>
          <w:szCs w:val="20"/>
        </w:rPr>
        <w:t xml:space="preserve"> of a brief 16- to 20-item, closed-item survey questionnaire. </w:t>
      </w:r>
      <w:r w:rsidR="00CA59D5">
        <w:rPr>
          <w:rFonts w:asciiTheme="majorHAnsi" w:hAnsiTheme="majorHAnsi"/>
          <w:color w:val="0D0D0D" w:themeColor="text1" w:themeTint="F2"/>
          <w:sz w:val="20"/>
          <w:szCs w:val="20"/>
        </w:rPr>
        <w:t xml:space="preserve">The survey form will be distributed electronically as a .pdf form and will be </w:t>
      </w:r>
      <w:r w:rsidR="004A2455">
        <w:rPr>
          <w:rFonts w:asciiTheme="majorHAnsi" w:hAnsiTheme="majorHAnsi"/>
          <w:color w:val="0D0D0D" w:themeColor="text1" w:themeTint="F2"/>
          <w:sz w:val="20"/>
          <w:szCs w:val="20"/>
        </w:rPr>
        <w:t>collected</w:t>
      </w:r>
      <w:r w:rsidR="00CA59D5">
        <w:rPr>
          <w:rFonts w:asciiTheme="majorHAnsi" w:hAnsiTheme="majorHAnsi"/>
          <w:color w:val="0D0D0D" w:themeColor="text1" w:themeTint="F2"/>
          <w:sz w:val="20"/>
          <w:szCs w:val="20"/>
        </w:rPr>
        <w:t xml:space="preserve"> by e-mail prior to the scheduled interview date. Total burden for LEA representatives associated with completion of the survey form and participation in telephone interviews is estimated at 43 minutes per respondent, or approximately 9 total hours for LEA representatives.</w:t>
      </w:r>
    </w:p>
    <w:p w:rsidR="00CA59D5" w:rsidRDefault="00CA59D5" w:rsidP="000D2799">
      <w:pPr>
        <w:pStyle w:val="ListParagraph"/>
        <w:ind w:left="450"/>
        <w:jc w:val="left"/>
        <w:rPr>
          <w:rFonts w:asciiTheme="majorHAnsi" w:hAnsiTheme="majorHAnsi"/>
          <w:color w:val="0D0D0D" w:themeColor="text1" w:themeTint="F2"/>
          <w:sz w:val="20"/>
          <w:szCs w:val="20"/>
        </w:rPr>
      </w:pPr>
    </w:p>
    <w:p w:rsidR="00D25482" w:rsidRDefault="00EC1D40" w:rsidP="000D2799">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Data collection involving school site personnel will include the administration of </w:t>
      </w:r>
      <w:r w:rsidR="002F486A">
        <w:rPr>
          <w:rFonts w:asciiTheme="majorHAnsi" w:hAnsiTheme="majorHAnsi"/>
          <w:color w:val="0D0D0D" w:themeColor="text1" w:themeTint="F2"/>
          <w:sz w:val="20"/>
          <w:szCs w:val="20"/>
        </w:rPr>
        <w:t xml:space="preserve">a </w:t>
      </w:r>
      <w:r w:rsidR="00CA59D5">
        <w:rPr>
          <w:rFonts w:asciiTheme="majorHAnsi" w:hAnsiTheme="majorHAnsi"/>
          <w:color w:val="0D0D0D" w:themeColor="text1" w:themeTint="F2"/>
          <w:sz w:val="20"/>
          <w:szCs w:val="20"/>
        </w:rPr>
        <w:t xml:space="preserve">paper-and-pencil </w:t>
      </w:r>
      <w:r w:rsidR="00C13DC1">
        <w:rPr>
          <w:rFonts w:asciiTheme="majorHAnsi" w:hAnsiTheme="majorHAnsi"/>
          <w:color w:val="0D0D0D" w:themeColor="text1" w:themeTint="F2"/>
          <w:sz w:val="20"/>
          <w:szCs w:val="20"/>
        </w:rPr>
        <w:t>version of the</w:t>
      </w:r>
      <w:r w:rsidR="002F486A">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 xml:space="preserve">16- to 20-item, </w:t>
      </w:r>
      <w:r w:rsidR="002F486A">
        <w:rPr>
          <w:rFonts w:asciiTheme="majorHAnsi" w:hAnsiTheme="majorHAnsi"/>
          <w:color w:val="0D0D0D" w:themeColor="text1" w:themeTint="F2"/>
          <w:sz w:val="20"/>
          <w:szCs w:val="20"/>
        </w:rPr>
        <w:t xml:space="preserve">closed-ended survey questionnaire </w:t>
      </w:r>
      <w:r w:rsidR="003C7C34">
        <w:rPr>
          <w:rFonts w:asciiTheme="majorHAnsi" w:hAnsiTheme="majorHAnsi"/>
          <w:color w:val="0D0D0D" w:themeColor="text1" w:themeTint="F2"/>
          <w:sz w:val="20"/>
          <w:szCs w:val="20"/>
        </w:rPr>
        <w:t>followed by</w:t>
      </w:r>
      <w:r>
        <w:rPr>
          <w:rFonts w:asciiTheme="majorHAnsi" w:hAnsiTheme="majorHAnsi"/>
          <w:color w:val="0D0D0D" w:themeColor="text1" w:themeTint="F2"/>
          <w:sz w:val="20"/>
          <w:szCs w:val="20"/>
        </w:rPr>
        <w:t xml:space="preserve"> </w:t>
      </w:r>
      <w:r w:rsidR="00806853">
        <w:rPr>
          <w:rFonts w:asciiTheme="majorHAnsi" w:hAnsiTheme="majorHAnsi"/>
          <w:color w:val="0D0D0D" w:themeColor="text1" w:themeTint="F2"/>
          <w:sz w:val="20"/>
          <w:szCs w:val="20"/>
        </w:rPr>
        <w:t xml:space="preserve">participation in </w:t>
      </w:r>
      <w:r w:rsidR="002F486A">
        <w:rPr>
          <w:rFonts w:asciiTheme="majorHAnsi" w:hAnsiTheme="majorHAnsi"/>
          <w:color w:val="0D0D0D" w:themeColor="text1" w:themeTint="F2"/>
          <w:sz w:val="20"/>
          <w:szCs w:val="20"/>
        </w:rPr>
        <w:t>a semi-structured</w:t>
      </w:r>
      <w:r w:rsidR="00D25482">
        <w:rPr>
          <w:rFonts w:asciiTheme="majorHAnsi" w:hAnsiTheme="majorHAnsi"/>
          <w:color w:val="0D0D0D" w:themeColor="text1" w:themeTint="F2"/>
          <w:sz w:val="20"/>
          <w:szCs w:val="20"/>
        </w:rPr>
        <w:t xml:space="preserve"> interview</w:t>
      </w:r>
      <w:r w:rsidR="002F486A">
        <w:rPr>
          <w:rFonts w:asciiTheme="majorHAnsi" w:hAnsiTheme="majorHAnsi"/>
          <w:color w:val="0D0D0D" w:themeColor="text1" w:themeTint="F2"/>
          <w:sz w:val="20"/>
          <w:szCs w:val="20"/>
        </w:rPr>
        <w:t xml:space="preserve"> process</w:t>
      </w:r>
      <w:r>
        <w:rPr>
          <w:rFonts w:asciiTheme="majorHAnsi" w:hAnsiTheme="majorHAnsi"/>
          <w:color w:val="0D0D0D" w:themeColor="text1" w:themeTint="F2"/>
          <w:sz w:val="20"/>
          <w:szCs w:val="20"/>
        </w:rPr>
        <w:t xml:space="preserve">. </w:t>
      </w:r>
      <w:r w:rsidR="00C13DC1">
        <w:rPr>
          <w:rFonts w:asciiTheme="majorHAnsi" w:hAnsiTheme="majorHAnsi"/>
          <w:color w:val="0D0D0D" w:themeColor="text1" w:themeTint="F2"/>
          <w:sz w:val="20"/>
          <w:szCs w:val="20"/>
        </w:rPr>
        <w:t>Interviews will be conducted with key school site personnel including</w:t>
      </w:r>
      <w:r w:rsidR="00D25482">
        <w:rPr>
          <w:rFonts w:asciiTheme="majorHAnsi" w:hAnsiTheme="majorHAnsi"/>
          <w:color w:val="0D0D0D" w:themeColor="text1" w:themeTint="F2"/>
          <w:sz w:val="20"/>
          <w:szCs w:val="20"/>
        </w:rPr>
        <w:t xml:space="preserve"> Principals, Vice-Principals, teachers, school counselors or psychologists, yard supervisors, bus drivers or other school transportation personnel</w:t>
      </w:r>
      <w:r w:rsidR="00BA205A">
        <w:rPr>
          <w:rFonts w:asciiTheme="majorHAnsi" w:hAnsiTheme="majorHAnsi"/>
          <w:color w:val="0D0D0D" w:themeColor="text1" w:themeTint="F2"/>
          <w:sz w:val="20"/>
          <w:szCs w:val="20"/>
        </w:rPr>
        <w:t>,</w:t>
      </w:r>
      <w:r w:rsidR="00D25482">
        <w:rPr>
          <w:rFonts w:asciiTheme="majorHAnsi" w:hAnsiTheme="majorHAnsi"/>
          <w:color w:val="0D0D0D" w:themeColor="text1" w:themeTint="F2"/>
          <w:sz w:val="20"/>
          <w:szCs w:val="20"/>
        </w:rPr>
        <w:t xml:space="preserve"> and school resource officers.  </w:t>
      </w:r>
      <w:r w:rsidR="00806853">
        <w:rPr>
          <w:rFonts w:asciiTheme="majorHAnsi" w:hAnsiTheme="majorHAnsi"/>
          <w:color w:val="0D0D0D" w:themeColor="text1" w:themeTint="F2"/>
          <w:sz w:val="20"/>
          <w:szCs w:val="20"/>
        </w:rPr>
        <w:t>S</w:t>
      </w:r>
      <w:r w:rsidR="00BA205A">
        <w:rPr>
          <w:rFonts w:asciiTheme="majorHAnsi" w:hAnsiTheme="majorHAnsi"/>
          <w:color w:val="0D0D0D" w:themeColor="text1" w:themeTint="F2"/>
          <w:sz w:val="20"/>
          <w:szCs w:val="20"/>
        </w:rPr>
        <w:t xml:space="preserve">chool secretaries or administrative assistants will be asked to support </w:t>
      </w:r>
      <w:r w:rsidR="00D25482">
        <w:rPr>
          <w:rFonts w:asciiTheme="majorHAnsi" w:hAnsiTheme="majorHAnsi"/>
          <w:color w:val="0D0D0D" w:themeColor="text1" w:themeTint="F2"/>
          <w:sz w:val="20"/>
          <w:szCs w:val="20"/>
        </w:rPr>
        <w:t xml:space="preserve">coordination of interview scheduling at each school site. </w:t>
      </w:r>
    </w:p>
    <w:p w:rsidR="00BA205A" w:rsidRDefault="00BA205A" w:rsidP="000D2799">
      <w:pPr>
        <w:pStyle w:val="ListParagraph"/>
        <w:ind w:left="450"/>
        <w:jc w:val="left"/>
        <w:rPr>
          <w:rFonts w:asciiTheme="majorHAnsi" w:hAnsiTheme="majorHAnsi"/>
          <w:color w:val="0D0D0D" w:themeColor="text1" w:themeTint="F2"/>
          <w:sz w:val="20"/>
          <w:szCs w:val="20"/>
        </w:rPr>
      </w:pPr>
    </w:p>
    <w:p w:rsidR="00BA205A" w:rsidRDefault="00BA205A" w:rsidP="00BA205A">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State and district representatives will also be asked to support the recruitment of school districts and school sites by providing letters of support based on a sample template. Total burden associated with recruitment support was estimated at 30 minutes per person, or 2 hours for SEA representatives and 6 hours for LEA representatives.</w:t>
      </w:r>
    </w:p>
    <w:p w:rsidR="00BA205A" w:rsidRDefault="00BA205A" w:rsidP="00BA205A">
      <w:pPr>
        <w:pStyle w:val="ListParagraph"/>
        <w:ind w:left="450"/>
        <w:jc w:val="left"/>
        <w:rPr>
          <w:rFonts w:asciiTheme="majorHAnsi" w:hAnsiTheme="majorHAnsi"/>
          <w:color w:val="0D0D0D" w:themeColor="text1" w:themeTint="F2"/>
          <w:sz w:val="20"/>
          <w:szCs w:val="20"/>
        </w:rPr>
      </w:pPr>
    </w:p>
    <w:p w:rsidR="00BA205A" w:rsidRDefault="00BA205A" w:rsidP="00BA205A">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Two-day site visits will be conducted by two-person field teams</w:t>
      </w:r>
      <w:r w:rsidR="00B91125">
        <w:rPr>
          <w:rFonts w:asciiTheme="majorHAnsi" w:hAnsiTheme="majorHAnsi"/>
          <w:color w:val="0D0D0D" w:themeColor="text1" w:themeTint="F2"/>
          <w:sz w:val="20"/>
          <w:szCs w:val="20"/>
        </w:rPr>
        <w:t xml:space="preserve"> </w:t>
      </w:r>
      <w:r w:rsidR="00690659">
        <w:rPr>
          <w:rFonts w:asciiTheme="majorHAnsi" w:hAnsiTheme="majorHAnsi"/>
          <w:color w:val="0D0D0D" w:themeColor="text1" w:themeTint="F2"/>
          <w:sz w:val="20"/>
          <w:szCs w:val="20"/>
        </w:rPr>
        <w:t xml:space="preserve">over a six-week </w:t>
      </w:r>
      <w:r w:rsidR="00B91125">
        <w:rPr>
          <w:rFonts w:asciiTheme="majorHAnsi" w:hAnsiTheme="majorHAnsi"/>
          <w:color w:val="0D0D0D" w:themeColor="text1" w:themeTint="F2"/>
          <w:sz w:val="20"/>
          <w:szCs w:val="20"/>
        </w:rPr>
        <w:t xml:space="preserve">time </w:t>
      </w:r>
      <w:r w:rsidR="00690659">
        <w:rPr>
          <w:rFonts w:asciiTheme="majorHAnsi" w:hAnsiTheme="majorHAnsi"/>
          <w:color w:val="0D0D0D" w:themeColor="text1" w:themeTint="F2"/>
          <w:sz w:val="20"/>
          <w:szCs w:val="20"/>
        </w:rPr>
        <w:t>period</w:t>
      </w:r>
      <w:r w:rsidR="001D2623" w:rsidRPr="004A2B9A">
        <w:rPr>
          <w:rFonts w:asciiTheme="majorHAnsi" w:hAnsiTheme="majorHAnsi"/>
          <w:color w:val="0D0D0D" w:themeColor="text1" w:themeTint="F2"/>
          <w:sz w:val="20"/>
          <w:szCs w:val="20"/>
        </w:rPr>
        <w:t xml:space="preserve">. Interviews at each school will be conducted with </w:t>
      </w:r>
      <w:r w:rsidR="00A0151F">
        <w:rPr>
          <w:rFonts w:asciiTheme="majorHAnsi" w:hAnsiTheme="majorHAnsi"/>
          <w:color w:val="0D0D0D" w:themeColor="text1" w:themeTint="F2"/>
          <w:sz w:val="20"/>
          <w:szCs w:val="20"/>
        </w:rPr>
        <w:t xml:space="preserve">a </w:t>
      </w:r>
      <w:r w:rsidR="006A090A">
        <w:rPr>
          <w:rFonts w:asciiTheme="majorHAnsi" w:hAnsiTheme="majorHAnsi"/>
          <w:color w:val="0D0D0D" w:themeColor="text1" w:themeTint="F2"/>
          <w:sz w:val="20"/>
          <w:szCs w:val="20"/>
        </w:rPr>
        <w:t>sample of school personnel</w:t>
      </w:r>
      <w:r w:rsidR="00690659">
        <w:rPr>
          <w:rFonts w:asciiTheme="majorHAnsi" w:hAnsiTheme="majorHAnsi"/>
          <w:color w:val="0D0D0D" w:themeColor="text1" w:themeTint="F2"/>
          <w:sz w:val="20"/>
          <w:szCs w:val="20"/>
        </w:rPr>
        <w:t xml:space="preserve">, including </w:t>
      </w:r>
      <w:r w:rsidR="001D2623" w:rsidRPr="004A2B9A">
        <w:rPr>
          <w:rFonts w:asciiTheme="majorHAnsi" w:hAnsiTheme="majorHAnsi"/>
          <w:color w:val="0D0D0D" w:themeColor="text1" w:themeTint="F2"/>
          <w:sz w:val="20"/>
          <w:szCs w:val="20"/>
        </w:rPr>
        <w:t xml:space="preserve">the </w:t>
      </w:r>
      <w:r w:rsidR="00BC0877">
        <w:rPr>
          <w:rFonts w:asciiTheme="majorHAnsi" w:hAnsiTheme="majorHAnsi"/>
          <w:color w:val="0D0D0D" w:themeColor="text1" w:themeTint="F2"/>
          <w:sz w:val="20"/>
          <w:szCs w:val="20"/>
        </w:rPr>
        <w:t xml:space="preserve">(1) </w:t>
      </w:r>
      <w:r w:rsidR="001D2623" w:rsidRPr="004A2B9A">
        <w:rPr>
          <w:rFonts w:asciiTheme="majorHAnsi" w:hAnsiTheme="majorHAnsi"/>
          <w:color w:val="0D0D0D" w:themeColor="text1" w:themeTint="F2"/>
          <w:sz w:val="20"/>
          <w:szCs w:val="20"/>
        </w:rPr>
        <w:t>Principal and Vice-Principal</w:t>
      </w:r>
      <w:r w:rsidR="00804F9F" w:rsidRPr="004A2B9A">
        <w:rPr>
          <w:rFonts w:asciiTheme="majorHAnsi" w:hAnsiTheme="majorHAnsi"/>
          <w:color w:val="0D0D0D" w:themeColor="text1" w:themeTint="F2"/>
          <w:sz w:val="20"/>
          <w:szCs w:val="20"/>
        </w:rPr>
        <w:t xml:space="preserve">, </w:t>
      </w:r>
      <w:r w:rsidR="00BC0877">
        <w:rPr>
          <w:rFonts w:asciiTheme="majorHAnsi" w:hAnsiTheme="majorHAnsi"/>
          <w:color w:val="0D0D0D" w:themeColor="text1" w:themeTint="F2"/>
          <w:sz w:val="20"/>
          <w:szCs w:val="20"/>
        </w:rPr>
        <w:t xml:space="preserve">(2) </w:t>
      </w:r>
      <w:r w:rsidR="00690659">
        <w:rPr>
          <w:rFonts w:asciiTheme="majorHAnsi" w:hAnsiTheme="majorHAnsi"/>
          <w:color w:val="0D0D0D" w:themeColor="text1" w:themeTint="F2"/>
          <w:sz w:val="20"/>
          <w:szCs w:val="20"/>
        </w:rPr>
        <w:t xml:space="preserve">six </w:t>
      </w:r>
      <w:r w:rsidR="001D2623" w:rsidRPr="004A2B9A">
        <w:rPr>
          <w:rFonts w:asciiTheme="majorHAnsi" w:hAnsiTheme="majorHAnsi"/>
          <w:color w:val="0D0D0D" w:themeColor="text1" w:themeTint="F2"/>
          <w:sz w:val="20"/>
          <w:szCs w:val="20"/>
        </w:rPr>
        <w:t>teachers</w:t>
      </w:r>
      <w:r w:rsidR="00690659">
        <w:rPr>
          <w:rFonts w:asciiTheme="majorHAnsi" w:hAnsiTheme="majorHAnsi"/>
          <w:color w:val="0D0D0D" w:themeColor="text1" w:themeTint="F2"/>
          <w:sz w:val="20"/>
          <w:szCs w:val="20"/>
        </w:rPr>
        <w:t xml:space="preserve"> or </w:t>
      </w:r>
      <w:r w:rsidR="001D2623" w:rsidRPr="004A2B9A">
        <w:rPr>
          <w:rFonts w:asciiTheme="majorHAnsi" w:hAnsiTheme="majorHAnsi"/>
          <w:color w:val="0D0D0D" w:themeColor="text1" w:themeTint="F2"/>
          <w:sz w:val="20"/>
          <w:szCs w:val="20"/>
        </w:rPr>
        <w:t>teacher aides</w:t>
      </w:r>
      <w:r w:rsidR="00804F9F" w:rsidRPr="004A2B9A">
        <w:rPr>
          <w:rFonts w:asciiTheme="majorHAnsi" w:hAnsiTheme="majorHAnsi"/>
          <w:color w:val="0D0D0D" w:themeColor="text1" w:themeTint="F2"/>
          <w:sz w:val="20"/>
          <w:szCs w:val="20"/>
        </w:rPr>
        <w:t xml:space="preserve">, </w:t>
      </w:r>
      <w:r w:rsidR="00BC0877">
        <w:rPr>
          <w:rFonts w:asciiTheme="majorHAnsi" w:hAnsiTheme="majorHAnsi"/>
          <w:color w:val="0D0D0D" w:themeColor="text1" w:themeTint="F2"/>
          <w:sz w:val="20"/>
          <w:szCs w:val="20"/>
        </w:rPr>
        <w:t xml:space="preserve">including </w:t>
      </w:r>
      <w:r w:rsidR="001D2623" w:rsidRPr="004A2B9A">
        <w:rPr>
          <w:rFonts w:asciiTheme="majorHAnsi" w:hAnsiTheme="majorHAnsi"/>
          <w:color w:val="0D0D0D" w:themeColor="text1" w:themeTint="F2"/>
          <w:sz w:val="20"/>
          <w:szCs w:val="20"/>
        </w:rPr>
        <w:t xml:space="preserve">a special education </w:t>
      </w:r>
      <w:r w:rsidR="00BC0877">
        <w:rPr>
          <w:rFonts w:asciiTheme="majorHAnsi" w:hAnsiTheme="majorHAnsi"/>
          <w:color w:val="0D0D0D" w:themeColor="text1" w:themeTint="F2"/>
          <w:sz w:val="20"/>
          <w:szCs w:val="20"/>
        </w:rPr>
        <w:t xml:space="preserve">and physical education </w:t>
      </w:r>
      <w:r w:rsidR="001D2623" w:rsidRPr="004A2B9A">
        <w:rPr>
          <w:rFonts w:asciiTheme="majorHAnsi" w:hAnsiTheme="majorHAnsi"/>
          <w:color w:val="0D0D0D" w:themeColor="text1" w:themeTint="F2"/>
          <w:sz w:val="20"/>
          <w:szCs w:val="20"/>
        </w:rPr>
        <w:t xml:space="preserve">instructor, </w:t>
      </w:r>
      <w:r w:rsidR="00BC0877">
        <w:rPr>
          <w:rFonts w:asciiTheme="majorHAnsi" w:hAnsiTheme="majorHAnsi"/>
          <w:color w:val="0D0D0D" w:themeColor="text1" w:themeTint="F2"/>
          <w:sz w:val="20"/>
          <w:szCs w:val="20"/>
        </w:rPr>
        <w:t>(</w:t>
      </w:r>
      <w:r w:rsidR="00A5243B">
        <w:rPr>
          <w:rFonts w:asciiTheme="majorHAnsi" w:hAnsiTheme="majorHAnsi"/>
          <w:color w:val="0D0D0D" w:themeColor="text1" w:themeTint="F2"/>
          <w:sz w:val="20"/>
          <w:szCs w:val="20"/>
        </w:rPr>
        <w:t>3</w:t>
      </w:r>
      <w:r w:rsidR="00BC0877">
        <w:rPr>
          <w:rFonts w:asciiTheme="majorHAnsi" w:hAnsiTheme="majorHAnsi"/>
          <w:color w:val="0D0D0D" w:themeColor="text1" w:themeTint="F2"/>
          <w:sz w:val="20"/>
          <w:szCs w:val="20"/>
        </w:rPr>
        <w:t xml:space="preserve">) </w:t>
      </w:r>
      <w:r w:rsidR="00690659">
        <w:rPr>
          <w:rFonts w:asciiTheme="majorHAnsi" w:hAnsiTheme="majorHAnsi"/>
          <w:color w:val="0D0D0D" w:themeColor="text1" w:themeTint="F2"/>
          <w:sz w:val="20"/>
          <w:szCs w:val="20"/>
        </w:rPr>
        <w:t xml:space="preserve">a </w:t>
      </w:r>
      <w:r w:rsidR="001D2623" w:rsidRPr="004A2B9A">
        <w:rPr>
          <w:rFonts w:asciiTheme="majorHAnsi" w:hAnsiTheme="majorHAnsi"/>
          <w:color w:val="0D0D0D" w:themeColor="text1" w:themeTint="F2"/>
          <w:sz w:val="20"/>
          <w:szCs w:val="20"/>
        </w:rPr>
        <w:t>school counselor</w:t>
      </w:r>
      <w:r w:rsidR="00BC0877">
        <w:rPr>
          <w:rFonts w:asciiTheme="majorHAnsi" w:hAnsiTheme="majorHAnsi"/>
          <w:color w:val="0D0D0D" w:themeColor="text1" w:themeTint="F2"/>
          <w:sz w:val="20"/>
          <w:szCs w:val="20"/>
        </w:rPr>
        <w:t xml:space="preserve"> or school psychologist</w:t>
      </w:r>
      <w:r w:rsidR="001D2623" w:rsidRPr="004A2B9A">
        <w:rPr>
          <w:rFonts w:asciiTheme="majorHAnsi" w:hAnsiTheme="majorHAnsi"/>
          <w:color w:val="0D0D0D" w:themeColor="text1" w:themeTint="F2"/>
          <w:sz w:val="20"/>
          <w:szCs w:val="20"/>
        </w:rPr>
        <w:t xml:space="preserve">, </w:t>
      </w:r>
      <w:r w:rsidR="00BC0877">
        <w:rPr>
          <w:rFonts w:asciiTheme="majorHAnsi" w:hAnsiTheme="majorHAnsi"/>
          <w:color w:val="0D0D0D" w:themeColor="text1" w:themeTint="F2"/>
          <w:sz w:val="20"/>
          <w:szCs w:val="20"/>
        </w:rPr>
        <w:t>(</w:t>
      </w:r>
      <w:r w:rsidR="00A5243B">
        <w:rPr>
          <w:rFonts w:asciiTheme="majorHAnsi" w:hAnsiTheme="majorHAnsi"/>
          <w:color w:val="0D0D0D" w:themeColor="text1" w:themeTint="F2"/>
          <w:sz w:val="20"/>
          <w:szCs w:val="20"/>
        </w:rPr>
        <w:t>4</w:t>
      </w:r>
      <w:r w:rsidR="00BC0877">
        <w:rPr>
          <w:rFonts w:asciiTheme="majorHAnsi" w:hAnsiTheme="majorHAnsi"/>
          <w:color w:val="0D0D0D" w:themeColor="text1" w:themeTint="F2"/>
          <w:sz w:val="20"/>
          <w:szCs w:val="20"/>
        </w:rPr>
        <w:t xml:space="preserve">) </w:t>
      </w:r>
      <w:r w:rsidR="00690659">
        <w:rPr>
          <w:rFonts w:asciiTheme="majorHAnsi" w:hAnsiTheme="majorHAnsi"/>
          <w:color w:val="0D0D0D" w:themeColor="text1" w:themeTint="F2"/>
          <w:sz w:val="20"/>
          <w:szCs w:val="20"/>
        </w:rPr>
        <w:t xml:space="preserve">two </w:t>
      </w:r>
      <w:r w:rsidR="001D2623" w:rsidRPr="004A2B9A">
        <w:rPr>
          <w:rFonts w:asciiTheme="majorHAnsi" w:hAnsiTheme="majorHAnsi"/>
          <w:color w:val="0D0D0D" w:themeColor="text1" w:themeTint="F2"/>
          <w:sz w:val="20"/>
          <w:szCs w:val="20"/>
        </w:rPr>
        <w:t xml:space="preserve">yard supervisors, </w:t>
      </w:r>
      <w:r w:rsidR="00BC0877">
        <w:rPr>
          <w:rFonts w:asciiTheme="majorHAnsi" w:hAnsiTheme="majorHAnsi"/>
          <w:color w:val="0D0D0D" w:themeColor="text1" w:themeTint="F2"/>
          <w:sz w:val="20"/>
          <w:szCs w:val="20"/>
        </w:rPr>
        <w:t>(</w:t>
      </w:r>
      <w:r w:rsidR="00A5243B">
        <w:rPr>
          <w:rFonts w:asciiTheme="majorHAnsi" w:hAnsiTheme="majorHAnsi"/>
          <w:color w:val="0D0D0D" w:themeColor="text1" w:themeTint="F2"/>
          <w:sz w:val="20"/>
          <w:szCs w:val="20"/>
        </w:rPr>
        <w:t>5</w:t>
      </w:r>
      <w:r w:rsidR="00BC0877">
        <w:rPr>
          <w:rFonts w:asciiTheme="majorHAnsi" w:hAnsiTheme="majorHAnsi"/>
          <w:color w:val="0D0D0D" w:themeColor="text1" w:themeTint="F2"/>
          <w:sz w:val="20"/>
          <w:szCs w:val="20"/>
        </w:rPr>
        <w:t xml:space="preserve">) </w:t>
      </w:r>
      <w:r w:rsidR="00690659">
        <w:rPr>
          <w:rFonts w:asciiTheme="majorHAnsi" w:hAnsiTheme="majorHAnsi"/>
          <w:color w:val="0D0D0D" w:themeColor="text1" w:themeTint="F2"/>
          <w:sz w:val="20"/>
          <w:szCs w:val="20"/>
        </w:rPr>
        <w:t xml:space="preserve">two bus drivers or other </w:t>
      </w:r>
      <w:r w:rsidR="001D2623" w:rsidRPr="004A2B9A">
        <w:rPr>
          <w:rFonts w:asciiTheme="majorHAnsi" w:hAnsiTheme="majorHAnsi"/>
          <w:color w:val="0D0D0D" w:themeColor="text1" w:themeTint="F2"/>
          <w:sz w:val="20"/>
          <w:szCs w:val="20"/>
        </w:rPr>
        <w:t>transportation personne</w:t>
      </w:r>
      <w:r w:rsidR="00BC0877">
        <w:rPr>
          <w:rFonts w:asciiTheme="majorHAnsi" w:hAnsiTheme="majorHAnsi"/>
          <w:color w:val="0D0D0D" w:themeColor="text1" w:themeTint="F2"/>
          <w:sz w:val="20"/>
          <w:szCs w:val="20"/>
        </w:rPr>
        <w:t>l, and (</w:t>
      </w:r>
      <w:r w:rsidR="00A5243B">
        <w:rPr>
          <w:rFonts w:asciiTheme="majorHAnsi" w:hAnsiTheme="majorHAnsi"/>
          <w:color w:val="0D0D0D" w:themeColor="text1" w:themeTint="F2"/>
          <w:sz w:val="20"/>
          <w:szCs w:val="20"/>
        </w:rPr>
        <w:t>6</w:t>
      </w:r>
      <w:r w:rsidR="00BC0877">
        <w:rPr>
          <w:rFonts w:asciiTheme="majorHAnsi" w:hAnsiTheme="majorHAnsi"/>
          <w:color w:val="0D0D0D" w:themeColor="text1" w:themeTint="F2"/>
          <w:sz w:val="20"/>
          <w:szCs w:val="20"/>
        </w:rPr>
        <w:t>) one school resource officer</w:t>
      </w:r>
      <w:r w:rsidR="001D2623" w:rsidRPr="004A2B9A">
        <w:rPr>
          <w:rFonts w:asciiTheme="majorHAnsi" w:hAnsiTheme="majorHAnsi"/>
          <w:color w:val="0D0D0D" w:themeColor="text1" w:themeTint="F2"/>
          <w:sz w:val="20"/>
          <w:szCs w:val="20"/>
        </w:rPr>
        <w:t xml:space="preserve"> for school</w:t>
      </w:r>
      <w:r w:rsidR="00766949">
        <w:rPr>
          <w:rFonts w:asciiTheme="majorHAnsi" w:hAnsiTheme="majorHAnsi"/>
          <w:color w:val="0D0D0D" w:themeColor="text1" w:themeTint="F2"/>
          <w:sz w:val="20"/>
          <w:szCs w:val="20"/>
        </w:rPr>
        <w:t>s</w:t>
      </w:r>
      <w:r w:rsidR="001D2623" w:rsidRPr="004A2B9A">
        <w:rPr>
          <w:rFonts w:asciiTheme="majorHAnsi" w:hAnsiTheme="majorHAnsi"/>
          <w:color w:val="0D0D0D" w:themeColor="text1" w:themeTint="F2"/>
          <w:sz w:val="20"/>
          <w:szCs w:val="20"/>
        </w:rPr>
        <w:t xml:space="preserve"> </w:t>
      </w:r>
      <w:r w:rsidR="00766949">
        <w:rPr>
          <w:rFonts w:asciiTheme="majorHAnsi" w:hAnsiTheme="majorHAnsi"/>
          <w:color w:val="0D0D0D" w:themeColor="text1" w:themeTint="F2"/>
          <w:sz w:val="20"/>
          <w:szCs w:val="20"/>
        </w:rPr>
        <w:t>in</w:t>
      </w:r>
      <w:r w:rsidR="001D2623" w:rsidRPr="004A2B9A">
        <w:rPr>
          <w:rFonts w:asciiTheme="majorHAnsi" w:hAnsiTheme="majorHAnsi"/>
          <w:color w:val="0D0D0D" w:themeColor="text1" w:themeTint="F2"/>
          <w:sz w:val="20"/>
          <w:szCs w:val="20"/>
        </w:rPr>
        <w:t xml:space="preserve"> districts that support these positions.</w:t>
      </w:r>
      <w:r w:rsidR="00804F9F" w:rsidRPr="004A2B9A">
        <w:rPr>
          <w:rFonts w:asciiTheme="majorHAnsi" w:hAnsiTheme="majorHAnsi"/>
          <w:color w:val="0D0D0D" w:themeColor="text1" w:themeTint="F2"/>
          <w:sz w:val="20"/>
          <w:szCs w:val="20"/>
        </w:rPr>
        <w:t xml:space="preserve"> </w:t>
      </w:r>
    </w:p>
    <w:p w:rsidR="00BA205A" w:rsidRDefault="00BA205A" w:rsidP="00BA205A">
      <w:pPr>
        <w:pStyle w:val="ListParagraph"/>
        <w:ind w:left="450"/>
        <w:jc w:val="left"/>
        <w:rPr>
          <w:rFonts w:asciiTheme="majorHAnsi" w:hAnsiTheme="majorHAnsi"/>
          <w:color w:val="0D0D0D" w:themeColor="text1" w:themeTint="F2"/>
          <w:sz w:val="20"/>
          <w:szCs w:val="20"/>
        </w:rPr>
      </w:pPr>
    </w:p>
    <w:p w:rsidR="00333C6E" w:rsidRPr="004A2B9A" w:rsidRDefault="00BA205A" w:rsidP="00BA205A">
      <w:pPr>
        <w:pStyle w:val="ListParagraph"/>
        <w:ind w:left="45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Total burden for school site personnel includes estimates of time spent by school administrative support personnel coordinating site visit schedules, and time spent by school site staff </w:t>
      </w:r>
      <w:r w:rsidR="002F486A">
        <w:rPr>
          <w:rFonts w:asciiTheme="majorHAnsi" w:hAnsiTheme="majorHAnsi"/>
          <w:color w:val="0D0D0D" w:themeColor="text1" w:themeTint="F2"/>
          <w:sz w:val="20"/>
          <w:szCs w:val="20"/>
        </w:rPr>
        <w:t xml:space="preserve">completing brief survey forms and </w:t>
      </w:r>
      <w:r>
        <w:rPr>
          <w:rFonts w:asciiTheme="majorHAnsi" w:hAnsiTheme="majorHAnsi"/>
          <w:color w:val="0D0D0D" w:themeColor="text1" w:themeTint="F2"/>
          <w:sz w:val="20"/>
          <w:szCs w:val="20"/>
        </w:rPr>
        <w:t xml:space="preserve">participating in </w:t>
      </w:r>
      <w:r w:rsidR="002F486A">
        <w:rPr>
          <w:rFonts w:asciiTheme="majorHAnsi" w:hAnsiTheme="majorHAnsi"/>
          <w:color w:val="0D0D0D" w:themeColor="text1" w:themeTint="F2"/>
          <w:sz w:val="20"/>
          <w:szCs w:val="20"/>
        </w:rPr>
        <w:t>semi-structured</w:t>
      </w:r>
      <w:r>
        <w:rPr>
          <w:rFonts w:asciiTheme="majorHAnsi" w:hAnsiTheme="majorHAnsi"/>
          <w:color w:val="0D0D0D" w:themeColor="text1" w:themeTint="F2"/>
          <w:sz w:val="20"/>
          <w:szCs w:val="20"/>
        </w:rPr>
        <w:t xml:space="preserve"> interviews.  Total burden for school administrative support staff was estimated at 1 hour per site, or 24 total hours. </w:t>
      </w:r>
      <w:r w:rsidR="00766949">
        <w:rPr>
          <w:rFonts w:asciiTheme="majorHAnsi" w:hAnsiTheme="majorHAnsi"/>
          <w:color w:val="0D0D0D" w:themeColor="text1" w:themeTint="F2"/>
          <w:sz w:val="20"/>
          <w:szCs w:val="20"/>
        </w:rPr>
        <w:t xml:space="preserve">School administrator burden </w:t>
      </w:r>
      <w:r>
        <w:rPr>
          <w:rFonts w:asciiTheme="majorHAnsi" w:hAnsiTheme="majorHAnsi"/>
          <w:color w:val="0D0D0D" w:themeColor="text1" w:themeTint="F2"/>
          <w:sz w:val="20"/>
          <w:szCs w:val="20"/>
        </w:rPr>
        <w:t xml:space="preserve">(Principals and Vice-Principals) </w:t>
      </w:r>
      <w:r w:rsidR="00766949">
        <w:rPr>
          <w:rFonts w:asciiTheme="majorHAnsi" w:hAnsiTheme="majorHAnsi"/>
          <w:color w:val="0D0D0D" w:themeColor="text1" w:themeTint="F2"/>
          <w:sz w:val="20"/>
          <w:szCs w:val="20"/>
        </w:rPr>
        <w:t xml:space="preserve">associated with </w:t>
      </w:r>
      <w:r>
        <w:rPr>
          <w:rFonts w:asciiTheme="majorHAnsi" w:hAnsiTheme="majorHAnsi"/>
          <w:color w:val="0D0D0D" w:themeColor="text1" w:themeTint="F2"/>
          <w:sz w:val="20"/>
          <w:szCs w:val="20"/>
        </w:rPr>
        <w:t>interview participation was</w:t>
      </w:r>
      <w:r w:rsidR="00766949">
        <w:rPr>
          <w:rFonts w:asciiTheme="majorHAnsi" w:hAnsiTheme="majorHAnsi"/>
          <w:color w:val="0D0D0D" w:themeColor="text1" w:themeTint="F2"/>
          <w:sz w:val="20"/>
          <w:szCs w:val="20"/>
        </w:rPr>
        <w:t xml:space="preserve"> estimated at </w:t>
      </w:r>
      <w:r w:rsidR="000F7D71">
        <w:rPr>
          <w:rFonts w:asciiTheme="majorHAnsi" w:hAnsiTheme="majorHAnsi"/>
          <w:color w:val="0D0D0D" w:themeColor="text1" w:themeTint="F2"/>
          <w:sz w:val="20"/>
          <w:szCs w:val="20"/>
        </w:rPr>
        <w:t>58</w:t>
      </w:r>
      <w:r w:rsidR="00766949">
        <w:rPr>
          <w:rFonts w:asciiTheme="majorHAnsi" w:hAnsiTheme="majorHAnsi"/>
          <w:color w:val="0D0D0D" w:themeColor="text1" w:themeTint="F2"/>
          <w:sz w:val="20"/>
          <w:szCs w:val="20"/>
        </w:rPr>
        <w:t xml:space="preserve"> minutes per administrator </w:t>
      </w:r>
      <w:r>
        <w:rPr>
          <w:rFonts w:asciiTheme="majorHAnsi" w:hAnsiTheme="majorHAnsi"/>
          <w:color w:val="0D0D0D" w:themeColor="text1" w:themeTint="F2"/>
          <w:sz w:val="20"/>
          <w:szCs w:val="20"/>
        </w:rPr>
        <w:t>for a total of</w:t>
      </w:r>
      <w:r w:rsidR="00574456">
        <w:rPr>
          <w:rFonts w:asciiTheme="majorHAnsi" w:hAnsiTheme="majorHAnsi"/>
          <w:color w:val="0D0D0D" w:themeColor="text1" w:themeTint="F2"/>
          <w:sz w:val="20"/>
          <w:szCs w:val="20"/>
        </w:rPr>
        <w:t xml:space="preserve"> </w:t>
      </w:r>
      <w:r w:rsidR="000F7D71">
        <w:rPr>
          <w:rFonts w:asciiTheme="majorHAnsi" w:hAnsiTheme="majorHAnsi"/>
          <w:color w:val="0D0D0D" w:themeColor="text1" w:themeTint="F2"/>
          <w:sz w:val="20"/>
          <w:szCs w:val="20"/>
        </w:rPr>
        <w:t>approximately 46</w:t>
      </w:r>
      <w:r>
        <w:rPr>
          <w:rFonts w:asciiTheme="majorHAnsi" w:hAnsiTheme="majorHAnsi"/>
          <w:color w:val="0D0D0D" w:themeColor="text1" w:themeTint="F2"/>
          <w:sz w:val="20"/>
          <w:szCs w:val="20"/>
        </w:rPr>
        <w:t xml:space="preserve"> </w:t>
      </w:r>
      <w:r w:rsidR="00766949">
        <w:rPr>
          <w:rFonts w:asciiTheme="majorHAnsi" w:hAnsiTheme="majorHAnsi"/>
          <w:color w:val="0D0D0D" w:themeColor="text1" w:themeTint="F2"/>
          <w:sz w:val="20"/>
          <w:szCs w:val="20"/>
        </w:rPr>
        <w:t xml:space="preserve">hours </w:t>
      </w:r>
      <w:r w:rsidR="006A090A">
        <w:rPr>
          <w:rFonts w:asciiTheme="majorHAnsi" w:hAnsiTheme="majorHAnsi"/>
          <w:color w:val="0D0D0D" w:themeColor="text1" w:themeTint="F2"/>
          <w:sz w:val="20"/>
          <w:szCs w:val="20"/>
        </w:rPr>
        <w:t>across</w:t>
      </w:r>
      <w:r w:rsidR="00766949">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 xml:space="preserve">the 24 </w:t>
      </w:r>
      <w:r w:rsidR="00897C60">
        <w:rPr>
          <w:rFonts w:asciiTheme="majorHAnsi" w:hAnsiTheme="majorHAnsi"/>
          <w:color w:val="0D0D0D" w:themeColor="text1" w:themeTint="F2"/>
          <w:sz w:val="20"/>
          <w:szCs w:val="20"/>
        </w:rPr>
        <w:t xml:space="preserve">study </w:t>
      </w:r>
      <w:r w:rsidR="00766949">
        <w:rPr>
          <w:rFonts w:asciiTheme="majorHAnsi" w:hAnsiTheme="majorHAnsi"/>
          <w:color w:val="0D0D0D" w:themeColor="text1" w:themeTint="F2"/>
          <w:sz w:val="20"/>
          <w:szCs w:val="20"/>
        </w:rPr>
        <w:t xml:space="preserve">sites. </w:t>
      </w:r>
      <w:r w:rsidR="00333C6E" w:rsidRPr="004A2B9A">
        <w:rPr>
          <w:rFonts w:asciiTheme="majorHAnsi" w:hAnsiTheme="majorHAnsi"/>
          <w:color w:val="0D0D0D" w:themeColor="text1" w:themeTint="F2"/>
          <w:sz w:val="20"/>
          <w:szCs w:val="20"/>
        </w:rPr>
        <w:t xml:space="preserve">Teacher burden associated with this activity is estimated at </w:t>
      </w:r>
      <w:r w:rsidR="00766949">
        <w:rPr>
          <w:rFonts w:asciiTheme="majorHAnsi" w:hAnsiTheme="majorHAnsi"/>
          <w:color w:val="0D0D0D" w:themeColor="text1" w:themeTint="F2"/>
          <w:sz w:val="20"/>
          <w:szCs w:val="20"/>
        </w:rPr>
        <w:t>a maximum of 4</w:t>
      </w:r>
      <w:r w:rsidR="000F7D71">
        <w:rPr>
          <w:rFonts w:asciiTheme="majorHAnsi" w:hAnsiTheme="majorHAnsi"/>
          <w:color w:val="0D0D0D" w:themeColor="text1" w:themeTint="F2"/>
          <w:sz w:val="20"/>
          <w:szCs w:val="20"/>
        </w:rPr>
        <w:t>3</w:t>
      </w:r>
      <w:r w:rsidR="00333C6E" w:rsidRPr="004A2B9A">
        <w:rPr>
          <w:rFonts w:asciiTheme="majorHAnsi" w:hAnsiTheme="majorHAnsi"/>
          <w:color w:val="0D0D0D" w:themeColor="text1" w:themeTint="F2"/>
          <w:sz w:val="20"/>
          <w:szCs w:val="20"/>
        </w:rPr>
        <w:t xml:space="preserve"> minutes per teacher for </w:t>
      </w:r>
      <w:r w:rsidR="00C2131B">
        <w:rPr>
          <w:rFonts w:asciiTheme="majorHAnsi" w:hAnsiTheme="majorHAnsi"/>
          <w:color w:val="0D0D0D" w:themeColor="text1" w:themeTint="F2"/>
          <w:sz w:val="20"/>
          <w:szCs w:val="20"/>
        </w:rPr>
        <w:t>up to six teachers or teacher aides per site</w:t>
      </w:r>
      <w:r w:rsidR="00333C6E" w:rsidRPr="004A2B9A">
        <w:rPr>
          <w:rFonts w:asciiTheme="majorHAnsi" w:hAnsiTheme="majorHAnsi"/>
          <w:color w:val="0D0D0D" w:themeColor="text1" w:themeTint="F2"/>
          <w:sz w:val="20"/>
          <w:szCs w:val="20"/>
        </w:rPr>
        <w:t xml:space="preserve">, resulting in a total burden of </w:t>
      </w:r>
      <w:r w:rsidR="000F7D71">
        <w:rPr>
          <w:rFonts w:asciiTheme="majorHAnsi" w:hAnsiTheme="majorHAnsi"/>
          <w:color w:val="0D0D0D" w:themeColor="text1" w:themeTint="F2"/>
          <w:sz w:val="20"/>
          <w:szCs w:val="20"/>
        </w:rPr>
        <w:t xml:space="preserve">approximately </w:t>
      </w:r>
      <w:r w:rsidR="00EC69DA">
        <w:rPr>
          <w:rFonts w:asciiTheme="majorHAnsi" w:hAnsiTheme="majorHAnsi"/>
          <w:color w:val="0D0D0D" w:themeColor="text1" w:themeTint="F2"/>
          <w:sz w:val="20"/>
          <w:szCs w:val="20"/>
        </w:rPr>
        <w:t>10</w:t>
      </w:r>
      <w:r w:rsidR="000F7D71">
        <w:rPr>
          <w:rFonts w:asciiTheme="majorHAnsi" w:hAnsiTheme="majorHAnsi"/>
          <w:color w:val="0D0D0D" w:themeColor="text1" w:themeTint="F2"/>
          <w:sz w:val="20"/>
          <w:szCs w:val="20"/>
        </w:rPr>
        <w:t>3</w:t>
      </w:r>
      <w:r w:rsidR="00333C6E" w:rsidRPr="004A2B9A">
        <w:rPr>
          <w:rFonts w:asciiTheme="majorHAnsi" w:hAnsiTheme="majorHAnsi"/>
          <w:color w:val="0D0D0D" w:themeColor="text1" w:themeTint="F2"/>
          <w:sz w:val="20"/>
          <w:szCs w:val="20"/>
        </w:rPr>
        <w:t xml:space="preserve"> hours. </w:t>
      </w:r>
      <w:r>
        <w:rPr>
          <w:rFonts w:asciiTheme="majorHAnsi" w:hAnsiTheme="majorHAnsi"/>
          <w:color w:val="0D0D0D" w:themeColor="text1" w:themeTint="F2"/>
          <w:sz w:val="20"/>
          <w:szCs w:val="20"/>
        </w:rPr>
        <w:t>T</w:t>
      </w:r>
      <w:r w:rsidR="00FC3F9A">
        <w:rPr>
          <w:rFonts w:asciiTheme="majorHAnsi" w:hAnsiTheme="majorHAnsi"/>
          <w:color w:val="0D0D0D" w:themeColor="text1" w:themeTint="F2"/>
          <w:sz w:val="20"/>
          <w:szCs w:val="20"/>
        </w:rPr>
        <w:t>otal burden for other on-site school personnel, including school counselors, yard supervisors, transportation personnel</w:t>
      </w:r>
      <w:r w:rsidR="006A090A">
        <w:rPr>
          <w:rFonts w:asciiTheme="majorHAnsi" w:hAnsiTheme="majorHAnsi"/>
          <w:color w:val="0D0D0D" w:themeColor="text1" w:themeTint="F2"/>
          <w:sz w:val="20"/>
          <w:szCs w:val="20"/>
        </w:rPr>
        <w:t>,</w:t>
      </w:r>
      <w:r w:rsidR="00FC3F9A">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 xml:space="preserve">and school resource officers </w:t>
      </w:r>
      <w:r w:rsidR="00FC3F9A">
        <w:rPr>
          <w:rFonts w:asciiTheme="majorHAnsi" w:hAnsiTheme="majorHAnsi"/>
          <w:color w:val="0D0D0D" w:themeColor="text1" w:themeTint="F2"/>
          <w:sz w:val="20"/>
          <w:szCs w:val="20"/>
        </w:rPr>
        <w:t xml:space="preserve">was estimated at </w:t>
      </w:r>
      <w:r w:rsidR="00F95720">
        <w:rPr>
          <w:rFonts w:asciiTheme="majorHAnsi" w:hAnsiTheme="majorHAnsi"/>
          <w:color w:val="0D0D0D" w:themeColor="text1" w:themeTint="F2"/>
          <w:sz w:val="20"/>
          <w:szCs w:val="20"/>
        </w:rPr>
        <w:t>89</w:t>
      </w:r>
      <w:r w:rsidR="00FC3F9A">
        <w:rPr>
          <w:rFonts w:asciiTheme="majorHAnsi" w:hAnsiTheme="majorHAnsi"/>
          <w:color w:val="0D0D0D" w:themeColor="text1" w:themeTint="F2"/>
          <w:sz w:val="20"/>
          <w:szCs w:val="20"/>
        </w:rPr>
        <w:t xml:space="preserve"> total hours. </w:t>
      </w:r>
      <w:r w:rsidR="007B31D8">
        <w:rPr>
          <w:rFonts w:asciiTheme="majorHAnsi" w:hAnsiTheme="majorHAnsi"/>
          <w:color w:val="0D0D0D" w:themeColor="text1" w:themeTint="F2"/>
          <w:sz w:val="20"/>
          <w:szCs w:val="20"/>
        </w:rPr>
        <w:t xml:space="preserve">Total burden per school site is estimated at </w:t>
      </w:r>
      <w:r>
        <w:rPr>
          <w:rFonts w:asciiTheme="majorHAnsi" w:hAnsiTheme="majorHAnsi"/>
          <w:color w:val="0D0D0D" w:themeColor="text1" w:themeTint="F2"/>
          <w:sz w:val="20"/>
          <w:szCs w:val="20"/>
        </w:rPr>
        <w:t>11</w:t>
      </w:r>
      <w:r w:rsidR="007B31D8">
        <w:rPr>
          <w:rFonts w:asciiTheme="majorHAnsi" w:hAnsiTheme="majorHAnsi"/>
          <w:color w:val="0D0D0D" w:themeColor="text1" w:themeTint="F2"/>
          <w:sz w:val="20"/>
          <w:szCs w:val="20"/>
        </w:rPr>
        <w:t xml:space="preserve"> </w:t>
      </w:r>
      <w:r w:rsidR="006A090A">
        <w:rPr>
          <w:rFonts w:asciiTheme="majorHAnsi" w:hAnsiTheme="majorHAnsi"/>
          <w:color w:val="0D0D0D" w:themeColor="text1" w:themeTint="F2"/>
          <w:sz w:val="20"/>
          <w:szCs w:val="20"/>
        </w:rPr>
        <w:t xml:space="preserve">total </w:t>
      </w:r>
      <w:r w:rsidR="007B31D8">
        <w:rPr>
          <w:rFonts w:asciiTheme="majorHAnsi" w:hAnsiTheme="majorHAnsi"/>
          <w:color w:val="0D0D0D" w:themeColor="text1" w:themeTint="F2"/>
          <w:sz w:val="20"/>
          <w:szCs w:val="20"/>
        </w:rPr>
        <w:t xml:space="preserve">hours. </w:t>
      </w:r>
    </w:p>
    <w:p w:rsidR="00333C6E" w:rsidRPr="004A2B9A" w:rsidRDefault="00333C6E" w:rsidP="000D2799">
      <w:pPr>
        <w:pStyle w:val="ListParagraph"/>
        <w:ind w:left="0"/>
        <w:jc w:val="left"/>
        <w:rPr>
          <w:rFonts w:asciiTheme="majorHAnsi" w:hAnsiTheme="majorHAnsi"/>
          <w:color w:val="0D0D0D" w:themeColor="text1" w:themeTint="F2"/>
          <w:sz w:val="20"/>
          <w:szCs w:val="20"/>
        </w:rPr>
      </w:pPr>
    </w:p>
    <w:p w:rsidR="00987F7D" w:rsidRPr="004A2B9A" w:rsidRDefault="00333C6E" w:rsidP="000D2799">
      <w:pPr>
        <w:pStyle w:val="ListParagraph"/>
        <w:ind w:left="450"/>
        <w:jc w:val="left"/>
        <w:rPr>
          <w:rFonts w:asciiTheme="majorHAnsi" w:hAnsiTheme="majorHAnsi"/>
          <w:color w:val="0D0D0D" w:themeColor="text1" w:themeTint="F2"/>
          <w:sz w:val="20"/>
          <w:szCs w:val="20"/>
        </w:rPr>
      </w:pPr>
      <w:r w:rsidRPr="004A2B9A">
        <w:rPr>
          <w:rFonts w:asciiTheme="majorHAnsi" w:hAnsiTheme="majorHAnsi"/>
          <w:color w:val="0D0D0D" w:themeColor="text1" w:themeTint="F2"/>
          <w:sz w:val="20"/>
          <w:szCs w:val="20"/>
        </w:rPr>
        <w:t>Table 1</w:t>
      </w:r>
      <w:r w:rsidR="00BA205A">
        <w:rPr>
          <w:rFonts w:asciiTheme="majorHAnsi" w:hAnsiTheme="majorHAnsi"/>
          <w:color w:val="0D0D0D" w:themeColor="text1" w:themeTint="F2"/>
          <w:sz w:val="20"/>
          <w:szCs w:val="20"/>
        </w:rPr>
        <w:t xml:space="preserve"> shows</w:t>
      </w:r>
      <w:r w:rsidRPr="004A2B9A">
        <w:rPr>
          <w:rFonts w:asciiTheme="majorHAnsi" w:hAnsiTheme="majorHAnsi"/>
          <w:color w:val="0D0D0D" w:themeColor="text1" w:themeTint="F2"/>
          <w:sz w:val="20"/>
          <w:szCs w:val="20"/>
        </w:rPr>
        <w:t xml:space="preserve"> the total burden calculation</w:t>
      </w:r>
      <w:r w:rsidR="00FD6235">
        <w:rPr>
          <w:rFonts w:asciiTheme="majorHAnsi" w:hAnsiTheme="majorHAnsi"/>
          <w:color w:val="0D0D0D" w:themeColor="text1" w:themeTint="F2"/>
          <w:sz w:val="20"/>
          <w:szCs w:val="20"/>
        </w:rPr>
        <w:t xml:space="preserve"> for information collected</w:t>
      </w:r>
      <w:r w:rsidR="00BA205A">
        <w:rPr>
          <w:rFonts w:asciiTheme="majorHAnsi" w:hAnsiTheme="majorHAnsi"/>
          <w:color w:val="0D0D0D" w:themeColor="text1" w:themeTint="F2"/>
          <w:sz w:val="20"/>
          <w:szCs w:val="20"/>
        </w:rPr>
        <w:t xml:space="preserve"> by category of study participant.</w:t>
      </w:r>
      <w:r w:rsidR="00FD6235">
        <w:rPr>
          <w:rFonts w:asciiTheme="majorHAnsi" w:hAnsiTheme="majorHAnsi"/>
          <w:color w:val="0D0D0D" w:themeColor="text1" w:themeTint="F2"/>
          <w:sz w:val="20"/>
          <w:szCs w:val="20"/>
        </w:rPr>
        <w:t xml:space="preserve"> The total</w:t>
      </w:r>
      <w:r w:rsidRPr="004A2B9A">
        <w:rPr>
          <w:rFonts w:asciiTheme="majorHAnsi" w:hAnsiTheme="majorHAnsi"/>
          <w:color w:val="0D0D0D" w:themeColor="text1" w:themeTint="F2"/>
          <w:sz w:val="20"/>
          <w:szCs w:val="20"/>
        </w:rPr>
        <w:t xml:space="preserve"> in hours for </w:t>
      </w:r>
      <w:r w:rsidR="00BA205A">
        <w:rPr>
          <w:rFonts w:asciiTheme="majorHAnsi" w:hAnsiTheme="majorHAnsi"/>
          <w:color w:val="0D0D0D" w:themeColor="text1" w:themeTint="F2"/>
          <w:sz w:val="20"/>
          <w:szCs w:val="20"/>
        </w:rPr>
        <w:t>SEA and LEA</w:t>
      </w:r>
      <w:r w:rsidR="00510498" w:rsidRPr="004A2B9A">
        <w:rPr>
          <w:rFonts w:asciiTheme="majorHAnsi" w:hAnsiTheme="majorHAnsi"/>
          <w:color w:val="0D0D0D" w:themeColor="text1" w:themeTint="F2"/>
          <w:sz w:val="20"/>
          <w:szCs w:val="20"/>
        </w:rPr>
        <w:t xml:space="preserve"> representatives, school administrators, teachers, and </w:t>
      </w:r>
      <w:r w:rsidR="00BA205A">
        <w:rPr>
          <w:rFonts w:asciiTheme="majorHAnsi" w:hAnsiTheme="majorHAnsi"/>
          <w:color w:val="0D0D0D" w:themeColor="text1" w:themeTint="F2"/>
          <w:sz w:val="20"/>
          <w:szCs w:val="20"/>
        </w:rPr>
        <w:t>other school site</w:t>
      </w:r>
      <w:r w:rsidR="00BA205A" w:rsidRPr="004A2B9A">
        <w:rPr>
          <w:rFonts w:asciiTheme="majorHAnsi" w:hAnsiTheme="majorHAnsi"/>
          <w:color w:val="0D0D0D" w:themeColor="text1" w:themeTint="F2"/>
          <w:sz w:val="20"/>
          <w:szCs w:val="20"/>
        </w:rPr>
        <w:t xml:space="preserve"> </w:t>
      </w:r>
      <w:r w:rsidR="00FD6235" w:rsidRPr="004A2B9A">
        <w:rPr>
          <w:rFonts w:asciiTheme="majorHAnsi" w:hAnsiTheme="majorHAnsi"/>
          <w:color w:val="0D0D0D" w:themeColor="text1" w:themeTint="F2"/>
          <w:sz w:val="20"/>
          <w:szCs w:val="20"/>
        </w:rPr>
        <w:t>personne</w:t>
      </w:r>
      <w:r w:rsidR="00FD6235">
        <w:rPr>
          <w:rFonts w:asciiTheme="majorHAnsi" w:hAnsiTheme="majorHAnsi"/>
          <w:color w:val="0D0D0D" w:themeColor="text1" w:themeTint="F2"/>
          <w:sz w:val="20"/>
          <w:szCs w:val="20"/>
        </w:rPr>
        <w:t xml:space="preserve">l interviews, </w:t>
      </w:r>
      <w:r w:rsidR="00BA205A">
        <w:rPr>
          <w:rFonts w:asciiTheme="majorHAnsi" w:hAnsiTheme="majorHAnsi"/>
          <w:color w:val="0D0D0D" w:themeColor="text1" w:themeTint="F2"/>
          <w:sz w:val="20"/>
          <w:szCs w:val="20"/>
        </w:rPr>
        <w:t>and for recruitment support and coordination of site visits</w:t>
      </w:r>
      <w:r w:rsidR="00FD6235" w:rsidRPr="004A2B9A">
        <w:rPr>
          <w:rFonts w:asciiTheme="majorHAnsi" w:hAnsiTheme="majorHAnsi"/>
          <w:color w:val="0D0D0D" w:themeColor="text1" w:themeTint="F2"/>
          <w:sz w:val="20"/>
          <w:szCs w:val="20"/>
        </w:rPr>
        <w:t xml:space="preserve"> </w:t>
      </w:r>
      <w:r w:rsidRPr="004A2B9A">
        <w:rPr>
          <w:rFonts w:asciiTheme="majorHAnsi" w:hAnsiTheme="majorHAnsi"/>
          <w:color w:val="0D0D0D" w:themeColor="text1" w:themeTint="F2"/>
          <w:sz w:val="20"/>
          <w:szCs w:val="20"/>
        </w:rPr>
        <w:t xml:space="preserve">is </w:t>
      </w:r>
      <w:r w:rsidR="00BA205A" w:rsidRPr="004A2B9A">
        <w:rPr>
          <w:rFonts w:asciiTheme="majorHAnsi" w:hAnsiTheme="majorHAnsi"/>
          <w:color w:val="0D0D0D" w:themeColor="text1" w:themeTint="F2"/>
          <w:sz w:val="20"/>
          <w:szCs w:val="20"/>
        </w:rPr>
        <w:t>2</w:t>
      </w:r>
      <w:r w:rsidR="00A4409D">
        <w:rPr>
          <w:rFonts w:asciiTheme="majorHAnsi" w:hAnsiTheme="majorHAnsi"/>
          <w:color w:val="0D0D0D" w:themeColor="text1" w:themeTint="F2"/>
          <w:sz w:val="20"/>
          <w:szCs w:val="20"/>
        </w:rPr>
        <w:t>84</w:t>
      </w:r>
      <w:r w:rsidR="00BA205A" w:rsidRPr="004A2B9A">
        <w:rPr>
          <w:rFonts w:asciiTheme="majorHAnsi" w:hAnsiTheme="majorHAnsi"/>
          <w:color w:val="0D0D0D" w:themeColor="text1" w:themeTint="F2"/>
          <w:sz w:val="20"/>
          <w:szCs w:val="20"/>
        </w:rPr>
        <w:t xml:space="preserve"> </w:t>
      </w:r>
      <w:r w:rsidR="00BC1121">
        <w:rPr>
          <w:rFonts w:asciiTheme="majorHAnsi" w:hAnsiTheme="majorHAnsi"/>
          <w:color w:val="0D0D0D" w:themeColor="text1" w:themeTint="F2"/>
          <w:sz w:val="20"/>
          <w:szCs w:val="20"/>
        </w:rPr>
        <w:t xml:space="preserve">total </w:t>
      </w:r>
      <w:r w:rsidRPr="004A2B9A">
        <w:rPr>
          <w:rFonts w:asciiTheme="majorHAnsi" w:hAnsiTheme="majorHAnsi"/>
          <w:color w:val="0D0D0D" w:themeColor="text1" w:themeTint="F2"/>
          <w:sz w:val="20"/>
          <w:szCs w:val="20"/>
        </w:rPr>
        <w:t>hours</w:t>
      </w:r>
      <w:r w:rsidR="00BC1121">
        <w:rPr>
          <w:rFonts w:asciiTheme="majorHAnsi" w:hAnsiTheme="majorHAnsi"/>
          <w:color w:val="0D0D0D" w:themeColor="text1" w:themeTint="F2"/>
          <w:sz w:val="20"/>
          <w:szCs w:val="20"/>
        </w:rPr>
        <w:t xml:space="preserve"> </w:t>
      </w:r>
      <w:r w:rsidR="00987F7D" w:rsidRPr="004A2B9A">
        <w:rPr>
          <w:rFonts w:asciiTheme="majorHAnsi" w:hAnsiTheme="majorHAnsi"/>
          <w:color w:val="0D0D0D" w:themeColor="text1" w:themeTint="F2"/>
          <w:sz w:val="20"/>
          <w:szCs w:val="20"/>
        </w:rPr>
        <w:t xml:space="preserve">(or </w:t>
      </w:r>
      <w:r w:rsidR="00BA205A">
        <w:rPr>
          <w:rFonts w:asciiTheme="majorHAnsi" w:hAnsiTheme="majorHAnsi"/>
          <w:color w:val="0D0D0D" w:themeColor="text1" w:themeTint="F2"/>
          <w:sz w:val="20"/>
          <w:szCs w:val="20"/>
        </w:rPr>
        <w:t>17,</w:t>
      </w:r>
      <w:r w:rsidR="00A4409D">
        <w:rPr>
          <w:rFonts w:asciiTheme="majorHAnsi" w:hAnsiTheme="majorHAnsi"/>
          <w:color w:val="0D0D0D" w:themeColor="text1" w:themeTint="F2"/>
          <w:sz w:val="20"/>
          <w:szCs w:val="20"/>
        </w:rPr>
        <w:t>016</w:t>
      </w:r>
      <w:r w:rsidR="003750A7" w:rsidRPr="004A2B9A">
        <w:rPr>
          <w:rFonts w:asciiTheme="majorHAnsi" w:hAnsiTheme="majorHAnsi"/>
          <w:color w:val="0D0D0D" w:themeColor="text1" w:themeTint="F2"/>
          <w:sz w:val="20"/>
          <w:szCs w:val="20"/>
        </w:rPr>
        <w:t xml:space="preserve"> </w:t>
      </w:r>
      <w:r w:rsidR="00987F7D" w:rsidRPr="004A2B9A">
        <w:rPr>
          <w:rFonts w:asciiTheme="majorHAnsi" w:hAnsiTheme="majorHAnsi"/>
          <w:color w:val="0D0D0D" w:themeColor="text1" w:themeTint="F2"/>
          <w:sz w:val="20"/>
          <w:szCs w:val="20"/>
        </w:rPr>
        <w:t>minutes).  The hourly burden breakdown is as follows:</w:t>
      </w:r>
    </w:p>
    <w:p w:rsidR="00651A16" w:rsidRPr="00E021BF" w:rsidRDefault="00651A16" w:rsidP="000D2799">
      <w:pPr>
        <w:pStyle w:val="ListParagraph"/>
        <w:ind w:left="360"/>
        <w:jc w:val="left"/>
        <w:rPr>
          <w:rFonts w:asciiTheme="majorHAnsi" w:hAnsiTheme="majorHAnsi"/>
          <w:color w:val="0D0D0D" w:themeColor="text1" w:themeTint="F2"/>
          <w:sz w:val="22"/>
        </w:rPr>
      </w:pPr>
    </w:p>
    <w:tbl>
      <w:tblPr>
        <w:tblStyle w:val="TableGrid"/>
        <w:tblW w:w="0" w:type="auto"/>
        <w:tblInd w:w="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115" w:type="dxa"/>
          <w:bottom w:w="43" w:type="dxa"/>
          <w:right w:w="115" w:type="dxa"/>
        </w:tblCellMar>
        <w:tblLook w:val="04A0"/>
      </w:tblPr>
      <w:tblGrid>
        <w:gridCol w:w="3159"/>
        <w:gridCol w:w="1025"/>
        <w:gridCol w:w="1244"/>
        <w:gridCol w:w="1323"/>
        <w:gridCol w:w="1322"/>
        <w:gridCol w:w="1042"/>
      </w:tblGrid>
      <w:tr w:rsidR="000219FF" w:rsidRPr="00417DA5" w:rsidTr="000219FF">
        <w:tc>
          <w:tcPr>
            <w:tcW w:w="9115" w:type="dxa"/>
            <w:gridSpan w:val="6"/>
            <w:tcBorders>
              <w:top w:val="nil"/>
              <w:left w:val="nil"/>
              <w:bottom w:val="single" w:sz="12" w:space="0" w:color="auto"/>
              <w:right w:val="nil"/>
            </w:tcBorders>
          </w:tcPr>
          <w:p w:rsidR="000219FF" w:rsidRPr="000219FF" w:rsidRDefault="000219FF" w:rsidP="000D2799">
            <w:pPr>
              <w:pStyle w:val="ListParagraph"/>
              <w:ind w:left="0"/>
              <w:jc w:val="left"/>
              <w:rPr>
                <w:rFonts w:ascii="Arial" w:hAnsi="Arial" w:cs="Arial"/>
                <w:color w:val="0D0D0D" w:themeColor="text1" w:themeTint="F2"/>
                <w:sz w:val="18"/>
                <w:szCs w:val="18"/>
              </w:rPr>
            </w:pPr>
            <w:r w:rsidRPr="000219FF">
              <w:rPr>
                <w:rFonts w:ascii="Arial" w:hAnsi="Arial" w:cs="Arial"/>
                <w:color w:val="0D0D0D" w:themeColor="text1" w:themeTint="F2"/>
                <w:sz w:val="18"/>
                <w:szCs w:val="18"/>
              </w:rPr>
              <w:t>Table 1</w:t>
            </w:r>
          </w:p>
          <w:p w:rsidR="000219FF" w:rsidRDefault="000219FF" w:rsidP="000D2799">
            <w:pPr>
              <w:pStyle w:val="ListParagraph"/>
              <w:ind w:left="0"/>
              <w:jc w:val="left"/>
              <w:rPr>
                <w:rFonts w:ascii="Arial" w:hAnsi="Arial" w:cs="Arial"/>
                <w:b/>
                <w:color w:val="0D0D0D" w:themeColor="text1" w:themeTint="F2"/>
                <w:sz w:val="16"/>
                <w:szCs w:val="16"/>
              </w:rPr>
            </w:pPr>
            <w:r w:rsidRPr="000219FF">
              <w:rPr>
                <w:rFonts w:ascii="Arial" w:hAnsi="Arial" w:cs="Arial"/>
                <w:b/>
                <w:color w:val="0D0D0D" w:themeColor="text1" w:themeTint="F2"/>
                <w:sz w:val="18"/>
                <w:szCs w:val="18"/>
              </w:rPr>
              <w:t>Total Estimated Burden in Hours</w:t>
            </w:r>
          </w:p>
        </w:tc>
      </w:tr>
      <w:tr w:rsidR="000219FF" w:rsidRPr="00417DA5" w:rsidTr="00183C12">
        <w:tc>
          <w:tcPr>
            <w:tcW w:w="3159" w:type="dxa"/>
            <w:tcBorders>
              <w:top w:val="single" w:sz="12" w:space="0" w:color="auto"/>
              <w:bottom w:val="single" w:sz="6" w:space="0" w:color="auto"/>
            </w:tcBorders>
          </w:tcPr>
          <w:p w:rsidR="009E4975" w:rsidRPr="00417DA5" w:rsidRDefault="009E4975" w:rsidP="000D2799">
            <w:pPr>
              <w:pStyle w:val="ListParagraph"/>
              <w:ind w:left="0"/>
              <w:jc w:val="left"/>
              <w:rPr>
                <w:rFonts w:ascii="Arial" w:hAnsi="Arial" w:cs="Arial"/>
                <w:color w:val="0D0D0D" w:themeColor="text1" w:themeTint="F2"/>
                <w:sz w:val="16"/>
                <w:szCs w:val="16"/>
              </w:rPr>
            </w:pPr>
          </w:p>
        </w:tc>
        <w:tc>
          <w:tcPr>
            <w:tcW w:w="1025" w:type="dxa"/>
            <w:tcBorders>
              <w:top w:val="single" w:sz="12" w:space="0" w:color="auto"/>
              <w:bottom w:val="single" w:sz="6" w:space="0" w:color="auto"/>
            </w:tcBorders>
            <w:vAlign w:val="bottom"/>
          </w:tcPr>
          <w:p w:rsidR="009E4975" w:rsidRDefault="00417DA5" w:rsidP="00BA205A">
            <w:pPr>
              <w:pStyle w:val="ListParagraph"/>
              <w:ind w:left="0"/>
              <w:jc w:val="center"/>
              <w:rPr>
                <w:rFonts w:ascii="Arial" w:hAnsi="Arial" w:cs="Arial"/>
                <w:b/>
                <w:color w:val="0D0D0D" w:themeColor="text1" w:themeTint="F2"/>
                <w:sz w:val="16"/>
                <w:szCs w:val="16"/>
              </w:rPr>
            </w:pPr>
            <w:r w:rsidRPr="00E57707">
              <w:rPr>
                <w:rFonts w:ascii="Arial" w:hAnsi="Arial" w:cs="Arial"/>
                <w:b/>
                <w:color w:val="0D0D0D" w:themeColor="text1" w:themeTint="F2"/>
                <w:sz w:val="16"/>
                <w:szCs w:val="16"/>
              </w:rPr>
              <w:t>Total per Site</w:t>
            </w:r>
          </w:p>
          <w:p w:rsidR="000219FF" w:rsidRPr="00E57707" w:rsidRDefault="000219FF" w:rsidP="00BA205A">
            <w:pPr>
              <w:pStyle w:val="ListParagraph"/>
              <w:ind w:left="0"/>
              <w:jc w:val="center"/>
              <w:rPr>
                <w:rFonts w:ascii="Arial" w:hAnsi="Arial" w:cs="Arial"/>
                <w:b/>
                <w:color w:val="0D0D0D" w:themeColor="text1" w:themeTint="F2"/>
                <w:sz w:val="16"/>
                <w:szCs w:val="16"/>
              </w:rPr>
            </w:pPr>
            <w:r>
              <w:rPr>
                <w:rFonts w:ascii="Arial" w:hAnsi="Arial" w:cs="Arial"/>
                <w:b/>
                <w:color w:val="0D0D0D" w:themeColor="text1" w:themeTint="F2"/>
                <w:sz w:val="16"/>
                <w:szCs w:val="16"/>
              </w:rPr>
              <w:t>(A)</w:t>
            </w:r>
          </w:p>
        </w:tc>
        <w:tc>
          <w:tcPr>
            <w:tcW w:w="1244" w:type="dxa"/>
            <w:tcBorders>
              <w:top w:val="single" w:sz="12" w:space="0" w:color="auto"/>
              <w:bottom w:val="single" w:sz="6" w:space="0" w:color="auto"/>
            </w:tcBorders>
            <w:vAlign w:val="bottom"/>
          </w:tcPr>
          <w:p w:rsidR="009E4975" w:rsidRDefault="009E4975" w:rsidP="00BA205A">
            <w:pPr>
              <w:pStyle w:val="ListParagraph"/>
              <w:ind w:left="0"/>
              <w:jc w:val="center"/>
              <w:rPr>
                <w:rFonts w:ascii="Arial" w:hAnsi="Arial" w:cs="Arial"/>
                <w:b/>
                <w:color w:val="0D0D0D" w:themeColor="text1" w:themeTint="F2"/>
                <w:sz w:val="16"/>
                <w:szCs w:val="16"/>
              </w:rPr>
            </w:pPr>
            <w:r w:rsidRPr="00E57707">
              <w:rPr>
                <w:rFonts w:ascii="Arial" w:hAnsi="Arial" w:cs="Arial"/>
                <w:b/>
                <w:color w:val="0D0D0D" w:themeColor="text1" w:themeTint="F2"/>
                <w:sz w:val="16"/>
                <w:szCs w:val="16"/>
              </w:rPr>
              <w:t>Total</w:t>
            </w:r>
            <w:r w:rsidR="000219FF">
              <w:rPr>
                <w:rFonts w:ascii="Arial" w:hAnsi="Arial" w:cs="Arial"/>
                <w:b/>
                <w:color w:val="0D0D0D" w:themeColor="text1" w:themeTint="F2"/>
                <w:sz w:val="16"/>
                <w:szCs w:val="16"/>
              </w:rPr>
              <w:t xml:space="preserve"> Respondents</w:t>
            </w:r>
          </w:p>
          <w:p w:rsidR="000219FF" w:rsidRPr="00E57707" w:rsidRDefault="000219FF" w:rsidP="00BA205A">
            <w:pPr>
              <w:pStyle w:val="ListParagraph"/>
              <w:ind w:left="0"/>
              <w:jc w:val="center"/>
              <w:rPr>
                <w:rFonts w:ascii="Arial" w:hAnsi="Arial" w:cs="Arial"/>
                <w:b/>
                <w:color w:val="0D0D0D" w:themeColor="text1" w:themeTint="F2"/>
                <w:sz w:val="16"/>
                <w:szCs w:val="16"/>
              </w:rPr>
            </w:pPr>
            <w:r>
              <w:rPr>
                <w:rFonts w:ascii="Arial" w:hAnsi="Arial" w:cs="Arial"/>
                <w:b/>
                <w:color w:val="0D0D0D" w:themeColor="text1" w:themeTint="F2"/>
                <w:sz w:val="16"/>
                <w:szCs w:val="16"/>
              </w:rPr>
              <w:t>(B)</w:t>
            </w:r>
          </w:p>
        </w:tc>
        <w:tc>
          <w:tcPr>
            <w:tcW w:w="1323" w:type="dxa"/>
            <w:tcBorders>
              <w:top w:val="single" w:sz="12" w:space="0" w:color="auto"/>
              <w:bottom w:val="single" w:sz="6" w:space="0" w:color="auto"/>
            </w:tcBorders>
            <w:vAlign w:val="bottom"/>
          </w:tcPr>
          <w:p w:rsidR="009E4975" w:rsidRDefault="009E4975" w:rsidP="00BA205A">
            <w:pPr>
              <w:pStyle w:val="ListParagraph"/>
              <w:ind w:left="0"/>
              <w:jc w:val="center"/>
              <w:rPr>
                <w:rFonts w:ascii="Arial" w:hAnsi="Arial" w:cs="Arial"/>
                <w:b/>
                <w:color w:val="0D0D0D" w:themeColor="text1" w:themeTint="F2"/>
                <w:sz w:val="16"/>
                <w:szCs w:val="16"/>
              </w:rPr>
            </w:pPr>
            <w:r w:rsidRPr="00E57707">
              <w:rPr>
                <w:rFonts w:ascii="Arial" w:hAnsi="Arial" w:cs="Arial"/>
                <w:b/>
                <w:color w:val="0D0D0D" w:themeColor="text1" w:themeTint="F2"/>
                <w:sz w:val="16"/>
                <w:szCs w:val="16"/>
              </w:rPr>
              <w:t>Time in Minutes</w:t>
            </w:r>
          </w:p>
          <w:p w:rsidR="000219FF" w:rsidRPr="00E57707" w:rsidRDefault="000219FF" w:rsidP="00BA205A">
            <w:pPr>
              <w:pStyle w:val="ListParagraph"/>
              <w:ind w:left="0"/>
              <w:jc w:val="center"/>
              <w:rPr>
                <w:rFonts w:ascii="Arial" w:hAnsi="Arial" w:cs="Arial"/>
                <w:b/>
                <w:color w:val="0D0D0D" w:themeColor="text1" w:themeTint="F2"/>
                <w:sz w:val="16"/>
                <w:szCs w:val="16"/>
              </w:rPr>
            </w:pPr>
            <w:r>
              <w:rPr>
                <w:rFonts w:ascii="Arial" w:hAnsi="Arial" w:cs="Arial"/>
                <w:b/>
                <w:color w:val="0D0D0D" w:themeColor="text1" w:themeTint="F2"/>
                <w:sz w:val="16"/>
                <w:szCs w:val="16"/>
              </w:rPr>
              <w:t>(C)</w:t>
            </w:r>
          </w:p>
        </w:tc>
        <w:tc>
          <w:tcPr>
            <w:tcW w:w="1322" w:type="dxa"/>
            <w:tcBorders>
              <w:top w:val="single" w:sz="12" w:space="0" w:color="auto"/>
              <w:bottom w:val="single" w:sz="6" w:space="0" w:color="auto"/>
            </w:tcBorders>
            <w:vAlign w:val="bottom"/>
          </w:tcPr>
          <w:p w:rsidR="009E4975" w:rsidRDefault="00417DA5" w:rsidP="00BA205A">
            <w:pPr>
              <w:pStyle w:val="ListParagraph"/>
              <w:ind w:left="0"/>
              <w:jc w:val="center"/>
              <w:rPr>
                <w:rFonts w:ascii="Arial" w:hAnsi="Arial" w:cs="Arial"/>
                <w:b/>
                <w:color w:val="0D0D0D" w:themeColor="text1" w:themeTint="F2"/>
                <w:sz w:val="16"/>
                <w:szCs w:val="16"/>
              </w:rPr>
            </w:pPr>
            <w:r w:rsidRPr="00E57707">
              <w:rPr>
                <w:rFonts w:ascii="Arial" w:hAnsi="Arial" w:cs="Arial"/>
                <w:b/>
                <w:color w:val="0D0D0D" w:themeColor="text1" w:themeTint="F2"/>
                <w:sz w:val="16"/>
                <w:szCs w:val="16"/>
              </w:rPr>
              <w:t xml:space="preserve">Total </w:t>
            </w:r>
            <w:r w:rsidR="000219FF">
              <w:rPr>
                <w:rFonts w:ascii="Arial" w:hAnsi="Arial" w:cs="Arial"/>
                <w:b/>
                <w:color w:val="0D0D0D" w:themeColor="text1" w:themeTint="F2"/>
                <w:sz w:val="16"/>
                <w:szCs w:val="16"/>
              </w:rPr>
              <w:t xml:space="preserve">Time in </w:t>
            </w:r>
            <w:r w:rsidRPr="00E57707">
              <w:rPr>
                <w:rFonts w:ascii="Arial" w:hAnsi="Arial" w:cs="Arial"/>
                <w:b/>
                <w:color w:val="0D0D0D" w:themeColor="text1" w:themeTint="F2"/>
                <w:sz w:val="16"/>
                <w:szCs w:val="16"/>
              </w:rPr>
              <w:t>Minutes</w:t>
            </w:r>
          </w:p>
          <w:p w:rsidR="000219FF" w:rsidRPr="00E57707" w:rsidRDefault="000219FF" w:rsidP="00BA205A">
            <w:pPr>
              <w:pStyle w:val="ListParagraph"/>
              <w:ind w:left="0"/>
              <w:jc w:val="center"/>
              <w:rPr>
                <w:rFonts w:ascii="Arial" w:hAnsi="Arial" w:cs="Arial"/>
                <w:b/>
                <w:color w:val="0D0D0D" w:themeColor="text1" w:themeTint="F2"/>
                <w:sz w:val="16"/>
                <w:szCs w:val="16"/>
              </w:rPr>
            </w:pPr>
            <w:r>
              <w:rPr>
                <w:rFonts w:ascii="Arial" w:hAnsi="Arial" w:cs="Arial"/>
                <w:b/>
                <w:color w:val="0D0D0D" w:themeColor="text1" w:themeTint="F2"/>
                <w:sz w:val="16"/>
                <w:szCs w:val="16"/>
              </w:rPr>
              <w:t>(B x C)</w:t>
            </w:r>
          </w:p>
        </w:tc>
        <w:tc>
          <w:tcPr>
            <w:tcW w:w="1042" w:type="dxa"/>
            <w:tcBorders>
              <w:top w:val="single" w:sz="12" w:space="0" w:color="auto"/>
              <w:bottom w:val="single" w:sz="6" w:space="0" w:color="auto"/>
            </w:tcBorders>
            <w:vAlign w:val="bottom"/>
          </w:tcPr>
          <w:p w:rsidR="009E4975" w:rsidRPr="00E57707" w:rsidRDefault="000219FF" w:rsidP="00BA205A">
            <w:pPr>
              <w:pStyle w:val="ListParagraph"/>
              <w:ind w:left="0"/>
              <w:jc w:val="center"/>
              <w:rPr>
                <w:rFonts w:ascii="Arial" w:hAnsi="Arial" w:cs="Arial"/>
                <w:b/>
                <w:color w:val="0D0D0D" w:themeColor="text1" w:themeTint="F2"/>
                <w:sz w:val="16"/>
                <w:szCs w:val="16"/>
              </w:rPr>
            </w:pPr>
            <w:r>
              <w:rPr>
                <w:rFonts w:ascii="Arial" w:hAnsi="Arial" w:cs="Arial"/>
                <w:b/>
                <w:color w:val="0D0D0D" w:themeColor="text1" w:themeTint="F2"/>
                <w:sz w:val="16"/>
                <w:szCs w:val="16"/>
              </w:rPr>
              <w:t xml:space="preserve">Total Time in </w:t>
            </w:r>
            <w:r w:rsidR="00417DA5" w:rsidRPr="00E57707">
              <w:rPr>
                <w:rFonts w:ascii="Arial" w:hAnsi="Arial" w:cs="Arial"/>
                <w:b/>
                <w:color w:val="0D0D0D" w:themeColor="text1" w:themeTint="F2"/>
                <w:sz w:val="16"/>
                <w:szCs w:val="16"/>
              </w:rPr>
              <w:t>Total Hours</w:t>
            </w:r>
          </w:p>
        </w:tc>
      </w:tr>
      <w:tr w:rsidR="00183C12" w:rsidRPr="00417DA5" w:rsidTr="00183C12">
        <w:trPr>
          <w:trHeight w:val="284"/>
        </w:trPr>
        <w:tc>
          <w:tcPr>
            <w:tcW w:w="3159" w:type="dxa"/>
            <w:tcBorders>
              <w:top w:val="single" w:sz="6" w:space="0" w:color="auto"/>
            </w:tcBorders>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State Education Agency Representative</w:t>
            </w:r>
          </w:p>
        </w:tc>
        <w:tc>
          <w:tcPr>
            <w:tcW w:w="1025" w:type="dxa"/>
            <w:tcBorders>
              <w:top w:val="single" w:sz="6" w:space="0" w:color="auto"/>
            </w:tcBorders>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w:t>
            </w:r>
          </w:p>
        </w:tc>
        <w:tc>
          <w:tcPr>
            <w:tcW w:w="1244" w:type="dxa"/>
            <w:tcBorders>
              <w:top w:val="single" w:sz="6" w:space="0" w:color="auto"/>
            </w:tcBorders>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4</w:t>
            </w:r>
          </w:p>
        </w:tc>
        <w:tc>
          <w:tcPr>
            <w:tcW w:w="1323"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45</w:t>
            </w:r>
          </w:p>
        </w:tc>
        <w:tc>
          <w:tcPr>
            <w:tcW w:w="1322"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180</w:t>
            </w:r>
          </w:p>
        </w:tc>
        <w:tc>
          <w:tcPr>
            <w:tcW w:w="1042"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3</w:t>
            </w:r>
          </w:p>
        </w:tc>
      </w:tr>
      <w:tr w:rsidR="00183C12" w:rsidRPr="00417DA5" w:rsidTr="00183C12">
        <w:trPr>
          <w:trHeight w:val="284"/>
        </w:trPr>
        <w:tc>
          <w:tcPr>
            <w:tcW w:w="3159" w:type="dxa"/>
            <w:tcBorders>
              <w:top w:val="single" w:sz="6" w:space="0" w:color="auto"/>
            </w:tcBorders>
            <w:vAlign w:val="center"/>
          </w:tcPr>
          <w:p w:rsidR="00183C12"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State Education Agency Representative</w:t>
            </w:r>
          </w:p>
          <w:p w:rsidR="00183C12" w:rsidRPr="00417DA5" w:rsidRDefault="00183C12" w:rsidP="000D2799">
            <w:pPr>
              <w:pStyle w:val="ListParagraph"/>
              <w:ind w:left="0"/>
              <w:jc w:val="left"/>
              <w:rPr>
                <w:rFonts w:ascii="Arial" w:hAnsi="Arial" w:cs="Arial"/>
                <w:color w:val="0D0D0D" w:themeColor="text1" w:themeTint="F2"/>
                <w:sz w:val="16"/>
                <w:szCs w:val="16"/>
              </w:rPr>
            </w:pPr>
            <w:r>
              <w:rPr>
                <w:rFonts w:ascii="Arial" w:hAnsi="Arial" w:cs="Arial"/>
                <w:color w:val="0D0D0D" w:themeColor="text1" w:themeTint="F2"/>
                <w:sz w:val="16"/>
                <w:szCs w:val="16"/>
              </w:rPr>
              <w:t>(Recruitment Support)</w:t>
            </w:r>
          </w:p>
        </w:tc>
        <w:tc>
          <w:tcPr>
            <w:tcW w:w="1025" w:type="dxa"/>
            <w:tcBorders>
              <w:top w:val="single" w:sz="6" w:space="0" w:color="auto"/>
            </w:tcBorders>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tcBorders>
              <w:top w:val="single" w:sz="6" w:space="0" w:color="auto"/>
            </w:tcBorders>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4</w:t>
            </w:r>
          </w:p>
        </w:tc>
        <w:tc>
          <w:tcPr>
            <w:tcW w:w="1323"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30</w:t>
            </w:r>
          </w:p>
        </w:tc>
        <w:tc>
          <w:tcPr>
            <w:tcW w:w="1322"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120</w:t>
            </w:r>
          </w:p>
        </w:tc>
        <w:tc>
          <w:tcPr>
            <w:tcW w:w="1042" w:type="dxa"/>
            <w:tcBorders>
              <w:top w:val="single" w:sz="6" w:space="0" w:color="auto"/>
            </w:tcBorders>
          </w:tcPr>
          <w:p w:rsidR="00183C12" w:rsidRPr="00183C12" w:rsidRDefault="00183C12" w:rsidP="00FF2859">
            <w:pPr>
              <w:rPr>
                <w:rFonts w:ascii="Arial" w:hAnsi="Arial" w:cs="Arial"/>
                <w:sz w:val="16"/>
                <w:szCs w:val="16"/>
              </w:rPr>
            </w:pPr>
            <w:r w:rsidRPr="00183C12">
              <w:rPr>
                <w:rFonts w:ascii="Arial" w:hAnsi="Arial" w:cs="Arial"/>
                <w:sz w:val="16"/>
                <w:szCs w:val="16"/>
              </w:rPr>
              <w:t>2</w:t>
            </w:r>
          </w:p>
        </w:tc>
      </w:tr>
      <w:tr w:rsidR="00183C12" w:rsidRPr="00417DA5" w:rsidTr="00183C12">
        <w:trPr>
          <w:trHeight w:val="185"/>
        </w:trPr>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Local Education Agency Representative</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12</w:t>
            </w:r>
          </w:p>
        </w:tc>
        <w:tc>
          <w:tcPr>
            <w:tcW w:w="1323" w:type="dxa"/>
          </w:tcPr>
          <w:p w:rsidR="00183C12" w:rsidRPr="00183C12" w:rsidRDefault="00183C12" w:rsidP="00FF2859">
            <w:pPr>
              <w:rPr>
                <w:rFonts w:ascii="Arial" w:hAnsi="Arial" w:cs="Arial"/>
                <w:sz w:val="16"/>
                <w:szCs w:val="16"/>
              </w:rPr>
            </w:pPr>
            <w:r w:rsidRPr="00183C12">
              <w:rPr>
                <w:rFonts w:ascii="Arial" w:hAnsi="Arial" w:cs="Arial"/>
                <w:sz w:val="16"/>
                <w:szCs w:val="16"/>
              </w:rPr>
              <w:t>4</w:t>
            </w:r>
            <w:r w:rsidR="007723D1">
              <w:rPr>
                <w:rFonts w:ascii="Arial" w:hAnsi="Arial" w:cs="Arial"/>
                <w:sz w:val="16"/>
                <w:szCs w:val="16"/>
              </w:rPr>
              <w:t>3</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5</w:t>
            </w:r>
            <w:r w:rsidR="00FF2859">
              <w:rPr>
                <w:rFonts w:ascii="Arial" w:hAnsi="Arial" w:cs="Arial"/>
                <w:sz w:val="16"/>
                <w:szCs w:val="16"/>
              </w:rPr>
              <w:t>16</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9</w:t>
            </w:r>
          </w:p>
        </w:tc>
      </w:tr>
      <w:tr w:rsidR="00183C12" w:rsidRPr="00417DA5" w:rsidTr="00183C12">
        <w:trPr>
          <w:trHeight w:val="185"/>
        </w:trPr>
        <w:tc>
          <w:tcPr>
            <w:tcW w:w="3159" w:type="dxa"/>
            <w:vAlign w:val="center"/>
          </w:tcPr>
          <w:p w:rsidR="00183C12"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Local Education Agency Representative</w:t>
            </w:r>
          </w:p>
          <w:p w:rsidR="00183C12" w:rsidRPr="00417DA5" w:rsidRDefault="00183C12" w:rsidP="000D2799">
            <w:pPr>
              <w:pStyle w:val="ListParagraph"/>
              <w:ind w:left="0"/>
              <w:jc w:val="left"/>
              <w:rPr>
                <w:rFonts w:ascii="Arial" w:hAnsi="Arial" w:cs="Arial"/>
                <w:color w:val="0D0D0D" w:themeColor="text1" w:themeTint="F2"/>
                <w:sz w:val="16"/>
                <w:szCs w:val="16"/>
              </w:rPr>
            </w:pPr>
            <w:r>
              <w:rPr>
                <w:rFonts w:ascii="Arial" w:hAnsi="Arial" w:cs="Arial"/>
                <w:color w:val="0D0D0D" w:themeColor="text1" w:themeTint="F2"/>
                <w:sz w:val="16"/>
                <w:szCs w:val="16"/>
              </w:rPr>
              <w:t>(Recruitment Support)</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12</w:t>
            </w:r>
          </w:p>
        </w:tc>
        <w:tc>
          <w:tcPr>
            <w:tcW w:w="1323" w:type="dxa"/>
          </w:tcPr>
          <w:p w:rsidR="00183C12" w:rsidRPr="00183C12" w:rsidRDefault="00183C12" w:rsidP="00FF2859">
            <w:pPr>
              <w:rPr>
                <w:rFonts w:ascii="Arial" w:hAnsi="Arial" w:cs="Arial"/>
                <w:sz w:val="16"/>
                <w:szCs w:val="16"/>
              </w:rPr>
            </w:pPr>
            <w:r w:rsidRPr="00183C12">
              <w:rPr>
                <w:rFonts w:ascii="Arial" w:hAnsi="Arial" w:cs="Arial"/>
                <w:sz w:val="16"/>
                <w:szCs w:val="16"/>
              </w:rPr>
              <w:t>30</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360</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6</w:t>
            </w:r>
          </w:p>
        </w:tc>
      </w:tr>
      <w:tr w:rsidR="00183C12" w:rsidRPr="00417DA5" w:rsidTr="00183C12">
        <w:tc>
          <w:tcPr>
            <w:tcW w:w="3159" w:type="dxa"/>
            <w:vAlign w:val="center"/>
          </w:tcPr>
          <w:p w:rsidR="00183C12" w:rsidRPr="00417DA5" w:rsidRDefault="00183C12" w:rsidP="00BA205A">
            <w:pPr>
              <w:pStyle w:val="ListParagraph"/>
              <w:ind w:left="0"/>
              <w:jc w:val="left"/>
              <w:rPr>
                <w:rFonts w:ascii="Arial" w:hAnsi="Arial" w:cs="Arial"/>
                <w:color w:val="0D0D0D" w:themeColor="text1" w:themeTint="F2"/>
                <w:sz w:val="16"/>
                <w:szCs w:val="16"/>
              </w:rPr>
            </w:pPr>
            <w:r>
              <w:rPr>
                <w:rFonts w:ascii="Arial" w:hAnsi="Arial" w:cs="Arial"/>
                <w:color w:val="0D0D0D" w:themeColor="text1" w:themeTint="F2"/>
                <w:sz w:val="16"/>
                <w:szCs w:val="16"/>
              </w:rPr>
              <w:t>School Secretary/Administrative Assistant (Site Visit Coordination)</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24</w:t>
            </w:r>
          </w:p>
        </w:tc>
        <w:tc>
          <w:tcPr>
            <w:tcW w:w="1323" w:type="dxa"/>
          </w:tcPr>
          <w:p w:rsidR="00183C12" w:rsidRPr="00183C12" w:rsidRDefault="00183C12" w:rsidP="00FF2859">
            <w:pPr>
              <w:rPr>
                <w:rFonts w:ascii="Arial" w:hAnsi="Arial" w:cs="Arial"/>
                <w:sz w:val="16"/>
                <w:szCs w:val="16"/>
              </w:rPr>
            </w:pPr>
            <w:r w:rsidRPr="00183C12">
              <w:rPr>
                <w:rFonts w:ascii="Arial" w:hAnsi="Arial" w:cs="Arial"/>
                <w:sz w:val="16"/>
                <w:szCs w:val="16"/>
              </w:rPr>
              <w:t>60</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1,440</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24</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Principal</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24</w:t>
            </w:r>
          </w:p>
        </w:tc>
        <w:tc>
          <w:tcPr>
            <w:tcW w:w="1323" w:type="dxa"/>
          </w:tcPr>
          <w:p w:rsidR="00183C12" w:rsidRPr="00183C12" w:rsidRDefault="007723D1" w:rsidP="00FF2859">
            <w:pPr>
              <w:rPr>
                <w:rFonts w:ascii="Arial" w:hAnsi="Arial" w:cs="Arial"/>
                <w:sz w:val="16"/>
                <w:szCs w:val="16"/>
              </w:rPr>
            </w:pPr>
            <w:r>
              <w:rPr>
                <w:rFonts w:ascii="Arial" w:hAnsi="Arial" w:cs="Arial"/>
                <w:sz w:val="16"/>
                <w:szCs w:val="16"/>
              </w:rPr>
              <w:t>58</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1,</w:t>
            </w:r>
            <w:r w:rsidR="00FF2859">
              <w:rPr>
                <w:rFonts w:ascii="Arial" w:hAnsi="Arial" w:cs="Arial"/>
                <w:sz w:val="16"/>
                <w:szCs w:val="16"/>
              </w:rPr>
              <w:t>392</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2</w:t>
            </w:r>
            <w:r w:rsidR="007723D1">
              <w:rPr>
                <w:rFonts w:ascii="Arial" w:hAnsi="Arial" w:cs="Arial"/>
                <w:sz w:val="16"/>
                <w:szCs w:val="16"/>
              </w:rPr>
              <w:t>3</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Vice Principal</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24</w:t>
            </w:r>
          </w:p>
        </w:tc>
        <w:tc>
          <w:tcPr>
            <w:tcW w:w="1323" w:type="dxa"/>
          </w:tcPr>
          <w:p w:rsidR="00183C12" w:rsidRPr="00183C12" w:rsidRDefault="007723D1" w:rsidP="00FF2859">
            <w:pPr>
              <w:rPr>
                <w:rFonts w:ascii="Arial" w:hAnsi="Arial" w:cs="Arial"/>
                <w:sz w:val="16"/>
                <w:szCs w:val="16"/>
              </w:rPr>
            </w:pPr>
            <w:r>
              <w:rPr>
                <w:rFonts w:ascii="Arial" w:hAnsi="Arial" w:cs="Arial"/>
                <w:sz w:val="16"/>
                <w:szCs w:val="16"/>
              </w:rPr>
              <w:t>58</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1,</w:t>
            </w:r>
            <w:r w:rsidR="00FF2859">
              <w:rPr>
                <w:rFonts w:ascii="Arial" w:hAnsi="Arial" w:cs="Arial"/>
                <w:sz w:val="16"/>
                <w:szCs w:val="16"/>
              </w:rPr>
              <w:t>392</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2</w:t>
            </w:r>
            <w:r w:rsidR="007723D1">
              <w:rPr>
                <w:rFonts w:ascii="Arial" w:hAnsi="Arial" w:cs="Arial"/>
                <w:sz w:val="16"/>
                <w:szCs w:val="16"/>
              </w:rPr>
              <w:t>3</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Teachers/Teacher Aides</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6</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144</w:t>
            </w:r>
          </w:p>
        </w:tc>
        <w:tc>
          <w:tcPr>
            <w:tcW w:w="1323" w:type="dxa"/>
          </w:tcPr>
          <w:p w:rsidR="00183C12" w:rsidRPr="00183C12" w:rsidRDefault="00183C12" w:rsidP="00FF2859">
            <w:pPr>
              <w:rPr>
                <w:rFonts w:ascii="Arial" w:hAnsi="Arial" w:cs="Arial"/>
                <w:sz w:val="16"/>
                <w:szCs w:val="16"/>
              </w:rPr>
            </w:pPr>
            <w:r w:rsidRPr="00183C12">
              <w:rPr>
                <w:rFonts w:ascii="Arial" w:hAnsi="Arial" w:cs="Arial"/>
                <w:sz w:val="16"/>
                <w:szCs w:val="16"/>
              </w:rPr>
              <w:t>4</w:t>
            </w:r>
            <w:r w:rsidR="007723D1">
              <w:rPr>
                <w:rFonts w:ascii="Arial" w:hAnsi="Arial" w:cs="Arial"/>
                <w:sz w:val="16"/>
                <w:szCs w:val="16"/>
              </w:rPr>
              <w:t>3</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6,</w:t>
            </w:r>
            <w:r w:rsidR="00FF2859">
              <w:rPr>
                <w:rFonts w:ascii="Arial" w:hAnsi="Arial" w:cs="Arial"/>
                <w:sz w:val="16"/>
                <w:szCs w:val="16"/>
              </w:rPr>
              <w:t>192</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10</w:t>
            </w:r>
            <w:r w:rsidR="007723D1">
              <w:rPr>
                <w:rFonts w:ascii="Arial" w:hAnsi="Arial" w:cs="Arial"/>
                <w:sz w:val="16"/>
                <w:szCs w:val="16"/>
              </w:rPr>
              <w:t>3</w:t>
            </w:r>
          </w:p>
        </w:tc>
      </w:tr>
      <w:tr w:rsidR="00183C12" w:rsidRPr="00417DA5" w:rsidTr="00183C12">
        <w:tc>
          <w:tcPr>
            <w:tcW w:w="3159" w:type="dxa"/>
            <w:vAlign w:val="center"/>
          </w:tcPr>
          <w:p w:rsidR="00183C12" w:rsidRPr="00417DA5" w:rsidRDefault="00183C12" w:rsidP="0016035C">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School Counselor</w:t>
            </w:r>
            <w:r>
              <w:rPr>
                <w:rFonts w:ascii="Arial" w:hAnsi="Arial" w:cs="Arial"/>
                <w:color w:val="0D0D0D" w:themeColor="text1" w:themeTint="F2"/>
                <w:sz w:val="16"/>
                <w:szCs w:val="16"/>
              </w:rPr>
              <w:t xml:space="preserve"> or School Psychologist</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2</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48</w:t>
            </w:r>
          </w:p>
        </w:tc>
        <w:tc>
          <w:tcPr>
            <w:tcW w:w="1323" w:type="dxa"/>
          </w:tcPr>
          <w:p w:rsidR="00183C12" w:rsidRPr="00183C12" w:rsidRDefault="00183C12" w:rsidP="00FF2859">
            <w:pPr>
              <w:rPr>
                <w:rFonts w:ascii="Arial" w:hAnsi="Arial" w:cs="Arial"/>
                <w:sz w:val="16"/>
                <w:szCs w:val="16"/>
              </w:rPr>
            </w:pPr>
            <w:r w:rsidRPr="00183C12">
              <w:rPr>
                <w:rFonts w:ascii="Arial" w:hAnsi="Arial" w:cs="Arial"/>
                <w:sz w:val="16"/>
                <w:szCs w:val="16"/>
              </w:rPr>
              <w:t>4</w:t>
            </w:r>
            <w:r w:rsidR="007723D1">
              <w:rPr>
                <w:rFonts w:ascii="Arial" w:hAnsi="Arial" w:cs="Arial"/>
                <w:sz w:val="16"/>
                <w:szCs w:val="16"/>
              </w:rPr>
              <w:t>3</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2,</w:t>
            </w:r>
            <w:r w:rsidR="00FF2859">
              <w:rPr>
                <w:rFonts w:ascii="Arial" w:hAnsi="Arial" w:cs="Arial"/>
                <w:sz w:val="16"/>
                <w:szCs w:val="16"/>
              </w:rPr>
              <w:t>064</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3</w:t>
            </w:r>
            <w:r w:rsidR="007723D1">
              <w:rPr>
                <w:rFonts w:ascii="Arial" w:hAnsi="Arial" w:cs="Arial"/>
                <w:sz w:val="16"/>
                <w:szCs w:val="16"/>
              </w:rPr>
              <w:t>4</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Yard Supervisor</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2</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48</w:t>
            </w:r>
          </w:p>
        </w:tc>
        <w:tc>
          <w:tcPr>
            <w:tcW w:w="1323" w:type="dxa"/>
          </w:tcPr>
          <w:p w:rsidR="00183C12" w:rsidRPr="00183C12" w:rsidRDefault="007723D1" w:rsidP="00FF2859">
            <w:pPr>
              <w:rPr>
                <w:rFonts w:ascii="Arial" w:hAnsi="Arial" w:cs="Arial"/>
                <w:sz w:val="16"/>
                <w:szCs w:val="16"/>
              </w:rPr>
            </w:pPr>
            <w:r>
              <w:rPr>
                <w:rFonts w:ascii="Arial" w:hAnsi="Arial" w:cs="Arial"/>
                <w:sz w:val="16"/>
                <w:szCs w:val="16"/>
              </w:rPr>
              <w:t>28</w:t>
            </w:r>
          </w:p>
        </w:tc>
        <w:tc>
          <w:tcPr>
            <w:tcW w:w="1322" w:type="dxa"/>
          </w:tcPr>
          <w:p w:rsidR="00183C12" w:rsidRPr="00183C12" w:rsidRDefault="00183C12" w:rsidP="00FF2859">
            <w:pPr>
              <w:rPr>
                <w:rFonts w:ascii="Arial" w:hAnsi="Arial" w:cs="Arial"/>
                <w:sz w:val="16"/>
                <w:szCs w:val="16"/>
              </w:rPr>
            </w:pPr>
            <w:r w:rsidRPr="00183C12">
              <w:rPr>
                <w:rFonts w:ascii="Arial" w:hAnsi="Arial" w:cs="Arial"/>
                <w:sz w:val="16"/>
                <w:szCs w:val="16"/>
              </w:rPr>
              <w:t>1,</w:t>
            </w:r>
            <w:r w:rsidR="007723D1">
              <w:rPr>
                <w:rFonts w:ascii="Arial" w:hAnsi="Arial" w:cs="Arial"/>
                <w:sz w:val="16"/>
                <w:szCs w:val="16"/>
              </w:rPr>
              <w:t>344</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2</w:t>
            </w:r>
            <w:r w:rsidR="007723D1">
              <w:rPr>
                <w:rFonts w:ascii="Arial" w:hAnsi="Arial" w:cs="Arial"/>
                <w:sz w:val="16"/>
                <w:szCs w:val="16"/>
              </w:rPr>
              <w:t>2</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School Resource Officer</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1</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24</w:t>
            </w:r>
          </w:p>
        </w:tc>
        <w:tc>
          <w:tcPr>
            <w:tcW w:w="1323" w:type="dxa"/>
          </w:tcPr>
          <w:p w:rsidR="00183C12" w:rsidRPr="00183C12" w:rsidRDefault="007723D1" w:rsidP="00FF2859">
            <w:pPr>
              <w:rPr>
                <w:rFonts w:ascii="Arial" w:hAnsi="Arial" w:cs="Arial"/>
                <w:sz w:val="16"/>
                <w:szCs w:val="16"/>
              </w:rPr>
            </w:pPr>
            <w:r>
              <w:rPr>
                <w:rFonts w:ascii="Arial" w:hAnsi="Arial" w:cs="Arial"/>
                <w:sz w:val="16"/>
                <w:szCs w:val="16"/>
              </w:rPr>
              <w:t>28</w:t>
            </w:r>
          </w:p>
        </w:tc>
        <w:tc>
          <w:tcPr>
            <w:tcW w:w="1322" w:type="dxa"/>
          </w:tcPr>
          <w:p w:rsidR="00183C12" w:rsidRPr="00183C12" w:rsidRDefault="007723D1" w:rsidP="00FF2859">
            <w:pPr>
              <w:rPr>
                <w:rFonts w:ascii="Arial" w:hAnsi="Arial" w:cs="Arial"/>
                <w:sz w:val="16"/>
                <w:szCs w:val="16"/>
              </w:rPr>
            </w:pPr>
            <w:r>
              <w:rPr>
                <w:rFonts w:ascii="Arial" w:hAnsi="Arial" w:cs="Arial"/>
                <w:sz w:val="16"/>
                <w:szCs w:val="16"/>
              </w:rPr>
              <w:t>672</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1</w:t>
            </w:r>
            <w:r w:rsidR="007723D1">
              <w:rPr>
                <w:rFonts w:ascii="Arial" w:hAnsi="Arial" w:cs="Arial"/>
                <w:sz w:val="16"/>
                <w:szCs w:val="16"/>
              </w:rPr>
              <w:t>1</w:t>
            </w:r>
          </w:p>
        </w:tc>
      </w:tr>
      <w:tr w:rsidR="00183C12" w:rsidRPr="00417DA5" w:rsidTr="00183C12">
        <w:tc>
          <w:tcPr>
            <w:tcW w:w="3159" w:type="dxa"/>
            <w:vAlign w:val="center"/>
          </w:tcPr>
          <w:p w:rsidR="00183C12" w:rsidRPr="00417DA5" w:rsidRDefault="00183C12" w:rsidP="000D2799">
            <w:pPr>
              <w:pStyle w:val="ListParagraph"/>
              <w:ind w:left="0"/>
              <w:jc w:val="left"/>
              <w:rPr>
                <w:rFonts w:ascii="Arial" w:hAnsi="Arial" w:cs="Arial"/>
                <w:color w:val="0D0D0D" w:themeColor="text1" w:themeTint="F2"/>
                <w:sz w:val="16"/>
                <w:szCs w:val="16"/>
              </w:rPr>
            </w:pPr>
            <w:r w:rsidRPr="00417DA5">
              <w:rPr>
                <w:rFonts w:ascii="Arial" w:hAnsi="Arial" w:cs="Arial"/>
                <w:color w:val="0D0D0D" w:themeColor="text1" w:themeTint="F2"/>
                <w:sz w:val="16"/>
                <w:szCs w:val="16"/>
              </w:rPr>
              <w:t>Transportation Personnel/Bus Driver</w:t>
            </w:r>
          </w:p>
        </w:tc>
        <w:tc>
          <w:tcPr>
            <w:tcW w:w="1025" w:type="dxa"/>
            <w:vAlign w:val="bottom"/>
          </w:tcPr>
          <w:p w:rsidR="00183C12" w:rsidRDefault="00183C12" w:rsidP="00D25482">
            <w:pPr>
              <w:ind w:left="-4"/>
              <w:jc w:val="center"/>
              <w:rPr>
                <w:rFonts w:ascii="Arial" w:hAnsi="Arial" w:cs="Arial"/>
                <w:color w:val="0D0D0D"/>
                <w:sz w:val="16"/>
                <w:szCs w:val="16"/>
              </w:rPr>
            </w:pPr>
            <w:r>
              <w:rPr>
                <w:rFonts w:ascii="Arial" w:hAnsi="Arial" w:cs="Arial"/>
                <w:color w:val="0D0D0D"/>
                <w:sz w:val="16"/>
                <w:szCs w:val="16"/>
              </w:rPr>
              <w:t>2</w:t>
            </w:r>
          </w:p>
        </w:tc>
        <w:tc>
          <w:tcPr>
            <w:tcW w:w="1244" w:type="dxa"/>
            <w:vAlign w:val="bottom"/>
          </w:tcPr>
          <w:p w:rsidR="00183C12" w:rsidRDefault="00183C12" w:rsidP="00D25482">
            <w:pPr>
              <w:ind w:left="33"/>
              <w:jc w:val="center"/>
              <w:rPr>
                <w:rFonts w:ascii="Arial" w:hAnsi="Arial" w:cs="Arial"/>
                <w:color w:val="0D0D0D"/>
                <w:sz w:val="16"/>
                <w:szCs w:val="16"/>
              </w:rPr>
            </w:pPr>
            <w:r>
              <w:rPr>
                <w:rFonts w:ascii="Arial" w:hAnsi="Arial" w:cs="Arial"/>
                <w:color w:val="0D0D0D"/>
                <w:sz w:val="16"/>
                <w:szCs w:val="16"/>
              </w:rPr>
              <w:t>48</w:t>
            </w:r>
          </w:p>
        </w:tc>
        <w:tc>
          <w:tcPr>
            <w:tcW w:w="1323" w:type="dxa"/>
          </w:tcPr>
          <w:p w:rsidR="00183C12" w:rsidRPr="00183C12" w:rsidRDefault="007723D1" w:rsidP="00FF2859">
            <w:pPr>
              <w:rPr>
                <w:rFonts w:ascii="Arial" w:hAnsi="Arial" w:cs="Arial"/>
                <w:sz w:val="16"/>
                <w:szCs w:val="16"/>
              </w:rPr>
            </w:pPr>
            <w:r>
              <w:rPr>
                <w:rFonts w:ascii="Arial" w:hAnsi="Arial" w:cs="Arial"/>
                <w:sz w:val="16"/>
                <w:szCs w:val="16"/>
              </w:rPr>
              <w:t>28</w:t>
            </w:r>
          </w:p>
        </w:tc>
        <w:tc>
          <w:tcPr>
            <w:tcW w:w="1322" w:type="dxa"/>
          </w:tcPr>
          <w:p w:rsidR="00183C12" w:rsidRPr="00183C12" w:rsidRDefault="00183C12" w:rsidP="007723D1">
            <w:pPr>
              <w:rPr>
                <w:rFonts w:ascii="Arial" w:hAnsi="Arial" w:cs="Arial"/>
                <w:sz w:val="16"/>
                <w:szCs w:val="16"/>
              </w:rPr>
            </w:pPr>
            <w:r w:rsidRPr="00183C12">
              <w:rPr>
                <w:rFonts w:ascii="Arial" w:hAnsi="Arial" w:cs="Arial"/>
                <w:sz w:val="16"/>
                <w:szCs w:val="16"/>
              </w:rPr>
              <w:t>1,</w:t>
            </w:r>
            <w:r w:rsidR="007723D1">
              <w:rPr>
                <w:rFonts w:ascii="Arial" w:hAnsi="Arial" w:cs="Arial"/>
                <w:sz w:val="16"/>
                <w:szCs w:val="16"/>
              </w:rPr>
              <w:t>344</w:t>
            </w:r>
          </w:p>
        </w:tc>
        <w:tc>
          <w:tcPr>
            <w:tcW w:w="1042" w:type="dxa"/>
          </w:tcPr>
          <w:p w:rsidR="00183C12" w:rsidRPr="00183C12" w:rsidRDefault="00183C12" w:rsidP="00FF2859">
            <w:pPr>
              <w:rPr>
                <w:rFonts w:ascii="Arial" w:hAnsi="Arial" w:cs="Arial"/>
                <w:sz w:val="16"/>
                <w:szCs w:val="16"/>
              </w:rPr>
            </w:pPr>
            <w:r w:rsidRPr="00183C12">
              <w:rPr>
                <w:rFonts w:ascii="Arial" w:hAnsi="Arial" w:cs="Arial"/>
                <w:sz w:val="16"/>
                <w:szCs w:val="16"/>
              </w:rPr>
              <w:t>2</w:t>
            </w:r>
            <w:r w:rsidR="007723D1">
              <w:rPr>
                <w:rFonts w:ascii="Arial" w:hAnsi="Arial" w:cs="Arial"/>
                <w:sz w:val="16"/>
                <w:szCs w:val="16"/>
              </w:rPr>
              <w:t>2</w:t>
            </w:r>
          </w:p>
        </w:tc>
      </w:tr>
      <w:tr w:rsidR="00183C12" w:rsidRPr="00417DA5" w:rsidTr="00183C12">
        <w:tc>
          <w:tcPr>
            <w:tcW w:w="3159" w:type="dxa"/>
          </w:tcPr>
          <w:p w:rsidR="00183C12" w:rsidRPr="00216705" w:rsidRDefault="00183C12" w:rsidP="000D2799">
            <w:pPr>
              <w:pStyle w:val="ListParagraph"/>
              <w:ind w:left="0"/>
              <w:jc w:val="left"/>
              <w:rPr>
                <w:rFonts w:ascii="Arial" w:hAnsi="Arial" w:cs="Arial"/>
                <w:b/>
                <w:color w:val="0D0D0D" w:themeColor="text1" w:themeTint="F2"/>
                <w:sz w:val="18"/>
                <w:szCs w:val="18"/>
              </w:rPr>
            </w:pPr>
            <w:r w:rsidRPr="00216705">
              <w:rPr>
                <w:rFonts w:ascii="Arial" w:hAnsi="Arial" w:cs="Arial"/>
                <w:b/>
                <w:color w:val="0D0D0D" w:themeColor="text1" w:themeTint="F2"/>
                <w:sz w:val="18"/>
                <w:szCs w:val="18"/>
              </w:rPr>
              <w:t>Total Burden</w:t>
            </w:r>
          </w:p>
        </w:tc>
        <w:tc>
          <w:tcPr>
            <w:tcW w:w="1025" w:type="dxa"/>
            <w:vAlign w:val="bottom"/>
          </w:tcPr>
          <w:p w:rsidR="00183C12" w:rsidRDefault="00183C12" w:rsidP="00D25482">
            <w:pPr>
              <w:ind w:left="-4"/>
              <w:jc w:val="center"/>
              <w:rPr>
                <w:rFonts w:ascii="Arial" w:hAnsi="Arial" w:cs="Arial"/>
                <w:color w:val="0D0D0D"/>
                <w:sz w:val="18"/>
                <w:szCs w:val="18"/>
              </w:rPr>
            </w:pPr>
            <w:r>
              <w:rPr>
                <w:rFonts w:ascii="Arial" w:hAnsi="Arial" w:cs="Arial"/>
                <w:color w:val="0D0D0D"/>
                <w:sz w:val="18"/>
                <w:szCs w:val="18"/>
              </w:rPr>
              <w:t>--</w:t>
            </w:r>
          </w:p>
        </w:tc>
        <w:tc>
          <w:tcPr>
            <w:tcW w:w="1244" w:type="dxa"/>
            <w:vAlign w:val="bottom"/>
          </w:tcPr>
          <w:p w:rsidR="00183C12" w:rsidRDefault="00183C12" w:rsidP="00D25482">
            <w:pPr>
              <w:ind w:left="33"/>
              <w:jc w:val="center"/>
              <w:rPr>
                <w:rFonts w:ascii="Arial" w:hAnsi="Arial" w:cs="Arial"/>
                <w:b/>
                <w:bCs/>
                <w:color w:val="0D0D0D"/>
                <w:sz w:val="18"/>
                <w:szCs w:val="18"/>
              </w:rPr>
            </w:pPr>
            <w:r>
              <w:rPr>
                <w:rFonts w:ascii="Arial" w:hAnsi="Arial" w:cs="Arial"/>
                <w:b/>
                <w:bCs/>
                <w:color w:val="0D0D0D"/>
                <w:sz w:val="18"/>
                <w:szCs w:val="18"/>
              </w:rPr>
              <w:t>400</w:t>
            </w:r>
          </w:p>
        </w:tc>
        <w:tc>
          <w:tcPr>
            <w:tcW w:w="1323" w:type="dxa"/>
            <w:vAlign w:val="bottom"/>
          </w:tcPr>
          <w:p w:rsidR="00183C12" w:rsidRPr="00183C12" w:rsidRDefault="00183C12" w:rsidP="00D25482">
            <w:pPr>
              <w:ind w:left="0"/>
              <w:jc w:val="center"/>
              <w:rPr>
                <w:rFonts w:ascii="Arial" w:hAnsi="Arial" w:cs="Arial"/>
                <w:b/>
                <w:bCs/>
                <w:color w:val="0D0D0D"/>
                <w:sz w:val="16"/>
                <w:szCs w:val="16"/>
              </w:rPr>
            </w:pPr>
            <w:r w:rsidRPr="00183C12">
              <w:rPr>
                <w:rFonts w:ascii="Arial" w:hAnsi="Arial" w:cs="Arial"/>
                <w:b/>
                <w:bCs/>
                <w:color w:val="0D0D0D"/>
                <w:sz w:val="16"/>
                <w:szCs w:val="16"/>
              </w:rPr>
              <w:t>--</w:t>
            </w:r>
          </w:p>
        </w:tc>
        <w:tc>
          <w:tcPr>
            <w:tcW w:w="1322" w:type="dxa"/>
          </w:tcPr>
          <w:p w:rsidR="00183C12" w:rsidRPr="00183C12" w:rsidRDefault="00183C12" w:rsidP="007723D1">
            <w:pPr>
              <w:rPr>
                <w:rFonts w:ascii="Arial" w:hAnsi="Arial" w:cs="Arial"/>
                <w:b/>
                <w:sz w:val="16"/>
                <w:szCs w:val="16"/>
              </w:rPr>
            </w:pPr>
            <w:r w:rsidRPr="00183C12">
              <w:rPr>
                <w:rFonts w:ascii="Arial" w:hAnsi="Arial" w:cs="Arial"/>
                <w:b/>
                <w:sz w:val="16"/>
                <w:szCs w:val="16"/>
              </w:rPr>
              <w:t>17,</w:t>
            </w:r>
            <w:r w:rsidR="007723D1">
              <w:rPr>
                <w:rFonts w:ascii="Arial" w:hAnsi="Arial" w:cs="Arial"/>
                <w:b/>
                <w:sz w:val="16"/>
                <w:szCs w:val="16"/>
              </w:rPr>
              <w:t>016</w:t>
            </w:r>
          </w:p>
        </w:tc>
        <w:tc>
          <w:tcPr>
            <w:tcW w:w="1042" w:type="dxa"/>
          </w:tcPr>
          <w:p w:rsidR="00183C12" w:rsidRPr="00183C12" w:rsidRDefault="00183C12" w:rsidP="00FF2859">
            <w:pPr>
              <w:rPr>
                <w:rFonts w:ascii="Arial" w:hAnsi="Arial" w:cs="Arial"/>
                <w:b/>
                <w:sz w:val="16"/>
                <w:szCs w:val="16"/>
              </w:rPr>
            </w:pPr>
            <w:r w:rsidRPr="00183C12">
              <w:rPr>
                <w:rFonts w:ascii="Arial" w:hAnsi="Arial" w:cs="Arial"/>
                <w:b/>
                <w:sz w:val="16"/>
                <w:szCs w:val="16"/>
              </w:rPr>
              <w:t>2</w:t>
            </w:r>
            <w:r w:rsidR="007723D1">
              <w:rPr>
                <w:rFonts w:ascii="Arial" w:hAnsi="Arial" w:cs="Arial"/>
                <w:b/>
                <w:sz w:val="16"/>
                <w:szCs w:val="16"/>
              </w:rPr>
              <w:t>84</w:t>
            </w:r>
          </w:p>
        </w:tc>
      </w:tr>
    </w:tbl>
    <w:p w:rsidR="00651A16" w:rsidRDefault="007723D1" w:rsidP="000D2799">
      <w:pPr>
        <w:pStyle w:val="ListParagraph"/>
        <w:ind w:left="360"/>
        <w:jc w:val="left"/>
        <w:rPr>
          <w:rFonts w:asciiTheme="majorHAnsi" w:hAnsiTheme="majorHAnsi"/>
          <w:color w:val="0D0D0D" w:themeColor="text1" w:themeTint="F2"/>
          <w:sz w:val="18"/>
          <w:szCs w:val="18"/>
        </w:rPr>
      </w:pPr>
      <w:r w:rsidRPr="007723D1">
        <w:rPr>
          <w:rFonts w:asciiTheme="majorHAnsi" w:hAnsiTheme="majorHAnsi"/>
          <w:color w:val="0D0D0D" w:themeColor="text1" w:themeTint="F2"/>
          <w:sz w:val="18"/>
          <w:szCs w:val="18"/>
        </w:rPr>
        <w:t xml:space="preserve">Note: </w:t>
      </w:r>
      <w:r w:rsidR="00C13DC1">
        <w:rPr>
          <w:rFonts w:asciiTheme="majorHAnsi" w:hAnsiTheme="majorHAnsi"/>
          <w:color w:val="0D0D0D" w:themeColor="text1" w:themeTint="F2"/>
          <w:sz w:val="18"/>
          <w:szCs w:val="18"/>
        </w:rPr>
        <w:t>Rows may not add to total</w:t>
      </w:r>
      <w:r w:rsidRPr="007723D1">
        <w:rPr>
          <w:rFonts w:asciiTheme="majorHAnsi" w:hAnsiTheme="majorHAnsi"/>
          <w:color w:val="0D0D0D" w:themeColor="text1" w:themeTint="F2"/>
          <w:sz w:val="18"/>
          <w:szCs w:val="18"/>
        </w:rPr>
        <w:t xml:space="preserve"> due to rounding of values.</w:t>
      </w:r>
    </w:p>
    <w:p w:rsidR="007723D1" w:rsidRPr="007723D1" w:rsidRDefault="007723D1" w:rsidP="000D2799">
      <w:pPr>
        <w:pStyle w:val="ListParagraph"/>
        <w:ind w:left="360"/>
        <w:jc w:val="left"/>
        <w:rPr>
          <w:rFonts w:asciiTheme="majorHAnsi" w:hAnsiTheme="majorHAnsi"/>
          <w:color w:val="0D0D0D" w:themeColor="text1" w:themeTint="F2"/>
          <w:sz w:val="18"/>
          <w:szCs w:val="18"/>
        </w:rPr>
      </w:pPr>
      <w:bookmarkStart w:id="1" w:name="_GoBack"/>
      <w:bookmarkEnd w:id="1"/>
    </w:p>
    <w:p w:rsidR="00BC26A4" w:rsidRPr="000219FF" w:rsidRDefault="00BC26A4"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Estimate of </w:t>
      </w:r>
      <w:r w:rsidR="00F12E49" w:rsidRPr="000219FF">
        <w:rPr>
          <w:rFonts w:asciiTheme="majorHAnsi" w:hAnsiTheme="majorHAnsi"/>
          <w:color w:val="0D0D0D" w:themeColor="text1" w:themeTint="F2"/>
          <w:sz w:val="20"/>
          <w:szCs w:val="20"/>
        </w:rPr>
        <w:t>C</w:t>
      </w:r>
      <w:r w:rsidRPr="000219FF">
        <w:rPr>
          <w:rFonts w:asciiTheme="majorHAnsi" w:hAnsiTheme="majorHAnsi"/>
          <w:color w:val="0D0D0D" w:themeColor="text1" w:themeTint="F2"/>
          <w:sz w:val="20"/>
          <w:szCs w:val="20"/>
        </w:rPr>
        <w:t xml:space="preserve">ost </w:t>
      </w:r>
      <w:r w:rsidR="00F12E49" w:rsidRPr="000219FF">
        <w:rPr>
          <w:rFonts w:asciiTheme="majorHAnsi" w:hAnsiTheme="majorHAnsi"/>
          <w:color w:val="0D0D0D" w:themeColor="text1" w:themeTint="F2"/>
          <w:sz w:val="20"/>
          <w:szCs w:val="20"/>
        </w:rPr>
        <w:t>B</w:t>
      </w:r>
      <w:r w:rsidRPr="000219FF">
        <w:rPr>
          <w:rFonts w:asciiTheme="majorHAnsi" w:hAnsiTheme="majorHAnsi"/>
          <w:color w:val="0D0D0D" w:themeColor="text1" w:themeTint="F2"/>
          <w:sz w:val="20"/>
          <w:szCs w:val="20"/>
        </w:rPr>
        <w:t xml:space="preserve">urden to </w:t>
      </w:r>
      <w:r w:rsidR="00F12E49" w:rsidRPr="000219FF">
        <w:rPr>
          <w:rFonts w:asciiTheme="majorHAnsi" w:hAnsiTheme="majorHAnsi"/>
          <w:color w:val="0D0D0D" w:themeColor="text1" w:themeTint="F2"/>
          <w:sz w:val="20"/>
          <w:szCs w:val="20"/>
        </w:rPr>
        <w:t>P</w:t>
      </w:r>
      <w:r w:rsidRPr="000219FF">
        <w:rPr>
          <w:rFonts w:asciiTheme="majorHAnsi" w:hAnsiTheme="majorHAnsi"/>
          <w:color w:val="0D0D0D" w:themeColor="text1" w:themeTint="F2"/>
          <w:sz w:val="20"/>
          <w:szCs w:val="20"/>
        </w:rPr>
        <w:t>articipants</w:t>
      </w:r>
    </w:p>
    <w:p w:rsidR="00333C6E" w:rsidRPr="000219FF" w:rsidRDefault="00333C6E" w:rsidP="000D2799">
      <w:p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Data collection for this study will not result in any additional capital, start-up, maintenance, or purchase costs to respondents or record keepers. Therefore, there is no direct financial burden to respondents other than that discussed in section 12.</w:t>
      </w:r>
    </w:p>
    <w:p w:rsidR="00BC26A4" w:rsidRPr="000219FF" w:rsidRDefault="00BC26A4"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Estimate of </w:t>
      </w:r>
      <w:r w:rsidR="00F12E49" w:rsidRPr="000219FF">
        <w:rPr>
          <w:rFonts w:asciiTheme="majorHAnsi" w:hAnsiTheme="majorHAnsi"/>
          <w:color w:val="0D0D0D" w:themeColor="text1" w:themeTint="F2"/>
          <w:sz w:val="20"/>
          <w:szCs w:val="20"/>
        </w:rPr>
        <w:t>A</w:t>
      </w:r>
      <w:r w:rsidRPr="000219FF">
        <w:rPr>
          <w:rFonts w:asciiTheme="majorHAnsi" w:hAnsiTheme="majorHAnsi"/>
          <w:color w:val="0D0D0D" w:themeColor="text1" w:themeTint="F2"/>
          <w:sz w:val="20"/>
          <w:szCs w:val="20"/>
        </w:rPr>
        <w:t xml:space="preserve">nnual </w:t>
      </w:r>
      <w:r w:rsidR="00F12E49" w:rsidRPr="000219FF">
        <w:rPr>
          <w:rFonts w:asciiTheme="majorHAnsi" w:hAnsiTheme="majorHAnsi"/>
          <w:color w:val="0D0D0D" w:themeColor="text1" w:themeTint="F2"/>
          <w:sz w:val="20"/>
          <w:szCs w:val="20"/>
        </w:rPr>
        <w:t>C</w:t>
      </w:r>
      <w:r w:rsidRPr="000219FF">
        <w:rPr>
          <w:rFonts w:asciiTheme="majorHAnsi" w:hAnsiTheme="majorHAnsi"/>
          <w:color w:val="0D0D0D" w:themeColor="text1" w:themeTint="F2"/>
          <w:sz w:val="20"/>
          <w:szCs w:val="20"/>
        </w:rPr>
        <w:t xml:space="preserve">ost to the </w:t>
      </w:r>
      <w:r w:rsidR="00F12E49" w:rsidRPr="000219FF">
        <w:rPr>
          <w:rFonts w:asciiTheme="majorHAnsi" w:hAnsiTheme="majorHAnsi"/>
          <w:color w:val="0D0D0D" w:themeColor="text1" w:themeTint="F2"/>
          <w:sz w:val="20"/>
          <w:szCs w:val="20"/>
        </w:rPr>
        <w:t>F</w:t>
      </w:r>
      <w:r w:rsidRPr="000219FF">
        <w:rPr>
          <w:rFonts w:asciiTheme="majorHAnsi" w:hAnsiTheme="majorHAnsi"/>
          <w:color w:val="0D0D0D" w:themeColor="text1" w:themeTint="F2"/>
          <w:sz w:val="20"/>
          <w:szCs w:val="20"/>
        </w:rPr>
        <w:t xml:space="preserve">ederal </w:t>
      </w:r>
      <w:r w:rsidR="00F12E49" w:rsidRPr="000219FF">
        <w:rPr>
          <w:rFonts w:asciiTheme="majorHAnsi" w:hAnsiTheme="majorHAnsi"/>
          <w:color w:val="0D0D0D" w:themeColor="text1" w:themeTint="F2"/>
          <w:sz w:val="20"/>
          <w:szCs w:val="20"/>
        </w:rPr>
        <w:t>G</w:t>
      </w:r>
      <w:r w:rsidRPr="000219FF">
        <w:rPr>
          <w:rFonts w:asciiTheme="majorHAnsi" w:hAnsiTheme="majorHAnsi"/>
          <w:color w:val="0D0D0D" w:themeColor="text1" w:themeTint="F2"/>
          <w:sz w:val="20"/>
          <w:szCs w:val="20"/>
        </w:rPr>
        <w:t>overnment</w:t>
      </w:r>
      <w:r w:rsidR="001B02E2" w:rsidRPr="000219FF">
        <w:rPr>
          <w:rFonts w:asciiTheme="majorHAnsi" w:hAnsiTheme="majorHAnsi"/>
          <w:color w:val="0D0D0D" w:themeColor="text1" w:themeTint="F2"/>
          <w:sz w:val="20"/>
          <w:szCs w:val="20"/>
        </w:rPr>
        <w:t xml:space="preserve"> </w:t>
      </w:r>
    </w:p>
    <w:p w:rsidR="00E03303" w:rsidRPr="000219FF" w:rsidRDefault="00E03303" w:rsidP="000D2799">
      <w:pPr>
        <w:pStyle w:val="ListParagraph"/>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The total contract award to EMT Associates, Inc.</w:t>
      </w:r>
      <w:r w:rsidR="00BB7455" w:rsidRPr="000219FF">
        <w:rPr>
          <w:rFonts w:asciiTheme="majorHAnsi" w:hAnsiTheme="majorHAnsi"/>
          <w:color w:val="0D0D0D" w:themeColor="text1" w:themeTint="F2"/>
          <w:sz w:val="20"/>
          <w:szCs w:val="20"/>
        </w:rPr>
        <w:t xml:space="preserve"> for </w:t>
      </w:r>
      <w:r w:rsidR="00C04FE0">
        <w:rPr>
          <w:rFonts w:asciiTheme="majorHAnsi" w:hAnsiTheme="majorHAnsi"/>
          <w:color w:val="0D0D0D" w:themeColor="text1" w:themeTint="F2"/>
          <w:sz w:val="20"/>
          <w:szCs w:val="20"/>
        </w:rPr>
        <w:t>the field portion</w:t>
      </w:r>
      <w:r w:rsidR="00BB7455" w:rsidRPr="000219FF">
        <w:rPr>
          <w:rFonts w:asciiTheme="majorHAnsi" w:hAnsiTheme="majorHAnsi"/>
          <w:color w:val="0D0D0D" w:themeColor="text1" w:themeTint="F2"/>
          <w:sz w:val="20"/>
          <w:szCs w:val="20"/>
        </w:rPr>
        <w:t xml:space="preserve"> of the study</w:t>
      </w:r>
      <w:r w:rsidRPr="000219FF">
        <w:rPr>
          <w:rFonts w:asciiTheme="majorHAnsi" w:hAnsiTheme="majorHAnsi"/>
          <w:color w:val="0D0D0D" w:themeColor="text1" w:themeTint="F2"/>
          <w:sz w:val="20"/>
          <w:szCs w:val="20"/>
        </w:rPr>
        <w:t xml:space="preserve"> </w:t>
      </w:r>
      <w:r w:rsidR="00C04FE0">
        <w:rPr>
          <w:rFonts w:asciiTheme="majorHAnsi" w:hAnsiTheme="majorHAnsi"/>
          <w:color w:val="0D0D0D" w:themeColor="text1" w:themeTint="F2"/>
          <w:sz w:val="20"/>
          <w:szCs w:val="20"/>
        </w:rPr>
        <w:t xml:space="preserve">(Task 5) </w:t>
      </w:r>
      <w:r w:rsidRPr="000219FF">
        <w:rPr>
          <w:rFonts w:asciiTheme="majorHAnsi" w:hAnsiTheme="majorHAnsi"/>
          <w:color w:val="0D0D0D" w:themeColor="text1" w:themeTint="F2"/>
          <w:sz w:val="20"/>
          <w:szCs w:val="20"/>
        </w:rPr>
        <w:t xml:space="preserve">is </w:t>
      </w:r>
      <w:r w:rsidR="00BB7455" w:rsidRPr="000219FF">
        <w:rPr>
          <w:rFonts w:asciiTheme="majorHAnsi" w:hAnsiTheme="majorHAnsi"/>
          <w:color w:val="0D0D0D" w:themeColor="text1" w:themeTint="F2"/>
          <w:sz w:val="20"/>
          <w:szCs w:val="20"/>
        </w:rPr>
        <w:t>$297,320 over a 15-month period (April 2011-July 2012) or approximately $237,856 per year.  This includes the development of data collection protocols, field data collection</w:t>
      </w:r>
      <w:r w:rsidR="001406A5">
        <w:rPr>
          <w:rFonts w:asciiTheme="majorHAnsi" w:hAnsiTheme="majorHAnsi"/>
          <w:color w:val="0D0D0D" w:themeColor="text1" w:themeTint="F2"/>
          <w:sz w:val="20"/>
          <w:szCs w:val="20"/>
        </w:rPr>
        <w:t>,</w:t>
      </w:r>
      <w:r w:rsidR="002C4774" w:rsidRPr="000219FF">
        <w:rPr>
          <w:rFonts w:asciiTheme="majorHAnsi" w:hAnsiTheme="majorHAnsi"/>
          <w:color w:val="0D0D0D" w:themeColor="text1" w:themeTint="F2"/>
          <w:sz w:val="20"/>
          <w:szCs w:val="20"/>
        </w:rPr>
        <w:t xml:space="preserve"> data analysis, and report preparation.</w:t>
      </w:r>
    </w:p>
    <w:p w:rsidR="001B02E2" w:rsidRPr="000219FF" w:rsidRDefault="001B02E2"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Program </w:t>
      </w:r>
      <w:r w:rsidR="00F12E49" w:rsidRPr="000219FF">
        <w:rPr>
          <w:rFonts w:asciiTheme="majorHAnsi" w:hAnsiTheme="majorHAnsi"/>
          <w:color w:val="0D0D0D" w:themeColor="text1" w:themeTint="F2"/>
          <w:sz w:val="20"/>
          <w:szCs w:val="20"/>
        </w:rPr>
        <w:t>C</w:t>
      </w:r>
      <w:r w:rsidRPr="000219FF">
        <w:rPr>
          <w:rFonts w:asciiTheme="majorHAnsi" w:hAnsiTheme="majorHAnsi"/>
          <w:color w:val="0D0D0D" w:themeColor="text1" w:themeTint="F2"/>
          <w:sz w:val="20"/>
          <w:szCs w:val="20"/>
        </w:rPr>
        <w:t xml:space="preserve">hanges or </w:t>
      </w:r>
      <w:r w:rsidR="00F12E49" w:rsidRPr="000219FF">
        <w:rPr>
          <w:rFonts w:asciiTheme="majorHAnsi" w:hAnsiTheme="majorHAnsi"/>
          <w:color w:val="0D0D0D" w:themeColor="text1" w:themeTint="F2"/>
          <w:sz w:val="20"/>
          <w:szCs w:val="20"/>
        </w:rPr>
        <w:t>A</w:t>
      </w:r>
      <w:r w:rsidRPr="000219FF">
        <w:rPr>
          <w:rFonts w:asciiTheme="majorHAnsi" w:hAnsiTheme="majorHAnsi"/>
          <w:color w:val="0D0D0D" w:themeColor="text1" w:themeTint="F2"/>
          <w:sz w:val="20"/>
          <w:szCs w:val="20"/>
        </w:rPr>
        <w:t>djustments</w:t>
      </w:r>
    </w:p>
    <w:p w:rsidR="001B02E2" w:rsidRPr="000219FF" w:rsidRDefault="001B02E2" w:rsidP="00463A94">
      <w:pPr>
        <w:pStyle w:val="Heade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The</w:t>
      </w:r>
      <w:r w:rsidR="00FD6235">
        <w:rPr>
          <w:rFonts w:asciiTheme="majorHAnsi" w:hAnsiTheme="majorHAnsi"/>
          <w:color w:val="0D0D0D" w:themeColor="text1" w:themeTint="F2"/>
          <w:sz w:val="20"/>
          <w:szCs w:val="20"/>
        </w:rPr>
        <w:t xml:space="preserve"> program change is a </w:t>
      </w:r>
      <w:r w:rsidRPr="000219FF">
        <w:rPr>
          <w:rFonts w:asciiTheme="majorHAnsi" w:hAnsiTheme="majorHAnsi"/>
          <w:color w:val="0D0D0D" w:themeColor="text1" w:themeTint="F2"/>
          <w:sz w:val="20"/>
          <w:szCs w:val="20"/>
        </w:rPr>
        <w:t>request</w:t>
      </w:r>
      <w:r w:rsidR="00FD6235">
        <w:rPr>
          <w:rFonts w:asciiTheme="majorHAnsi" w:hAnsiTheme="majorHAnsi"/>
          <w:color w:val="0D0D0D" w:themeColor="text1" w:themeTint="F2"/>
          <w:sz w:val="20"/>
          <w:szCs w:val="20"/>
        </w:rPr>
        <w:t xml:space="preserve"> </w:t>
      </w:r>
      <w:r w:rsidRPr="000219FF">
        <w:rPr>
          <w:rFonts w:asciiTheme="majorHAnsi" w:hAnsiTheme="majorHAnsi"/>
          <w:color w:val="0D0D0D" w:themeColor="text1" w:themeTint="F2"/>
          <w:sz w:val="20"/>
          <w:szCs w:val="20"/>
        </w:rPr>
        <w:t xml:space="preserve">for a new data collection.  </w:t>
      </w:r>
    </w:p>
    <w:p w:rsidR="001B02E2" w:rsidRPr="000219FF" w:rsidRDefault="001B02E2"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Plans for </w:t>
      </w:r>
      <w:r w:rsidR="00C70B3C" w:rsidRPr="000219FF">
        <w:rPr>
          <w:rFonts w:asciiTheme="majorHAnsi" w:hAnsiTheme="majorHAnsi"/>
          <w:color w:val="0D0D0D" w:themeColor="text1" w:themeTint="F2"/>
          <w:sz w:val="20"/>
          <w:szCs w:val="20"/>
        </w:rPr>
        <w:t>T</w:t>
      </w:r>
      <w:r w:rsidRPr="000219FF">
        <w:rPr>
          <w:rFonts w:asciiTheme="majorHAnsi" w:hAnsiTheme="majorHAnsi"/>
          <w:color w:val="0D0D0D" w:themeColor="text1" w:themeTint="F2"/>
          <w:sz w:val="20"/>
          <w:szCs w:val="20"/>
        </w:rPr>
        <w:t xml:space="preserve">abulations and </w:t>
      </w:r>
      <w:r w:rsidR="00C70B3C" w:rsidRPr="000219FF">
        <w:rPr>
          <w:rFonts w:asciiTheme="majorHAnsi" w:hAnsiTheme="majorHAnsi"/>
          <w:color w:val="0D0D0D" w:themeColor="text1" w:themeTint="F2"/>
          <w:sz w:val="20"/>
          <w:szCs w:val="20"/>
        </w:rPr>
        <w:t>P</w:t>
      </w:r>
      <w:r w:rsidRPr="000219FF">
        <w:rPr>
          <w:rFonts w:asciiTheme="majorHAnsi" w:hAnsiTheme="majorHAnsi"/>
          <w:color w:val="0D0D0D" w:themeColor="text1" w:themeTint="F2"/>
          <w:sz w:val="20"/>
          <w:szCs w:val="20"/>
        </w:rPr>
        <w:t xml:space="preserve">ublication of </w:t>
      </w:r>
      <w:r w:rsidR="00C70B3C" w:rsidRPr="000219FF">
        <w:rPr>
          <w:rFonts w:asciiTheme="majorHAnsi" w:hAnsiTheme="majorHAnsi"/>
          <w:color w:val="0D0D0D" w:themeColor="text1" w:themeTint="F2"/>
          <w:sz w:val="20"/>
          <w:szCs w:val="20"/>
        </w:rPr>
        <w:t>R</w:t>
      </w:r>
      <w:r w:rsidRPr="000219FF">
        <w:rPr>
          <w:rFonts w:asciiTheme="majorHAnsi" w:hAnsiTheme="majorHAnsi"/>
          <w:color w:val="0D0D0D" w:themeColor="text1" w:themeTint="F2"/>
          <w:sz w:val="20"/>
          <w:szCs w:val="20"/>
        </w:rPr>
        <w:t>esults</w:t>
      </w:r>
    </w:p>
    <w:p w:rsidR="00B83BE3" w:rsidRDefault="001406A5" w:rsidP="000D2799">
      <w:pPr>
        <w:ind w:left="36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Table 2 presents the time schedule for conducting sites visits to districts and individual school sites and for the publication of study results. The proposed timeline assumes an OMB clearance date of </w:t>
      </w:r>
      <w:r w:rsidR="005455AA">
        <w:rPr>
          <w:rFonts w:asciiTheme="majorHAnsi" w:hAnsiTheme="majorHAnsi"/>
          <w:color w:val="0D0D0D" w:themeColor="text1" w:themeTint="F2"/>
          <w:sz w:val="20"/>
          <w:szCs w:val="20"/>
        </w:rPr>
        <w:t>early November</w:t>
      </w:r>
      <w:r>
        <w:rPr>
          <w:rFonts w:asciiTheme="majorHAnsi" w:hAnsiTheme="majorHAnsi"/>
          <w:color w:val="0D0D0D" w:themeColor="text1" w:themeTint="F2"/>
          <w:sz w:val="20"/>
          <w:szCs w:val="20"/>
        </w:rPr>
        <w:t>.</w:t>
      </w:r>
    </w:p>
    <w:p w:rsidR="000F59AF" w:rsidRDefault="000F59AF" w:rsidP="00020782">
      <w:pPr>
        <w:pStyle w:val="ListParagraph"/>
        <w:ind w:left="360"/>
        <w:jc w:val="left"/>
        <w:rPr>
          <w:rFonts w:ascii="Arial" w:hAnsi="Arial" w:cs="Arial"/>
          <w:color w:val="0D0D0D" w:themeColor="text1" w:themeTint="F2"/>
          <w:sz w:val="18"/>
          <w:szCs w:val="18"/>
        </w:rPr>
      </w:pPr>
    </w:p>
    <w:p w:rsidR="00020782" w:rsidRPr="000219FF" w:rsidRDefault="00020782" w:rsidP="00020782">
      <w:pPr>
        <w:pStyle w:val="ListParagraph"/>
        <w:ind w:left="360"/>
        <w:jc w:val="left"/>
        <w:rPr>
          <w:rFonts w:ascii="Arial" w:hAnsi="Arial" w:cs="Arial"/>
          <w:color w:val="0D0D0D" w:themeColor="text1" w:themeTint="F2"/>
          <w:sz w:val="18"/>
          <w:szCs w:val="18"/>
        </w:rPr>
      </w:pPr>
      <w:r w:rsidRPr="000219FF">
        <w:rPr>
          <w:rFonts w:ascii="Arial" w:hAnsi="Arial" w:cs="Arial"/>
          <w:color w:val="0D0D0D" w:themeColor="text1" w:themeTint="F2"/>
          <w:sz w:val="18"/>
          <w:szCs w:val="18"/>
        </w:rPr>
        <w:t xml:space="preserve">Table </w:t>
      </w:r>
      <w:r>
        <w:rPr>
          <w:rFonts w:ascii="Arial" w:hAnsi="Arial" w:cs="Arial"/>
          <w:color w:val="0D0D0D" w:themeColor="text1" w:themeTint="F2"/>
          <w:sz w:val="18"/>
          <w:szCs w:val="18"/>
        </w:rPr>
        <w:t>2</w:t>
      </w:r>
    </w:p>
    <w:p w:rsidR="00B83BE3" w:rsidRDefault="00020782" w:rsidP="00715DF2">
      <w:pPr>
        <w:spacing w:after="120"/>
        <w:ind w:left="360"/>
        <w:jc w:val="left"/>
        <w:rPr>
          <w:rFonts w:asciiTheme="majorHAnsi" w:hAnsiTheme="majorHAnsi"/>
          <w:color w:val="0D0D0D" w:themeColor="text1" w:themeTint="F2"/>
          <w:sz w:val="20"/>
          <w:szCs w:val="20"/>
        </w:rPr>
      </w:pPr>
      <w:r>
        <w:rPr>
          <w:rFonts w:ascii="Arial" w:hAnsi="Arial" w:cs="Arial"/>
          <w:b/>
          <w:color w:val="0D0D0D" w:themeColor="text1" w:themeTint="F2"/>
          <w:sz w:val="18"/>
          <w:szCs w:val="18"/>
        </w:rPr>
        <w:t>Data Collection and Reporting Tasks and Timelines</w:t>
      </w:r>
    </w:p>
    <w:tbl>
      <w:tblPr>
        <w:tblStyle w:val="TableGrid"/>
        <w:tblW w:w="0" w:type="auto"/>
        <w:tblInd w:w="360" w:type="dxa"/>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4A0"/>
      </w:tblPr>
      <w:tblGrid>
        <w:gridCol w:w="5688"/>
        <w:gridCol w:w="2970"/>
      </w:tblGrid>
      <w:tr w:rsidR="007100A0" w:rsidTr="007100A0">
        <w:tc>
          <w:tcPr>
            <w:tcW w:w="5688" w:type="dxa"/>
          </w:tcPr>
          <w:p w:rsidR="007100A0" w:rsidRPr="00020782" w:rsidRDefault="007100A0" w:rsidP="007100A0">
            <w:pPr>
              <w:ind w:left="0"/>
              <w:jc w:val="left"/>
              <w:rPr>
                <w:rFonts w:ascii="Arial" w:hAnsi="Arial" w:cs="Arial"/>
                <w:b/>
                <w:color w:val="0D0D0D" w:themeColor="text1" w:themeTint="F2"/>
                <w:sz w:val="16"/>
                <w:szCs w:val="16"/>
              </w:rPr>
            </w:pPr>
            <w:r w:rsidRPr="00020782">
              <w:rPr>
                <w:rFonts w:ascii="Arial" w:hAnsi="Arial" w:cs="Arial"/>
                <w:b/>
                <w:color w:val="0D0D0D" w:themeColor="text1" w:themeTint="F2"/>
                <w:sz w:val="16"/>
                <w:szCs w:val="16"/>
              </w:rPr>
              <w:t>Tasks</w:t>
            </w:r>
          </w:p>
        </w:tc>
        <w:tc>
          <w:tcPr>
            <w:tcW w:w="2970" w:type="dxa"/>
          </w:tcPr>
          <w:p w:rsidR="007100A0" w:rsidRPr="00020782" w:rsidRDefault="007100A0" w:rsidP="00020782">
            <w:pPr>
              <w:ind w:left="0"/>
              <w:jc w:val="center"/>
              <w:rPr>
                <w:rFonts w:ascii="Arial" w:hAnsi="Arial" w:cs="Arial"/>
                <w:b/>
                <w:color w:val="0D0D0D" w:themeColor="text1" w:themeTint="F2"/>
                <w:sz w:val="16"/>
                <w:szCs w:val="16"/>
              </w:rPr>
            </w:pPr>
            <w:r w:rsidRPr="00020782">
              <w:rPr>
                <w:rFonts w:ascii="Arial" w:hAnsi="Arial" w:cs="Arial"/>
                <w:b/>
                <w:color w:val="0D0D0D" w:themeColor="text1" w:themeTint="F2"/>
                <w:sz w:val="16"/>
                <w:szCs w:val="16"/>
              </w:rPr>
              <w:t>Time</w:t>
            </w:r>
            <w:r w:rsidR="00020782">
              <w:rPr>
                <w:rFonts w:ascii="Arial" w:hAnsi="Arial" w:cs="Arial"/>
                <w:b/>
                <w:color w:val="0D0D0D" w:themeColor="text1" w:themeTint="F2"/>
                <w:sz w:val="16"/>
                <w:szCs w:val="16"/>
              </w:rPr>
              <w:t>line</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Contact state education agencies to schedule interviews and request recruitment support</w:t>
            </w:r>
          </w:p>
        </w:tc>
        <w:tc>
          <w:tcPr>
            <w:tcW w:w="2970" w:type="dxa"/>
          </w:tcPr>
          <w:p w:rsidR="007100A0" w:rsidRPr="00020782" w:rsidRDefault="005455AA" w:rsidP="00A0151F">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Nov</w:t>
            </w:r>
            <w:r w:rsidR="00A0151F">
              <w:rPr>
                <w:rFonts w:ascii="Arial" w:hAnsi="Arial" w:cs="Arial"/>
                <w:color w:val="0D0D0D" w:themeColor="text1" w:themeTint="F2"/>
                <w:sz w:val="16"/>
                <w:szCs w:val="16"/>
              </w:rPr>
              <w:t xml:space="preserve"> 2011</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Recruitment of school districts and school sites and schedule site visits</w:t>
            </w:r>
          </w:p>
        </w:tc>
        <w:tc>
          <w:tcPr>
            <w:tcW w:w="2970" w:type="dxa"/>
          </w:tcPr>
          <w:p w:rsidR="007100A0" w:rsidRPr="00020782" w:rsidRDefault="00A0151F" w:rsidP="007100A0">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Nov</w:t>
            </w:r>
            <w:r w:rsidR="005455AA">
              <w:rPr>
                <w:rFonts w:ascii="Arial" w:hAnsi="Arial" w:cs="Arial"/>
                <w:color w:val="0D0D0D" w:themeColor="text1" w:themeTint="F2"/>
                <w:sz w:val="16"/>
                <w:szCs w:val="16"/>
              </w:rPr>
              <w:t>–Dec</w:t>
            </w:r>
            <w:r>
              <w:rPr>
                <w:rFonts w:ascii="Arial" w:hAnsi="Arial" w:cs="Arial"/>
                <w:color w:val="0D0D0D" w:themeColor="text1" w:themeTint="F2"/>
                <w:sz w:val="16"/>
                <w:szCs w:val="16"/>
              </w:rPr>
              <w:t xml:space="preserve"> 2011</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Conduct field visits to (24) school sites</w:t>
            </w:r>
          </w:p>
        </w:tc>
        <w:tc>
          <w:tcPr>
            <w:tcW w:w="2970" w:type="dxa"/>
          </w:tcPr>
          <w:p w:rsidR="007100A0" w:rsidRPr="00020782" w:rsidRDefault="005455AA" w:rsidP="005455AA">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Dec</w:t>
            </w:r>
            <w:r w:rsidR="00A0151F">
              <w:rPr>
                <w:rFonts w:ascii="Arial" w:hAnsi="Arial" w:cs="Arial"/>
                <w:color w:val="0D0D0D" w:themeColor="text1" w:themeTint="F2"/>
                <w:sz w:val="16"/>
                <w:szCs w:val="16"/>
              </w:rPr>
              <w:t xml:space="preserve"> 2011</w:t>
            </w:r>
            <w:r>
              <w:rPr>
                <w:rFonts w:ascii="Arial" w:hAnsi="Arial" w:cs="Arial"/>
                <w:color w:val="0D0D0D" w:themeColor="text1" w:themeTint="F2"/>
                <w:sz w:val="16"/>
                <w:szCs w:val="16"/>
              </w:rPr>
              <w:t>–Feb</w:t>
            </w:r>
            <w:r w:rsidR="00A0151F">
              <w:rPr>
                <w:rFonts w:ascii="Arial" w:hAnsi="Arial" w:cs="Arial"/>
                <w:color w:val="0D0D0D" w:themeColor="text1" w:themeTint="F2"/>
                <w:sz w:val="16"/>
                <w:szCs w:val="16"/>
              </w:rPr>
              <w:t xml:space="preserve"> 2012</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Analyze site visits</w:t>
            </w:r>
          </w:p>
        </w:tc>
        <w:tc>
          <w:tcPr>
            <w:tcW w:w="2970" w:type="dxa"/>
          </w:tcPr>
          <w:p w:rsidR="007100A0" w:rsidRPr="00020782" w:rsidRDefault="005455AA" w:rsidP="005455AA">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Jan–</w:t>
            </w:r>
            <w:r w:rsidR="00A0151F">
              <w:rPr>
                <w:rFonts w:ascii="Arial" w:hAnsi="Arial" w:cs="Arial"/>
                <w:color w:val="0D0D0D" w:themeColor="text1" w:themeTint="F2"/>
                <w:sz w:val="16"/>
                <w:szCs w:val="16"/>
              </w:rPr>
              <w:t>Feb 2012</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First Draft Report on Implementation of State Bullying Laws</w:t>
            </w:r>
          </w:p>
        </w:tc>
        <w:tc>
          <w:tcPr>
            <w:tcW w:w="2970" w:type="dxa"/>
          </w:tcPr>
          <w:p w:rsidR="007100A0" w:rsidRPr="00020782" w:rsidRDefault="005455AA" w:rsidP="00383259">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Apr</w:t>
            </w:r>
            <w:r w:rsidR="00A0151F">
              <w:rPr>
                <w:rFonts w:ascii="Arial" w:hAnsi="Arial" w:cs="Arial"/>
                <w:color w:val="0D0D0D" w:themeColor="text1" w:themeTint="F2"/>
                <w:sz w:val="16"/>
                <w:szCs w:val="16"/>
              </w:rPr>
              <w:t xml:space="preserve"> 2012</w:t>
            </w:r>
          </w:p>
        </w:tc>
      </w:tr>
      <w:tr w:rsidR="007100A0" w:rsidTr="007100A0">
        <w:tc>
          <w:tcPr>
            <w:tcW w:w="5688" w:type="dxa"/>
          </w:tcPr>
          <w:p w:rsidR="007100A0" w:rsidRPr="00020782" w:rsidRDefault="007100A0" w:rsidP="007100A0">
            <w:pPr>
              <w:ind w:left="0"/>
              <w:jc w:val="left"/>
              <w:rPr>
                <w:rFonts w:ascii="Arial" w:hAnsi="Arial" w:cs="Arial"/>
                <w:color w:val="0D0D0D" w:themeColor="text1" w:themeTint="F2"/>
                <w:sz w:val="16"/>
                <w:szCs w:val="16"/>
              </w:rPr>
            </w:pPr>
            <w:r w:rsidRPr="00020782">
              <w:rPr>
                <w:rFonts w:ascii="Arial" w:hAnsi="Arial" w:cs="Arial"/>
                <w:color w:val="0D0D0D" w:themeColor="text1" w:themeTint="F2"/>
                <w:sz w:val="16"/>
                <w:szCs w:val="16"/>
              </w:rPr>
              <w:t>Final Draft Report on Implementation of State Bullying Laws</w:t>
            </w:r>
          </w:p>
        </w:tc>
        <w:tc>
          <w:tcPr>
            <w:tcW w:w="2970" w:type="dxa"/>
          </w:tcPr>
          <w:p w:rsidR="007100A0" w:rsidRPr="00020782" w:rsidRDefault="005455AA" w:rsidP="007100A0">
            <w:pPr>
              <w:ind w:left="0"/>
              <w:jc w:val="right"/>
              <w:rPr>
                <w:rFonts w:ascii="Arial" w:hAnsi="Arial" w:cs="Arial"/>
                <w:color w:val="0D0D0D" w:themeColor="text1" w:themeTint="F2"/>
                <w:sz w:val="16"/>
                <w:szCs w:val="16"/>
              </w:rPr>
            </w:pPr>
            <w:r>
              <w:rPr>
                <w:rFonts w:ascii="Arial" w:hAnsi="Arial" w:cs="Arial"/>
                <w:color w:val="0D0D0D" w:themeColor="text1" w:themeTint="F2"/>
                <w:sz w:val="16"/>
                <w:szCs w:val="16"/>
              </w:rPr>
              <w:t>Sept</w:t>
            </w:r>
            <w:r w:rsidR="00A0151F">
              <w:rPr>
                <w:rFonts w:ascii="Arial" w:hAnsi="Arial" w:cs="Arial"/>
                <w:color w:val="0D0D0D" w:themeColor="text1" w:themeTint="F2"/>
                <w:sz w:val="16"/>
                <w:szCs w:val="16"/>
              </w:rPr>
              <w:t xml:space="preserve"> 2012</w:t>
            </w:r>
          </w:p>
        </w:tc>
      </w:tr>
    </w:tbl>
    <w:p w:rsidR="00B83BE3" w:rsidRDefault="00B83BE3" w:rsidP="00704EA5">
      <w:pPr>
        <w:ind w:left="360"/>
        <w:jc w:val="left"/>
        <w:rPr>
          <w:rFonts w:asciiTheme="majorHAnsi" w:hAnsiTheme="majorHAnsi"/>
          <w:color w:val="0D0D0D" w:themeColor="text1" w:themeTint="F2"/>
          <w:sz w:val="20"/>
          <w:szCs w:val="20"/>
        </w:rPr>
      </w:pPr>
    </w:p>
    <w:p w:rsidR="00A10119" w:rsidRDefault="00A10119" w:rsidP="00C54842">
      <w:pPr>
        <w:jc w:val="left"/>
        <w:rPr>
          <w:rFonts w:asciiTheme="majorHAnsi" w:hAnsiTheme="majorHAnsi"/>
          <w:sz w:val="20"/>
          <w:szCs w:val="20"/>
        </w:rPr>
      </w:pPr>
      <w:r>
        <w:rPr>
          <w:rFonts w:asciiTheme="majorHAnsi" w:hAnsiTheme="majorHAnsi"/>
          <w:sz w:val="20"/>
          <w:szCs w:val="20"/>
        </w:rPr>
        <w:t>Field visits for the implementation evaluation will be conducted across four states, 12 school districts, and</w:t>
      </w:r>
      <w:r w:rsidR="000F59AF" w:rsidRPr="000F59AF">
        <w:rPr>
          <w:rFonts w:asciiTheme="majorHAnsi" w:hAnsiTheme="majorHAnsi"/>
          <w:sz w:val="20"/>
          <w:szCs w:val="20"/>
        </w:rPr>
        <w:t xml:space="preserve"> 24 </w:t>
      </w:r>
      <w:r>
        <w:rPr>
          <w:rFonts w:asciiTheme="majorHAnsi" w:hAnsiTheme="majorHAnsi"/>
          <w:sz w:val="20"/>
          <w:szCs w:val="20"/>
        </w:rPr>
        <w:t xml:space="preserve">school </w:t>
      </w:r>
      <w:r w:rsidR="000F59AF" w:rsidRPr="000F59AF">
        <w:rPr>
          <w:rFonts w:asciiTheme="majorHAnsi" w:hAnsiTheme="majorHAnsi"/>
          <w:sz w:val="20"/>
          <w:szCs w:val="20"/>
        </w:rPr>
        <w:t>sites</w:t>
      </w:r>
      <w:r>
        <w:rPr>
          <w:rFonts w:asciiTheme="majorHAnsi" w:hAnsiTheme="majorHAnsi"/>
          <w:sz w:val="20"/>
          <w:szCs w:val="20"/>
        </w:rPr>
        <w:t xml:space="preserve"> and will involve interviews with key state, school district, and school personnel. The interviews will</w:t>
      </w:r>
      <w:r w:rsidR="000F59AF" w:rsidRPr="000F59AF">
        <w:rPr>
          <w:rFonts w:asciiTheme="majorHAnsi" w:hAnsiTheme="majorHAnsi"/>
          <w:sz w:val="20"/>
          <w:szCs w:val="20"/>
        </w:rPr>
        <w:t xml:space="preserve"> </w:t>
      </w:r>
      <w:r>
        <w:rPr>
          <w:rFonts w:asciiTheme="majorHAnsi" w:hAnsiTheme="majorHAnsi"/>
          <w:sz w:val="20"/>
          <w:szCs w:val="20"/>
        </w:rPr>
        <w:t>be guided by a semi-structured, exploratory</w:t>
      </w:r>
      <w:r w:rsidR="000F59AF" w:rsidRPr="000F59AF">
        <w:rPr>
          <w:rFonts w:asciiTheme="majorHAnsi" w:hAnsiTheme="majorHAnsi"/>
          <w:sz w:val="20"/>
          <w:szCs w:val="20"/>
        </w:rPr>
        <w:t xml:space="preserve"> interview</w:t>
      </w:r>
      <w:r>
        <w:rPr>
          <w:rFonts w:asciiTheme="majorHAnsi" w:hAnsiTheme="majorHAnsi"/>
          <w:sz w:val="20"/>
          <w:szCs w:val="20"/>
        </w:rPr>
        <w:t xml:space="preserve"> protocol that uses </w:t>
      </w:r>
      <w:r w:rsidR="000F59AF" w:rsidRPr="000F59AF">
        <w:rPr>
          <w:rFonts w:asciiTheme="majorHAnsi" w:hAnsiTheme="majorHAnsi"/>
          <w:sz w:val="20"/>
          <w:szCs w:val="20"/>
        </w:rPr>
        <w:t>broad questions and a common set of follow</w:t>
      </w:r>
      <w:r>
        <w:rPr>
          <w:rFonts w:asciiTheme="majorHAnsi" w:hAnsiTheme="majorHAnsi"/>
          <w:sz w:val="20"/>
          <w:szCs w:val="20"/>
        </w:rPr>
        <w:t>-up</w:t>
      </w:r>
      <w:r w:rsidR="000F59AF" w:rsidRPr="000F59AF">
        <w:rPr>
          <w:rFonts w:asciiTheme="majorHAnsi" w:hAnsiTheme="majorHAnsi"/>
          <w:sz w:val="20"/>
          <w:szCs w:val="20"/>
        </w:rPr>
        <w:t xml:space="preserve"> probes to organize the data in</w:t>
      </w:r>
      <w:r>
        <w:rPr>
          <w:rFonts w:asciiTheme="majorHAnsi" w:hAnsiTheme="majorHAnsi"/>
          <w:sz w:val="20"/>
          <w:szCs w:val="20"/>
        </w:rPr>
        <w:t>to</w:t>
      </w:r>
      <w:r w:rsidR="000F59AF" w:rsidRPr="000F59AF">
        <w:rPr>
          <w:rFonts w:asciiTheme="majorHAnsi" w:hAnsiTheme="majorHAnsi"/>
          <w:sz w:val="20"/>
          <w:szCs w:val="20"/>
        </w:rPr>
        <w:t xml:space="preserve"> a common </w:t>
      </w:r>
      <w:r w:rsidR="00C54842">
        <w:rPr>
          <w:rFonts w:asciiTheme="majorHAnsi" w:hAnsiTheme="majorHAnsi"/>
          <w:sz w:val="20"/>
          <w:szCs w:val="20"/>
        </w:rPr>
        <w:t xml:space="preserve">structure. </w:t>
      </w:r>
      <w:r>
        <w:rPr>
          <w:rFonts w:asciiTheme="majorHAnsi" w:hAnsiTheme="majorHAnsi"/>
          <w:sz w:val="20"/>
          <w:szCs w:val="20"/>
        </w:rPr>
        <w:t xml:space="preserve">The data collection will also involve (a) the administration of a brief survey on the prevalence and nature of bullying behavior that will be administered at the initiatiation of each interview, and (b) a review of documents </w:t>
      </w:r>
      <w:r w:rsidRPr="00A10119">
        <w:rPr>
          <w:rFonts w:asciiTheme="majorHAnsi" w:hAnsiTheme="majorHAnsi"/>
          <w:sz w:val="20"/>
          <w:szCs w:val="20"/>
        </w:rPr>
        <w:t>(e.g., school incidence data, district policies)</w:t>
      </w:r>
      <w:r>
        <w:rPr>
          <w:rFonts w:asciiTheme="majorHAnsi" w:hAnsiTheme="majorHAnsi"/>
          <w:sz w:val="20"/>
          <w:szCs w:val="20"/>
        </w:rPr>
        <w:t xml:space="preserve"> collected from each school site.</w:t>
      </w:r>
    </w:p>
    <w:p w:rsidR="00A10119" w:rsidRPr="00A10119" w:rsidRDefault="00A10119" w:rsidP="00C54842">
      <w:pPr>
        <w:jc w:val="left"/>
        <w:rPr>
          <w:rFonts w:asciiTheme="majorHAnsi" w:hAnsiTheme="majorHAnsi"/>
          <w:sz w:val="20"/>
          <w:szCs w:val="20"/>
        </w:rPr>
      </w:pPr>
    </w:p>
    <w:p w:rsidR="00A10119" w:rsidRPr="00A10119" w:rsidRDefault="00A10119" w:rsidP="00A10119">
      <w:pPr>
        <w:ind w:left="450"/>
        <w:jc w:val="left"/>
        <w:rPr>
          <w:rFonts w:asciiTheme="majorHAnsi" w:hAnsiTheme="majorHAnsi"/>
          <w:sz w:val="20"/>
          <w:szCs w:val="20"/>
        </w:rPr>
      </w:pPr>
      <w:r w:rsidRPr="00A10119">
        <w:rPr>
          <w:rFonts w:asciiTheme="majorHAnsi" w:hAnsiTheme="majorHAnsi"/>
          <w:sz w:val="20"/>
          <w:szCs w:val="20"/>
        </w:rPr>
        <w:t>The implementation evaluation will proceed through a series of nested, exploratory analyses that will describe findings within schools and districts</w:t>
      </w:r>
      <w:r>
        <w:rPr>
          <w:rFonts w:asciiTheme="majorHAnsi" w:hAnsiTheme="majorHAnsi"/>
          <w:sz w:val="20"/>
          <w:szCs w:val="20"/>
        </w:rPr>
        <w:t xml:space="preserve"> and</w:t>
      </w:r>
      <w:r w:rsidRPr="00A10119">
        <w:rPr>
          <w:rFonts w:asciiTheme="majorHAnsi" w:hAnsiTheme="majorHAnsi"/>
          <w:sz w:val="20"/>
          <w:szCs w:val="20"/>
        </w:rPr>
        <w:t xml:space="preserve"> within states, and </w:t>
      </w:r>
      <w:r>
        <w:rPr>
          <w:rFonts w:asciiTheme="majorHAnsi" w:hAnsiTheme="majorHAnsi"/>
          <w:sz w:val="20"/>
          <w:szCs w:val="20"/>
        </w:rPr>
        <w:t xml:space="preserve">will </w:t>
      </w:r>
      <w:r w:rsidRPr="00A10119">
        <w:rPr>
          <w:rFonts w:asciiTheme="majorHAnsi" w:hAnsiTheme="majorHAnsi"/>
          <w:sz w:val="20"/>
          <w:szCs w:val="20"/>
        </w:rPr>
        <w:t>summarize findings across states. Information collected through interviews</w:t>
      </w:r>
      <w:r>
        <w:rPr>
          <w:rFonts w:asciiTheme="majorHAnsi" w:hAnsiTheme="majorHAnsi"/>
          <w:sz w:val="20"/>
          <w:szCs w:val="20"/>
        </w:rPr>
        <w:t>, surveys, and</w:t>
      </w:r>
      <w:r w:rsidRPr="00A10119">
        <w:rPr>
          <w:rFonts w:asciiTheme="majorHAnsi" w:hAnsiTheme="majorHAnsi"/>
          <w:sz w:val="20"/>
          <w:szCs w:val="20"/>
        </w:rPr>
        <w:t xml:space="preserve"> review of documents will be synthesized into a comprehensive set of summaries at the school site, district, within-state, and cross-state level. </w:t>
      </w:r>
    </w:p>
    <w:p w:rsidR="00A10119" w:rsidRPr="00A10119" w:rsidRDefault="00A10119" w:rsidP="00A10119">
      <w:pPr>
        <w:rPr>
          <w:rFonts w:asciiTheme="majorHAnsi" w:hAnsiTheme="majorHAnsi"/>
          <w:sz w:val="20"/>
          <w:szCs w:val="20"/>
        </w:rPr>
      </w:pPr>
    </w:p>
    <w:p w:rsidR="00A10119" w:rsidRPr="00A10119" w:rsidRDefault="00A10119" w:rsidP="00A10119">
      <w:pPr>
        <w:pStyle w:val="ListParagraph"/>
        <w:numPr>
          <w:ilvl w:val="0"/>
          <w:numId w:val="22"/>
        </w:numPr>
        <w:jc w:val="left"/>
        <w:rPr>
          <w:rFonts w:asciiTheme="majorHAnsi" w:hAnsiTheme="majorHAnsi"/>
          <w:i/>
          <w:sz w:val="20"/>
          <w:szCs w:val="20"/>
        </w:rPr>
      </w:pPr>
      <w:r w:rsidRPr="00A10119">
        <w:rPr>
          <w:rFonts w:asciiTheme="majorHAnsi" w:hAnsiTheme="majorHAnsi"/>
          <w:i/>
          <w:sz w:val="20"/>
          <w:szCs w:val="20"/>
        </w:rPr>
        <w:t>School Site Summaries</w:t>
      </w:r>
    </w:p>
    <w:p w:rsidR="00A10119" w:rsidRPr="00A10119" w:rsidRDefault="00A10119" w:rsidP="00A10119">
      <w:pPr>
        <w:pStyle w:val="ListParagraph"/>
        <w:tabs>
          <w:tab w:val="left" w:pos="810"/>
        </w:tabs>
        <w:rPr>
          <w:rFonts w:asciiTheme="majorHAnsi" w:hAnsiTheme="majorHAnsi"/>
          <w:sz w:val="20"/>
          <w:szCs w:val="20"/>
        </w:rPr>
      </w:pPr>
      <w:r w:rsidRPr="00A10119">
        <w:rPr>
          <w:rFonts w:asciiTheme="majorHAnsi" w:hAnsiTheme="majorHAnsi"/>
          <w:sz w:val="20"/>
          <w:szCs w:val="20"/>
        </w:rPr>
        <w:t xml:space="preserve">The individual respondent samples in each site are designed to support documentation and description of similarities and differences in the way that a broad range of school administrators, teachers and staff perceive and implement policy and practices relevant to bullying. As part of the data analysis process, the site visit team will complete a single site visit protocol that summarizes each of the major topics and questions included in the individual interviews. The site level summary also incorporates information derived from the interviews, from brief questionnaires administered at the time of the interviews, and from additional sources (e.g., from coded documents and records that will be requested during the process of organizing and carrying out the site visits). The following questions are examples of the kind of information that will be provided in school summaries.  </w:t>
      </w:r>
    </w:p>
    <w:p w:rsidR="00A10119" w:rsidRPr="00A10119" w:rsidRDefault="00A10119" w:rsidP="00A10119">
      <w:pPr>
        <w:pStyle w:val="ListParagraph"/>
        <w:numPr>
          <w:ilvl w:val="1"/>
          <w:numId w:val="22"/>
        </w:numPr>
        <w:jc w:val="left"/>
        <w:rPr>
          <w:rFonts w:asciiTheme="majorHAnsi" w:hAnsiTheme="majorHAnsi"/>
          <w:i/>
          <w:sz w:val="20"/>
          <w:szCs w:val="20"/>
        </w:rPr>
      </w:pPr>
      <w:r w:rsidRPr="00A10119">
        <w:rPr>
          <w:rFonts w:asciiTheme="majorHAnsi" w:hAnsiTheme="majorHAnsi"/>
          <w:sz w:val="20"/>
          <w:szCs w:val="20"/>
        </w:rPr>
        <w:t>How well informed are teachers and other school staff concerning school policy and procedures concerning bullying? Do they understand their responsibilities within the policy? What, if any, are the differences in understanding across different teacher and staff groups?</w:t>
      </w:r>
    </w:p>
    <w:p w:rsidR="00A10119" w:rsidRPr="00A10119" w:rsidRDefault="00A10119" w:rsidP="00A10119">
      <w:pPr>
        <w:pStyle w:val="ListParagraph"/>
        <w:numPr>
          <w:ilvl w:val="1"/>
          <w:numId w:val="22"/>
        </w:numPr>
        <w:jc w:val="left"/>
        <w:rPr>
          <w:rFonts w:asciiTheme="majorHAnsi" w:hAnsiTheme="majorHAnsi"/>
          <w:i/>
          <w:sz w:val="20"/>
          <w:szCs w:val="20"/>
        </w:rPr>
      </w:pPr>
      <w:r w:rsidRPr="00A10119">
        <w:rPr>
          <w:rFonts w:asciiTheme="majorHAnsi" w:hAnsiTheme="majorHAnsi"/>
          <w:sz w:val="20"/>
          <w:szCs w:val="20"/>
        </w:rPr>
        <w:t>How much and what kind of training or guidance have teachers and other school staff received concerning school policy and procedures concerning bullying? What, if any, differences are reported concerning training across different teacher and staff groups?</w:t>
      </w:r>
    </w:p>
    <w:p w:rsidR="00A10119" w:rsidRPr="00A10119" w:rsidRDefault="00A10119" w:rsidP="00A10119">
      <w:pPr>
        <w:pStyle w:val="ListParagraph"/>
        <w:numPr>
          <w:ilvl w:val="1"/>
          <w:numId w:val="22"/>
        </w:numPr>
        <w:jc w:val="left"/>
        <w:rPr>
          <w:rFonts w:asciiTheme="majorHAnsi" w:hAnsiTheme="majorHAnsi"/>
          <w:i/>
          <w:sz w:val="20"/>
          <w:szCs w:val="20"/>
        </w:rPr>
      </w:pPr>
      <w:r w:rsidRPr="00A10119">
        <w:rPr>
          <w:rFonts w:asciiTheme="majorHAnsi" w:hAnsiTheme="majorHAnsi"/>
          <w:sz w:val="20"/>
          <w:szCs w:val="20"/>
        </w:rPr>
        <w:t>How often have teachers and other school staff taken action under the policies? What have been the successes and challenges they have experienced? What, if any, are the differences in experience across different teacher and staff groups?</w:t>
      </w:r>
    </w:p>
    <w:p w:rsidR="00A10119" w:rsidRPr="00A10119" w:rsidRDefault="00A10119" w:rsidP="00A10119">
      <w:pPr>
        <w:pStyle w:val="ListParagraph"/>
        <w:numPr>
          <w:ilvl w:val="1"/>
          <w:numId w:val="22"/>
        </w:numPr>
        <w:jc w:val="left"/>
        <w:rPr>
          <w:rFonts w:asciiTheme="majorHAnsi" w:hAnsiTheme="majorHAnsi"/>
          <w:i/>
          <w:sz w:val="20"/>
          <w:szCs w:val="20"/>
        </w:rPr>
      </w:pPr>
      <w:r w:rsidRPr="00A10119">
        <w:rPr>
          <w:rFonts w:asciiTheme="majorHAnsi" w:hAnsiTheme="majorHAnsi"/>
          <w:sz w:val="20"/>
          <w:szCs w:val="20"/>
        </w:rPr>
        <w:t>What kinds of bullying incidents are perceived as most prevalent and serious by teachers and other school staff? How does this relate to their exposure to different parts of the school environment?  What, if any, differences in perception exist across different teacher and staff groups?</w:t>
      </w:r>
    </w:p>
    <w:p w:rsidR="00A10119" w:rsidRPr="00A10119" w:rsidRDefault="00A10119" w:rsidP="00A10119">
      <w:pPr>
        <w:rPr>
          <w:rFonts w:asciiTheme="majorHAnsi" w:hAnsiTheme="majorHAnsi"/>
          <w:sz w:val="20"/>
          <w:szCs w:val="20"/>
        </w:rPr>
      </w:pPr>
    </w:p>
    <w:p w:rsidR="00A10119" w:rsidRPr="00A10119" w:rsidRDefault="00A10119" w:rsidP="00A10119">
      <w:pPr>
        <w:pStyle w:val="ListParagraph"/>
        <w:numPr>
          <w:ilvl w:val="0"/>
          <w:numId w:val="22"/>
        </w:numPr>
        <w:jc w:val="left"/>
        <w:rPr>
          <w:rFonts w:asciiTheme="majorHAnsi" w:hAnsiTheme="majorHAnsi"/>
          <w:i/>
          <w:sz w:val="20"/>
          <w:szCs w:val="20"/>
        </w:rPr>
      </w:pPr>
      <w:r w:rsidRPr="00A10119">
        <w:rPr>
          <w:rFonts w:asciiTheme="majorHAnsi" w:hAnsiTheme="majorHAnsi"/>
          <w:i/>
          <w:sz w:val="20"/>
          <w:szCs w:val="20"/>
        </w:rPr>
        <w:t>School District Summaries</w:t>
      </w:r>
    </w:p>
    <w:p w:rsidR="00A10119" w:rsidRPr="00A10119" w:rsidRDefault="00A10119" w:rsidP="00A10119">
      <w:pPr>
        <w:pStyle w:val="ListParagraph"/>
        <w:rPr>
          <w:rFonts w:asciiTheme="majorHAnsi" w:hAnsiTheme="majorHAnsi"/>
          <w:sz w:val="20"/>
          <w:szCs w:val="20"/>
        </w:rPr>
      </w:pPr>
      <w:r w:rsidRPr="00A10119">
        <w:rPr>
          <w:rFonts w:asciiTheme="majorHAnsi" w:hAnsiTheme="majorHAnsi"/>
          <w:sz w:val="20"/>
          <w:szCs w:val="20"/>
        </w:rPr>
        <w:t>Additional brief summaries will be prepared at the district level. The data used in these summaries will include documentation (e.g., district policy and guidance documents, district records and data concerning bullying), an interview with a district representative, and school profiles. District summaries will focus on questions such as:</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What is district policy (using the key elements and criteria developed in the analysis of state legislation and model policies)? What guidance is given to schools regarding policy?</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How well do the school summaries in the district reflect district policy? What are the notable discrepancies if any?</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How similar are the school practices, including perceived successes and challenges, as  represented in school summaries?</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Are there any clear differences in school environment (e.g., community type, student body, school characteristics such as size or leadership) that may be notable in understanding differences? If so, the potential issue will be explained.</w:t>
      </w:r>
    </w:p>
    <w:p w:rsidR="00A10119" w:rsidRPr="00A10119" w:rsidRDefault="00A10119" w:rsidP="00A10119">
      <w:pPr>
        <w:pStyle w:val="ListParagraph"/>
        <w:numPr>
          <w:ilvl w:val="0"/>
          <w:numId w:val="22"/>
        </w:numPr>
        <w:jc w:val="left"/>
        <w:rPr>
          <w:rFonts w:asciiTheme="majorHAnsi" w:hAnsiTheme="majorHAnsi"/>
          <w:i/>
          <w:sz w:val="20"/>
          <w:szCs w:val="20"/>
        </w:rPr>
      </w:pPr>
      <w:r w:rsidRPr="00A10119">
        <w:rPr>
          <w:rFonts w:asciiTheme="majorHAnsi" w:hAnsiTheme="majorHAnsi"/>
          <w:i/>
          <w:sz w:val="20"/>
          <w:szCs w:val="20"/>
        </w:rPr>
        <w:t>Within State Summaries</w:t>
      </w:r>
    </w:p>
    <w:p w:rsidR="00A10119" w:rsidRPr="00A10119" w:rsidRDefault="00A10119" w:rsidP="00A10119">
      <w:pPr>
        <w:pStyle w:val="ListParagraph"/>
        <w:rPr>
          <w:rFonts w:asciiTheme="majorHAnsi" w:hAnsiTheme="majorHAnsi"/>
          <w:sz w:val="20"/>
          <w:szCs w:val="20"/>
        </w:rPr>
      </w:pPr>
      <w:r w:rsidRPr="00A10119">
        <w:rPr>
          <w:rFonts w:asciiTheme="majorHAnsi" w:hAnsiTheme="majorHAnsi"/>
          <w:sz w:val="20"/>
          <w:szCs w:val="20"/>
        </w:rPr>
        <w:t>State summaries will be more extensive, focusing on the major patterns of similarity and difference in implementation across districts and schools. The data used in these summaries will include documentation (e.g., summaries and ratings of state policy in the state legislation and policy analysis, additional state documentation that may be provided, state data on bullying and bullying disciplinary actions,  interview with an SEA representative, and district and school summaries. State summaries will focus on questions such as:</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What are the major features of state legislation and policy? Particular emphasis will be placed on issues of state and district interaction, e.g., how much discretion is given to districts in setting bullying policy? … to schools? What are procedural and reporting requirements?  is district policy (using the key elements and criteria developed in the analysis of state legislation and model policies)? What guidance is given to districts and schools regarding policy?</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To what degree are components of state legislation reflected in school policy and implementation practices as reported by interviewees? Which components are challenging to districts / schools? Why? How much variation in the degree to which state policy components are reflected in policy and practice is there between districts?  … between schools? What school characteristics are associated with these differences?</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Are there any clear differences in district or school environment (e.g., community type, student body, school characteristics such as size or leadership) that may be notable in understanding differences in any of the above areas? If so, the potential issue will be explained.</w:t>
      </w:r>
    </w:p>
    <w:p w:rsidR="00A10119" w:rsidRPr="00A10119" w:rsidRDefault="00A10119" w:rsidP="00A10119">
      <w:pPr>
        <w:pStyle w:val="ListParagraph"/>
        <w:numPr>
          <w:ilvl w:val="0"/>
          <w:numId w:val="22"/>
        </w:numPr>
        <w:jc w:val="left"/>
        <w:rPr>
          <w:rFonts w:asciiTheme="majorHAnsi" w:hAnsiTheme="majorHAnsi"/>
          <w:i/>
          <w:sz w:val="20"/>
          <w:szCs w:val="20"/>
        </w:rPr>
      </w:pPr>
      <w:r w:rsidRPr="00A10119">
        <w:rPr>
          <w:rFonts w:asciiTheme="majorHAnsi" w:hAnsiTheme="majorHAnsi"/>
          <w:i/>
          <w:sz w:val="20"/>
          <w:szCs w:val="20"/>
        </w:rPr>
        <w:t>Summaries Across States</w:t>
      </w:r>
    </w:p>
    <w:p w:rsidR="00A10119" w:rsidRPr="00A10119" w:rsidRDefault="00A10119" w:rsidP="00A10119">
      <w:pPr>
        <w:pStyle w:val="ListParagraph"/>
        <w:numPr>
          <w:ilvl w:val="1"/>
          <w:numId w:val="22"/>
        </w:numPr>
        <w:jc w:val="left"/>
        <w:rPr>
          <w:rFonts w:asciiTheme="majorHAnsi" w:hAnsiTheme="majorHAnsi"/>
          <w:sz w:val="20"/>
          <w:szCs w:val="20"/>
        </w:rPr>
      </w:pPr>
      <w:r w:rsidRPr="00A10119">
        <w:rPr>
          <w:rFonts w:asciiTheme="majorHAnsi" w:hAnsiTheme="majorHAnsi"/>
          <w:sz w:val="20"/>
          <w:szCs w:val="20"/>
        </w:rPr>
        <w:t>A concluding analysis will review and summarize similarities and differences across states, including characterization of the degree of difference between school implementation within states and what policy or context issues may be associated with those differences.  This cross-state summary will a) identify general patterns of guidance or challenge associated with policy attributes, b) identify other influences (opportunities or challenges) that characterize school level policy and practice (e.g., district level guidance and support), and c) identify issues that are important for further monitoring, assessment, and recommendations.</w:t>
      </w:r>
    </w:p>
    <w:p w:rsidR="00B83BE3" w:rsidRPr="00704EA5" w:rsidRDefault="00B83BE3" w:rsidP="00704EA5">
      <w:pPr>
        <w:ind w:left="360"/>
        <w:jc w:val="left"/>
        <w:rPr>
          <w:rFonts w:asciiTheme="majorHAnsi" w:hAnsiTheme="majorHAnsi"/>
          <w:color w:val="0D0D0D" w:themeColor="text1" w:themeTint="F2"/>
          <w:sz w:val="20"/>
          <w:szCs w:val="20"/>
        </w:rPr>
      </w:pPr>
    </w:p>
    <w:p w:rsidR="001B02E2" w:rsidRPr="00704EA5" w:rsidRDefault="00EF2D89"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EMT</w:t>
      </w:r>
      <w:r w:rsidR="001B02E2" w:rsidRPr="00704EA5">
        <w:rPr>
          <w:rFonts w:asciiTheme="majorHAnsi" w:hAnsiTheme="majorHAnsi"/>
          <w:color w:val="0D0D0D" w:themeColor="text1" w:themeTint="F2"/>
          <w:sz w:val="20"/>
          <w:szCs w:val="20"/>
        </w:rPr>
        <w:t xml:space="preserve"> will </w:t>
      </w:r>
      <w:r w:rsidR="00F45B71" w:rsidRPr="00704EA5">
        <w:rPr>
          <w:rFonts w:asciiTheme="majorHAnsi" w:hAnsiTheme="majorHAnsi"/>
          <w:color w:val="0D0D0D" w:themeColor="text1" w:themeTint="F2"/>
          <w:sz w:val="20"/>
          <w:szCs w:val="20"/>
        </w:rPr>
        <w:t xml:space="preserve">present a cross-site summary report on the </w:t>
      </w:r>
      <w:r w:rsidRPr="00704EA5">
        <w:rPr>
          <w:rFonts w:asciiTheme="majorHAnsi" w:hAnsiTheme="majorHAnsi"/>
          <w:color w:val="0D0D0D" w:themeColor="text1" w:themeTint="F2"/>
          <w:sz w:val="20"/>
          <w:szCs w:val="20"/>
        </w:rPr>
        <w:t>implementation of state bullying laws</w:t>
      </w:r>
      <w:r w:rsidR="00E10CC7" w:rsidRPr="00704EA5">
        <w:rPr>
          <w:rFonts w:asciiTheme="majorHAnsi" w:hAnsiTheme="majorHAnsi"/>
          <w:color w:val="0D0D0D" w:themeColor="text1" w:themeTint="F2"/>
          <w:sz w:val="20"/>
          <w:szCs w:val="20"/>
        </w:rPr>
        <w:t xml:space="preserve"> and policies</w:t>
      </w:r>
      <w:r w:rsidR="00F45B71" w:rsidRPr="00704EA5">
        <w:rPr>
          <w:rFonts w:asciiTheme="majorHAnsi" w:hAnsiTheme="majorHAnsi"/>
          <w:color w:val="0D0D0D" w:themeColor="text1" w:themeTint="F2"/>
          <w:sz w:val="20"/>
          <w:szCs w:val="20"/>
        </w:rPr>
        <w:t xml:space="preserve"> and will produce individual case study reports </w:t>
      </w:r>
      <w:r w:rsidR="00953119" w:rsidRPr="00704EA5">
        <w:rPr>
          <w:rFonts w:asciiTheme="majorHAnsi" w:hAnsiTheme="majorHAnsi"/>
          <w:color w:val="0D0D0D" w:themeColor="text1" w:themeTint="F2"/>
          <w:sz w:val="20"/>
          <w:szCs w:val="20"/>
        </w:rPr>
        <w:t>specific to</w:t>
      </w:r>
      <w:r w:rsidR="00F45B71" w:rsidRPr="00704EA5">
        <w:rPr>
          <w:rFonts w:asciiTheme="majorHAnsi" w:hAnsiTheme="majorHAnsi"/>
          <w:color w:val="0D0D0D" w:themeColor="text1" w:themeTint="F2"/>
          <w:sz w:val="20"/>
          <w:szCs w:val="20"/>
        </w:rPr>
        <w:t xml:space="preserve"> each study site</w:t>
      </w:r>
      <w:r w:rsidR="001B02E2" w:rsidRPr="00704EA5">
        <w:rPr>
          <w:rFonts w:asciiTheme="majorHAnsi" w:hAnsiTheme="majorHAnsi"/>
          <w:color w:val="0D0D0D" w:themeColor="text1" w:themeTint="F2"/>
          <w:sz w:val="20"/>
          <w:szCs w:val="20"/>
        </w:rPr>
        <w:t xml:space="preserve">.  In preparing </w:t>
      </w:r>
      <w:r w:rsidR="00E10CC7" w:rsidRPr="00704EA5">
        <w:rPr>
          <w:rFonts w:asciiTheme="majorHAnsi" w:hAnsiTheme="majorHAnsi"/>
          <w:color w:val="0D0D0D" w:themeColor="text1" w:themeTint="F2"/>
          <w:sz w:val="20"/>
          <w:szCs w:val="20"/>
        </w:rPr>
        <w:t xml:space="preserve">the </w:t>
      </w:r>
      <w:r w:rsidR="00953119" w:rsidRPr="00704EA5">
        <w:rPr>
          <w:rFonts w:asciiTheme="majorHAnsi" w:hAnsiTheme="majorHAnsi"/>
          <w:color w:val="0D0D0D" w:themeColor="text1" w:themeTint="F2"/>
          <w:sz w:val="20"/>
          <w:szCs w:val="20"/>
        </w:rPr>
        <w:t>cross-site analysis summary</w:t>
      </w:r>
      <w:r w:rsidR="001B02E2" w:rsidRPr="00704EA5">
        <w:rPr>
          <w:rFonts w:asciiTheme="majorHAnsi" w:hAnsiTheme="majorHAnsi"/>
          <w:color w:val="0D0D0D" w:themeColor="text1" w:themeTint="F2"/>
          <w:sz w:val="20"/>
          <w:szCs w:val="20"/>
        </w:rPr>
        <w:t xml:space="preserve">, we will analyze </w:t>
      </w:r>
      <w:r w:rsidRPr="00704EA5">
        <w:rPr>
          <w:rFonts w:asciiTheme="majorHAnsi" w:hAnsiTheme="majorHAnsi"/>
          <w:color w:val="0D0D0D" w:themeColor="text1" w:themeTint="F2"/>
          <w:sz w:val="20"/>
          <w:szCs w:val="20"/>
        </w:rPr>
        <w:t>interview data</w:t>
      </w:r>
      <w:r w:rsidR="001B02E2" w:rsidRPr="00704EA5">
        <w:rPr>
          <w:rFonts w:asciiTheme="majorHAnsi" w:hAnsiTheme="majorHAnsi"/>
          <w:color w:val="0D0D0D" w:themeColor="text1" w:themeTint="F2"/>
          <w:sz w:val="20"/>
          <w:szCs w:val="20"/>
        </w:rPr>
        <w:t xml:space="preserve"> </w:t>
      </w:r>
      <w:r w:rsidR="00E84B32" w:rsidRPr="00704EA5">
        <w:rPr>
          <w:rFonts w:asciiTheme="majorHAnsi" w:hAnsiTheme="majorHAnsi"/>
          <w:color w:val="0D0D0D" w:themeColor="text1" w:themeTint="F2"/>
          <w:sz w:val="20"/>
          <w:szCs w:val="20"/>
        </w:rPr>
        <w:t>using</w:t>
      </w:r>
      <w:r w:rsidR="001B02E2" w:rsidRPr="00704EA5">
        <w:rPr>
          <w:rFonts w:asciiTheme="majorHAnsi" w:hAnsiTheme="majorHAnsi"/>
          <w:color w:val="0D0D0D" w:themeColor="text1" w:themeTint="F2"/>
          <w:sz w:val="20"/>
          <w:szCs w:val="20"/>
        </w:rPr>
        <w:t xml:space="preserve"> </w:t>
      </w:r>
      <w:r w:rsidR="000F59AF" w:rsidRPr="00704EA5">
        <w:rPr>
          <w:rFonts w:asciiTheme="majorHAnsi" w:hAnsiTheme="majorHAnsi"/>
          <w:color w:val="0D0D0D" w:themeColor="text1" w:themeTint="F2"/>
          <w:sz w:val="20"/>
          <w:szCs w:val="20"/>
        </w:rPr>
        <w:t xml:space="preserve">the described </w:t>
      </w:r>
      <w:r w:rsidRPr="00704EA5">
        <w:rPr>
          <w:rFonts w:asciiTheme="majorHAnsi" w:hAnsiTheme="majorHAnsi"/>
          <w:color w:val="0D0D0D" w:themeColor="text1" w:themeTint="F2"/>
          <w:sz w:val="20"/>
          <w:szCs w:val="20"/>
        </w:rPr>
        <w:t xml:space="preserve">qualitative and </w:t>
      </w:r>
      <w:r w:rsidR="00E84B32" w:rsidRPr="00704EA5">
        <w:rPr>
          <w:rFonts w:asciiTheme="majorHAnsi" w:hAnsiTheme="majorHAnsi"/>
          <w:color w:val="0D0D0D" w:themeColor="text1" w:themeTint="F2"/>
          <w:sz w:val="20"/>
          <w:szCs w:val="20"/>
        </w:rPr>
        <w:t>quantitative</w:t>
      </w:r>
      <w:r w:rsidR="001B02E2" w:rsidRPr="00704EA5">
        <w:rPr>
          <w:rFonts w:asciiTheme="majorHAnsi" w:hAnsiTheme="majorHAnsi"/>
          <w:color w:val="0D0D0D" w:themeColor="text1" w:themeTint="F2"/>
          <w:sz w:val="20"/>
          <w:szCs w:val="20"/>
        </w:rPr>
        <w:t xml:space="preserve"> analyses to understand how </w:t>
      </w:r>
      <w:r w:rsidR="004350FF" w:rsidRPr="00704EA5">
        <w:rPr>
          <w:rFonts w:asciiTheme="majorHAnsi" w:hAnsiTheme="majorHAnsi"/>
          <w:color w:val="0D0D0D" w:themeColor="text1" w:themeTint="F2"/>
          <w:sz w:val="20"/>
          <w:szCs w:val="20"/>
        </w:rPr>
        <w:t>anti-bullying policies are being implemented within local school districts and school s</w:t>
      </w:r>
      <w:r w:rsidR="005A0F6A" w:rsidRPr="00704EA5">
        <w:rPr>
          <w:rFonts w:asciiTheme="majorHAnsi" w:hAnsiTheme="majorHAnsi"/>
          <w:color w:val="0D0D0D" w:themeColor="text1" w:themeTint="F2"/>
          <w:sz w:val="20"/>
          <w:szCs w:val="20"/>
        </w:rPr>
        <w:t>ettings</w:t>
      </w:r>
      <w:r w:rsidR="004350FF" w:rsidRPr="00704EA5">
        <w:rPr>
          <w:rFonts w:asciiTheme="majorHAnsi" w:hAnsiTheme="majorHAnsi"/>
          <w:color w:val="0D0D0D" w:themeColor="text1" w:themeTint="F2"/>
          <w:sz w:val="20"/>
          <w:szCs w:val="20"/>
        </w:rPr>
        <w:t xml:space="preserve">, to assess the relationship between state legislative environment and local policy implementation, and to identify </w:t>
      </w:r>
      <w:r w:rsidR="005A0F6A" w:rsidRPr="00704EA5">
        <w:rPr>
          <w:rFonts w:asciiTheme="majorHAnsi" w:hAnsiTheme="majorHAnsi"/>
          <w:color w:val="0D0D0D" w:themeColor="text1" w:themeTint="F2"/>
          <w:sz w:val="20"/>
          <w:szCs w:val="20"/>
        </w:rPr>
        <w:t xml:space="preserve">emerging </w:t>
      </w:r>
      <w:r w:rsidR="004350FF" w:rsidRPr="00704EA5">
        <w:rPr>
          <w:rFonts w:asciiTheme="majorHAnsi" w:hAnsiTheme="majorHAnsi"/>
          <w:color w:val="0D0D0D" w:themeColor="text1" w:themeTint="F2"/>
          <w:sz w:val="20"/>
          <w:szCs w:val="20"/>
        </w:rPr>
        <w:t>policy recommendations based upon school and district implementation experiences.</w:t>
      </w:r>
    </w:p>
    <w:p w:rsidR="00EF2D89" w:rsidRPr="00704EA5" w:rsidRDefault="00EF2D89" w:rsidP="000D2799">
      <w:pPr>
        <w:ind w:left="360"/>
        <w:jc w:val="left"/>
        <w:rPr>
          <w:rFonts w:asciiTheme="majorHAnsi" w:hAnsiTheme="majorHAnsi"/>
          <w:color w:val="0D0D0D" w:themeColor="text1" w:themeTint="F2"/>
          <w:sz w:val="20"/>
          <w:szCs w:val="20"/>
        </w:rPr>
      </w:pPr>
    </w:p>
    <w:p w:rsidR="001B02E2" w:rsidRPr="00704EA5" w:rsidRDefault="001B02E2"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In drafting </w:t>
      </w:r>
      <w:r w:rsidR="00E10CC7" w:rsidRPr="00704EA5">
        <w:rPr>
          <w:rFonts w:asciiTheme="majorHAnsi" w:hAnsiTheme="majorHAnsi"/>
          <w:color w:val="0D0D0D" w:themeColor="text1" w:themeTint="F2"/>
          <w:sz w:val="20"/>
          <w:szCs w:val="20"/>
        </w:rPr>
        <w:t>the report on implementation of state bullying laws and policies</w:t>
      </w:r>
      <w:r w:rsidRPr="00704EA5">
        <w:rPr>
          <w:rFonts w:asciiTheme="majorHAnsi" w:hAnsiTheme="majorHAnsi"/>
          <w:color w:val="0D0D0D" w:themeColor="text1" w:themeTint="F2"/>
          <w:sz w:val="20"/>
          <w:szCs w:val="20"/>
        </w:rPr>
        <w:t xml:space="preserve">, </w:t>
      </w:r>
      <w:r w:rsidR="00EF2D89" w:rsidRPr="00704EA5">
        <w:rPr>
          <w:rFonts w:asciiTheme="majorHAnsi" w:hAnsiTheme="majorHAnsi"/>
          <w:color w:val="0D0D0D" w:themeColor="text1" w:themeTint="F2"/>
          <w:sz w:val="20"/>
          <w:szCs w:val="20"/>
        </w:rPr>
        <w:t>EMT</w:t>
      </w:r>
      <w:r w:rsidRPr="00704EA5">
        <w:rPr>
          <w:rFonts w:asciiTheme="majorHAnsi" w:hAnsiTheme="majorHAnsi"/>
          <w:color w:val="0D0D0D" w:themeColor="text1" w:themeTint="F2"/>
          <w:sz w:val="20"/>
          <w:szCs w:val="20"/>
        </w:rPr>
        <w:t xml:space="preserve"> will </w:t>
      </w:r>
      <w:r w:rsidR="006A090A" w:rsidRPr="00704EA5">
        <w:rPr>
          <w:rFonts w:asciiTheme="majorHAnsi" w:hAnsiTheme="majorHAnsi"/>
          <w:color w:val="0D0D0D" w:themeColor="text1" w:themeTint="F2"/>
          <w:sz w:val="20"/>
          <w:szCs w:val="20"/>
        </w:rPr>
        <w:t>prepare an</w:t>
      </w:r>
      <w:r w:rsidRPr="00704EA5">
        <w:rPr>
          <w:rFonts w:asciiTheme="majorHAnsi" w:hAnsiTheme="majorHAnsi"/>
          <w:color w:val="0D0D0D" w:themeColor="text1" w:themeTint="F2"/>
          <w:sz w:val="20"/>
          <w:szCs w:val="20"/>
        </w:rPr>
        <w:t xml:space="preserve"> outline of </w:t>
      </w:r>
      <w:r w:rsidR="006A090A" w:rsidRPr="00704EA5">
        <w:rPr>
          <w:rFonts w:asciiTheme="majorHAnsi" w:hAnsiTheme="majorHAnsi"/>
          <w:color w:val="0D0D0D" w:themeColor="text1" w:themeTint="F2"/>
          <w:sz w:val="20"/>
          <w:szCs w:val="20"/>
        </w:rPr>
        <w:t>report</w:t>
      </w:r>
      <w:r w:rsidRPr="00704EA5">
        <w:rPr>
          <w:rFonts w:asciiTheme="majorHAnsi" w:hAnsiTheme="majorHAnsi"/>
          <w:color w:val="0D0D0D" w:themeColor="text1" w:themeTint="F2"/>
          <w:sz w:val="20"/>
          <w:szCs w:val="20"/>
        </w:rPr>
        <w:t xml:space="preserve"> contents.  The contents will include, but are not limited to, the following:</w:t>
      </w:r>
    </w:p>
    <w:p w:rsidR="001B02E2" w:rsidRPr="00704EA5" w:rsidRDefault="001B02E2" w:rsidP="000D2799">
      <w:pPr>
        <w:pStyle w:val="ListParagraph"/>
        <w:numPr>
          <w:ilvl w:val="0"/>
          <w:numId w:val="5"/>
        </w:numPr>
        <w:ind w:left="108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Executive summary</w:t>
      </w:r>
    </w:p>
    <w:p w:rsidR="001B02E2" w:rsidRPr="00704EA5" w:rsidRDefault="006A090A" w:rsidP="000D2799">
      <w:pPr>
        <w:pStyle w:val="ListParagraph"/>
        <w:numPr>
          <w:ilvl w:val="0"/>
          <w:numId w:val="5"/>
        </w:numPr>
        <w:ind w:left="108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Study purpose</w:t>
      </w:r>
    </w:p>
    <w:p w:rsidR="001B02E2" w:rsidRPr="00704EA5" w:rsidRDefault="001B02E2" w:rsidP="000D2799">
      <w:pPr>
        <w:pStyle w:val="ListParagraph"/>
        <w:numPr>
          <w:ilvl w:val="0"/>
          <w:numId w:val="5"/>
        </w:numPr>
        <w:ind w:left="108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Research methodology</w:t>
      </w:r>
    </w:p>
    <w:p w:rsidR="001B02E2" w:rsidRPr="00704EA5" w:rsidRDefault="00A308CE" w:rsidP="000D2799">
      <w:pPr>
        <w:pStyle w:val="ListParagraph"/>
        <w:numPr>
          <w:ilvl w:val="1"/>
          <w:numId w:val="5"/>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I</w:t>
      </w:r>
      <w:r w:rsidR="00EF2D89" w:rsidRPr="00704EA5">
        <w:rPr>
          <w:rFonts w:asciiTheme="majorHAnsi" w:hAnsiTheme="majorHAnsi"/>
          <w:color w:val="0D0D0D" w:themeColor="text1" w:themeTint="F2"/>
          <w:sz w:val="20"/>
          <w:szCs w:val="20"/>
        </w:rPr>
        <w:t xml:space="preserve">nterview </w:t>
      </w:r>
      <w:r w:rsidR="001B02E2" w:rsidRPr="00704EA5">
        <w:rPr>
          <w:rFonts w:asciiTheme="majorHAnsi" w:hAnsiTheme="majorHAnsi"/>
          <w:color w:val="0D0D0D" w:themeColor="text1" w:themeTint="F2"/>
          <w:sz w:val="20"/>
          <w:szCs w:val="20"/>
        </w:rPr>
        <w:t>development</w:t>
      </w:r>
    </w:p>
    <w:p w:rsidR="001B02E2" w:rsidRPr="00704EA5" w:rsidRDefault="001B02E2" w:rsidP="000D2799">
      <w:pPr>
        <w:pStyle w:val="ListParagraph"/>
        <w:numPr>
          <w:ilvl w:val="1"/>
          <w:numId w:val="5"/>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Data collection procedures</w:t>
      </w:r>
    </w:p>
    <w:p w:rsidR="001B02E2" w:rsidRPr="00704EA5" w:rsidRDefault="001B02E2" w:rsidP="000D2799">
      <w:pPr>
        <w:pStyle w:val="ListParagraph"/>
        <w:numPr>
          <w:ilvl w:val="1"/>
          <w:numId w:val="5"/>
        </w:numPr>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Analysis methods</w:t>
      </w:r>
    </w:p>
    <w:p w:rsidR="001B02E2" w:rsidRPr="00704EA5" w:rsidRDefault="001B02E2" w:rsidP="000D2799">
      <w:pPr>
        <w:pStyle w:val="ListParagraph"/>
        <w:numPr>
          <w:ilvl w:val="0"/>
          <w:numId w:val="5"/>
        </w:numPr>
        <w:ind w:left="108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Results from the </w:t>
      </w:r>
      <w:r w:rsidR="00EF2D89" w:rsidRPr="00704EA5">
        <w:rPr>
          <w:rFonts w:asciiTheme="majorHAnsi" w:hAnsiTheme="majorHAnsi"/>
          <w:color w:val="0D0D0D" w:themeColor="text1" w:themeTint="F2"/>
          <w:sz w:val="20"/>
          <w:szCs w:val="20"/>
        </w:rPr>
        <w:t xml:space="preserve">interviews of state and local education agency representatives and school faculty and staff. </w:t>
      </w:r>
      <w:r w:rsidRPr="00704EA5">
        <w:rPr>
          <w:rFonts w:asciiTheme="majorHAnsi" w:hAnsiTheme="majorHAnsi"/>
          <w:color w:val="0D0D0D" w:themeColor="text1" w:themeTint="F2"/>
          <w:sz w:val="20"/>
          <w:szCs w:val="20"/>
        </w:rPr>
        <w:t xml:space="preserve"> </w:t>
      </w:r>
    </w:p>
    <w:p w:rsidR="001B02E2" w:rsidRPr="00704EA5" w:rsidRDefault="001B02E2" w:rsidP="000D2799">
      <w:pPr>
        <w:pStyle w:val="ListParagraph"/>
        <w:numPr>
          <w:ilvl w:val="0"/>
          <w:numId w:val="5"/>
        </w:numPr>
        <w:ind w:left="108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 xml:space="preserve">Implications of study findings </w:t>
      </w:r>
      <w:r w:rsidR="00D01299" w:rsidRPr="00704EA5">
        <w:rPr>
          <w:rFonts w:asciiTheme="majorHAnsi" w:hAnsiTheme="majorHAnsi"/>
          <w:color w:val="0D0D0D" w:themeColor="text1" w:themeTint="F2"/>
          <w:sz w:val="20"/>
          <w:szCs w:val="20"/>
        </w:rPr>
        <w:t>and future direction</w:t>
      </w:r>
      <w:r w:rsidR="00EF2D89" w:rsidRPr="00704EA5">
        <w:rPr>
          <w:rFonts w:asciiTheme="majorHAnsi" w:hAnsiTheme="majorHAnsi"/>
          <w:color w:val="0D0D0D" w:themeColor="text1" w:themeTint="F2"/>
          <w:sz w:val="20"/>
          <w:szCs w:val="20"/>
        </w:rPr>
        <w:t>s.</w:t>
      </w:r>
    </w:p>
    <w:p w:rsidR="00C04FE0" w:rsidRPr="00704EA5" w:rsidRDefault="00C04FE0" w:rsidP="000D2799">
      <w:pPr>
        <w:ind w:left="360"/>
        <w:jc w:val="left"/>
        <w:rPr>
          <w:rFonts w:asciiTheme="majorHAnsi" w:hAnsiTheme="majorHAnsi"/>
          <w:color w:val="0D0D0D" w:themeColor="text1" w:themeTint="F2"/>
          <w:sz w:val="20"/>
          <w:szCs w:val="20"/>
        </w:rPr>
      </w:pPr>
    </w:p>
    <w:p w:rsidR="008A6580" w:rsidRPr="00704EA5" w:rsidRDefault="00E10CC7" w:rsidP="000D2799">
      <w:pPr>
        <w:ind w:left="360"/>
        <w:jc w:val="left"/>
        <w:rPr>
          <w:rFonts w:asciiTheme="majorHAnsi" w:hAnsiTheme="majorHAnsi"/>
          <w:color w:val="0D0D0D" w:themeColor="text1" w:themeTint="F2"/>
          <w:sz w:val="20"/>
          <w:szCs w:val="20"/>
        </w:rPr>
      </w:pPr>
      <w:r w:rsidRPr="00704EA5">
        <w:rPr>
          <w:rFonts w:asciiTheme="majorHAnsi" w:hAnsiTheme="majorHAnsi"/>
          <w:color w:val="0D0D0D" w:themeColor="text1" w:themeTint="F2"/>
          <w:sz w:val="20"/>
          <w:szCs w:val="20"/>
        </w:rPr>
        <w:t>T</w:t>
      </w:r>
      <w:r w:rsidR="00EF2D89" w:rsidRPr="00704EA5">
        <w:rPr>
          <w:rFonts w:asciiTheme="majorHAnsi" w:hAnsiTheme="majorHAnsi"/>
          <w:color w:val="0D0D0D" w:themeColor="text1" w:themeTint="F2"/>
          <w:sz w:val="20"/>
          <w:szCs w:val="20"/>
        </w:rPr>
        <w:t xml:space="preserve">he report on implementation of state bullying laws </w:t>
      </w:r>
      <w:r w:rsidRPr="00704EA5">
        <w:rPr>
          <w:rFonts w:asciiTheme="majorHAnsi" w:hAnsiTheme="majorHAnsi"/>
          <w:color w:val="0D0D0D" w:themeColor="text1" w:themeTint="F2"/>
          <w:sz w:val="20"/>
          <w:szCs w:val="20"/>
        </w:rPr>
        <w:t xml:space="preserve">and policies </w:t>
      </w:r>
      <w:r w:rsidR="001B02E2" w:rsidRPr="00704EA5">
        <w:rPr>
          <w:rFonts w:asciiTheme="majorHAnsi" w:hAnsiTheme="majorHAnsi"/>
          <w:color w:val="0D0D0D" w:themeColor="text1" w:themeTint="F2"/>
          <w:sz w:val="20"/>
          <w:szCs w:val="20"/>
        </w:rPr>
        <w:t>will include results for the entire project based on the original study</w:t>
      </w:r>
      <w:r w:rsidR="00EF2D89" w:rsidRPr="00704EA5">
        <w:rPr>
          <w:rFonts w:asciiTheme="majorHAnsi" w:hAnsiTheme="majorHAnsi"/>
          <w:color w:val="0D0D0D" w:themeColor="text1" w:themeTint="F2"/>
          <w:sz w:val="20"/>
          <w:szCs w:val="20"/>
        </w:rPr>
        <w:t xml:space="preserve"> plan and any subsequent modifications to the plan a</w:t>
      </w:r>
      <w:r w:rsidR="001B02E2" w:rsidRPr="00704EA5">
        <w:rPr>
          <w:rFonts w:asciiTheme="majorHAnsi" w:hAnsiTheme="majorHAnsi"/>
          <w:color w:val="0D0D0D" w:themeColor="text1" w:themeTint="F2"/>
          <w:sz w:val="20"/>
          <w:szCs w:val="20"/>
        </w:rPr>
        <w:t xml:space="preserve">greed-upon </w:t>
      </w:r>
      <w:r w:rsidR="00EF2D89" w:rsidRPr="00704EA5">
        <w:rPr>
          <w:rFonts w:asciiTheme="majorHAnsi" w:hAnsiTheme="majorHAnsi"/>
          <w:color w:val="0D0D0D" w:themeColor="text1" w:themeTint="F2"/>
          <w:sz w:val="20"/>
          <w:szCs w:val="20"/>
        </w:rPr>
        <w:t xml:space="preserve">by ED. </w:t>
      </w:r>
      <w:r w:rsidR="001B02E2" w:rsidRPr="00704EA5">
        <w:rPr>
          <w:rFonts w:asciiTheme="majorHAnsi" w:hAnsiTheme="majorHAnsi"/>
          <w:color w:val="0D0D0D" w:themeColor="text1" w:themeTint="F2"/>
          <w:sz w:val="20"/>
          <w:szCs w:val="20"/>
        </w:rPr>
        <w:t xml:space="preserve"> The report will also include a description of the methodology employed, findings, and implications.  The report will include an executive summary in non-technical language, which will be appropriate for a wide range of audiences.  </w:t>
      </w:r>
      <w:r w:rsidRPr="00704EA5">
        <w:rPr>
          <w:rFonts w:asciiTheme="majorHAnsi" w:hAnsiTheme="majorHAnsi"/>
          <w:color w:val="0D0D0D" w:themeColor="text1" w:themeTint="F2"/>
          <w:sz w:val="20"/>
          <w:szCs w:val="20"/>
        </w:rPr>
        <w:t xml:space="preserve">The report on implementation of state bullying laws and policies </w:t>
      </w:r>
      <w:r w:rsidR="001B02E2" w:rsidRPr="00704EA5">
        <w:rPr>
          <w:rFonts w:asciiTheme="majorHAnsi" w:hAnsiTheme="majorHAnsi"/>
          <w:color w:val="0D0D0D" w:themeColor="text1" w:themeTint="F2"/>
          <w:sz w:val="20"/>
          <w:szCs w:val="20"/>
        </w:rPr>
        <w:t>will be provided in three formats: camera-ready copy, Microsoft Word</w:t>
      </w:r>
      <w:r w:rsidR="006A090A" w:rsidRPr="00704EA5">
        <w:rPr>
          <w:rFonts w:asciiTheme="majorHAnsi" w:hAnsiTheme="majorHAnsi"/>
          <w:color w:val="0D0D0D" w:themeColor="text1" w:themeTint="F2"/>
          <w:sz w:val="20"/>
          <w:szCs w:val="20"/>
        </w:rPr>
        <w:t>©</w:t>
      </w:r>
      <w:r w:rsidR="001B02E2" w:rsidRPr="00704EA5">
        <w:rPr>
          <w:rFonts w:asciiTheme="majorHAnsi" w:hAnsiTheme="majorHAnsi"/>
          <w:color w:val="0D0D0D" w:themeColor="text1" w:themeTint="F2"/>
          <w:sz w:val="20"/>
          <w:szCs w:val="20"/>
        </w:rPr>
        <w:t>, and a copy compatible with PPSS’s Website formatting.</w:t>
      </w:r>
    </w:p>
    <w:p w:rsidR="0054025A" w:rsidRPr="000219FF" w:rsidRDefault="0054025A"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Approval to </w:t>
      </w:r>
      <w:r w:rsidR="00651A16" w:rsidRPr="000219FF">
        <w:rPr>
          <w:rFonts w:asciiTheme="majorHAnsi" w:hAnsiTheme="majorHAnsi"/>
          <w:color w:val="0D0D0D" w:themeColor="text1" w:themeTint="F2"/>
          <w:sz w:val="20"/>
          <w:szCs w:val="20"/>
        </w:rPr>
        <w:t>No</w:t>
      </w:r>
      <w:r w:rsidRPr="000219FF">
        <w:rPr>
          <w:rFonts w:asciiTheme="majorHAnsi" w:hAnsiTheme="majorHAnsi"/>
          <w:color w:val="0D0D0D" w:themeColor="text1" w:themeTint="F2"/>
          <w:sz w:val="20"/>
          <w:szCs w:val="20"/>
        </w:rPr>
        <w:t xml:space="preserve">t </w:t>
      </w:r>
      <w:r w:rsidR="00651A16" w:rsidRPr="000219FF">
        <w:rPr>
          <w:rFonts w:asciiTheme="majorHAnsi" w:hAnsiTheme="majorHAnsi"/>
          <w:color w:val="0D0D0D" w:themeColor="text1" w:themeTint="F2"/>
          <w:sz w:val="20"/>
          <w:szCs w:val="20"/>
        </w:rPr>
        <w:t>D</w:t>
      </w:r>
      <w:r w:rsidRPr="000219FF">
        <w:rPr>
          <w:rFonts w:asciiTheme="majorHAnsi" w:hAnsiTheme="majorHAnsi"/>
          <w:color w:val="0D0D0D" w:themeColor="text1" w:themeTint="F2"/>
          <w:sz w:val="20"/>
          <w:szCs w:val="20"/>
        </w:rPr>
        <w:t xml:space="preserve">isplay OMB </w:t>
      </w:r>
      <w:r w:rsidR="00651A16" w:rsidRPr="000219FF">
        <w:rPr>
          <w:rFonts w:asciiTheme="majorHAnsi" w:hAnsiTheme="majorHAnsi"/>
          <w:color w:val="0D0D0D" w:themeColor="text1" w:themeTint="F2"/>
          <w:sz w:val="20"/>
          <w:szCs w:val="20"/>
        </w:rPr>
        <w:t>E</w:t>
      </w:r>
      <w:r w:rsidRPr="000219FF">
        <w:rPr>
          <w:rFonts w:asciiTheme="majorHAnsi" w:hAnsiTheme="majorHAnsi"/>
          <w:color w:val="0D0D0D" w:themeColor="text1" w:themeTint="F2"/>
          <w:sz w:val="20"/>
          <w:szCs w:val="20"/>
        </w:rPr>
        <w:t xml:space="preserve">xpiration </w:t>
      </w:r>
      <w:r w:rsidR="00651A16" w:rsidRPr="000219FF">
        <w:rPr>
          <w:rFonts w:asciiTheme="majorHAnsi" w:hAnsiTheme="majorHAnsi"/>
          <w:color w:val="0D0D0D" w:themeColor="text1" w:themeTint="F2"/>
          <w:sz w:val="20"/>
          <w:szCs w:val="20"/>
        </w:rPr>
        <w:t>D</w:t>
      </w:r>
      <w:r w:rsidRPr="000219FF">
        <w:rPr>
          <w:rFonts w:asciiTheme="majorHAnsi" w:hAnsiTheme="majorHAnsi"/>
          <w:color w:val="0D0D0D" w:themeColor="text1" w:themeTint="F2"/>
          <w:sz w:val="20"/>
          <w:szCs w:val="20"/>
        </w:rPr>
        <w:t>ate</w:t>
      </w:r>
    </w:p>
    <w:p w:rsidR="00651A16" w:rsidRPr="000219FF" w:rsidRDefault="0054025A" w:rsidP="000D2799">
      <w:pPr>
        <w:pStyle w:val="Heading2"/>
        <w:spacing w:before="0" w:after="240"/>
        <w:jc w:val="left"/>
        <w:rPr>
          <w:rFonts w:asciiTheme="majorHAnsi" w:hAnsiTheme="majorHAnsi" w:cs="Times New Roman"/>
          <w:b w:val="0"/>
          <w:color w:val="0D0D0D" w:themeColor="text1" w:themeTint="F2"/>
          <w:sz w:val="20"/>
          <w:szCs w:val="20"/>
        </w:rPr>
      </w:pPr>
      <w:r w:rsidRPr="000219FF">
        <w:rPr>
          <w:rFonts w:asciiTheme="majorHAnsi" w:hAnsiTheme="majorHAnsi"/>
          <w:b w:val="0"/>
          <w:color w:val="0D0D0D" w:themeColor="text1" w:themeTint="F2"/>
          <w:sz w:val="20"/>
          <w:szCs w:val="20"/>
        </w:rPr>
        <w:t xml:space="preserve">All </w:t>
      </w:r>
      <w:r w:rsidR="00651A16" w:rsidRPr="000219FF">
        <w:rPr>
          <w:rFonts w:asciiTheme="majorHAnsi" w:hAnsiTheme="majorHAnsi"/>
          <w:b w:val="0"/>
          <w:color w:val="0D0D0D" w:themeColor="text1" w:themeTint="F2"/>
          <w:sz w:val="20"/>
          <w:szCs w:val="20"/>
        </w:rPr>
        <w:t>data collection instruments</w:t>
      </w:r>
      <w:r w:rsidR="00651A16" w:rsidRPr="000219FF">
        <w:rPr>
          <w:rFonts w:asciiTheme="majorHAnsi" w:hAnsiTheme="majorHAnsi" w:cs="Times New Roman"/>
          <w:b w:val="0"/>
          <w:color w:val="0D0D0D" w:themeColor="text1" w:themeTint="F2"/>
          <w:sz w:val="20"/>
          <w:szCs w:val="20"/>
        </w:rPr>
        <w:t xml:space="preserve"> will display the expiration date for OMB approval.</w:t>
      </w:r>
    </w:p>
    <w:p w:rsidR="0054025A" w:rsidRPr="000219FF" w:rsidRDefault="0054025A" w:rsidP="000D2799">
      <w:pPr>
        <w:pStyle w:val="Heading2"/>
        <w:numPr>
          <w:ilvl w:val="0"/>
          <w:numId w:val="16"/>
        </w:numPr>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 xml:space="preserve">Explanation of </w:t>
      </w:r>
      <w:r w:rsidR="00651A16" w:rsidRPr="000219FF">
        <w:rPr>
          <w:rFonts w:asciiTheme="majorHAnsi" w:hAnsiTheme="majorHAnsi"/>
          <w:color w:val="0D0D0D" w:themeColor="text1" w:themeTint="F2"/>
          <w:sz w:val="20"/>
          <w:szCs w:val="20"/>
        </w:rPr>
        <w:t>E</w:t>
      </w:r>
      <w:r w:rsidRPr="000219FF">
        <w:rPr>
          <w:rFonts w:asciiTheme="majorHAnsi" w:hAnsiTheme="majorHAnsi"/>
          <w:color w:val="0D0D0D" w:themeColor="text1" w:themeTint="F2"/>
          <w:sz w:val="20"/>
          <w:szCs w:val="20"/>
        </w:rPr>
        <w:t>xceptions</w:t>
      </w:r>
    </w:p>
    <w:p w:rsidR="00205875" w:rsidRDefault="0054025A" w:rsidP="001406A5">
      <w:pPr>
        <w:pStyle w:val="ListParagraph"/>
        <w:ind w:left="360"/>
        <w:jc w:val="left"/>
        <w:rPr>
          <w:rFonts w:asciiTheme="majorHAnsi" w:hAnsiTheme="majorHAnsi"/>
          <w:color w:val="0D0D0D" w:themeColor="text1" w:themeTint="F2"/>
          <w:sz w:val="20"/>
          <w:szCs w:val="20"/>
        </w:rPr>
      </w:pPr>
      <w:r w:rsidRPr="000219FF">
        <w:rPr>
          <w:rFonts w:asciiTheme="majorHAnsi" w:hAnsiTheme="majorHAnsi"/>
          <w:color w:val="0D0D0D" w:themeColor="text1" w:themeTint="F2"/>
          <w:sz w:val="20"/>
          <w:szCs w:val="20"/>
        </w:rPr>
        <w:t>No exceptions are requested.</w:t>
      </w:r>
    </w:p>
    <w:p w:rsidR="00BC0877" w:rsidRDefault="00BC0877" w:rsidP="001406A5">
      <w:pPr>
        <w:pStyle w:val="ListParagraph"/>
        <w:ind w:left="360"/>
        <w:jc w:val="left"/>
        <w:rPr>
          <w:rFonts w:asciiTheme="majorHAnsi" w:hAnsiTheme="majorHAnsi"/>
          <w:color w:val="0D0D0D" w:themeColor="text1" w:themeTint="F2"/>
          <w:sz w:val="20"/>
          <w:szCs w:val="20"/>
        </w:rPr>
      </w:pPr>
      <w:r>
        <w:rPr>
          <w:rFonts w:asciiTheme="majorHAnsi" w:hAnsiTheme="majorHAnsi"/>
          <w:color w:val="0D0D0D" w:themeColor="text1" w:themeTint="F2"/>
          <w:sz w:val="20"/>
          <w:szCs w:val="20"/>
        </w:rPr>
        <w:br w:type="page"/>
      </w:r>
    </w:p>
    <w:p w:rsidR="002E66A7" w:rsidRPr="00704EA5" w:rsidRDefault="00BC0877" w:rsidP="000D2799">
      <w:pPr>
        <w:spacing w:after="200" w:line="276" w:lineRule="auto"/>
        <w:ind w:left="0"/>
        <w:jc w:val="center"/>
        <w:rPr>
          <w:rFonts w:asciiTheme="majorHAnsi" w:hAnsiTheme="majorHAnsi"/>
          <w:b/>
          <w:color w:val="0D0D0D" w:themeColor="text1" w:themeTint="F2"/>
          <w:sz w:val="28"/>
          <w:szCs w:val="28"/>
        </w:rPr>
      </w:pPr>
      <w:r w:rsidRPr="00704EA5">
        <w:rPr>
          <w:rFonts w:asciiTheme="majorHAnsi" w:hAnsiTheme="majorHAnsi"/>
          <w:b/>
          <w:color w:val="0D0D0D" w:themeColor="text1" w:themeTint="F2"/>
          <w:sz w:val="28"/>
          <w:szCs w:val="28"/>
        </w:rPr>
        <w:t>References</w:t>
      </w:r>
    </w:p>
    <w:p w:rsidR="00783F42" w:rsidRPr="00783F42" w:rsidRDefault="00783F42" w:rsidP="00704EA5">
      <w:pPr>
        <w:spacing w:before="200"/>
        <w:ind w:left="720" w:hanging="720"/>
        <w:jc w:val="left"/>
        <w:rPr>
          <w:rFonts w:asciiTheme="majorHAnsi" w:hAnsiTheme="majorHAnsi"/>
          <w:sz w:val="20"/>
          <w:szCs w:val="20"/>
          <w:highlight w:val="cyan"/>
        </w:rPr>
      </w:pPr>
      <w:r w:rsidRPr="00783F42">
        <w:rPr>
          <w:rFonts w:asciiTheme="majorHAnsi" w:hAnsiTheme="majorHAnsi"/>
          <w:sz w:val="20"/>
          <w:szCs w:val="20"/>
        </w:rPr>
        <w:t xml:space="preserve">Alley, Rebecca, and Susan Limber. 2009. “Legal Issues for School Personnel.” In </w:t>
      </w:r>
      <w:r w:rsidRPr="00783F42">
        <w:rPr>
          <w:rFonts w:asciiTheme="majorHAnsi" w:hAnsiTheme="majorHAnsi"/>
          <w:i/>
          <w:sz w:val="20"/>
          <w:szCs w:val="20"/>
        </w:rPr>
        <w:t>Bullying Prevention and Intervention: Realistic Strategies for Schools</w:t>
      </w:r>
      <w:r w:rsidRPr="00783F42">
        <w:rPr>
          <w:rFonts w:asciiTheme="majorHAnsi" w:hAnsiTheme="majorHAnsi"/>
          <w:sz w:val="20"/>
          <w:szCs w:val="20"/>
        </w:rPr>
        <w:t xml:space="preserve">. The Guildford Press: New York. </w:t>
      </w:r>
    </w:p>
    <w:p w:rsidR="00783F42" w:rsidRPr="00783F42" w:rsidRDefault="00783F42" w:rsidP="00704EA5">
      <w:pPr>
        <w:pStyle w:val="NormalWeb"/>
        <w:spacing w:before="200" w:beforeAutospacing="0" w:after="0" w:afterAutospacing="0"/>
        <w:ind w:left="720" w:hanging="720"/>
        <w:textAlignment w:val="top"/>
        <w:rPr>
          <w:rFonts w:asciiTheme="majorHAnsi" w:hAnsiTheme="majorHAnsi"/>
          <w:sz w:val="20"/>
          <w:szCs w:val="20"/>
        </w:rPr>
      </w:pPr>
      <w:r w:rsidRPr="00783F42">
        <w:rPr>
          <w:rFonts w:asciiTheme="majorHAnsi" w:hAnsiTheme="majorHAnsi"/>
          <w:sz w:val="20"/>
          <w:szCs w:val="20"/>
        </w:rPr>
        <w:t>Garbarino, James and Ellen deLara. 2003. “Words Can Hurt Forever” Educational Leadership. March 2003: 18-21.</w:t>
      </w:r>
    </w:p>
    <w:p w:rsidR="00783F42" w:rsidRPr="00783F42" w:rsidRDefault="00783F42" w:rsidP="00704EA5">
      <w:pPr>
        <w:spacing w:before="200"/>
        <w:ind w:left="720" w:hanging="720"/>
        <w:jc w:val="left"/>
        <w:rPr>
          <w:rFonts w:asciiTheme="majorHAnsi" w:hAnsiTheme="majorHAnsi"/>
          <w:sz w:val="20"/>
          <w:szCs w:val="20"/>
        </w:rPr>
      </w:pPr>
      <w:r w:rsidRPr="00783F42">
        <w:rPr>
          <w:rFonts w:asciiTheme="majorHAnsi" w:hAnsiTheme="majorHAnsi"/>
          <w:sz w:val="20"/>
          <w:szCs w:val="20"/>
        </w:rPr>
        <w:t xml:space="preserve">Gastic, Billie. 2008. “School truancy and the disciplinary problems of bullying victims.” </w:t>
      </w:r>
      <w:r w:rsidRPr="00783F42">
        <w:rPr>
          <w:rFonts w:asciiTheme="majorHAnsi" w:hAnsiTheme="majorHAnsi"/>
          <w:i/>
          <w:sz w:val="20"/>
          <w:szCs w:val="20"/>
        </w:rPr>
        <w:t>Educational Review</w:t>
      </w:r>
      <w:r w:rsidRPr="00783F42">
        <w:rPr>
          <w:rFonts w:asciiTheme="majorHAnsi" w:hAnsiTheme="majorHAnsi"/>
          <w:sz w:val="20"/>
          <w:szCs w:val="20"/>
        </w:rPr>
        <w:t xml:space="preserve">. 60(4):391–404. </w:t>
      </w:r>
    </w:p>
    <w:p w:rsidR="00783F42" w:rsidRPr="00783F42" w:rsidRDefault="00783F42" w:rsidP="00704EA5">
      <w:pPr>
        <w:spacing w:before="200"/>
        <w:ind w:left="720" w:hanging="720"/>
        <w:jc w:val="left"/>
        <w:rPr>
          <w:rFonts w:asciiTheme="majorHAnsi" w:hAnsiTheme="majorHAnsi"/>
          <w:sz w:val="20"/>
          <w:szCs w:val="20"/>
        </w:rPr>
      </w:pPr>
      <w:r w:rsidRPr="00783F42">
        <w:rPr>
          <w:rFonts w:asciiTheme="majorHAnsi" w:hAnsiTheme="majorHAnsi"/>
          <w:sz w:val="20"/>
          <w:szCs w:val="20"/>
        </w:rPr>
        <w:t xml:space="preserve">Greene, Michael B., and Randy Ross. 2005. “The Nature, Scope, and Utility of Formal Laws and Regulations that Prohibit School-Based Bullying and Harassment.” </w:t>
      </w:r>
      <w:r w:rsidRPr="00783F42">
        <w:rPr>
          <w:rFonts w:asciiTheme="majorHAnsi" w:hAnsiTheme="majorHAnsi"/>
          <w:i/>
          <w:sz w:val="20"/>
          <w:szCs w:val="20"/>
        </w:rPr>
        <w:t xml:space="preserve">Persistently Safe Schools 2005. </w:t>
      </w:r>
      <w:r w:rsidRPr="00783F42">
        <w:rPr>
          <w:rFonts w:asciiTheme="majorHAnsi" w:hAnsiTheme="majorHAnsi"/>
          <w:sz w:val="20"/>
          <w:szCs w:val="20"/>
        </w:rPr>
        <w:t xml:space="preserve">The National Conference of the Hamilton Fish Institute on School and Community Violence. </w:t>
      </w:r>
    </w:p>
    <w:p w:rsidR="00783F42" w:rsidRDefault="00783F42" w:rsidP="00704EA5">
      <w:pPr>
        <w:spacing w:before="200"/>
        <w:ind w:left="720" w:hanging="720"/>
        <w:jc w:val="left"/>
        <w:rPr>
          <w:rFonts w:asciiTheme="majorHAnsi" w:hAnsiTheme="majorHAnsi"/>
          <w:sz w:val="20"/>
          <w:szCs w:val="20"/>
        </w:rPr>
      </w:pPr>
      <w:r w:rsidRPr="00783F42">
        <w:rPr>
          <w:rFonts w:asciiTheme="majorHAnsi" w:hAnsiTheme="majorHAnsi"/>
          <w:sz w:val="20"/>
          <w:szCs w:val="20"/>
        </w:rPr>
        <w:t xml:space="preserve">Hinduja, Sameer and Justin Patchin. 2011. “Cyberbullying: A Review of the Legal Issues Facing Educators.” </w:t>
      </w:r>
      <w:r w:rsidRPr="00F634FA">
        <w:rPr>
          <w:rFonts w:asciiTheme="majorHAnsi" w:hAnsiTheme="majorHAnsi"/>
          <w:i/>
          <w:sz w:val="20"/>
          <w:szCs w:val="20"/>
        </w:rPr>
        <w:t>Preventing School Failure</w:t>
      </w:r>
      <w:r w:rsidRPr="00783F42">
        <w:rPr>
          <w:rFonts w:asciiTheme="majorHAnsi" w:hAnsiTheme="majorHAnsi"/>
          <w:sz w:val="20"/>
          <w:szCs w:val="20"/>
        </w:rPr>
        <w:t>. 55 (2). 71-78.</w:t>
      </w:r>
    </w:p>
    <w:p w:rsidR="00783F42" w:rsidRPr="00783F42" w:rsidRDefault="00783F42" w:rsidP="00704EA5">
      <w:pPr>
        <w:spacing w:before="200"/>
        <w:ind w:left="720" w:hanging="720"/>
        <w:jc w:val="left"/>
        <w:rPr>
          <w:rFonts w:asciiTheme="majorHAnsi" w:hAnsiTheme="majorHAnsi"/>
          <w:sz w:val="20"/>
          <w:szCs w:val="20"/>
        </w:rPr>
      </w:pPr>
      <w:r w:rsidRPr="00F634FA">
        <w:rPr>
          <w:rFonts w:asciiTheme="majorHAnsi" w:hAnsiTheme="majorHAnsi"/>
          <w:sz w:val="20"/>
          <w:szCs w:val="20"/>
        </w:rPr>
        <w:t>Juvonen,</w:t>
      </w:r>
      <w:r>
        <w:rPr>
          <w:rFonts w:asciiTheme="majorHAnsi" w:hAnsiTheme="majorHAnsi"/>
          <w:sz w:val="20"/>
          <w:szCs w:val="20"/>
        </w:rPr>
        <w:t xml:space="preserve"> </w:t>
      </w:r>
      <w:r w:rsidR="00F634FA">
        <w:rPr>
          <w:rFonts w:asciiTheme="majorHAnsi" w:hAnsiTheme="majorHAnsi"/>
          <w:sz w:val="20"/>
          <w:szCs w:val="20"/>
        </w:rPr>
        <w:t xml:space="preserve">Jaana, Yueyan Wang, and Guadalupe Espinoza. 2011. Bully Experiences and Compromised Academic Performance Across Middle School Grades. </w:t>
      </w:r>
      <w:r w:rsidR="00F634FA" w:rsidRPr="00F634FA">
        <w:rPr>
          <w:rFonts w:asciiTheme="majorHAnsi" w:hAnsiTheme="majorHAnsi"/>
          <w:i/>
          <w:sz w:val="20"/>
          <w:szCs w:val="20"/>
        </w:rPr>
        <w:t>Journal of Early Adolescence</w:t>
      </w:r>
      <w:r w:rsidR="00F634FA">
        <w:rPr>
          <w:rFonts w:asciiTheme="majorHAnsi" w:hAnsiTheme="majorHAnsi"/>
          <w:sz w:val="20"/>
          <w:szCs w:val="20"/>
        </w:rPr>
        <w:t>. (31(1): 152-173.</w:t>
      </w:r>
    </w:p>
    <w:p w:rsidR="00380324" w:rsidRPr="00380324" w:rsidRDefault="00783F42" w:rsidP="00704EA5">
      <w:pPr>
        <w:tabs>
          <w:tab w:val="left" w:pos="720"/>
        </w:tabs>
        <w:autoSpaceDE w:val="0"/>
        <w:autoSpaceDN w:val="0"/>
        <w:adjustRightInd w:val="0"/>
        <w:spacing w:before="200"/>
        <w:ind w:left="720" w:hanging="720"/>
        <w:jc w:val="left"/>
        <w:rPr>
          <w:rFonts w:asciiTheme="majorHAnsi" w:hAnsiTheme="majorHAnsi" w:cs="Helvetica-Oblique"/>
          <w:i/>
          <w:iCs/>
          <w:sz w:val="20"/>
          <w:szCs w:val="20"/>
        </w:rPr>
      </w:pPr>
      <w:r w:rsidRPr="00783F42">
        <w:rPr>
          <w:rFonts w:asciiTheme="majorHAnsi" w:hAnsiTheme="majorHAnsi"/>
          <w:sz w:val="20"/>
          <w:szCs w:val="20"/>
        </w:rPr>
        <w:t>Klomek, Anat Brunstein, et al. 2007</w:t>
      </w:r>
      <w:r w:rsidRPr="00380324">
        <w:rPr>
          <w:rFonts w:asciiTheme="majorHAnsi" w:hAnsiTheme="majorHAnsi"/>
          <w:sz w:val="20"/>
          <w:szCs w:val="20"/>
        </w:rPr>
        <w:t xml:space="preserve">. “Bullying, Depression, and Suicidality in Adolecents.” </w:t>
      </w:r>
      <w:r w:rsidRPr="00380324">
        <w:rPr>
          <w:rFonts w:asciiTheme="majorHAnsi" w:hAnsiTheme="majorHAnsi"/>
          <w:i/>
          <w:sz w:val="20"/>
          <w:szCs w:val="20"/>
        </w:rPr>
        <w:t>Journal of the American Academy of Child and Adolescent Psychiatry</w:t>
      </w:r>
      <w:r w:rsidRPr="00380324">
        <w:rPr>
          <w:rFonts w:asciiTheme="majorHAnsi" w:hAnsiTheme="majorHAnsi"/>
          <w:sz w:val="20"/>
          <w:szCs w:val="20"/>
        </w:rPr>
        <w:t xml:space="preserve">. 46(1):40–49. </w:t>
      </w:r>
      <w:r w:rsidR="00380324" w:rsidRPr="00380324">
        <w:rPr>
          <w:rFonts w:asciiTheme="majorHAnsi" w:hAnsiTheme="majorHAnsi" w:cs="Helvetica"/>
          <w:sz w:val="20"/>
          <w:szCs w:val="20"/>
        </w:rPr>
        <w:t xml:space="preserve">Kosciw, J. G., Greytak, E. A., Diaz, E. M., and Bartkiewicz, M. J. </w:t>
      </w:r>
      <w:r w:rsidR="00380324">
        <w:rPr>
          <w:rFonts w:asciiTheme="majorHAnsi" w:hAnsiTheme="majorHAnsi" w:cs="Helvetica"/>
          <w:sz w:val="20"/>
          <w:szCs w:val="20"/>
        </w:rPr>
        <w:t xml:space="preserve"> (2010). </w:t>
      </w:r>
      <w:r w:rsidR="00380324" w:rsidRPr="00380324">
        <w:rPr>
          <w:rFonts w:asciiTheme="majorHAnsi" w:hAnsiTheme="majorHAnsi" w:cs="Helvetica-Oblique"/>
          <w:i/>
          <w:iCs/>
          <w:sz w:val="20"/>
          <w:szCs w:val="20"/>
        </w:rPr>
        <w:t>The 2009 National School Climate</w:t>
      </w:r>
    </w:p>
    <w:p w:rsidR="00380324" w:rsidRPr="00380324" w:rsidRDefault="00380324" w:rsidP="00704EA5">
      <w:pPr>
        <w:tabs>
          <w:tab w:val="left" w:pos="720"/>
        </w:tabs>
        <w:autoSpaceDE w:val="0"/>
        <w:autoSpaceDN w:val="0"/>
        <w:adjustRightInd w:val="0"/>
        <w:spacing w:before="200"/>
        <w:ind w:left="720" w:hanging="720"/>
        <w:jc w:val="left"/>
        <w:rPr>
          <w:rFonts w:asciiTheme="majorHAnsi" w:hAnsiTheme="majorHAnsi" w:cs="Helvetica"/>
          <w:sz w:val="20"/>
          <w:szCs w:val="20"/>
        </w:rPr>
      </w:pPr>
      <w:r w:rsidRPr="00380324">
        <w:rPr>
          <w:rFonts w:asciiTheme="majorHAnsi" w:hAnsiTheme="majorHAnsi" w:cs="Helvetica-Oblique"/>
          <w:i/>
          <w:iCs/>
          <w:sz w:val="20"/>
          <w:szCs w:val="20"/>
        </w:rPr>
        <w:t>Survey: The experiences of lesbian, gay, bisexual and transgender youth in our nation’s schools</w:t>
      </w:r>
      <w:r w:rsidRPr="00380324">
        <w:rPr>
          <w:rFonts w:asciiTheme="majorHAnsi" w:hAnsiTheme="majorHAnsi" w:cs="Helvetica"/>
          <w:sz w:val="20"/>
          <w:szCs w:val="20"/>
        </w:rPr>
        <w:t>. New York:</w:t>
      </w:r>
      <w:r>
        <w:rPr>
          <w:rFonts w:asciiTheme="majorHAnsi" w:hAnsiTheme="majorHAnsi" w:cs="Helvetica"/>
          <w:sz w:val="20"/>
          <w:szCs w:val="20"/>
        </w:rPr>
        <w:t xml:space="preserve"> </w:t>
      </w:r>
      <w:r w:rsidRPr="00380324">
        <w:rPr>
          <w:rFonts w:asciiTheme="majorHAnsi" w:hAnsiTheme="majorHAnsi" w:cs="Helvetica"/>
          <w:sz w:val="20"/>
          <w:szCs w:val="20"/>
        </w:rPr>
        <w:t>GLSEN.</w:t>
      </w:r>
    </w:p>
    <w:p w:rsidR="00783F42" w:rsidRPr="00783F42" w:rsidRDefault="00783F42" w:rsidP="00704EA5">
      <w:pPr>
        <w:spacing w:before="200"/>
        <w:ind w:left="720" w:hanging="720"/>
        <w:jc w:val="left"/>
        <w:rPr>
          <w:rFonts w:asciiTheme="majorHAnsi" w:hAnsiTheme="majorHAnsi"/>
          <w:sz w:val="20"/>
          <w:szCs w:val="20"/>
        </w:rPr>
      </w:pPr>
      <w:r w:rsidRPr="00380324">
        <w:rPr>
          <w:rFonts w:asciiTheme="majorHAnsi" w:hAnsiTheme="majorHAnsi"/>
          <w:sz w:val="20"/>
          <w:szCs w:val="20"/>
        </w:rPr>
        <w:t xml:space="preserve">Marr, Niel and Tim Field. </w:t>
      </w:r>
      <w:r w:rsidRPr="00380324">
        <w:rPr>
          <w:rFonts w:asciiTheme="majorHAnsi" w:hAnsiTheme="majorHAnsi"/>
          <w:i/>
          <w:sz w:val="20"/>
          <w:szCs w:val="20"/>
        </w:rPr>
        <w:t>Bullycide: Death at Playtime</w:t>
      </w:r>
      <w:r w:rsidRPr="00783F42">
        <w:rPr>
          <w:rFonts w:asciiTheme="majorHAnsi" w:hAnsiTheme="majorHAnsi"/>
          <w:sz w:val="20"/>
          <w:szCs w:val="20"/>
        </w:rPr>
        <w:t>. Success Unlimited: Oxfordshire. UK.</w:t>
      </w:r>
    </w:p>
    <w:p w:rsidR="00F60FB7" w:rsidRDefault="00783F42" w:rsidP="00704EA5">
      <w:pPr>
        <w:spacing w:before="200"/>
        <w:ind w:left="720" w:hanging="720"/>
        <w:jc w:val="left"/>
        <w:rPr>
          <w:rFonts w:asciiTheme="majorHAnsi" w:hAnsiTheme="majorHAnsi"/>
          <w:sz w:val="20"/>
          <w:szCs w:val="20"/>
        </w:rPr>
      </w:pPr>
      <w:r w:rsidRPr="00783F42">
        <w:rPr>
          <w:rFonts w:asciiTheme="majorHAnsi" w:hAnsiTheme="majorHAnsi"/>
          <w:sz w:val="20"/>
          <w:szCs w:val="20"/>
        </w:rPr>
        <w:t>Nansel, Tonja R</w:t>
      </w:r>
      <w:r w:rsidRPr="00591E07">
        <w:rPr>
          <w:rFonts w:asciiTheme="majorHAnsi" w:hAnsiTheme="majorHAnsi"/>
          <w:sz w:val="20"/>
          <w:szCs w:val="20"/>
        </w:rPr>
        <w:t xml:space="preserve">. et al. 2001. “Bullying Behaviors among U.S. Youth: Prevalence and Association with Psychosocial Adjustment.” </w:t>
      </w:r>
      <w:r w:rsidRPr="00591E07">
        <w:rPr>
          <w:rFonts w:asciiTheme="majorHAnsi" w:hAnsiTheme="majorHAnsi"/>
          <w:i/>
          <w:sz w:val="20"/>
          <w:szCs w:val="20"/>
        </w:rPr>
        <w:t>Journal of the American Medical Association</w:t>
      </w:r>
      <w:r w:rsidRPr="00591E07">
        <w:rPr>
          <w:rFonts w:asciiTheme="majorHAnsi" w:hAnsiTheme="majorHAnsi"/>
          <w:sz w:val="20"/>
          <w:szCs w:val="20"/>
        </w:rPr>
        <w:t xml:space="preserve">. 285:2,094–2,100. Accessed April 20, 2011. </w:t>
      </w:r>
      <w:r w:rsidR="00F60FB7" w:rsidRPr="00F60FB7">
        <w:rPr>
          <w:rFonts w:asciiTheme="majorHAnsi" w:hAnsiTheme="majorHAnsi"/>
          <w:sz w:val="20"/>
          <w:szCs w:val="20"/>
        </w:rPr>
        <w:t>http://www.jama.ama-assn.org</w:t>
      </w:r>
      <w:r w:rsidRPr="00591E07">
        <w:rPr>
          <w:rFonts w:asciiTheme="majorHAnsi" w:hAnsiTheme="majorHAnsi"/>
          <w:sz w:val="20"/>
          <w:szCs w:val="20"/>
        </w:rPr>
        <w:t xml:space="preserve">. </w:t>
      </w:r>
    </w:p>
    <w:p w:rsidR="00783F42" w:rsidRPr="00BC0877" w:rsidRDefault="00591E07" w:rsidP="00704EA5">
      <w:pPr>
        <w:spacing w:before="200"/>
        <w:ind w:left="720" w:hanging="720"/>
        <w:jc w:val="left"/>
        <w:rPr>
          <w:rFonts w:asciiTheme="majorHAnsi" w:hAnsiTheme="majorHAnsi"/>
          <w:b/>
          <w:color w:val="0D0D0D" w:themeColor="text1" w:themeTint="F2"/>
          <w:sz w:val="22"/>
        </w:rPr>
      </w:pPr>
      <w:r w:rsidRPr="00591E07">
        <w:rPr>
          <w:rFonts w:asciiTheme="majorHAnsi" w:hAnsiTheme="majorHAnsi"/>
          <w:sz w:val="20"/>
          <w:szCs w:val="20"/>
        </w:rPr>
        <w:t xml:space="preserve">Neiman, S. (2011). </w:t>
      </w:r>
      <w:r w:rsidRPr="00591E07">
        <w:rPr>
          <w:rFonts w:asciiTheme="majorHAnsi" w:hAnsiTheme="majorHAnsi"/>
          <w:i/>
          <w:iCs/>
          <w:sz w:val="20"/>
          <w:szCs w:val="20"/>
        </w:rPr>
        <w:t xml:space="preserve">Crime, Violence, Discipline, and Safety in U.S. Public Schools: Findings From the School Survey on Crime and Safety: 2009–10 </w:t>
      </w:r>
      <w:r w:rsidRPr="00591E07">
        <w:rPr>
          <w:rFonts w:asciiTheme="majorHAnsi" w:hAnsiTheme="majorHAnsi"/>
          <w:sz w:val="20"/>
          <w:szCs w:val="20"/>
        </w:rPr>
        <w:t>(NCES 2011-320). U.S. Department of Education, National Center for Education Statistics. Washington, DC: U.S. Government Printing Office.</w:t>
      </w:r>
      <w:r w:rsidR="00783F42" w:rsidRPr="00F60FB7">
        <w:rPr>
          <w:rFonts w:asciiTheme="majorHAnsi" w:hAnsiTheme="majorHAnsi"/>
          <w:sz w:val="20"/>
          <w:szCs w:val="20"/>
        </w:rPr>
        <w:t xml:space="preserve">Roland, Erling. 2002. “Bullying, depressive symptoms and suicidal thoughts.” </w:t>
      </w:r>
      <w:r w:rsidR="00783F42" w:rsidRPr="00F60FB7">
        <w:rPr>
          <w:rFonts w:asciiTheme="majorHAnsi" w:hAnsiTheme="majorHAnsi"/>
          <w:i/>
          <w:sz w:val="20"/>
          <w:szCs w:val="20"/>
        </w:rPr>
        <w:t>Educational Research</w:t>
      </w:r>
      <w:r w:rsidR="00783F42" w:rsidRPr="00F60FB7">
        <w:rPr>
          <w:rFonts w:asciiTheme="majorHAnsi" w:hAnsiTheme="majorHAnsi"/>
          <w:sz w:val="20"/>
          <w:szCs w:val="20"/>
        </w:rPr>
        <w:t xml:space="preserve">. 44(1):55–67. </w:t>
      </w:r>
      <w:r w:rsidR="00F60FB7" w:rsidRPr="00F60FB7">
        <w:rPr>
          <w:rFonts w:asciiTheme="majorHAnsi" w:hAnsiTheme="majorHAnsi" w:cs="Times-Roman"/>
          <w:color w:val="000000"/>
          <w:sz w:val="20"/>
          <w:szCs w:val="20"/>
        </w:rPr>
        <w:t xml:space="preserve">Sikh Coalition, </w:t>
      </w:r>
      <w:r w:rsidR="00F60FB7" w:rsidRPr="00F60FB7">
        <w:rPr>
          <w:rFonts w:asciiTheme="majorHAnsi" w:hAnsiTheme="majorHAnsi" w:cs="Times-Italic"/>
          <w:i/>
          <w:iCs/>
          <w:color w:val="000000"/>
          <w:sz w:val="20"/>
          <w:szCs w:val="20"/>
        </w:rPr>
        <w:t xml:space="preserve">Hatred in the Hallways: A Preliminary Report on Bias Against Sikh Students in New York City’s Public Schools </w:t>
      </w:r>
      <w:r w:rsidR="00F60FB7" w:rsidRPr="00F60FB7">
        <w:rPr>
          <w:rFonts w:asciiTheme="majorHAnsi" w:hAnsiTheme="majorHAnsi" w:cs="Times-Roman"/>
          <w:color w:val="000000"/>
          <w:sz w:val="20"/>
          <w:szCs w:val="20"/>
        </w:rPr>
        <w:t xml:space="preserve"> (2007), </w:t>
      </w:r>
      <w:r w:rsidR="00F60FB7" w:rsidRPr="00F60FB7">
        <w:rPr>
          <w:rFonts w:asciiTheme="majorHAnsi" w:hAnsiTheme="majorHAnsi" w:cs="Times-Italic"/>
          <w:iCs/>
          <w:color w:val="000000"/>
          <w:sz w:val="20"/>
          <w:szCs w:val="20"/>
        </w:rPr>
        <w:t xml:space="preserve">available at </w:t>
      </w:r>
      <w:r w:rsidR="00F60FB7" w:rsidRPr="00F60FB7">
        <w:rPr>
          <w:rFonts w:asciiTheme="majorHAnsi" w:hAnsiTheme="majorHAnsi" w:cs="Times-Italic"/>
          <w:iCs/>
          <w:sz w:val="20"/>
          <w:szCs w:val="20"/>
        </w:rPr>
        <w:t>h</w:t>
      </w:r>
      <w:r w:rsidR="00F60FB7" w:rsidRPr="00F60FB7">
        <w:rPr>
          <w:rFonts w:asciiTheme="majorHAnsi" w:hAnsiTheme="majorHAnsi" w:cs="Times-Roman"/>
          <w:sz w:val="20"/>
          <w:szCs w:val="20"/>
        </w:rPr>
        <w:t>ttp://www.sikhcoalition.org/documents/hatred_in_the_hallways.pdf.</w:t>
      </w:r>
      <w:r w:rsidR="00045580" w:rsidRPr="00F634FA">
        <w:rPr>
          <w:rFonts w:asciiTheme="majorHAnsi" w:hAnsiTheme="majorHAnsi"/>
          <w:sz w:val="20"/>
          <w:szCs w:val="20"/>
        </w:rPr>
        <w:t>Srabstein, Jorge, Benjamin Berk</w:t>
      </w:r>
      <w:r w:rsidR="00F634FA">
        <w:rPr>
          <w:rFonts w:asciiTheme="majorHAnsi" w:hAnsiTheme="majorHAnsi"/>
          <w:sz w:val="20"/>
          <w:szCs w:val="20"/>
        </w:rPr>
        <w:t>man, and Eugenia Pyntikova. 2008</w:t>
      </w:r>
      <w:r w:rsidR="00045580" w:rsidRPr="00F634FA">
        <w:rPr>
          <w:rFonts w:asciiTheme="majorHAnsi" w:hAnsiTheme="majorHAnsi"/>
          <w:sz w:val="20"/>
          <w:szCs w:val="20"/>
        </w:rPr>
        <w:t>. “Anti-Bullying Legislation: A Public Health Perspective</w:t>
      </w:r>
      <w:r w:rsidR="00F634FA">
        <w:rPr>
          <w:rFonts w:asciiTheme="majorHAnsi" w:hAnsiTheme="majorHAnsi"/>
          <w:sz w:val="20"/>
          <w:szCs w:val="20"/>
        </w:rPr>
        <w:t xml:space="preserve">.” </w:t>
      </w:r>
      <w:r w:rsidR="00F634FA" w:rsidRPr="00F634FA">
        <w:rPr>
          <w:rFonts w:asciiTheme="majorHAnsi" w:hAnsiTheme="majorHAnsi"/>
          <w:i/>
          <w:sz w:val="20"/>
          <w:szCs w:val="20"/>
        </w:rPr>
        <w:t>Journal of Adolescent Health</w:t>
      </w:r>
      <w:r w:rsidR="00F634FA">
        <w:rPr>
          <w:rFonts w:asciiTheme="majorHAnsi" w:hAnsiTheme="majorHAnsi"/>
          <w:sz w:val="20"/>
          <w:szCs w:val="20"/>
        </w:rPr>
        <w:t>, 42(1): 11-20.</w:t>
      </w:r>
      <w:r w:rsidR="00783F42" w:rsidRPr="00783F42">
        <w:rPr>
          <w:rFonts w:asciiTheme="majorHAnsi" w:hAnsiTheme="majorHAnsi"/>
          <w:sz w:val="20"/>
          <w:szCs w:val="20"/>
        </w:rPr>
        <w:t xml:space="preserve">Swearer, Susan, Susan Limber, and Rebecca Alley. 2009. “Developing and Implementing and Effective Anti-Bullying Policy.” In </w:t>
      </w:r>
      <w:r w:rsidR="00783F42" w:rsidRPr="00783F42">
        <w:rPr>
          <w:rFonts w:asciiTheme="majorHAnsi" w:hAnsiTheme="majorHAnsi"/>
          <w:i/>
          <w:sz w:val="20"/>
          <w:szCs w:val="20"/>
        </w:rPr>
        <w:t>Bullying Prevention and Intervention: Realistic Strategies for Schools</w:t>
      </w:r>
      <w:r w:rsidR="00783F42" w:rsidRPr="00783F42">
        <w:rPr>
          <w:rFonts w:asciiTheme="majorHAnsi" w:hAnsiTheme="majorHAnsi"/>
          <w:sz w:val="20"/>
          <w:szCs w:val="20"/>
        </w:rPr>
        <w:t>. New York: The Guilford Press.</w:t>
      </w:r>
    </w:p>
    <w:sectPr w:rsidR="00783F42" w:rsidRPr="00BC0877" w:rsidSect="00481F8F">
      <w:headerReference w:type="default" r:id="rId8"/>
      <w:footerReference w:type="default" r:id="rId9"/>
      <w:headerReference w:type="first" r:id="rId10"/>
      <w:footerReference w:type="first" r:id="rId11"/>
      <w:pgSz w:w="12240" w:h="15840" w:code="1"/>
      <w:pgMar w:top="1440" w:right="1440" w:bottom="1440" w:left="1440" w:header="504" w:footer="50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D2" w:rsidRDefault="001729D2" w:rsidP="00692B94">
      <w:r>
        <w:separator/>
      </w:r>
    </w:p>
  </w:endnote>
  <w:endnote w:type="continuationSeparator" w:id="0">
    <w:p w:rsidR="001729D2" w:rsidRDefault="001729D2" w:rsidP="00692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6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FF2859" w:rsidRPr="00B74ABE" w:rsidTr="00C2610D">
      <w:trPr>
        <w:jc w:val="center"/>
      </w:trPr>
      <w:tc>
        <w:tcPr>
          <w:tcW w:w="9360" w:type="dxa"/>
        </w:tcPr>
        <w:p w:rsidR="00FF2859" w:rsidRPr="00B74ABE" w:rsidRDefault="00996B1A" w:rsidP="00C54842">
          <w:pPr>
            <w:pStyle w:val="Footer"/>
            <w:tabs>
              <w:tab w:val="clear" w:pos="4680"/>
              <w:tab w:val="clear" w:pos="9360"/>
            </w:tabs>
            <w:jc w:val="right"/>
            <w:rPr>
              <w:rFonts w:ascii="Arial" w:hAnsi="Arial" w:cs="Arial"/>
              <w:b/>
              <w:sz w:val="18"/>
              <w:szCs w:val="18"/>
            </w:rPr>
          </w:pPr>
          <w:r w:rsidRPr="00B74ABE">
            <w:rPr>
              <w:rFonts w:ascii="Arial" w:hAnsi="Arial" w:cs="Arial"/>
              <w:b/>
              <w:sz w:val="18"/>
              <w:szCs w:val="18"/>
            </w:rPr>
            <w:fldChar w:fldCharType="begin"/>
          </w:r>
          <w:r w:rsidR="00FF2859" w:rsidRPr="00B74ABE">
            <w:rPr>
              <w:rFonts w:ascii="Arial" w:hAnsi="Arial" w:cs="Arial"/>
              <w:b/>
              <w:sz w:val="18"/>
              <w:szCs w:val="18"/>
            </w:rPr>
            <w:instrText xml:space="preserve"> PAGE   \* MERGEFORMAT </w:instrText>
          </w:r>
          <w:r w:rsidRPr="00B74ABE">
            <w:rPr>
              <w:rFonts w:ascii="Arial" w:hAnsi="Arial" w:cs="Arial"/>
              <w:b/>
              <w:sz w:val="18"/>
              <w:szCs w:val="18"/>
            </w:rPr>
            <w:fldChar w:fldCharType="separate"/>
          </w:r>
          <w:r w:rsidR="00712146">
            <w:rPr>
              <w:rFonts w:ascii="Arial" w:hAnsi="Arial" w:cs="Arial"/>
              <w:b/>
              <w:noProof/>
              <w:sz w:val="18"/>
              <w:szCs w:val="18"/>
            </w:rPr>
            <w:t>11</w:t>
          </w:r>
          <w:r w:rsidRPr="00B74ABE">
            <w:rPr>
              <w:rFonts w:ascii="Arial" w:hAnsi="Arial" w:cs="Arial"/>
              <w:b/>
              <w:sz w:val="18"/>
              <w:szCs w:val="18"/>
            </w:rPr>
            <w:fldChar w:fldCharType="end"/>
          </w:r>
        </w:p>
      </w:tc>
    </w:tr>
  </w:tbl>
  <w:p w:rsidR="00FF2859" w:rsidRPr="00C2610D" w:rsidRDefault="00FF2859" w:rsidP="00C2610D">
    <w:pPr>
      <w:pStyle w:val="Footer"/>
      <w:tabs>
        <w:tab w:val="clear" w:pos="4680"/>
        <w:tab w:val="clear" w:pos="9360"/>
      </w:tabs>
      <w:ind w:left="0"/>
      <w:rPr>
        <w:rFonts w:asciiTheme="majorHAnsi" w:hAnsiTheme="majorHAnsi"/>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6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FF2859" w:rsidRPr="00B74ABE" w:rsidTr="00977A9C">
      <w:trPr>
        <w:jc w:val="center"/>
      </w:trPr>
      <w:tc>
        <w:tcPr>
          <w:tcW w:w="9360" w:type="dxa"/>
        </w:tcPr>
        <w:p w:rsidR="00FF2859" w:rsidRPr="00B74ABE" w:rsidRDefault="00FF2859" w:rsidP="00977A9C">
          <w:pPr>
            <w:pStyle w:val="Footer"/>
            <w:tabs>
              <w:tab w:val="clear" w:pos="4680"/>
              <w:tab w:val="clear" w:pos="9360"/>
            </w:tabs>
            <w:jc w:val="right"/>
            <w:rPr>
              <w:rFonts w:ascii="Arial" w:hAnsi="Arial" w:cs="Arial"/>
              <w:b/>
              <w:sz w:val="18"/>
              <w:szCs w:val="18"/>
            </w:rPr>
          </w:pPr>
        </w:p>
      </w:tc>
    </w:tr>
  </w:tbl>
  <w:p w:rsidR="00FF2859" w:rsidRPr="00C2610D" w:rsidRDefault="00FF2859" w:rsidP="001900C3">
    <w:pPr>
      <w:pStyle w:val="Footer"/>
      <w:tabs>
        <w:tab w:val="clear" w:pos="4680"/>
        <w:tab w:val="clear" w:pos="9360"/>
      </w:tabs>
      <w:ind w:left="0"/>
      <w:rPr>
        <w:rFonts w:asciiTheme="majorHAnsi" w:hAnsiTheme="majorHAnsi"/>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D2" w:rsidRDefault="001729D2" w:rsidP="00692B94">
      <w:r>
        <w:separator/>
      </w:r>
    </w:p>
  </w:footnote>
  <w:footnote w:type="continuationSeparator" w:id="0">
    <w:p w:rsidR="001729D2" w:rsidRDefault="001729D2" w:rsidP="0069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59" w:rsidRPr="00276603" w:rsidRDefault="00FF2859" w:rsidP="00704EA5">
    <w:pPr>
      <w:pStyle w:val="Footer"/>
      <w:pBdr>
        <w:bottom w:val="single" w:sz="4" w:space="0" w:color="auto"/>
      </w:pBdr>
      <w:tabs>
        <w:tab w:val="clear" w:pos="4680"/>
      </w:tabs>
      <w:ind w:left="0"/>
      <w:jc w:val="right"/>
      <w:rPr>
        <w:rFonts w:ascii="Arial" w:hAnsi="Arial" w:cs="Arial"/>
        <w:sz w:val="18"/>
        <w:szCs w:val="18"/>
      </w:rPr>
    </w:pPr>
    <w:r>
      <w:rPr>
        <w:rFonts w:ascii="Arial" w:hAnsi="Arial" w:cs="Arial"/>
        <w:sz w:val="18"/>
        <w:szCs w:val="18"/>
      </w:rPr>
      <w:t>Supporting Statement f</w:t>
    </w:r>
    <w:r w:rsidRPr="007B3F9F">
      <w:rPr>
        <w:rFonts w:ascii="Arial" w:hAnsi="Arial" w:cs="Arial"/>
        <w:sz w:val="18"/>
        <w:szCs w:val="18"/>
      </w:rPr>
      <w:t>or Paperwork Reduction Act</w:t>
    </w:r>
    <w:r>
      <w:rPr>
        <w:rFonts w:ascii="Arial" w:hAnsi="Arial" w:cs="Arial"/>
        <w:sz w:val="18"/>
        <w:szCs w:val="18"/>
      </w:rPr>
      <w:br/>
    </w:r>
    <w:r w:rsidRPr="00D573E1">
      <w:rPr>
        <w:rFonts w:ascii="Arial" w:hAnsi="Arial" w:cs="Arial"/>
        <w:sz w:val="18"/>
        <w:szCs w:val="18"/>
      </w:rPr>
      <w:t>Part A: Justification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59" w:rsidRPr="00276603" w:rsidRDefault="00FF2859" w:rsidP="001900C3">
    <w:pPr>
      <w:pStyle w:val="Footer"/>
      <w:pBdr>
        <w:bottom w:val="single" w:sz="4" w:space="0" w:color="auto"/>
      </w:pBdr>
      <w:tabs>
        <w:tab w:val="clear" w:pos="4680"/>
      </w:tabs>
      <w:ind w:left="0"/>
      <w:jc w:val="right"/>
      <w:rPr>
        <w:rFonts w:ascii="Arial" w:hAnsi="Arial" w:cs="Arial"/>
        <w:sz w:val="18"/>
        <w:szCs w:val="18"/>
      </w:rPr>
    </w:pPr>
  </w:p>
  <w:p w:rsidR="00FF2859" w:rsidRDefault="00FF28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441"/>
    <w:multiLevelType w:val="hybridMultilevel"/>
    <w:tmpl w:val="2BACEC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40A3141"/>
    <w:multiLevelType w:val="hybridMultilevel"/>
    <w:tmpl w:val="E77C26DA"/>
    <w:lvl w:ilvl="0" w:tplc="A65E1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A0801"/>
    <w:multiLevelType w:val="hybridMultilevel"/>
    <w:tmpl w:val="BD5E7588"/>
    <w:lvl w:ilvl="0" w:tplc="52A4E7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A785AA0"/>
    <w:multiLevelType w:val="hybridMultilevel"/>
    <w:tmpl w:val="F3BE64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061378"/>
    <w:multiLevelType w:val="hybridMultilevel"/>
    <w:tmpl w:val="F1223E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190209A6"/>
    <w:multiLevelType w:val="hybridMultilevel"/>
    <w:tmpl w:val="A4200B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30601E92"/>
    <w:multiLevelType w:val="hybridMultilevel"/>
    <w:tmpl w:val="511E3D10"/>
    <w:lvl w:ilvl="0" w:tplc="142C3C0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5A501B"/>
    <w:multiLevelType w:val="hybridMultilevel"/>
    <w:tmpl w:val="8F4E3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B5594"/>
    <w:multiLevelType w:val="hybridMultilevel"/>
    <w:tmpl w:val="935C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85373"/>
    <w:multiLevelType w:val="hybridMultilevel"/>
    <w:tmpl w:val="3E7C8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2F85D3A"/>
    <w:multiLevelType w:val="hybridMultilevel"/>
    <w:tmpl w:val="9746C9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DB83EF8"/>
    <w:multiLevelType w:val="hybridMultilevel"/>
    <w:tmpl w:val="D1CE4490"/>
    <w:lvl w:ilvl="0" w:tplc="B06A64AA">
      <w:start w:val="1"/>
      <w:numFmt w:val="lowerLetter"/>
      <w:lvlText w:val="%1."/>
      <w:lvlJc w:val="left"/>
      <w:pPr>
        <w:ind w:left="792" w:hanging="360"/>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B952941"/>
    <w:multiLevelType w:val="hybridMultilevel"/>
    <w:tmpl w:val="E5208F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64FD7BB8"/>
    <w:multiLevelType w:val="hybridMultilevel"/>
    <w:tmpl w:val="D95AEB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C681E66"/>
    <w:multiLevelType w:val="hybridMultilevel"/>
    <w:tmpl w:val="CE9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D572A4"/>
    <w:multiLevelType w:val="hybridMultilevel"/>
    <w:tmpl w:val="7E0E771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nsid w:val="6DE7770B"/>
    <w:multiLevelType w:val="hybridMultilevel"/>
    <w:tmpl w:val="2C7AA91C"/>
    <w:lvl w:ilvl="0" w:tplc="0409000F">
      <w:start w:val="12"/>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F60141F"/>
    <w:multiLevelType w:val="hybridMultilevel"/>
    <w:tmpl w:val="3558032E"/>
    <w:lvl w:ilvl="0" w:tplc="6778D9C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391904"/>
    <w:multiLevelType w:val="hybridMultilevel"/>
    <w:tmpl w:val="E1564E8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7B291D27"/>
    <w:multiLevelType w:val="hybridMultilevel"/>
    <w:tmpl w:val="CEFE9E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7CAE752F"/>
    <w:multiLevelType w:val="hybridMultilevel"/>
    <w:tmpl w:val="B8B8F1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1F201C"/>
    <w:multiLevelType w:val="hybridMultilevel"/>
    <w:tmpl w:val="FECA3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18"/>
  </w:num>
  <w:num w:numId="5">
    <w:abstractNumId w:val="3"/>
  </w:num>
  <w:num w:numId="6">
    <w:abstractNumId w:val="21"/>
  </w:num>
  <w:num w:numId="7">
    <w:abstractNumId w:val="20"/>
  </w:num>
  <w:num w:numId="8">
    <w:abstractNumId w:val="8"/>
  </w:num>
  <w:num w:numId="9">
    <w:abstractNumId w:val="0"/>
  </w:num>
  <w:num w:numId="10">
    <w:abstractNumId w:val="11"/>
  </w:num>
  <w:num w:numId="11">
    <w:abstractNumId w:val="19"/>
  </w:num>
  <w:num w:numId="12">
    <w:abstractNumId w:val="13"/>
  </w:num>
  <w:num w:numId="13">
    <w:abstractNumId w:val="12"/>
  </w:num>
  <w:num w:numId="14">
    <w:abstractNumId w:val="1"/>
  </w:num>
  <w:num w:numId="15">
    <w:abstractNumId w:val="2"/>
  </w:num>
  <w:num w:numId="16">
    <w:abstractNumId w:val="16"/>
  </w:num>
  <w:num w:numId="17">
    <w:abstractNumId w:val="6"/>
  </w:num>
  <w:num w:numId="18">
    <w:abstractNumId w:val="15"/>
  </w:num>
  <w:num w:numId="19">
    <w:abstractNumId w:val="9"/>
  </w:num>
  <w:num w:numId="20">
    <w:abstractNumId w:val="5"/>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517953"/>
    <w:rsid w:val="0000012B"/>
    <w:rsid w:val="000078BC"/>
    <w:rsid w:val="00020782"/>
    <w:rsid w:val="000219FF"/>
    <w:rsid w:val="00034A1A"/>
    <w:rsid w:val="000365AC"/>
    <w:rsid w:val="00045580"/>
    <w:rsid w:val="00064F65"/>
    <w:rsid w:val="000765E7"/>
    <w:rsid w:val="000A5864"/>
    <w:rsid w:val="000B6ADD"/>
    <w:rsid w:val="000D2799"/>
    <w:rsid w:val="000D5695"/>
    <w:rsid w:val="000D76B1"/>
    <w:rsid w:val="000E1D52"/>
    <w:rsid w:val="000E35AA"/>
    <w:rsid w:val="000F252F"/>
    <w:rsid w:val="000F49E5"/>
    <w:rsid w:val="000F59AF"/>
    <w:rsid w:val="000F7D71"/>
    <w:rsid w:val="00103FEE"/>
    <w:rsid w:val="00106D35"/>
    <w:rsid w:val="00107C6B"/>
    <w:rsid w:val="00114E8F"/>
    <w:rsid w:val="00125A9C"/>
    <w:rsid w:val="0013722D"/>
    <w:rsid w:val="001406A5"/>
    <w:rsid w:val="00150976"/>
    <w:rsid w:val="00155437"/>
    <w:rsid w:val="0016035C"/>
    <w:rsid w:val="00163F18"/>
    <w:rsid w:val="00165726"/>
    <w:rsid w:val="00167BA7"/>
    <w:rsid w:val="001729D2"/>
    <w:rsid w:val="001814FD"/>
    <w:rsid w:val="00183C12"/>
    <w:rsid w:val="001900C3"/>
    <w:rsid w:val="0019219E"/>
    <w:rsid w:val="001922B9"/>
    <w:rsid w:val="0019619C"/>
    <w:rsid w:val="001B02E2"/>
    <w:rsid w:val="001B44D3"/>
    <w:rsid w:val="001D2623"/>
    <w:rsid w:val="001E7FA9"/>
    <w:rsid w:val="001F5FB9"/>
    <w:rsid w:val="002030EB"/>
    <w:rsid w:val="00205875"/>
    <w:rsid w:val="00211455"/>
    <w:rsid w:val="00214027"/>
    <w:rsid w:val="0021637F"/>
    <w:rsid w:val="00216705"/>
    <w:rsid w:val="00217D63"/>
    <w:rsid w:val="00223059"/>
    <w:rsid w:val="00226367"/>
    <w:rsid w:val="002329F6"/>
    <w:rsid w:val="00233B1D"/>
    <w:rsid w:val="00233FB6"/>
    <w:rsid w:val="00247F24"/>
    <w:rsid w:val="0025278F"/>
    <w:rsid w:val="00252A06"/>
    <w:rsid w:val="0025514D"/>
    <w:rsid w:val="002633B1"/>
    <w:rsid w:val="00273585"/>
    <w:rsid w:val="00276603"/>
    <w:rsid w:val="00282A22"/>
    <w:rsid w:val="00282AF3"/>
    <w:rsid w:val="002B5A7C"/>
    <w:rsid w:val="002B70D7"/>
    <w:rsid w:val="002C4774"/>
    <w:rsid w:val="002C6083"/>
    <w:rsid w:val="002D72B6"/>
    <w:rsid w:val="002E4420"/>
    <w:rsid w:val="002E66A7"/>
    <w:rsid w:val="002F1EE5"/>
    <w:rsid w:val="002F3BFB"/>
    <w:rsid w:val="002F3CAB"/>
    <w:rsid w:val="002F486A"/>
    <w:rsid w:val="003141C1"/>
    <w:rsid w:val="00320C39"/>
    <w:rsid w:val="00327F83"/>
    <w:rsid w:val="003311A0"/>
    <w:rsid w:val="0033324A"/>
    <w:rsid w:val="00333C6E"/>
    <w:rsid w:val="00336721"/>
    <w:rsid w:val="00337543"/>
    <w:rsid w:val="00344E5C"/>
    <w:rsid w:val="0037121B"/>
    <w:rsid w:val="003750A7"/>
    <w:rsid w:val="0037798D"/>
    <w:rsid w:val="00380324"/>
    <w:rsid w:val="00383259"/>
    <w:rsid w:val="00391B34"/>
    <w:rsid w:val="003A293F"/>
    <w:rsid w:val="003A2FB2"/>
    <w:rsid w:val="003A4316"/>
    <w:rsid w:val="003A484E"/>
    <w:rsid w:val="003B5679"/>
    <w:rsid w:val="003C7C34"/>
    <w:rsid w:val="003D2D97"/>
    <w:rsid w:val="003D5EFC"/>
    <w:rsid w:val="003E6582"/>
    <w:rsid w:val="003F5C36"/>
    <w:rsid w:val="003F60DC"/>
    <w:rsid w:val="003F6397"/>
    <w:rsid w:val="00405EB3"/>
    <w:rsid w:val="0040690D"/>
    <w:rsid w:val="00417256"/>
    <w:rsid w:val="00417DA5"/>
    <w:rsid w:val="004350FF"/>
    <w:rsid w:val="00442FAE"/>
    <w:rsid w:val="00462702"/>
    <w:rsid w:val="0046292C"/>
    <w:rsid w:val="00463A94"/>
    <w:rsid w:val="00481F8F"/>
    <w:rsid w:val="00495887"/>
    <w:rsid w:val="004A2455"/>
    <w:rsid w:val="004A2B9A"/>
    <w:rsid w:val="004B0E2E"/>
    <w:rsid w:val="004F1AFD"/>
    <w:rsid w:val="00510498"/>
    <w:rsid w:val="00517953"/>
    <w:rsid w:val="0054025A"/>
    <w:rsid w:val="00541162"/>
    <w:rsid w:val="005455AA"/>
    <w:rsid w:val="00567EBC"/>
    <w:rsid w:val="00572100"/>
    <w:rsid w:val="00573D3C"/>
    <w:rsid w:val="00574456"/>
    <w:rsid w:val="005912CE"/>
    <w:rsid w:val="00591E07"/>
    <w:rsid w:val="00595913"/>
    <w:rsid w:val="005A0F6A"/>
    <w:rsid w:val="005A31C8"/>
    <w:rsid w:val="005A400B"/>
    <w:rsid w:val="005D0796"/>
    <w:rsid w:val="005E0CDE"/>
    <w:rsid w:val="005E235E"/>
    <w:rsid w:val="00602B0F"/>
    <w:rsid w:val="00605090"/>
    <w:rsid w:val="00605298"/>
    <w:rsid w:val="006159A4"/>
    <w:rsid w:val="00625836"/>
    <w:rsid w:val="00632F1A"/>
    <w:rsid w:val="00636425"/>
    <w:rsid w:val="00643EB9"/>
    <w:rsid w:val="00644CB5"/>
    <w:rsid w:val="00651486"/>
    <w:rsid w:val="00651A16"/>
    <w:rsid w:val="006529AF"/>
    <w:rsid w:val="006616CD"/>
    <w:rsid w:val="00665E4A"/>
    <w:rsid w:val="00670596"/>
    <w:rsid w:val="006779E1"/>
    <w:rsid w:val="00683C22"/>
    <w:rsid w:val="00690659"/>
    <w:rsid w:val="00692B94"/>
    <w:rsid w:val="006954B0"/>
    <w:rsid w:val="006A090A"/>
    <w:rsid w:val="006A4A18"/>
    <w:rsid w:val="006B0A71"/>
    <w:rsid w:val="006F225E"/>
    <w:rsid w:val="006F2778"/>
    <w:rsid w:val="00704A2E"/>
    <w:rsid w:val="00704EA5"/>
    <w:rsid w:val="007100A0"/>
    <w:rsid w:val="00712146"/>
    <w:rsid w:val="00714E0B"/>
    <w:rsid w:val="00715DF2"/>
    <w:rsid w:val="007339DB"/>
    <w:rsid w:val="00750409"/>
    <w:rsid w:val="00753E3A"/>
    <w:rsid w:val="00766949"/>
    <w:rsid w:val="007723D1"/>
    <w:rsid w:val="00783F42"/>
    <w:rsid w:val="007A2E72"/>
    <w:rsid w:val="007B03D9"/>
    <w:rsid w:val="007B31D8"/>
    <w:rsid w:val="007C2768"/>
    <w:rsid w:val="007C4BBB"/>
    <w:rsid w:val="007C53D2"/>
    <w:rsid w:val="007D3DB7"/>
    <w:rsid w:val="007D4C9B"/>
    <w:rsid w:val="007E1E83"/>
    <w:rsid w:val="007E4BD1"/>
    <w:rsid w:val="007E4E3C"/>
    <w:rsid w:val="0080046B"/>
    <w:rsid w:val="008026D7"/>
    <w:rsid w:val="00804F9F"/>
    <w:rsid w:val="00806853"/>
    <w:rsid w:val="00826B31"/>
    <w:rsid w:val="00833845"/>
    <w:rsid w:val="00844841"/>
    <w:rsid w:val="008674FF"/>
    <w:rsid w:val="00877D2F"/>
    <w:rsid w:val="008815FD"/>
    <w:rsid w:val="008822EB"/>
    <w:rsid w:val="008871E8"/>
    <w:rsid w:val="00891A60"/>
    <w:rsid w:val="00894561"/>
    <w:rsid w:val="00896027"/>
    <w:rsid w:val="00897C60"/>
    <w:rsid w:val="008A1393"/>
    <w:rsid w:val="008A1A41"/>
    <w:rsid w:val="008A47D0"/>
    <w:rsid w:val="008A6580"/>
    <w:rsid w:val="008B2965"/>
    <w:rsid w:val="008B2CFF"/>
    <w:rsid w:val="008B7E68"/>
    <w:rsid w:val="008F16B5"/>
    <w:rsid w:val="008F7AAA"/>
    <w:rsid w:val="0090098F"/>
    <w:rsid w:val="009043B5"/>
    <w:rsid w:val="00925B0B"/>
    <w:rsid w:val="00940B9A"/>
    <w:rsid w:val="00953119"/>
    <w:rsid w:val="00963FC4"/>
    <w:rsid w:val="00964CDA"/>
    <w:rsid w:val="00966198"/>
    <w:rsid w:val="00977A9C"/>
    <w:rsid w:val="00983A50"/>
    <w:rsid w:val="00987F7D"/>
    <w:rsid w:val="009953CB"/>
    <w:rsid w:val="00996B1A"/>
    <w:rsid w:val="009A6342"/>
    <w:rsid w:val="009A634E"/>
    <w:rsid w:val="009C07CD"/>
    <w:rsid w:val="009C4B20"/>
    <w:rsid w:val="009E4975"/>
    <w:rsid w:val="009F53EF"/>
    <w:rsid w:val="00A0151F"/>
    <w:rsid w:val="00A02FD7"/>
    <w:rsid w:val="00A10119"/>
    <w:rsid w:val="00A1096E"/>
    <w:rsid w:val="00A22969"/>
    <w:rsid w:val="00A308CE"/>
    <w:rsid w:val="00A33FCB"/>
    <w:rsid w:val="00A439B0"/>
    <w:rsid w:val="00A4409D"/>
    <w:rsid w:val="00A508EA"/>
    <w:rsid w:val="00A5243B"/>
    <w:rsid w:val="00A6566F"/>
    <w:rsid w:val="00A87E71"/>
    <w:rsid w:val="00A9592A"/>
    <w:rsid w:val="00A95BEC"/>
    <w:rsid w:val="00AA69E7"/>
    <w:rsid w:val="00AB6F39"/>
    <w:rsid w:val="00AD25CD"/>
    <w:rsid w:val="00AD520D"/>
    <w:rsid w:val="00AE04E5"/>
    <w:rsid w:val="00AE0771"/>
    <w:rsid w:val="00AE2427"/>
    <w:rsid w:val="00AF2E5C"/>
    <w:rsid w:val="00AF5C69"/>
    <w:rsid w:val="00B07075"/>
    <w:rsid w:val="00B11EE3"/>
    <w:rsid w:val="00B16A29"/>
    <w:rsid w:val="00B21AD3"/>
    <w:rsid w:val="00B27964"/>
    <w:rsid w:val="00B31306"/>
    <w:rsid w:val="00B3210F"/>
    <w:rsid w:val="00B368C5"/>
    <w:rsid w:val="00B43DC3"/>
    <w:rsid w:val="00B527EA"/>
    <w:rsid w:val="00B61EA2"/>
    <w:rsid w:val="00B63A12"/>
    <w:rsid w:val="00B81866"/>
    <w:rsid w:val="00B83BE3"/>
    <w:rsid w:val="00B91125"/>
    <w:rsid w:val="00B91926"/>
    <w:rsid w:val="00BA09A4"/>
    <w:rsid w:val="00BA205A"/>
    <w:rsid w:val="00BB7455"/>
    <w:rsid w:val="00BC0877"/>
    <w:rsid w:val="00BC1121"/>
    <w:rsid w:val="00BC26A4"/>
    <w:rsid w:val="00BC3889"/>
    <w:rsid w:val="00BD085C"/>
    <w:rsid w:val="00BE0A49"/>
    <w:rsid w:val="00BE1651"/>
    <w:rsid w:val="00BE1882"/>
    <w:rsid w:val="00BE3F43"/>
    <w:rsid w:val="00C03810"/>
    <w:rsid w:val="00C03E15"/>
    <w:rsid w:val="00C04C7D"/>
    <w:rsid w:val="00C04FE0"/>
    <w:rsid w:val="00C10D3B"/>
    <w:rsid w:val="00C13DC1"/>
    <w:rsid w:val="00C1420F"/>
    <w:rsid w:val="00C17930"/>
    <w:rsid w:val="00C20AC0"/>
    <w:rsid w:val="00C2131B"/>
    <w:rsid w:val="00C242E9"/>
    <w:rsid w:val="00C2610D"/>
    <w:rsid w:val="00C35E89"/>
    <w:rsid w:val="00C4410E"/>
    <w:rsid w:val="00C534AE"/>
    <w:rsid w:val="00C54842"/>
    <w:rsid w:val="00C62780"/>
    <w:rsid w:val="00C6381E"/>
    <w:rsid w:val="00C65399"/>
    <w:rsid w:val="00C70B3C"/>
    <w:rsid w:val="00C719C2"/>
    <w:rsid w:val="00C73B56"/>
    <w:rsid w:val="00C82BDD"/>
    <w:rsid w:val="00CA388B"/>
    <w:rsid w:val="00CA59D5"/>
    <w:rsid w:val="00CD0F5A"/>
    <w:rsid w:val="00CD1FEA"/>
    <w:rsid w:val="00CD35A3"/>
    <w:rsid w:val="00CE1EF2"/>
    <w:rsid w:val="00CF2A63"/>
    <w:rsid w:val="00CF2D3D"/>
    <w:rsid w:val="00D01299"/>
    <w:rsid w:val="00D013FF"/>
    <w:rsid w:val="00D05625"/>
    <w:rsid w:val="00D15537"/>
    <w:rsid w:val="00D25482"/>
    <w:rsid w:val="00D335F3"/>
    <w:rsid w:val="00D33AA9"/>
    <w:rsid w:val="00D34724"/>
    <w:rsid w:val="00D525E2"/>
    <w:rsid w:val="00D679C4"/>
    <w:rsid w:val="00D92D8D"/>
    <w:rsid w:val="00DA4E8B"/>
    <w:rsid w:val="00DB4877"/>
    <w:rsid w:val="00DB5A06"/>
    <w:rsid w:val="00DC3305"/>
    <w:rsid w:val="00DC73FC"/>
    <w:rsid w:val="00DD0B39"/>
    <w:rsid w:val="00DE28B7"/>
    <w:rsid w:val="00DF2FD8"/>
    <w:rsid w:val="00DF490F"/>
    <w:rsid w:val="00E021BF"/>
    <w:rsid w:val="00E03012"/>
    <w:rsid w:val="00E03303"/>
    <w:rsid w:val="00E07956"/>
    <w:rsid w:val="00E10CC7"/>
    <w:rsid w:val="00E1117A"/>
    <w:rsid w:val="00E20662"/>
    <w:rsid w:val="00E44BBF"/>
    <w:rsid w:val="00E57707"/>
    <w:rsid w:val="00E618A2"/>
    <w:rsid w:val="00E6197F"/>
    <w:rsid w:val="00E61D3A"/>
    <w:rsid w:val="00E779E4"/>
    <w:rsid w:val="00E84B32"/>
    <w:rsid w:val="00E86559"/>
    <w:rsid w:val="00E878A4"/>
    <w:rsid w:val="00E87DDE"/>
    <w:rsid w:val="00EA2430"/>
    <w:rsid w:val="00EC1D40"/>
    <w:rsid w:val="00EC49B0"/>
    <w:rsid w:val="00EC69DA"/>
    <w:rsid w:val="00EE24D2"/>
    <w:rsid w:val="00EE31D1"/>
    <w:rsid w:val="00EF15CB"/>
    <w:rsid w:val="00EF2D89"/>
    <w:rsid w:val="00F008A6"/>
    <w:rsid w:val="00F12BEE"/>
    <w:rsid w:val="00F12E49"/>
    <w:rsid w:val="00F174B8"/>
    <w:rsid w:val="00F306CE"/>
    <w:rsid w:val="00F45B71"/>
    <w:rsid w:val="00F60FB7"/>
    <w:rsid w:val="00F634FA"/>
    <w:rsid w:val="00F71D80"/>
    <w:rsid w:val="00F73FBC"/>
    <w:rsid w:val="00F77F97"/>
    <w:rsid w:val="00F8362F"/>
    <w:rsid w:val="00F9422C"/>
    <w:rsid w:val="00F95720"/>
    <w:rsid w:val="00FB0390"/>
    <w:rsid w:val="00FB08CC"/>
    <w:rsid w:val="00FB34D3"/>
    <w:rsid w:val="00FC03C4"/>
    <w:rsid w:val="00FC3F9A"/>
    <w:rsid w:val="00FD6235"/>
    <w:rsid w:val="00FE4EE7"/>
    <w:rsid w:val="00FE6A6D"/>
    <w:rsid w:val="00FF2859"/>
    <w:rsid w:val="00FF6101"/>
    <w:rsid w:val="00FF7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0F"/>
    <w:pPr>
      <w:spacing w:after="0" w:line="240" w:lineRule="auto"/>
      <w:ind w:left="432"/>
      <w:jc w:val="both"/>
    </w:pPr>
    <w:rPr>
      <w:rFonts w:ascii="Times New Roman" w:hAnsi="Times New Roman"/>
      <w:sz w:val="24"/>
    </w:rPr>
  </w:style>
  <w:style w:type="paragraph" w:styleId="Heading1">
    <w:name w:val="heading 1"/>
    <w:basedOn w:val="Normal"/>
    <w:next w:val="Normal"/>
    <w:link w:val="Heading1Char"/>
    <w:uiPriority w:val="9"/>
    <w:qFormat/>
    <w:rsid w:val="00A87E71"/>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83C22"/>
    <w:pPr>
      <w:keepNext/>
      <w:keepLines/>
      <w:spacing w:before="200" w:after="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87E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15CB"/>
    <w:pPr>
      <w:pBdr>
        <w:bottom w:val="single" w:sz="8" w:space="4" w:color="4F81BD" w:themeColor="accent1"/>
      </w:pBdr>
      <w:spacing w:after="300"/>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15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E71"/>
    <w:rPr>
      <w:rFonts w:asciiTheme="majorHAnsi" w:eastAsiaTheme="majorEastAsia" w:hAnsiTheme="majorHAnsi" w:cstheme="majorBidi"/>
      <w:b/>
      <w:bCs/>
      <w:color w:val="365F91" w:themeColor="accent1" w:themeShade="BF"/>
      <w:sz w:val="36"/>
      <w:szCs w:val="28"/>
    </w:rPr>
  </w:style>
  <w:style w:type="paragraph" w:styleId="Subtitle">
    <w:name w:val="Subtitle"/>
    <w:basedOn w:val="Normal"/>
    <w:next w:val="Normal"/>
    <w:link w:val="SubtitleChar"/>
    <w:uiPriority w:val="11"/>
    <w:qFormat/>
    <w:rsid w:val="00EF15CB"/>
    <w:pPr>
      <w:numPr>
        <w:ilvl w:val="1"/>
      </w:numPr>
      <w:ind w:left="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F15C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F15CB"/>
    <w:rPr>
      <w:i/>
      <w:iCs/>
    </w:rPr>
  </w:style>
  <w:style w:type="paragraph" w:styleId="Header">
    <w:name w:val="header"/>
    <w:basedOn w:val="Normal"/>
    <w:link w:val="HeaderChar"/>
    <w:unhideWhenUsed/>
    <w:rsid w:val="00692B94"/>
    <w:pPr>
      <w:tabs>
        <w:tab w:val="center" w:pos="4680"/>
        <w:tab w:val="right" w:pos="9360"/>
      </w:tabs>
    </w:pPr>
  </w:style>
  <w:style w:type="character" w:customStyle="1" w:styleId="HeaderChar">
    <w:name w:val="Header Char"/>
    <w:basedOn w:val="DefaultParagraphFont"/>
    <w:link w:val="Header"/>
    <w:uiPriority w:val="99"/>
    <w:semiHidden/>
    <w:rsid w:val="00692B94"/>
  </w:style>
  <w:style w:type="paragraph" w:styleId="Footer">
    <w:name w:val="footer"/>
    <w:basedOn w:val="Normal"/>
    <w:link w:val="FooterChar"/>
    <w:unhideWhenUsed/>
    <w:rsid w:val="00692B94"/>
    <w:pPr>
      <w:tabs>
        <w:tab w:val="center" w:pos="4680"/>
        <w:tab w:val="right" w:pos="9360"/>
      </w:tabs>
    </w:pPr>
  </w:style>
  <w:style w:type="character" w:customStyle="1" w:styleId="FooterChar">
    <w:name w:val="Footer Char"/>
    <w:basedOn w:val="DefaultParagraphFont"/>
    <w:link w:val="Footer"/>
    <w:uiPriority w:val="99"/>
    <w:rsid w:val="00692B94"/>
  </w:style>
  <w:style w:type="paragraph" w:styleId="BalloonText">
    <w:name w:val="Balloon Text"/>
    <w:basedOn w:val="Normal"/>
    <w:link w:val="BalloonTextChar"/>
    <w:uiPriority w:val="99"/>
    <w:semiHidden/>
    <w:unhideWhenUsed/>
    <w:rsid w:val="00692B94"/>
    <w:rPr>
      <w:rFonts w:ascii="Tahoma" w:hAnsi="Tahoma" w:cs="Tahoma"/>
      <w:sz w:val="16"/>
      <w:szCs w:val="16"/>
    </w:rPr>
  </w:style>
  <w:style w:type="character" w:customStyle="1" w:styleId="BalloonTextChar">
    <w:name w:val="Balloon Text Char"/>
    <w:basedOn w:val="DefaultParagraphFont"/>
    <w:link w:val="BalloonText"/>
    <w:uiPriority w:val="99"/>
    <w:semiHidden/>
    <w:rsid w:val="00692B94"/>
    <w:rPr>
      <w:rFonts w:ascii="Tahoma" w:hAnsi="Tahoma" w:cs="Tahoma"/>
      <w:sz w:val="16"/>
      <w:szCs w:val="16"/>
    </w:rPr>
  </w:style>
  <w:style w:type="character" w:customStyle="1" w:styleId="Heading2Char">
    <w:name w:val="Heading 2 Char"/>
    <w:basedOn w:val="DefaultParagraphFont"/>
    <w:link w:val="Heading2"/>
    <w:uiPriority w:val="9"/>
    <w:rsid w:val="00683C22"/>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A87E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141C1"/>
    <w:pPr>
      <w:ind w:left="720"/>
      <w:contextualSpacing/>
    </w:pPr>
  </w:style>
  <w:style w:type="character" w:styleId="BookTitle">
    <w:name w:val="Book Title"/>
    <w:basedOn w:val="DefaultParagraphFont"/>
    <w:uiPriority w:val="33"/>
    <w:qFormat/>
    <w:rsid w:val="00C17930"/>
    <w:rPr>
      <w:b/>
      <w:bCs/>
      <w:smallCaps/>
      <w:spacing w:val="5"/>
    </w:rPr>
  </w:style>
  <w:style w:type="character" w:styleId="CommentReference">
    <w:name w:val="annotation reference"/>
    <w:basedOn w:val="DefaultParagraphFont"/>
    <w:uiPriority w:val="99"/>
    <w:semiHidden/>
    <w:unhideWhenUsed/>
    <w:rsid w:val="000E1D52"/>
    <w:rPr>
      <w:sz w:val="16"/>
      <w:szCs w:val="16"/>
    </w:rPr>
  </w:style>
  <w:style w:type="paragraph" w:styleId="CommentText">
    <w:name w:val="annotation text"/>
    <w:basedOn w:val="Normal"/>
    <w:link w:val="CommentTextChar"/>
    <w:uiPriority w:val="99"/>
    <w:semiHidden/>
    <w:unhideWhenUsed/>
    <w:rsid w:val="000E1D52"/>
    <w:rPr>
      <w:sz w:val="20"/>
      <w:szCs w:val="20"/>
    </w:rPr>
  </w:style>
  <w:style w:type="character" w:customStyle="1" w:styleId="CommentTextChar">
    <w:name w:val="Comment Text Char"/>
    <w:basedOn w:val="DefaultParagraphFont"/>
    <w:link w:val="CommentText"/>
    <w:uiPriority w:val="99"/>
    <w:semiHidden/>
    <w:rsid w:val="000E1D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1D52"/>
    <w:rPr>
      <w:b/>
      <w:bCs/>
    </w:rPr>
  </w:style>
  <w:style w:type="character" w:customStyle="1" w:styleId="CommentSubjectChar">
    <w:name w:val="Comment Subject Char"/>
    <w:basedOn w:val="CommentTextChar"/>
    <w:link w:val="CommentSubject"/>
    <w:uiPriority w:val="99"/>
    <w:semiHidden/>
    <w:rsid w:val="000E1D52"/>
    <w:rPr>
      <w:rFonts w:ascii="Times New Roman" w:hAnsi="Times New Roman"/>
      <w:b/>
      <w:bCs/>
      <w:sz w:val="20"/>
      <w:szCs w:val="20"/>
    </w:rPr>
  </w:style>
  <w:style w:type="table" w:styleId="TableGrid">
    <w:name w:val="Table Grid"/>
    <w:basedOn w:val="TableNormal"/>
    <w:uiPriority w:val="59"/>
    <w:rsid w:val="00E02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3E3A"/>
    <w:pPr>
      <w:spacing w:before="100" w:beforeAutospacing="1" w:after="100" w:afterAutospacing="1"/>
      <w:ind w:left="0"/>
      <w:jc w:val="left"/>
    </w:pPr>
    <w:rPr>
      <w:rFonts w:eastAsia="Times New Roman" w:cs="Times New Roman"/>
      <w:szCs w:val="24"/>
    </w:rPr>
  </w:style>
  <w:style w:type="character" w:styleId="Hyperlink">
    <w:name w:val="Hyperlink"/>
    <w:basedOn w:val="DefaultParagraphFont"/>
    <w:uiPriority w:val="99"/>
    <w:unhideWhenUsed/>
    <w:rsid w:val="00783F42"/>
    <w:rPr>
      <w:color w:val="1D4994"/>
      <w:u w:val="single"/>
    </w:rPr>
  </w:style>
  <w:style w:type="character" w:customStyle="1" w:styleId="citationauthor">
    <w:name w:val="citationauthor"/>
    <w:basedOn w:val="DefaultParagraphFont"/>
    <w:rsid w:val="00574456"/>
  </w:style>
  <w:style w:type="character" w:customStyle="1" w:styleId="citationdate">
    <w:name w:val="citationdate"/>
    <w:basedOn w:val="DefaultParagraphFont"/>
    <w:rsid w:val="00574456"/>
  </w:style>
  <w:style w:type="character" w:customStyle="1" w:styleId="citationarticleorsectiontitle">
    <w:name w:val="citationarticleorsectiontitle"/>
    <w:basedOn w:val="DefaultParagraphFont"/>
    <w:rsid w:val="00574456"/>
  </w:style>
  <w:style w:type="character" w:customStyle="1" w:styleId="citationsource">
    <w:name w:val="citationsource"/>
    <w:basedOn w:val="DefaultParagraphFont"/>
    <w:rsid w:val="00574456"/>
  </w:style>
  <w:style w:type="character" w:customStyle="1" w:styleId="citationissn">
    <w:name w:val="citationissn"/>
    <w:basedOn w:val="DefaultParagraphFont"/>
    <w:rsid w:val="00574456"/>
  </w:style>
  <w:style w:type="character" w:customStyle="1" w:styleId="citationvolume">
    <w:name w:val="citationvolume"/>
    <w:basedOn w:val="DefaultParagraphFont"/>
    <w:rsid w:val="00574456"/>
  </w:style>
  <w:style w:type="character" w:customStyle="1" w:styleId="citationissue">
    <w:name w:val="citationissue"/>
    <w:basedOn w:val="DefaultParagraphFont"/>
    <w:rsid w:val="00574456"/>
  </w:style>
  <w:style w:type="character" w:customStyle="1" w:styleId="citationspagelabel">
    <w:name w:val="citationspagelabel"/>
    <w:basedOn w:val="DefaultParagraphFont"/>
    <w:rsid w:val="00574456"/>
  </w:style>
  <w:style w:type="character" w:customStyle="1" w:styleId="citationspagevalue">
    <w:name w:val="citationspagevalue"/>
    <w:basedOn w:val="DefaultParagraphFont"/>
    <w:rsid w:val="00574456"/>
  </w:style>
  <w:style w:type="paragraph" w:styleId="BodyText">
    <w:name w:val="Body Text"/>
    <w:link w:val="BodyTextChar"/>
    <w:rsid w:val="00AE04E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E04E5"/>
    <w:rPr>
      <w:rFonts w:ascii="Times New Roman" w:eastAsia="Times New Roman" w:hAnsi="Times New Roman" w:cs="Times New Roman"/>
      <w:sz w:val="24"/>
      <w:szCs w:val="24"/>
    </w:rPr>
  </w:style>
  <w:style w:type="paragraph" w:customStyle="1" w:styleId="Default">
    <w:name w:val="Default"/>
    <w:rsid w:val="00EC49B0"/>
    <w:pPr>
      <w:autoSpaceDE w:val="0"/>
      <w:autoSpaceDN w:val="0"/>
      <w:adjustRightInd w:val="0"/>
      <w:spacing w:after="0" w:line="240" w:lineRule="auto"/>
    </w:pPr>
    <w:rPr>
      <w:rFonts w:ascii="Constantia" w:eastAsiaTheme="minorEastAsia" w:hAnsi="Constantia" w:cs="Constant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0F"/>
    <w:pPr>
      <w:spacing w:after="0" w:line="240" w:lineRule="auto"/>
      <w:ind w:left="432"/>
      <w:jc w:val="both"/>
    </w:pPr>
    <w:rPr>
      <w:rFonts w:ascii="Times New Roman" w:hAnsi="Times New Roman"/>
      <w:sz w:val="24"/>
    </w:rPr>
  </w:style>
  <w:style w:type="paragraph" w:styleId="Heading1">
    <w:name w:val="heading 1"/>
    <w:basedOn w:val="Normal"/>
    <w:next w:val="Normal"/>
    <w:link w:val="Heading1Char"/>
    <w:uiPriority w:val="9"/>
    <w:qFormat/>
    <w:rsid w:val="00A87E71"/>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83C22"/>
    <w:pPr>
      <w:keepNext/>
      <w:keepLines/>
      <w:spacing w:before="200" w:after="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87E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15CB"/>
    <w:pPr>
      <w:pBdr>
        <w:bottom w:val="single" w:sz="8" w:space="4" w:color="4F81BD" w:themeColor="accent1"/>
      </w:pBdr>
      <w:spacing w:after="300"/>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15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E71"/>
    <w:rPr>
      <w:rFonts w:asciiTheme="majorHAnsi" w:eastAsiaTheme="majorEastAsia" w:hAnsiTheme="majorHAnsi" w:cstheme="majorBidi"/>
      <w:b/>
      <w:bCs/>
      <w:color w:val="365F91" w:themeColor="accent1" w:themeShade="BF"/>
      <w:sz w:val="36"/>
      <w:szCs w:val="28"/>
    </w:rPr>
  </w:style>
  <w:style w:type="paragraph" w:styleId="Subtitle">
    <w:name w:val="Subtitle"/>
    <w:basedOn w:val="Normal"/>
    <w:next w:val="Normal"/>
    <w:link w:val="SubtitleChar"/>
    <w:uiPriority w:val="11"/>
    <w:qFormat/>
    <w:rsid w:val="00EF15CB"/>
    <w:pPr>
      <w:numPr>
        <w:ilvl w:val="1"/>
      </w:numPr>
      <w:ind w:left="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F15C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F15CB"/>
    <w:rPr>
      <w:i/>
      <w:iCs/>
    </w:rPr>
  </w:style>
  <w:style w:type="paragraph" w:styleId="Header">
    <w:name w:val="header"/>
    <w:basedOn w:val="Normal"/>
    <w:link w:val="HeaderChar"/>
    <w:unhideWhenUsed/>
    <w:rsid w:val="00692B94"/>
    <w:pPr>
      <w:tabs>
        <w:tab w:val="center" w:pos="4680"/>
        <w:tab w:val="right" w:pos="9360"/>
      </w:tabs>
    </w:pPr>
  </w:style>
  <w:style w:type="character" w:customStyle="1" w:styleId="HeaderChar">
    <w:name w:val="Header Char"/>
    <w:basedOn w:val="DefaultParagraphFont"/>
    <w:link w:val="Header"/>
    <w:uiPriority w:val="99"/>
    <w:semiHidden/>
    <w:rsid w:val="00692B94"/>
  </w:style>
  <w:style w:type="paragraph" w:styleId="Footer">
    <w:name w:val="footer"/>
    <w:basedOn w:val="Normal"/>
    <w:link w:val="FooterChar"/>
    <w:unhideWhenUsed/>
    <w:rsid w:val="00692B94"/>
    <w:pPr>
      <w:tabs>
        <w:tab w:val="center" w:pos="4680"/>
        <w:tab w:val="right" w:pos="9360"/>
      </w:tabs>
    </w:pPr>
  </w:style>
  <w:style w:type="character" w:customStyle="1" w:styleId="FooterChar">
    <w:name w:val="Footer Char"/>
    <w:basedOn w:val="DefaultParagraphFont"/>
    <w:link w:val="Footer"/>
    <w:uiPriority w:val="99"/>
    <w:rsid w:val="00692B94"/>
  </w:style>
  <w:style w:type="paragraph" w:styleId="BalloonText">
    <w:name w:val="Balloon Text"/>
    <w:basedOn w:val="Normal"/>
    <w:link w:val="BalloonTextChar"/>
    <w:uiPriority w:val="99"/>
    <w:semiHidden/>
    <w:unhideWhenUsed/>
    <w:rsid w:val="00692B94"/>
    <w:rPr>
      <w:rFonts w:ascii="Tahoma" w:hAnsi="Tahoma" w:cs="Tahoma"/>
      <w:sz w:val="16"/>
      <w:szCs w:val="16"/>
    </w:rPr>
  </w:style>
  <w:style w:type="character" w:customStyle="1" w:styleId="BalloonTextChar">
    <w:name w:val="Balloon Text Char"/>
    <w:basedOn w:val="DefaultParagraphFont"/>
    <w:link w:val="BalloonText"/>
    <w:uiPriority w:val="99"/>
    <w:semiHidden/>
    <w:rsid w:val="00692B94"/>
    <w:rPr>
      <w:rFonts w:ascii="Tahoma" w:hAnsi="Tahoma" w:cs="Tahoma"/>
      <w:sz w:val="16"/>
      <w:szCs w:val="16"/>
    </w:rPr>
  </w:style>
  <w:style w:type="character" w:customStyle="1" w:styleId="Heading2Char">
    <w:name w:val="Heading 2 Char"/>
    <w:basedOn w:val="DefaultParagraphFont"/>
    <w:link w:val="Heading2"/>
    <w:uiPriority w:val="9"/>
    <w:rsid w:val="00683C22"/>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A87E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141C1"/>
    <w:pPr>
      <w:ind w:left="720"/>
      <w:contextualSpacing/>
    </w:pPr>
  </w:style>
  <w:style w:type="character" w:styleId="BookTitle">
    <w:name w:val="Book Title"/>
    <w:basedOn w:val="DefaultParagraphFont"/>
    <w:uiPriority w:val="33"/>
    <w:qFormat/>
    <w:rsid w:val="00C17930"/>
    <w:rPr>
      <w:b/>
      <w:bCs/>
      <w:smallCaps/>
      <w:spacing w:val="5"/>
    </w:rPr>
  </w:style>
  <w:style w:type="character" w:styleId="CommentReference">
    <w:name w:val="annotation reference"/>
    <w:basedOn w:val="DefaultParagraphFont"/>
    <w:uiPriority w:val="99"/>
    <w:semiHidden/>
    <w:unhideWhenUsed/>
    <w:rsid w:val="000E1D52"/>
    <w:rPr>
      <w:sz w:val="16"/>
      <w:szCs w:val="16"/>
    </w:rPr>
  </w:style>
  <w:style w:type="paragraph" w:styleId="CommentText">
    <w:name w:val="annotation text"/>
    <w:basedOn w:val="Normal"/>
    <w:link w:val="CommentTextChar"/>
    <w:uiPriority w:val="99"/>
    <w:semiHidden/>
    <w:unhideWhenUsed/>
    <w:rsid w:val="000E1D52"/>
    <w:rPr>
      <w:sz w:val="20"/>
      <w:szCs w:val="20"/>
    </w:rPr>
  </w:style>
  <w:style w:type="character" w:customStyle="1" w:styleId="CommentTextChar">
    <w:name w:val="Comment Text Char"/>
    <w:basedOn w:val="DefaultParagraphFont"/>
    <w:link w:val="CommentText"/>
    <w:uiPriority w:val="99"/>
    <w:semiHidden/>
    <w:rsid w:val="000E1D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1D52"/>
    <w:rPr>
      <w:b/>
      <w:bCs/>
    </w:rPr>
  </w:style>
  <w:style w:type="character" w:customStyle="1" w:styleId="CommentSubjectChar">
    <w:name w:val="Comment Subject Char"/>
    <w:basedOn w:val="CommentTextChar"/>
    <w:link w:val="CommentSubject"/>
    <w:uiPriority w:val="99"/>
    <w:semiHidden/>
    <w:rsid w:val="000E1D52"/>
    <w:rPr>
      <w:rFonts w:ascii="Times New Roman" w:hAnsi="Times New Roman"/>
      <w:b/>
      <w:bCs/>
      <w:sz w:val="20"/>
      <w:szCs w:val="20"/>
    </w:rPr>
  </w:style>
  <w:style w:type="table" w:styleId="TableGrid">
    <w:name w:val="Table Grid"/>
    <w:basedOn w:val="TableNormal"/>
    <w:uiPriority w:val="59"/>
    <w:rsid w:val="00E02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3E3A"/>
    <w:pPr>
      <w:spacing w:before="100" w:beforeAutospacing="1" w:after="100" w:afterAutospacing="1"/>
      <w:ind w:left="0"/>
      <w:jc w:val="left"/>
    </w:pPr>
    <w:rPr>
      <w:rFonts w:eastAsia="Times New Roman" w:cs="Times New Roman"/>
      <w:szCs w:val="24"/>
    </w:rPr>
  </w:style>
  <w:style w:type="character" w:styleId="Hyperlink">
    <w:name w:val="Hyperlink"/>
    <w:basedOn w:val="DefaultParagraphFont"/>
    <w:uiPriority w:val="99"/>
    <w:unhideWhenUsed/>
    <w:rsid w:val="00783F42"/>
    <w:rPr>
      <w:color w:val="1D4994"/>
      <w:u w:val="single"/>
    </w:rPr>
  </w:style>
  <w:style w:type="character" w:customStyle="1" w:styleId="citationauthor">
    <w:name w:val="citationauthor"/>
    <w:basedOn w:val="DefaultParagraphFont"/>
    <w:rsid w:val="00574456"/>
  </w:style>
  <w:style w:type="character" w:customStyle="1" w:styleId="citationdate">
    <w:name w:val="citationdate"/>
    <w:basedOn w:val="DefaultParagraphFont"/>
    <w:rsid w:val="00574456"/>
  </w:style>
  <w:style w:type="character" w:customStyle="1" w:styleId="citationarticleorsectiontitle">
    <w:name w:val="citationarticleorsectiontitle"/>
    <w:basedOn w:val="DefaultParagraphFont"/>
    <w:rsid w:val="00574456"/>
  </w:style>
  <w:style w:type="character" w:customStyle="1" w:styleId="citationsource">
    <w:name w:val="citationsource"/>
    <w:basedOn w:val="DefaultParagraphFont"/>
    <w:rsid w:val="00574456"/>
  </w:style>
  <w:style w:type="character" w:customStyle="1" w:styleId="citationissn">
    <w:name w:val="citationissn"/>
    <w:basedOn w:val="DefaultParagraphFont"/>
    <w:rsid w:val="00574456"/>
  </w:style>
  <w:style w:type="character" w:customStyle="1" w:styleId="citationvolume">
    <w:name w:val="citationvolume"/>
    <w:basedOn w:val="DefaultParagraphFont"/>
    <w:rsid w:val="00574456"/>
  </w:style>
  <w:style w:type="character" w:customStyle="1" w:styleId="citationissue">
    <w:name w:val="citationissue"/>
    <w:basedOn w:val="DefaultParagraphFont"/>
    <w:rsid w:val="00574456"/>
  </w:style>
  <w:style w:type="character" w:customStyle="1" w:styleId="citationspagelabel">
    <w:name w:val="citationspagelabel"/>
    <w:basedOn w:val="DefaultParagraphFont"/>
    <w:rsid w:val="00574456"/>
  </w:style>
  <w:style w:type="character" w:customStyle="1" w:styleId="citationspagevalue">
    <w:name w:val="citationspagevalue"/>
    <w:basedOn w:val="DefaultParagraphFont"/>
    <w:rsid w:val="00574456"/>
  </w:style>
  <w:style w:type="paragraph" w:styleId="BodyText">
    <w:name w:val="Body Text"/>
    <w:link w:val="BodyTextChar"/>
    <w:rsid w:val="00AE04E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E04E5"/>
    <w:rPr>
      <w:rFonts w:ascii="Times New Roman" w:eastAsia="Times New Roman" w:hAnsi="Times New Roman" w:cs="Times New Roman"/>
      <w:sz w:val="24"/>
      <w:szCs w:val="24"/>
    </w:rPr>
  </w:style>
  <w:style w:type="paragraph" w:customStyle="1" w:styleId="Default">
    <w:name w:val="Default"/>
    <w:rsid w:val="00EC49B0"/>
    <w:pPr>
      <w:autoSpaceDE w:val="0"/>
      <w:autoSpaceDN w:val="0"/>
      <w:adjustRightInd w:val="0"/>
      <w:spacing w:after="0" w:line="240" w:lineRule="auto"/>
    </w:pPr>
    <w:rPr>
      <w:rFonts w:ascii="Constantia" w:eastAsiaTheme="minorEastAsia" w:hAnsi="Constantia" w:cs="Constantia"/>
      <w:color w:val="000000"/>
      <w:sz w:val="24"/>
      <w:szCs w:val="24"/>
    </w:rPr>
  </w:style>
</w:styles>
</file>

<file path=word/webSettings.xml><?xml version="1.0" encoding="utf-8"?>
<w:webSettings xmlns:r="http://schemas.openxmlformats.org/officeDocument/2006/relationships" xmlns:w="http://schemas.openxmlformats.org/wordprocessingml/2006/main">
  <w:divs>
    <w:div w:id="965892516">
      <w:bodyDiv w:val="1"/>
      <w:marLeft w:val="0"/>
      <w:marRight w:val="0"/>
      <w:marTop w:val="0"/>
      <w:marBottom w:val="0"/>
      <w:divBdr>
        <w:top w:val="none" w:sz="0" w:space="0" w:color="auto"/>
        <w:left w:val="none" w:sz="0" w:space="0" w:color="auto"/>
        <w:bottom w:val="none" w:sz="0" w:space="0" w:color="auto"/>
        <w:right w:val="none" w:sz="0" w:space="0" w:color="auto"/>
      </w:divBdr>
    </w:div>
    <w:div w:id="1002784251">
      <w:bodyDiv w:val="1"/>
      <w:marLeft w:val="0"/>
      <w:marRight w:val="0"/>
      <w:marTop w:val="0"/>
      <w:marBottom w:val="0"/>
      <w:divBdr>
        <w:top w:val="none" w:sz="0" w:space="0" w:color="auto"/>
        <w:left w:val="none" w:sz="0" w:space="0" w:color="auto"/>
        <w:bottom w:val="none" w:sz="0" w:space="0" w:color="auto"/>
        <w:right w:val="none" w:sz="0" w:space="0" w:color="auto"/>
      </w:divBdr>
    </w:div>
    <w:div w:id="1106922145">
      <w:bodyDiv w:val="1"/>
      <w:marLeft w:val="0"/>
      <w:marRight w:val="0"/>
      <w:marTop w:val="0"/>
      <w:marBottom w:val="0"/>
      <w:divBdr>
        <w:top w:val="none" w:sz="0" w:space="0" w:color="auto"/>
        <w:left w:val="none" w:sz="0" w:space="0" w:color="auto"/>
        <w:bottom w:val="none" w:sz="0" w:space="0" w:color="auto"/>
        <w:right w:val="none" w:sz="0" w:space="0" w:color="auto"/>
      </w:divBdr>
      <w:divsChild>
        <w:div w:id="1208569786">
          <w:marLeft w:val="0"/>
          <w:marRight w:val="0"/>
          <w:marTop w:val="0"/>
          <w:marBottom w:val="0"/>
          <w:divBdr>
            <w:top w:val="none" w:sz="0" w:space="0" w:color="auto"/>
            <w:left w:val="single" w:sz="6" w:space="0" w:color="B4BBC0"/>
            <w:bottom w:val="single" w:sz="6" w:space="0" w:color="B4BBC0"/>
            <w:right w:val="single" w:sz="6" w:space="0" w:color="B4BBC0"/>
          </w:divBdr>
        </w:div>
      </w:divsChild>
    </w:div>
    <w:div w:id="1728333678">
      <w:bodyDiv w:val="1"/>
      <w:marLeft w:val="0"/>
      <w:marRight w:val="0"/>
      <w:marTop w:val="0"/>
      <w:marBottom w:val="0"/>
      <w:divBdr>
        <w:top w:val="none" w:sz="0" w:space="0" w:color="auto"/>
        <w:left w:val="none" w:sz="0" w:space="0" w:color="auto"/>
        <w:bottom w:val="none" w:sz="0" w:space="0" w:color="auto"/>
        <w:right w:val="none" w:sz="0" w:space="0" w:color="auto"/>
      </w:divBdr>
      <w:divsChild>
        <w:div w:id="317152098">
          <w:marLeft w:val="0"/>
          <w:marRight w:val="0"/>
          <w:marTop w:val="0"/>
          <w:marBottom w:val="0"/>
          <w:divBdr>
            <w:top w:val="none" w:sz="0" w:space="0" w:color="auto"/>
            <w:left w:val="none" w:sz="0" w:space="0" w:color="auto"/>
            <w:bottom w:val="none" w:sz="0" w:space="0" w:color="auto"/>
            <w:right w:val="none" w:sz="0" w:space="0" w:color="auto"/>
          </w:divBdr>
          <w:divsChild>
            <w:div w:id="1603954666">
              <w:marLeft w:val="0"/>
              <w:marRight w:val="0"/>
              <w:marTop w:val="0"/>
              <w:marBottom w:val="0"/>
              <w:divBdr>
                <w:top w:val="none" w:sz="0" w:space="0" w:color="auto"/>
                <w:left w:val="none" w:sz="0" w:space="0" w:color="auto"/>
                <w:bottom w:val="none" w:sz="0" w:space="0" w:color="auto"/>
                <w:right w:val="none" w:sz="0" w:space="0" w:color="auto"/>
              </w:divBdr>
              <w:divsChild>
                <w:div w:id="1514490964">
                  <w:marLeft w:val="0"/>
                  <w:marRight w:val="0"/>
                  <w:marTop w:val="0"/>
                  <w:marBottom w:val="0"/>
                  <w:divBdr>
                    <w:top w:val="none" w:sz="0" w:space="0" w:color="auto"/>
                    <w:left w:val="none" w:sz="0" w:space="0" w:color="auto"/>
                    <w:bottom w:val="none" w:sz="0" w:space="0" w:color="auto"/>
                    <w:right w:val="none" w:sz="0" w:space="0" w:color="auto"/>
                  </w:divBdr>
                  <w:divsChild>
                    <w:div w:id="2069331722">
                      <w:marLeft w:val="0"/>
                      <w:marRight w:val="0"/>
                      <w:marTop w:val="0"/>
                      <w:marBottom w:val="0"/>
                      <w:divBdr>
                        <w:top w:val="none" w:sz="0" w:space="0" w:color="auto"/>
                        <w:left w:val="none" w:sz="0" w:space="0" w:color="auto"/>
                        <w:bottom w:val="none" w:sz="0" w:space="0" w:color="auto"/>
                        <w:right w:val="none" w:sz="0" w:space="0" w:color="auto"/>
                      </w:divBdr>
                      <w:divsChild>
                        <w:div w:id="255023817">
                          <w:marLeft w:val="0"/>
                          <w:marRight w:val="0"/>
                          <w:marTop w:val="0"/>
                          <w:marBottom w:val="0"/>
                          <w:divBdr>
                            <w:top w:val="none" w:sz="0" w:space="0" w:color="auto"/>
                            <w:left w:val="none" w:sz="0" w:space="0" w:color="auto"/>
                            <w:bottom w:val="none" w:sz="0" w:space="0" w:color="auto"/>
                            <w:right w:val="none" w:sz="0" w:space="0" w:color="auto"/>
                          </w:divBdr>
                          <w:divsChild>
                            <w:div w:id="13101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7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ED8F-23FC-4479-90F5-49D03EB2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Blagg</dc:creator>
  <cp:lastModifiedBy>kathy.axt</cp:lastModifiedBy>
  <cp:revision>2</cp:revision>
  <cp:lastPrinted>2011-11-15T19:19:00Z</cp:lastPrinted>
  <dcterms:created xsi:type="dcterms:W3CDTF">2011-11-16T14:09:00Z</dcterms:created>
  <dcterms:modified xsi:type="dcterms:W3CDTF">2011-11-16T14:09:00Z</dcterms:modified>
</cp:coreProperties>
</file>