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w:t>
      </w:r>
      <w:r w:rsidRPr="002921A1">
        <w:rPr>
          <w:sz w:val="28"/>
        </w:rPr>
        <w:t xml:space="preserve">Number: </w:t>
      </w:r>
      <w:r w:rsidR="004B551C" w:rsidRPr="00FE603C">
        <w:rPr>
          <w:sz w:val="28"/>
        </w:rPr>
        <w:t>2900-0770</w:t>
      </w:r>
      <w:r w:rsidRPr="002921A1">
        <w:rPr>
          <w:sz w:val="28"/>
        </w:rPr>
        <w:t>)</w:t>
      </w:r>
    </w:p>
    <w:p w:rsidR="00E50293" w:rsidRPr="009239AA" w:rsidRDefault="00EC0FDA" w:rsidP="00434E33">
      <w:pPr>
        <w:rPr>
          <w:b/>
        </w:rPr>
      </w:pPr>
      <w:r>
        <w:rPr>
          <w:b/>
          <w:noProof/>
        </w:rPr>
        <w:pict>
          <v:line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r w:rsidR="005E714A" w:rsidRPr="00434E33">
        <w:rPr>
          <w:b/>
        </w:rPr>
        <w:t>TITLE OF INFORMATION COLLECTION:</w:t>
      </w:r>
      <w:r w:rsidR="005E714A">
        <w:t xml:space="preserve">  </w:t>
      </w:r>
    </w:p>
    <w:p w:rsidR="00762316" w:rsidRDefault="00762316">
      <w:pPr>
        <w:rPr>
          <w:rFonts w:ascii="Arial" w:hAnsi="Arial" w:cs="Arial"/>
        </w:rPr>
      </w:pPr>
    </w:p>
    <w:p w:rsidR="005E714A" w:rsidRPr="00310435" w:rsidRDefault="0052090D">
      <w:pPr>
        <w:rPr>
          <w:rFonts w:ascii="Arial" w:hAnsi="Arial" w:cs="Arial"/>
          <w:b/>
        </w:rPr>
      </w:pPr>
      <w:r w:rsidRPr="00310435">
        <w:rPr>
          <w:rFonts w:ascii="Arial" w:hAnsi="Arial" w:cs="Arial"/>
          <w:b/>
        </w:rPr>
        <w:t xml:space="preserve">VHA Customer Value </w:t>
      </w:r>
      <w:r w:rsidR="00310435" w:rsidRPr="00310435">
        <w:rPr>
          <w:rFonts w:ascii="Arial" w:hAnsi="Arial" w:cs="Arial"/>
          <w:b/>
        </w:rPr>
        <w:t xml:space="preserve">Focus Groups </w:t>
      </w:r>
    </w:p>
    <w:p w:rsidR="0052090D" w:rsidRDefault="0052090D"/>
    <w:p w:rsidR="001B0AAA" w:rsidRPr="00C33226" w:rsidRDefault="00F15956">
      <w:pPr>
        <w:rPr>
          <w:rFonts w:ascii="Arial" w:hAnsi="Arial" w:cs="Arial"/>
          <w:sz w:val="22"/>
          <w:szCs w:val="22"/>
        </w:rPr>
      </w:pPr>
      <w:r w:rsidRPr="00C33226">
        <w:rPr>
          <w:rFonts w:ascii="Arial" w:hAnsi="Arial" w:cs="Arial"/>
          <w:b/>
          <w:sz w:val="22"/>
          <w:szCs w:val="22"/>
        </w:rPr>
        <w:t>PURPOSE:</w:t>
      </w:r>
      <w:r w:rsidR="00C14CC4" w:rsidRPr="00C33226">
        <w:rPr>
          <w:rFonts w:ascii="Arial" w:hAnsi="Arial" w:cs="Arial"/>
          <w:b/>
          <w:sz w:val="22"/>
          <w:szCs w:val="22"/>
        </w:rPr>
        <w:t xml:space="preserve">  </w:t>
      </w:r>
    </w:p>
    <w:p w:rsidR="00434890" w:rsidRPr="00C33226" w:rsidRDefault="00D84D96" w:rsidP="00434890">
      <w:pPr>
        <w:autoSpaceDE w:val="0"/>
        <w:autoSpaceDN w:val="0"/>
        <w:adjustRightInd w:val="0"/>
        <w:rPr>
          <w:rFonts w:ascii="Arial" w:hAnsi="Arial" w:cs="Arial"/>
          <w:sz w:val="22"/>
          <w:szCs w:val="22"/>
        </w:rPr>
      </w:pPr>
      <w:r w:rsidRPr="00C33226">
        <w:rPr>
          <w:rFonts w:ascii="Arial" w:hAnsi="Arial" w:cs="Arial"/>
          <w:sz w:val="22"/>
          <w:szCs w:val="22"/>
        </w:rPr>
        <w:t>To improve the overall health of Veterans and continue to be their provider of choice, the V</w:t>
      </w:r>
      <w:r w:rsidR="00A86511" w:rsidRPr="00C33226">
        <w:rPr>
          <w:rFonts w:ascii="Arial" w:hAnsi="Arial" w:cs="Arial"/>
          <w:sz w:val="22"/>
          <w:szCs w:val="22"/>
        </w:rPr>
        <w:t xml:space="preserve">eterans </w:t>
      </w:r>
      <w:r w:rsidRPr="00C33226">
        <w:rPr>
          <w:rFonts w:ascii="Arial" w:hAnsi="Arial" w:cs="Arial"/>
          <w:sz w:val="22"/>
          <w:szCs w:val="22"/>
        </w:rPr>
        <w:t>H</w:t>
      </w:r>
      <w:r w:rsidR="00A86511" w:rsidRPr="00C33226">
        <w:rPr>
          <w:rFonts w:ascii="Arial" w:hAnsi="Arial" w:cs="Arial"/>
          <w:sz w:val="22"/>
          <w:szCs w:val="22"/>
        </w:rPr>
        <w:t xml:space="preserve">ealth </w:t>
      </w:r>
      <w:r w:rsidRPr="00C33226">
        <w:rPr>
          <w:rFonts w:ascii="Arial" w:hAnsi="Arial" w:cs="Arial"/>
          <w:sz w:val="22"/>
          <w:szCs w:val="22"/>
        </w:rPr>
        <w:t>A</w:t>
      </w:r>
      <w:r w:rsidR="00A86511" w:rsidRPr="00C33226">
        <w:rPr>
          <w:rFonts w:ascii="Arial" w:hAnsi="Arial" w:cs="Arial"/>
          <w:sz w:val="22"/>
          <w:szCs w:val="22"/>
        </w:rPr>
        <w:t>dministration (VHA)</w:t>
      </w:r>
      <w:r w:rsidRPr="00C33226">
        <w:rPr>
          <w:rFonts w:ascii="Arial" w:hAnsi="Arial" w:cs="Arial"/>
          <w:sz w:val="22"/>
          <w:szCs w:val="22"/>
        </w:rPr>
        <w:t xml:space="preserve"> is undertaking a comprehensive set of transformation initiatives to develop a more patient-centered model of care that will meet the changing needs and expectations of the Veteran population. </w:t>
      </w:r>
      <w:r w:rsidR="00434890" w:rsidRPr="00C33226">
        <w:rPr>
          <w:rFonts w:ascii="Arial" w:hAnsi="Arial" w:cs="Arial"/>
          <w:sz w:val="22"/>
          <w:szCs w:val="22"/>
        </w:rPr>
        <w:t>Included in these initiatives are two strategies: 1) the bi-directional sharing of healthcare information between VA care teams and Veterans and their family members, and 2) a more proactive and personalized approach to healthcare through health coaching.</w:t>
      </w:r>
    </w:p>
    <w:p w:rsidR="002153BA" w:rsidRPr="00C33226" w:rsidRDefault="002153BA" w:rsidP="002153BA">
      <w:pPr>
        <w:autoSpaceDE w:val="0"/>
        <w:autoSpaceDN w:val="0"/>
        <w:adjustRightInd w:val="0"/>
        <w:rPr>
          <w:rFonts w:ascii="Arial" w:hAnsi="Arial" w:cs="Arial"/>
          <w:sz w:val="22"/>
          <w:szCs w:val="22"/>
        </w:rPr>
      </w:pPr>
    </w:p>
    <w:p w:rsidR="002153BA" w:rsidRPr="00C33226" w:rsidRDefault="002153BA" w:rsidP="00A86511">
      <w:pPr>
        <w:autoSpaceDE w:val="0"/>
        <w:autoSpaceDN w:val="0"/>
        <w:adjustRightInd w:val="0"/>
        <w:rPr>
          <w:rFonts w:ascii="Arial" w:hAnsi="Arial" w:cs="Arial"/>
          <w:sz w:val="22"/>
          <w:szCs w:val="22"/>
        </w:rPr>
      </w:pPr>
      <w:r w:rsidRPr="00C33226">
        <w:rPr>
          <w:rFonts w:ascii="Arial" w:hAnsi="Arial" w:cs="Arial"/>
          <w:sz w:val="22"/>
          <w:szCs w:val="22"/>
        </w:rPr>
        <w:t xml:space="preserve">As part of the effort to develop these care practices, VHA seeks to develop a thorough understanding of the specific service characteristics </w:t>
      </w:r>
      <w:r w:rsidR="00DC19C4" w:rsidRPr="00C33226">
        <w:rPr>
          <w:rFonts w:ascii="Arial" w:hAnsi="Arial" w:cs="Arial"/>
          <w:sz w:val="22"/>
          <w:szCs w:val="22"/>
        </w:rPr>
        <w:t>and</w:t>
      </w:r>
      <w:r w:rsidRPr="00C33226">
        <w:rPr>
          <w:rFonts w:ascii="Arial" w:hAnsi="Arial" w:cs="Arial"/>
          <w:sz w:val="22"/>
          <w:szCs w:val="22"/>
        </w:rPr>
        <w:t xml:space="preserve"> choice factors valued most highly by Veterans, and how these preferences will impact Veterans choices and behaviors when interacting with VHA. Such an approach will provide insight into how Veterans will respond to future changes in patient care practices or service experiences. Understanding these preferences will help VHA design and implement the sharing of healthcare information and the introduction of new services/experiences such as personalized health planning and coaching in ways that provide the highest value to Veterans and achieve the highest possible levels of patient adoption, adherence and satisfaction.</w:t>
      </w:r>
    </w:p>
    <w:p w:rsidR="002153BA" w:rsidRPr="00C33226" w:rsidRDefault="002153BA" w:rsidP="00434890">
      <w:pPr>
        <w:autoSpaceDE w:val="0"/>
        <w:autoSpaceDN w:val="0"/>
        <w:adjustRightInd w:val="0"/>
        <w:rPr>
          <w:rFonts w:ascii="Arial" w:hAnsi="Arial" w:cs="Arial"/>
          <w:sz w:val="22"/>
          <w:szCs w:val="22"/>
        </w:rPr>
      </w:pPr>
    </w:p>
    <w:p w:rsidR="0052090D" w:rsidRPr="00C33226" w:rsidRDefault="009D26E2">
      <w:pPr>
        <w:rPr>
          <w:rFonts w:ascii="Arial" w:hAnsi="Arial" w:cs="Arial"/>
          <w:i/>
          <w:sz w:val="22"/>
          <w:szCs w:val="22"/>
        </w:rPr>
      </w:pPr>
      <w:r w:rsidRPr="00C33226">
        <w:rPr>
          <w:rFonts w:ascii="Arial" w:hAnsi="Arial" w:cs="Arial"/>
          <w:b/>
          <w:sz w:val="22"/>
          <w:szCs w:val="22"/>
        </w:rPr>
        <w:t>OBJECTIVES OF RESEARCH:</w:t>
      </w:r>
    </w:p>
    <w:p w:rsidR="00AF0DF5" w:rsidRPr="00C33226" w:rsidRDefault="00242111">
      <w:pPr>
        <w:autoSpaceDE w:val="0"/>
        <w:autoSpaceDN w:val="0"/>
        <w:adjustRightInd w:val="0"/>
        <w:rPr>
          <w:rFonts w:ascii="Arial" w:hAnsi="Arial" w:cs="Arial"/>
          <w:sz w:val="22"/>
          <w:szCs w:val="22"/>
        </w:rPr>
      </w:pPr>
      <w:r w:rsidRPr="00C33226">
        <w:rPr>
          <w:rFonts w:ascii="Arial" w:hAnsi="Arial" w:cs="Arial"/>
          <w:sz w:val="22"/>
          <w:szCs w:val="22"/>
        </w:rPr>
        <w:t xml:space="preserve">The objective of </w:t>
      </w:r>
      <w:r w:rsidR="00FD1491" w:rsidRPr="00C33226">
        <w:rPr>
          <w:rFonts w:ascii="Arial" w:hAnsi="Arial" w:cs="Arial"/>
          <w:sz w:val="22"/>
          <w:szCs w:val="22"/>
        </w:rPr>
        <w:t xml:space="preserve">the </w:t>
      </w:r>
      <w:r w:rsidRPr="00C33226">
        <w:rPr>
          <w:rFonts w:ascii="Arial" w:hAnsi="Arial" w:cs="Arial"/>
          <w:sz w:val="22"/>
          <w:szCs w:val="22"/>
        </w:rPr>
        <w:t xml:space="preserve">focus groups is to </w:t>
      </w:r>
      <w:r w:rsidR="00FD1491" w:rsidRPr="00C33226">
        <w:rPr>
          <w:rFonts w:ascii="Arial" w:hAnsi="Arial" w:cs="Arial"/>
          <w:sz w:val="22"/>
          <w:szCs w:val="22"/>
        </w:rPr>
        <w:t xml:space="preserve">gather input from Veterans on two healthcare services – the bi-directional sharing of healthcare information and health coaching.  </w:t>
      </w:r>
      <w:r w:rsidR="004A4835" w:rsidRPr="00C33226">
        <w:rPr>
          <w:rFonts w:ascii="Arial" w:hAnsi="Arial" w:cs="Arial"/>
          <w:sz w:val="22"/>
          <w:szCs w:val="22"/>
        </w:rPr>
        <w:t xml:space="preserve">The results of the focus groups will be used to help design a pilot Conjoint Survey of Veterans’ preferences for these two healthcare services. </w:t>
      </w:r>
      <w:r w:rsidR="00FD1491" w:rsidRPr="00C33226">
        <w:rPr>
          <w:rFonts w:ascii="Arial" w:hAnsi="Arial" w:cs="Arial"/>
          <w:sz w:val="22"/>
          <w:szCs w:val="22"/>
        </w:rPr>
        <w:t xml:space="preserve">The focus groups </w:t>
      </w:r>
      <w:r w:rsidR="009D26E2" w:rsidRPr="00C33226">
        <w:rPr>
          <w:rFonts w:ascii="Arial" w:hAnsi="Arial" w:cs="Arial"/>
          <w:sz w:val="22"/>
          <w:szCs w:val="22"/>
        </w:rPr>
        <w:t>will identify those service attributes or characteristics which are most important to Veterans.  The focus groups will identify the ranges of attribute levels that Veterans consider when assessing service options (for example, different lead times for appointment scheduling or different types of information included in patient health records).  The focus groups will</w:t>
      </w:r>
      <w:r w:rsidR="00E35BB2" w:rsidRPr="00C33226">
        <w:rPr>
          <w:rFonts w:ascii="Arial" w:hAnsi="Arial" w:cs="Arial"/>
          <w:sz w:val="22"/>
          <w:szCs w:val="22"/>
        </w:rPr>
        <w:t xml:space="preserve"> also</w:t>
      </w:r>
      <w:r w:rsidR="009D26E2" w:rsidRPr="00C33226">
        <w:rPr>
          <w:rFonts w:ascii="Arial" w:hAnsi="Arial" w:cs="Arial"/>
          <w:sz w:val="22"/>
          <w:szCs w:val="22"/>
        </w:rPr>
        <w:t xml:space="preserve"> surface factors that, while important to Veterans, are not really choice factors but rather are “taken for granted” in the design of healthcare service</w:t>
      </w:r>
      <w:r w:rsidR="009D7642" w:rsidRPr="00C33226">
        <w:rPr>
          <w:rFonts w:ascii="Arial" w:hAnsi="Arial" w:cs="Arial"/>
          <w:sz w:val="22"/>
          <w:szCs w:val="22"/>
        </w:rPr>
        <w:t>s (for example, the security of information in the personal health record)</w:t>
      </w:r>
      <w:r w:rsidR="009D26E2" w:rsidRPr="00C33226">
        <w:rPr>
          <w:rFonts w:ascii="Arial" w:hAnsi="Arial" w:cs="Arial"/>
          <w:sz w:val="22"/>
          <w:szCs w:val="22"/>
        </w:rPr>
        <w:t xml:space="preserve">.  </w:t>
      </w:r>
    </w:p>
    <w:p w:rsidR="00AF0DF5" w:rsidRPr="00C33226" w:rsidRDefault="00AF0DF5" w:rsidP="00AF0DF5">
      <w:pPr>
        <w:autoSpaceDE w:val="0"/>
        <w:autoSpaceDN w:val="0"/>
        <w:adjustRightInd w:val="0"/>
        <w:rPr>
          <w:rFonts w:ascii="Arial" w:hAnsi="Arial" w:cs="Arial"/>
          <w:sz w:val="22"/>
          <w:szCs w:val="22"/>
        </w:rPr>
      </w:pPr>
    </w:p>
    <w:p w:rsidR="00434E33" w:rsidRPr="00C33226" w:rsidRDefault="00434E33" w:rsidP="00434E33">
      <w:pPr>
        <w:pStyle w:val="Header"/>
        <w:tabs>
          <w:tab w:val="clear" w:pos="4320"/>
          <w:tab w:val="clear" w:pos="8640"/>
        </w:tabs>
        <w:rPr>
          <w:rFonts w:ascii="Arial" w:hAnsi="Arial" w:cs="Arial"/>
          <w:i/>
          <w:snapToGrid/>
          <w:sz w:val="22"/>
          <w:szCs w:val="22"/>
        </w:rPr>
      </w:pPr>
      <w:r w:rsidRPr="00C33226">
        <w:rPr>
          <w:rFonts w:ascii="Arial" w:hAnsi="Arial" w:cs="Arial"/>
          <w:b/>
          <w:sz w:val="22"/>
          <w:szCs w:val="22"/>
        </w:rPr>
        <w:t>DESCRIPTION OF RESPONDENTS</w:t>
      </w:r>
      <w:r w:rsidRPr="00C33226">
        <w:rPr>
          <w:rFonts w:ascii="Arial" w:hAnsi="Arial" w:cs="Arial"/>
          <w:sz w:val="22"/>
          <w:szCs w:val="22"/>
        </w:rPr>
        <w:t xml:space="preserve">: </w:t>
      </w:r>
    </w:p>
    <w:p w:rsidR="007950B8" w:rsidRPr="00C33226" w:rsidRDefault="00DC19C4">
      <w:pPr>
        <w:autoSpaceDE w:val="0"/>
        <w:autoSpaceDN w:val="0"/>
        <w:adjustRightInd w:val="0"/>
        <w:rPr>
          <w:rFonts w:ascii="Arial" w:hAnsi="Arial" w:cs="Arial"/>
          <w:sz w:val="22"/>
          <w:szCs w:val="22"/>
        </w:rPr>
      </w:pPr>
      <w:r w:rsidRPr="00C33226">
        <w:rPr>
          <w:rFonts w:ascii="Arial" w:hAnsi="Arial" w:cs="Arial"/>
          <w:sz w:val="22"/>
          <w:szCs w:val="22"/>
        </w:rPr>
        <w:t xml:space="preserve">Enrolled and non-enrolled Veterans will be recruited </w:t>
      </w:r>
      <w:r w:rsidR="009D7642" w:rsidRPr="00C33226">
        <w:rPr>
          <w:rFonts w:ascii="Arial" w:hAnsi="Arial" w:cs="Arial"/>
          <w:sz w:val="22"/>
          <w:szCs w:val="22"/>
        </w:rPr>
        <w:t xml:space="preserve">from Veterans Organizations </w:t>
      </w:r>
      <w:r w:rsidRPr="00C33226">
        <w:rPr>
          <w:rFonts w:ascii="Arial" w:hAnsi="Arial" w:cs="Arial"/>
          <w:sz w:val="22"/>
          <w:szCs w:val="22"/>
        </w:rPr>
        <w:t>for six in-person focus</w:t>
      </w:r>
      <w:r w:rsidR="000C059F" w:rsidRPr="00C33226">
        <w:rPr>
          <w:rFonts w:ascii="Arial" w:hAnsi="Arial" w:cs="Arial"/>
          <w:sz w:val="22"/>
          <w:szCs w:val="22"/>
        </w:rPr>
        <w:t xml:space="preserve"> groups, which will be held </w:t>
      </w:r>
      <w:r w:rsidR="009D7642" w:rsidRPr="00C33226">
        <w:rPr>
          <w:rFonts w:ascii="Arial" w:hAnsi="Arial" w:cs="Arial"/>
          <w:sz w:val="22"/>
          <w:szCs w:val="22"/>
        </w:rPr>
        <w:t>in the mid-Atlantic area (Metropolitan Washington DC, or VA Medical Centers in Virginia, West Virginia, or Maryland)</w:t>
      </w:r>
      <w:r w:rsidRPr="00C33226">
        <w:rPr>
          <w:rFonts w:ascii="Arial" w:hAnsi="Arial" w:cs="Arial"/>
          <w:sz w:val="22"/>
          <w:szCs w:val="22"/>
        </w:rPr>
        <w:t xml:space="preserve">. </w:t>
      </w:r>
      <w:r w:rsidR="00E37E2D" w:rsidRPr="00C33226">
        <w:rPr>
          <w:rFonts w:ascii="Arial" w:hAnsi="Arial" w:cs="Arial"/>
          <w:sz w:val="22"/>
          <w:szCs w:val="22"/>
        </w:rPr>
        <w:t>T</w:t>
      </w:r>
      <w:r w:rsidR="009D7642" w:rsidRPr="00C33226">
        <w:rPr>
          <w:rFonts w:ascii="Arial" w:hAnsi="Arial" w:cs="Arial"/>
          <w:sz w:val="22"/>
          <w:szCs w:val="22"/>
        </w:rPr>
        <w:t>h</w:t>
      </w:r>
      <w:r w:rsidR="00E37E2D" w:rsidRPr="00C33226">
        <w:rPr>
          <w:rFonts w:ascii="Arial" w:hAnsi="Arial" w:cs="Arial"/>
          <w:sz w:val="22"/>
          <w:szCs w:val="22"/>
        </w:rPr>
        <w:t xml:space="preserve">ree </w:t>
      </w:r>
      <w:r w:rsidR="009D7642" w:rsidRPr="00C33226">
        <w:rPr>
          <w:rFonts w:ascii="Arial" w:hAnsi="Arial" w:cs="Arial"/>
          <w:sz w:val="22"/>
          <w:szCs w:val="22"/>
        </w:rPr>
        <w:t xml:space="preserve">focus </w:t>
      </w:r>
      <w:r w:rsidR="00E37E2D" w:rsidRPr="00C33226">
        <w:rPr>
          <w:rFonts w:ascii="Arial" w:hAnsi="Arial" w:cs="Arial"/>
          <w:sz w:val="22"/>
          <w:szCs w:val="22"/>
        </w:rPr>
        <w:t xml:space="preserve">groups will include enrolled Veterans (those who </w:t>
      </w:r>
      <w:r w:rsidR="009D7642" w:rsidRPr="00C33226">
        <w:rPr>
          <w:rFonts w:ascii="Arial" w:hAnsi="Arial" w:cs="Arial"/>
          <w:sz w:val="22"/>
          <w:szCs w:val="22"/>
        </w:rPr>
        <w:t xml:space="preserve">currently </w:t>
      </w:r>
      <w:r w:rsidR="00E37E2D" w:rsidRPr="00C33226">
        <w:rPr>
          <w:rFonts w:ascii="Arial" w:hAnsi="Arial" w:cs="Arial"/>
          <w:sz w:val="22"/>
          <w:szCs w:val="22"/>
        </w:rPr>
        <w:t>use VHA for health</w:t>
      </w:r>
      <w:r w:rsidR="009D7642" w:rsidRPr="00C33226">
        <w:rPr>
          <w:rFonts w:ascii="Arial" w:hAnsi="Arial" w:cs="Arial"/>
          <w:sz w:val="22"/>
          <w:szCs w:val="22"/>
        </w:rPr>
        <w:t>care)</w:t>
      </w:r>
      <w:r w:rsidR="00E37E2D" w:rsidRPr="00C33226">
        <w:rPr>
          <w:rFonts w:ascii="Arial" w:hAnsi="Arial" w:cs="Arial"/>
          <w:sz w:val="22"/>
          <w:szCs w:val="22"/>
        </w:rPr>
        <w:t xml:space="preserve"> and three </w:t>
      </w:r>
      <w:r w:rsidR="009D7642" w:rsidRPr="00C33226">
        <w:rPr>
          <w:rFonts w:ascii="Arial" w:hAnsi="Arial" w:cs="Arial"/>
          <w:sz w:val="22"/>
          <w:szCs w:val="22"/>
        </w:rPr>
        <w:t xml:space="preserve">focus </w:t>
      </w:r>
      <w:r w:rsidR="00E37E2D" w:rsidRPr="00C33226">
        <w:rPr>
          <w:rFonts w:ascii="Arial" w:hAnsi="Arial" w:cs="Arial"/>
          <w:sz w:val="22"/>
          <w:szCs w:val="22"/>
        </w:rPr>
        <w:t xml:space="preserve">groups will include non-enrolled Veterans (those who obtain their healthcare </w:t>
      </w:r>
      <w:r w:rsidR="009D7642" w:rsidRPr="00C33226">
        <w:rPr>
          <w:rFonts w:ascii="Arial" w:hAnsi="Arial" w:cs="Arial"/>
          <w:sz w:val="22"/>
          <w:szCs w:val="22"/>
        </w:rPr>
        <w:t xml:space="preserve">from providers </w:t>
      </w:r>
      <w:r w:rsidR="00E37E2D" w:rsidRPr="00C33226">
        <w:rPr>
          <w:rFonts w:ascii="Arial" w:hAnsi="Arial" w:cs="Arial"/>
          <w:sz w:val="22"/>
          <w:szCs w:val="22"/>
        </w:rPr>
        <w:t>other than V</w:t>
      </w:r>
      <w:r w:rsidR="009D7642" w:rsidRPr="00C33226">
        <w:rPr>
          <w:rFonts w:ascii="Arial" w:hAnsi="Arial" w:cs="Arial"/>
          <w:sz w:val="22"/>
          <w:szCs w:val="22"/>
        </w:rPr>
        <w:t>H</w:t>
      </w:r>
      <w:r w:rsidR="00E37E2D" w:rsidRPr="00C33226">
        <w:rPr>
          <w:rFonts w:ascii="Arial" w:hAnsi="Arial" w:cs="Arial"/>
          <w:sz w:val="22"/>
          <w:szCs w:val="22"/>
        </w:rPr>
        <w:t xml:space="preserve">A).  </w:t>
      </w:r>
    </w:p>
    <w:p w:rsidR="00C33226" w:rsidRDefault="00C33226">
      <w:pPr>
        <w:autoSpaceDE w:val="0"/>
        <w:autoSpaceDN w:val="0"/>
        <w:adjustRightInd w:val="0"/>
        <w:rPr>
          <w:rFonts w:ascii="Arial" w:hAnsi="Arial" w:cs="Arial"/>
          <w:sz w:val="22"/>
          <w:szCs w:val="22"/>
        </w:rPr>
      </w:pPr>
    </w:p>
    <w:p w:rsidR="002F33D2" w:rsidRPr="00310435" w:rsidRDefault="00670D40">
      <w:pPr>
        <w:autoSpaceDE w:val="0"/>
        <w:autoSpaceDN w:val="0"/>
        <w:adjustRightInd w:val="0"/>
        <w:rPr>
          <w:rFonts w:ascii="Arial" w:hAnsi="Arial" w:cs="Arial"/>
          <w:i/>
          <w:sz w:val="22"/>
          <w:szCs w:val="22"/>
        </w:rPr>
      </w:pPr>
      <w:r w:rsidRPr="00C33226">
        <w:rPr>
          <w:rFonts w:ascii="Arial" w:hAnsi="Arial" w:cs="Arial"/>
          <w:sz w:val="22"/>
          <w:szCs w:val="22"/>
        </w:rPr>
        <w:t xml:space="preserve">Ten </w:t>
      </w:r>
      <w:r w:rsidR="009D7642" w:rsidRPr="00C33226">
        <w:rPr>
          <w:rFonts w:ascii="Arial" w:hAnsi="Arial" w:cs="Arial"/>
          <w:sz w:val="22"/>
          <w:szCs w:val="22"/>
        </w:rPr>
        <w:t>(</w:t>
      </w:r>
      <w:r w:rsidRPr="00C33226">
        <w:rPr>
          <w:rFonts w:ascii="Arial" w:hAnsi="Arial" w:cs="Arial"/>
          <w:sz w:val="22"/>
          <w:szCs w:val="22"/>
        </w:rPr>
        <w:t>10</w:t>
      </w:r>
      <w:r w:rsidR="009D7642" w:rsidRPr="00C33226">
        <w:rPr>
          <w:rFonts w:ascii="Arial" w:hAnsi="Arial" w:cs="Arial"/>
          <w:sz w:val="22"/>
          <w:szCs w:val="22"/>
        </w:rPr>
        <w:t>)</w:t>
      </w:r>
      <w:r w:rsidR="004158F1" w:rsidRPr="00C33226">
        <w:rPr>
          <w:rFonts w:ascii="Arial" w:hAnsi="Arial" w:cs="Arial"/>
          <w:sz w:val="22"/>
          <w:szCs w:val="22"/>
        </w:rPr>
        <w:t xml:space="preserve"> </w:t>
      </w:r>
      <w:r w:rsidR="009D7642" w:rsidRPr="00C33226">
        <w:rPr>
          <w:rFonts w:ascii="Arial" w:hAnsi="Arial" w:cs="Arial"/>
          <w:sz w:val="22"/>
          <w:szCs w:val="22"/>
        </w:rPr>
        <w:t xml:space="preserve">Veterans </w:t>
      </w:r>
      <w:r w:rsidR="004158F1" w:rsidRPr="00C33226">
        <w:rPr>
          <w:rFonts w:ascii="Arial" w:hAnsi="Arial" w:cs="Arial"/>
          <w:sz w:val="22"/>
          <w:szCs w:val="22"/>
        </w:rPr>
        <w:t xml:space="preserve">will be recruited for each </w:t>
      </w:r>
      <w:r w:rsidR="009D7642" w:rsidRPr="00C33226">
        <w:rPr>
          <w:rFonts w:ascii="Arial" w:hAnsi="Arial" w:cs="Arial"/>
          <w:sz w:val="22"/>
          <w:szCs w:val="22"/>
        </w:rPr>
        <w:t xml:space="preserve">focus </w:t>
      </w:r>
      <w:r w:rsidR="004158F1" w:rsidRPr="00C33226">
        <w:rPr>
          <w:rFonts w:ascii="Arial" w:hAnsi="Arial" w:cs="Arial"/>
          <w:sz w:val="22"/>
          <w:szCs w:val="22"/>
        </w:rPr>
        <w:t xml:space="preserve">group, </w:t>
      </w:r>
      <w:r w:rsidR="009D7642" w:rsidRPr="00C33226">
        <w:rPr>
          <w:rFonts w:ascii="Arial" w:hAnsi="Arial" w:cs="Arial"/>
          <w:sz w:val="22"/>
          <w:szCs w:val="22"/>
        </w:rPr>
        <w:t xml:space="preserve">to achieve a target of </w:t>
      </w:r>
      <w:r w:rsidRPr="00C33226">
        <w:rPr>
          <w:rFonts w:ascii="Arial" w:hAnsi="Arial" w:cs="Arial"/>
          <w:sz w:val="22"/>
          <w:szCs w:val="22"/>
        </w:rPr>
        <w:t xml:space="preserve">eight </w:t>
      </w:r>
      <w:r w:rsidR="009D7642" w:rsidRPr="00C33226">
        <w:rPr>
          <w:rFonts w:ascii="Arial" w:hAnsi="Arial" w:cs="Arial"/>
          <w:sz w:val="22"/>
          <w:szCs w:val="22"/>
        </w:rPr>
        <w:t>(</w:t>
      </w:r>
      <w:r w:rsidRPr="00C33226">
        <w:rPr>
          <w:rFonts w:ascii="Arial" w:hAnsi="Arial" w:cs="Arial"/>
          <w:sz w:val="22"/>
          <w:szCs w:val="22"/>
        </w:rPr>
        <w:t>8</w:t>
      </w:r>
      <w:r w:rsidR="009D7642" w:rsidRPr="00C33226">
        <w:rPr>
          <w:rFonts w:ascii="Arial" w:hAnsi="Arial" w:cs="Arial"/>
          <w:sz w:val="22"/>
          <w:szCs w:val="22"/>
        </w:rPr>
        <w:t>) participants in each focus group.</w:t>
      </w:r>
      <w:r w:rsidR="009D7642" w:rsidRPr="00310435">
        <w:rPr>
          <w:rFonts w:ascii="Arial" w:hAnsi="Arial" w:cs="Arial"/>
          <w:sz w:val="22"/>
          <w:szCs w:val="22"/>
        </w:rPr>
        <w:t xml:space="preserve"> </w:t>
      </w:r>
      <w:r w:rsidRPr="00310435">
        <w:rPr>
          <w:rFonts w:ascii="Arial" w:hAnsi="Arial" w:cs="Arial"/>
          <w:sz w:val="22"/>
          <w:szCs w:val="22"/>
        </w:rPr>
        <w:t xml:space="preserve"> </w:t>
      </w:r>
      <w:r w:rsidR="009D7642" w:rsidRPr="00310435">
        <w:rPr>
          <w:rFonts w:ascii="Arial" w:hAnsi="Arial" w:cs="Arial"/>
          <w:sz w:val="22"/>
          <w:szCs w:val="22"/>
        </w:rPr>
        <w:t xml:space="preserve">  </w:t>
      </w:r>
    </w:p>
    <w:p w:rsidR="00F15956" w:rsidRPr="004158F1" w:rsidRDefault="00F15956" w:rsidP="004158F1">
      <w:pPr>
        <w:autoSpaceDE w:val="0"/>
        <w:autoSpaceDN w:val="0"/>
        <w:adjustRightInd w:val="0"/>
        <w:rPr>
          <w:rFonts w:ascii="Arial" w:hAnsi="Arial" w:cs="Arial"/>
        </w:rPr>
      </w:pPr>
    </w:p>
    <w:p w:rsidR="00310435" w:rsidRDefault="00310435">
      <w:pPr>
        <w:rPr>
          <w:b/>
        </w:rPr>
      </w:pPr>
      <w:r>
        <w:rPr>
          <w:b/>
        </w:rPr>
        <w:br w:type="page"/>
      </w:r>
    </w:p>
    <w:p w:rsidR="00E26329" w:rsidRDefault="00E26329">
      <w:pPr>
        <w:rPr>
          <w:b/>
        </w:rPr>
      </w:pPr>
    </w:p>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w:t>
      </w:r>
      <w:r w:rsidR="00CF6542">
        <w:rPr>
          <w:bCs/>
          <w:sz w:val="24"/>
        </w:rPr>
        <w:t xml:space="preserve"> </w:t>
      </w:r>
      <w:r w:rsidR="0052090D">
        <w:rPr>
          <w:bCs/>
          <w:sz w:val="24"/>
        </w:rPr>
        <w:t>X</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310435">
        <w:tab/>
      </w:r>
      <w:r w:rsidR="00310435" w:rsidRPr="00310435">
        <w:rPr>
          <w:u w:val="single"/>
        </w:rPr>
        <w:t>Joseph A. Williams</w:t>
      </w:r>
      <w:r w:rsidR="00C33226">
        <w:rPr>
          <w:u w:val="single"/>
        </w:rPr>
        <w:tab/>
      </w:r>
      <w:r w:rsidR="00C33226" w:rsidRPr="00C33226">
        <w:rPr>
          <w:u w:val="single"/>
        </w:rPr>
        <w:drawing>
          <wp:inline distT="0" distB="0" distL="0" distR="0">
            <wp:extent cx="1611343" cy="414253"/>
            <wp:effectExtent l="19050" t="0" r="7907" b="0"/>
            <wp:docPr id="4" name="Picture 0" desc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8" cstate="print"/>
                    <a:stretch>
                      <a:fillRect/>
                    </a:stretch>
                  </pic:blipFill>
                  <pic:spPr>
                    <a:xfrm>
                      <a:off x="0" y="0"/>
                      <a:ext cx="1655888" cy="425705"/>
                    </a:xfrm>
                    <a:prstGeom prst="rect">
                      <a:avLst/>
                    </a:prstGeom>
                  </pic:spPr>
                </pic:pic>
              </a:graphicData>
            </a:graphic>
          </wp:inline>
        </w:drawing>
      </w:r>
      <w:r w:rsidR="002921A1">
        <w:t xml:space="preserve">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4A4835">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
        <w:t xml:space="preserve">Is an incentive (e.g., money or reimbursement of expenses, token of appreciation) provided to participants?  [] Yes </w:t>
      </w:r>
      <w:r w:rsidR="004A4835">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A74E92" w:rsidP="00843796">
            <w:r>
              <w:t>Individuals</w:t>
            </w:r>
            <w:r w:rsidR="009C3F1B">
              <w:t xml:space="preserve"> (Veteran Enrollees)</w:t>
            </w:r>
          </w:p>
        </w:tc>
        <w:tc>
          <w:tcPr>
            <w:tcW w:w="1530" w:type="dxa"/>
          </w:tcPr>
          <w:p w:rsidR="006832D9" w:rsidRDefault="009C3F1B" w:rsidP="00843796">
            <w:r>
              <w:t>30</w:t>
            </w:r>
          </w:p>
        </w:tc>
        <w:tc>
          <w:tcPr>
            <w:tcW w:w="1710" w:type="dxa"/>
          </w:tcPr>
          <w:p w:rsidR="006832D9" w:rsidRDefault="00242111" w:rsidP="00843796">
            <w:r>
              <w:t>90</w:t>
            </w:r>
          </w:p>
        </w:tc>
        <w:tc>
          <w:tcPr>
            <w:tcW w:w="1003" w:type="dxa"/>
          </w:tcPr>
          <w:p w:rsidR="006832D9" w:rsidRDefault="009C3F1B" w:rsidP="00843796">
            <w:r>
              <w:t>45</w:t>
            </w:r>
          </w:p>
        </w:tc>
      </w:tr>
      <w:tr w:rsidR="00EF2095" w:rsidTr="0001027E">
        <w:trPr>
          <w:trHeight w:val="274"/>
        </w:trPr>
        <w:tc>
          <w:tcPr>
            <w:tcW w:w="5418" w:type="dxa"/>
          </w:tcPr>
          <w:p w:rsidR="006832D9" w:rsidRDefault="009C3F1B" w:rsidP="00843796">
            <w:r>
              <w:t>Individuals (Veteran Non-Enrollees)</w:t>
            </w:r>
          </w:p>
        </w:tc>
        <w:tc>
          <w:tcPr>
            <w:tcW w:w="1530" w:type="dxa"/>
          </w:tcPr>
          <w:p w:rsidR="006832D9" w:rsidRDefault="009C3F1B" w:rsidP="00843796">
            <w:r>
              <w:t>30</w:t>
            </w:r>
          </w:p>
        </w:tc>
        <w:tc>
          <w:tcPr>
            <w:tcW w:w="1710" w:type="dxa"/>
          </w:tcPr>
          <w:p w:rsidR="006832D9" w:rsidRDefault="009C3F1B" w:rsidP="00843796">
            <w:r>
              <w:t>90</w:t>
            </w:r>
          </w:p>
        </w:tc>
        <w:tc>
          <w:tcPr>
            <w:tcW w:w="1003" w:type="dxa"/>
          </w:tcPr>
          <w:p w:rsidR="006832D9" w:rsidRDefault="009C3F1B" w:rsidP="00843796">
            <w:r>
              <w:t>45</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9C3F1B" w:rsidP="00843796">
            <w:pPr>
              <w:rPr>
                <w:b/>
              </w:rPr>
            </w:pPr>
            <w:r>
              <w:rPr>
                <w:b/>
              </w:rPr>
              <w:t>60</w:t>
            </w:r>
          </w:p>
        </w:tc>
        <w:tc>
          <w:tcPr>
            <w:tcW w:w="1710" w:type="dxa"/>
          </w:tcPr>
          <w:p w:rsidR="006832D9" w:rsidRDefault="006832D9" w:rsidP="00843796"/>
        </w:tc>
        <w:tc>
          <w:tcPr>
            <w:tcW w:w="1003" w:type="dxa"/>
          </w:tcPr>
          <w:p w:rsidR="006832D9" w:rsidRPr="0001027E" w:rsidRDefault="009C3F1B" w:rsidP="00843796">
            <w:pPr>
              <w:rPr>
                <w:b/>
              </w:rPr>
            </w:pPr>
            <w:r>
              <w:rPr>
                <w:b/>
              </w:rPr>
              <w:t>90</w:t>
            </w:r>
          </w:p>
        </w:tc>
      </w:tr>
    </w:tbl>
    <w:p w:rsidR="00F3170F" w:rsidRDefault="00F3170F" w:rsidP="00F3170F"/>
    <w:p w:rsidR="00ED6492" w:rsidRDefault="001C39F7">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FE603C">
        <w:t>:</w:t>
      </w:r>
      <w:r w:rsidR="00C86E91">
        <w:t xml:space="preserve"> </w:t>
      </w:r>
      <w:r w:rsidR="002E4C5B" w:rsidRPr="002E4C5B">
        <w:t xml:space="preserve"> </w:t>
      </w:r>
      <w:r w:rsidR="002E4C5B" w:rsidRPr="00FE603C">
        <w:rPr>
          <w:b/>
        </w:rPr>
        <w:t>$17,156</w:t>
      </w:r>
      <w:r w:rsidR="002E4C5B" w:rsidRPr="002E4C5B">
        <w:t xml:space="preserve"> </w:t>
      </w:r>
    </w:p>
    <w:p w:rsidR="00C33226" w:rsidRDefault="00C33226">
      <w:pPr>
        <w:rPr>
          <w:b/>
          <w:bCs/>
          <w:u w:val="single"/>
        </w:rPr>
      </w:pPr>
      <w:r>
        <w:rPr>
          <w:b/>
          <w:bCs/>
          <w:u w:val="single"/>
        </w:rPr>
        <w:br w:type="page"/>
      </w:r>
    </w:p>
    <w:p w:rsidR="002E4C5B" w:rsidRDefault="002E4C5B">
      <w:pPr>
        <w:rPr>
          <w:b/>
          <w:bCs/>
          <w:u w:val="single"/>
        </w:rPr>
      </w:pPr>
    </w:p>
    <w:p w:rsidR="002E4C5B" w:rsidRDefault="002E4C5B">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2E4C5B" w:rsidRDefault="002E4C5B" w:rsidP="00F06866">
      <w:pPr>
        <w:rPr>
          <w:b/>
        </w:rPr>
      </w:pPr>
    </w:p>
    <w:p w:rsidR="002E4C5B" w:rsidRDefault="002E4C5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74E92">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E37E2D" w:rsidRPr="00C33226" w:rsidRDefault="00E37E2D">
      <w:pPr>
        <w:autoSpaceDE w:val="0"/>
        <w:autoSpaceDN w:val="0"/>
        <w:adjustRightInd w:val="0"/>
        <w:rPr>
          <w:rFonts w:ascii="Arial" w:hAnsi="Arial" w:cs="Arial"/>
          <w:sz w:val="22"/>
          <w:szCs w:val="22"/>
        </w:rPr>
      </w:pPr>
      <w:r w:rsidRPr="00C33226">
        <w:rPr>
          <w:rFonts w:ascii="Arial" w:hAnsi="Arial" w:cs="Arial"/>
          <w:sz w:val="22"/>
          <w:szCs w:val="22"/>
        </w:rPr>
        <w:t xml:space="preserve">The </w:t>
      </w:r>
      <w:r w:rsidR="004A4835" w:rsidRPr="00C33226">
        <w:rPr>
          <w:rFonts w:ascii="Arial" w:hAnsi="Arial" w:cs="Arial"/>
          <w:sz w:val="22"/>
          <w:szCs w:val="22"/>
        </w:rPr>
        <w:t xml:space="preserve">Veterans Organizations </w:t>
      </w:r>
      <w:r w:rsidRPr="00C33226">
        <w:rPr>
          <w:rFonts w:ascii="Arial" w:hAnsi="Arial" w:cs="Arial"/>
          <w:sz w:val="22"/>
          <w:szCs w:val="22"/>
        </w:rPr>
        <w:t xml:space="preserve">will </w:t>
      </w:r>
      <w:r w:rsidR="001D1035" w:rsidRPr="00C33226">
        <w:rPr>
          <w:rFonts w:ascii="Arial" w:hAnsi="Arial" w:cs="Arial"/>
          <w:sz w:val="22"/>
          <w:szCs w:val="22"/>
        </w:rPr>
        <w:t>identify E</w:t>
      </w:r>
      <w:r w:rsidR="004A4835" w:rsidRPr="00C33226">
        <w:rPr>
          <w:rFonts w:ascii="Arial" w:hAnsi="Arial" w:cs="Arial"/>
          <w:sz w:val="22"/>
          <w:szCs w:val="22"/>
        </w:rPr>
        <w:t xml:space="preserve">nrolled and Non-enrolled </w:t>
      </w:r>
      <w:r w:rsidRPr="00C33226">
        <w:rPr>
          <w:rFonts w:ascii="Arial" w:hAnsi="Arial" w:cs="Arial"/>
          <w:sz w:val="22"/>
          <w:szCs w:val="22"/>
        </w:rPr>
        <w:t xml:space="preserve">Veterans from </w:t>
      </w:r>
      <w:r w:rsidR="004A4835" w:rsidRPr="00C33226">
        <w:rPr>
          <w:rFonts w:ascii="Arial" w:hAnsi="Arial" w:cs="Arial"/>
          <w:sz w:val="22"/>
          <w:szCs w:val="22"/>
        </w:rPr>
        <w:t xml:space="preserve">their membership.  </w:t>
      </w:r>
      <w:r w:rsidRPr="00C33226">
        <w:rPr>
          <w:rFonts w:ascii="Arial" w:hAnsi="Arial" w:cs="Arial"/>
          <w:sz w:val="22"/>
          <w:szCs w:val="22"/>
        </w:rPr>
        <w:t xml:space="preserve">Veterans will </w:t>
      </w:r>
      <w:r w:rsidR="004A4835" w:rsidRPr="00C33226">
        <w:rPr>
          <w:rFonts w:ascii="Arial" w:hAnsi="Arial" w:cs="Arial"/>
          <w:sz w:val="22"/>
          <w:szCs w:val="22"/>
        </w:rPr>
        <w:t xml:space="preserve">be </w:t>
      </w:r>
      <w:r w:rsidR="001D1035" w:rsidRPr="00C33226">
        <w:rPr>
          <w:rFonts w:ascii="Arial" w:hAnsi="Arial" w:cs="Arial"/>
          <w:sz w:val="22"/>
          <w:szCs w:val="22"/>
        </w:rPr>
        <w:t xml:space="preserve">selected based on their availability and </w:t>
      </w:r>
      <w:r w:rsidRPr="00C33226">
        <w:rPr>
          <w:rFonts w:ascii="Arial" w:hAnsi="Arial" w:cs="Arial"/>
          <w:sz w:val="22"/>
          <w:szCs w:val="22"/>
        </w:rPr>
        <w:t>screened to ensure a mix of participants, based on the following criteria:</w:t>
      </w:r>
    </w:p>
    <w:p w:rsidR="00E37E2D" w:rsidRPr="00C33226" w:rsidRDefault="00E37E2D" w:rsidP="00E37E2D">
      <w:pPr>
        <w:pStyle w:val="ListParagraph"/>
        <w:numPr>
          <w:ilvl w:val="0"/>
          <w:numId w:val="20"/>
        </w:numPr>
        <w:autoSpaceDE w:val="0"/>
        <w:autoSpaceDN w:val="0"/>
        <w:adjustRightInd w:val="0"/>
        <w:rPr>
          <w:rFonts w:ascii="Arial" w:hAnsi="Arial" w:cs="Arial"/>
          <w:sz w:val="22"/>
          <w:szCs w:val="22"/>
        </w:rPr>
      </w:pPr>
      <w:r w:rsidRPr="00C33226">
        <w:rPr>
          <w:rFonts w:ascii="Arial" w:hAnsi="Arial" w:cs="Arial"/>
          <w:sz w:val="22"/>
          <w:szCs w:val="22"/>
        </w:rPr>
        <w:t>Gender</w:t>
      </w:r>
    </w:p>
    <w:p w:rsidR="00E37E2D" w:rsidRPr="00C33226" w:rsidRDefault="00E37E2D" w:rsidP="00E37E2D">
      <w:pPr>
        <w:pStyle w:val="ListParagraph"/>
        <w:numPr>
          <w:ilvl w:val="0"/>
          <w:numId w:val="20"/>
        </w:numPr>
        <w:autoSpaceDE w:val="0"/>
        <w:autoSpaceDN w:val="0"/>
        <w:adjustRightInd w:val="0"/>
        <w:rPr>
          <w:rFonts w:ascii="Arial" w:hAnsi="Arial" w:cs="Arial"/>
          <w:sz w:val="22"/>
          <w:szCs w:val="22"/>
        </w:rPr>
      </w:pPr>
      <w:r w:rsidRPr="00C33226">
        <w:rPr>
          <w:rFonts w:ascii="Arial" w:hAnsi="Arial" w:cs="Arial"/>
          <w:sz w:val="22"/>
          <w:szCs w:val="22"/>
        </w:rPr>
        <w:t>Service era</w:t>
      </w:r>
    </w:p>
    <w:p w:rsidR="00E37E2D" w:rsidRPr="00C33226" w:rsidRDefault="00E37E2D" w:rsidP="00E37E2D">
      <w:pPr>
        <w:pStyle w:val="ListParagraph"/>
        <w:numPr>
          <w:ilvl w:val="0"/>
          <w:numId w:val="20"/>
        </w:numPr>
        <w:autoSpaceDE w:val="0"/>
        <w:autoSpaceDN w:val="0"/>
        <w:adjustRightInd w:val="0"/>
        <w:rPr>
          <w:rFonts w:ascii="Arial" w:hAnsi="Arial" w:cs="Arial"/>
          <w:sz w:val="22"/>
          <w:szCs w:val="22"/>
        </w:rPr>
      </w:pPr>
      <w:r w:rsidRPr="00C33226">
        <w:rPr>
          <w:rFonts w:ascii="Arial" w:hAnsi="Arial" w:cs="Arial"/>
          <w:sz w:val="22"/>
          <w:szCs w:val="22"/>
        </w:rPr>
        <w:t>Service branch</w:t>
      </w:r>
    </w:p>
    <w:p w:rsidR="00E37E2D" w:rsidRPr="00C33226" w:rsidRDefault="00E37E2D" w:rsidP="00E37E2D">
      <w:pPr>
        <w:pStyle w:val="ListParagraph"/>
        <w:numPr>
          <w:ilvl w:val="0"/>
          <w:numId w:val="20"/>
        </w:numPr>
        <w:autoSpaceDE w:val="0"/>
        <w:autoSpaceDN w:val="0"/>
        <w:adjustRightInd w:val="0"/>
        <w:rPr>
          <w:rFonts w:ascii="Arial" w:hAnsi="Arial" w:cs="Arial"/>
          <w:sz w:val="22"/>
          <w:szCs w:val="22"/>
        </w:rPr>
      </w:pPr>
      <w:r w:rsidRPr="00C33226">
        <w:rPr>
          <w:rFonts w:ascii="Arial" w:hAnsi="Arial" w:cs="Arial"/>
          <w:sz w:val="22"/>
          <w:szCs w:val="22"/>
        </w:rPr>
        <w:t>Comfort level with technology</w:t>
      </w:r>
    </w:p>
    <w:p w:rsidR="00670D40" w:rsidRPr="00C33226" w:rsidRDefault="00670D40" w:rsidP="00A403BB">
      <w:pPr>
        <w:rPr>
          <w:rFonts w:ascii="Arial" w:hAnsi="Arial" w:cs="Arial"/>
          <w:sz w:val="22"/>
          <w:szCs w:val="22"/>
        </w:rPr>
      </w:pPr>
    </w:p>
    <w:p w:rsidR="00670D40" w:rsidRPr="00C33226" w:rsidRDefault="00670D40" w:rsidP="00A403BB">
      <w:pPr>
        <w:rPr>
          <w:rFonts w:ascii="Arial" w:hAnsi="Arial" w:cs="Arial"/>
          <w:sz w:val="22"/>
          <w:szCs w:val="22"/>
        </w:rPr>
      </w:pPr>
      <w:r w:rsidRPr="00C33226">
        <w:rPr>
          <w:rFonts w:ascii="Arial" w:hAnsi="Arial" w:cs="Arial"/>
          <w:sz w:val="22"/>
          <w:szCs w:val="22"/>
        </w:rPr>
        <w:t xml:space="preserve">For Enrolled Veterans, the </w:t>
      </w:r>
      <w:r w:rsidR="006A2F6A" w:rsidRPr="00C33226">
        <w:rPr>
          <w:rFonts w:ascii="Arial" w:hAnsi="Arial" w:cs="Arial"/>
          <w:sz w:val="22"/>
          <w:szCs w:val="22"/>
        </w:rPr>
        <w:t xml:space="preserve">optimal </w:t>
      </w:r>
      <w:r w:rsidRPr="00C33226">
        <w:rPr>
          <w:rFonts w:ascii="Arial" w:hAnsi="Arial" w:cs="Arial"/>
          <w:sz w:val="22"/>
          <w:szCs w:val="22"/>
        </w:rPr>
        <w:t xml:space="preserve">day of the focus groups will be determined with the Veterans organization where the focus groups will take place.  On the day of the focus groups, the Veterans organization point of contact will recruit Veterans that are present that day in the facility to participate in the focus groups, using the above criteria to ensure a diverse mix of participants.  </w:t>
      </w:r>
      <w:r w:rsidR="00633354" w:rsidRPr="00C33226">
        <w:rPr>
          <w:rFonts w:ascii="Arial" w:hAnsi="Arial" w:cs="Arial"/>
          <w:sz w:val="22"/>
          <w:szCs w:val="22"/>
        </w:rPr>
        <w:t>Up to ten (10) Enrolled Veterans will be recruited to acquire the needed eight (8) focus group participants.  Three focus groups of Enrolled Veterans will be carried out using this method for participant selection.</w:t>
      </w:r>
    </w:p>
    <w:p w:rsidR="00983382" w:rsidRPr="00C33226" w:rsidRDefault="00983382" w:rsidP="00A403BB">
      <w:pPr>
        <w:rPr>
          <w:rFonts w:ascii="Arial" w:hAnsi="Arial" w:cs="Arial"/>
          <w:sz w:val="22"/>
          <w:szCs w:val="22"/>
        </w:rPr>
      </w:pPr>
    </w:p>
    <w:p w:rsidR="00633354" w:rsidRPr="00C33226" w:rsidRDefault="00633354" w:rsidP="00A403BB">
      <w:pPr>
        <w:rPr>
          <w:rFonts w:ascii="Arial" w:hAnsi="Arial" w:cs="Arial"/>
          <w:sz w:val="22"/>
          <w:szCs w:val="22"/>
        </w:rPr>
      </w:pPr>
      <w:r w:rsidRPr="00C33226">
        <w:rPr>
          <w:rFonts w:ascii="Arial" w:hAnsi="Arial" w:cs="Arial"/>
          <w:sz w:val="22"/>
          <w:szCs w:val="22"/>
        </w:rPr>
        <w:t xml:space="preserve">For Non-Enrolled Veterans, the day of the focus groups will be determined with </w:t>
      </w:r>
      <w:r w:rsidR="00983382" w:rsidRPr="00C33226">
        <w:rPr>
          <w:rFonts w:ascii="Arial" w:hAnsi="Arial" w:cs="Arial"/>
          <w:sz w:val="22"/>
          <w:szCs w:val="22"/>
        </w:rPr>
        <w:t>the Veteran</w:t>
      </w:r>
      <w:r w:rsidR="00730488" w:rsidRPr="00C33226">
        <w:rPr>
          <w:rFonts w:ascii="Arial" w:hAnsi="Arial" w:cs="Arial"/>
          <w:sz w:val="22"/>
          <w:szCs w:val="22"/>
        </w:rPr>
        <w:t>s</w:t>
      </w:r>
      <w:r w:rsidR="00983382" w:rsidRPr="00C33226">
        <w:rPr>
          <w:rFonts w:ascii="Arial" w:hAnsi="Arial" w:cs="Arial"/>
          <w:sz w:val="22"/>
          <w:szCs w:val="22"/>
        </w:rPr>
        <w:t xml:space="preserve"> </w:t>
      </w:r>
      <w:r w:rsidRPr="00C33226">
        <w:rPr>
          <w:rFonts w:ascii="Arial" w:hAnsi="Arial" w:cs="Arial"/>
          <w:sz w:val="22"/>
          <w:szCs w:val="22"/>
        </w:rPr>
        <w:t xml:space="preserve">organization. </w:t>
      </w:r>
      <w:r w:rsidR="00CB27E8" w:rsidRPr="00C33226">
        <w:rPr>
          <w:rFonts w:ascii="Arial" w:hAnsi="Arial" w:cs="Arial"/>
          <w:sz w:val="22"/>
          <w:szCs w:val="22"/>
        </w:rPr>
        <w:t xml:space="preserve"> </w:t>
      </w:r>
      <w:r w:rsidRPr="00C33226">
        <w:rPr>
          <w:rFonts w:ascii="Arial" w:hAnsi="Arial" w:cs="Arial"/>
          <w:sz w:val="22"/>
          <w:szCs w:val="22"/>
        </w:rPr>
        <w:t>In advance of each focus group, ten (10) Non-Enrolled Veterans will be recruited to acquire the needed eight (8) focus group participants, using the above criteria to ensure a diverse mix of participants.  Three focus groups of Non-Enrolled Veterans will be carried out usin</w:t>
      </w:r>
      <w:r w:rsidR="00015651" w:rsidRPr="00C33226">
        <w:rPr>
          <w:rFonts w:ascii="Arial" w:hAnsi="Arial" w:cs="Arial"/>
          <w:sz w:val="22"/>
          <w:szCs w:val="22"/>
        </w:rPr>
        <w:t xml:space="preserve">g this method for participant selection.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242111">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w:t>
      </w:r>
      <w:r w:rsidR="004B551C">
        <w:t>ers or facilitators be used?  [</w:t>
      </w:r>
      <w:r w:rsidR="00242111">
        <w:t>X</w:t>
      </w:r>
      <w:r>
        <w:t>] Yes [  ] No</w:t>
      </w:r>
    </w:p>
    <w:p w:rsidR="00F24CFC" w:rsidRDefault="00F24CFC" w:rsidP="00F24CFC">
      <w:pPr>
        <w:pStyle w:val="ListParagraph"/>
        <w:ind w:left="360"/>
      </w:pPr>
      <w:r>
        <w:t xml:space="preserve"> </w:t>
      </w:r>
    </w:p>
    <w:p w:rsidR="001D1035" w:rsidRDefault="001D1035" w:rsidP="0024521E"/>
    <w:p w:rsidR="00326DA9" w:rsidRDefault="00326DA9"/>
    <w:sectPr w:rsidR="00326DA9"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212" w:rsidRDefault="00FB6212">
      <w:r>
        <w:separator/>
      </w:r>
    </w:p>
  </w:endnote>
  <w:endnote w:type="continuationSeparator" w:id="0">
    <w:p w:rsidR="00FB6212" w:rsidRDefault="00FB6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A1" w:rsidRDefault="002921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A1" w:rsidRDefault="00EC0FDA">
    <w:pPr>
      <w:pStyle w:val="Footer"/>
      <w:tabs>
        <w:tab w:val="clear" w:pos="8640"/>
        <w:tab w:val="right" w:pos="9000"/>
      </w:tabs>
      <w:jc w:val="center"/>
      <w:rPr>
        <w:iCs/>
        <w:sz w:val="20"/>
        <w:szCs w:val="20"/>
      </w:rPr>
    </w:pPr>
    <w:r>
      <w:rPr>
        <w:rStyle w:val="PageNumber"/>
        <w:sz w:val="20"/>
        <w:szCs w:val="20"/>
      </w:rPr>
      <w:fldChar w:fldCharType="begin"/>
    </w:r>
    <w:r w:rsidR="002921A1">
      <w:rPr>
        <w:rStyle w:val="PageNumber"/>
        <w:sz w:val="20"/>
        <w:szCs w:val="20"/>
      </w:rPr>
      <w:instrText xml:space="preserve"> PAGE </w:instrText>
    </w:r>
    <w:r>
      <w:rPr>
        <w:rStyle w:val="PageNumber"/>
        <w:sz w:val="20"/>
        <w:szCs w:val="20"/>
      </w:rPr>
      <w:fldChar w:fldCharType="separate"/>
    </w:r>
    <w:r w:rsidR="00C33226">
      <w:rPr>
        <w:rStyle w:val="PageNumber"/>
        <w:noProof/>
        <w:sz w:val="20"/>
        <w:szCs w:val="20"/>
      </w:rPr>
      <w:t>1</w:t>
    </w:r>
    <w:r>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A1" w:rsidRDefault="002921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212" w:rsidRDefault="00FB6212">
      <w:r>
        <w:separator/>
      </w:r>
    </w:p>
  </w:footnote>
  <w:footnote w:type="continuationSeparator" w:id="0">
    <w:p w:rsidR="00FB6212" w:rsidRDefault="00FB6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A1" w:rsidRDefault="002921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A1" w:rsidRDefault="002921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A1" w:rsidRDefault="002921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6E1CF4"/>
    <w:multiLevelType w:val="hybridMultilevel"/>
    <w:tmpl w:val="5622C20C"/>
    <w:lvl w:ilvl="0" w:tplc="04090005">
      <w:start w:val="1"/>
      <w:numFmt w:val="bullet"/>
      <w:lvlText w:val=""/>
      <w:lvlJc w:val="left"/>
      <w:pPr>
        <w:tabs>
          <w:tab w:val="num" w:pos="360"/>
        </w:tabs>
        <w:ind w:left="360" w:hanging="360"/>
      </w:pPr>
      <w:rPr>
        <w:rFonts w:ascii="Wingdings" w:hAnsi="Wingdings" w:hint="default"/>
      </w:rPr>
    </w:lvl>
    <w:lvl w:ilvl="1" w:tplc="37B8FC20">
      <w:start w:val="1"/>
      <w:numFmt w:val="bullet"/>
      <w:lvlText w:val="-"/>
      <w:lvlJc w:val="left"/>
      <w:pPr>
        <w:tabs>
          <w:tab w:val="num" w:pos="720"/>
        </w:tabs>
        <w:ind w:left="720" w:hanging="360"/>
      </w:pPr>
      <w:rPr>
        <w:rFonts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0FCF32DB"/>
    <w:multiLevelType w:val="hybridMultilevel"/>
    <w:tmpl w:val="6722089E"/>
    <w:lvl w:ilvl="0" w:tplc="9D2E972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244AC2"/>
    <w:multiLevelType w:val="hybridMultilevel"/>
    <w:tmpl w:val="8A64AC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07036D"/>
    <w:multiLevelType w:val="hybridMultilevel"/>
    <w:tmpl w:val="1E6EBE6E"/>
    <w:lvl w:ilvl="0" w:tplc="9D2E9724">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C610432"/>
    <w:multiLevelType w:val="hybridMultilevel"/>
    <w:tmpl w:val="0576E294"/>
    <w:lvl w:ilvl="0" w:tplc="9D2E9724">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FD03FE"/>
    <w:multiLevelType w:val="hybridMultilevel"/>
    <w:tmpl w:val="8FFADF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686A73"/>
    <w:multiLevelType w:val="hybridMultilevel"/>
    <w:tmpl w:val="34529D24"/>
    <w:lvl w:ilvl="0" w:tplc="1B563246">
      <w:start w:val="1"/>
      <w:numFmt w:val="bullet"/>
      <w:lvlText w:val="•"/>
      <w:lvlJc w:val="left"/>
      <w:pPr>
        <w:tabs>
          <w:tab w:val="num" w:pos="720"/>
        </w:tabs>
        <w:ind w:left="720" w:hanging="360"/>
      </w:pPr>
      <w:rPr>
        <w:rFonts w:ascii="Times New Roman" w:hAnsi="Times New Roman" w:hint="default"/>
      </w:rPr>
    </w:lvl>
    <w:lvl w:ilvl="1" w:tplc="F6026E40" w:tentative="1">
      <w:start w:val="1"/>
      <w:numFmt w:val="bullet"/>
      <w:lvlText w:val="•"/>
      <w:lvlJc w:val="left"/>
      <w:pPr>
        <w:tabs>
          <w:tab w:val="num" w:pos="1440"/>
        </w:tabs>
        <w:ind w:left="1440" w:hanging="360"/>
      </w:pPr>
      <w:rPr>
        <w:rFonts w:ascii="Times New Roman" w:hAnsi="Times New Roman" w:hint="default"/>
      </w:rPr>
    </w:lvl>
    <w:lvl w:ilvl="2" w:tplc="077C8EC2" w:tentative="1">
      <w:start w:val="1"/>
      <w:numFmt w:val="bullet"/>
      <w:lvlText w:val="•"/>
      <w:lvlJc w:val="left"/>
      <w:pPr>
        <w:tabs>
          <w:tab w:val="num" w:pos="2160"/>
        </w:tabs>
        <w:ind w:left="2160" w:hanging="360"/>
      </w:pPr>
      <w:rPr>
        <w:rFonts w:ascii="Times New Roman" w:hAnsi="Times New Roman" w:hint="default"/>
      </w:rPr>
    </w:lvl>
    <w:lvl w:ilvl="3" w:tplc="1312E26C" w:tentative="1">
      <w:start w:val="1"/>
      <w:numFmt w:val="bullet"/>
      <w:lvlText w:val="•"/>
      <w:lvlJc w:val="left"/>
      <w:pPr>
        <w:tabs>
          <w:tab w:val="num" w:pos="2880"/>
        </w:tabs>
        <w:ind w:left="2880" w:hanging="360"/>
      </w:pPr>
      <w:rPr>
        <w:rFonts w:ascii="Times New Roman" w:hAnsi="Times New Roman" w:hint="default"/>
      </w:rPr>
    </w:lvl>
    <w:lvl w:ilvl="4" w:tplc="03E24EC0" w:tentative="1">
      <w:start w:val="1"/>
      <w:numFmt w:val="bullet"/>
      <w:lvlText w:val="•"/>
      <w:lvlJc w:val="left"/>
      <w:pPr>
        <w:tabs>
          <w:tab w:val="num" w:pos="3600"/>
        </w:tabs>
        <w:ind w:left="3600" w:hanging="360"/>
      </w:pPr>
      <w:rPr>
        <w:rFonts w:ascii="Times New Roman" w:hAnsi="Times New Roman" w:hint="default"/>
      </w:rPr>
    </w:lvl>
    <w:lvl w:ilvl="5" w:tplc="914A2C64" w:tentative="1">
      <w:start w:val="1"/>
      <w:numFmt w:val="bullet"/>
      <w:lvlText w:val="•"/>
      <w:lvlJc w:val="left"/>
      <w:pPr>
        <w:tabs>
          <w:tab w:val="num" w:pos="4320"/>
        </w:tabs>
        <w:ind w:left="4320" w:hanging="360"/>
      </w:pPr>
      <w:rPr>
        <w:rFonts w:ascii="Times New Roman" w:hAnsi="Times New Roman" w:hint="default"/>
      </w:rPr>
    </w:lvl>
    <w:lvl w:ilvl="6" w:tplc="708AEAD4" w:tentative="1">
      <w:start w:val="1"/>
      <w:numFmt w:val="bullet"/>
      <w:lvlText w:val="•"/>
      <w:lvlJc w:val="left"/>
      <w:pPr>
        <w:tabs>
          <w:tab w:val="num" w:pos="5040"/>
        </w:tabs>
        <w:ind w:left="5040" w:hanging="360"/>
      </w:pPr>
      <w:rPr>
        <w:rFonts w:ascii="Times New Roman" w:hAnsi="Times New Roman" w:hint="default"/>
      </w:rPr>
    </w:lvl>
    <w:lvl w:ilvl="7" w:tplc="73725716" w:tentative="1">
      <w:start w:val="1"/>
      <w:numFmt w:val="bullet"/>
      <w:lvlText w:val="•"/>
      <w:lvlJc w:val="left"/>
      <w:pPr>
        <w:tabs>
          <w:tab w:val="num" w:pos="5760"/>
        </w:tabs>
        <w:ind w:left="5760" w:hanging="360"/>
      </w:pPr>
      <w:rPr>
        <w:rFonts w:ascii="Times New Roman" w:hAnsi="Times New Roman" w:hint="default"/>
      </w:rPr>
    </w:lvl>
    <w:lvl w:ilvl="8" w:tplc="74F8D6A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A6325C"/>
    <w:multiLevelType w:val="hybridMultilevel"/>
    <w:tmpl w:val="6270F614"/>
    <w:lvl w:ilvl="0" w:tplc="37B8FC20">
      <w:start w:val="1"/>
      <w:numFmt w:val="bullet"/>
      <w:lvlText w:val="-"/>
      <w:lvlJc w:val="left"/>
      <w:pPr>
        <w:ind w:left="720" w:hanging="360"/>
      </w:pPr>
      <w:rPr>
        <w:rFonts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9429B6"/>
    <w:multiLevelType w:val="hybridMultilevel"/>
    <w:tmpl w:val="DE88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8C725B"/>
    <w:multiLevelType w:val="hybridMultilevel"/>
    <w:tmpl w:val="B900BDCC"/>
    <w:lvl w:ilvl="0" w:tplc="CD8CED1A">
      <w:start w:val="1"/>
      <w:numFmt w:val="bullet"/>
      <w:lvlText w:val="•"/>
      <w:lvlJc w:val="left"/>
      <w:pPr>
        <w:tabs>
          <w:tab w:val="num" w:pos="720"/>
        </w:tabs>
        <w:ind w:left="720" w:hanging="360"/>
      </w:pPr>
      <w:rPr>
        <w:rFonts w:ascii="Times New Roman" w:hAnsi="Times New Roman" w:hint="default"/>
      </w:rPr>
    </w:lvl>
    <w:lvl w:ilvl="1" w:tplc="8FBEF716" w:tentative="1">
      <w:start w:val="1"/>
      <w:numFmt w:val="bullet"/>
      <w:lvlText w:val="•"/>
      <w:lvlJc w:val="left"/>
      <w:pPr>
        <w:tabs>
          <w:tab w:val="num" w:pos="1440"/>
        </w:tabs>
        <w:ind w:left="1440" w:hanging="360"/>
      </w:pPr>
      <w:rPr>
        <w:rFonts w:ascii="Times New Roman" w:hAnsi="Times New Roman" w:hint="default"/>
      </w:rPr>
    </w:lvl>
    <w:lvl w:ilvl="2" w:tplc="B2B6877C" w:tentative="1">
      <w:start w:val="1"/>
      <w:numFmt w:val="bullet"/>
      <w:lvlText w:val="•"/>
      <w:lvlJc w:val="left"/>
      <w:pPr>
        <w:tabs>
          <w:tab w:val="num" w:pos="2160"/>
        </w:tabs>
        <w:ind w:left="2160" w:hanging="360"/>
      </w:pPr>
      <w:rPr>
        <w:rFonts w:ascii="Times New Roman" w:hAnsi="Times New Roman" w:hint="default"/>
      </w:rPr>
    </w:lvl>
    <w:lvl w:ilvl="3" w:tplc="0B1A698E" w:tentative="1">
      <w:start w:val="1"/>
      <w:numFmt w:val="bullet"/>
      <w:lvlText w:val="•"/>
      <w:lvlJc w:val="left"/>
      <w:pPr>
        <w:tabs>
          <w:tab w:val="num" w:pos="2880"/>
        </w:tabs>
        <w:ind w:left="2880" w:hanging="360"/>
      </w:pPr>
      <w:rPr>
        <w:rFonts w:ascii="Times New Roman" w:hAnsi="Times New Roman" w:hint="default"/>
      </w:rPr>
    </w:lvl>
    <w:lvl w:ilvl="4" w:tplc="E8D24684" w:tentative="1">
      <w:start w:val="1"/>
      <w:numFmt w:val="bullet"/>
      <w:lvlText w:val="•"/>
      <w:lvlJc w:val="left"/>
      <w:pPr>
        <w:tabs>
          <w:tab w:val="num" w:pos="3600"/>
        </w:tabs>
        <w:ind w:left="3600" w:hanging="360"/>
      </w:pPr>
      <w:rPr>
        <w:rFonts w:ascii="Times New Roman" w:hAnsi="Times New Roman" w:hint="default"/>
      </w:rPr>
    </w:lvl>
    <w:lvl w:ilvl="5" w:tplc="C638FD92" w:tentative="1">
      <w:start w:val="1"/>
      <w:numFmt w:val="bullet"/>
      <w:lvlText w:val="•"/>
      <w:lvlJc w:val="left"/>
      <w:pPr>
        <w:tabs>
          <w:tab w:val="num" w:pos="4320"/>
        </w:tabs>
        <w:ind w:left="4320" w:hanging="360"/>
      </w:pPr>
      <w:rPr>
        <w:rFonts w:ascii="Times New Roman" w:hAnsi="Times New Roman" w:hint="default"/>
      </w:rPr>
    </w:lvl>
    <w:lvl w:ilvl="6" w:tplc="7472A906" w:tentative="1">
      <w:start w:val="1"/>
      <w:numFmt w:val="bullet"/>
      <w:lvlText w:val="•"/>
      <w:lvlJc w:val="left"/>
      <w:pPr>
        <w:tabs>
          <w:tab w:val="num" w:pos="5040"/>
        </w:tabs>
        <w:ind w:left="5040" w:hanging="360"/>
      </w:pPr>
      <w:rPr>
        <w:rFonts w:ascii="Times New Roman" w:hAnsi="Times New Roman" w:hint="default"/>
      </w:rPr>
    </w:lvl>
    <w:lvl w:ilvl="7" w:tplc="EEC23936" w:tentative="1">
      <w:start w:val="1"/>
      <w:numFmt w:val="bullet"/>
      <w:lvlText w:val="•"/>
      <w:lvlJc w:val="left"/>
      <w:pPr>
        <w:tabs>
          <w:tab w:val="num" w:pos="5760"/>
        </w:tabs>
        <w:ind w:left="5760" w:hanging="360"/>
      </w:pPr>
      <w:rPr>
        <w:rFonts w:ascii="Times New Roman" w:hAnsi="Times New Roman" w:hint="default"/>
      </w:rPr>
    </w:lvl>
    <w:lvl w:ilvl="8" w:tplc="3144765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F03C4D"/>
    <w:multiLevelType w:val="hybridMultilevel"/>
    <w:tmpl w:val="1D7EBCB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635A3584"/>
    <w:multiLevelType w:val="hybridMultilevel"/>
    <w:tmpl w:val="7A161306"/>
    <w:lvl w:ilvl="0" w:tplc="A348A018">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41E0D67"/>
    <w:multiLevelType w:val="hybridMultilevel"/>
    <w:tmpl w:val="48321A20"/>
    <w:lvl w:ilvl="0" w:tplc="9D4E209C">
      <w:start w:val="3"/>
      <w:numFmt w:val="decimal"/>
      <w:lvlText w:val="%1."/>
      <w:lvlJc w:val="left"/>
      <w:pPr>
        <w:tabs>
          <w:tab w:val="num" w:pos="366"/>
        </w:tabs>
        <w:ind w:left="366"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26">
    <w:nsid w:val="681B202A"/>
    <w:multiLevelType w:val="hybridMultilevel"/>
    <w:tmpl w:val="26BC4488"/>
    <w:lvl w:ilvl="0" w:tplc="745C878C">
      <w:start w:val="1"/>
      <w:numFmt w:val="bullet"/>
      <w:lvlText w:val="•"/>
      <w:lvlJc w:val="left"/>
      <w:pPr>
        <w:tabs>
          <w:tab w:val="num" w:pos="720"/>
        </w:tabs>
        <w:ind w:left="720" w:hanging="360"/>
      </w:pPr>
      <w:rPr>
        <w:rFonts w:ascii="Times New Roman" w:hAnsi="Times New Roman" w:hint="default"/>
      </w:rPr>
    </w:lvl>
    <w:lvl w:ilvl="1" w:tplc="9C7CB27A" w:tentative="1">
      <w:start w:val="1"/>
      <w:numFmt w:val="bullet"/>
      <w:lvlText w:val="•"/>
      <w:lvlJc w:val="left"/>
      <w:pPr>
        <w:tabs>
          <w:tab w:val="num" w:pos="1440"/>
        </w:tabs>
        <w:ind w:left="1440" w:hanging="360"/>
      </w:pPr>
      <w:rPr>
        <w:rFonts w:ascii="Times New Roman" w:hAnsi="Times New Roman" w:hint="default"/>
      </w:rPr>
    </w:lvl>
    <w:lvl w:ilvl="2" w:tplc="9A0AE8D2" w:tentative="1">
      <w:start w:val="1"/>
      <w:numFmt w:val="bullet"/>
      <w:lvlText w:val="•"/>
      <w:lvlJc w:val="left"/>
      <w:pPr>
        <w:tabs>
          <w:tab w:val="num" w:pos="2160"/>
        </w:tabs>
        <w:ind w:left="2160" w:hanging="360"/>
      </w:pPr>
      <w:rPr>
        <w:rFonts w:ascii="Times New Roman" w:hAnsi="Times New Roman" w:hint="default"/>
      </w:rPr>
    </w:lvl>
    <w:lvl w:ilvl="3" w:tplc="72F493FC" w:tentative="1">
      <w:start w:val="1"/>
      <w:numFmt w:val="bullet"/>
      <w:lvlText w:val="•"/>
      <w:lvlJc w:val="left"/>
      <w:pPr>
        <w:tabs>
          <w:tab w:val="num" w:pos="2880"/>
        </w:tabs>
        <w:ind w:left="2880" w:hanging="360"/>
      </w:pPr>
      <w:rPr>
        <w:rFonts w:ascii="Times New Roman" w:hAnsi="Times New Roman" w:hint="default"/>
      </w:rPr>
    </w:lvl>
    <w:lvl w:ilvl="4" w:tplc="D2A4720A" w:tentative="1">
      <w:start w:val="1"/>
      <w:numFmt w:val="bullet"/>
      <w:lvlText w:val="•"/>
      <w:lvlJc w:val="left"/>
      <w:pPr>
        <w:tabs>
          <w:tab w:val="num" w:pos="3600"/>
        </w:tabs>
        <w:ind w:left="3600" w:hanging="360"/>
      </w:pPr>
      <w:rPr>
        <w:rFonts w:ascii="Times New Roman" w:hAnsi="Times New Roman" w:hint="default"/>
      </w:rPr>
    </w:lvl>
    <w:lvl w:ilvl="5" w:tplc="4F1A2C96" w:tentative="1">
      <w:start w:val="1"/>
      <w:numFmt w:val="bullet"/>
      <w:lvlText w:val="•"/>
      <w:lvlJc w:val="left"/>
      <w:pPr>
        <w:tabs>
          <w:tab w:val="num" w:pos="4320"/>
        </w:tabs>
        <w:ind w:left="4320" w:hanging="360"/>
      </w:pPr>
      <w:rPr>
        <w:rFonts w:ascii="Times New Roman" w:hAnsi="Times New Roman" w:hint="default"/>
      </w:rPr>
    </w:lvl>
    <w:lvl w:ilvl="6" w:tplc="DF6E34B0" w:tentative="1">
      <w:start w:val="1"/>
      <w:numFmt w:val="bullet"/>
      <w:lvlText w:val="•"/>
      <w:lvlJc w:val="left"/>
      <w:pPr>
        <w:tabs>
          <w:tab w:val="num" w:pos="5040"/>
        </w:tabs>
        <w:ind w:left="5040" w:hanging="360"/>
      </w:pPr>
      <w:rPr>
        <w:rFonts w:ascii="Times New Roman" w:hAnsi="Times New Roman" w:hint="default"/>
      </w:rPr>
    </w:lvl>
    <w:lvl w:ilvl="7" w:tplc="923A3AC8" w:tentative="1">
      <w:start w:val="1"/>
      <w:numFmt w:val="bullet"/>
      <w:lvlText w:val="•"/>
      <w:lvlJc w:val="left"/>
      <w:pPr>
        <w:tabs>
          <w:tab w:val="num" w:pos="5760"/>
        </w:tabs>
        <w:ind w:left="5760" w:hanging="360"/>
      </w:pPr>
      <w:rPr>
        <w:rFonts w:ascii="Times New Roman" w:hAnsi="Times New Roman" w:hint="default"/>
      </w:rPr>
    </w:lvl>
    <w:lvl w:ilvl="8" w:tplc="6910210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nsid w:val="6F402E50"/>
    <w:multiLevelType w:val="hybridMultilevel"/>
    <w:tmpl w:val="CF3A9FBA"/>
    <w:lvl w:ilvl="0" w:tplc="3D3EFCE4">
      <w:start w:val="1"/>
      <w:numFmt w:val="bullet"/>
      <w:lvlText w:val="•"/>
      <w:lvlJc w:val="left"/>
      <w:pPr>
        <w:tabs>
          <w:tab w:val="num" w:pos="720"/>
        </w:tabs>
        <w:ind w:left="720" w:hanging="360"/>
      </w:pPr>
      <w:rPr>
        <w:rFonts w:ascii="Times New Roman" w:hAnsi="Times New Roman" w:hint="default"/>
      </w:rPr>
    </w:lvl>
    <w:lvl w:ilvl="1" w:tplc="7354F7D4" w:tentative="1">
      <w:start w:val="1"/>
      <w:numFmt w:val="bullet"/>
      <w:lvlText w:val="•"/>
      <w:lvlJc w:val="left"/>
      <w:pPr>
        <w:tabs>
          <w:tab w:val="num" w:pos="1440"/>
        </w:tabs>
        <w:ind w:left="1440" w:hanging="360"/>
      </w:pPr>
      <w:rPr>
        <w:rFonts w:ascii="Times New Roman" w:hAnsi="Times New Roman" w:hint="default"/>
      </w:rPr>
    </w:lvl>
    <w:lvl w:ilvl="2" w:tplc="2DE632E0" w:tentative="1">
      <w:start w:val="1"/>
      <w:numFmt w:val="bullet"/>
      <w:lvlText w:val="•"/>
      <w:lvlJc w:val="left"/>
      <w:pPr>
        <w:tabs>
          <w:tab w:val="num" w:pos="2160"/>
        </w:tabs>
        <w:ind w:left="2160" w:hanging="360"/>
      </w:pPr>
      <w:rPr>
        <w:rFonts w:ascii="Times New Roman" w:hAnsi="Times New Roman" w:hint="default"/>
      </w:rPr>
    </w:lvl>
    <w:lvl w:ilvl="3" w:tplc="072EDEAA" w:tentative="1">
      <w:start w:val="1"/>
      <w:numFmt w:val="bullet"/>
      <w:lvlText w:val="•"/>
      <w:lvlJc w:val="left"/>
      <w:pPr>
        <w:tabs>
          <w:tab w:val="num" w:pos="2880"/>
        </w:tabs>
        <w:ind w:left="2880" w:hanging="360"/>
      </w:pPr>
      <w:rPr>
        <w:rFonts w:ascii="Times New Roman" w:hAnsi="Times New Roman" w:hint="default"/>
      </w:rPr>
    </w:lvl>
    <w:lvl w:ilvl="4" w:tplc="9A6E1750" w:tentative="1">
      <w:start w:val="1"/>
      <w:numFmt w:val="bullet"/>
      <w:lvlText w:val="•"/>
      <w:lvlJc w:val="left"/>
      <w:pPr>
        <w:tabs>
          <w:tab w:val="num" w:pos="3600"/>
        </w:tabs>
        <w:ind w:left="3600" w:hanging="360"/>
      </w:pPr>
      <w:rPr>
        <w:rFonts w:ascii="Times New Roman" w:hAnsi="Times New Roman" w:hint="default"/>
      </w:rPr>
    </w:lvl>
    <w:lvl w:ilvl="5" w:tplc="E1587820" w:tentative="1">
      <w:start w:val="1"/>
      <w:numFmt w:val="bullet"/>
      <w:lvlText w:val="•"/>
      <w:lvlJc w:val="left"/>
      <w:pPr>
        <w:tabs>
          <w:tab w:val="num" w:pos="4320"/>
        </w:tabs>
        <w:ind w:left="4320" w:hanging="360"/>
      </w:pPr>
      <w:rPr>
        <w:rFonts w:ascii="Times New Roman" w:hAnsi="Times New Roman" w:hint="default"/>
      </w:rPr>
    </w:lvl>
    <w:lvl w:ilvl="6" w:tplc="DEF277DA" w:tentative="1">
      <w:start w:val="1"/>
      <w:numFmt w:val="bullet"/>
      <w:lvlText w:val="•"/>
      <w:lvlJc w:val="left"/>
      <w:pPr>
        <w:tabs>
          <w:tab w:val="num" w:pos="5040"/>
        </w:tabs>
        <w:ind w:left="5040" w:hanging="360"/>
      </w:pPr>
      <w:rPr>
        <w:rFonts w:ascii="Times New Roman" w:hAnsi="Times New Roman" w:hint="default"/>
      </w:rPr>
    </w:lvl>
    <w:lvl w:ilvl="7" w:tplc="5B148E06" w:tentative="1">
      <w:start w:val="1"/>
      <w:numFmt w:val="bullet"/>
      <w:lvlText w:val="•"/>
      <w:lvlJc w:val="left"/>
      <w:pPr>
        <w:tabs>
          <w:tab w:val="num" w:pos="5760"/>
        </w:tabs>
        <w:ind w:left="5760" w:hanging="360"/>
      </w:pPr>
      <w:rPr>
        <w:rFonts w:ascii="Times New Roman" w:hAnsi="Times New Roman" w:hint="default"/>
      </w:rPr>
    </w:lvl>
    <w:lvl w:ilvl="8" w:tplc="073E501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BC4A40"/>
    <w:multiLevelType w:val="hybridMultilevel"/>
    <w:tmpl w:val="E6CA714A"/>
    <w:lvl w:ilvl="0" w:tplc="37B8FC20">
      <w:start w:val="1"/>
      <w:numFmt w:val="bullet"/>
      <w:lvlText w:val="-"/>
      <w:lvlJc w:val="left"/>
      <w:pPr>
        <w:tabs>
          <w:tab w:val="num" w:pos="1080"/>
        </w:tabs>
        <w:ind w:left="1080" w:hanging="360"/>
      </w:pPr>
      <w:rPr>
        <w:rFonts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nsid w:val="7ADD5638"/>
    <w:multiLevelType w:val="hybridMultilevel"/>
    <w:tmpl w:val="B7304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3"/>
  </w:num>
  <w:num w:numId="3">
    <w:abstractNumId w:val="31"/>
  </w:num>
  <w:num w:numId="4">
    <w:abstractNumId w:val="34"/>
  </w:num>
  <w:num w:numId="5">
    <w:abstractNumId w:val="6"/>
  </w:num>
  <w:num w:numId="6">
    <w:abstractNumId w:val="1"/>
  </w:num>
  <w:num w:numId="7">
    <w:abstractNumId w:val="12"/>
  </w:num>
  <w:num w:numId="8">
    <w:abstractNumId w:val="27"/>
  </w:num>
  <w:num w:numId="9">
    <w:abstractNumId w:val="16"/>
  </w:num>
  <w:num w:numId="10">
    <w:abstractNumId w:val="2"/>
  </w:num>
  <w:num w:numId="11">
    <w:abstractNumId w:val="9"/>
  </w:num>
  <w:num w:numId="12">
    <w:abstractNumId w:val="10"/>
  </w:num>
  <w:num w:numId="13">
    <w:abstractNumId w:val="0"/>
  </w:num>
  <w:num w:numId="14">
    <w:abstractNumId w:val="29"/>
  </w:num>
  <w:num w:numId="15">
    <w:abstractNumId w:val="24"/>
  </w:num>
  <w:num w:numId="16">
    <w:abstractNumId w:val="21"/>
  </w:num>
  <w:num w:numId="17">
    <w:abstractNumId w:val="7"/>
  </w:num>
  <w:num w:numId="18">
    <w:abstractNumId w:val="8"/>
  </w:num>
  <w:num w:numId="19">
    <w:abstractNumId w:val="23"/>
  </w:num>
  <w:num w:numId="20">
    <w:abstractNumId w:val="19"/>
  </w:num>
  <w:num w:numId="21">
    <w:abstractNumId w:val="13"/>
  </w:num>
  <w:num w:numId="22">
    <w:abstractNumId w:val="4"/>
  </w:num>
  <w:num w:numId="23">
    <w:abstractNumId w:val="25"/>
  </w:num>
  <w:num w:numId="24">
    <w:abstractNumId w:val="11"/>
  </w:num>
  <w:num w:numId="25">
    <w:abstractNumId w:val="22"/>
  </w:num>
  <w:num w:numId="26">
    <w:abstractNumId w:val="3"/>
  </w:num>
  <w:num w:numId="27">
    <w:abstractNumId w:val="30"/>
  </w:num>
  <w:num w:numId="28">
    <w:abstractNumId w:val="18"/>
  </w:num>
  <w:num w:numId="29">
    <w:abstractNumId w:val="14"/>
  </w:num>
  <w:num w:numId="30">
    <w:abstractNumId w:val="5"/>
  </w:num>
  <w:num w:numId="31">
    <w:abstractNumId w:val="32"/>
  </w:num>
  <w:num w:numId="32">
    <w:abstractNumId w:val="15"/>
  </w:num>
  <w:num w:numId="33">
    <w:abstractNumId w:val="26"/>
  </w:num>
  <w:num w:numId="34">
    <w:abstractNumId w:val="28"/>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D6383F"/>
    <w:rsid w:val="0001027E"/>
    <w:rsid w:val="00015651"/>
    <w:rsid w:val="00023A57"/>
    <w:rsid w:val="00047A64"/>
    <w:rsid w:val="00067329"/>
    <w:rsid w:val="000B2838"/>
    <w:rsid w:val="000C059F"/>
    <w:rsid w:val="000C3F43"/>
    <w:rsid w:val="000D44CA"/>
    <w:rsid w:val="000E200B"/>
    <w:rsid w:val="000F68BE"/>
    <w:rsid w:val="00131368"/>
    <w:rsid w:val="001927A4"/>
    <w:rsid w:val="00194AC6"/>
    <w:rsid w:val="00196270"/>
    <w:rsid w:val="00197C54"/>
    <w:rsid w:val="001A23B0"/>
    <w:rsid w:val="001A25CC"/>
    <w:rsid w:val="001B0AAA"/>
    <w:rsid w:val="001C39F7"/>
    <w:rsid w:val="001D1035"/>
    <w:rsid w:val="001E5899"/>
    <w:rsid w:val="002153BA"/>
    <w:rsid w:val="00237B48"/>
    <w:rsid w:val="00242111"/>
    <w:rsid w:val="0024521E"/>
    <w:rsid w:val="002638A1"/>
    <w:rsid w:val="00263C3D"/>
    <w:rsid w:val="00274D0B"/>
    <w:rsid w:val="002921A1"/>
    <w:rsid w:val="002B052D"/>
    <w:rsid w:val="002B34CD"/>
    <w:rsid w:val="002B3C95"/>
    <w:rsid w:val="002D0B92"/>
    <w:rsid w:val="002E0975"/>
    <w:rsid w:val="002E2EF9"/>
    <w:rsid w:val="002E4C5B"/>
    <w:rsid w:val="002F33D2"/>
    <w:rsid w:val="00306748"/>
    <w:rsid w:val="0030709E"/>
    <w:rsid w:val="00310435"/>
    <w:rsid w:val="00326DA9"/>
    <w:rsid w:val="003C226D"/>
    <w:rsid w:val="003D5BBE"/>
    <w:rsid w:val="003E3C61"/>
    <w:rsid w:val="003F1C5B"/>
    <w:rsid w:val="0040307E"/>
    <w:rsid w:val="0041242E"/>
    <w:rsid w:val="004158F1"/>
    <w:rsid w:val="00434890"/>
    <w:rsid w:val="00434E33"/>
    <w:rsid w:val="00441434"/>
    <w:rsid w:val="0045264C"/>
    <w:rsid w:val="004876EC"/>
    <w:rsid w:val="004A4835"/>
    <w:rsid w:val="004B551C"/>
    <w:rsid w:val="004C53E8"/>
    <w:rsid w:val="004D6E14"/>
    <w:rsid w:val="004E584E"/>
    <w:rsid w:val="005009B0"/>
    <w:rsid w:val="00520152"/>
    <w:rsid w:val="0052090D"/>
    <w:rsid w:val="005279F1"/>
    <w:rsid w:val="005374F7"/>
    <w:rsid w:val="00586AD2"/>
    <w:rsid w:val="005A1006"/>
    <w:rsid w:val="005A4E19"/>
    <w:rsid w:val="005D09C8"/>
    <w:rsid w:val="005D47A6"/>
    <w:rsid w:val="005E714A"/>
    <w:rsid w:val="005F693D"/>
    <w:rsid w:val="0061050B"/>
    <w:rsid w:val="006140A0"/>
    <w:rsid w:val="00633354"/>
    <w:rsid w:val="00636621"/>
    <w:rsid w:val="00642B49"/>
    <w:rsid w:val="00670D40"/>
    <w:rsid w:val="006832D9"/>
    <w:rsid w:val="0069403B"/>
    <w:rsid w:val="006A2F6A"/>
    <w:rsid w:val="006F3DDE"/>
    <w:rsid w:val="00704678"/>
    <w:rsid w:val="00730488"/>
    <w:rsid w:val="007425E7"/>
    <w:rsid w:val="00762316"/>
    <w:rsid w:val="00781DF6"/>
    <w:rsid w:val="007950B8"/>
    <w:rsid w:val="007B6054"/>
    <w:rsid w:val="007C0C25"/>
    <w:rsid w:val="007D5ADC"/>
    <w:rsid w:val="007F7080"/>
    <w:rsid w:val="00802607"/>
    <w:rsid w:val="008101A5"/>
    <w:rsid w:val="00822664"/>
    <w:rsid w:val="008228C3"/>
    <w:rsid w:val="00843796"/>
    <w:rsid w:val="00845A3B"/>
    <w:rsid w:val="00853B89"/>
    <w:rsid w:val="00863FD1"/>
    <w:rsid w:val="00895229"/>
    <w:rsid w:val="008B2EB3"/>
    <w:rsid w:val="008B3E5D"/>
    <w:rsid w:val="008C6950"/>
    <w:rsid w:val="008F0203"/>
    <w:rsid w:val="008F48CB"/>
    <w:rsid w:val="008F50D4"/>
    <w:rsid w:val="008F63B5"/>
    <w:rsid w:val="009239AA"/>
    <w:rsid w:val="0092473C"/>
    <w:rsid w:val="00933084"/>
    <w:rsid w:val="00935ADA"/>
    <w:rsid w:val="00946B6C"/>
    <w:rsid w:val="00953882"/>
    <w:rsid w:val="00955A71"/>
    <w:rsid w:val="0096108F"/>
    <w:rsid w:val="00983382"/>
    <w:rsid w:val="0098404E"/>
    <w:rsid w:val="009C13B9"/>
    <w:rsid w:val="009C3F1B"/>
    <w:rsid w:val="009D01A2"/>
    <w:rsid w:val="009D26E2"/>
    <w:rsid w:val="009D7642"/>
    <w:rsid w:val="009F5923"/>
    <w:rsid w:val="00A403BB"/>
    <w:rsid w:val="00A64F99"/>
    <w:rsid w:val="00A674DF"/>
    <w:rsid w:val="00A74E92"/>
    <w:rsid w:val="00A83AA6"/>
    <w:rsid w:val="00A84D71"/>
    <w:rsid w:val="00A854AD"/>
    <w:rsid w:val="00A86511"/>
    <w:rsid w:val="00A934D6"/>
    <w:rsid w:val="00AB1F8E"/>
    <w:rsid w:val="00AE1809"/>
    <w:rsid w:val="00AF0DF5"/>
    <w:rsid w:val="00B42A39"/>
    <w:rsid w:val="00B459F3"/>
    <w:rsid w:val="00B80D76"/>
    <w:rsid w:val="00B824F4"/>
    <w:rsid w:val="00B8306B"/>
    <w:rsid w:val="00BA2105"/>
    <w:rsid w:val="00BA7E06"/>
    <w:rsid w:val="00BB43B5"/>
    <w:rsid w:val="00BB6219"/>
    <w:rsid w:val="00BC70A2"/>
    <w:rsid w:val="00BD290F"/>
    <w:rsid w:val="00BD78CA"/>
    <w:rsid w:val="00C14CC4"/>
    <w:rsid w:val="00C33226"/>
    <w:rsid w:val="00C33C52"/>
    <w:rsid w:val="00C40D8B"/>
    <w:rsid w:val="00C713F7"/>
    <w:rsid w:val="00C8407A"/>
    <w:rsid w:val="00C8488C"/>
    <w:rsid w:val="00C86E91"/>
    <w:rsid w:val="00CA2650"/>
    <w:rsid w:val="00CB1078"/>
    <w:rsid w:val="00CB27E8"/>
    <w:rsid w:val="00CC6FAF"/>
    <w:rsid w:val="00CF6542"/>
    <w:rsid w:val="00D21A1A"/>
    <w:rsid w:val="00D24698"/>
    <w:rsid w:val="00D334DD"/>
    <w:rsid w:val="00D6383F"/>
    <w:rsid w:val="00D84D96"/>
    <w:rsid w:val="00D8520B"/>
    <w:rsid w:val="00DB59D0"/>
    <w:rsid w:val="00DC19C4"/>
    <w:rsid w:val="00DC33D3"/>
    <w:rsid w:val="00DD19D8"/>
    <w:rsid w:val="00E26329"/>
    <w:rsid w:val="00E35BB2"/>
    <w:rsid w:val="00E37E2D"/>
    <w:rsid w:val="00E40B50"/>
    <w:rsid w:val="00E50293"/>
    <w:rsid w:val="00E65FFC"/>
    <w:rsid w:val="00E744EA"/>
    <w:rsid w:val="00E80951"/>
    <w:rsid w:val="00E86CC6"/>
    <w:rsid w:val="00EB56B3"/>
    <w:rsid w:val="00EC0FDA"/>
    <w:rsid w:val="00EC1097"/>
    <w:rsid w:val="00EC4EBF"/>
    <w:rsid w:val="00EC709A"/>
    <w:rsid w:val="00ED6492"/>
    <w:rsid w:val="00EF18FE"/>
    <w:rsid w:val="00EF2095"/>
    <w:rsid w:val="00EF253B"/>
    <w:rsid w:val="00F06866"/>
    <w:rsid w:val="00F15956"/>
    <w:rsid w:val="00F24CFC"/>
    <w:rsid w:val="00F3170F"/>
    <w:rsid w:val="00F44AC7"/>
    <w:rsid w:val="00F51AC7"/>
    <w:rsid w:val="00F84B88"/>
    <w:rsid w:val="00F966EA"/>
    <w:rsid w:val="00F976B0"/>
    <w:rsid w:val="00FA063A"/>
    <w:rsid w:val="00FA5766"/>
    <w:rsid w:val="00FA6DE7"/>
    <w:rsid w:val="00FB6212"/>
    <w:rsid w:val="00FC0A8E"/>
    <w:rsid w:val="00FD1491"/>
    <w:rsid w:val="00FE2FA6"/>
    <w:rsid w:val="00FE3DF2"/>
    <w:rsid w:val="00FE6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242111"/>
    <w:rPr>
      <w:sz w:val="20"/>
      <w:szCs w:val="20"/>
    </w:rPr>
  </w:style>
  <w:style w:type="character" w:customStyle="1" w:styleId="FootnoteTextChar">
    <w:name w:val="Footnote Text Char"/>
    <w:basedOn w:val="DefaultParagraphFont"/>
    <w:link w:val="FootnoteText"/>
    <w:rsid w:val="00242111"/>
  </w:style>
  <w:style w:type="paragraph" w:styleId="Subtitle">
    <w:name w:val="Subtitle"/>
    <w:basedOn w:val="Normal"/>
    <w:link w:val="SubtitleChar"/>
    <w:qFormat/>
    <w:rsid w:val="00326DA9"/>
    <w:pPr>
      <w:jc w:val="center"/>
    </w:pPr>
    <w:rPr>
      <w:b/>
      <w:bCs/>
    </w:rPr>
  </w:style>
  <w:style w:type="character" w:customStyle="1" w:styleId="SubtitleChar">
    <w:name w:val="Subtitle Char"/>
    <w:basedOn w:val="DefaultParagraphFont"/>
    <w:link w:val="Subtitle"/>
    <w:rsid w:val="00326DA9"/>
    <w:rPr>
      <w:b/>
      <w:bCs/>
      <w:sz w:val="24"/>
      <w:szCs w:val="24"/>
    </w:rPr>
  </w:style>
  <w:style w:type="paragraph" w:styleId="Title">
    <w:name w:val="Title"/>
    <w:basedOn w:val="Normal"/>
    <w:link w:val="TitleChar"/>
    <w:qFormat/>
    <w:rsid w:val="005D09C8"/>
    <w:pPr>
      <w:overflowPunct w:val="0"/>
      <w:autoSpaceDE w:val="0"/>
      <w:autoSpaceDN w:val="0"/>
      <w:adjustRightInd w:val="0"/>
      <w:jc w:val="center"/>
      <w:textAlignment w:val="baseline"/>
    </w:pPr>
    <w:rPr>
      <w:b/>
      <w:bCs/>
      <w:szCs w:val="20"/>
    </w:rPr>
  </w:style>
  <w:style w:type="character" w:customStyle="1" w:styleId="TitleChar">
    <w:name w:val="Title Char"/>
    <w:basedOn w:val="DefaultParagraphFont"/>
    <w:link w:val="Title"/>
    <w:rsid w:val="005D09C8"/>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242111"/>
    <w:rPr>
      <w:sz w:val="20"/>
      <w:szCs w:val="20"/>
    </w:rPr>
  </w:style>
  <w:style w:type="character" w:customStyle="1" w:styleId="FootnoteTextChar">
    <w:name w:val="Footnote Text Char"/>
    <w:basedOn w:val="DefaultParagraphFont"/>
    <w:link w:val="FootnoteText"/>
    <w:rsid w:val="00242111"/>
  </w:style>
  <w:style w:type="paragraph" w:styleId="Subtitle">
    <w:name w:val="Subtitle"/>
    <w:basedOn w:val="Normal"/>
    <w:link w:val="SubtitleChar"/>
    <w:qFormat/>
    <w:rsid w:val="00326DA9"/>
    <w:pPr>
      <w:jc w:val="center"/>
    </w:pPr>
    <w:rPr>
      <w:b/>
      <w:bCs/>
      <w:lang w:val="x-none" w:eastAsia="x-none"/>
    </w:rPr>
  </w:style>
  <w:style w:type="character" w:customStyle="1" w:styleId="SubtitleChar">
    <w:name w:val="Subtitle Char"/>
    <w:basedOn w:val="DefaultParagraphFont"/>
    <w:link w:val="Subtitle"/>
    <w:rsid w:val="00326DA9"/>
    <w:rPr>
      <w:b/>
      <w:bCs/>
      <w:sz w:val="24"/>
      <w:szCs w:val="24"/>
      <w:lang w:val="x-none" w:eastAsia="x-none"/>
    </w:rPr>
  </w:style>
  <w:style w:type="paragraph" w:styleId="Title">
    <w:name w:val="Title"/>
    <w:basedOn w:val="Normal"/>
    <w:link w:val="TitleChar"/>
    <w:qFormat/>
    <w:rsid w:val="005D09C8"/>
    <w:pPr>
      <w:overflowPunct w:val="0"/>
      <w:autoSpaceDE w:val="0"/>
      <w:autoSpaceDN w:val="0"/>
      <w:adjustRightInd w:val="0"/>
      <w:jc w:val="center"/>
      <w:textAlignment w:val="baseline"/>
    </w:pPr>
    <w:rPr>
      <w:b/>
      <w:bCs/>
      <w:szCs w:val="20"/>
    </w:rPr>
  </w:style>
  <w:style w:type="character" w:customStyle="1" w:styleId="TitleChar">
    <w:name w:val="Title Char"/>
    <w:basedOn w:val="DefaultParagraphFont"/>
    <w:link w:val="Title"/>
    <w:rsid w:val="005D09C8"/>
    <w:rPr>
      <w:b/>
      <w:bCs/>
      <w:sz w:val="24"/>
    </w:rPr>
  </w:style>
</w:styles>
</file>

<file path=word/webSettings.xml><?xml version="1.0" encoding="utf-8"?>
<w:webSettings xmlns:r="http://schemas.openxmlformats.org/officeDocument/2006/relationships" xmlns:w="http://schemas.openxmlformats.org/wordprocessingml/2006/main">
  <w:divs>
    <w:div w:id="24598270">
      <w:bodyDiv w:val="1"/>
      <w:marLeft w:val="0"/>
      <w:marRight w:val="0"/>
      <w:marTop w:val="0"/>
      <w:marBottom w:val="0"/>
      <w:divBdr>
        <w:top w:val="none" w:sz="0" w:space="0" w:color="auto"/>
        <w:left w:val="none" w:sz="0" w:space="0" w:color="auto"/>
        <w:bottom w:val="none" w:sz="0" w:space="0" w:color="auto"/>
        <w:right w:val="none" w:sz="0" w:space="0" w:color="auto"/>
      </w:divBdr>
      <w:divsChild>
        <w:div w:id="1730617790">
          <w:marLeft w:val="274"/>
          <w:marRight w:val="0"/>
          <w:marTop w:val="0"/>
          <w:marBottom w:val="0"/>
          <w:divBdr>
            <w:top w:val="none" w:sz="0" w:space="0" w:color="auto"/>
            <w:left w:val="none" w:sz="0" w:space="0" w:color="auto"/>
            <w:bottom w:val="none" w:sz="0" w:space="0" w:color="auto"/>
            <w:right w:val="none" w:sz="0" w:space="0" w:color="auto"/>
          </w:divBdr>
        </w:div>
        <w:div w:id="839854644">
          <w:marLeft w:val="274"/>
          <w:marRight w:val="0"/>
          <w:marTop w:val="0"/>
          <w:marBottom w:val="0"/>
          <w:divBdr>
            <w:top w:val="none" w:sz="0" w:space="0" w:color="auto"/>
            <w:left w:val="none" w:sz="0" w:space="0" w:color="auto"/>
            <w:bottom w:val="none" w:sz="0" w:space="0" w:color="auto"/>
            <w:right w:val="none" w:sz="0" w:space="0" w:color="auto"/>
          </w:divBdr>
        </w:div>
        <w:div w:id="640235717">
          <w:marLeft w:val="274"/>
          <w:marRight w:val="0"/>
          <w:marTop w:val="0"/>
          <w:marBottom w:val="0"/>
          <w:divBdr>
            <w:top w:val="none" w:sz="0" w:space="0" w:color="auto"/>
            <w:left w:val="none" w:sz="0" w:space="0" w:color="auto"/>
            <w:bottom w:val="none" w:sz="0" w:space="0" w:color="auto"/>
            <w:right w:val="none" w:sz="0" w:space="0" w:color="auto"/>
          </w:divBdr>
        </w:div>
      </w:divsChild>
    </w:div>
    <w:div w:id="56169712">
      <w:bodyDiv w:val="1"/>
      <w:marLeft w:val="0"/>
      <w:marRight w:val="0"/>
      <w:marTop w:val="0"/>
      <w:marBottom w:val="0"/>
      <w:divBdr>
        <w:top w:val="none" w:sz="0" w:space="0" w:color="auto"/>
        <w:left w:val="none" w:sz="0" w:space="0" w:color="auto"/>
        <w:bottom w:val="none" w:sz="0" w:space="0" w:color="auto"/>
        <w:right w:val="none" w:sz="0" w:space="0" w:color="auto"/>
      </w:divBdr>
      <w:divsChild>
        <w:div w:id="1615480576">
          <w:marLeft w:val="274"/>
          <w:marRight w:val="0"/>
          <w:marTop w:val="0"/>
          <w:marBottom w:val="0"/>
          <w:divBdr>
            <w:top w:val="none" w:sz="0" w:space="0" w:color="auto"/>
            <w:left w:val="none" w:sz="0" w:space="0" w:color="auto"/>
            <w:bottom w:val="none" w:sz="0" w:space="0" w:color="auto"/>
            <w:right w:val="none" w:sz="0" w:space="0" w:color="auto"/>
          </w:divBdr>
        </w:div>
        <w:div w:id="1241258327">
          <w:marLeft w:val="274"/>
          <w:marRight w:val="0"/>
          <w:marTop w:val="0"/>
          <w:marBottom w:val="0"/>
          <w:divBdr>
            <w:top w:val="none" w:sz="0" w:space="0" w:color="auto"/>
            <w:left w:val="none" w:sz="0" w:space="0" w:color="auto"/>
            <w:bottom w:val="none" w:sz="0" w:space="0" w:color="auto"/>
            <w:right w:val="none" w:sz="0" w:space="0" w:color="auto"/>
          </w:divBdr>
        </w:div>
        <w:div w:id="2089960059">
          <w:marLeft w:val="274"/>
          <w:marRight w:val="0"/>
          <w:marTop w:val="0"/>
          <w:marBottom w:val="0"/>
          <w:divBdr>
            <w:top w:val="none" w:sz="0" w:space="0" w:color="auto"/>
            <w:left w:val="none" w:sz="0" w:space="0" w:color="auto"/>
            <w:bottom w:val="none" w:sz="0" w:space="0" w:color="auto"/>
            <w:right w:val="none" w:sz="0" w:space="0" w:color="auto"/>
          </w:divBdr>
        </w:div>
      </w:divsChild>
    </w:div>
    <w:div w:id="205989497">
      <w:bodyDiv w:val="1"/>
      <w:marLeft w:val="0"/>
      <w:marRight w:val="0"/>
      <w:marTop w:val="0"/>
      <w:marBottom w:val="0"/>
      <w:divBdr>
        <w:top w:val="none" w:sz="0" w:space="0" w:color="auto"/>
        <w:left w:val="none" w:sz="0" w:space="0" w:color="auto"/>
        <w:bottom w:val="none" w:sz="0" w:space="0" w:color="auto"/>
        <w:right w:val="none" w:sz="0" w:space="0" w:color="auto"/>
      </w:divBdr>
      <w:divsChild>
        <w:div w:id="638609648">
          <w:marLeft w:val="274"/>
          <w:marRight w:val="0"/>
          <w:marTop w:val="0"/>
          <w:marBottom w:val="0"/>
          <w:divBdr>
            <w:top w:val="none" w:sz="0" w:space="0" w:color="auto"/>
            <w:left w:val="none" w:sz="0" w:space="0" w:color="auto"/>
            <w:bottom w:val="none" w:sz="0" w:space="0" w:color="auto"/>
            <w:right w:val="none" w:sz="0" w:space="0" w:color="auto"/>
          </w:divBdr>
        </w:div>
        <w:div w:id="1995328254">
          <w:marLeft w:val="274"/>
          <w:marRight w:val="0"/>
          <w:marTop w:val="0"/>
          <w:marBottom w:val="0"/>
          <w:divBdr>
            <w:top w:val="none" w:sz="0" w:space="0" w:color="auto"/>
            <w:left w:val="none" w:sz="0" w:space="0" w:color="auto"/>
            <w:bottom w:val="none" w:sz="0" w:space="0" w:color="auto"/>
            <w:right w:val="none" w:sz="0" w:space="0" w:color="auto"/>
          </w:divBdr>
        </w:div>
        <w:div w:id="1278487458">
          <w:marLeft w:val="274"/>
          <w:marRight w:val="0"/>
          <w:marTop w:val="0"/>
          <w:marBottom w:val="0"/>
          <w:divBdr>
            <w:top w:val="none" w:sz="0" w:space="0" w:color="auto"/>
            <w:left w:val="none" w:sz="0" w:space="0" w:color="auto"/>
            <w:bottom w:val="none" w:sz="0" w:space="0" w:color="auto"/>
            <w:right w:val="none" w:sz="0" w:space="0" w:color="auto"/>
          </w:divBdr>
        </w:div>
      </w:divsChild>
    </w:div>
    <w:div w:id="568884559">
      <w:bodyDiv w:val="1"/>
      <w:marLeft w:val="0"/>
      <w:marRight w:val="0"/>
      <w:marTop w:val="0"/>
      <w:marBottom w:val="0"/>
      <w:divBdr>
        <w:top w:val="none" w:sz="0" w:space="0" w:color="auto"/>
        <w:left w:val="none" w:sz="0" w:space="0" w:color="auto"/>
        <w:bottom w:val="none" w:sz="0" w:space="0" w:color="auto"/>
        <w:right w:val="none" w:sz="0" w:space="0" w:color="auto"/>
      </w:divBdr>
      <w:divsChild>
        <w:div w:id="1868790498">
          <w:marLeft w:val="274"/>
          <w:marRight w:val="0"/>
          <w:marTop w:val="0"/>
          <w:marBottom w:val="0"/>
          <w:divBdr>
            <w:top w:val="none" w:sz="0" w:space="0" w:color="auto"/>
            <w:left w:val="none" w:sz="0" w:space="0" w:color="auto"/>
            <w:bottom w:val="none" w:sz="0" w:space="0" w:color="auto"/>
            <w:right w:val="none" w:sz="0" w:space="0" w:color="auto"/>
          </w:divBdr>
        </w:div>
        <w:div w:id="1715737594">
          <w:marLeft w:val="274"/>
          <w:marRight w:val="0"/>
          <w:marTop w:val="0"/>
          <w:marBottom w:val="0"/>
          <w:divBdr>
            <w:top w:val="none" w:sz="0" w:space="0" w:color="auto"/>
            <w:left w:val="none" w:sz="0" w:space="0" w:color="auto"/>
            <w:bottom w:val="none" w:sz="0" w:space="0" w:color="auto"/>
            <w:right w:val="none" w:sz="0" w:space="0" w:color="auto"/>
          </w:divBdr>
        </w:div>
        <w:div w:id="2133549053">
          <w:marLeft w:val="274"/>
          <w:marRight w:val="0"/>
          <w:marTop w:val="0"/>
          <w:marBottom w:val="0"/>
          <w:divBdr>
            <w:top w:val="none" w:sz="0" w:space="0" w:color="auto"/>
            <w:left w:val="none" w:sz="0" w:space="0" w:color="auto"/>
            <w:bottom w:val="none" w:sz="0" w:space="0" w:color="auto"/>
            <w:right w:val="none" w:sz="0" w:space="0" w:color="auto"/>
          </w:divBdr>
        </w:div>
      </w:divsChild>
    </w:div>
    <w:div w:id="997808671">
      <w:bodyDiv w:val="1"/>
      <w:marLeft w:val="0"/>
      <w:marRight w:val="0"/>
      <w:marTop w:val="0"/>
      <w:marBottom w:val="0"/>
      <w:divBdr>
        <w:top w:val="none" w:sz="0" w:space="0" w:color="auto"/>
        <w:left w:val="none" w:sz="0" w:space="0" w:color="auto"/>
        <w:bottom w:val="none" w:sz="0" w:space="0" w:color="auto"/>
        <w:right w:val="none" w:sz="0" w:space="0" w:color="auto"/>
      </w:divBdr>
      <w:divsChild>
        <w:div w:id="237596241">
          <w:marLeft w:val="274"/>
          <w:marRight w:val="0"/>
          <w:marTop w:val="0"/>
          <w:marBottom w:val="0"/>
          <w:divBdr>
            <w:top w:val="none" w:sz="0" w:space="0" w:color="auto"/>
            <w:left w:val="none" w:sz="0" w:space="0" w:color="auto"/>
            <w:bottom w:val="none" w:sz="0" w:space="0" w:color="auto"/>
            <w:right w:val="none" w:sz="0" w:space="0" w:color="auto"/>
          </w:divBdr>
        </w:div>
        <w:div w:id="488375120">
          <w:marLeft w:val="274"/>
          <w:marRight w:val="0"/>
          <w:marTop w:val="0"/>
          <w:marBottom w:val="0"/>
          <w:divBdr>
            <w:top w:val="none" w:sz="0" w:space="0" w:color="auto"/>
            <w:left w:val="none" w:sz="0" w:space="0" w:color="auto"/>
            <w:bottom w:val="none" w:sz="0" w:space="0" w:color="auto"/>
            <w:right w:val="none" w:sz="0" w:space="0" w:color="auto"/>
          </w:divBdr>
        </w:div>
        <w:div w:id="795834381">
          <w:marLeft w:val="274"/>
          <w:marRight w:val="0"/>
          <w:marTop w:val="0"/>
          <w:marBottom w:val="0"/>
          <w:divBdr>
            <w:top w:val="none" w:sz="0" w:space="0" w:color="auto"/>
            <w:left w:val="none" w:sz="0" w:space="0" w:color="auto"/>
            <w:bottom w:val="none" w:sz="0" w:space="0" w:color="auto"/>
            <w:right w:val="none" w:sz="0" w:space="0" w:color="auto"/>
          </w:divBdr>
        </w:div>
      </w:divsChild>
    </w:div>
    <w:div w:id="1205218655">
      <w:bodyDiv w:val="1"/>
      <w:marLeft w:val="0"/>
      <w:marRight w:val="0"/>
      <w:marTop w:val="0"/>
      <w:marBottom w:val="0"/>
      <w:divBdr>
        <w:top w:val="none" w:sz="0" w:space="0" w:color="auto"/>
        <w:left w:val="none" w:sz="0" w:space="0" w:color="auto"/>
        <w:bottom w:val="none" w:sz="0" w:space="0" w:color="auto"/>
        <w:right w:val="none" w:sz="0" w:space="0" w:color="auto"/>
      </w:divBdr>
      <w:divsChild>
        <w:div w:id="1424570333">
          <w:marLeft w:val="274"/>
          <w:marRight w:val="0"/>
          <w:marTop w:val="0"/>
          <w:marBottom w:val="0"/>
          <w:divBdr>
            <w:top w:val="none" w:sz="0" w:space="0" w:color="auto"/>
            <w:left w:val="none" w:sz="0" w:space="0" w:color="auto"/>
            <w:bottom w:val="none" w:sz="0" w:space="0" w:color="auto"/>
            <w:right w:val="none" w:sz="0" w:space="0" w:color="auto"/>
          </w:divBdr>
        </w:div>
        <w:div w:id="311370221">
          <w:marLeft w:val="274"/>
          <w:marRight w:val="0"/>
          <w:marTop w:val="0"/>
          <w:marBottom w:val="0"/>
          <w:divBdr>
            <w:top w:val="none" w:sz="0" w:space="0" w:color="auto"/>
            <w:left w:val="none" w:sz="0" w:space="0" w:color="auto"/>
            <w:bottom w:val="none" w:sz="0" w:space="0" w:color="auto"/>
            <w:right w:val="none" w:sz="0" w:space="0" w:color="auto"/>
          </w:divBdr>
        </w:div>
        <w:div w:id="1011831946">
          <w:marLeft w:val="274"/>
          <w:marRight w:val="0"/>
          <w:marTop w:val="0"/>
          <w:marBottom w:val="0"/>
          <w:divBdr>
            <w:top w:val="none" w:sz="0" w:space="0" w:color="auto"/>
            <w:left w:val="none" w:sz="0" w:space="0" w:color="auto"/>
            <w:bottom w:val="none" w:sz="0" w:space="0" w:color="auto"/>
            <w:right w:val="none" w:sz="0" w:space="0" w:color="auto"/>
          </w:divBdr>
        </w:div>
      </w:divsChild>
    </w:div>
    <w:div w:id="1227111178">
      <w:bodyDiv w:val="1"/>
      <w:marLeft w:val="0"/>
      <w:marRight w:val="0"/>
      <w:marTop w:val="0"/>
      <w:marBottom w:val="0"/>
      <w:divBdr>
        <w:top w:val="none" w:sz="0" w:space="0" w:color="auto"/>
        <w:left w:val="none" w:sz="0" w:space="0" w:color="auto"/>
        <w:bottom w:val="none" w:sz="0" w:space="0" w:color="auto"/>
        <w:right w:val="none" w:sz="0" w:space="0" w:color="auto"/>
      </w:divBdr>
      <w:divsChild>
        <w:div w:id="985544730">
          <w:marLeft w:val="274"/>
          <w:marRight w:val="0"/>
          <w:marTop w:val="0"/>
          <w:marBottom w:val="0"/>
          <w:divBdr>
            <w:top w:val="none" w:sz="0" w:space="0" w:color="auto"/>
            <w:left w:val="none" w:sz="0" w:space="0" w:color="auto"/>
            <w:bottom w:val="none" w:sz="0" w:space="0" w:color="auto"/>
            <w:right w:val="none" w:sz="0" w:space="0" w:color="auto"/>
          </w:divBdr>
        </w:div>
        <w:div w:id="1294217292">
          <w:marLeft w:val="274"/>
          <w:marRight w:val="0"/>
          <w:marTop w:val="0"/>
          <w:marBottom w:val="0"/>
          <w:divBdr>
            <w:top w:val="none" w:sz="0" w:space="0" w:color="auto"/>
            <w:left w:val="none" w:sz="0" w:space="0" w:color="auto"/>
            <w:bottom w:val="none" w:sz="0" w:space="0" w:color="auto"/>
            <w:right w:val="none" w:sz="0" w:space="0" w:color="auto"/>
          </w:divBdr>
        </w:div>
        <w:div w:id="425267987">
          <w:marLeft w:val="274"/>
          <w:marRight w:val="0"/>
          <w:marTop w:val="0"/>
          <w:marBottom w:val="0"/>
          <w:divBdr>
            <w:top w:val="none" w:sz="0" w:space="0" w:color="auto"/>
            <w:left w:val="none" w:sz="0" w:space="0" w:color="auto"/>
            <w:bottom w:val="none" w:sz="0" w:space="0" w:color="auto"/>
            <w:right w:val="none" w:sz="0" w:space="0" w:color="auto"/>
          </w:divBdr>
        </w:div>
      </w:divsChild>
    </w:div>
    <w:div w:id="1230772617">
      <w:bodyDiv w:val="1"/>
      <w:marLeft w:val="0"/>
      <w:marRight w:val="0"/>
      <w:marTop w:val="0"/>
      <w:marBottom w:val="0"/>
      <w:divBdr>
        <w:top w:val="none" w:sz="0" w:space="0" w:color="auto"/>
        <w:left w:val="none" w:sz="0" w:space="0" w:color="auto"/>
        <w:bottom w:val="none" w:sz="0" w:space="0" w:color="auto"/>
        <w:right w:val="none" w:sz="0" w:space="0" w:color="auto"/>
      </w:divBdr>
    </w:div>
    <w:div w:id="1291133705">
      <w:bodyDiv w:val="1"/>
      <w:marLeft w:val="0"/>
      <w:marRight w:val="0"/>
      <w:marTop w:val="0"/>
      <w:marBottom w:val="0"/>
      <w:divBdr>
        <w:top w:val="none" w:sz="0" w:space="0" w:color="auto"/>
        <w:left w:val="none" w:sz="0" w:space="0" w:color="auto"/>
        <w:bottom w:val="none" w:sz="0" w:space="0" w:color="auto"/>
        <w:right w:val="none" w:sz="0" w:space="0" w:color="auto"/>
      </w:divBdr>
      <w:divsChild>
        <w:div w:id="790779345">
          <w:marLeft w:val="547"/>
          <w:marRight w:val="0"/>
          <w:marTop w:val="0"/>
          <w:marBottom w:val="0"/>
          <w:divBdr>
            <w:top w:val="none" w:sz="0" w:space="0" w:color="auto"/>
            <w:left w:val="none" w:sz="0" w:space="0" w:color="auto"/>
            <w:bottom w:val="none" w:sz="0" w:space="0" w:color="auto"/>
            <w:right w:val="none" w:sz="0" w:space="0" w:color="auto"/>
          </w:divBdr>
        </w:div>
      </w:divsChild>
    </w:div>
    <w:div w:id="1479032700">
      <w:bodyDiv w:val="1"/>
      <w:marLeft w:val="0"/>
      <w:marRight w:val="0"/>
      <w:marTop w:val="0"/>
      <w:marBottom w:val="0"/>
      <w:divBdr>
        <w:top w:val="none" w:sz="0" w:space="0" w:color="auto"/>
        <w:left w:val="none" w:sz="0" w:space="0" w:color="auto"/>
        <w:bottom w:val="none" w:sz="0" w:space="0" w:color="auto"/>
        <w:right w:val="none" w:sz="0" w:space="0" w:color="auto"/>
      </w:divBdr>
      <w:divsChild>
        <w:div w:id="1127550429">
          <w:marLeft w:val="547"/>
          <w:marRight w:val="0"/>
          <w:marTop w:val="0"/>
          <w:marBottom w:val="0"/>
          <w:divBdr>
            <w:top w:val="none" w:sz="0" w:space="0" w:color="auto"/>
            <w:left w:val="none" w:sz="0" w:space="0" w:color="auto"/>
            <w:bottom w:val="none" w:sz="0" w:space="0" w:color="auto"/>
            <w:right w:val="none" w:sz="0" w:space="0" w:color="auto"/>
          </w:divBdr>
        </w:div>
      </w:divsChild>
    </w:div>
    <w:div w:id="1546604666">
      <w:bodyDiv w:val="1"/>
      <w:marLeft w:val="0"/>
      <w:marRight w:val="0"/>
      <w:marTop w:val="0"/>
      <w:marBottom w:val="0"/>
      <w:divBdr>
        <w:top w:val="none" w:sz="0" w:space="0" w:color="auto"/>
        <w:left w:val="none" w:sz="0" w:space="0" w:color="auto"/>
        <w:bottom w:val="none" w:sz="0" w:space="0" w:color="auto"/>
        <w:right w:val="none" w:sz="0" w:space="0" w:color="auto"/>
      </w:divBdr>
      <w:divsChild>
        <w:div w:id="1328438452">
          <w:marLeft w:val="274"/>
          <w:marRight w:val="0"/>
          <w:marTop w:val="0"/>
          <w:marBottom w:val="0"/>
          <w:divBdr>
            <w:top w:val="none" w:sz="0" w:space="0" w:color="auto"/>
            <w:left w:val="none" w:sz="0" w:space="0" w:color="auto"/>
            <w:bottom w:val="none" w:sz="0" w:space="0" w:color="auto"/>
            <w:right w:val="none" w:sz="0" w:space="0" w:color="auto"/>
          </w:divBdr>
        </w:div>
        <w:div w:id="1716126048">
          <w:marLeft w:val="274"/>
          <w:marRight w:val="0"/>
          <w:marTop w:val="0"/>
          <w:marBottom w:val="0"/>
          <w:divBdr>
            <w:top w:val="none" w:sz="0" w:space="0" w:color="auto"/>
            <w:left w:val="none" w:sz="0" w:space="0" w:color="auto"/>
            <w:bottom w:val="none" w:sz="0" w:space="0" w:color="auto"/>
            <w:right w:val="none" w:sz="0" w:space="0" w:color="auto"/>
          </w:divBdr>
        </w:div>
        <w:div w:id="228227303">
          <w:marLeft w:val="274"/>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08960997">
      <w:bodyDiv w:val="1"/>
      <w:marLeft w:val="0"/>
      <w:marRight w:val="0"/>
      <w:marTop w:val="0"/>
      <w:marBottom w:val="0"/>
      <w:divBdr>
        <w:top w:val="none" w:sz="0" w:space="0" w:color="auto"/>
        <w:left w:val="none" w:sz="0" w:space="0" w:color="auto"/>
        <w:bottom w:val="none" w:sz="0" w:space="0" w:color="auto"/>
        <w:right w:val="none" w:sz="0" w:space="0" w:color="auto"/>
      </w:divBdr>
      <w:divsChild>
        <w:div w:id="564948797">
          <w:marLeft w:val="274"/>
          <w:marRight w:val="0"/>
          <w:marTop w:val="0"/>
          <w:marBottom w:val="0"/>
          <w:divBdr>
            <w:top w:val="none" w:sz="0" w:space="0" w:color="auto"/>
            <w:left w:val="none" w:sz="0" w:space="0" w:color="auto"/>
            <w:bottom w:val="none" w:sz="0" w:space="0" w:color="auto"/>
            <w:right w:val="none" w:sz="0" w:space="0" w:color="auto"/>
          </w:divBdr>
        </w:div>
        <w:div w:id="708263891">
          <w:marLeft w:val="274"/>
          <w:marRight w:val="0"/>
          <w:marTop w:val="0"/>
          <w:marBottom w:val="0"/>
          <w:divBdr>
            <w:top w:val="none" w:sz="0" w:space="0" w:color="auto"/>
            <w:left w:val="none" w:sz="0" w:space="0" w:color="auto"/>
            <w:bottom w:val="none" w:sz="0" w:space="0" w:color="auto"/>
            <w:right w:val="none" w:sz="0" w:space="0" w:color="auto"/>
          </w:divBdr>
        </w:div>
        <w:div w:id="9844370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13070-4CFA-4417-ABE3-CED6F3E4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1098</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vhacoharvec</cp:lastModifiedBy>
  <cp:revision>4</cp:revision>
  <cp:lastPrinted>2013-02-26T15:51:00Z</cp:lastPrinted>
  <dcterms:created xsi:type="dcterms:W3CDTF">2013-02-26T15:19:00Z</dcterms:created>
  <dcterms:modified xsi:type="dcterms:W3CDTF">2013-02-26T15:53:00Z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