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b/>
          <w:sz w:val="16"/>
          <w:szCs w:val="16"/>
        </w:rPr>
      </w:pPr>
      <w:r>
        <w:rPr>
          <w:rFonts w:ascii="Arial" w:hAnsi="Arial" w:cs="Arial"/>
          <w:noProof/>
        </w:rPr>
        <w:drawing>
          <wp:inline distT="0" distB="0" distL="0" distR="0">
            <wp:extent cx="758825" cy="521335"/>
            <wp:effectExtent l="19050" t="0" r="3175" b="0"/>
            <wp:docPr id="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srcRect/>
                    <a:stretch>
                      <a:fillRect/>
                    </a:stretch>
                  </pic:blipFill>
                  <pic:spPr bwMode="auto">
                    <a:xfrm>
                      <a:off x="0" y="0"/>
                      <a:ext cx="758825" cy="521335"/>
                    </a:xfrm>
                    <a:prstGeom prst="rect">
                      <a:avLst/>
                    </a:prstGeom>
                    <a:noFill/>
                    <a:ln w="9525">
                      <a:noFill/>
                      <a:miter lim="800000"/>
                      <a:headEnd/>
                      <a:tailEnd/>
                    </a:ln>
                  </pic:spPr>
                </pic:pic>
              </a:graphicData>
            </a:graphic>
          </wp:inline>
        </w:drawing>
      </w:r>
    </w:p>
    <w:p w:rsidR="00521537" w:rsidRPr="00225C36" w:rsidRDefault="00521537" w:rsidP="00521537">
      <w:pPr>
        <w:framePr w:w="1787" w:h="3997" w:hRule="exact" w:hSpace="180" w:wrap="around" w:vAnchor="text" w:hAnchor="page" w:x="373" w:y="-203"/>
        <w:ind w:left="-720" w:firstLine="720"/>
        <w:rPr>
          <w:rFonts w:ascii="Arial" w:hAnsi="Arial" w:cs="Arial"/>
          <w:b/>
          <w:sz w:val="16"/>
          <w:szCs w:val="16"/>
        </w:rPr>
      </w:pPr>
    </w:p>
    <w:p w:rsidR="00521537" w:rsidRPr="00225C36" w:rsidRDefault="00521537" w:rsidP="00521537">
      <w:pPr>
        <w:framePr w:w="1787" w:h="3997" w:hRule="exact" w:hSpace="180" w:wrap="around" w:vAnchor="text" w:hAnchor="page" w:x="373" w:y="-203"/>
        <w:ind w:left="-720" w:firstLine="720"/>
        <w:rPr>
          <w:rFonts w:ascii="Arial" w:hAnsi="Arial" w:cs="Arial"/>
          <w:b/>
          <w:sz w:val="16"/>
          <w:szCs w:val="16"/>
        </w:rPr>
      </w:pPr>
    </w:p>
    <w:p w:rsidR="00521537" w:rsidRPr="00225C36" w:rsidRDefault="00521537" w:rsidP="00521537">
      <w:pPr>
        <w:framePr w:w="1787" w:h="3997" w:hRule="exact" w:hSpace="180" w:wrap="around" w:vAnchor="text" w:hAnchor="page" w:x="373" w:y="-203"/>
        <w:ind w:left="-720" w:firstLine="720"/>
        <w:rPr>
          <w:rFonts w:ascii="Arial" w:hAnsi="Arial" w:cs="Arial"/>
          <w:b/>
          <w:sz w:val="16"/>
          <w:szCs w:val="16"/>
        </w:rPr>
      </w:pPr>
    </w:p>
    <w:p w:rsidR="00521537" w:rsidRPr="00225C36" w:rsidRDefault="00521537" w:rsidP="00521537">
      <w:pPr>
        <w:framePr w:w="1787" w:h="3997" w:hRule="exact" w:hSpace="180" w:wrap="around" w:vAnchor="text" w:hAnchor="page" w:x="373" w:y="-203"/>
        <w:rPr>
          <w:rFonts w:ascii="Arial" w:hAnsi="Arial" w:cs="Arial"/>
          <w:b/>
          <w:sz w:val="16"/>
          <w:szCs w:val="16"/>
        </w:rPr>
      </w:pPr>
      <w:r w:rsidRPr="00225C36">
        <w:rPr>
          <w:rFonts w:ascii="Arial" w:hAnsi="Arial" w:cs="Arial"/>
          <w:b/>
          <w:sz w:val="16"/>
          <w:szCs w:val="16"/>
        </w:rPr>
        <w:t>United States</w:t>
      </w:r>
    </w:p>
    <w:p w:rsidR="00521537" w:rsidRPr="00225C36" w:rsidRDefault="00521537" w:rsidP="00521537">
      <w:pPr>
        <w:framePr w:w="1787" w:h="3997" w:hRule="exact" w:hSpace="180" w:wrap="around" w:vAnchor="text" w:hAnchor="page" w:x="373" w:y="-203"/>
        <w:ind w:left="-720" w:firstLine="720"/>
        <w:rPr>
          <w:rFonts w:ascii="Arial" w:hAnsi="Arial" w:cs="Arial"/>
          <w:b/>
          <w:sz w:val="16"/>
          <w:szCs w:val="16"/>
        </w:rPr>
      </w:pPr>
      <w:r w:rsidRPr="00225C36">
        <w:rPr>
          <w:rFonts w:ascii="Arial" w:hAnsi="Arial" w:cs="Arial"/>
          <w:b/>
          <w:sz w:val="16"/>
          <w:szCs w:val="16"/>
        </w:rPr>
        <w:t>Department of</w:t>
      </w:r>
    </w:p>
    <w:p w:rsidR="00521537" w:rsidRPr="00225C36" w:rsidRDefault="00521537" w:rsidP="00521537">
      <w:pPr>
        <w:framePr w:w="1787" w:h="3997" w:hRule="exact" w:hSpace="180" w:wrap="around" w:vAnchor="text" w:hAnchor="page" w:x="373" w:y="-203"/>
        <w:ind w:left="-720" w:firstLine="720"/>
        <w:rPr>
          <w:rFonts w:ascii="Arial" w:hAnsi="Arial" w:cs="Arial"/>
          <w:sz w:val="16"/>
          <w:szCs w:val="16"/>
        </w:rPr>
      </w:pPr>
      <w:r w:rsidRPr="00225C36">
        <w:rPr>
          <w:rFonts w:ascii="Arial" w:hAnsi="Arial" w:cs="Arial"/>
          <w:b/>
          <w:sz w:val="16"/>
          <w:szCs w:val="16"/>
        </w:rPr>
        <w:t>Agriculture</w:t>
      </w:r>
    </w:p>
    <w:p w:rsidR="00521537" w:rsidRPr="00225C36" w:rsidRDefault="00521537" w:rsidP="00521537">
      <w:pPr>
        <w:framePr w:w="1787" w:h="3997" w:hRule="exact" w:hSpace="180" w:wrap="around" w:vAnchor="text" w:hAnchor="page" w:x="373" w:y="-203"/>
        <w:ind w:left="-720" w:firstLine="720"/>
        <w:rPr>
          <w:rFonts w:ascii="Arial" w:hAnsi="Arial" w:cs="Arial"/>
          <w:sz w:val="16"/>
          <w:szCs w:val="16"/>
        </w:rPr>
      </w:pPr>
    </w:p>
    <w:p w:rsidR="00521537" w:rsidRPr="00225C36" w:rsidRDefault="00521537" w:rsidP="00521537">
      <w:pPr>
        <w:framePr w:w="1787" w:h="3997" w:hRule="exact" w:hSpace="180" w:wrap="around" w:vAnchor="text" w:hAnchor="page" w:x="373" w:y="-203"/>
        <w:ind w:left="-720" w:firstLine="720"/>
        <w:rPr>
          <w:rFonts w:ascii="Arial" w:hAnsi="Arial" w:cs="Arial"/>
          <w:sz w:val="16"/>
          <w:szCs w:val="16"/>
        </w:rPr>
      </w:pPr>
      <w:r w:rsidRPr="00225C36">
        <w:rPr>
          <w:rFonts w:ascii="Arial" w:hAnsi="Arial" w:cs="Arial"/>
          <w:sz w:val="16"/>
          <w:szCs w:val="16"/>
        </w:rPr>
        <w:t>Center for</w:t>
      </w:r>
    </w:p>
    <w:p w:rsidR="00521537" w:rsidRPr="00225C36" w:rsidRDefault="00521537" w:rsidP="00521537">
      <w:pPr>
        <w:framePr w:w="1787" w:h="3997" w:hRule="exact" w:hSpace="180" w:wrap="around" w:vAnchor="text" w:hAnchor="page" w:x="373" w:y="-203"/>
        <w:ind w:left="-720" w:firstLine="720"/>
        <w:rPr>
          <w:rFonts w:ascii="Arial" w:hAnsi="Arial" w:cs="Arial"/>
          <w:sz w:val="16"/>
          <w:szCs w:val="16"/>
        </w:rPr>
      </w:pPr>
      <w:r w:rsidRPr="00225C36">
        <w:rPr>
          <w:rFonts w:ascii="Arial" w:hAnsi="Arial" w:cs="Arial"/>
          <w:sz w:val="16"/>
          <w:szCs w:val="16"/>
        </w:rPr>
        <w:t>Nutrition Policy</w:t>
      </w:r>
    </w:p>
    <w:p w:rsidR="00521537" w:rsidRPr="00225C36" w:rsidRDefault="00521537" w:rsidP="00521537">
      <w:pPr>
        <w:framePr w:w="1787" w:h="3997" w:hRule="exact" w:hSpace="180" w:wrap="around" w:vAnchor="text" w:hAnchor="page" w:x="373" w:y="-203"/>
        <w:ind w:left="-720" w:firstLine="720"/>
        <w:rPr>
          <w:rFonts w:ascii="Arial" w:hAnsi="Arial" w:cs="Arial"/>
          <w:sz w:val="16"/>
          <w:szCs w:val="16"/>
        </w:rPr>
      </w:pPr>
      <w:r w:rsidRPr="00225C36">
        <w:rPr>
          <w:rFonts w:ascii="Arial" w:hAnsi="Arial" w:cs="Arial"/>
          <w:sz w:val="16"/>
          <w:szCs w:val="16"/>
        </w:rPr>
        <w:t>and Promotion</w:t>
      </w:r>
    </w:p>
    <w:p w:rsidR="00521537" w:rsidRPr="00225C36" w:rsidRDefault="00521537" w:rsidP="00521537">
      <w:pPr>
        <w:framePr w:w="1787" w:h="3997" w:hRule="exact" w:hSpace="180" w:wrap="around" w:vAnchor="text" w:hAnchor="page" w:x="373" w:y="-203"/>
        <w:ind w:left="-720" w:firstLine="720"/>
        <w:rPr>
          <w:rFonts w:ascii="Arial" w:hAnsi="Arial" w:cs="Arial"/>
          <w:sz w:val="16"/>
          <w:szCs w:val="16"/>
        </w:rPr>
      </w:pPr>
    </w:p>
    <w:p w:rsidR="00521537" w:rsidRPr="00225C36" w:rsidRDefault="00521537" w:rsidP="00521537">
      <w:pPr>
        <w:framePr w:w="1787" w:h="3997" w:hRule="exact" w:hSpace="180" w:wrap="around" w:vAnchor="text" w:hAnchor="page" w:x="373" w:y="-203"/>
        <w:ind w:left="-720" w:firstLine="720"/>
        <w:rPr>
          <w:rFonts w:ascii="Arial" w:hAnsi="Arial" w:cs="Arial"/>
          <w:sz w:val="16"/>
          <w:szCs w:val="16"/>
        </w:rPr>
      </w:pPr>
      <w:r w:rsidRPr="00225C36">
        <w:rPr>
          <w:rFonts w:ascii="Arial" w:hAnsi="Arial" w:cs="Arial"/>
          <w:sz w:val="16"/>
          <w:szCs w:val="16"/>
        </w:rPr>
        <w:t>3101 Park Center Drive</w:t>
      </w:r>
    </w:p>
    <w:p w:rsidR="00521537" w:rsidRPr="00225C36" w:rsidRDefault="00521537" w:rsidP="00521537">
      <w:pPr>
        <w:framePr w:w="1787" w:h="3997" w:hRule="exact" w:hSpace="180" w:wrap="around" w:vAnchor="text" w:hAnchor="page" w:x="373" w:y="-203"/>
        <w:ind w:left="-720" w:firstLine="720"/>
        <w:rPr>
          <w:rFonts w:ascii="Arial" w:hAnsi="Arial" w:cs="Arial"/>
          <w:sz w:val="16"/>
          <w:szCs w:val="16"/>
        </w:rPr>
      </w:pPr>
      <w:r w:rsidRPr="00225C36">
        <w:rPr>
          <w:rFonts w:ascii="Arial" w:hAnsi="Arial" w:cs="Arial"/>
          <w:sz w:val="16"/>
          <w:szCs w:val="16"/>
        </w:rPr>
        <w:t>Room 1034</w:t>
      </w:r>
    </w:p>
    <w:p w:rsidR="00521537" w:rsidRPr="00225C36" w:rsidRDefault="00521537" w:rsidP="00521537">
      <w:pPr>
        <w:framePr w:w="1787" w:h="3997" w:hRule="exact" w:hSpace="180" w:wrap="around" w:vAnchor="text" w:hAnchor="page" w:x="373" w:y="-203"/>
        <w:ind w:left="-720" w:firstLine="720"/>
        <w:rPr>
          <w:rFonts w:ascii="Arial" w:hAnsi="Arial" w:cs="Arial"/>
          <w:sz w:val="16"/>
          <w:szCs w:val="16"/>
        </w:rPr>
      </w:pPr>
      <w:r w:rsidRPr="00225C36">
        <w:rPr>
          <w:rFonts w:ascii="Arial" w:hAnsi="Arial" w:cs="Arial"/>
          <w:sz w:val="16"/>
          <w:szCs w:val="16"/>
        </w:rPr>
        <w:t>Alexandria, VA 22302</w:t>
      </w: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521537" w:rsidRPr="00225C36" w:rsidRDefault="00521537" w:rsidP="00521537">
      <w:pPr>
        <w:framePr w:w="1787" w:h="3997" w:hRule="exact" w:hSpace="180" w:wrap="around" w:vAnchor="text" w:hAnchor="page" w:x="373" w:y="-203"/>
        <w:ind w:left="-720" w:firstLine="720"/>
        <w:rPr>
          <w:rFonts w:ascii="Arial" w:hAnsi="Arial" w:cs="Arial"/>
        </w:rPr>
      </w:pPr>
    </w:p>
    <w:p w:rsidR="006D037D" w:rsidRPr="00225C36" w:rsidRDefault="006D037D" w:rsidP="006D037D">
      <w:pPr>
        <w:tabs>
          <w:tab w:val="left" w:pos="720"/>
          <w:tab w:val="left" w:pos="1958"/>
        </w:tabs>
        <w:suppressAutoHyphens/>
        <w:rPr>
          <w:rFonts w:ascii="Arial" w:hAnsi="Arial" w:cs="Arial"/>
        </w:rPr>
      </w:pPr>
    </w:p>
    <w:p w:rsidR="006D037D" w:rsidRPr="00225C36" w:rsidRDefault="006D037D" w:rsidP="006D037D">
      <w:pPr>
        <w:jc w:val="center"/>
        <w:rPr>
          <w:rFonts w:ascii="Arial" w:hAnsi="Arial" w:cs="Arial"/>
          <w:b/>
          <w:bCs/>
          <w:sz w:val="32"/>
        </w:rPr>
      </w:pPr>
      <w:r w:rsidRPr="00225C36">
        <w:rPr>
          <w:rFonts w:ascii="Arial" w:hAnsi="Arial" w:cs="Arial"/>
          <w:b/>
          <w:bCs/>
          <w:sz w:val="32"/>
        </w:rPr>
        <w:t>Memorandum</w:t>
      </w:r>
    </w:p>
    <w:p w:rsidR="006D037D" w:rsidRPr="00225C36" w:rsidRDefault="006D037D">
      <w:pPr>
        <w:rPr>
          <w:rFonts w:ascii="Arial" w:hAnsi="Arial" w:cs="Arial"/>
          <w:b/>
          <w:bCs/>
        </w:rPr>
      </w:pPr>
    </w:p>
    <w:tbl>
      <w:tblPr>
        <w:tblStyle w:val="TableGrid"/>
        <w:tblpPr w:leftFromText="180" w:rightFromText="180" w:vertAnchor="text" w:horzAnchor="page" w:tblpX="2353" w:tblpY="-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58"/>
        <w:gridCol w:w="6480"/>
      </w:tblGrid>
      <w:tr w:rsidR="006845AF" w:rsidTr="00E83D84">
        <w:tc>
          <w:tcPr>
            <w:tcW w:w="1458" w:type="dxa"/>
          </w:tcPr>
          <w:p w:rsidR="006845AF" w:rsidRPr="00521537" w:rsidRDefault="006845AF" w:rsidP="006845AF">
            <w:pPr>
              <w:rPr>
                <w:rFonts w:ascii="Arial" w:hAnsi="Arial" w:cs="Arial"/>
                <w:b/>
                <w:bCs/>
                <w:szCs w:val="20"/>
              </w:rPr>
            </w:pPr>
            <w:r w:rsidRPr="00521537">
              <w:rPr>
                <w:rFonts w:ascii="Arial" w:hAnsi="Arial" w:cs="Arial"/>
                <w:b/>
                <w:bCs/>
                <w:szCs w:val="20"/>
              </w:rPr>
              <w:t>Date:</w:t>
            </w:r>
          </w:p>
        </w:tc>
        <w:tc>
          <w:tcPr>
            <w:tcW w:w="6480" w:type="dxa"/>
          </w:tcPr>
          <w:p w:rsidR="006845AF" w:rsidRPr="00521537" w:rsidRDefault="00E83D84" w:rsidP="006845AF">
            <w:pPr>
              <w:rPr>
                <w:rFonts w:ascii="Arial" w:hAnsi="Arial" w:cs="Arial"/>
                <w:bCs/>
                <w:szCs w:val="20"/>
              </w:rPr>
            </w:pPr>
            <w:r w:rsidRPr="00E83D84">
              <w:rPr>
                <w:rFonts w:ascii="Arial" w:hAnsi="Arial" w:cs="Arial"/>
                <w:bCs/>
                <w:szCs w:val="20"/>
              </w:rPr>
              <w:t xml:space="preserve">Original Submission </w:t>
            </w:r>
            <w:r w:rsidR="006845AF" w:rsidRPr="00E83D84">
              <w:rPr>
                <w:rFonts w:ascii="Arial" w:hAnsi="Arial" w:cs="Arial"/>
                <w:bCs/>
                <w:szCs w:val="20"/>
              </w:rPr>
              <w:t>May 12, 2011</w:t>
            </w:r>
          </w:p>
        </w:tc>
      </w:tr>
      <w:tr w:rsidR="006845AF" w:rsidTr="00E83D84">
        <w:tc>
          <w:tcPr>
            <w:tcW w:w="1458" w:type="dxa"/>
          </w:tcPr>
          <w:p w:rsidR="006845AF" w:rsidRPr="00521537" w:rsidRDefault="006845AF" w:rsidP="006845AF">
            <w:pPr>
              <w:rPr>
                <w:rFonts w:ascii="Arial" w:hAnsi="Arial" w:cs="Arial"/>
                <w:b/>
                <w:bCs/>
                <w:szCs w:val="20"/>
              </w:rPr>
            </w:pPr>
            <w:r w:rsidRPr="00521537">
              <w:rPr>
                <w:rFonts w:ascii="Arial" w:hAnsi="Arial" w:cs="Arial"/>
                <w:b/>
                <w:bCs/>
                <w:szCs w:val="20"/>
              </w:rPr>
              <w:t>To:</w:t>
            </w:r>
          </w:p>
        </w:tc>
        <w:tc>
          <w:tcPr>
            <w:tcW w:w="6480" w:type="dxa"/>
          </w:tcPr>
          <w:p w:rsidR="006845AF" w:rsidRDefault="006845AF" w:rsidP="006845AF">
            <w:pPr>
              <w:rPr>
                <w:rFonts w:ascii="Arial" w:hAnsi="Arial" w:cs="Arial"/>
                <w:bCs/>
                <w:szCs w:val="20"/>
              </w:rPr>
            </w:pPr>
            <w:r w:rsidRPr="00521537">
              <w:rPr>
                <w:rFonts w:ascii="Arial" w:hAnsi="Arial" w:cs="Arial"/>
                <w:bCs/>
                <w:szCs w:val="20"/>
              </w:rPr>
              <w:t>Julie Wise, OMB Desk Officer, Food and Nutrition Service</w:t>
            </w:r>
          </w:p>
          <w:p w:rsidR="006845AF" w:rsidRPr="00521537" w:rsidRDefault="006845AF" w:rsidP="006845AF">
            <w:pPr>
              <w:rPr>
                <w:rFonts w:ascii="Arial" w:hAnsi="Arial" w:cs="Arial"/>
                <w:bCs/>
                <w:szCs w:val="20"/>
              </w:rPr>
            </w:pPr>
          </w:p>
        </w:tc>
      </w:tr>
      <w:tr w:rsidR="006845AF" w:rsidTr="00E83D84">
        <w:tc>
          <w:tcPr>
            <w:tcW w:w="1458" w:type="dxa"/>
          </w:tcPr>
          <w:p w:rsidR="006845AF" w:rsidRPr="00521537" w:rsidRDefault="006845AF" w:rsidP="006845AF">
            <w:pPr>
              <w:rPr>
                <w:rFonts w:ascii="Arial" w:hAnsi="Arial" w:cs="Arial"/>
                <w:b/>
                <w:bCs/>
                <w:szCs w:val="20"/>
              </w:rPr>
            </w:pPr>
            <w:r w:rsidRPr="00521537">
              <w:rPr>
                <w:rFonts w:ascii="Arial" w:hAnsi="Arial" w:cs="Arial"/>
                <w:b/>
                <w:bCs/>
                <w:szCs w:val="20"/>
              </w:rPr>
              <w:t>Through:</w:t>
            </w:r>
          </w:p>
        </w:tc>
        <w:tc>
          <w:tcPr>
            <w:tcW w:w="6480" w:type="dxa"/>
          </w:tcPr>
          <w:p w:rsidR="006845AF" w:rsidRPr="00521537" w:rsidRDefault="006845AF" w:rsidP="006845AF">
            <w:pPr>
              <w:rPr>
                <w:rFonts w:ascii="Arial" w:hAnsi="Arial" w:cs="Arial"/>
                <w:bCs/>
                <w:szCs w:val="20"/>
              </w:rPr>
            </w:pPr>
            <w:r w:rsidRPr="00521537">
              <w:rPr>
                <w:rFonts w:ascii="Arial" w:hAnsi="Arial" w:cs="Arial"/>
                <w:bCs/>
                <w:szCs w:val="20"/>
              </w:rPr>
              <w:t xml:space="preserve">Rachelle Ragland Green, Food and Nutrition Service, Information Clearance Officer; </w:t>
            </w:r>
          </w:p>
          <w:p w:rsidR="006845AF" w:rsidRDefault="006845AF" w:rsidP="006845AF">
            <w:pPr>
              <w:rPr>
                <w:rFonts w:ascii="Arial" w:hAnsi="Arial" w:cs="Arial"/>
                <w:bCs/>
                <w:szCs w:val="20"/>
              </w:rPr>
            </w:pPr>
            <w:r w:rsidRPr="00521537">
              <w:rPr>
                <w:rFonts w:ascii="Arial" w:hAnsi="Arial" w:cs="Arial"/>
                <w:bCs/>
                <w:szCs w:val="20"/>
              </w:rPr>
              <w:t>Ruth Brown, OCIO Desk Officer</w:t>
            </w:r>
          </w:p>
          <w:p w:rsidR="006845AF" w:rsidRPr="00521537" w:rsidRDefault="006845AF" w:rsidP="006845AF">
            <w:pPr>
              <w:rPr>
                <w:rFonts w:ascii="Arial" w:hAnsi="Arial" w:cs="Arial"/>
                <w:bCs/>
                <w:szCs w:val="20"/>
              </w:rPr>
            </w:pPr>
          </w:p>
        </w:tc>
      </w:tr>
      <w:tr w:rsidR="006845AF" w:rsidTr="00E83D84">
        <w:tc>
          <w:tcPr>
            <w:tcW w:w="1458" w:type="dxa"/>
          </w:tcPr>
          <w:p w:rsidR="006845AF" w:rsidRPr="00521537" w:rsidRDefault="006845AF" w:rsidP="006845AF">
            <w:pPr>
              <w:rPr>
                <w:rFonts w:ascii="Arial" w:hAnsi="Arial" w:cs="Arial"/>
                <w:b/>
                <w:bCs/>
                <w:szCs w:val="20"/>
              </w:rPr>
            </w:pPr>
            <w:r w:rsidRPr="00521537">
              <w:rPr>
                <w:rFonts w:ascii="Arial" w:hAnsi="Arial" w:cs="Arial"/>
                <w:b/>
                <w:bCs/>
                <w:szCs w:val="20"/>
              </w:rPr>
              <w:t>From:</w:t>
            </w:r>
          </w:p>
        </w:tc>
        <w:tc>
          <w:tcPr>
            <w:tcW w:w="6480" w:type="dxa"/>
          </w:tcPr>
          <w:p w:rsidR="006845AF" w:rsidRPr="00521537" w:rsidRDefault="006845AF" w:rsidP="006845AF">
            <w:pPr>
              <w:rPr>
                <w:rFonts w:ascii="Arial" w:hAnsi="Arial" w:cs="Arial"/>
                <w:bCs/>
                <w:szCs w:val="20"/>
              </w:rPr>
            </w:pPr>
            <w:r w:rsidRPr="00521537">
              <w:rPr>
                <w:rFonts w:ascii="Arial" w:hAnsi="Arial" w:cs="Arial"/>
                <w:bCs/>
                <w:szCs w:val="20"/>
              </w:rPr>
              <w:t>Robert Post, PhD, Deputy Director</w:t>
            </w:r>
          </w:p>
          <w:p w:rsidR="006845AF" w:rsidRDefault="006845AF" w:rsidP="006845AF">
            <w:pPr>
              <w:rPr>
                <w:rFonts w:ascii="Arial" w:hAnsi="Arial" w:cs="Arial"/>
                <w:bCs/>
                <w:szCs w:val="20"/>
              </w:rPr>
            </w:pPr>
            <w:r w:rsidRPr="00521537">
              <w:rPr>
                <w:rFonts w:ascii="Arial" w:hAnsi="Arial" w:cs="Arial"/>
                <w:bCs/>
                <w:szCs w:val="20"/>
              </w:rPr>
              <w:t>USDA Center for Nutrition Policy and Promotion (CNPP)</w:t>
            </w:r>
          </w:p>
          <w:p w:rsidR="006845AF" w:rsidRPr="00521537" w:rsidRDefault="006845AF" w:rsidP="006845AF">
            <w:pPr>
              <w:rPr>
                <w:rFonts w:ascii="Arial" w:hAnsi="Arial" w:cs="Arial"/>
                <w:bCs/>
                <w:szCs w:val="20"/>
              </w:rPr>
            </w:pPr>
          </w:p>
        </w:tc>
      </w:tr>
      <w:tr w:rsidR="006845AF" w:rsidTr="00E83D84">
        <w:tc>
          <w:tcPr>
            <w:tcW w:w="1458" w:type="dxa"/>
          </w:tcPr>
          <w:p w:rsidR="006845AF" w:rsidRPr="00521537" w:rsidRDefault="006845AF" w:rsidP="006845AF">
            <w:pPr>
              <w:rPr>
                <w:rFonts w:ascii="Arial" w:hAnsi="Arial" w:cs="Arial"/>
                <w:b/>
                <w:bCs/>
                <w:szCs w:val="20"/>
              </w:rPr>
            </w:pPr>
            <w:r w:rsidRPr="00521537">
              <w:rPr>
                <w:rFonts w:ascii="Arial" w:hAnsi="Arial" w:cs="Arial"/>
                <w:b/>
                <w:bCs/>
                <w:szCs w:val="20"/>
              </w:rPr>
              <w:t>Re:</w:t>
            </w:r>
          </w:p>
        </w:tc>
        <w:tc>
          <w:tcPr>
            <w:tcW w:w="6480" w:type="dxa"/>
          </w:tcPr>
          <w:p w:rsidR="006845AF" w:rsidRPr="00521537" w:rsidRDefault="006845AF" w:rsidP="006845AF">
            <w:pPr>
              <w:rPr>
                <w:rFonts w:ascii="Arial" w:hAnsi="Arial" w:cs="Arial"/>
                <w:bCs/>
                <w:szCs w:val="20"/>
              </w:rPr>
            </w:pPr>
            <w:r w:rsidRPr="00521537">
              <w:rPr>
                <w:rFonts w:ascii="Arial" w:hAnsi="Arial" w:cs="Arial"/>
                <w:bCs/>
                <w:szCs w:val="20"/>
              </w:rPr>
              <w:t>Change Justification Request to Revise Public Burden Information for CNPP Interactive Tools under Approved OMB Clearance No. 0584 – 0535</w:t>
            </w:r>
          </w:p>
        </w:tc>
      </w:tr>
    </w:tbl>
    <w:p w:rsidR="006D037D" w:rsidRPr="00225C36" w:rsidRDefault="006D037D">
      <w:pPr>
        <w:rPr>
          <w:rFonts w:ascii="Arial" w:hAnsi="Arial" w:cs="Arial"/>
          <w:b/>
          <w:bCs/>
          <w:szCs w:val="20"/>
        </w:rPr>
      </w:pPr>
    </w:p>
    <w:p w:rsidR="006D037D" w:rsidRPr="00225C36" w:rsidRDefault="006D037D">
      <w:pPr>
        <w:rPr>
          <w:rFonts w:ascii="Arial" w:hAnsi="Arial" w:cs="Arial"/>
          <w:b/>
          <w:bCs/>
          <w:szCs w:val="20"/>
        </w:rPr>
      </w:pPr>
    </w:p>
    <w:p w:rsidR="006D037D" w:rsidRPr="00225C36" w:rsidRDefault="006D037D" w:rsidP="006D037D">
      <w:pPr>
        <w:rPr>
          <w:rFonts w:ascii="Arial" w:hAnsi="Arial" w:cs="Arial"/>
          <w:b/>
          <w:bCs/>
          <w:szCs w:val="20"/>
        </w:rPr>
      </w:pPr>
    </w:p>
    <w:p w:rsidR="006D037D" w:rsidRPr="00225C36" w:rsidRDefault="006D037D" w:rsidP="006D037D">
      <w:pPr>
        <w:rPr>
          <w:rFonts w:ascii="Arial" w:hAnsi="Arial" w:cs="Arial"/>
          <w:b/>
          <w:bCs/>
          <w:szCs w:val="20"/>
          <w:highlight w:val="yellow"/>
        </w:rPr>
      </w:pPr>
    </w:p>
    <w:p w:rsidR="006D037D" w:rsidRPr="00225C36" w:rsidRDefault="006D037D" w:rsidP="00521537">
      <w:pPr>
        <w:ind w:left="2700" w:hanging="2700"/>
        <w:rPr>
          <w:rFonts w:ascii="Arial" w:hAnsi="Arial" w:cs="Arial"/>
          <w:b/>
          <w:bCs/>
          <w:szCs w:val="20"/>
        </w:rPr>
      </w:pPr>
    </w:p>
    <w:p w:rsidR="006D037D" w:rsidRPr="00225C36" w:rsidRDefault="006D037D" w:rsidP="006D037D">
      <w:pPr>
        <w:rPr>
          <w:rFonts w:ascii="Arial" w:hAnsi="Arial" w:cs="Arial"/>
          <w:b/>
          <w:bCs/>
          <w:szCs w:val="20"/>
        </w:rPr>
      </w:pPr>
    </w:p>
    <w:p w:rsidR="00521537" w:rsidRPr="00225C36" w:rsidRDefault="00521537" w:rsidP="00521537">
      <w:pPr>
        <w:rPr>
          <w:rFonts w:ascii="Arial" w:hAnsi="Arial" w:cs="Arial"/>
          <w:b/>
          <w:bCs/>
          <w:szCs w:val="20"/>
        </w:rPr>
      </w:pPr>
    </w:p>
    <w:p w:rsidR="006D037D" w:rsidRPr="00225C36" w:rsidRDefault="006D037D" w:rsidP="006D037D">
      <w:pPr>
        <w:rPr>
          <w:rFonts w:ascii="Arial" w:hAnsi="Arial" w:cs="Arial"/>
          <w:b/>
          <w:bCs/>
          <w:szCs w:val="20"/>
        </w:rPr>
      </w:pPr>
    </w:p>
    <w:p w:rsidR="006D037D" w:rsidRPr="00225C36" w:rsidRDefault="006D037D" w:rsidP="006D037D">
      <w:pPr>
        <w:rPr>
          <w:rFonts w:ascii="Arial" w:hAnsi="Arial" w:cs="Arial"/>
          <w:b/>
          <w:bCs/>
          <w:szCs w:val="20"/>
        </w:rPr>
      </w:pPr>
    </w:p>
    <w:p w:rsidR="006D037D" w:rsidRPr="00225C36" w:rsidRDefault="006D037D" w:rsidP="00521537">
      <w:pPr>
        <w:jc w:val="both"/>
        <w:rPr>
          <w:rFonts w:ascii="Arial" w:hAnsi="Arial" w:cs="Arial"/>
          <w:b/>
          <w:bCs/>
          <w:szCs w:val="20"/>
        </w:rPr>
      </w:pPr>
    </w:p>
    <w:p w:rsidR="006D037D" w:rsidRDefault="006D037D">
      <w:pPr>
        <w:pBdr>
          <w:bottom w:val="single" w:sz="6" w:space="1" w:color="auto"/>
        </w:pBdr>
        <w:rPr>
          <w:rFonts w:ascii="Arial" w:hAnsi="Arial" w:cs="Arial"/>
          <w:b/>
          <w:bCs/>
          <w:szCs w:val="20"/>
        </w:rPr>
      </w:pPr>
    </w:p>
    <w:p w:rsidR="00521537" w:rsidRDefault="00521537">
      <w:pPr>
        <w:pBdr>
          <w:bottom w:val="single" w:sz="6" w:space="1" w:color="auto"/>
        </w:pBdr>
        <w:rPr>
          <w:rFonts w:ascii="Arial" w:hAnsi="Arial" w:cs="Arial"/>
          <w:b/>
          <w:bCs/>
          <w:szCs w:val="20"/>
        </w:rPr>
      </w:pPr>
    </w:p>
    <w:p w:rsidR="00521537" w:rsidRDefault="00521537">
      <w:pPr>
        <w:pBdr>
          <w:bottom w:val="single" w:sz="6" w:space="1" w:color="auto"/>
        </w:pBdr>
        <w:rPr>
          <w:rFonts w:ascii="Arial" w:hAnsi="Arial" w:cs="Arial"/>
          <w:b/>
          <w:bCs/>
          <w:szCs w:val="20"/>
        </w:rPr>
      </w:pPr>
    </w:p>
    <w:p w:rsidR="006845AF" w:rsidRDefault="006845AF">
      <w:pPr>
        <w:pBdr>
          <w:bottom w:val="single" w:sz="6" w:space="1" w:color="auto"/>
        </w:pBdr>
        <w:rPr>
          <w:rFonts w:ascii="Arial" w:hAnsi="Arial" w:cs="Arial"/>
          <w:b/>
          <w:bCs/>
          <w:szCs w:val="20"/>
        </w:rPr>
      </w:pPr>
    </w:p>
    <w:p w:rsidR="006D037D" w:rsidRPr="00225C36" w:rsidRDefault="006D037D">
      <w:pPr>
        <w:rPr>
          <w:rFonts w:ascii="Arial" w:hAnsi="Arial" w:cs="Arial"/>
          <w:b/>
          <w:bCs/>
          <w:szCs w:val="20"/>
        </w:rPr>
      </w:pPr>
    </w:p>
    <w:p w:rsidR="006D037D" w:rsidRDefault="006D037D" w:rsidP="006D037D">
      <w:pPr>
        <w:rPr>
          <w:rFonts w:ascii="Arial" w:hAnsi="Arial" w:cs="Arial"/>
          <w:szCs w:val="20"/>
        </w:rPr>
      </w:pPr>
      <w:r w:rsidRPr="00225C36">
        <w:rPr>
          <w:rFonts w:ascii="Arial" w:hAnsi="Arial" w:cs="Arial"/>
          <w:szCs w:val="20"/>
        </w:rPr>
        <w:t>The Center for Nutrition Policy and Promotion (CNPP) of the USDA Food, Nutrition and Consumer Services is requesting approval to update the public burden information for CNPP interactive tools under Approved OMB Clearance No. 0584-0535</w:t>
      </w:r>
      <w:r>
        <w:rPr>
          <w:rFonts w:ascii="Arial" w:hAnsi="Arial" w:cs="Arial"/>
          <w:szCs w:val="20"/>
        </w:rPr>
        <w:t xml:space="preserve"> (expiration 7/31/2012)</w:t>
      </w:r>
      <w:r w:rsidRPr="00225C36">
        <w:rPr>
          <w:rFonts w:ascii="Arial" w:hAnsi="Arial" w:cs="Arial"/>
          <w:szCs w:val="20"/>
        </w:rPr>
        <w:t xml:space="preserve">.  This update is required as a result of CNPP’s work to combine functionality of their existing interactive tools </w:t>
      </w:r>
      <w:r>
        <w:rPr>
          <w:rFonts w:ascii="Arial" w:hAnsi="Arial" w:cs="Arial"/>
          <w:szCs w:val="20"/>
        </w:rPr>
        <w:t xml:space="preserve">(available at </w:t>
      </w:r>
      <w:r w:rsidR="000504EA">
        <w:rPr>
          <w:rFonts w:ascii="Arial" w:hAnsi="Arial" w:cs="Arial"/>
          <w:szCs w:val="20"/>
        </w:rPr>
        <w:t>ChooseMyPlate</w:t>
      </w:r>
      <w:r>
        <w:rPr>
          <w:rFonts w:ascii="Arial" w:hAnsi="Arial" w:cs="Arial"/>
          <w:szCs w:val="20"/>
        </w:rPr>
        <w:t xml:space="preserve">.gov) </w:t>
      </w:r>
      <w:r w:rsidRPr="00225C36">
        <w:rPr>
          <w:rFonts w:ascii="Arial" w:hAnsi="Arial" w:cs="Arial"/>
          <w:szCs w:val="20"/>
        </w:rPr>
        <w:t>based on user feedback, changes under the 2010 Dietary Guidelines for Americans, and the need for modern technology to streamline user experien</w:t>
      </w:r>
      <w:r>
        <w:rPr>
          <w:rFonts w:ascii="Arial" w:hAnsi="Arial" w:cs="Arial"/>
          <w:szCs w:val="20"/>
        </w:rPr>
        <w:t>c</w:t>
      </w:r>
      <w:r w:rsidRPr="00225C36">
        <w:rPr>
          <w:rFonts w:ascii="Arial" w:hAnsi="Arial" w:cs="Arial"/>
          <w:szCs w:val="20"/>
        </w:rPr>
        <w:t>e.  This combined and enhanced interactive tool is named SuperTracker.</w:t>
      </w:r>
    </w:p>
    <w:p w:rsidR="006D037D" w:rsidRDefault="006D037D" w:rsidP="006D037D">
      <w:pPr>
        <w:rPr>
          <w:rFonts w:ascii="Arial" w:hAnsi="Arial" w:cs="Arial"/>
          <w:szCs w:val="20"/>
        </w:rPr>
      </w:pPr>
    </w:p>
    <w:p w:rsidR="006D037D" w:rsidRDefault="006D037D" w:rsidP="006D037D">
      <w:pPr>
        <w:rPr>
          <w:rFonts w:ascii="Arial" w:hAnsi="Arial" w:cs="Arial"/>
          <w:szCs w:val="20"/>
        </w:rPr>
      </w:pPr>
      <w:r>
        <w:rPr>
          <w:rFonts w:ascii="Arial" w:hAnsi="Arial" w:cs="Arial"/>
          <w:szCs w:val="20"/>
        </w:rPr>
        <w:t xml:space="preserve">CNPP’s interactive tools </w:t>
      </w:r>
      <w:r w:rsidRPr="00FB134D">
        <w:rPr>
          <w:rFonts w:ascii="Arial" w:hAnsi="Arial" w:cs="Arial"/>
          <w:szCs w:val="20"/>
        </w:rPr>
        <w:t>allow consumers to generate a daily food plan, analyze diet and physical activity, plan meals, and access food group and Calorie information for quick comparison</w:t>
      </w:r>
      <w:r>
        <w:rPr>
          <w:rFonts w:ascii="Arial" w:hAnsi="Arial" w:cs="Arial"/>
          <w:szCs w:val="20"/>
        </w:rPr>
        <w:t xml:space="preserve">. </w:t>
      </w:r>
      <w:r w:rsidRPr="00DE6910">
        <w:rPr>
          <w:rFonts w:ascii="Arial" w:hAnsi="Arial" w:cs="Arial"/>
          <w:szCs w:val="20"/>
        </w:rPr>
        <w:t>Monitoring intake has been shown to help individuals become more aware of what</w:t>
      </w:r>
      <w:r>
        <w:rPr>
          <w:rFonts w:ascii="Arial" w:hAnsi="Arial" w:cs="Arial"/>
          <w:szCs w:val="20"/>
        </w:rPr>
        <w:t xml:space="preserve"> and how much they eat and drink – the tools allow users to explore ways to improve their food and physical activity choices.  </w:t>
      </w:r>
    </w:p>
    <w:p w:rsidR="006D037D" w:rsidRDefault="006D037D" w:rsidP="006D037D">
      <w:pPr>
        <w:rPr>
          <w:rFonts w:ascii="Arial" w:hAnsi="Arial" w:cs="Arial"/>
          <w:szCs w:val="20"/>
        </w:rPr>
      </w:pPr>
    </w:p>
    <w:p w:rsidR="006D037D" w:rsidRDefault="006D037D" w:rsidP="006D037D">
      <w:pPr>
        <w:rPr>
          <w:rFonts w:ascii="Arial" w:hAnsi="Arial" w:cs="Arial"/>
          <w:szCs w:val="20"/>
        </w:rPr>
      </w:pPr>
      <w:r>
        <w:rPr>
          <w:rFonts w:ascii="Arial" w:hAnsi="Arial" w:cs="Arial"/>
          <w:szCs w:val="20"/>
        </w:rPr>
        <w:t>Users have shared incredibly positive feedback about their experiences using the current interactive tools.  For example, they have lost weight, decreased the need for medications, and improved their emotional health; they have</w:t>
      </w:r>
      <w:r w:rsidRPr="00D527CC">
        <w:rPr>
          <w:rFonts w:ascii="Arial" w:hAnsi="Arial" w:cs="Arial"/>
          <w:szCs w:val="20"/>
        </w:rPr>
        <w:t xml:space="preserve"> </w:t>
      </w:r>
      <w:r>
        <w:rPr>
          <w:rFonts w:ascii="Arial" w:hAnsi="Arial" w:cs="Arial"/>
          <w:szCs w:val="20"/>
        </w:rPr>
        <w:t xml:space="preserve">attributed their successes to these tools. In addition, many have expressed appreciation for the free government tools that provide similar benefits of the many for-profit programs. SuperTracker will be the improved face of the interactive tools; overwhelmingly positive feedback is expected with the launch of this tool.    </w:t>
      </w:r>
    </w:p>
    <w:p w:rsidR="006D037D" w:rsidRPr="00FB134D" w:rsidRDefault="006D037D" w:rsidP="006D037D">
      <w:pPr>
        <w:rPr>
          <w:rFonts w:ascii="Arial" w:hAnsi="Arial" w:cs="Arial"/>
          <w:szCs w:val="20"/>
        </w:rPr>
      </w:pPr>
    </w:p>
    <w:p w:rsidR="006D037D" w:rsidRDefault="006D037D" w:rsidP="006D037D">
      <w:pPr>
        <w:rPr>
          <w:rFonts w:ascii="Arial" w:hAnsi="Arial" w:cs="Arial"/>
          <w:szCs w:val="20"/>
        </w:rPr>
      </w:pPr>
      <w:r>
        <w:rPr>
          <w:rFonts w:ascii="Arial" w:hAnsi="Arial" w:cs="Arial"/>
          <w:szCs w:val="20"/>
        </w:rPr>
        <w:t xml:space="preserve">Consumers may voluntarily provide data that is stored strictly for the purpose of providing this information back to the individual for historical and trending information.  This benefits consumers by allowing them to </w:t>
      </w:r>
      <w:r w:rsidRPr="00FB134D">
        <w:rPr>
          <w:rFonts w:ascii="Arial" w:hAnsi="Arial" w:cs="Arial"/>
          <w:szCs w:val="20"/>
        </w:rPr>
        <w:t>identify focus areas for implem</w:t>
      </w:r>
      <w:r>
        <w:rPr>
          <w:rFonts w:ascii="Arial" w:hAnsi="Arial" w:cs="Arial"/>
          <w:szCs w:val="20"/>
        </w:rPr>
        <w:t xml:space="preserve">enting personal behavior changes related to their diet and physical activity.  SuperTracker </w:t>
      </w:r>
      <w:r>
        <w:rPr>
          <w:rFonts w:ascii="Arial" w:hAnsi="Arial" w:cs="Arial"/>
          <w:szCs w:val="20"/>
        </w:rPr>
        <w:lastRenderedPageBreak/>
        <w:t>includes function</w:t>
      </w:r>
      <w:r w:rsidR="000E7AF5">
        <w:rPr>
          <w:rFonts w:ascii="Arial" w:hAnsi="Arial" w:cs="Arial"/>
          <w:szCs w:val="20"/>
        </w:rPr>
        <w:t>s</w:t>
      </w:r>
      <w:r>
        <w:rPr>
          <w:rFonts w:ascii="Arial" w:hAnsi="Arial" w:cs="Arial"/>
          <w:szCs w:val="20"/>
        </w:rPr>
        <w:t xml:space="preserve"> that consumers may use at their discretion, including a journaling feature to capture information by </w:t>
      </w:r>
      <w:r w:rsidRPr="0089654C">
        <w:rPr>
          <w:rFonts w:ascii="Arial" w:hAnsi="Arial" w:cs="Arial"/>
          <w:szCs w:val="20"/>
        </w:rPr>
        <w:t>categor</w:t>
      </w:r>
      <w:r>
        <w:rPr>
          <w:rFonts w:ascii="Arial" w:hAnsi="Arial" w:cs="Arial"/>
          <w:szCs w:val="20"/>
        </w:rPr>
        <w:t>y (</w:t>
      </w:r>
      <w:r w:rsidRPr="0089654C">
        <w:rPr>
          <w:rFonts w:ascii="Arial" w:hAnsi="Arial" w:cs="Arial"/>
          <w:szCs w:val="20"/>
        </w:rPr>
        <w:t>Food(s) Eaten; Meal Location; Physical Activity; Mood; Notes</w:t>
      </w:r>
      <w:r>
        <w:rPr>
          <w:rFonts w:ascii="Arial" w:hAnsi="Arial" w:cs="Arial"/>
          <w:szCs w:val="20"/>
        </w:rPr>
        <w:t>), with the option to post the Notes field to Facebook or Twitter</w:t>
      </w:r>
      <w:r w:rsidRPr="0089654C">
        <w:rPr>
          <w:rFonts w:ascii="Arial" w:hAnsi="Arial" w:cs="Arial"/>
          <w:szCs w:val="20"/>
        </w:rPr>
        <w:t>.</w:t>
      </w:r>
      <w:r>
        <w:rPr>
          <w:rFonts w:ascii="Arial" w:hAnsi="Arial" w:cs="Arial"/>
          <w:szCs w:val="20"/>
        </w:rPr>
        <w:t xml:space="preserve">  Consumers may also post system-generated congratulatory and tip messages </w:t>
      </w:r>
      <w:r w:rsidRPr="0089654C">
        <w:rPr>
          <w:rFonts w:ascii="Arial" w:hAnsi="Arial" w:cs="Arial"/>
          <w:szCs w:val="20"/>
        </w:rPr>
        <w:t xml:space="preserve">to Facebook or Twitter using </w:t>
      </w:r>
      <w:r>
        <w:rPr>
          <w:rFonts w:ascii="Arial" w:hAnsi="Arial" w:cs="Arial"/>
          <w:szCs w:val="20"/>
        </w:rPr>
        <w:t>their</w:t>
      </w:r>
      <w:r w:rsidRPr="0089654C">
        <w:rPr>
          <w:rFonts w:ascii="Arial" w:hAnsi="Arial" w:cs="Arial"/>
          <w:szCs w:val="20"/>
        </w:rPr>
        <w:t xml:space="preserve"> personal social media account.</w:t>
      </w:r>
      <w:r>
        <w:rPr>
          <w:rFonts w:ascii="Arial" w:hAnsi="Arial" w:cs="Arial"/>
          <w:szCs w:val="20"/>
        </w:rPr>
        <w:t xml:space="preserve"> Through leveraging the user’s existing social network, the user is more likely to experience positive feedback and encouragement in achieving their dietary and/or physical activity goals.  Social media functionality is provided as a consumer benefit – it does not impact consumer results or reports.</w:t>
      </w:r>
    </w:p>
    <w:p w:rsidR="006D037D" w:rsidRPr="00FB134D" w:rsidRDefault="006D037D" w:rsidP="006D037D">
      <w:pPr>
        <w:rPr>
          <w:rFonts w:ascii="Arial" w:hAnsi="Arial" w:cs="Arial"/>
          <w:szCs w:val="20"/>
        </w:rPr>
      </w:pPr>
    </w:p>
    <w:p w:rsidR="006D037D" w:rsidRDefault="006D037D" w:rsidP="006D037D">
      <w:pPr>
        <w:rPr>
          <w:rFonts w:ascii="Arial" w:hAnsi="Arial" w:cs="Arial"/>
          <w:szCs w:val="20"/>
        </w:rPr>
      </w:pPr>
      <w:r>
        <w:rPr>
          <w:rFonts w:ascii="Arial" w:hAnsi="Arial" w:cs="Arial"/>
          <w:szCs w:val="20"/>
        </w:rPr>
        <w:t xml:space="preserve">Consumers will enter the same data that they enter now in the separate MyPyramid.gov interactive tools, with the added benefit of social media (Refer to Appendix 2 for a side-by-side comparison of the data entry fields for existing CNPP interactive tools and SuperTracker.  Appendix 3 shows screenshots of the new user interface.)  Because new technology is being used, the web application is much more streamlined and has faster processing, resulting in decreased public burden.  For example, SuperTracker users log </w:t>
      </w:r>
      <w:r w:rsidRPr="00E27A8B">
        <w:rPr>
          <w:rFonts w:ascii="Arial" w:hAnsi="Arial" w:cs="Arial"/>
          <w:szCs w:val="20"/>
        </w:rPr>
        <w:t xml:space="preserve">in once to gain access to all features; </w:t>
      </w:r>
      <w:r>
        <w:rPr>
          <w:rFonts w:ascii="Arial" w:hAnsi="Arial" w:cs="Arial"/>
          <w:szCs w:val="20"/>
        </w:rPr>
        <w:t xml:space="preserve">current registered </w:t>
      </w:r>
      <w:r w:rsidRPr="00E27A8B">
        <w:rPr>
          <w:rFonts w:ascii="Arial" w:hAnsi="Arial" w:cs="Arial"/>
          <w:szCs w:val="20"/>
        </w:rPr>
        <w:t xml:space="preserve">users must log in to </w:t>
      </w:r>
      <w:r>
        <w:rPr>
          <w:rFonts w:ascii="Arial" w:hAnsi="Arial" w:cs="Arial"/>
          <w:szCs w:val="20"/>
        </w:rPr>
        <w:t xml:space="preserve">the </w:t>
      </w:r>
      <w:r w:rsidRPr="00E27A8B">
        <w:rPr>
          <w:rFonts w:ascii="Arial" w:hAnsi="Arial" w:cs="Arial"/>
          <w:szCs w:val="20"/>
        </w:rPr>
        <w:t>Tracker and Menu Planner</w:t>
      </w:r>
      <w:r>
        <w:rPr>
          <w:rFonts w:ascii="Arial" w:hAnsi="Arial" w:cs="Arial"/>
          <w:szCs w:val="20"/>
        </w:rPr>
        <w:t xml:space="preserve"> interactive tools</w:t>
      </w:r>
      <w:r w:rsidRPr="00E27A8B">
        <w:rPr>
          <w:rFonts w:ascii="Arial" w:hAnsi="Arial" w:cs="Arial"/>
          <w:szCs w:val="20"/>
        </w:rPr>
        <w:t xml:space="preserve"> separately to access the features under each.  Having a single registration/login process under SuperTracker addresses a frequently cited user request, and will save users substantial time.</w:t>
      </w:r>
      <w:r>
        <w:rPr>
          <w:rFonts w:ascii="Arial" w:hAnsi="Arial" w:cs="Arial"/>
          <w:szCs w:val="20"/>
        </w:rPr>
        <w:t xml:space="preserve">  Additional SuperTracker time savers resulting in decreased public burden include the following:</w:t>
      </w:r>
    </w:p>
    <w:p w:rsidR="00D23F91" w:rsidRDefault="00D23F91" w:rsidP="006D037D">
      <w:pPr>
        <w:rPr>
          <w:rFonts w:ascii="Arial" w:hAnsi="Arial" w:cs="Arial"/>
          <w:szCs w:val="20"/>
        </w:rPr>
      </w:pPr>
    </w:p>
    <w:p w:rsidR="006D037D" w:rsidRDefault="006D037D" w:rsidP="006D037D">
      <w:pPr>
        <w:numPr>
          <w:ilvl w:val="0"/>
          <w:numId w:val="18"/>
        </w:numPr>
        <w:rPr>
          <w:rFonts w:ascii="Arial" w:hAnsi="Arial" w:cs="Arial"/>
          <w:szCs w:val="20"/>
        </w:rPr>
      </w:pPr>
      <w:r>
        <w:rPr>
          <w:rFonts w:ascii="Arial" w:hAnsi="Arial" w:cs="Arial"/>
          <w:szCs w:val="20"/>
        </w:rPr>
        <w:t>Creating profiles for each family member rather than creating separate user names and passwords for each family member, and having to log in and log out to access each one.</w:t>
      </w:r>
    </w:p>
    <w:p w:rsidR="006D037D" w:rsidRDefault="006D037D" w:rsidP="006D037D">
      <w:pPr>
        <w:numPr>
          <w:ilvl w:val="0"/>
          <w:numId w:val="18"/>
        </w:numPr>
        <w:rPr>
          <w:rFonts w:ascii="Arial" w:hAnsi="Arial" w:cs="Arial"/>
          <w:szCs w:val="20"/>
        </w:rPr>
      </w:pPr>
      <w:r>
        <w:rPr>
          <w:rFonts w:ascii="Arial" w:hAnsi="Arial" w:cs="Arial"/>
          <w:szCs w:val="20"/>
        </w:rPr>
        <w:t>Copying meals and/or physical activities to multiple days and/or multiple profiles.  U</w:t>
      </w:r>
      <w:r w:rsidRPr="00E27A8B">
        <w:rPr>
          <w:rFonts w:ascii="Arial" w:hAnsi="Arial" w:cs="Arial"/>
          <w:szCs w:val="20"/>
        </w:rPr>
        <w:t>sers will be able to copy family meals by clicking checkboxes.  Users will no longer have to log out and then log in to the separate family account(s) and en</w:t>
      </w:r>
      <w:r>
        <w:rPr>
          <w:rFonts w:ascii="Arial" w:hAnsi="Arial" w:cs="Arial"/>
          <w:szCs w:val="20"/>
        </w:rPr>
        <w:t>ter data manually for each day.</w:t>
      </w:r>
    </w:p>
    <w:p w:rsidR="006D037D" w:rsidRDefault="006D037D" w:rsidP="006D037D">
      <w:pPr>
        <w:numPr>
          <w:ilvl w:val="0"/>
          <w:numId w:val="18"/>
        </w:numPr>
        <w:rPr>
          <w:rFonts w:ascii="Arial" w:hAnsi="Arial" w:cs="Arial"/>
          <w:szCs w:val="20"/>
        </w:rPr>
      </w:pPr>
      <w:r>
        <w:rPr>
          <w:rFonts w:ascii="Arial" w:hAnsi="Arial" w:cs="Arial"/>
          <w:szCs w:val="20"/>
        </w:rPr>
        <w:t>Creating “combos” for commonly eaten foods consisting of multiple food items.</w:t>
      </w:r>
    </w:p>
    <w:p w:rsidR="006D037D" w:rsidRDefault="006D037D" w:rsidP="006D037D">
      <w:pPr>
        <w:rPr>
          <w:rFonts w:ascii="Arial" w:hAnsi="Arial" w:cs="Arial"/>
          <w:szCs w:val="20"/>
        </w:rPr>
      </w:pPr>
    </w:p>
    <w:p w:rsidR="00205405" w:rsidRDefault="006D037D" w:rsidP="006D037D">
      <w:pPr>
        <w:rPr>
          <w:rFonts w:ascii="Arial" w:hAnsi="Arial" w:cs="Arial"/>
          <w:szCs w:val="20"/>
        </w:rPr>
      </w:pPr>
      <w:bookmarkStart w:id="0" w:name="OLE_LINK1"/>
      <w:bookmarkStart w:id="1" w:name="OLE_LINK2"/>
      <w:r>
        <w:rPr>
          <w:rFonts w:ascii="Arial" w:hAnsi="Arial" w:cs="Arial"/>
          <w:szCs w:val="20"/>
        </w:rPr>
        <w:t>SuperTracker’s streamlined navigation,</w:t>
      </w:r>
      <w:r w:rsidRPr="00E27A8B">
        <w:rPr>
          <w:rFonts w:ascii="Arial" w:hAnsi="Arial" w:cs="Arial"/>
          <w:szCs w:val="20"/>
        </w:rPr>
        <w:t xml:space="preserve"> features </w:t>
      </w:r>
      <w:r>
        <w:rPr>
          <w:rFonts w:ascii="Arial" w:hAnsi="Arial" w:cs="Arial"/>
          <w:szCs w:val="20"/>
        </w:rPr>
        <w:t xml:space="preserve">that </w:t>
      </w:r>
      <w:r w:rsidRPr="00E27A8B">
        <w:rPr>
          <w:rFonts w:ascii="Arial" w:hAnsi="Arial" w:cs="Arial"/>
          <w:szCs w:val="20"/>
        </w:rPr>
        <w:t xml:space="preserve">allow </w:t>
      </w:r>
      <w:r>
        <w:rPr>
          <w:rFonts w:ascii="Arial" w:hAnsi="Arial" w:cs="Arial"/>
          <w:szCs w:val="20"/>
        </w:rPr>
        <w:t>consumers</w:t>
      </w:r>
      <w:r w:rsidRPr="00E27A8B">
        <w:rPr>
          <w:rFonts w:ascii="Arial" w:hAnsi="Arial" w:cs="Arial"/>
          <w:szCs w:val="20"/>
        </w:rPr>
        <w:t xml:space="preserve"> to quickly and easily enter data for one or multiple days, and decreased processing time all contribute to the reduction of estimated time required to</w:t>
      </w:r>
      <w:r>
        <w:rPr>
          <w:rFonts w:ascii="Arial" w:hAnsi="Arial" w:cs="Arial"/>
          <w:szCs w:val="20"/>
        </w:rPr>
        <w:t xml:space="preserve"> collect consumer data.  The original b</w:t>
      </w:r>
      <w:r w:rsidR="00C44447">
        <w:rPr>
          <w:rFonts w:ascii="Arial" w:hAnsi="Arial" w:cs="Arial"/>
          <w:szCs w:val="20"/>
        </w:rPr>
        <w:t xml:space="preserve">urden estimate </w:t>
      </w:r>
      <w:r w:rsidRPr="00EC6281">
        <w:rPr>
          <w:rFonts w:ascii="Arial" w:hAnsi="Arial" w:cs="Arial"/>
          <w:szCs w:val="20"/>
        </w:rPr>
        <w:t xml:space="preserve">was based on data </w:t>
      </w:r>
      <w:r w:rsidR="00006760">
        <w:rPr>
          <w:rFonts w:ascii="Arial" w:hAnsi="Arial" w:cs="Arial"/>
          <w:szCs w:val="20"/>
        </w:rPr>
        <w:t>for two separate dietary assessment and physical activity tools</w:t>
      </w:r>
      <w:r w:rsidRPr="00EC6281">
        <w:rPr>
          <w:rFonts w:ascii="Arial" w:hAnsi="Arial" w:cs="Arial"/>
          <w:szCs w:val="20"/>
        </w:rPr>
        <w:t xml:space="preserve">.  </w:t>
      </w:r>
      <w:r w:rsidR="009571DC">
        <w:rPr>
          <w:rFonts w:ascii="Arial" w:hAnsi="Arial" w:cs="Arial"/>
          <w:szCs w:val="20"/>
        </w:rPr>
        <w:t xml:space="preserve">The </w:t>
      </w:r>
      <w:r w:rsidR="00006760">
        <w:rPr>
          <w:rFonts w:ascii="Arial" w:hAnsi="Arial" w:cs="Arial"/>
          <w:szCs w:val="20"/>
        </w:rPr>
        <w:t xml:space="preserve">revised </w:t>
      </w:r>
      <w:r w:rsidR="009571DC">
        <w:rPr>
          <w:rFonts w:ascii="Arial" w:hAnsi="Arial" w:cs="Arial"/>
          <w:szCs w:val="20"/>
        </w:rPr>
        <w:t xml:space="preserve">application </w:t>
      </w:r>
      <w:r w:rsidR="009A5625">
        <w:rPr>
          <w:rFonts w:ascii="Arial" w:hAnsi="Arial" w:cs="Arial"/>
          <w:szCs w:val="20"/>
        </w:rPr>
        <w:t>will be integrated into the CooseMyPlate.gov website</w:t>
      </w:r>
      <w:r w:rsidR="001B079A">
        <w:rPr>
          <w:rFonts w:ascii="Arial" w:hAnsi="Arial" w:cs="Arial"/>
          <w:szCs w:val="20"/>
        </w:rPr>
        <w:t xml:space="preserve"> and will not retain a separate web address. Hence all of the future usage data will be obtained through the</w:t>
      </w:r>
      <w:r w:rsidR="009A5625">
        <w:rPr>
          <w:rFonts w:ascii="Arial" w:hAnsi="Arial" w:cs="Arial"/>
          <w:szCs w:val="20"/>
        </w:rPr>
        <w:t xml:space="preserve"> recently launched ChooseMyPlate.gov website.</w:t>
      </w:r>
      <w:r>
        <w:rPr>
          <w:rFonts w:ascii="Arial" w:hAnsi="Arial" w:cs="Arial"/>
          <w:szCs w:val="20"/>
        </w:rPr>
        <w:t xml:space="preserve">  These estimates </w:t>
      </w:r>
      <w:r w:rsidR="00006760">
        <w:rPr>
          <w:rFonts w:ascii="Arial" w:hAnsi="Arial" w:cs="Arial"/>
          <w:szCs w:val="20"/>
        </w:rPr>
        <w:t>are based on</w:t>
      </w:r>
      <w:r w:rsidRPr="00EC6281">
        <w:rPr>
          <w:rFonts w:ascii="Arial" w:hAnsi="Arial" w:cs="Arial"/>
          <w:szCs w:val="20"/>
        </w:rPr>
        <w:t xml:space="preserve"> the number of visits to </w:t>
      </w:r>
      <w:r w:rsidR="00521537">
        <w:rPr>
          <w:rFonts w:ascii="Arial" w:hAnsi="Arial" w:cs="Arial"/>
          <w:szCs w:val="20"/>
        </w:rPr>
        <w:t>the website</w:t>
      </w:r>
      <w:r w:rsidRPr="00EC6281">
        <w:rPr>
          <w:rFonts w:ascii="Arial" w:hAnsi="Arial" w:cs="Arial"/>
          <w:szCs w:val="20"/>
        </w:rPr>
        <w:t xml:space="preserve"> and average duration for these visits</w:t>
      </w:r>
      <w:r>
        <w:rPr>
          <w:rFonts w:ascii="Arial" w:hAnsi="Arial" w:cs="Arial"/>
          <w:szCs w:val="20"/>
        </w:rPr>
        <w:t xml:space="preserve">. </w:t>
      </w:r>
    </w:p>
    <w:p w:rsidR="00006760" w:rsidRDefault="00006760" w:rsidP="006D037D">
      <w:pPr>
        <w:rPr>
          <w:rFonts w:ascii="Arial" w:hAnsi="Arial" w:cs="Arial"/>
          <w:szCs w:val="20"/>
        </w:rPr>
      </w:pPr>
    </w:p>
    <w:p w:rsidR="00006760" w:rsidRDefault="00006760" w:rsidP="006D037D">
      <w:pPr>
        <w:rPr>
          <w:rFonts w:ascii="Arial" w:hAnsi="Arial" w:cs="Arial"/>
          <w:szCs w:val="20"/>
        </w:rPr>
      </w:pPr>
      <w:r>
        <w:rPr>
          <w:rFonts w:ascii="Arial" w:hAnsi="Arial" w:cs="Arial"/>
          <w:szCs w:val="20"/>
        </w:rPr>
        <w:t xml:space="preserve">The </w:t>
      </w:r>
      <w:r w:rsidR="00521537">
        <w:rPr>
          <w:rFonts w:ascii="Arial" w:hAnsi="Arial" w:cs="Arial"/>
          <w:szCs w:val="20"/>
        </w:rPr>
        <w:t xml:space="preserve">following </w:t>
      </w:r>
      <w:r>
        <w:rPr>
          <w:rFonts w:ascii="Arial" w:hAnsi="Arial" w:cs="Arial"/>
          <w:szCs w:val="20"/>
        </w:rPr>
        <w:t xml:space="preserve">total annual burden estimates are based on the </w:t>
      </w:r>
      <w:r w:rsidR="00DE019E">
        <w:rPr>
          <w:rFonts w:ascii="Arial" w:hAnsi="Arial" w:cs="Arial"/>
          <w:szCs w:val="20"/>
        </w:rPr>
        <w:t>data</w:t>
      </w:r>
      <w:r>
        <w:rPr>
          <w:rFonts w:ascii="Arial" w:hAnsi="Arial" w:cs="Arial"/>
          <w:szCs w:val="20"/>
        </w:rPr>
        <w:t xml:space="preserve"> obtained from current web trend tool, Google Analytics</w:t>
      </w:r>
      <w:r w:rsidR="00521537">
        <w:rPr>
          <w:rFonts w:ascii="Arial" w:hAnsi="Arial" w:cs="Arial"/>
          <w:szCs w:val="20"/>
        </w:rPr>
        <w:t xml:space="preserve"> from May 29,2011 - September 10, 2011</w:t>
      </w:r>
      <w:r>
        <w:rPr>
          <w:rFonts w:ascii="Arial" w:hAnsi="Arial" w:cs="Arial"/>
          <w:szCs w:val="20"/>
        </w:rPr>
        <w:t xml:space="preserve"> (see</w:t>
      </w:r>
      <w:r w:rsidR="006845AF">
        <w:rPr>
          <w:rFonts w:ascii="Arial" w:hAnsi="Arial" w:cs="Arial"/>
          <w:szCs w:val="20"/>
        </w:rPr>
        <w:t xml:space="preserve"> Appendix 1</w:t>
      </w:r>
      <w:r w:rsidR="00791C19">
        <w:rPr>
          <w:rFonts w:ascii="Arial" w:hAnsi="Arial" w:cs="Arial"/>
          <w:szCs w:val="20"/>
        </w:rPr>
        <w:t>)</w:t>
      </w:r>
      <w:r>
        <w:rPr>
          <w:rFonts w:ascii="Arial" w:hAnsi="Arial" w:cs="Arial"/>
          <w:szCs w:val="20"/>
        </w:rPr>
        <w:t xml:space="preserve">.  </w:t>
      </w:r>
    </w:p>
    <w:p w:rsidR="00006760" w:rsidRDefault="00006760" w:rsidP="006D037D">
      <w:pPr>
        <w:rPr>
          <w:rFonts w:ascii="Arial" w:hAnsi="Arial" w:cs="Arial"/>
          <w:szCs w:val="20"/>
        </w:rPr>
      </w:pPr>
    </w:p>
    <w:p w:rsidR="008C331A" w:rsidRDefault="008C331A" w:rsidP="00006760">
      <w:pPr>
        <w:pStyle w:val="ListParagraph"/>
        <w:numPr>
          <w:ilvl w:val="0"/>
          <w:numId w:val="20"/>
        </w:numPr>
        <w:rPr>
          <w:rFonts w:ascii="Arial" w:hAnsi="Arial" w:cs="Arial"/>
          <w:szCs w:val="20"/>
        </w:rPr>
      </w:pPr>
      <w:r>
        <w:rPr>
          <w:rFonts w:ascii="Arial" w:hAnsi="Arial" w:cs="Arial"/>
          <w:szCs w:val="20"/>
        </w:rPr>
        <w:lastRenderedPageBreak/>
        <w:t>The number of annual visitors to the website is expected to be about 11.2 million.</w:t>
      </w:r>
    </w:p>
    <w:p w:rsidR="00C825FF" w:rsidRPr="006845AF" w:rsidRDefault="00C825FF" w:rsidP="00C825FF">
      <w:pPr>
        <w:pStyle w:val="ListParagraph"/>
        <w:numPr>
          <w:ilvl w:val="0"/>
          <w:numId w:val="20"/>
        </w:numPr>
        <w:rPr>
          <w:rFonts w:ascii="Arial" w:hAnsi="Arial" w:cs="Arial"/>
          <w:szCs w:val="20"/>
        </w:rPr>
      </w:pPr>
      <w:r>
        <w:rPr>
          <w:rFonts w:ascii="Arial" w:hAnsi="Arial" w:cs="Arial"/>
          <w:szCs w:val="20"/>
        </w:rPr>
        <w:t>Approximately 30% of annual visitors will complete a one-time registration, log-in and assessment for the revised online assessment tool.  This information is based on data from the MyPyramid Planner, the most frequently used dietary assessment tool (rounded up = 3.3 million)</w:t>
      </w:r>
      <w:r w:rsidR="001E5C3B">
        <w:rPr>
          <w:rFonts w:ascii="Arial" w:hAnsi="Arial" w:cs="Arial"/>
          <w:szCs w:val="20"/>
        </w:rPr>
        <w:t>.</w:t>
      </w:r>
    </w:p>
    <w:p w:rsidR="00791C19" w:rsidRDefault="001B079A" w:rsidP="00006760">
      <w:pPr>
        <w:pStyle w:val="ListParagraph"/>
        <w:numPr>
          <w:ilvl w:val="0"/>
          <w:numId w:val="20"/>
        </w:numPr>
        <w:rPr>
          <w:rFonts w:ascii="Arial" w:hAnsi="Arial" w:cs="Arial"/>
          <w:szCs w:val="20"/>
        </w:rPr>
      </w:pPr>
      <w:r>
        <w:rPr>
          <w:rFonts w:ascii="Arial" w:hAnsi="Arial" w:cs="Arial"/>
          <w:szCs w:val="20"/>
        </w:rPr>
        <w:t>The average number of weekly visitors is 185,000 (rounded up = 200,000).</w:t>
      </w:r>
    </w:p>
    <w:p w:rsidR="00DE019E" w:rsidRPr="006845AF" w:rsidRDefault="007A2E68" w:rsidP="006845AF">
      <w:pPr>
        <w:pStyle w:val="ListParagraph"/>
        <w:numPr>
          <w:ilvl w:val="0"/>
          <w:numId w:val="20"/>
        </w:numPr>
        <w:rPr>
          <w:rFonts w:ascii="Arial" w:hAnsi="Arial" w:cs="Arial"/>
          <w:szCs w:val="20"/>
        </w:rPr>
      </w:pPr>
      <w:r>
        <w:rPr>
          <w:rFonts w:ascii="Arial" w:hAnsi="Arial" w:cs="Arial"/>
          <w:szCs w:val="20"/>
        </w:rPr>
        <w:t xml:space="preserve">30% of the </w:t>
      </w:r>
      <w:r w:rsidR="006845AF">
        <w:rPr>
          <w:rFonts w:ascii="Arial" w:hAnsi="Arial" w:cs="Arial"/>
          <w:szCs w:val="20"/>
        </w:rPr>
        <w:t xml:space="preserve">weekly </w:t>
      </w:r>
      <w:r>
        <w:rPr>
          <w:rFonts w:ascii="Arial" w:hAnsi="Arial" w:cs="Arial"/>
          <w:szCs w:val="20"/>
        </w:rPr>
        <w:t>visitors return each week</w:t>
      </w:r>
      <w:r w:rsidR="00C825FF">
        <w:rPr>
          <w:rFonts w:ascii="Arial" w:hAnsi="Arial" w:cs="Arial"/>
          <w:szCs w:val="20"/>
        </w:rPr>
        <w:t xml:space="preserve"> to complete</w:t>
      </w:r>
      <w:r w:rsidR="006845AF">
        <w:rPr>
          <w:rFonts w:ascii="Arial" w:hAnsi="Arial" w:cs="Arial"/>
          <w:szCs w:val="20"/>
        </w:rPr>
        <w:t xml:space="preserve"> tracking activities </w:t>
      </w:r>
      <w:r w:rsidR="000E7AF5" w:rsidRPr="006845AF">
        <w:rPr>
          <w:rFonts w:ascii="Arial" w:hAnsi="Arial" w:cs="Arial"/>
          <w:szCs w:val="20"/>
        </w:rPr>
        <w:t>(approximately 60,000).</w:t>
      </w:r>
      <w:r w:rsidR="009F4C0C" w:rsidRPr="006845AF">
        <w:rPr>
          <w:rFonts w:ascii="Arial" w:hAnsi="Arial" w:cs="Arial"/>
          <w:szCs w:val="20"/>
        </w:rPr>
        <w:t xml:space="preserve">  The amount of time spent completing entry </w:t>
      </w:r>
      <w:r w:rsidR="00C1699F">
        <w:rPr>
          <w:rFonts w:ascii="Arial" w:hAnsi="Arial" w:cs="Arial"/>
          <w:szCs w:val="20"/>
        </w:rPr>
        <w:t>and using expanded functionality is estimated at</w:t>
      </w:r>
      <w:r w:rsidR="009F4C0C" w:rsidRPr="006845AF">
        <w:rPr>
          <w:rFonts w:ascii="Arial" w:hAnsi="Arial" w:cs="Arial"/>
          <w:szCs w:val="20"/>
        </w:rPr>
        <w:t xml:space="preserve"> 45 minutes</w:t>
      </w:r>
      <w:r w:rsidR="00C1699F">
        <w:rPr>
          <w:rFonts w:ascii="Arial" w:hAnsi="Arial" w:cs="Arial"/>
          <w:szCs w:val="20"/>
        </w:rPr>
        <w:t xml:space="preserve"> per week</w:t>
      </w:r>
      <w:r w:rsidR="006845AF">
        <w:rPr>
          <w:rFonts w:ascii="Arial" w:hAnsi="Arial" w:cs="Arial"/>
          <w:szCs w:val="20"/>
        </w:rPr>
        <w:t>.</w:t>
      </w:r>
    </w:p>
    <w:p w:rsidR="00205405" w:rsidRDefault="00205405" w:rsidP="006D037D">
      <w:pPr>
        <w:rPr>
          <w:rFonts w:ascii="Arial" w:hAnsi="Arial" w:cs="Arial"/>
          <w:szCs w:val="20"/>
        </w:rPr>
      </w:pPr>
    </w:p>
    <w:p w:rsidR="006D037D" w:rsidRPr="006845AF" w:rsidRDefault="009A5625" w:rsidP="006D037D">
      <w:pPr>
        <w:rPr>
          <w:rFonts w:ascii="Calibri" w:hAnsi="Calibri"/>
          <w:b/>
          <w:bCs/>
          <w:color w:val="000000"/>
          <w:sz w:val="22"/>
          <w:szCs w:val="22"/>
        </w:rPr>
      </w:pPr>
      <w:r>
        <w:rPr>
          <w:rFonts w:ascii="Arial" w:hAnsi="Arial" w:cs="Arial"/>
          <w:szCs w:val="20"/>
        </w:rPr>
        <w:t>T</w:t>
      </w:r>
      <w:r w:rsidR="006D037D">
        <w:rPr>
          <w:rFonts w:ascii="Arial" w:hAnsi="Arial" w:cs="Arial"/>
          <w:szCs w:val="20"/>
        </w:rPr>
        <w:t xml:space="preserve">he annual public burden is </w:t>
      </w:r>
      <w:r w:rsidR="003A65D1">
        <w:rPr>
          <w:rFonts w:ascii="Arial" w:hAnsi="Arial" w:cs="Arial"/>
          <w:szCs w:val="20"/>
        </w:rPr>
        <w:t xml:space="preserve">estimated to </w:t>
      </w:r>
      <w:r w:rsidR="006D037D">
        <w:rPr>
          <w:rFonts w:ascii="Arial" w:hAnsi="Arial" w:cs="Arial"/>
          <w:szCs w:val="20"/>
        </w:rPr>
        <w:t xml:space="preserve">decrease from </w:t>
      </w:r>
      <w:r w:rsidR="006D037D" w:rsidRPr="00132075">
        <w:rPr>
          <w:rFonts w:ascii="Arial" w:hAnsi="Arial" w:cs="Arial"/>
          <w:szCs w:val="20"/>
        </w:rPr>
        <w:t xml:space="preserve">6,843,446 hours to </w:t>
      </w:r>
      <w:r w:rsidR="006845AF" w:rsidRPr="006845AF">
        <w:rPr>
          <w:rFonts w:ascii="Arial" w:hAnsi="Arial" w:cs="Arial"/>
          <w:bCs/>
          <w:color w:val="000000"/>
        </w:rPr>
        <w:t>3,787,898</w:t>
      </w:r>
      <w:r>
        <w:rPr>
          <w:rFonts w:ascii="Arial" w:hAnsi="Arial" w:cs="Arial"/>
          <w:szCs w:val="20"/>
        </w:rPr>
        <w:t>,</w:t>
      </w:r>
      <w:r w:rsidR="006D037D">
        <w:rPr>
          <w:rFonts w:ascii="Arial" w:hAnsi="Arial" w:cs="Arial"/>
          <w:szCs w:val="20"/>
        </w:rPr>
        <w:t xml:space="preserve"> a reduction of </w:t>
      </w:r>
      <w:r w:rsidR="006845AF" w:rsidRPr="006845AF">
        <w:rPr>
          <w:rFonts w:ascii="Arial" w:hAnsi="Arial" w:cs="Arial"/>
          <w:bCs/>
          <w:color w:val="000000"/>
        </w:rPr>
        <w:t>3,055,568</w:t>
      </w:r>
      <w:r w:rsidR="006845AF">
        <w:rPr>
          <w:rFonts w:ascii="Calibri" w:hAnsi="Calibri"/>
          <w:b/>
          <w:bCs/>
          <w:color w:val="000000"/>
          <w:sz w:val="22"/>
          <w:szCs w:val="22"/>
        </w:rPr>
        <w:t xml:space="preserve"> </w:t>
      </w:r>
      <w:r w:rsidR="006D037D" w:rsidRPr="00132075">
        <w:rPr>
          <w:rFonts w:ascii="Arial" w:hAnsi="Arial" w:cs="Arial"/>
          <w:szCs w:val="20"/>
        </w:rPr>
        <w:t>hours</w:t>
      </w:r>
      <w:r w:rsidR="006D037D">
        <w:rPr>
          <w:rFonts w:ascii="Arial" w:hAnsi="Arial" w:cs="Arial"/>
          <w:szCs w:val="20"/>
        </w:rPr>
        <w:t xml:space="preserve"> per annum</w:t>
      </w:r>
      <w:r>
        <w:rPr>
          <w:rFonts w:ascii="Arial" w:hAnsi="Arial" w:cs="Arial"/>
          <w:szCs w:val="20"/>
        </w:rPr>
        <w:t xml:space="preserve"> (</w:t>
      </w:r>
      <w:r w:rsidR="006845AF">
        <w:rPr>
          <w:rFonts w:ascii="Arial" w:hAnsi="Arial" w:cs="Arial"/>
          <w:szCs w:val="20"/>
        </w:rPr>
        <w:t>45</w:t>
      </w:r>
      <w:r>
        <w:rPr>
          <w:rFonts w:ascii="Arial" w:hAnsi="Arial" w:cs="Arial"/>
          <w:szCs w:val="20"/>
        </w:rPr>
        <w:t>% decrease)</w:t>
      </w:r>
      <w:r w:rsidR="006D037D">
        <w:rPr>
          <w:rFonts w:ascii="Arial" w:hAnsi="Arial" w:cs="Arial"/>
          <w:szCs w:val="20"/>
        </w:rPr>
        <w:t xml:space="preserve">.  Details about the SuperTracker burden calculation are provided </w:t>
      </w:r>
      <w:r w:rsidR="006845AF">
        <w:rPr>
          <w:rFonts w:ascii="Arial" w:hAnsi="Arial" w:cs="Arial"/>
          <w:szCs w:val="20"/>
        </w:rPr>
        <w:t>below</w:t>
      </w:r>
      <w:r w:rsidR="006D037D">
        <w:rPr>
          <w:rFonts w:ascii="Arial" w:hAnsi="Arial" w:cs="Arial"/>
          <w:szCs w:val="20"/>
        </w:rPr>
        <w:t>.</w:t>
      </w:r>
    </w:p>
    <w:bookmarkEnd w:id="0"/>
    <w:bookmarkEnd w:id="1"/>
    <w:p w:rsidR="006D037D" w:rsidRPr="00E27A8B" w:rsidRDefault="006D037D" w:rsidP="006D037D">
      <w:pPr>
        <w:rPr>
          <w:rFonts w:ascii="Arial" w:hAnsi="Arial" w:cs="Arial"/>
          <w:szCs w:val="20"/>
        </w:rPr>
      </w:pPr>
    </w:p>
    <w:tbl>
      <w:tblPr>
        <w:tblW w:w="9555" w:type="dxa"/>
        <w:tblInd w:w="108" w:type="dxa"/>
        <w:tblLook w:val="04A0"/>
      </w:tblPr>
      <w:tblGrid>
        <w:gridCol w:w="1035"/>
        <w:gridCol w:w="1990"/>
        <w:gridCol w:w="786"/>
        <w:gridCol w:w="1286"/>
        <w:gridCol w:w="1079"/>
        <w:gridCol w:w="1292"/>
        <w:gridCol w:w="1094"/>
        <w:gridCol w:w="993"/>
      </w:tblGrid>
      <w:tr w:rsidR="00C825FF" w:rsidRPr="00E83D84" w:rsidTr="00E83D84">
        <w:trPr>
          <w:trHeight w:val="300"/>
        </w:trPr>
        <w:tc>
          <w:tcPr>
            <w:tcW w:w="3811" w:type="dxa"/>
            <w:gridSpan w:val="3"/>
            <w:tcBorders>
              <w:top w:val="nil"/>
              <w:left w:val="nil"/>
              <w:bottom w:val="nil"/>
              <w:right w:val="nil"/>
            </w:tcBorders>
            <w:shd w:val="clear" w:color="auto" w:fill="auto"/>
            <w:noWrap/>
            <w:vAlign w:val="bottom"/>
            <w:hideMark/>
          </w:tcPr>
          <w:p w:rsidR="006845AF" w:rsidRPr="006845AF" w:rsidRDefault="006845AF" w:rsidP="006845AF">
            <w:pPr>
              <w:widowControl/>
              <w:autoSpaceDE/>
              <w:autoSpaceDN/>
              <w:adjustRightInd/>
              <w:rPr>
                <w:rFonts w:ascii="Calibri" w:hAnsi="Calibri"/>
                <w:b/>
                <w:color w:val="000000"/>
                <w:sz w:val="22"/>
                <w:szCs w:val="22"/>
              </w:rPr>
            </w:pPr>
            <w:r w:rsidRPr="006845AF">
              <w:rPr>
                <w:rFonts w:ascii="Calibri" w:hAnsi="Calibri"/>
                <w:b/>
                <w:color w:val="000000"/>
                <w:sz w:val="22"/>
                <w:szCs w:val="22"/>
              </w:rPr>
              <w:t>SuperTracker Burden Estimates</w:t>
            </w:r>
          </w:p>
        </w:tc>
        <w:tc>
          <w:tcPr>
            <w:tcW w:w="1286" w:type="dxa"/>
            <w:tcBorders>
              <w:top w:val="nil"/>
              <w:left w:val="nil"/>
              <w:bottom w:val="nil"/>
              <w:right w:val="nil"/>
            </w:tcBorders>
            <w:shd w:val="clear" w:color="auto" w:fill="auto"/>
            <w:noWrap/>
            <w:vAlign w:val="bottom"/>
            <w:hideMark/>
          </w:tcPr>
          <w:p w:rsidR="006845AF" w:rsidRPr="006845AF" w:rsidRDefault="006845AF" w:rsidP="006845AF">
            <w:pPr>
              <w:widowControl/>
              <w:autoSpaceDE/>
              <w:autoSpaceDN/>
              <w:adjustRightInd/>
              <w:rPr>
                <w:rFonts w:ascii="Calibri" w:hAnsi="Calibri"/>
                <w:b/>
                <w:color w:val="000000"/>
                <w:sz w:val="22"/>
                <w:szCs w:val="22"/>
              </w:rPr>
            </w:pPr>
          </w:p>
        </w:tc>
        <w:tc>
          <w:tcPr>
            <w:tcW w:w="1079" w:type="dxa"/>
            <w:tcBorders>
              <w:top w:val="nil"/>
              <w:left w:val="nil"/>
              <w:bottom w:val="nil"/>
              <w:right w:val="nil"/>
            </w:tcBorders>
            <w:shd w:val="clear" w:color="auto" w:fill="auto"/>
            <w:noWrap/>
            <w:vAlign w:val="bottom"/>
            <w:hideMark/>
          </w:tcPr>
          <w:p w:rsidR="006845AF" w:rsidRPr="006845AF" w:rsidRDefault="006845AF" w:rsidP="006845AF">
            <w:pPr>
              <w:widowControl/>
              <w:autoSpaceDE/>
              <w:autoSpaceDN/>
              <w:adjustRightInd/>
              <w:jc w:val="center"/>
              <w:rPr>
                <w:rFonts w:ascii="Calibri" w:hAnsi="Calibri"/>
                <w:b/>
                <w:color w:val="000000"/>
                <w:sz w:val="22"/>
                <w:szCs w:val="22"/>
              </w:rPr>
            </w:pPr>
          </w:p>
        </w:tc>
        <w:tc>
          <w:tcPr>
            <w:tcW w:w="1292" w:type="dxa"/>
            <w:tcBorders>
              <w:top w:val="nil"/>
              <w:left w:val="nil"/>
              <w:bottom w:val="nil"/>
              <w:right w:val="nil"/>
            </w:tcBorders>
            <w:shd w:val="clear" w:color="auto" w:fill="auto"/>
            <w:noWrap/>
            <w:vAlign w:val="bottom"/>
            <w:hideMark/>
          </w:tcPr>
          <w:p w:rsidR="006845AF" w:rsidRPr="006845AF" w:rsidRDefault="006845AF" w:rsidP="006845AF">
            <w:pPr>
              <w:widowControl/>
              <w:autoSpaceDE/>
              <w:autoSpaceDN/>
              <w:adjustRightInd/>
              <w:rPr>
                <w:rFonts w:ascii="Calibri" w:hAnsi="Calibri"/>
                <w:b/>
                <w:color w:val="000000"/>
                <w:sz w:val="22"/>
                <w:szCs w:val="22"/>
              </w:rPr>
            </w:pPr>
          </w:p>
        </w:tc>
        <w:tc>
          <w:tcPr>
            <w:tcW w:w="1094" w:type="dxa"/>
            <w:tcBorders>
              <w:top w:val="nil"/>
              <w:left w:val="nil"/>
              <w:bottom w:val="nil"/>
              <w:right w:val="nil"/>
            </w:tcBorders>
            <w:shd w:val="clear" w:color="auto" w:fill="auto"/>
            <w:noWrap/>
            <w:vAlign w:val="bottom"/>
            <w:hideMark/>
          </w:tcPr>
          <w:p w:rsidR="006845AF" w:rsidRPr="006845AF" w:rsidRDefault="006845AF" w:rsidP="006845AF">
            <w:pPr>
              <w:widowControl/>
              <w:autoSpaceDE/>
              <w:autoSpaceDN/>
              <w:adjustRightInd/>
              <w:rPr>
                <w:rFonts w:ascii="Calibri" w:hAnsi="Calibri"/>
                <w:b/>
                <w:color w:val="000000"/>
                <w:sz w:val="22"/>
                <w:szCs w:val="22"/>
              </w:rPr>
            </w:pPr>
          </w:p>
        </w:tc>
        <w:tc>
          <w:tcPr>
            <w:tcW w:w="993" w:type="dxa"/>
            <w:tcBorders>
              <w:top w:val="nil"/>
              <w:left w:val="nil"/>
              <w:bottom w:val="nil"/>
              <w:right w:val="nil"/>
            </w:tcBorders>
            <w:shd w:val="clear" w:color="auto" w:fill="auto"/>
            <w:noWrap/>
            <w:vAlign w:val="bottom"/>
            <w:hideMark/>
          </w:tcPr>
          <w:p w:rsidR="006845AF" w:rsidRPr="006845AF" w:rsidRDefault="006845AF" w:rsidP="006845AF">
            <w:pPr>
              <w:widowControl/>
              <w:autoSpaceDE/>
              <w:autoSpaceDN/>
              <w:adjustRightInd/>
              <w:rPr>
                <w:rFonts w:ascii="Calibri" w:hAnsi="Calibri"/>
                <w:b/>
                <w:color w:val="000000"/>
                <w:sz w:val="22"/>
                <w:szCs w:val="22"/>
              </w:rPr>
            </w:pPr>
          </w:p>
        </w:tc>
      </w:tr>
      <w:tr w:rsidR="00C825FF" w:rsidRPr="006845AF" w:rsidTr="00E83D84">
        <w:trPr>
          <w:trHeight w:val="1125"/>
        </w:trPr>
        <w:tc>
          <w:tcPr>
            <w:tcW w:w="1035" w:type="dxa"/>
            <w:tcBorders>
              <w:top w:val="single" w:sz="4" w:space="0" w:color="auto"/>
              <w:left w:val="single" w:sz="4" w:space="0" w:color="auto"/>
              <w:bottom w:val="single" w:sz="4" w:space="0" w:color="auto"/>
              <w:right w:val="single" w:sz="4" w:space="0" w:color="auto"/>
            </w:tcBorders>
            <w:shd w:val="clear" w:color="auto" w:fill="auto"/>
            <w:hideMark/>
          </w:tcPr>
          <w:p w:rsidR="006845AF" w:rsidRPr="006845AF" w:rsidRDefault="006845AF" w:rsidP="006845AF">
            <w:pPr>
              <w:widowControl/>
              <w:autoSpaceDE/>
              <w:autoSpaceDN/>
              <w:adjustRightInd/>
              <w:jc w:val="center"/>
              <w:rPr>
                <w:rFonts w:ascii="Arial" w:hAnsi="Arial" w:cs="Arial"/>
                <w:color w:val="000000"/>
                <w:sz w:val="16"/>
                <w:szCs w:val="16"/>
              </w:rPr>
            </w:pPr>
            <w:r w:rsidRPr="006845AF">
              <w:rPr>
                <w:rFonts w:ascii="Arial" w:hAnsi="Arial" w:cs="Arial"/>
                <w:color w:val="000000"/>
                <w:sz w:val="16"/>
                <w:szCs w:val="16"/>
              </w:rPr>
              <w:t>Affected Public</w:t>
            </w:r>
          </w:p>
        </w:tc>
        <w:tc>
          <w:tcPr>
            <w:tcW w:w="1990" w:type="dxa"/>
            <w:tcBorders>
              <w:top w:val="single" w:sz="4" w:space="0" w:color="auto"/>
              <w:left w:val="nil"/>
              <w:bottom w:val="single" w:sz="4" w:space="0" w:color="auto"/>
              <w:right w:val="single" w:sz="4" w:space="0" w:color="auto"/>
            </w:tcBorders>
            <w:shd w:val="clear" w:color="auto" w:fill="auto"/>
            <w:hideMark/>
          </w:tcPr>
          <w:p w:rsidR="006845AF" w:rsidRPr="006845AF" w:rsidRDefault="006845AF" w:rsidP="006845AF">
            <w:pPr>
              <w:widowControl/>
              <w:autoSpaceDE/>
              <w:autoSpaceDN/>
              <w:adjustRightInd/>
              <w:jc w:val="center"/>
              <w:rPr>
                <w:rFonts w:ascii="Arial" w:hAnsi="Arial" w:cs="Arial"/>
                <w:color w:val="000000"/>
                <w:sz w:val="16"/>
                <w:szCs w:val="16"/>
              </w:rPr>
            </w:pPr>
            <w:r w:rsidRPr="006845AF">
              <w:rPr>
                <w:rFonts w:ascii="Arial" w:hAnsi="Arial" w:cs="Arial"/>
                <w:color w:val="000000"/>
                <w:sz w:val="16"/>
                <w:szCs w:val="16"/>
              </w:rPr>
              <w:t>Description of Activity</w:t>
            </w:r>
          </w:p>
        </w:tc>
        <w:tc>
          <w:tcPr>
            <w:tcW w:w="786" w:type="dxa"/>
            <w:tcBorders>
              <w:top w:val="single" w:sz="4" w:space="0" w:color="auto"/>
              <w:left w:val="nil"/>
              <w:bottom w:val="single" w:sz="4" w:space="0" w:color="auto"/>
              <w:right w:val="single" w:sz="4" w:space="0" w:color="auto"/>
            </w:tcBorders>
            <w:shd w:val="clear" w:color="auto" w:fill="auto"/>
            <w:hideMark/>
          </w:tcPr>
          <w:p w:rsidR="006845AF" w:rsidRPr="006845AF" w:rsidRDefault="006845AF" w:rsidP="006845AF">
            <w:pPr>
              <w:widowControl/>
              <w:autoSpaceDE/>
              <w:autoSpaceDN/>
              <w:adjustRightInd/>
              <w:jc w:val="center"/>
              <w:rPr>
                <w:rFonts w:ascii="Arial" w:hAnsi="Arial" w:cs="Arial"/>
                <w:color w:val="000000"/>
                <w:sz w:val="16"/>
                <w:szCs w:val="16"/>
              </w:rPr>
            </w:pPr>
            <w:r w:rsidRPr="006845AF">
              <w:rPr>
                <w:rFonts w:ascii="Arial" w:hAnsi="Arial" w:cs="Arial"/>
                <w:color w:val="000000"/>
                <w:sz w:val="16"/>
                <w:szCs w:val="16"/>
              </w:rPr>
              <w:t>(b)           Form Number</w:t>
            </w:r>
          </w:p>
        </w:tc>
        <w:tc>
          <w:tcPr>
            <w:tcW w:w="1286" w:type="dxa"/>
            <w:tcBorders>
              <w:top w:val="single" w:sz="4" w:space="0" w:color="auto"/>
              <w:left w:val="nil"/>
              <w:bottom w:val="single" w:sz="4" w:space="0" w:color="auto"/>
              <w:right w:val="single" w:sz="4" w:space="0" w:color="auto"/>
            </w:tcBorders>
            <w:shd w:val="clear" w:color="auto" w:fill="auto"/>
            <w:hideMark/>
          </w:tcPr>
          <w:p w:rsidR="006845AF" w:rsidRPr="006845AF" w:rsidRDefault="006845AF" w:rsidP="006845AF">
            <w:pPr>
              <w:widowControl/>
              <w:autoSpaceDE/>
              <w:autoSpaceDN/>
              <w:adjustRightInd/>
              <w:jc w:val="center"/>
              <w:rPr>
                <w:rFonts w:ascii="Arial" w:hAnsi="Arial" w:cs="Arial"/>
                <w:color w:val="000000"/>
                <w:sz w:val="16"/>
                <w:szCs w:val="16"/>
              </w:rPr>
            </w:pPr>
            <w:r w:rsidRPr="006845AF">
              <w:rPr>
                <w:rFonts w:ascii="Arial" w:hAnsi="Arial" w:cs="Arial"/>
                <w:color w:val="000000"/>
                <w:sz w:val="16"/>
                <w:szCs w:val="16"/>
              </w:rPr>
              <w:t>(c )                                         No. Annual Respondents</w:t>
            </w:r>
          </w:p>
        </w:tc>
        <w:tc>
          <w:tcPr>
            <w:tcW w:w="1079" w:type="dxa"/>
            <w:tcBorders>
              <w:top w:val="single" w:sz="4" w:space="0" w:color="auto"/>
              <w:left w:val="nil"/>
              <w:bottom w:val="single" w:sz="4" w:space="0" w:color="auto"/>
              <w:right w:val="single" w:sz="4" w:space="0" w:color="auto"/>
            </w:tcBorders>
            <w:shd w:val="clear" w:color="auto" w:fill="auto"/>
            <w:hideMark/>
          </w:tcPr>
          <w:p w:rsidR="006845AF" w:rsidRPr="006845AF" w:rsidRDefault="006845AF" w:rsidP="006845AF">
            <w:pPr>
              <w:widowControl/>
              <w:autoSpaceDE/>
              <w:autoSpaceDN/>
              <w:adjustRightInd/>
              <w:jc w:val="center"/>
              <w:rPr>
                <w:rFonts w:ascii="Arial" w:hAnsi="Arial" w:cs="Arial"/>
                <w:color w:val="000000"/>
                <w:sz w:val="16"/>
                <w:szCs w:val="16"/>
              </w:rPr>
            </w:pPr>
            <w:r w:rsidRPr="006845AF">
              <w:rPr>
                <w:rFonts w:ascii="Arial" w:hAnsi="Arial" w:cs="Arial"/>
                <w:color w:val="000000"/>
                <w:sz w:val="16"/>
                <w:szCs w:val="16"/>
              </w:rPr>
              <w:t>(d)                          Annual Frequency of  Responses Per Respondent</w:t>
            </w:r>
          </w:p>
        </w:tc>
        <w:tc>
          <w:tcPr>
            <w:tcW w:w="1292" w:type="dxa"/>
            <w:tcBorders>
              <w:top w:val="single" w:sz="4" w:space="0" w:color="auto"/>
              <w:left w:val="nil"/>
              <w:bottom w:val="single" w:sz="4" w:space="0" w:color="auto"/>
              <w:right w:val="single" w:sz="4" w:space="0" w:color="auto"/>
            </w:tcBorders>
            <w:shd w:val="clear" w:color="auto" w:fill="auto"/>
            <w:hideMark/>
          </w:tcPr>
          <w:p w:rsidR="006845AF" w:rsidRPr="006845AF" w:rsidRDefault="006845AF" w:rsidP="006845AF">
            <w:pPr>
              <w:widowControl/>
              <w:autoSpaceDE/>
              <w:autoSpaceDN/>
              <w:adjustRightInd/>
              <w:jc w:val="center"/>
              <w:rPr>
                <w:rFonts w:ascii="Arial" w:hAnsi="Arial" w:cs="Arial"/>
                <w:color w:val="000000"/>
                <w:sz w:val="16"/>
                <w:szCs w:val="16"/>
              </w:rPr>
            </w:pPr>
            <w:r w:rsidRPr="006845AF">
              <w:rPr>
                <w:rFonts w:ascii="Arial" w:hAnsi="Arial" w:cs="Arial"/>
                <w:color w:val="000000"/>
                <w:sz w:val="16"/>
                <w:szCs w:val="16"/>
              </w:rPr>
              <w:t>(e)                                     Est. Total Annual Responses          (cxd)</w:t>
            </w:r>
          </w:p>
        </w:tc>
        <w:tc>
          <w:tcPr>
            <w:tcW w:w="1094" w:type="dxa"/>
            <w:tcBorders>
              <w:top w:val="single" w:sz="4" w:space="0" w:color="auto"/>
              <w:left w:val="nil"/>
              <w:bottom w:val="single" w:sz="4" w:space="0" w:color="auto"/>
              <w:right w:val="single" w:sz="4" w:space="0" w:color="auto"/>
            </w:tcBorders>
            <w:shd w:val="clear" w:color="auto" w:fill="auto"/>
            <w:hideMark/>
          </w:tcPr>
          <w:p w:rsidR="006845AF" w:rsidRPr="006845AF" w:rsidRDefault="006845AF" w:rsidP="006845AF">
            <w:pPr>
              <w:widowControl/>
              <w:autoSpaceDE/>
              <w:autoSpaceDN/>
              <w:adjustRightInd/>
              <w:jc w:val="center"/>
              <w:rPr>
                <w:rFonts w:ascii="Arial" w:hAnsi="Arial" w:cs="Arial"/>
                <w:color w:val="000000"/>
                <w:sz w:val="16"/>
                <w:szCs w:val="16"/>
              </w:rPr>
            </w:pPr>
            <w:r w:rsidRPr="006845AF">
              <w:rPr>
                <w:rFonts w:ascii="Arial" w:hAnsi="Arial" w:cs="Arial"/>
                <w:color w:val="000000"/>
                <w:sz w:val="16"/>
                <w:szCs w:val="16"/>
              </w:rPr>
              <w:t>(f)                               Hours Per Response</w:t>
            </w:r>
          </w:p>
        </w:tc>
        <w:tc>
          <w:tcPr>
            <w:tcW w:w="993" w:type="dxa"/>
            <w:tcBorders>
              <w:top w:val="single" w:sz="4" w:space="0" w:color="auto"/>
              <w:left w:val="nil"/>
              <w:bottom w:val="single" w:sz="4" w:space="0" w:color="auto"/>
              <w:right w:val="single" w:sz="4" w:space="0" w:color="auto"/>
            </w:tcBorders>
            <w:shd w:val="clear" w:color="auto" w:fill="auto"/>
            <w:hideMark/>
          </w:tcPr>
          <w:p w:rsidR="006845AF" w:rsidRPr="006845AF" w:rsidRDefault="006845AF" w:rsidP="006845AF">
            <w:pPr>
              <w:widowControl/>
              <w:autoSpaceDE/>
              <w:autoSpaceDN/>
              <w:adjustRightInd/>
              <w:jc w:val="center"/>
              <w:rPr>
                <w:rFonts w:ascii="Arial" w:hAnsi="Arial" w:cs="Arial"/>
                <w:color w:val="000000"/>
                <w:sz w:val="16"/>
                <w:szCs w:val="16"/>
              </w:rPr>
            </w:pPr>
            <w:r w:rsidRPr="006845AF">
              <w:rPr>
                <w:rFonts w:ascii="Arial" w:hAnsi="Arial" w:cs="Arial"/>
                <w:color w:val="000000"/>
                <w:sz w:val="16"/>
                <w:szCs w:val="16"/>
              </w:rPr>
              <w:t>(g)                              Total Annual  Burden                 (exf)</w:t>
            </w:r>
          </w:p>
        </w:tc>
      </w:tr>
      <w:tr w:rsidR="006845AF" w:rsidRPr="006845AF" w:rsidTr="00E83D84">
        <w:trPr>
          <w:trHeight w:val="300"/>
        </w:trPr>
        <w:tc>
          <w:tcPr>
            <w:tcW w:w="9555" w:type="dxa"/>
            <w:gridSpan w:val="8"/>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6845AF" w:rsidRPr="006845AF" w:rsidRDefault="006845AF" w:rsidP="006845AF">
            <w:pPr>
              <w:widowControl/>
              <w:autoSpaceDE/>
              <w:autoSpaceDN/>
              <w:adjustRightInd/>
              <w:rPr>
                <w:rFonts w:ascii="Arial" w:hAnsi="Arial" w:cs="Arial"/>
                <w:b/>
                <w:bCs/>
                <w:color w:val="003366"/>
                <w:sz w:val="16"/>
                <w:szCs w:val="16"/>
              </w:rPr>
            </w:pPr>
            <w:r w:rsidRPr="006845AF">
              <w:rPr>
                <w:rFonts w:ascii="Arial" w:hAnsi="Arial" w:cs="Arial"/>
                <w:b/>
                <w:bCs/>
                <w:color w:val="003366"/>
                <w:sz w:val="16"/>
                <w:szCs w:val="16"/>
              </w:rPr>
              <w:t>Reporting Burden</w:t>
            </w:r>
          </w:p>
        </w:tc>
      </w:tr>
      <w:tr w:rsidR="00C825FF" w:rsidRPr="006845AF" w:rsidTr="00E83D84">
        <w:trPr>
          <w:trHeight w:val="480"/>
        </w:trPr>
        <w:tc>
          <w:tcPr>
            <w:tcW w:w="1035" w:type="dxa"/>
            <w:vMerge w:val="restart"/>
            <w:tcBorders>
              <w:top w:val="nil"/>
              <w:left w:val="single" w:sz="4" w:space="0" w:color="auto"/>
              <w:bottom w:val="single" w:sz="4" w:space="0" w:color="000000"/>
              <w:right w:val="single" w:sz="4" w:space="0" w:color="auto"/>
            </w:tcBorders>
            <w:shd w:val="clear" w:color="auto" w:fill="auto"/>
            <w:vAlign w:val="center"/>
            <w:hideMark/>
          </w:tcPr>
          <w:p w:rsidR="006845AF" w:rsidRPr="006845AF" w:rsidRDefault="006845AF" w:rsidP="006845AF">
            <w:pPr>
              <w:widowControl/>
              <w:autoSpaceDE/>
              <w:autoSpaceDN/>
              <w:adjustRightInd/>
              <w:rPr>
                <w:rFonts w:ascii="Arial" w:hAnsi="Arial" w:cs="Arial"/>
                <w:color w:val="000000"/>
                <w:sz w:val="16"/>
                <w:szCs w:val="16"/>
              </w:rPr>
            </w:pPr>
            <w:r w:rsidRPr="006845AF">
              <w:rPr>
                <w:rFonts w:ascii="Arial" w:hAnsi="Arial" w:cs="Arial"/>
                <w:color w:val="000000"/>
                <w:sz w:val="16"/>
                <w:szCs w:val="16"/>
              </w:rPr>
              <w:t>Individual and households</w:t>
            </w:r>
          </w:p>
        </w:tc>
        <w:tc>
          <w:tcPr>
            <w:tcW w:w="1990" w:type="dxa"/>
            <w:tcBorders>
              <w:top w:val="nil"/>
              <w:left w:val="nil"/>
              <w:bottom w:val="single" w:sz="4" w:space="0" w:color="auto"/>
              <w:right w:val="single" w:sz="4" w:space="0" w:color="auto"/>
            </w:tcBorders>
            <w:shd w:val="clear" w:color="auto" w:fill="auto"/>
            <w:noWrap/>
            <w:vAlign w:val="bottom"/>
            <w:hideMark/>
          </w:tcPr>
          <w:p w:rsidR="006845AF" w:rsidRPr="006845AF" w:rsidRDefault="006845AF" w:rsidP="006845AF">
            <w:pPr>
              <w:widowControl/>
              <w:autoSpaceDE/>
              <w:autoSpaceDN/>
              <w:adjustRightInd/>
              <w:rPr>
                <w:rFonts w:ascii="Arial" w:hAnsi="Arial" w:cs="Arial"/>
                <w:b/>
                <w:bCs/>
                <w:color w:val="003366"/>
                <w:sz w:val="16"/>
                <w:szCs w:val="16"/>
              </w:rPr>
            </w:pPr>
            <w:r w:rsidRPr="006845AF">
              <w:rPr>
                <w:rFonts w:ascii="Arial" w:hAnsi="Arial" w:cs="Arial"/>
                <w:b/>
                <w:bCs/>
                <w:color w:val="003366"/>
                <w:sz w:val="16"/>
                <w:szCs w:val="16"/>
              </w:rPr>
              <w:t>Annual Website Visitors</w:t>
            </w:r>
          </w:p>
        </w:tc>
        <w:tc>
          <w:tcPr>
            <w:tcW w:w="786" w:type="dxa"/>
            <w:tcBorders>
              <w:top w:val="nil"/>
              <w:left w:val="nil"/>
              <w:bottom w:val="single" w:sz="4" w:space="0" w:color="auto"/>
              <w:right w:val="single" w:sz="4" w:space="0" w:color="auto"/>
            </w:tcBorders>
            <w:shd w:val="clear" w:color="auto" w:fill="auto"/>
            <w:noWrap/>
            <w:vAlign w:val="bottom"/>
            <w:hideMark/>
          </w:tcPr>
          <w:p w:rsidR="006845AF" w:rsidRPr="006845AF" w:rsidRDefault="006845AF" w:rsidP="00E83D84">
            <w:pPr>
              <w:widowControl/>
              <w:autoSpaceDE/>
              <w:autoSpaceDN/>
              <w:adjustRightInd/>
              <w:jc w:val="center"/>
              <w:rPr>
                <w:rFonts w:ascii="Arial" w:hAnsi="Arial" w:cs="Arial"/>
                <w:b/>
                <w:bCs/>
                <w:color w:val="003366"/>
                <w:sz w:val="16"/>
                <w:szCs w:val="16"/>
              </w:rPr>
            </w:pPr>
          </w:p>
        </w:tc>
        <w:tc>
          <w:tcPr>
            <w:tcW w:w="1286" w:type="dxa"/>
            <w:tcBorders>
              <w:top w:val="nil"/>
              <w:left w:val="nil"/>
              <w:bottom w:val="nil"/>
              <w:right w:val="single" w:sz="4" w:space="0" w:color="auto"/>
            </w:tcBorders>
            <w:shd w:val="clear" w:color="auto" w:fill="auto"/>
            <w:noWrap/>
            <w:vAlign w:val="bottom"/>
            <w:hideMark/>
          </w:tcPr>
          <w:p w:rsidR="006845AF" w:rsidRPr="006845AF" w:rsidRDefault="006845AF" w:rsidP="00C825FF">
            <w:pPr>
              <w:widowControl/>
              <w:autoSpaceDE/>
              <w:autoSpaceDN/>
              <w:adjustRightInd/>
              <w:jc w:val="right"/>
              <w:rPr>
                <w:rFonts w:ascii="Arial" w:hAnsi="Arial" w:cs="Arial"/>
                <w:b/>
                <w:bCs/>
                <w:color w:val="003366"/>
                <w:sz w:val="16"/>
                <w:szCs w:val="16"/>
              </w:rPr>
            </w:pPr>
            <w:r w:rsidRPr="006845AF">
              <w:rPr>
                <w:rFonts w:ascii="Arial" w:hAnsi="Arial" w:cs="Arial"/>
                <w:b/>
                <w:bCs/>
                <w:color w:val="003366"/>
                <w:sz w:val="16"/>
                <w:szCs w:val="16"/>
              </w:rPr>
              <w:t xml:space="preserve">        11,200,000</w:t>
            </w:r>
          </w:p>
        </w:tc>
        <w:tc>
          <w:tcPr>
            <w:tcW w:w="1079" w:type="dxa"/>
            <w:tcBorders>
              <w:top w:val="nil"/>
              <w:left w:val="nil"/>
              <w:bottom w:val="single" w:sz="4" w:space="0" w:color="auto"/>
              <w:right w:val="single" w:sz="4" w:space="0" w:color="auto"/>
            </w:tcBorders>
            <w:shd w:val="clear" w:color="auto" w:fill="auto"/>
            <w:noWrap/>
            <w:vAlign w:val="bottom"/>
            <w:hideMark/>
          </w:tcPr>
          <w:p w:rsidR="006845AF" w:rsidRPr="006845AF" w:rsidRDefault="006845AF" w:rsidP="006845AF">
            <w:pPr>
              <w:widowControl/>
              <w:autoSpaceDE/>
              <w:autoSpaceDN/>
              <w:adjustRightInd/>
              <w:jc w:val="center"/>
              <w:rPr>
                <w:rFonts w:ascii="Arial" w:hAnsi="Arial" w:cs="Arial"/>
                <w:b/>
                <w:bCs/>
                <w:color w:val="003366"/>
                <w:sz w:val="16"/>
                <w:szCs w:val="16"/>
              </w:rPr>
            </w:pPr>
            <w:r w:rsidRPr="006845AF">
              <w:rPr>
                <w:rFonts w:ascii="Arial" w:hAnsi="Arial" w:cs="Arial"/>
                <w:b/>
                <w:bCs/>
                <w:color w:val="003366"/>
                <w:sz w:val="16"/>
                <w:szCs w:val="16"/>
              </w:rPr>
              <w:t>1</w:t>
            </w:r>
          </w:p>
        </w:tc>
        <w:tc>
          <w:tcPr>
            <w:tcW w:w="1292" w:type="dxa"/>
            <w:tcBorders>
              <w:top w:val="nil"/>
              <w:left w:val="nil"/>
              <w:bottom w:val="nil"/>
              <w:right w:val="single" w:sz="4" w:space="0" w:color="auto"/>
            </w:tcBorders>
            <w:shd w:val="clear" w:color="auto" w:fill="auto"/>
            <w:noWrap/>
            <w:vAlign w:val="bottom"/>
            <w:hideMark/>
          </w:tcPr>
          <w:p w:rsidR="006845AF" w:rsidRPr="006845AF" w:rsidRDefault="006845AF" w:rsidP="00C825FF">
            <w:pPr>
              <w:widowControl/>
              <w:autoSpaceDE/>
              <w:autoSpaceDN/>
              <w:adjustRightInd/>
              <w:jc w:val="right"/>
              <w:rPr>
                <w:rFonts w:ascii="Arial" w:hAnsi="Arial" w:cs="Arial"/>
                <w:b/>
                <w:bCs/>
                <w:color w:val="003366"/>
                <w:sz w:val="16"/>
                <w:szCs w:val="16"/>
              </w:rPr>
            </w:pPr>
            <w:r w:rsidRPr="006845AF">
              <w:rPr>
                <w:rFonts w:ascii="Arial" w:hAnsi="Arial" w:cs="Arial"/>
                <w:b/>
                <w:bCs/>
                <w:color w:val="003366"/>
                <w:sz w:val="16"/>
                <w:szCs w:val="16"/>
              </w:rPr>
              <w:t xml:space="preserve">          11,200,000</w:t>
            </w:r>
          </w:p>
        </w:tc>
        <w:tc>
          <w:tcPr>
            <w:tcW w:w="1094" w:type="dxa"/>
            <w:tcBorders>
              <w:top w:val="nil"/>
              <w:left w:val="nil"/>
              <w:bottom w:val="single" w:sz="4" w:space="0" w:color="auto"/>
              <w:right w:val="single" w:sz="4" w:space="0" w:color="auto"/>
            </w:tcBorders>
            <w:shd w:val="clear" w:color="auto" w:fill="auto"/>
            <w:noWrap/>
            <w:vAlign w:val="bottom"/>
            <w:hideMark/>
          </w:tcPr>
          <w:p w:rsidR="006845AF" w:rsidRPr="006845AF" w:rsidRDefault="006845AF" w:rsidP="006845AF">
            <w:pPr>
              <w:widowControl/>
              <w:autoSpaceDE/>
              <w:autoSpaceDN/>
              <w:adjustRightInd/>
              <w:jc w:val="right"/>
              <w:rPr>
                <w:rFonts w:ascii="Arial" w:hAnsi="Arial" w:cs="Arial"/>
                <w:b/>
                <w:bCs/>
                <w:color w:val="003366"/>
                <w:sz w:val="16"/>
                <w:szCs w:val="16"/>
              </w:rPr>
            </w:pPr>
            <w:r w:rsidRPr="006845AF">
              <w:rPr>
                <w:rFonts w:ascii="Arial" w:hAnsi="Arial" w:cs="Arial"/>
                <w:b/>
                <w:bCs/>
                <w:color w:val="003366"/>
                <w:sz w:val="16"/>
                <w:szCs w:val="16"/>
              </w:rPr>
              <w:t>0.05</w:t>
            </w:r>
          </w:p>
        </w:tc>
        <w:tc>
          <w:tcPr>
            <w:tcW w:w="993" w:type="dxa"/>
            <w:tcBorders>
              <w:top w:val="nil"/>
              <w:left w:val="nil"/>
              <w:bottom w:val="single" w:sz="4" w:space="0" w:color="auto"/>
              <w:right w:val="single" w:sz="4" w:space="0" w:color="auto"/>
            </w:tcBorders>
            <w:shd w:val="clear" w:color="auto" w:fill="auto"/>
            <w:noWrap/>
            <w:vAlign w:val="bottom"/>
            <w:hideMark/>
          </w:tcPr>
          <w:p w:rsidR="006845AF" w:rsidRPr="006845AF" w:rsidRDefault="006845AF" w:rsidP="006845AF">
            <w:pPr>
              <w:widowControl/>
              <w:autoSpaceDE/>
              <w:autoSpaceDN/>
              <w:adjustRightInd/>
              <w:jc w:val="right"/>
              <w:rPr>
                <w:rFonts w:ascii="Arial" w:hAnsi="Arial" w:cs="Arial"/>
                <w:color w:val="000000"/>
                <w:sz w:val="16"/>
                <w:szCs w:val="16"/>
              </w:rPr>
            </w:pPr>
            <w:r w:rsidRPr="006845AF">
              <w:rPr>
                <w:rFonts w:ascii="Arial" w:hAnsi="Arial" w:cs="Arial"/>
                <w:color w:val="000000"/>
                <w:sz w:val="16"/>
                <w:szCs w:val="16"/>
              </w:rPr>
              <w:t>560,000</w:t>
            </w:r>
          </w:p>
        </w:tc>
      </w:tr>
      <w:tr w:rsidR="00C825FF" w:rsidRPr="006845AF" w:rsidTr="00E83D84">
        <w:trPr>
          <w:trHeight w:val="305"/>
        </w:trPr>
        <w:tc>
          <w:tcPr>
            <w:tcW w:w="1035" w:type="dxa"/>
            <w:vMerge/>
            <w:tcBorders>
              <w:top w:val="nil"/>
              <w:left w:val="single" w:sz="4" w:space="0" w:color="auto"/>
              <w:bottom w:val="single" w:sz="4" w:space="0" w:color="000000"/>
              <w:right w:val="single" w:sz="4" w:space="0" w:color="auto"/>
            </w:tcBorders>
            <w:vAlign w:val="center"/>
            <w:hideMark/>
          </w:tcPr>
          <w:p w:rsidR="006845AF" w:rsidRPr="006845AF" w:rsidRDefault="006845AF" w:rsidP="006845AF">
            <w:pPr>
              <w:widowControl/>
              <w:autoSpaceDE/>
              <w:autoSpaceDN/>
              <w:adjustRightInd/>
              <w:rPr>
                <w:rFonts w:ascii="Arial" w:hAnsi="Arial" w:cs="Arial"/>
                <w:color w:val="000000"/>
                <w:sz w:val="16"/>
                <w:szCs w:val="16"/>
              </w:rPr>
            </w:pPr>
          </w:p>
        </w:tc>
        <w:tc>
          <w:tcPr>
            <w:tcW w:w="1990" w:type="dxa"/>
            <w:tcBorders>
              <w:top w:val="nil"/>
              <w:left w:val="nil"/>
              <w:bottom w:val="single" w:sz="4" w:space="0" w:color="auto"/>
              <w:right w:val="single" w:sz="4" w:space="0" w:color="auto"/>
            </w:tcBorders>
            <w:shd w:val="clear" w:color="auto" w:fill="auto"/>
            <w:vAlign w:val="bottom"/>
            <w:hideMark/>
          </w:tcPr>
          <w:p w:rsidR="006845AF" w:rsidRPr="006845AF" w:rsidRDefault="006845AF" w:rsidP="006845AF">
            <w:pPr>
              <w:widowControl/>
              <w:autoSpaceDE/>
              <w:autoSpaceDN/>
              <w:adjustRightInd/>
              <w:rPr>
                <w:rFonts w:ascii="Arial" w:hAnsi="Arial" w:cs="Arial"/>
                <w:color w:val="000000"/>
                <w:sz w:val="16"/>
                <w:szCs w:val="16"/>
              </w:rPr>
            </w:pPr>
            <w:r w:rsidRPr="006845AF">
              <w:rPr>
                <w:rFonts w:ascii="Arial" w:hAnsi="Arial" w:cs="Arial"/>
                <w:color w:val="000000"/>
                <w:sz w:val="16"/>
                <w:szCs w:val="16"/>
              </w:rPr>
              <w:t xml:space="preserve">One time Supertracker registration </w:t>
            </w:r>
          </w:p>
        </w:tc>
        <w:tc>
          <w:tcPr>
            <w:tcW w:w="786" w:type="dxa"/>
            <w:tcBorders>
              <w:top w:val="nil"/>
              <w:left w:val="nil"/>
              <w:bottom w:val="single" w:sz="4" w:space="0" w:color="auto"/>
              <w:right w:val="single" w:sz="4" w:space="0" w:color="auto"/>
            </w:tcBorders>
            <w:shd w:val="clear" w:color="auto" w:fill="auto"/>
            <w:noWrap/>
            <w:vAlign w:val="bottom"/>
            <w:hideMark/>
          </w:tcPr>
          <w:p w:rsidR="006845AF" w:rsidRPr="006845AF" w:rsidRDefault="006845AF" w:rsidP="006845AF">
            <w:pPr>
              <w:widowControl/>
              <w:autoSpaceDE/>
              <w:autoSpaceDN/>
              <w:adjustRightInd/>
              <w:jc w:val="center"/>
              <w:rPr>
                <w:rFonts w:ascii="Arial" w:hAnsi="Arial" w:cs="Arial"/>
                <w:color w:val="000000"/>
                <w:sz w:val="16"/>
                <w:szCs w:val="16"/>
              </w:rPr>
            </w:pPr>
            <w:r w:rsidRPr="006845AF">
              <w:rPr>
                <w:rFonts w:ascii="Arial" w:hAnsi="Arial" w:cs="Arial"/>
                <w:color w:val="000000"/>
                <w:sz w:val="16"/>
                <w:szCs w:val="16"/>
              </w:rPr>
              <w:t>N/A</w:t>
            </w:r>
          </w:p>
        </w:tc>
        <w:tc>
          <w:tcPr>
            <w:tcW w:w="1286" w:type="dxa"/>
            <w:tcBorders>
              <w:top w:val="single" w:sz="4" w:space="0" w:color="auto"/>
              <w:left w:val="nil"/>
              <w:bottom w:val="nil"/>
              <w:right w:val="single" w:sz="4" w:space="0" w:color="auto"/>
            </w:tcBorders>
            <w:shd w:val="clear" w:color="auto" w:fill="auto"/>
            <w:noWrap/>
            <w:vAlign w:val="bottom"/>
            <w:hideMark/>
          </w:tcPr>
          <w:p w:rsidR="006845AF" w:rsidRPr="006845AF" w:rsidRDefault="006845AF" w:rsidP="006845AF">
            <w:pPr>
              <w:widowControl/>
              <w:autoSpaceDE/>
              <w:autoSpaceDN/>
              <w:adjustRightInd/>
              <w:jc w:val="right"/>
              <w:rPr>
                <w:rFonts w:ascii="Arial" w:hAnsi="Arial" w:cs="Arial"/>
                <w:color w:val="000000"/>
                <w:sz w:val="16"/>
                <w:szCs w:val="16"/>
              </w:rPr>
            </w:pPr>
            <w:r w:rsidRPr="006845AF">
              <w:rPr>
                <w:rFonts w:ascii="Arial" w:hAnsi="Arial" w:cs="Arial"/>
                <w:color w:val="000000"/>
                <w:sz w:val="16"/>
                <w:szCs w:val="16"/>
              </w:rPr>
              <w:t>3,300,000</w:t>
            </w:r>
          </w:p>
        </w:tc>
        <w:tc>
          <w:tcPr>
            <w:tcW w:w="1079" w:type="dxa"/>
            <w:tcBorders>
              <w:top w:val="nil"/>
              <w:left w:val="nil"/>
              <w:bottom w:val="single" w:sz="4" w:space="0" w:color="auto"/>
              <w:right w:val="single" w:sz="4" w:space="0" w:color="auto"/>
            </w:tcBorders>
            <w:shd w:val="clear" w:color="auto" w:fill="auto"/>
            <w:vAlign w:val="bottom"/>
            <w:hideMark/>
          </w:tcPr>
          <w:p w:rsidR="006845AF" w:rsidRPr="006845AF" w:rsidRDefault="006845AF" w:rsidP="006845AF">
            <w:pPr>
              <w:widowControl/>
              <w:autoSpaceDE/>
              <w:autoSpaceDN/>
              <w:adjustRightInd/>
              <w:jc w:val="center"/>
              <w:rPr>
                <w:rFonts w:ascii="Arial" w:hAnsi="Arial" w:cs="Arial"/>
                <w:color w:val="000000"/>
                <w:sz w:val="16"/>
                <w:szCs w:val="16"/>
              </w:rPr>
            </w:pPr>
            <w:r w:rsidRPr="006845AF">
              <w:rPr>
                <w:rFonts w:ascii="Arial" w:hAnsi="Arial" w:cs="Arial"/>
                <w:color w:val="000000"/>
                <w:sz w:val="16"/>
                <w:szCs w:val="16"/>
              </w:rPr>
              <w:t>1</w:t>
            </w:r>
          </w:p>
        </w:tc>
        <w:tc>
          <w:tcPr>
            <w:tcW w:w="1292" w:type="dxa"/>
            <w:tcBorders>
              <w:top w:val="single" w:sz="4" w:space="0" w:color="auto"/>
              <w:left w:val="nil"/>
              <w:bottom w:val="nil"/>
              <w:right w:val="single" w:sz="4" w:space="0" w:color="auto"/>
            </w:tcBorders>
            <w:shd w:val="clear" w:color="auto" w:fill="auto"/>
            <w:noWrap/>
            <w:vAlign w:val="bottom"/>
            <w:hideMark/>
          </w:tcPr>
          <w:p w:rsidR="006845AF" w:rsidRPr="006845AF" w:rsidRDefault="006845AF" w:rsidP="006845AF">
            <w:pPr>
              <w:widowControl/>
              <w:autoSpaceDE/>
              <w:autoSpaceDN/>
              <w:adjustRightInd/>
              <w:jc w:val="right"/>
              <w:rPr>
                <w:rFonts w:ascii="Arial" w:hAnsi="Arial" w:cs="Arial"/>
                <w:color w:val="000000"/>
                <w:sz w:val="16"/>
                <w:szCs w:val="16"/>
              </w:rPr>
            </w:pPr>
            <w:r w:rsidRPr="006845AF">
              <w:rPr>
                <w:rFonts w:ascii="Arial" w:hAnsi="Arial" w:cs="Arial"/>
                <w:color w:val="000000"/>
                <w:sz w:val="16"/>
                <w:szCs w:val="16"/>
              </w:rPr>
              <w:t>3,300,000</w:t>
            </w:r>
          </w:p>
        </w:tc>
        <w:tc>
          <w:tcPr>
            <w:tcW w:w="1094" w:type="dxa"/>
            <w:tcBorders>
              <w:top w:val="nil"/>
              <w:left w:val="nil"/>
              <w:bottom w:val="single" w:sz="4" w:space="0" w:color="auto"/>
              <w:right w:val="single" w:sz="4" w:space="0" w:color="auto"/>
            </w:tcBorders>
            <w:shd w:val="clear" w:color="auto" w:fill="auto"/>
            <w:vAlign w:val="bottom"/>
            <w:hideMark/>
          </w:tcPr>
          <w:p w:rsidR="006845AF" w:rsidRPr="006845AF" w:rsidRDefault="006845AF" w:rsidP="006845AF">
            <w:pPr>
              <w:widowControl/>
              <w:autoSpaceDE/>
              <w:autoSpaceDN/>
              <w:adjustRightInd/>
              <w:jc w:val="right"/>
              <w:rPr>
                <w:rFonts w:ascii="Arial" w:hAnsi="Arial" w:cs="Arial"/>
                <w:color w:val="000000"/>
                <w:sz w:val="16"/>
                <w:szCs w:val="16"/>
              </w:rPr>
            </w:pPr>
            <w:r w:rsidRPr="006845AF">
              <w:rPr>
                <w:rFonts w:ascii="Arial" w:hAnsi="Arial" w:cs="Arial"/>
                <w:color w:val="000000"/>
                <w:sz w:val="16"/>
                <w:szCs w:val="16"/>
              </w:rPr>
              <w:t>0.0167</w:t>
            </w:r>
          </w:p>
        </w:tc>
        <w:tc>
          <w:tcPr>
            <w:tcW w:w="993" w:type="dxa"/>
            <w:tcBorders>
              <w:top w:val="nil"/>
              <w:left w:val="nil"/>
              <w:bottom w:val="single" w:sz="4" w:space="0" w:color="auto"/>
              <w:right w:val="single" w:sz="4" w:space="0" w:color="auto"/>
            </w:tcBorders>
            <w:shd w:val="clear" w:color="auto" w:fill="auto"/>
            <w:noWrap/>
            <w:vAlign w:val="bottom"/>
            <w:hideMark/>
          </w:tcPr>
          <w:p w:rsidR="006845AF" w:rsidRPr="006845AF" w:rsidRDefault="006845AF" w:rsidP="006845AF">
            <w:pPr>
              <w:widowControl/>
              <w:autoSpaceDE/>
              <w:autoSpaceDN/>
              <w:adjustRightInd/>
              <w:jc w:val="right"/>
              <w:rPr>
                <w:rFonts w:ascii="Arial" w:hAnsi="Arial" w:cs="Arial"/>
                <w:color w:val="000000"/>
                <w:sz w:val="16"/>
                <w:szCs w:val="16"/>
              </w:rPr>
            </w:pPr>
            <w:r w:rsidRPr="006845AF">
              <w:rPr>
                <w:rFonts w:ascii="Arial" w:hAnsi="Arial" w:cs="Arial"/>
                <w:color w:val="000000"/>
                <w:sz w:val="16"/>
                <w:szCs w:val="16"/>
              </w:rPr>
              <w:t>55,110</w:t>
            </w:r>
          </w:p>
        </w:tc>
      </w:tr>
      <w:tr w:rsidR="00C825FF" w:rsidRPr="006845AF" w:rsidTr="00E83D84">
        <w:trPr>
          <w:trHeight w:val="377"/>
        </w:trPr>
        <w:tc>
          <w:tcPr>
            <w:tcW w:w="1035" w:type="dxa"/>
            <w:vMerge/>
            <w:tcBorders>
              <w:top w:val="nil"/>
              <w:left w:val="single" w:sz="4" w:space="0" w:color="auto"/>
              <w:bottom w:val="single" w:sz="4" w:space="0" w:color="000000"/>
              <w:right w:val="single" w:sz="4" w:space="0" w:color="auto"/>
            </w:tcBorders>
            <w:vAlign w:val="center"/>
            <w:hideMark/>
          </w:tcPr>
          <w:p w:rsidR="006845AF" w:rsidRPr="006845AF" w:rsidRDefault="006845AF" w:rsidP="006845AF">
            <w:pPr>
              <w:widowControl/>
              <w:autoSpaceDE/>
              <w:autoSpaceDN/>
              <w:adjustRightInd/>
              <w:rPr>
                <w:rFonts w:ascii="Arial" w:hAnsi="Arial" w:cs="Arial"/>
                <w:color w:val="000000"/>
                <w:sz w:val="16"/>
                <w:szCs w:val="16"/>
              </w:rPr>
            </w:pPr>
          </w:p>
        </w:tc>
        <w:tc>
          <w:tcPr>
            <w:tcW w:w="1990" w:type="dxa"/>
            <w:tcBorders>
              <w:top w:val="nil"/>
              <w:left w:val="nil"/>
              <w:bottom w:val="single" w:sz="4" w:space="0" w:color="auto"/>
              <w:right w:val="single" w:sz="4" w:space="0" w:color="auto"/>
            </w:tcBorders>
            <w:shd w:val="clear" w:color="auto" w:fill="auto"/>
            <w:vAlign w:val="bottom"/>
            <w:hideMark/>
          </w:tcPr>
          <w:p w:rsidR="006845AF" w:rsidRPr="006845AF" w:rsidRDefault="006845AF" w:rsidP="006845AF">
            <w:pPr>
              <w:widowControl/>
              <w:autoSpaceDE/>
              <w:autoSpaceDN/>
              <w:adjustRightInd/>
              <w:rPr>
                <w:rFonts w:ascii="Arial" w:hAnsi="Arial" w:cs="Arial"/>
                <w:color w:val="000000"/>
                <w:sz w:val="16"/>
                <w:szCs w:val="16"/>
              </w:rPr>
            </w:pPr>
            <w:r w:rsidRPr="006845AF">
              <w:rPr>
                <w:rFonts w:ascii="Arial" w:hAnsi="Arial" w:cs="Arial"/>
                <w:color w:val="000000"/>
                <w:sz w:val="16"/>
                <w:szCs w:val="16"/>
              </w:rPr>
              <w:t>One time Supertracker Log-in</w:t>
            </w:r>
          </w:p>
        </w:tc>
        <w:tc>
          <w:tcPr>
            <w:tcW w:w="786" w:type="dxa"/>
            <w:tcBorders>
              <w:top w:val="nil"/>
              <w:left w:val="nil"/>
              <w:bottom w:val="single" w:sz="4" w:space="0" w:color="auto"/>
              <w:right w:val="single" w:sz="4" w:space="0" w:color="auto"/>
            </w:tcBorders>
            <w:shd w:val="clear" w:color="auto" w:fill="auto"/>
            <w:noWrap/>
            <w:vAlign w:val="bottom"/>
            <w:hideMark/>
          </w:tcPr>
          <w:p w:rsidR="006845AF" w:rsidRPr="006845AF" w:rsidRDefault="006845AF" w:rsidP="006845AF">
            <w:pPr>
              <w:widowControl/>
              <w:autoSpaceDE/>
              <w:autoSpaceDN/>
              <w:adjustRightInd/>
              <w:jc w:val="center"/>
              <w:rPr>
                <w:rFonts w:ascii="Arial" w:hAnsi="Arial" w:cs="Arial"/>
                <w:color w:val="000000"/>
                <w:sz w:val="16"/>
                <w:szCs w:val="16"/>
              </w:rPr>
            </w:pPr>
            <w:r w:rsidRPr="006845AF">
              <w:rPr>
                <w:rFonts w:ascii="Arial" w:hAnsi="Arial" w:cs="Arial"/>
                <w:color w:val="000000"/>
                <w:sz w:val="16"/>
                <w:szCs w:val="16"/>
              </w:rPr>
              <w:t>N/A</w:t>
            </w:r>
          </w:p>
        </w:tc>
        <w:tc>
          <w:tcPr>
            <w:tcW w:w="1286" w:type="dxa"/>
            <w:tcBorders>
              <w:top w:val="single" w:sz="4" w:space="0" w:color="auto"/>
              <w:left w:val="nil"/>
              <w:bottom w:val="nil"/>
              <w:right w:val="single" w:sz="4" w:space="0" w:color="auto"/>
            </w:tcBorders>
            <w:shd w:val="clear" w:color="auto" w:fill="auto"/>
            <w:noWrap/>
            <w:vAlign w:val="bottom"/>
            <w:hideMark/>
          </w:tcPr>
          <w:p w:rsidR="006845AF" w:rsidRPr="006845AF" w:rsidRDefault="006845AF" w:rsidP="006845AF">
            <w:pPr>
              <w:widowControl/>
              <w:autoSpaceDE/>
              <w:autoSpaceDN/>
              <w:adjustRightInd/>
              <w:jc w:val="right"/>
              <w:rPr>
                <w:rFonts w:ascii="Arial" w:hAnsi="Arial" w:cs="Arial"/>
                <w:color w:val="000000"/>
                <w:sz w:val="16"/>
                <w:szCs w:val="16"/>
              </w:rPr>
            </w:pPr>
            <w:r w:rsidRPr="006845AF">
              <w:rPr>
                <w:rFonts w:ascii="Arial" w:hAnsi="Arial" w:cs="Arial"/>
                <w:color w:val="000000"/>
                <w:sz w:val="16"/>
                <w:szCs w:val="16"/>
              </w:rPr>
              <w:t>3,300,000</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rsidR="006845AF" w:rsidRPr="006845AF" w:rsidRDefault="006845AF" w:rsidP="006845AF">
            <w:pPr>
              <w:widowControl/>
              <w:autoSpaceDE/>
              <w:autoSpaceDN/>
              <w:adjustRightInd/>
              <w:jc w:val="center"/>
              <w:rPr>
                <w:rFonts w:ascii="Arial" w:hAnsi="Arial" w:cs="Arial"/>
                <w:color w:val="000000"/>
                <w:sz w:val="16"/>
                <w:szCs w:val="16"/>
              </w:rPr>
            </w:pPr>
            <w:r w:rsidRPr="00C825FF">
              <w:rPr>
                <w:rFonts w:ascii="Arial" w:hAnsi="Arial" w:cs="Arial"/>
                <w:color w:val="000000"/>
                <w:sz w:val="16"/>
                <w:szCs w:val="16"/>
              </w:rPr>
              <w:t>1</w:t>
            </w:r>
          </w:p>
        </w:tc>
        <w:tc>
          <w:tcPr>
            <w:tcW w:w="1292" w:type="dxa"/>
            <w:tcBorders>
              <w:top w:val="single" w:sz="4" w:space="0" w:color="auto"/>
              <w:left w:val="single" w:sz="4" w:space="0" w:color="auto"/>
              <w:bottom w:val="nil"/>
              <w:right w:val="single" w:sz="4" w:space="0" w:color="auto"/>
            </w:tcBorders>
            <w:shd w:val="clear" w:color="auto" w:fill="auto"/>
            <w:noWrap/>
            <w:vAlign w:val="bottom"/>
            <w:hideMark/>
          </w:tcPr>
          <w:p w:rsidR="006845AF" w:rsidRPr="006845AF" w:rsidRDefault="006845AF" w:rsidP="006845AF">
            <w:pPr>
              <w:widowControl/>
              <w:autoSpaceDE/>
              <w:autoSpaceDN/>
              <w:adjustRightInd/>
              <w:jc w:val="right"/>
              <w:rPr>
                <w:rFonts w:ascii="Arial" w:hAnsi="Arial" w:cs="Arial"/>
                <w:color w:val="000000"/>
                <w:sz w:val="16"/>
                <w:szCs w:val="16"/>
              </w:rPr>
            </w:pPr>
            <w:r w:rsidRPr="006845AF">
              <w:rPr>
                <w:rFonts w:ascii="Arial" w:hAnsi="Arial" w:cs="Arial"/>
                <w:color w:val="000000"/>
                <w:sz w:val="16"/>
                <w:szCs w:val="16"/>
              </w:rPr>
              <w:t>3,300,000</w:t>
            </w:r>
          </w:p>
        </w:tc>
        <w:tc>
          <w:tcPr>
            <w:tcW w:w="1094" w:type="dxa"/>
            <w:tcBorders>
              <w:top w:val="nil"/>
              <w:left w:val="nil"/>
              <w:bottom w:val="single" w:sz="4" w:space="0" w:color="auto"/>
              <w:right w:val="single" w:sz="4" w:space="0" w:color="auto"/>
            </w:tcBorders>
            <w:shd w:val="clear" w:color="auto" w:fill="auto"/>
            <w:noWrap/>
            <w:vAlign w:val="bottom"/>
            <w:hideMark/>
          </w:tcPr>
          <w:p w:rsidR="006845AF" w:rsidRPr="006845AF" w:rsidRDefault="006845AF" w:rsidP="006845AF">
            <w:pPr>
              <w:widowControl/>
              <w:autoSpaceDE/>
              <w:autoSpaceDN/>
              <w:adjustRightInd/>
              <w:jc w:val="right"/>
              <w:rPr>
                <w:rFonts w:ascii="Arial" w:hAnsi="Arial" w:cs="Arial"/>
                <w:color w:val="000000"/>
                <w:sz w:val="16"/>
                <w:szCs w:val="16"/>
              </w:rPr>
            </w:pPr>
            <w:r w:rsidRPr="006845AF">
              <w:rPr>
                <w:rFonts w:ascii="Arial" w:hAnsi="Arial" w:cs="Arial"/>
                <w:color w:val="000000"/>
                <w:sz w:val="16"/>
                <w:szCs w:val="16"/>
              </w:rPr>
              <w:t>0.0083</w:t>
            </w:r>
          </w:p>
        </w:tc>
        <w:tc>
          <w:tcPr>
            <w:tcW w:w="993" w:type="dxa"/>
            <w:tcBorders>
              <w:top w:val="nil"/>
              <w:left w:val="nil"/>
              <w:bottom w:val="single" w:sz="4" w:space="0" w:color="auto"/>
              <w:right w:val="single" w:sz="4" w:space="0" w:color="auto"/>
            </w:tcBorders>
            <w:shd w:val="clear" w:color="auto" w:fill="auto"/>
            <w:noWrap/>
            <w:vAlign w:val="bottom"/>
            <w:hideMark/>
          </w:tcPr>
          <w:p w:rsidR="006845AF" w:rsidRPr="006845AF" w:rsidRDefault="006845AF" w:rsidP="006845AF">
            <w:pPr>
              <w:widowControl/>
              <w:autoSpaceDE/>
              <w:autoSpaceDN/>
              <w:adjustRightInd/>
              <w:jc w:val="right"/>
              <w:rPr>
                <w:rFonts w:ascii="Arial" w:hAnsi="Arial" w:cs="Arial"/>
                <w:color w:val="000000"/>
                <w:sz w:val="16"/>
                <w:szCs w:val="16"/>
              </w:rPr>
            </w:pPr>
            <w:r w:rsidRPr="006845AF">
              <w:rPr>
                <w:rFonts w:ascii="Arial" w:hAnsi="Arial" w:cs="Arial"/>
                <w:color w:val="000000"/>
                <w:sz w:val="16"/>
                <w:szCs w:val="16"/>
              </w:rPr>
              <w:t>27,390</w:t>
            </w:r>
          </w:p>
        </w:tc>
      </w:tr>
      <w:tr w:rsidR="00C825FF" w:rsidRPr="006845AF" w:rsidTr="00E83D84">
        <w:trPr>
          <w:trHeight w:val="440"/>
        </w:trPr>
        <w:tc>
          <w:tcPr>
            <w:tcW w:w="1035" w:type="dxa"/>
            <w:vMerge/>
            <w:tcBorders>
              <w:top w:val="nil"/>
              <w:left w:val="single" w:sz="4" w:space="0" w:color="auto"/>
              <w:bottom w:val="single" w:sz="4" w:space="0" w:color="000000"/>
              <w:right w:val="single" w:sz="4" w:space="0" w:color="auto"/>
            </w:tcBorders>
            <w:vAlign w:val="center"/>
            <w:hideMark/>
          </w:tcPr>
          <w:p w:rsidR="006845AF" w:rsidRPr="006845AF" w:rsidRDefault="006845AF" w:rsidP="006845AF">
            <w:pPr>
              <w:widowControl/>
              <w:autoSpaceDE/>
              <w:autoSpaceDN/>
              <w:adjustRightInd/>
              <w:rPr>
                <w:rFonts w:ascii="Arial" w:hAnsi="Arial" w:cs="Arial"/>
                <w:color w:val="000000"/>
                <w:sz w:val="16"/>
                <w:szCs w:val="16"/>
              </w:rPr>
            </w:pPr>
          </w:p>
        </w:tc>
        <w:tc>
          <w:tcPr>
            <w:tcW w:w="1990" w:type="dxa"/>
            <w:tcBorders>
              <w:top w:val="nil"/>
              <w:left w:val="nil"/>
              <w:bottom w:val="single" w:sz="4" w:space="0" w:color="auto"/>
              <w:right w:val="single" w:sz="4" w:space="0" w:color="auto"/>
            </w:tcBorders>
            <w:shd w:val="clear" w:color="auto" w:fill="auto"/>
            <w:vAlign w:val="bottom"/>
            <w:hideMark/>
          </w:tcPr>
          <w:p w:rsidR="006845AF" w:rsidRPr="006845AF" w:rsidRDefault="006845AF" w:rsidP="00C825FF">
            <w:pPr>
              <w:widowControl/>
              <w:autoSpaceDE/>
              <w:autoSpaceDN/>
              <w:adjustRightInd/>
              <w:rPr>
                <w:rFonts w:ascii="Arial" w:hAnsi="Arial" w:cs="Arial"/>
                <w:color w:val="000000"/>
                <w:sz w:val="16"/>
                <w:szCs w:val="16"/>
              </w:rPr>
            </w:pPr>
            <w:r w:rsidRPr="006845AF">
              <w:rPr>
                <w:rFonts w:ascii="Arial" w:hAnsi="Arial" w:cs="Arial"/>
                <w:color w:val="000000"/>
                <w:sz w:val="16"/>
                <w:szCs w:val="16"/>
              </w:rPr>
              <w:t xml:space="preserve">Food/Physical Activity Data Entry for 1 </w:t>
            </w:r>
            <w:r w:rsidR="00C825FF">
              <w:rPr>
                <w:rFonts w:ascii="Arial" w:hAnsi="Arial" w:cs="Arial"/>
                <w:color w:val="000000"/>
                <w:sz w:val="16"/>
                <w:szCs w:val="16"/>
              </w:rPr>
              <w:t>Week</w:t>
            </w:r>
          </w:p>
        </w:tc>
        <w:tc>
          <w:tcPr>
            <w:tcW w:w="786" w:type="dxa"/>
            <w:tcBorders>
              <w:top w:val="nil"/>
              <w:left w:val="nil"/>
              <w:bottom w:val="single" w:sz="4" w:space="0" w:color="auto"/>
              <w:right w:val="single" w:sz="4" w:space="0" w:color="auto"/>
            </w:tcBorders>
            <w:shd w:val="clear" w:color="auto" w:fill="auto"/>
            <w:noWrap/>
            <w:vAlign w:val="bottom"/>
            <w:hideMark/>
          </w:tcPr>
          <w:p w:rsidR="006845AF" w:rsidRPr="006845AF" w:rsidRDefault="006845AF" w:rsidP="006845AF">
            <w:pPr>
              <w:widowControl/>
              <w:autoSpaceDE/>
              <w:autoSpaceDN/>
              <w:adjustRightInd/>
              <w:jc w:val="center"/>
              <w:rPr>
                <w:rFonts w:ascii="Arial" w:hAnsi="Arial" w:cs="Arial"/>
                <w:color w:val="000000"/>
                <w:sz w:val="16"/>
                <w:szCs w:val="16"/>
              </w:rPr>
            </w:pPr>
            <w:r w:rsidRPr="006845AF">
              <w:rPr>
                <w:rFonts w:ascii="Arial" w:hAnsi="Arial" w:cs="Arial"/>
                <w:color w:val="000000"/>
                <w:sz w:val="16"/>
                <w:szCs w:val="16"/>
              </w:rPr>
              <w:t>N/A</w:t>
            </w:r>
          </w:p>
        </w:tc>
        <w:tc>
          <w:tcPr>
            <w:tcW w:w="1286" w:type="dxa"/>
            <w:tcBorders>
              <w:top w:val="single" w:sz="4" w:space="0" w:color="auto"/>
              <w:left w:val="nil"/>
              <w:bottom w:val="nil"/>
              <w:right w:val="single" w:sz="4" w:space="0" w:color="auto"/>
            </w:tcBorders>
            <w:shd w:val="clear" w:color="auto" w:fill="auto"/>
            <w:noWrap/>
            <w:vAlign w:val="bottom"/>
            <w:hideMark/>
          </w:tcPr>
          <w:p w:rsidR="006845AF" w:rsidRPr="006845AF" w:rsidRDefault="006845AF" w:rsidP="006845AF">
            <w:pPr>
              <w:widowControl/>
              <w:autoSpaceDE/>
              <w:autoSpaceDN/>
              <w:adjustRightInd/>
              <w:jc w:val="right"/>
              <w:rPr>
                <w:rFonts w:ascii="Arial" w:hAnsi="Arial" w:cs="Arial"/>
                <w:color w:val="000000"/>
                <w:sz w:val="16"/>
                <w:szCs w:val="16"/>
              </w:rPr>
            </w:pPr>
            <w:r w:rsidRPr="006845AF">
              <w:rPr>
                <w:rFonts w:ascii="Arial" w:hAnsi="Arial" w:cs="Arial"/>
                <w:color w:val="000000"/>
                <w:sz w:val="16"/>
                <w:szCs w:val="16"/>
              </w:rPr>
              <w:t>3,300,000</w:t>
            </w:r>
          </w:p>
        </w:tc>
        <w:tc>
          <w:tcPr>
            <w:tcW w:w="1079" w:type="dxa"/>
            <w:tcBorders>
              <w:top w:val="single" w:sz="4" w:space="0" w:color="auto"/>
              <w:left w:val="nil"/>
              <w:bottom w:val="single" w:sz="4" w:space="0" w:color="auto"/>
              <w:right w:val="single" w:sz="4" w:space="0" w:color="auto"/>
            </w:tcBorders>
            <w:shd w:val="clear" w:color="auto" w:fill="auto"/>
            <w:vAlign w:val="bottom"/>
            <w:hideMark/>
          </w:tcPr>
          <w:p w:rsidR="006845AF" w:rsidRPr="006845AF" w:rsidRDefault="006845AF" w:rsidP="006845AF">
            <w:pPr>
              <w:widowControl/>
              <w:autoSpaceDE/>
              <w:autoSpaceDN/>
              <w:adjustRightInd/>
              <w:jc w:val="center"/>
              <w:rPr>
                <w:rFonts w:ascii="Arial" w:hAnsi="Arial" w:cs="Arial"/>
                <w:color w:val="000000"/>
                <w:sz w:val="16"/>
                <w:szCs w:val="16"/>
              </w:rPr>
            </w:pPr>
            <w:r w:rsidRPr="006845AF">
              <w:rPr>
                <w:rFonts w:ascii="Arial" w:hAnsi="Arial" w:cs="Arial"/>
                <w:color w:val="000000"/>
                <w:sz w:val="16"/>
                <w:szCs w:val="16"/>
              </w:rPr>
              <w:t>1</w:t>
            </w:r>
          </w:p>
        </w:tc>
        <w:tc>
          <w:tcPr>
            <w:tcW w:w="1292" w:type="dxa"/>
            <w:tcBorders>
              <w:top w:val="single" w:sz="4" w:space="0" w:color="auto"/>
              <w:left w:val="nil"/>
              <w:bottom w:val="single" w:sz="4" w:space="0" w:color="auto"/>
              <w:right w:val="single" w:sz="4" w:space="0" w:color="auto"/>
            </w:tcBorders>
            <w:shd w:val="clear" w:color="auto" w:fill="auto"/>
            <w:noWrap/>
            <w:vAlign w:val="bottom"/>
            <w:hideMark/>
          </w:tcPr>
          <w:p w:rsidR="006845AF" w:rsidRPr="006845AF" w:rsidRDefault="006845AF" w:rsidP="006845AF">
            <w:pPr>
              <w:widowControl/>
              <w:autoSpaceDE/>
              <w:autoSpaceDN/>
              <w:adjustRightInd/>
              <w:jc w:val="right"/>
              <w:rPr>
                <w:rFonts w:ascii="Arial" w:hAnsi="Arial" w:cs="Arial"/>
                <w:color w:val="000000"/>
                <w:sz w:val="16"/>
                <w:szCs w:val="16"/>
              </w:rPr>
            </w:pPr>
            <w:r w:rsidRPr="006845AF">
              <w:rPr>
                <w:rFonts w:ascii="Arial" w:hAnsi="Arial" w:cs="Arial"/>
                <w:color w:val="000000"/>
                <w:sz w:val="16"/>
                <w:szCs w:val="16"/>
              </w:rPr>
              <w:t>3,300,000</w:t>
            </w:r>
          </w:p>
        </w:tc>
        <w:tc>
          <w:tcPr>
            <w:tcW w:w="1094" w:type="dxa"/>
            <w:tcBorders>
              <w:top w:val="nil"/>
              <w:left w:val="nil"/>
              <w:bottom w:val="single" w:sz="4" w:space="0" w:color="auto"/>
              <w:right w:val="single" w:sz="4" w:space="0" w:color="auto"/>
            </w:tcBorders>
            <w:shd w:val="clear" w:color="auto" w:fill="auto"/>
            <w:noWrap/>
            <w:vAlign w:val="bottom"/>
            <w:hideMark/>
          </w:tcPr>
          <w:p w:rsidR="006845AF" w:rsidRPr="006845AF" w:rsidRDefault="006845AF" w:rsidP="006845AF">
            <w:pPr>
              <w:widowControl/>
              <w:autoSpaceDE/>
              <w:autoSpaceDN/>
              <w:adjustRightInd/>
              <w:jc w:val="right"/>
              <w:rPr>
                <w:rFonts w:ascii="Arial" w:hAnsi="Arial" w:cs="Arial"/>
                <w:color w:val="000000"/>
                <w:sz w:val="16"/>
                <w:szCs w:val="16"/>
              </w:rPr>
            </w:pPr>
            <w:r w:rsidRPr="006845AF">
              <w:rPr>
                <w:rFonts w:ascii="Arial" w:hAnsi="Arial" w:cs="Arial"/>
                <w:color w:val="000000"/>
                <w:sz w:val="16"/>
                <w:szCs w:val="16"/>
              </w:rPr>
              <w:t>0.25</w:t>
            </w:r>
          </w:p>
        </w:tc>
        <w:tc>
          <w:tcPr>
            <w:tcW w:w="993" w:type="dxa"/>
            <w:tcBorders>
              <w:top w:val="nil"/>
              <w:left w:val="nil"/>
              <w:bottom w:val="single" w:sz="4" w:space="0" w:color="auto"/>
              <w:right w:val="single" w:sz="4" w:space="0" w:color="auto"/>
            </w:tcBorders>
            <w:shd w:val="clear" w:color="auto" w:fill="auto"/>
            <w:noWrap/>
            <w:vAlign w:val="bottom"/>
            <w:hideMark/>
          </w:tcPr>
          <w:p w:rsidR="006845AF" w:rsidRPr="006845AF" w:rsidRDefault="006845AF" w:rsidP="006845AF">
            <w:pPr>
              <w:widowControl/>
              <w:autoSpaceDE/>
              <w:autoSpaceDN/>
              <w:adjustRightInd/>
              <w:jc w:val="right"/>
              <w:rPr>
                <w:rFonts w:ascii="Arial" w:hAnsi="Arial" w:cs="Arial"/>
                <w:color w:val="000000"/>
                <w:sz w:val="16"/>
                <w:szCs w:val="16"/>
              </w:rPr>
            </w:pPr>
            <w:r w:rsidRPr="006845AF">
              <w:rPr>
                <w:rFonts w:ascii="Arial" w:hAnsi="Arial" w:cs="Arial"/>
                <w:color w:val="000000"/>
                <w:sz w:val="16"/>
                <w:szCs w:val="16"/>
              </w:rPr>
              <w:t>825,000</w:t>
            </w:r>
          </w:p>
        </w:tc>
      </w:tr>
      <w:tr w:rsidR="00C825FF" w:rsidRPr="006845AF" w:rsidTr="00E83D84">
        <w:trPr>
          <w:trHeight w:val="465"/>
        </w:trPr>
        <w:tc>
          <w:tcPr>
            <w:tcW w:w="1035" w:type="dxa"/>
            <w:vMerge/>
            <w:tcBorders>
              <w:top w:val="nil"/>
              <w:left w:val="single" w:sz="4" w:space="0" w:color="auto"/>
              <w:bottom w:val="single" w:sz="4" w:space="0" w:color="000000"/>
              <w:right w:val="single" w:sz="4" w:space="0" w:color="auto"/>
            </w:tcBorders>
            <w:vAlign w:val="center"/>
            <w:hideMark/>
          </w:tcPr>
          <w:p w:rsidR="006845AF" w:rsidRPr="006845AF" w:rsidRDefault="006845AF" w:rsidP="006845AF">
            <w:pPr>
              <w:widowControl/>
              <w:autoSpaceDE/>
              <w:autoSpaceDN/>
              <w:adjustRightInd/>
              <w:rPr>
                <w:rFonts w:ascii="Arial" w:hAnsi="Arial" w:cs="Arial"/>
                <w:color w:val="000000"/>
                <w:sz w:val="16"/>
                <w:szCs w:val="16"/>
              </w:rPr>
            </w:pPr>
          </w:p>
        </w:tc>
        <w:tc>
          <w:tcPr>
            <w:tcW w:w="1990" w:type="dxa"/>
            <w:tcBorders>
              <w:top w:val="nil"/>
              <w:left w:val="nil"/>
              <w:bottom w:val="single" w:sz="4" w:space="0" w:color="auto"/>
              <w:right w:val="single" w:sz="4" w:space="0" w:color="auto"/>
            </w:tcBorders>
            <w:shd w:val="clear" w:color="auto" w:fill="auto"/>
            <w:vAlign w:val="bottom"/>
            <w:hideMark/>
          </w:tcPr>
          <w:p w:rsidR="006845AF" w:rsidRPr="006845AF" w:rsidRDefault="006845AF" w:rsidP="006845AF">
            <w:pPr>
              <w:widowControl/>
              <w:autoSpaceDE/>
              <w:autoSpaceDN/>
              <w:adjustRightInd/>
              <w:rPr>
                <w:rFonts w:ascii="Arial" w:hAnsi="Arial" w:cs="Arial"/>
                <w:color w:val="000000"/>
                <w:sz w:val="16"/>
                <w:szCs w:val="16"/>
              </w:rPr>
            </w:pPr>
            <w:r w:rsidRPr="006845AF">
              <w:rPr>
                <w:rFonts w:ascii="Arial" w:hAnsi="Arial" w:cs="Arial"/>
                <w:color w:val="000000"/>
                <w:sz w:val="16"/>
                <w:szCs w:val="16"/>
              </w:rPr>
              <w:t>Repeat Log-ins for 1 Year</w:t>
            </w:r>
          </w:p>
        </w:tc>
        <w:tc>
          <w:tcPr>
            <w:tcW w:w="786" w:type="dxa"/>
            <w:tcBorders>
              <w:top w:val="nil"/>
              <w:left w:val="nil"/>
              <w:bottom w:val="single" w:sz="4" w:space="0" w:color="auto"/>
              <w:right w:val="single" w:sz="4" w:space="0" w:color="auto"/>
            </w:tcBorders>
            <w:shd w:val="clear" w:color="auto" w:fill="auto"/>
            <w:noWrap/>
            <w:vAlign w:val="bottom"/>
            <w:hideMark/>
          </w:tcPr>
          <w:p w:rsidR="006845AF" w:rsidRPr="006845AF" w:rsidRDefault="006845AF" w:rsidP="006845AF">
            <w:pPr>
              <w:widowControl/>
              <w:autoSpaceDE/>
              <w:autoSpaceDN/>
              <w:adjustRightInd/>
              <w:jc w:val="center"/>
              <w:rPr>
                <w:rFonts w:ascii="Arial" w:hAnsi="Arial" w:cs="Arial"/>
                <w:color w:val="000000"/>
                <w:sz w:val="16"/>
                <w:szCs w:val="16"/>
              </w:rPr>
            </w:pPr>
            <w:r w:rsidRPr="006845AF">
              <w:rPr>
                <w:rFonts w:ascii="Arial" w:hAnsi="Arial" w:cs="Arial"/>
                <w:color w:val="000000"/>
                <w:sz w:val="16"/>
                <w:szCs w:val="16"/>
              </w:rPr>
              <w:t>N/A</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rsidR="006845AF" w:rsidRPr="006845AF" w:rsidRDefault="006845AF" w:rsidP="006845AF">
            <w:pPr>
              <w:widowControl/>
              <w:autoSpaceDE/>
              <w:autoSpaceDN/>
              <w:adjustRightInd/>
              <w:jc w:val="right"/>
              <w:rPr>
                <w:rFonts w:ascii="Arial" w:hAnsi="Arial" w:cs="Arial"/>
                <w:color w:val="000000"/>
                <w:sz w:val="16"/>
                <w:szCs w:val="16"/>
              </w:rPr>
            </w:pPr>
            <w:r w:rsidRPr="006845AF">
              <w:rPr>
                <w:rFonts w:ascii="Arial" w:hAnsi="Arial" w:cs="Arial"/>
                <w:color w:val="000000"/>
                <w:sz w:val="16"/>
                <w:szCs w:val="16"/>
              </w:rPr>
              <w:t>60,000</w:t>
            </w:r>
          </w:p>
        </w:tc>
        <w:tc>
          <w:tcPr>
            <w:tcW w:w="1079" w:type="dxa"/>
            <w:tcBorders>
              <w:top w:val="nil"/>
              <w:left w:val="nil"/>
              <w:bottom w:val="single" w:sz="4" w:space="0" w:color="auto"/>
              <w:right w:val="single" w:sz="4" w:space="0" w:color="auto"/>
            </w:tcBorders>
            <w:shd w:val="clear" w:color="auto" w:fill="auto"/>
            <w:vAlign w:val="bottom"/>
            <w:hideMark/>
          </w:tcPr>
          <w:p w:rsidR="006845AF" w:rsidRPr="006845AF" w:rsidRDefault="006845AF" w:rsidP="006845AF">
            <w:pPr>
              <w:widowControl/>
              <w:autoSpaceDE/>
              <w:autoSpaceDN/>
              <w:adjustRightInd/>
              <w:jc w:val="center"/>
              <w:rPr>
                <w:rFonts w:ascii="Arial" w:hAnsi="Arial" w:cs="Arial"/>
                <w:color w:val="000000"/>
                <w:sz w:val="16"/>
                <w:szCs w:val="16"/>
              </w:rPr>
            </w:pPr>
            <w:r w:rsidRPr="006845AF">
              <w:rPr>
                <w:rFonts w:ascii="Arial" w:hAnsi="Arial" w:cs="Arial"/>
                <w:color w:val="000000"/>
                <w:sz w:val="16"/>
                <w:szCs w:val="16"/>
              </w:rPr>
              <w:t>51</w:t>
            </w:r>
          </w:p>
        </w:tc>
        <w:tc>
          <w:tcPr>
            <w:tcW w:w="1292" w:type="dxa"/>
            <w:tcBorders>
              <w:top w:val="nil"/>
              <w:left w:val="nil"/>
              <w:bottom w:val="single" w:sz="4" w:space="0" w:color="auto"/>
              <w:right w:val="single" w:sz="4" w:space="0" w:color="auto"/>
            </w:tcBorders>
            <w:shd w:val="clear" w:color="auto" w:fill="auto"/>
            <w:vAlign w:val="bottom"/>
            <w:hideMark/>
          </w:tcPr>
          <w:p w:rsidR="006845AF" w:rsidRPr="006845AF" w:rsidRDefault="006845AF" w:rsidP="006845AF">
            <w:pPr>
              <w:widowControl/>
              <w:autoSpaceDE/>
              <w:autoSpaceDN/>
              <w:adjustRightInd/>
              <w:jc w:val="right"/>
              <w:rPr>
                <w:rFonts w:ascii="Arial" w:hAnsi="Arial" w:cs="Arial"/>
                <w:color w:val="000000"/>
                <w:sz w:val="16"/>
                <w:szCs w:val="16"/>
              </w:rPr>
            </w:pPr>
            <w:r w:rsidRPr="006845AF">
              <w:rPr>
                <w:rFonts w:ascii="Arial" w:hAnsi="Arial" w:cs="Arial"/>
                <w:color w:val="000000"/>
                <w:sz w:val="16"/>
                <w:szCs w:val="16"/>
              </w:rPr>
              <w:t>3,060,000.00</w:t>
            </w:r>
          </w:p>
        </w:tc>
        <w:tc>
          <w:tcPr>
            <w:tcW w:w="1094" w:type="dxa"/>
            <w:tcBorders>
              <w:top w:val="nil"/>
              <w:left w:val="nil"/>
              <w:bottom w:val="single" w:sz="4" w:space="0" w:color="auto"/>
              <w:right w:val="single" w:sz="4" w:space="0" w:color="auto"/>
            </w:tcBorders>
            <w:shd w:val="clear" w:color="auto" w:fill="auto"/>
            <w:noWrap/>
            <w:vAlign w:val="bottom"/>
            <w:hideMark/>
          </w:tcPr>
          <w:p w:rsidR="006845AF" w:rsidRPr="006845AF" w:rsidRDefault="006845AF" w:rsidP="006845AF">
            <w:pPr>
              <w:widowControl/>
              <w:autoSpaceDE/>
              <w:autoSpaceDN/>
              <w:adjustRightInd/>
              <w:jc w:val="right"/>
              <w:rPr>
                <w:rFonts w:ascii="Arial" w:hAnsi="Arial" w:cs="Arial"/>
                <w:color w:val="000000"/>
                <w:sz w:val="16"/>
                <w:szCs w:val="16"/>
              </w:rPr>
            </w:pPr>
            <w:r w:rsidRPr="006845AF">
              <w:rPr>
                <w:rFonts w:ascii="Arial" w:hAnsi="Arial" w:cs="Arial"/>
                <w:color w:val="000000"/>
                <w:sz w:val="16"/>
                <w:szCs w:val="16"/>
              </w:rPr>
              <w:t>0.0083</w:t>
            </w:r>
          </w:p>
        </w:tc>
        <w:tc>
          <w:tcPr>
            <w:tcW w:w="993" w:type="dxa"/>
            <w:tcBorders>
              <w:top w:val="nil"/>
              <w:left w:val="nil"/>
              <w:bottom w:val="single" w:sz="4" w:space="0" w:color="auto"/>
              <w:right w:val="single" w:sz="4" w:space="0" w:color="auto"/>
            </w:tcBorders>
            <w:shd w:val="clear" w:color="auto" w:fill="auto"/>
            <w:noWrap/>
            <w:vAlign w:val="bottom"/>
            <w:hideMark/>
          </w:tcPr>
          <w:p w:rsidR="006845AF" w:rsidRPr="006845AF" w:rsidRDefault="006845AF" w:rsidP="006845AF">
            <w:pPr>
              <w:widowControl/>
              <w:autoSpaceDE/>
              <w:autoSpaceDN/>
              <w:adjustRightInd/>
              <w:jc w:val="right"/>
              <w:rPr>
                <w:rFonts w:ascii="Arial" w:hAnsi="Arial" w:cs="Arial"/>
                <w:color w:val="000000"/>
                <w:sz w:val="16"/>
                <w:szCs w:val="16"/>
              </w:rPr>
            </w:pPr>
            <w:r w:rsidRPr="006845AF">
              <w:rPr>
                <w:rFonts w:ascii="Arial" w:hAnsi="Arial" w:cs="Arial"/>
                <w:color w:val="000000"/>
                <w:sz w:val="16"/>
                <w:szCs w:val="16"/>
              </w:rPr>
              <w:t>25,398</w:t>
            </w:r>
          </w:p>
        </w:tc>
      </w:tr>
      <w:tr w:rsidR="00C825FF" w:rsidRPr="006845AF" w:rsidTr="00E83D84">
        <w:trPr>
          <w:trHeight w:val="593"/>
        </w:trPr>
        <w:tc>
          <w:tcPr>
            <w:tcW w:w="1035" w:type="dxa"/>
            <w:vMerge/>
            <w:tcBorders>
              <w:top w:val="nil"/>
              <w:left w:val="single" w:sz="4" w:space="0" w:color="auto"/>
              <w:bottom w:val="single" w:sz="4" w:space="0" w:color="000000"/>
              <w:right w:val="single" w:sz="4" w:space="0" w:color="auto"/>
            </w:tcBorders>
            <w:vAlign w:val="center"/>
            <w:hideMark/>
          </w:tcPr>
          <w:p w:rsidR="006845AF" w:rsidRPr="006845AF" w:rsidRDefault="006845AF" w:rsidP="006845AF">
            <w:pPr>
              <w:widowControl/>
              <w:autoSpaceDE/>
              <w:autoSpaceDN/>
              <w:adjustRightInd/>
              <w:rPr>
                <w:rFonts w:ascii="Arial" w:hAnsi="Arial" w:cs="Arial"/>
                <w:color w:val="000000"/>
                <w:sz w:val="16"/>
                <w:szCs w:val="16"/>
              </w:rPr>
            </w:pPr>
          </w:p>
        </w:tc>
        <w:tc>
          <w:tcPr>
            <w:tcW w:w="1990" w:type="dxa"/>
            <w:tcBorders>
              <w:top w:val="nil"/>
              <w:left w:val="nil"/>
              <w:bottom w:val="single" w:sz="4" w:space="0" w:color="auto"/>
              <w:right w:val="single" w:sz="4" w:space="0" w:color="auto"/>
            </w:tcBorders>
            <w:shd w:val="clear" w:color="auto" w:fill="auto"/>
            <w:vAlign w:val="bottom"/>
            <w:hideMark/>
          </w:tcPr>
          <w:p w:rsidR="006845AF" w:rsidRPr="006845AF" w:rsidRDefault="006845AF" w:rsidP="006845AF">
            <w:pPr>
              <w:widowControl/>
              <w:autoSpaceDE/>
              <w:autoSpaceDN/>
              <w:adjustRightInd/>
              <w:rPr>
                <w:rFonts w:ascii="Arial" w:hAnsi="Arial" w:cs="Arial"/>
                <w:color w:val="000000"/>
                <w:sz w:val="16"/>
                <w:szCs w:val="16"/>
              </w:rPr>
            </w:pPr>
            <w:r w:rsidRPr="006845AF">
              <w:rPr>
                <w:rFonts w:ascii="Arial" w:hAnsi="Arial" w:cs="Arial"/>
                <w:color w:val="000000"/>
                <w:sz w:val="16"/>
                <w:szCs w:val="16"/>
              </w:rPr>
              <w:t>Repeat Food/Physical Activity Data Entries for 1 Year</w:t>
            </w:r>
          </w:p>
        </w:tc>
        <w:tc>
          <w:tcPr>
            <w:tcW w:w="786" w:type="dxa"/>
            <w:tcBorders>
              <w:top w:val="nil"/>
              <w:left w:val="nil"/>
              <w:bottom w:val="single" w:sz="4" w:space="0" w:color="auto"/>
              <w:right w:val="single" w:sz="4" w:space="0" w:color="auto"/>
            </w:tcBorders>
            <w:shd w:val="clear" w:color="auto" w:fill="auto"/>
            <w:noWrap/>
            <w:vAlign w:val="bottom"/>
            <w:hideMark/>
          </w:tcPr>
          <w:p w:rsidR="006845AF" w:rsidRPr="006845AF" w:rsidRDefault="006845AF" w:rsidP="006845AF">
            <w:pPr>
              <w:widowControl/>
              <w:autoSpaceDE/>
              <w:autoSpaceDN/>
              <w:adjustRightInd/>
              <w:jc w:val="center"/>
              <w:rPr>
                <w:rFonts w:ascii="Arial" w:hAnsi="Arial" w:cs="Arial"/>
                <w:color w:val="000000"/>
                <w:sz w:val="16"/>
                <w:szCs w:val="16"/>
              </w:rPr>
            </w:pPr>
            <w:r w:rsidRPr="006845AF">
              <w:rPr>
                <w:rFonts w:ascii="Arial" w:hAnsi="Arial" w:cs="Arial"/>
                <w:color w:val="000000"/>
                <w:sz w:val="16"/>
                <w:szCs w:val="16"/>
              </w:rPr>
              <w:t>N/A</w:t>
            </w:r>
          </w:p>
        </w:tc>
        <w:tc>
          <w:tcPr>
            <w:tcW w:w="1286" w:type="dxa"/>
            <w:tcBorders>
              <w:top w:val="nil"/>
              <w:left w:val="nil"/>
              <w:bottom w:val="single" w:sz="4" w:space="0" w:color="auto"/>
              <w:right w:val="single" w:sz="4" w:space="0" w:color="auto"/>
            </w:tcBorders>
            <w:shd w:val="clear" w:color="auto" w:fill="auto"/>
            <w:noWrap/>
            <w:vAlign w:val="bottom"/>
            <w:hideMark/>
          </w:tcPr>
          <w:p w:rsidR="006845AF" w:rsidRPr="006845AF" w:rsidRDefault="006845AF" w:rsidP="006845AF">
            <w:pPr>
              <w:widowControl/>
              <w:autoSpaceDE/>
              <w:autoSpaceDN/>
              <w:adjustRightInd/>
              <w:jc w:val="right"/>
              <w:rPr>
                <w:rFonts w:ascii="Arial" w:hAnsi="Arial" w:cs="Arial"/>
                <w:color w:val="000000"/>
                <w:sz w:val="16"/>
                <w:szCs w:val="16"/>
              </w:rPr>
            </w:pPr>
            <w:r w:rsidRPr="006845AF">
              <w:rPr>
                <w:rFonts w:ascii="Arial" w:hAnsi="Arial" w:cs="Arial"/>
                <w:color w:val="000000"/>
                <w:sz w:val="16"/>
                <w:szCs w:val="16"/>
              </w:rPr>
              <w:t>60,000</w:t>
            </w:r>
          </w:p>
        </w:tc>
        <w:tc>
          <w:tcPr>
            <w:tcW w:w="1079" w:type="dxa"/>
            <w:tcBorders>
              <w:top w:val="nil"/>
              <w:left w:val="nil"/>
              <w:bottom w:val="single" w:sz="4" w:space="0" w:color="auto"/>
              <w:right w:val="single" w:sz="4" w:space="0" w:color="auto"/>
            </w:tcBorders>
            <w:shd w:val="clear" w:color="auto" w:fill="auto"/>
            <w:vAlign w:val="bottom"/>
            <w:hideMark/>
          </w:tcPr>
          <w:p w:rsidR="006845AF" w:rsidRPr="006845AF" w:rsidRDefault="006845AF" w:rsidP="006845AF">
            <w:pPr>
              <w:widowControl/>
              <w:autoSpaceDE/>
              <w:autoSpaceDN/>
              <w:adjustRightInd/>
              <w:jc w:val="center"/>
              <w:rPr>
                <w:rFonts w:ascii="Arial" w:hAnsi="Arial" w:cs="Arial"/>
                <w:color w:val="000000"/>
                <w:sz w:val="16"/>
                <w:szCs w:val="16"/>
              </w:rPr>
            </w:pPr>
            <w:r w:rsidRPr="006845AF">
              <w:rPr>
                <w:rFonts w:ascii="Arial" w:hAnsi="Arial" w:cs="Arial"/>
                <w:color w:val="000000"/>
                <w:sz w:val="16"/>
                <w:szCs w:val="16"/>
              </w:rPr>
              <w:t>51</w:t>
            </w:r>
          </w:p>
        </w:tc>
        <w:tc>
          <w:tcPr>
            <w:tcW w:w="1292" w:type="dxa"/>
            <w:tcBorders>
              <w:top w:val="nil"/>
              <w:left w:val="nil"/>
              <w:bottom w:val="single" w:sz="4" w:space="0" w:color="auto"/>
              <w:right w:val="single" w:sz="4" w:space="0" w:color="auto"/>
            </w:tcBorders>
            <w:shd w:val="clear" w:color="auto" w:fill="auto"/>
            <w:vAlign w:val="bottom"/>
            <w:hideMark/>
          </w:tcPr>
          <w:p w:rsidR="006845AF" w:rsidRPr="006845AF" w:rsidRDefault="006845AF" w:rsidP="006845AF">
            <w:pPr>
              <w:widowControl/>
              <w:autoSpaceDE/>
              <w:autoSpaceDN/>
              <w:adjustRightInd/>
              <w:jc w:val="right"/>
              <w:rPr>
                <w:rFonts w:ascii="Arial" w:hAnsi="Arial" w:cs="Arial"/>
                <w:color w:val="000000"/>
                <w:sz w:val="16"/>
                <w:szCs w:val="16"/>
              </w:rPr>
            </w:pPr>
            <w:r w:rsidRPr="006845AF">
              <w:rPr>
                <w:rFonts w:ascii="Arial" w:hAnsi="Arial" w:cs="Arial"/>
                <w:color w:val="000000"/>
                <w:sz w:val="16"/>
                <w:szCs w:val="16"/>
              </w:rPr>
              <w:t>3,060,000.00</w:t>
            </w:r>
          </w:p>
        </w:tc>
        <w:tc>
          <w:tcPr>
            <w:tcW w:w="1094" w:type="dxa"/>
            <w:tcBorders>
              <w:top w:val="nil"/>
              <w:left w:val="nil"/>
              <w:bottom w:val="single" w:sz="4" w:space="0" w:color="auto"/>
              <w:right w:val="single" w:sz="4" w:space="0" w:color="auto"/>
            </w:tcBorders>
            <w:shd w:val="clear" w:color="auto" w:fill="auto"/>
            <w:noWrap/>
            <w:vAlign w:val="bottom"/>
            <w:hideMark/>
          </w:tcPr>
          <w:p w:rsidR="006845AF" w:rsidRPr="006845AF" w:rsidRDefault="006845AF" w:rsidP="006845AF">
            <w:pPr>
              <w:widowControl/>
              <w:autoSpaceDE/>
              <w:autoSpaceDN/>
              <w:adjustRightInd/>
              <w:jc w:val="right"/>
              <w:rPr>
                <w:rFonts w:ascii="Arial" w:hAnsi="Arial" w:cs="Arial"/>
                <w:color w:val="000000"/>
                <w:sz w:val="16"/>
                <w:szCs w:val="16"/>
              </w:rPr>
            </w:pPr>
            <w:r w:rsidRPr="006845AF">
              <w:rPr>
                <w:rFonts w:ascii="Arial" w:hAnsi="Arial" w:cs="Arial"/>
                <w:color w:val="000000"/>
                <w:sz w:val="16"/>
                <w:szCs w:val="16"/>
              </w:rPr>
              <w:t>0.75</w:t>
            </w:r>
          </w:p>
        </w:tc>
        <w:tc>
          <w:tcPr>
            <w:tcW w:w="993" w:type="dxa"/>
            <w:tcBorders>
              <w:top w:val="nil"/>
              <w:left w:val="nil"/>
              <w:bottom w:val="single" w:sz="4" w:space="0" w:color="auto"/>
              <w:right w:val="single" w:sz="4" w:space="0" w:color="auto"/>
            </w:tcBorders>
            <w:shd w:val="clear" w:color="auto" w:fill="auto"/>
            <w:noWrap/>
            <w:vAlign w:val="bottom"/>
            <w:hideMark/>
          </w:tcPr>
          <w:p w:rsidR="006845AF" w:rsidRPr="006845AF" w:rsidRDefault="006845AF" w:rsidP="006845AF">
            <w:pPr>
              <w:widowControl/>
              <w:autoSpaceDE/>
              <w:autoSpaceDN/>
              <w:adjustRightInd/>
              <w:jc w:val="right"/>
              <w:rPr>
                <w:rFonts w:ascii="Arial" w:hAnsi="Arial" w:cs="Arial"/>
                <w:color w:val="000000"/>
                <w:sz w:val="16"/>
                <w:szCs w:val="16"/>
              </w:rPr>
            </w:pPr>
            <w:r w:rsidRPr="006845AF">
              <w:rPr>
                <w:rFonts w:ascii="Arial" w:hAnsi="Arial" w:cs="Arial"/>
                <w:color w:val="000000"/>
                <w:sz w:val="16"/>
                <w:szCs w:val="16"/>
              </w:rPr>
              <w:t>2,295,000</w:t>
            </w:r>
          </w:p>
        </w:tc>
      </w:tr>
      <w:tr w:rsidR="00C825FF" w:rsidRPr="006845AF" w:rsidTr="00E83D84">
        <w:trPr>
          <w:trHeight w:val="300"/>
        </w:trPr>
        <w:tc>
          <w:tcPr>
            <w:tcW w:w="1035" w:type="dxa"/>
            <w:tcBorders>
              <w:top w:val="nil"/>
              <w:left w:val="nil"/>
              <w:bottom w:val="nil"/>
              <w:right w:val="nil"/>
            </w:tcBorders>
            <w:shd w:val="clear" w:color="auto" w:fill="auto"/>
            <w:noWrap/>
            <w:vAlign w:val="bottom"/>
            <w:hideMark/>
          </w:tcPr>
          <w:p w:rsidR="006845AF" w:rsidRPr="006845AF" w:rsidRDefault="006845AF" w:rsidP="006845AF">
            <w:pPr>
              <w:widowControl/>
              <w:autoSpaceDE/>
              <w:autoSpaceDN/>
              <w:adjustRightInd/>
              <w:rPr>
                <w:rFonts w:ascii="Calibri" w:hAnsi="Calibri"/>
                <w:color w:val="000000"/>
                <w:sz w:val="22"/>
                <w:szCs w:val="22"/>
              </w:rPr>
            </w:pPr>
          </w:p>
        </w:tc>
        <w:tc>
          <w:tcPr>
            <w:tcW w:w="1990" w:type="dxa"/>
            <w:tcBorders>
              <w:top w:val="nil"/>
              <w:left w:val="single" w:sz="4" w:space="0" w:color="auto"/>
              <w:bottom w:val="single" w:sz="4" w:space="0" w:color="auto"/>
              <w:right w:val="single" w:sz="4" w:space="0" w:color="auto"/>
            </w:tcBorders>
            <w:shd w:val="clear" w:color="auto" w:fill="auto"/>
            <w:noWrap/>
            <w:vAlign w:val="bottom"/>
            <w:hideMark/>
          </w:tcPr>
          <w:p w:rsidR="006845AF" w:rsidRPr="006845AF" w:rsidRDefault="006845AF" w:rsidP="006845AF">
            <w:pPr>
              <w:widowControl/>
              <w:autoSpaceDE/>
              <w:autoSpaceDN/>
              <w:adjustRightInd/>
              <w:rPr>
                <w:rFonts w:ascii="Arial" w:hAnsi="Arial" w:cs="Arial"/>
                <w:b/>
                <w:bCs/>
                <w:color w:val="000000"/>
                <w:sz w:val="18"/>
                <w:szCs w:val="18"/>
              </w:rPr>
            </w:pPr>
            <w:r w:rsidRPr="006845AF">
              <w:rPr>
                <w:rFonts w:ascii="Arial" w:hAnsi="Arial" w:cs="Arial"/>
                <w:b/>
                <w:bCs/>
                <w:color w:val="000000"/>
                <w:sz w:val="18"/>
                <w:szCs w:val="18"/>
              </w:rPr>
              <w:t>Total Annual Burden Est.</w:t>
            </w:r>
          </w:p>
        </w:tc>
        <w:tc>
          <w:tcPr>
            <w:tcW w:w="786" w:type="dxa"/>
            <w:tcBorders>
              <w:top w:val="nil"/>
              <w:left w:val="nil"/>
              <w:bottom w:val="single" w:sz="4" w:space="0" w:color="auto"/>
              <w:right w:val="single" w:sz="4" w:space="0" w:color="auto"/>
            </w:tcBorders>
            <w:shd w:val="clear" w:color="auto" w:fill="auto"/>
            <w:noWrap/>
            <w:vAlign w:val="bottom"/>
            <w:hideMark/>
          </w:tcPr>
          <w:p w:rsidR="006845AF" w:rsidRPr="006845AF" w:rsidRDefault="006845AF" w:rsidP="006845AF">
            <w:pPr>
              <w:widowControl/>
              <w:autoSpaceDE/>
              <w:autoSpaceDN/>
              <w:adjustRightInd/>
              <w:rPr>
                <w:rFonts w:ascii="Arial" w:hAnsi="Arial" w:cs="Arial"/>
                <w:color w:val="000000"/>
                <w:sz w:val="16"/>
                <w:szCs w:val="16"/>
              </w:rPr>
            </w:pPr>
            <w:r w:rsidRPr="006845AF">
              <w:rPr>
                <w:rFonts w:ascii="Arial" w:hAnsi="Arial" w:cs="Arial"/>
                <w:color w:val="000000"/>
                <w:sz w:val="16"/>
                <w:szCs w:val="16"/>
              </w:rPr>
              <w:t> </w:t>
            </w:r>
          </w:p>
        </w:tc>
        <w:tc>
          <w:tcPr>
            <w:tcW w:w="1286" w:type="dxa"/>
            <w:tcBorders>
              <w:top w:val="nil"/>
              <w:left w:val="nil"/>
              <w:bottom w:val="single" w:sz="4" w:space="0" w:color="auto"/>
              <w:right w:val="single" w:sz="4" w:space="0" w:color="auto"/>
            </w:tcBorders>
            <w:shd w:val="clear" w:color="auto" w:fill="auto"/>
            <w:noWrap/>
            <w:vAlign w:val="bottom"/>
            <w:hideMark/>
          </w:tcPr>
          <w:p w:rsidR="006845AF" w:rsidRPr="006845AF" w:rsidRDefault="006845AF" w:rsidP="006845AF">
            <w:pPr>
              <w:widowControl/>
              <w:autoSpaceDE/>
              <w:autoSpaceDN/>
              <w:adjustRightInd/>
              <w:jc w:val="right"/>
              <w:rPr>
                <w:rFonts w:ascii="Arial" w:hAnsi="Arial" w:cs="Arial"/>
                <w:color w:val="000000"/>
                <w:sz w:val="16"/>
                <w:szCs w:val="16"/>
              </w:rPr>
            </w:pPr>
            <w:r w:rsidRPr="006845AF">
              <w:rPr>
                <w:rFonts w:ascii="Arial" w:hAnsi="Arial" w:cs="Arial"/>
                <w:color w:val="000000"/>
                <w:sz w:val="16"/>
                <w:szCs w:val="16"/>
              </w:rPr>
              <w:t>3,600,000</w:t>
            </w:r>
          </w:p>
        </w:tc>
        <w:tc>
          <w:tcPr>
            <w:tcW w:w="1079" w:type="dxa"/>
            <w:tcBorders>
              <w:top w:val="nil"/>
              <w:left w:val="nil"/>
              <w:bottom w:val="single" w:sz="4" w:space="0" w:color="auto"/>
              <w:right w:val="single" w:sz="4" w:space="0" w:color="auto"/>
            </w:tcBorders>
            <w:shd w:val="clear" w:color="auto" w:fill="auto"/>
            <w:noWrap/>
            <w:vAlign w:val="bottom"/>
            <w:hideMark/>
          </w:tcPr>
          <w:p w:rsidR="006845AF" w:rsidRPr="006845AF" w:rsidRDefault="006845AF" w:rsidP="006845AF">
            <w:pPr>
              <w:widowControl/>
              <w:autoSpaceDE/>
              <w:autoSpaceDN/>
              <w:adjustRightInd/>
              <w:jc w:val="center"/>
              <w:rPr>
                <w:rFonts w:ascii="Arial" w:hAnsi="Arial" w:cs="Arial"/>
                <w:color w:val="000000"/>
                <w:sz w:val="16"/>
                <w:szCs w:val="16"/>
              </w:rPr>
            </w:pPr>
            <w:r w:rsidRPr="006845AF">
              <w:rPr>
                <w:rFonts w:ascii="Arial" w:hAnsi="Arial" w:cs="Arial"/>
                <w:color w:val="000000"/>
                <w:sz w:val="16"/>
                <w:szCs w:val="16"/>
              </w:rPr>
              <w:t> </w:t>
            </w:r>
          </w:p>
        </w:tc>
        <w:tc>
          <w:tcPr>
            <w:tcW w:w="1292" w:type="dxa"/>
            <w:tcBorders>
              <w:top w:val="nil"/>
              <w:left w:val="nil"/>
              <w:bottom w:val="single" w:sz="4" w:space="0" w:color="auto"/>
              <w:right w:val="single" w:sz="4" w:space="0" w:color="auto"/>
            </w:tcBorders>
            <w:shd w:val="clear" w:color="auto" w:fill="auto"/>
            <w:noWrap/>
            <w:vAlign w:val="bottom"/>
            <w:hideMark/>
          </w:tcPr>
          <w:p w:rsidR="006845AF" w:rsidRPr="006845AF" w:rsidRDefault="006845AF" w:rsidP="006845AF">
            <w:pPr>
              <w:widowControl/>
              <w:autoSpaceDE/>
              <w:autoSpaceDN/>
              <w:adjustRightInd/>
              <w:jc w:val="right"/>
              <w:rPr>
                <w:rFonts w:ascii="Arial" w:hAnsi="Arial" w:cs="Arial"/>
                <w:color w:val="000000"/>
                <w:sz w:val="16"/>
                <w:szCs w:val="16"/>
              </w:rPr>
            </w:pPr>
            <w:r w:rsidRPr="006845AF">
              <w:rPr>
                <w:rFonts w:ascii="Arial" w:hAnsi="Arial" w:cs="Arial"/>
                <w:color w:val="000000"/>
                <w:sz w:val="16"/>
                <w:szCs w:val="16"/>
              </w:rPr>
              <w:t>16,020,000</w:t>
            </w:r>
          </w:p>
        </w:tc>
        <w:tc>
          <w:tcPr>
            <w:tcW w:w="1094" w:type="dxa"/>
            <w:tcBorders>
              <w:top w:val="nil"/>
              <w:left w:val="nil"/>
              <w:bottom w:val="single" w:sz="4" w:space="0" w:color="auto"/>
              <w:right w:val="single" w:sz="4" w:space="0" w:color="auto"/>
            </w:tcBorders>
            <w:shd w:val="clear" w:color="auto" w:fill="auto"/>
            <w:noWrap/>
            <w:vAlign w:val="bottom"/>
            <w:hideMark/>
          </w:tcPr>
          <w:p w:rsidR="006845AF" w:rsidRPr="006845AF" w:rsidRDefault="006845AF" w:rsidP="006845AF">
            <w:pPr>
              <w:widowControl/>
              <w:autoSpaceDE/>
              <w:autoSpaceDN/>
              <w:adjustRightInd/>
              <w:rPr>
                <w:rFonts w:ascii="Arial" w:hAnsi="Arial" w:cs="Arial"/>
                <w:color w:val="000000"/>
                <w:sz w:val="16"/>
                <w:szCs w:val="16"/>
              </w:rPr>
            </w:pPr>
            <w:r w:rsidRPr="006845AF">
              <w:rPr>
                <w:rFonts w:ascii="Arial"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6845AF" w:rsidRPr="006845AF" w:rsidRDefault="006845AF" w:rsidP="006845AF">
            <w:pPr>
              <w:widowControl/>
              <w:autoSpaceDE/>
              <w:autoSpaceDN/>
              <w:adjustRightInd/>
              <w:jc w:val="right"/>
              <w:rPr>
                <w:rFonts w:ascii="Arial" w:hAnsi="Arial" w:cs="Arial"/>
                <w:b/>
                <w:bCs/>
                <w:color w:val="000000"/>
                <w:sz w:val="16"/>
                <w:szCs w:val="16"/>
              </w:rPr>
            </w:pPr>
            <w:r w:rsidRPr="006845AF">
              <w:rPr>
                <w:rFonts w:ascii="Arial" w:hAnsi="Arial" w:cs="Arial"/>
                <w:b/>
                <w:bCs/>
                <w:color w:val="000000"/>
                <w:sz w:val="16"/>
                <w:szCs w:val="16"/>
              </w:rPr>
              <w:t>3,787,898</w:t>
            </w:r>
          </w:p>
        </w:tc>
      </w:tr>
    </w:tbl>
    <w:p w:rsidR="006D037D" w:rsidRDefault="006D037D" w:rsidP="006D037D">
      <w:pPr>
        <w:pStyle w:val="ColorfulList-Accent11"/>
        <w:rPr>
          <w:rFonts w:ascii="Arial" w:hAnsi="Arial" w:cs="Arial"/>
          <w:szCs w:val="20"/>
        </w:rPr>
      </w:pPr>
    </w:p>
    <w:tbl>
      <w:tblPr>
        <w:tblW w:w="3780" w:type="dxa"/>
        <w:tblInd w:w="108" w:type="dxa"/>
        <w:tblLook w:val="04A0"/>
      </w:tblPr>
      <w:tblGrid>
        <w:gridCol w:w="1620"/>
        <w:gridCol w:w="1350"/>
        <w:gridCol w:w="810"/>
      </w:tblGrid>
      <w:tr w:rsidR="00C825FF" w:rsidRPr="00C825FF" w:rsidTr="00C1699F">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25FF" w:rsidRPr="00C825FF" w:rsidRDefault="00E83D84" w:rsidP="00C825FF">
            <w:pPr>
              <w:widowControl/>
              <w:autoSpaceDE/>
              <w:autoSpaceDN/>
              <w:adjustRightInd/>
              <w:rPr>
                <w:rFonts w:ascii="Arial Narrow" w:hAnsi="Arial Narrow"/>
                <w:color w:val="000000"/>
                <w:sz w:val="16"/>
                <w:szCs w:val="16"/>
              </w:rPr>
            </w:pPr>
            <w:r w:rsidRPr="00C825FF">
              <w:rPr>
                <w:rFonts w:ascii="Arial Narrow" w:hAnsi="Arial Narrow"/>
                <w:color w:val="000000"/>
                <w:sz w:val="16"/>
                <w:szCs w:val="16"/>
              </w:rPr>
              <w:t>Total Respondents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25FF" w:rsidRPr="00C825FF" w:rsidRDefault="00C825FF" w:rsidP="00C825FF">
            <w:pPr>
              <w:widowControl/>
              <w:autoSpaceDE/>
              <w:autoSpaceDN/>
              <w:adjustRightInd/>
              <w:jc w:val="right"/>
              <w:rPr>
                <w:rFonts w:ascii="Arial Narrow" w:hAnsi="Arial Narrow"/>
                <w:color w:val="000000"/>
                <w:sz w:val="16"/>
                <w:szCs w:val="16"/>
              </w:rPr>
            </w:pPr>
            <w:r w:rsidRPr="00C825FF">
              <w:rPr>
                <w:rFonts w:ascii="Arial Narrow" w:hAnsi="Arial Narrow"/>
                <w:b/>
                <w:bCs/>
                <w:color w:val="000000"/>
                <w:sz w:val="16"/>
                <w:szCs w:val="16"/>
              </w:rPr>
              <w:t>3,600,000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25FF" w:rsidRPr="00C825FF" w:rsidRDefault="00C825FF" w:rsidP="00014880">
            <w:pPr>
              <w:widowControl/>
              <w:autoSpaceDE/>
              <w:autoSpaceDN/>
              <w:adjustRightInd/>
              <w:jc w:val="center"/>
              <w:rPr>
                <w:rFonts w:ascii="Arial Narrow" w:hAnsi="Arial Narrow"/>
                <w:color w:val="000000"/>
                <w:sz w:val="16"/>
                <w:szCs w:val="16"/>
              </w:rPr>
            </w:pPr>
            <w:r w:rsidRPr="00C825FF">
              <w:rPr>
                <w:rFonts w:ascii="Arial Narrow" w:hAnsi="Arial Narrow"/>
                <w:color w:val="000000"/>
                <w:sz w:val="16"/>
                <w:szCs w:val="16"/>
              </w:rPr>
              <w:t>(a)</w:t>
            </w:r>
          </w:p>
        </w:tc>
      </w:tr>
      <w:tr w:rsidR="00C825FF" w:rsidRPr="00C825FF" w:rsidTr="00C1699F">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25FF" w:rsidRPr="00C825FF" w:rsidRDefault="00C825FF" w:rsidP="00C825FF">
            <w:pPr>
              <w:widowControl/>
              <w:autoSpaceDE/>
              <w:autoSpaceDN/>
              <w:adjustRightInd/>
              <w:rPr>
                <w:rFonts w:ascii="Arial Narrow" w:hAnsi="Arial Narrow"/>
                <w:color w:val="000000"/>
                <w:sz w:val="16"/>
                <w:szCs w:val="16"/>
              </w:rPr>
            </w:pPr>
            <w:r w:rsidRPr="00C825FF">
              <w:rPr>
                <w:rFonts w:ascii="Arial Narrow" w:hAnsi="Arial Narrow"/>
                <w:color w:val="000000"/>
                <w:sz w:val="16"/>
                <w:szCs w:val="16"/>
              </w:rPr>
              <w:t>Current</w:t>
            </w:r>
            <w:r w:rsidR="00E83D84">
              <w:rPr>
                <w:rFonts w:ascii="Arial Narrow" w:hAnsi="Arial Narrow"/>
                <w:color w:val="000000"/>
                <w:sz w:val="16"/>
                <w:szCs w:val="16"/>
              </w:rPr>
              <w:t xml:space="preserve"> Burden</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25FF" w:rsidRPr="00C825FF" w:rsidRDefault="00C825FF" w:rsidP="007D2A3A">
            <w:pPr>
              <w:widowControl/>
              <w:autoSpaceDE/>
              <w:autoSpaceDN/>
              <w:adjustRightInd/>
              <w:jc w:val="right"/>
              <w:rPr>
                <w:rFonts w:ascii="Arial Narrow" w:hAnsi="Arial Narrow"/>
                <w:color w:val="000000"/>
                <w:sz w:val="16"/>
                <w:szCs w:val="16"/>
              </w:rPr>
            </w:pPr>
            <w:r w:rsidRPr="00C825FF">
              <w:rPr>
                <w:rFonts w:ascii="Arial Narrow" w:hAnsi="Arial Narrow"/>
                <w:color w:val="000000"/>
                <w:sz w:val="16"/>
                <w:szCs w:val="16"/>
              </w:rPr>
              <w:t>6,843,466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25FF" w:rsidRPr="00C825FF" w:rsidRDefault="00C825FF" w:rsidP="00C825FF">
            <w:pPr>
              <w:widowControl/>
              <w:autoSpaceDE/>
              <w:autoSpaceDN/>
              <w:adjustRightInd/>
              <w:rPr>
                <w:rFonts w:ascii="Arial Narrow" w:hAnsi="Arial Narrow"/>
                <w:color w:val="000000"/>
                <w:sz w:val="16"/>
                <w:szCs w:val="16"/>
              </w:rPr>
            </w:pPr>
          </w:p>
        </w:tc>
      </w:tr>
      <w:tr w:rsidR="00C825FF" w:rsidRPr="00C825FF" w:rsidTr="00C1699F">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25FF" w:rsidRPr="00C825FF" w:rsidRDefault="00C825FF" w:rsidP="00C825FF">
            <w:pPr>
              <w:widowControl/>
              <w:autoSpaceDE/>
              <w:autoSpaceDN/>
              <w:adjustRightInd/>
              <w:rPr>
                <w:rFonts w:ascii="Arial Narrow" w:hAnsi="Arial Narrow"/>
                <w:color w:val="000000"/>
                <w:sz w:val="16"/>
                <w:szCs w:val="16"/>
              </w:rPr>
            </w:pPr>
            <w:r w:rsidRPr="00C825FF">
              <w:rPr>
                <w:rFonts w:ascii="Arial Narrow" w:hAnsi="Arial Narrow"/>
                <w:color w:val="000000"/>
                <w:sz w:val="16"/>
                <w:szCs w:val="16"/>
              </w:rPr>
              <w:t>Requested</w:t>
            </w:r>
            <w:r w:rsidR="00E83D84">
              <w:rPr>
                <w:rFonts w:ascii="Arial Narrow" w:hAnsi="Arial Narrow"/>
                <w:color w:val="000000"/>
                <w:sz w:val="16"/>
                <w:szCs w:val="16"/>
              </w:rPr>
              <w:t xml:space="preserve"> Burden</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25FF" w:rsidRPr="00C825FF" w:rsidRDefault="00C825FF" w:rsidP="007D2A3A">
            <w:pPr>
              <w:widowControl/>
              <w:autoSpaceDE/>
              <w:autoSpaceDN/>
              <w:adjustRightInd/>
              <w:jc w:val="right"/>
              <w:rPr>
                <w:rFonts w:ascii="Arial Narrow" w:hAnsi="Arial Narrow"/>
                <w:color w:val="000000"/>
                <w:sz w:val="16"/>
                <w:szCs w:val="16"/>
              </w:rPr>
            </w:pPr>
            <w:r w:rsidRPr="00C825FF">
              <w:rPr>
                <w:rFonts w:ascii="Arial Narrow" w:hAnsi="Arial Narrow"/>
                <w:color w:val="000000"/>
                <w:sz w:val="16"/>
                <w:szCs w:val="16"/>
              </w:rPr>
              <w:t>3,787,898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25FF" w:rsidRPr="00C825FF" w:rsidRDefault="00E83D84" w:rsidP="00E83D84">
            <w:pPr>
              <w:widowControl/>
              <w:autoSpaceDE/>
              <w:autoSpaceDN/>
              <w:adjustRightInd/>
              <w:jc w:val="center"/>
              <w:rPr>
                <w:rFonts w:ascii="Arial Narrow" w:hAnsi="Arial Narrow"/>
                <w:color w:val="000000"/>
                <w:sz w:val="16"/>
                <w:szCs w:val="16"/>
              </w:rPr>
            </w:pPr>
            <w:r w:rsidRPr="00C825FF">
              <w:rPr>
                <w:rFonts w:ascii="Arial Narrow" w:hAnsi="Arial Narrow" w:cs="Arial"/>
                <w:sz w:val="16"/>
                <w:szCs w:val="16"/>
              </w:rPr>
              <w:t>( c )</w:t>
            </w:r>
          </w:p>
        </w:tc>
      </w:tr>
      <w:tr w:rsidR="00C825FF" w:rsidRPr="00C825FF" w:rsidTr="00C1699F">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25FF" w:rsidRPr="00C825FF" w:rsidRDefault="00E83D84" w:rsidP="00C825FF">
            <w:pPr>
              <w:widowControl/>
              <w:autoSpaceDE/>
              <w:autoSpaceDN/>
              <w:adjustRightInd/>
              <w:rPr>
                <w:rFonts w:ascii="Arial Narrow" w:hAnsi="Arial Narrow"/>
                <w:color w:val="000000"/>
                <w:sz w:val="16"/>
                <w:szCs w:val="16"/>
              </w:rPr>
            </w:pPr>
            <w:r w:rsidRPr="00C825FF">
              <w:rPr>
                <w:rFonts w:ascii="Arial Narrow" w:hAnsi="Arial Narrow"/>
                <w:color w:val="000000"/>
                <w:sz w:val="16"/>
                <w:szCs w:val="16"/>
              </w:rPr>
              <w:t>Difference</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25FF" w:rsidRPr="00C825FF" w:rsidRDefault="00C825FF" w:rsidP="007D2A3A">
            <w:pPr>
              <w:widowControl/>
              <w:autoSpaceDE/>
              <w:autoSpaceDN/>
              <w:adjustRightInd/>
              <w:jc w:val="right"/>
              <w:rPr>
                <w:rFonts w:ascii="Arial Narrow" w:hAnsi="Arial Narrow"/>
                <w:b/>
                <w:bCs/>
                <w:color w:val="000000"/>
                <w:sz w:val="16"/>
                <w:szCs w:val="16"/>
              </w:rPr>
            </w:pPr>
            <w:r w:rsidRPr="00C825FF">
              <w:rPr>
                <w:rFonts w:ascii="Arial Narrow" w:hAnsi="Arial Narrow"/>
                <w:b/>
                <w:bCs/>
                <w:color w:val="000000"/>
                <w:sz w:val="16"/>
                <w:szCs w:val="16"/>
              </w:rPr>
              <w:t>3,055,568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25FF" w:rsidRPr="00C825FF" w:rsidRDefault="00C825FF" w:rsidP="00C825FF">
            <w:pPr>
              <w:widowControl/>
              <w:autoSpaceDE/>
              <w:autoSpaceDN/>
              <w:adjustRightInd/>
              <w:jc w:val="center"/>
              <w:rPr>
                <w:rFonts w:ascii="Arial Narrow" w:hAnsi="Arial Narrow"/>
                <w:color w:val="000000"/>
                <w:sz w:val="16"/>
                <w:szCs w:val="16"/>
              </w:rPr>
            </w:pPr>
            <w:r w:rsidRPr="00C825FF">
              <w:rPr>
                <w:rFonts w:ascii="Arial Narrow" w:hAnsi="Arial Narrow"/>
                <w:color w:val="000000"/>
                <w:sz w:val="16"/>
                <w:szCs w:val="16"/>
              </w:rPr>
              <w:t xml:space="preserve"> (e</w:t>
            </w:r>
            <w:r w:rsidRPr="00C825FF">
              <w:rPr>
                <w:rFonts w:ascii="Arial Narrow" w:hAnsi="Arial Narrow"/>
                <w:b/>
                <w:bCs/>
                <w:color w:val="000000"/>
                <w:sz w:val="16"/>
                <w:szCs w:val="16"/>
              </w:rPr>
              <w:t>X</w:t>
            </w:r>
            <w:r w:rsidRPr="00C825FF">
              <w:rPr>
                <w:rFonts w:ascii="Arial Narrow" w:hAnsi="Arial Narrow"/>
                <w:color w:val="000000"/>
                <w:sz w:val="16"/>
                <w:szCs w:val="16"/>
              </w:rPr>
              <w:t>f)</w:t>
            </w:r>
          </w:p>
        </w:tc>
      </w:tr>
      <w:tr w:rsidR="00C825FF" w:rsidRPr="00C825FF" w:rsidTr="00C1699F">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25FF" w:rsidRPr="00C825FF" w:rsidRDefault="00C825FF" w:rsidP="00C825FF">
            <w:pPr>
              <w:widowControl/>
              <w:autoSpaceDE/>
              <w:autoSpaceDN/>
              <w:adjustRightInd/>
              <w:rPr>
                <w:rFonts w:ascii="Arial Narrow" w:hAnsi="Arial Narrow"/>
                <w:color w:val="000000"/>
                <w:sz w:val="16"/>
                <w:szCs w:val="16"/>
              </w:rPr>
            </w:pPr>
            <w:r w:rsidRPr="00C825FF">
              <w:rPr>
                <w:rFonts w:ascii="Arial Narrow" w:hAnsi="Arial Narrow"/>
                <w:color w:val="000000"/>
                <w:sz w:val="16"/>
                <w:szCs w:val="16"/>
              </w:rPr>
              <w:t>Reduction</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25FF" w:rsidRPr="00C825FF" w:rsidRDefault="00C825FF" w:rsidP="007D2A3A">
            <w:pPr>
              <w:widowControl/>
              <w:autoSpaceDE/>
              <w:autoSpaceDN/>
              <w:adjustRightInd/>
              <w:jc w:val="right"/>
              <w:rPr>
                <w:rFonts w:ascii="Arial Narrow" w:hAnsi="Arial Narrow"/>
                <w:b/>
                <w:bCs/>
                <w:color w:val="000000"/>
                <w:sz w:val="16"/>
                <w:szCs w:val="16"/>
              </w:rPr>
            </w:pPr>
            <w:r w:rsidRPr="00C825FF">
              <w:rPr>
                <w:rFonts w:ascii="Arial Narrow" w:hAnsi="Arial Narrow"/>
                <w:b/>
                <w:bCs/>
                <w:color w:val="000000"/>
                <w:sz w:val="16"/>
                <w:szCs w:val="16"/>
              </w:rPr>
              <w:t>45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25FF" w:rsidRPr="00C825FF" w:rsidRDefault="00C825FF" w:rsidP="00C825FF">
            <w:pPr>
              <w:widowControl/>
              <w:autoSpaceDE/>
              <w:autoSpaceDN/>
              <w:adjustRightInd/>
              <w:rPr>
                <w:rFonts w:ascii="Arial Narrow" w:hAnsi="Arial Narrow"/>
                <w:color w:val="000000"/>
                <w:sz w:val="16"/>
                <w:szCs w:val="16"/>
              </w:rPr>
            </w:pPr>
            <w:r w:rsidRPr="00C825FF">
              <w:rPr>
                <w:rFonts w:ascii="Arial Narrow" w:hAnsi="Arial Narrow"/>
                <w:color w:val="000000"/>
                <w:sz w:val="16"/>
                <w:szCs w:val="16"/>
              </w:rPr>
              <w:t>%</w:t>
            </w:r>
          </w:p>
        </w:tc>
      </w:tr>
    </w:tbl>
    <w:p w:rsidR="002A071B" w:rsidRPr="002A071B" w:rsidRDefault="002A071B" w:rsidP="006D037D">
      <w:pPr>
        <w:pStyle w:val="ColorfulList-Accent11"/>
        <w:jc w:val="both"/>
        <w:rPr>
          <w:rFonts w:ascii="Arial" w:hAnsi="Arial" w:cs="Arial"/>
          <w:i/>
          <w:sz w:val="12"/>
          <w:szCs w:val="12"/>
        </w:rPr>
      </w:pPr>
    </w:p>
    <w:p w:rsidR="006D037D" w:rsidRPr="00225C36" w:rsidRDefault="002A071B" w:rsidP="006D037D">
      <w:pPr>
        <w:ind w:firstLine="360"/>
        <w:rPr>
          <w:rFonts w:ascii="Arial" w:hAnsi="Arial" w:cs="Arial"/>
          <w:szCs w:val="20"/>
        </w:rPr>
      </w:pPr>
      <w:r>
        <w:rPr>
          <w:rFonts w:ascii="Arial" w:hAnsi="Arial" w:cs="Arial"/>
          <w:szCs w:val="20"/>
        </w:rPr>
        <w:br w:type="page"/>
      </w:r>
      <w:r w:rsidR="006D037D" w:rsidRPr="00225C36">
        <w:rPr>
          <w:rFonts w:ascii="Arial" w:hAnsi="Arial" w:cs="Arial"/>
          <w:szCs w:val="20"/>
        </w:rPr>
        <w:lastRenderedPageBreak/>
        <w:t>The following information is provided for your review:</w:t>
      </w:r>
    </w:p>
    <w:p w:rsidR="006D037D" w:rsidRPr="00225C36" w:rsidRDefault="006D037D" w:rsidP="006D037D">
      <w:pPr>
        <w:rPr>
          <w:rFonts w:ascii="Arial" w:hAnsi="Arial" w:cs="Arial"/>
          <w:szCs w:val="20"/>
        </w:rPr>
      </w:pPr>
    </w:p>
    <w:p w:rsidR="006D037D" w:rsidRPr="00225C36" w:rsidRDefault="006D037D" w:rsidP="006D037D">
      <w:pPr>
        <w:numPr>
          <w:ilvl w:val="0"/>
          <w:numId w:val="15"/>
        </w:numPr>
        <w:rPr>
          <w:rFonts w:ascii="Arial" w:hAnsi="Arial" w:cs="Arial"/>
          <w:szCs w:val="20"/>
        </w:rPr>
      </w:pPr>
      <w:r w:rsidRPr="00225C36">
        <w:rPr>
          <w:rFonts w:ascii="Arial" w:hAnsi="Arial" w:cs="Arial"/>
          <w:b/>
          <w:szCs w:val="20"/>
        </w:rPr>
        <w:t>Title of Project:</w:t>
      </w:r>
      <w:r w:rsidRPr="00225C36">
        <w:rPr>
          <w:rFonts w:ascii="Arial" w:hAnsi="Arial" w:cs="Arial"/>
          <w:szCs w:val="20"/>
        </w:rPr>
        <w:t xml:space="preserve">  SuperTracker</w:t>
      </w:r>
    </w:p>
    <w:p w:rsidR="006D037D" w:rsidRPr="00225C36" w:rsidRDefault="006D037D" w:rsidP="006D037D">
      <w:pPr>
        <w:ind w:left="360"/>
        <w:rPr>
          <w:rFonts w:ascii="Arial" w:hAnsi="Arial" w:cs="Arial"/>
          <w:szCs w:val="20"/>
        </w:rPr>
      </w:pPr>
    </w:p>
    <w:p w:rsidR="006D037D" w:rsidRPr="00225C36" w:rsidRDefault="006D037D" w:rsidP="006D037D">
      <w:pPr>
        <w:numPr>
          <w:ilvl w:val="0"/>
          <w:numId w:val="15"/>
        </w:numPr>
        <w:rPr>
          <w:rFonts w:ascii="Arial" w:hAnsi="Arial" w:cs="Arial"/>
          <w:szCs w:val="20"/>
        </w:rPr>
      </w:pPr>
      <w:r w:rsidRPr="00225C36">
        <w:rPr>
          <w:rFonts w:ascii="Arial" w:hAnsi="Arial" w:cs="Arial"/>
          <w:b/>
          <w:szCs w:val="20"/>
        </w:rPr>
        <w:t>Control Number:</w:t>
      </w:r>
      <w:r w:rsidRPr="00225C36">
        <w:rPr>
          <w:rFonts w:ascii="Arial" w:hAnsi="Arial" w:cs="Arial"/>
          <w:szCs w:val="20"/>
        </w:rPr>
        <w:t xml:space="preserve">  0584-0535, expiration date:  7/31/2012</w:t>
      </w:r>
    </w:p>
    <w:p w:rsidR="006D037D" w:rsidRPr="00225C36" w:rsidRDefault="006D037D" w:rsidP="006D037D">
      <w:pPr>
        <w:ind w:left="360"/>
        <w:rPr>
          <w:rFonts w:ascii="Arial" w:hAnsi="Arial" w:cs="Arial"/>
          <w:szCs w:val="20"/>
        </w:rPr>
      </w:pPr>
    </w:p>
    <w:p w:rsidR="006D037D" w:rsidRPr="00225C36" w:rsidRDefault="006D037D" w:rsidP="006D037D">
      <w:pPr>
        <w:numPr>
          <w:ilvl w:val="0"/>
          <w:numId w:val="15"/>
        </w:numPr>
        <w:rPr>
          <w:rFonts w:ascii="Arial" w:hAnsi="Arial" w:cs="Arial"/>
          <w:szCs w:val="20"/>
        </w:rPr>
      </w:pPr>
      <w:r w:rsidRPr="00225C36">
        <w:rPr>
          <w:rFonts w:ascii="Arial" w:hAnsi="Arial" w:cs="Arial"/>
          <w:b/>
          <w:szCs w:val="20"/>
        </w:rPr>
        <w:t>Public affected by this Project:</w:t>
      </w:r>
      <w:r w:rsidRPr="00225C36">
        <w:rPr>
          <w:rFonts w:ascii="Arial" w:hAnsi="Arial" w:cs="Arial"/>
          <w:szCs w:val="20"/>
        </w:rPr>
        <w:t xml:space="preserve">  </w:t>
      </w:r>
      <w:r w:rsidRPr="001C0E2A">
        <w:rPr>
          <w:rFonts w:ascii="Arial" w:hAnsi="Arial" w:cs="Arial"/>
          <w:szCs w:val="20"/>
        </w:rPr>
        <w:t>Individual or Households</w:t>
      </w:r>
      <w:r w:rsidRPr="00225C36" w:rsidDel="00EC6281">
        <w:rPr>
          <w:rFonts w:ascii="Arial" w:hAnsi="Arial" w:cs="Arial"/>
          <w:szCs w:val="20"/>
        </w:rPr>
        <w:t xml:space="preserve"> </w:t>
      </w:r>
      <w:r w:rsidRPr="00225C36">
        <w:rPr>
          <w:rFonts w:ascii="Arial" w:hAnsi="Arial" w:cs="Arial"/>
          <w:szCs w:val="20"/>
        </w:rPr>
        <w:t>with Internet Access</w:t>
      </w:r>
    </w:p>
    <w:p w:rsidR="006D037D" w:rsidRPr="00225C36" w:rsidRDefault="006D037D" w:rsidP="006D037D">
      <w:pPr>
        <w:ind w:left="360"/>
        <w:rPr>
          <w:rFonts w:ascii="Arial" w:hAnsi="Arial" w:cs="Arial"/>
          <w:szCs w:val="20"/>
        </w:rPr>
      </w:pPr>
    </w:p>
    <w:p w:rsidR="006D037D" w:rsidRPr="00225C36" w:rsidRDefault="006D037D" w:rsidP="006D037D">
      <w:pPr>
        <w:numPr>
          <w:ilvl w:val="0"/>
          <w:numId w:val="15"/>
        </w:numPr>
        <w:rPr>
          <w:rFonts w:ascii="Arial" w:hAnsi="Arial" w:cs="Arial"/>
          <w:szCs w:val="20"/>
        </w:rPr>
      </w:pPr>
      <w:r w:rsidRPr="00225C36">
        <w:rPr>
          <w:rFonts w:ascii="Arial" w:hAnsi="Arial" w:cs="Arial"/>
          <w:b/>
          <w:szCs w:val="20"/>
        </w:rPr>
        <w:t xml:space="preserve">Time needed per </w:t>
      </w:r>
      <w:r w:rsidR="006845AF">
        <w:rPr>
          <w:rFonts w:ascii="Arial" w:hAnsi="Arial" w:cs="Arial"/>
          <w:b/>
          <w:szCs w:val="20"/>
        </w:rPr>
        <w:t xml:space="preserve">Repeat </w:t>
      </w:r>
      <w:r w:rsidRPr="00225C36">
        <w:rPr>
          <w:rFonts w:ascii="Arial" w:hAnsi="Arial" w:cs="Arial"/>
          <w:b/>
          <w:szCs w:val="20"/>
        </w:rPr>
        <w:t>Response:</w:t>
      </w:r>
      <w:r>
        <w:rPr>
          <w:rFonts w:ascii="Arial" w:hAnsi="Arial" w:cs="Arial"/>
          <w:b/>
          <w:szCs w:val="20"/>
        </w:rPr>
        <w:t xml:space="preserve">  </w:t>
      </w:r>
      <w:r w:rsidRPr="00392654">
        <w:rPr>
          <w:rFonts w:ascii="Arial" w:hAnsi="Arial" w:cs="Arial"/>
          <w:szCs w:val="20"/>
        </w:rPr>
        <w:t xml:space="preserve">Average duration = </w:t>
      </w:r>
      <w:r w:rsidR="00205405">
        <w:rPr>
          <w:rFonts w:ascii="Arial" w:hAnsi="Arial" w:cs="Arial"/>
          <w:szCs w:val="20"/>
        </w:rPr>
        <w:t>45</w:t>
      </w:r>
      <w:r w:rsidR="00205405" w:rsidRPr="00392654">
        <w:rPr>
          <w:rFonts w:ascii="Arial" w:hAnsi="Arial" w:cs="Arial"/>
          <w:szCs w:val="20"/>
        </w:rPr>
        <w:t xml:space="preserve"> </w:t>
      </w:r>
      <w:r w:rsidRPr="00392654">
        <w:rPr>
          <w:rFonts w:ascii="Arial" w:hAnsi="Arial" w:cs="Arial"/>
          <w:szCs w:val="20"/>
        </w:rPr>
        <w:t>Minutes</w:t>
      </w:r>
      <w:r w:rsidR="00205405">
        <w:rPr>
          <w:rFonts w:ascii="Arial" w:hAnsi="Arial" w:cs="Arial"/>
          <w:szCs w:val="20"/>
        </w:rPr>
        <w:t xml:space="preserve"> per week</w:t>
      </w:r>
    </w:p>
    <w:p w:rsidR="006D037D" w:rsidRPr="00225C36" w:rsidRDefault="006D037D" w:rsidP="006D037D">
      <w:pPr>
        <w:pStyle w:val="ColorfulList-Accent11"/>
        <w:jc w:val="both"/>
        <w:rPr>
          <w:rFonts w:ascii="Arial" w:hAnsi="Arial" w:cs="Arial"/>
          <w:szCs w:val="20"/>
        </w:rPr>
      </w:pPr>
    </w:p>
    <w:p w:rsidR="006D037D" w:rsidRPr="00225C36" w:rsidRDefault="006D037D" w:rsidP="006D037D">
      <w:pPr>
        <w:numPr>
          <w:ilvl w:val="0"/>
          <w:numId w:val="15"/>
        </w:numPr>
        <w:rPr>
          <w:rFonts w:ascii="Arial" w:hAnsi="Arial" w:cs="Arial"/>
          <w:b/>
          <w:szCs w:val="20"/>
        </w:rPr>
      </w:pPr>
      <w:r w:rsidRPr="00225C36">
        <w:rPr>
          <w:rFonts w:ascii="Arial" w:hAnsi="Arial" w:cs="Arial"/>
          <w:b/>
          <w:szCs w:val="20"/>
        </w:rPr>
        <w:t xml:space="preserve">Project Methodology and Design:  </w:t>
      </w:r>
    </w:p>
    <w:p w:rsidR="006D037D" w:rsidRPr="00225C36" w:rsidRDefault="006D037D" w:rsidP="006D037D">
      <w:pPr>
        <w:pStyle w:val="ColorfulList-Accent11"/>
        <w:rPr>
          <w:rFonts w:ascii="Arial" w:hAnsi="Arial" w:cs="Arial"/>
          <w:szCs w:val="20"/>
        </w:rPr>
      </w:pPr>
    </w:p>
    <w:p w:rsidR="006D037D" w:rsidRPr="00225C36" w:rsidRDefault="006D037D" w:rsidP="006D037D">
      <w:pPr>
        <w:pStyle w:val="ColorfulList-Accent11"/>
        <w:rPr>
          <w:rFonts w:ascii="Arial" w:hAnsi="Arial" w:cs="Arial"/>
          <w:szCs w:val="20"/>
        </w:rPr>
      </w:pPr>
      <w:r w:rsidRPr="00225C36">
        <w:rPr>
          <w:rFonts w:ascii="Arial" w:hAnsi="Arial" w:cs="Arial"/>
          <w:szCs w:val="20"/>
        </w:rPr>
        <w:t>In consolidating and enhancing the functionality of its existing interactive tools, CNPP has worked closely with USDA’s Food and Nutrition Service Office of Information Technology to follow software development cycle best practices.  CNPP contracted with a design vendor to develop a user-friendly, best in class web application interface, and contracted with a software development vendor to develop a best in class web application.</w:t>
      </w:r>
    </w:p>
    <w:p w:rsidR="006D037D" w:rsidRPr="00225C36" w:rsidRDefault="006D037D" w:rsidP="006D037D">
      <w:pPr>
        <w:ind w:left="3600"/>
        <w:rPr>
          <w:rFonts w:ascii="Arial" w:hAnsi="Arial" w:cs="Arial"/>
          <w:szCs w:val="20"/>
        </w:rPr>
      </w:pPr>
      <w:r w:rsidRPr="00225C36">
        <w:rPr>
          <w:rFonts w:ascii="Arial" w:hAnsi="Arial" w:cs="Arial"/>
          <w:szCs w:val="20"/>
        </w:rPr>
        <w:tab/>
      </w:r>
    </w:p>
    <w:p w:rsidR="006D037D" w:rsidRPr="00225C36" w:rsidRDefault="006D037D" w:rsidP="006D037D">
      <w:pPr>
        <w:numPr>
          <w:ilvl w:val="0"/>
          <w:numId w:val="15"/>
        </w:numPr>
        <w:rPr>
          <w:rFonts w:ascii="Arial" w:hAnsi="Arial" w:cs="Arial"/>
          <w:b/>
          <w:szCs w:val="20"/>
        </w:rPr>
      </w:pPr>
      <w:r w:rsidRPr="00225C36">
        <w:rPr>
          <w:rFonts w:ascii="Arial" w:hAnsi="Arial" w:cs="Arial"/>
          <w:b/>
          <w:szCs w:val="20"/>
        </w:rPr>
        <w:t>Federal Costs:</w:t>
      </w:r>
      <w:r w:rsidRPr="00225C36">
        <w:rPr>
          <w:rFonts w:ascii="Arial" w:hAnsi="Arial" w:cs="Arial"/>
          <w:b/>
          <w:szCs w:val="20"/>
        </w:rPr>
        <w:br/>
      </w:r>
    </w:p>
    <w:p w:rsidR="006D037D" w:rsidRPr="00225C36" w:rsidRDefault="006D037D" w:rsidP="006D037D">
      <w:pPr>
        <w:ind w:left="720"/>
        <w:rPr>
          <w:rFonts w:ascii="Arial" w:hAnsi="Arial" w:cs="Arial"/>
          <w:szCs w:val="20"/>
        </w:rPr>
      </w:pPr>
      <w:r w:rsidRPr="00225C36">
        <w:rPr>
          <w:rFonts w:ascii="Arial" w:hAnsi="Arial" w:cs="Arial"/>
          <w:szCs w:val="20"/>
        </w:rPr>
        <w:t>Total SuperTracker Contract Costs: $1,503,93</w:t>
      </w:r>
      <w:r w:rsidR="008870A6">
        <w:rPr>
          <w:rFonts w:ascii="Arial" w:hAnsi="Arial" w:cs="Arial"/>
          <w:szCs w:val="20"/>
        </w:rPr>
        <w:t>4</w:t>
      </w:r>
      <w:r w:rsidRPr="00225C36">
        <w:rPr>
          <w:rFonts w:ascii="Arial" w:hAnsi="Arial" w:cs="Arial"/>
          <w:szCs w:val="20"/>
        </w:rPr>
        <w:t>.</w:t>
      </w:r>
      <w:r w:rsidR="008870A6">
        <w:rPr>
          <w:rFonts w:ascii="Arial" w:hAnsi="Arial" w:cs="Arial"/>
          <w:szCs w:val="20"/>
        </w:rPr>
        <w:t>0</w:t>
      </w:r>
      <w:r w:rsidRPr="00225C36">
        <w:rPr>
          <w:rFonts w:ascii="Arial" w:hAnsi="Arial" w:cs="Arial"/>
          <w:szCs w:val="20"/>
        </w:rPr>
        <w:t>0</w:t>
      </w:r>
    </w:p>
    <w:p w:rsidR="006D037D" w:rsidRDefault="006D037D" w:rsidP="006D037D">
      <w:pPr>
        <w:ind w:left="720"/>
        <w:rPr>
          <w:rFonts w:ascii="Arial" w:hAnsi="Arial" w:cs="Arial"/>
          <w:szCs w:val="20"/>
        </w:rPr>
      </w:pPr>
      <w:r w:rsidRPr="008870A6">
        <w:rPr>
          <w:rFonts w:ascii="Arial" w:hAnsi="Arial" w:cs="Arial"/>
          <w:szCs w:val="20"/>
        </w:rPr>
        <w:t>SuperTracker Web Application Hosting Costs:  $</w:t>
      </w:r>
      <w:r w:rsidR="008870A6" w:rsidRPr="008870A6">
        <w:rPr>
          <w:rFonts w:ascii="Arial" w:hAnsi="Arial" w:cs="Arial"/>
          <w:szCs w:val="20"/>
        </w:rPr>
        <w:t>1,0</w:t>
      </w:r>
      <w:r w:rsidR="008870A6">
        <w:rPr>
          <w:rFonts w:ascii="Arial" w:hAnsi="Arial" w:cs="Arial"/>
          <w:szCs w:val="20"/>
        </w:rPr>
        <w:t>25</w:t>
      </w:r>
      <w:r w:rsidRPr="008870A6">
        <w:rPr>
          <w:rFonts w:ascii="Arial" w:hAnsi="Arial" w:cs="Arial"/>
          <w:szCs w:val="20"/>
        </w:rPr>
        <w:t>,</w:t>
      </w:r>
      <w:r w:rsidR="008870A6">
        <w:rPr>
          <w:rFonts w:ascii="Arial" w:hAnsi="Arial" w:cs="Arial"/>
          <w:szCs w:val="20"/>
        </w:rPr>
        <w:t>346.00</w:t>
      </w:r>
    </w:p>
    <w:p w:rsidR="006D037D" w:rsidRDefault="006D037D" w:rsidP="006D037D">
      <w:pPr>
        <w:ind w:left="720"/>
        <w:rPr>
          <w:rFonts w:ascii="Arial" w:hAnsi="Arial" w:cs="Arial"/>
          <w:szCs w:val="20"/>
        </w:rPr>
      </w:pPr>
      <w:r>
        <w:rPr>
          <w:rFonts w:ascii="Arial" w:hAnsi="Arial" w:cs="Arial"/>
          <w:szCs w:val="20"/>
        </w:rPr>
        <w:br w:type="page"/>
      </w:r>
    </w:p>
    <w:p w:rsidR="006D037D" w:rsidRPr="00225C36" w:rsidRDefault="006D037D" w:rsidP="006D037D">
      <w:pPr>
        <w:ind w:left="1080"/>
        <w:rPr>
          <w:rFonts w:ascii="Arial" w:hAnsi="Arial" w:cs="Arial"/>
          <w:szCs w:val="20"/>
        </w:rPr>
      </w:pPr>
    </w:p>
    <w:p w:rsidR="003664B2" w:rsidRDefault="006845AF" w:rsidP="009F4C0C">
      <w:pPr>
        <w:pStyle w:val="Heading1"/>
      </w:pPr>
      <w:r>
        <w:rPr>
          <w:rFonts w:ascii="Arial" w:hAnsi="Arial" w:cs="Arial"/>
          <w:sz w:val="20"/>
          <w:szCs w:val="20"/>
        </w:rPr>
        <w:t>aPPENDIX A</w:t>
      </w:r>
      <w:r w:rsidR="008870A6" w:rsidRPr="00225C36">
        <w:rPr>
          <w:rFonts w:ascii="Arial" w:hAnsi="Arial" w:cs="Arial"/>
          <w:sz w:val="20"/>
          <w:szCs w:val="20"/>
        </w:rPr>
        <w:t>:</w:t>
      </w:r>
      <w:r w:rsidR="008870A6">
        <w:rPr>
          <w:rFonts w:ascii="Arial" w:hAnsi="Arial" w:cs="Arial"/>
          <w:sz w:val="20"/>
          <w:szCs w:val="20"/>
        </w:rPr>
        <w:t xml:space="preserve"> </w:t>
      </w:r>
      <w:r w:rsidR="008870A6" w:rsidRPr="003F50F1">
        <w:rPr>
          <w:rFonts w:ascii="Arial" w:hAnsi="Arial" w:cs="Arial"/>
          <w:sz w:val="20"/>
          <w:szCs w:val="20"/>
        </w:rPr>
        <w:t>Web</w:t>
      </w:r>
      <w:r w:rsidR="009F4C0C">
        <w:rPr>
          <w:rFonts w:ascii="Arial" w:hAnsi="Arial" w:cs="Arial"/>
          <w:sz w:val="20"/>
          <w:szCs w:val="20"/>
        </w:rPr>
        <w:t xml:space="preserve"> </w:t>
      </w:r>
      <w:r w:rsidR="008870A6" w:rsidRPr="003F50F1">
        <w:rPr>
          <w:rFonts w:ascii="Arial" w:hAnsi="Arial" w:cs="Arial"/>
          <w:sz w:val="20"/>
          <w:szCs w:val="20"/>
        </w:rPr>
        <w:t xml:space="preserve">Trends </w:t>
      </w:r>
      <w:r w:rsidR="009F4C0C">
        <w:rPr>
          <w:rFonts w:ascii="Arial" w:hAnsi="Arial" w:cs="Arial"/>
          <w:sz w:val="20"/>
          <w:szCs w:val="20"/>
        </w:rPr>
        <w:t xml:space="preserve">USING </w:t>
      </w:r>
      <w:r w:rsidR="008870A6">
        <w:rPr>
          <w:rFonts w:ascii="Arial" w:hAnsi="Arial" w:cs="Arial"/>
          <w:sz w:val="20"/>
          <w:szCs w:val="20"/>
        </w:rPr>
        <w:t>GOOGLE ANALYTICS</w:t>
      </w:r>
      <w:r w:rsidR="008870A6" w:rsidRPr="003F50F1">
        <w:rPr>
          <w:rFonts w:ascii="Arial" w:hAnsi="Arial" w:cs="Arial"/>
          <w:sz w:val="20"/>
          <w:szCs w:val="20"/>
        </w:rPr>
        <w:br/>
      </w:r>
      <w:r w:rsidR="009F4C0C">
        <w:rPr>
          <w:rFonts w:ascii="Arial" w:hAnsi="Arial" w:cs="Arial"/>
          <w:sz w:val="20"/>
          <w:szCs w:val="20"/>
        </w:rPr>
        <w:t xml:space="preserve">2011 </w:t>
      </w:r>
      <w:r w:rsidR="008870A6">
        <w:rPr>
          <w:rFonts w:ascii="Arial" w:hAnsi="Arial" w:cs="Arial"/>
          <w:sz w:val="20"/>
          <w:szCs w:val="20"/>
        </w:rPr>
        <w:t>ChooseMyPlate.gov</w:t>
      </w:r>
      <w:r w:rsidR="008870A6" w:rsidRPr="003F50F1">
        <w:rPr>
          <w:rFonts w:ascii="Arial" w:hAnsi="Arial" w:cs="Arial"/>
          <w:sz w:val="20"/>
          <w:szCs w:val="20"/>
        </w:rPr>
        <w:t xml:space="preserve"> Usage Statistics</w:t>
      </w:r>
      <w:r w:rsidR="008870A6">
        <w:br/>
      </w:r>
    </w:p>
    <w:tbl>
      <w:tblPr>
        <w:tblW w:w="9468" w:type="dxa"/>
        <w:tblInd w:w="108" w:type="dxa"/>
        <w:tblLook w:val="04A0"/>
      </w:tblPr>
      <w:tblGrid>
        <w:gridCol w:w="2128"/>
        <w:gridCol w:w="1292"/>
        <w:gridCol w:w="1148"/>
        <w:gridCol w:w="1105"/>
        <w:gridCol w:w="1366"/>
        <w:gridCol w:w="1309"/>
        <w:gridCol w:w="1120"/>
      </w:tblGrid>
      <w:tr w:rsidR="009F4C0C" w:rsidRPr="009F4C0C" w:rsidTr="009F4C0C">
        <w:trPr>
          <w:trHeight w:val="300"/>
        </w:trPr>
        <w:tc>
          <w:tcPr>
            <w:tcW w:w="2128" w:type="dxa"/>
            <w:tcBorders>
              <w:top w:val="nil"/>
              <w:left w:val="nil"/>
              <w:bottom w:val="single" w:sz="4" w:space="0" w:color="auto"/>
              <w:right w:val="nil"/>
            </w:tcBorders>
            <w:shd w:val="clear" w:color="auto" w:fill="auto"/>
            <w:noWrap/>
            <w:vAlign w:val="bottom"/>
            <w:hideMark/>
          </w:tcPr>
          <w:p w:rsidR="009F4C0C" w:rsidRPr="009F4C0C" w:rsidRDefault="009F4C0C" w:rsidP="009F4C0C">
            <w:pPr>
              <w:widowControl/>
              <w:autoSpaceDE/>
              <w:autoSpaceDN/>
              <w:adjustRightInd/>
              <w:rPr>
                <w:rFonts w:ascii="Calibri" w:hAnsi="Calibri"/>
                <w:color w:val="000000"/>
                <w:sz w:val="22"/>
                <w:szCs w:val="22"/>
              </w:rPr>
            </w:pPr>
          </w:p>
        </w:tc>
        <w:tc>
          <w:tcPr>
            <w:tcW w:w="1292" w:type="dxa"/>
            <w:tcBorders>
              <w:top w:val="nil"/>
              <w:left w:val="nil"/>
              <w:bottom w:val="single" w:sz="4" w:space="0" w:color="auto"/>
              <w:right w:val="nil"/>
            </w:tcBorders>
            <w:shd w:val="clear" w:color="auto" w:fill="auto"/>
            <w:noWrap/>
            <w:vAlign w:val="bottom"/>
            <w:hideMark/>
          </w:tcPr>
          <w:p w:rsidR="009F4C0C" w:rsidRPr="009F4C0C" w:rsidRDefault="009F4C0C" w:rsidP="009F4C0C">
            <w:pPr>
              <w:widowControl/>
              <w:autoSpaceDE/>
              <w:autoSpaceDN/>
              <w:adjustRightInd/>
              <w:rPr>
                <w:rFonts w:ascii="Calibri" w:hAnsi="Calibri"/>
                <w:color w:val="000000"/>
                <w:sz w:val="22"/>
                <w:szCs w:val="22"/>
              </w:rPr>
            </w:pPr>
          </w:p>
        </w:tc>
        <w:tc>
          <w:tcPr>
            <w:tcW w:w="1148" w:type="dxa"/>
            <w:tcBorders>
              <w:top w:val="nil"/>
              <w:left w:val="nil"/>
              <w:bottom w:val="single" w:sz="4" w:space="0" w:color="auto"/>
              <w:right w:val="nil"/>
            </w:tcBorders>
            <w:shd w:val="clear" w:color="auto" w:fill="auto"/>
            <w:noWrap/>
            <w:vAlign w:val="bottom"/>
            <w:hideMark/>
          </w:tcPr>
          <w:p w:rsidR="009F4C0C" w:rsidRPr="009F4C0C" w:rsidRDefault="009F4C0C" w:rsidP="009F4C0C">
            <w:pPr>
              <w:widowControl/>
              <w:autoSpaceDE/>
              <w:autoSpaceDN/>
              <w:adjustRightInd/>
              <w:rPr>
                <w:rFonts w:ascii="Calibri" w:hAnsi="Calibri"/>
                <w:color w:val="000000"/>
                <w:sz w:val="22"/>
                <w:szCs w:val="22"/>
              </w:rPr>
            </w:pPr>
          </w:p>
        </w:tc>
        <w:tc>
          <w:tcPr>
            <w:tcW w:w="1105" w:type="dxa"/>
            <w:tcBorders>
              <w:top w:val="nil"/>
              <w:left w:val="nil"/>
              <w:bottom w:val="single" w:sz="4" w:space="0" w:color="auto"/>
              <w:right w:val="nil"/>
            </w:tcBorders>
            <w:shd w:val="clear" w:color="auto" w:fill="auto"/>
            <w:noWrap/>
            <w:vAlign w:val="bottom"/>
            <w:hideMark/>
          </w:tcPr>
          <w:p w:rsidR="009F4C0C" w:rsidRPr="009F4C0C" w:rsidRDefault="009F4C0C" w:rsidP="009F4C0C">
            <w:pPr>
              <w:widowControl/>
              <w:autoSpaceDE/>
              <w:autoSpaceDN/>
              <w:adjustRightInd/>
              <w:rPr>
                <w:rFonts w:ascii="Calibri" w:hAnsi="Calibri"/>
                <w:color w:val="000000"/>
                <w:sz w:val="22"/>
                <w:szCs w:val="22"/>
              </w:rPr>
            </w:pPr>
          </w:p>
        </w:tc>
        <w:tc>
          <w:tcPr>
            <w:tcW w:w="1366" w:type="dxa"/>
            <w:tcBorders>
              <w:top w:val="nil"/>
              <w:left w:val="nil"/>
              <w:bottom w:val="single" w:sz="4" w:space="0" w:color="auto"/>
              <w:right w:val="nil"/>
            </w:tcBorders>
            <w:shd w:val="clear" w:color="auto" w:fill="auto"/>
            <w:noWrap/>
            <w:vAlign w:val="bottom"/>
            <w:hideMark/>
          </w:tcPr>
          <w:p w:rsidR="009F4C0C" w:rsidRPr="009F4C0C" w:rsidRDefault="009F4C0C" w:rsidP="009F4C0C">
            <w:pPr>
              <w:widowControl/>
              <w:autoSpaceDE/>
              <w:autoSpaceDN/>
              <w:adjustRightInd/>
              <w:rPr>
                <w:rFonts w:ascii="Calibri" w:hAnsi="Calibri"/>
                <w:color w:val="000000"/>
                <w:sz w:val="22"/>
                <w:szCs w:val="22"/>
              </w:rPr>
            </w:pPr>
          </w:p>
        </w:tc>
        <w:tc>
          <w:tcPr>
            <w:tcW w:w="1309" w:type="dxa"/>
            <w:tcBorders>
              <w:top w:val="nil"/>
              <w:left w:val="nil"/>
              <w:bottom w:val="single" w:sz="4" w:space="0" w:color="auto"/>
              <w:right w:val="nil"/>
            </w:tcBorders>
            <w:shd w:val="clear" w:color="auto" w:fill="auto"/>
            <w:noWrap/>
            <w:vAlign w:val="bottom"/>
            <w:hideMark/>
          </w:tcPr>
          <w:p w:rsidR="009F4C0C" w:rsidRPr="009F4C0C" w:rsidRDefault="009F4C0C" w:rsidP="009F4C0C">
            <w:pPr>
              <w:widowControl/>
              <w:autoSpaceDE/>
              <w:autoSpaceDN/>
              <w:adjustRightInd/>
              <w:rPr>
                <w:rFonts w:ascii="Calibri" w:hAnsi="Calibri"/>
                <w:color w:val="000000"/>
                <w:sz w:val="22"/>
                <w:szCs w:val="22"/>
              </w:rPr>
            </w:pPr>
          </w:p>
        </w:tc>
        <w:tc>
          <w:tcPr>
            <w:tcW w:w="1120" w:type="dxa"/>
            <w:tcBorders>
              <w:top w:val="nil"/>
              <w:left w:val="nil"/>
              <w:bottom w:val="single" w:sz="4" w:space="0" w:color="auto"/>
              <w:right w:val="nil"/>
            </w:tcBorders>
            <w:shd w:val="clear" w:color="auto" w:fill="auto"/>
            <w:noWrap/>
            <w:vAlign w:val="bottom"/>
            <w:hideMark/>
          </w:tcPr>
          <w:p w:rsidR="009F4C0C" w:rsidRPr="009F4C0C" w:rsidRDefault="009F4C0C" w:rsidP="009F4C0C">
            <w:pPr>
              <w:widowControl/>
              <w:autoSpaceDE/>
              <w:autoSpaceDN/>
              <w:adjustRightInd/>
              <w:rPr>
                <w:rFonts w:ascii="Calibri" w:hAnsi="Calibri"/>
                <w:color w:val="000000"/>
                <w:sz w:val="22"/>
                <w:szCs w:val="22"/>
              </w:rPr>
            </w:pPr>
          </w:p>
        </w:tc>
      </w:tr>
      <w:tr w:rsidR="009F4C0C" w:rsidRPr="009F4C0C" w:rsidTr="009F4C0C">
        <w:trPr>
          <w:trHeight w:val="675"/>
        </w:trPr>
        <w:tc>
          <w:tcPr>
            <w:tcW w:w="2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C0C" w:rsidRPr="009F4C0C" w:rsidRDefault="009F4C0C" w:rsidP="009F4C0C">
            <w:pPr>
              <w:widowControl/>
              <w:autoSpaceDE/>
              <w:autoSpaceDN/>
              <w:adjustRightInd/>
              <w:jc w:val="center"/>
              <w:rPr>
                <w:rFonts w:ascii="Calibri" w:hAnsi="Calibri"/>
                <w:b/>
                <w:bCs/>
                <w:color w:val="000000"/>
                <w:sz w:val="22"/>
                <w:szCs w:val="22"/>
              </w:rPr>
            </w:pPr>
            <w:r w:rsidRPr="009F4C0C">
              <w:rPr>
                <w:rFonts w:ascii="Calibri" w:hAnsi="Calibri"/>
                <w:b/>
                <w:bCs/>
                <w:color w:val="000000"/>
                <w:sz w:val="22"/>
                <w:szCs w:val="22"/>
              </w:rPr>
              <w:t>Week</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C0C" w:rsidRPr="009F4C0C" w:rsidRDefault="009F4C0C" w:rsidP="009F4C0C">
            <w:pPr>
              <w:widowControl/>
              <w:autoSpaceDE/>
              <w:autoSpaceDN/>
              <w:adjustRightInd/>
              <w:jc w:val="center"/>
              <w:rPr>
                <w:rFonts w:ascii="Calibri" w:hAnsi="Calibri"/>
                <w:b/>
                <w:bCs/>
                <w:color w:val="000000"/>
                <w:sz w:val="22"/>
                <w:szCs w:val="22"/>
              </w:rPr>
            </w:pPr>
            <w:r w:rsidRPr="009F4C0C">
              <w:rPr>
                <w:rFonts w:ascii="Calibri" w:hAnsi="Calibri"/>
                <w:b/>
                <w:bCs/>
                <w:color w:val="000000"/>
                <w:sz w:val="22"/>
                <w:szCs w:val="22"/>
              </w:rPr>
              <w:t>Visitors</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C0C" w:rsidRPr="009F4C0C" w:rsidRDefault="009F4C0C" w:rsidP="009F4C0C">
            <w:pPr>
              <w:widowControl/>
              <w:autoSpaceDE/>
              <w:autoSpaceDN/>
              <w:adjustRightInd/>
              <w:jc w:val="center"/>
              <w:rPr>
                <w:rFonts w:ascii="Calibri" w:hAnsi="Calibri"/>
                <w:b/>
                <w:bCs/>
                <w:color w:val="000000"/>
                <w:sz w:val="22"/>
                <w:szCs w:val="22"/>
              </w:rPr>
            </w:pPr>
            <w:r w:rsidRPr="009F4C0C">
              <w:rPr>
                <w:rFonts w:ascii="Calibri" w:hAnsi="Calibri"/>
                <w:b/>
                <w:bCs/>
                <w:color w:val="000000"/>
                <w:sz w:val="22"/>
                <w:szCs w:val="22"/>
              </w:rPr>
              <w:t>Visits</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C0C" w:rsidRPr="009F4C0C" w:rsidRDefault="009F4C0C" w:rsidP="009F4C0C">
            <w:pPr>
              <w:widowControl/>
              <w:autoSpaceDE/>
              <w:autoSpaceDN/>
              <w:adjustRightInd/>
              <w:jc w:val="center"/>
              <w:rPr>
                <w:rFonts w:ascii="Calibri" w:hAnsi="Calibri"/>
                <w:b/>
                <w:bCs/>
                <w:color w:val="000000"/>
                <w:sz w:val="22"/>
                <w:szCs w:val="22"/>
              </w:rPr>
            </w:pPr>
            <w:r w:rsidRPr="009F4C0C">
              <w:rPr>
                <w:rFonts w:ascii="Calibri" w:hAnsi="Calibri"/>
                <w:b/>
                <w:bCs/>
                <w:color w:val="000000"/>
                <w:sz w:val="22"/>
                <w:szCs w:val="22"/>
              </w:rPr>
              <w:t>% New Visits</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C0C" w:rsidRPr="009F4C0C" w:rsidRDefault="009F4C0C" w:rsidP="009F4C0C">
            <w:pPr>
              <w:widowControl/>
              <w:autoSpaceDE/>
              <w:autoSpaceDN/>
              <w:adjustRightInd/>
              <w:jc w:val="center"/>
              <w:rPr>
                <w:rFonts w:ascii="Calibri" w:hAnsi="Calibri"/>
                <w:b/>
                <w:bCs/>
                <w:color w:val="000000"/>
                <w:sz w:val="22"/>
                <w:szCs w:val="22"/>
              </w:rPr>
            </w:pPr>
            <w:r w:rsidRPr="009F4C0C">
              <w:rPr>
                <w:rFonts w:ascii="Calibri" w:hAnsi="Calibri"/>
                <w:b/>
                <w:bCs/>
                <w:color w:val="000000"/>
                <w:sz w:val="22"/>
                <w:szCs w:val="22"/>
              </w:rPr>
              <w:t>Page Views</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4C0C" w:rsidRPr="009F4C0C" w:rsidRDefault="009F4C0C" w:rsidP="009F4C0C">
            <w:pPr>
              <w:widowControl/>
              <w:autoSpaceDE/>
              <w:autoSpaceDN/>
              <w:adjustRightInd/>
              <w:jc w:val="center"/>
              <w:rPr>
                <w:rFonts w:ascii="Calibri" w:hAnsi="Calibri"/>
                <w:b/>
                <w:bCs/>
                <w:color w:val="000000"/>
                <w:sz w:val="22"/>
                <w:szCs w:val="22"/>
              </w:rPr>
            </w:pPr>
            <w:r w:rsidRPr="009F4C0C">
              <w:rPr>
                <w:rFonts w:ascii="Calibri" w:hAnsi="Calibri"/>
                <w:b/>
                <w:bCs/>
                <w:color w:val="000000"/>
                <w:sz w:val="22"/>
                <w:szCs w:val="22"/>
              </w:rPr>
              <w:t xml:space="preserve">Avg. # </w:t>
            </w:r>
            <w:r w:rsidRPr="009F4C0C">
              <w:rPr>
                <w:rFonts w:ascii="Calibri" w:hAnsi="Calibri"/>
                <w:b/>
                <w:bCs/>
                <w:color w:val="000000"/>
                <w:sz w:val="22"/>
                <w:szCs w:val="22"/>
              </w:rPr>
              <w:br/>
              <w:t>Pages/Visit</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4C0C" w:rsidRPr="009F4C0C" w:rsidRDefault="009F4C0C" w:rsidP="009F4C0C">
            <w:pPr>
              <w:widowControl/>
              <w:autoSpaceDE/>
              <w:autoSpaceDN/>
              <w:adjustRightInd/>
              <w:jc w:val="center"/>
              <w:rPr>
                <w:rFonts w:ascii="Calibri" w:hAnsi="Calibri"/>
                <w:b/>
                <w:bCs/>
                <w:color w:val="000000"/>
                <w:sz w:val="22"/>
                <w:szCs w:val="22"/>
              </w:rPr>
            </w:pPr>
            <w:r w:rsidRPr="009F4C0C">
              <w:rPr>
                <w:rFonts w:ascii="Calibri" w:hAnsi="Calibri"/>
                <w:b/>
                <w:bCs/>
                <w:color w:val="000000"/>
                <w:sz w:val="22"/>
                <w:szCs w:val="22"/>
              </w:rPr>
              <w:t>Avg. Time</w:t>
            </w:r>
            <w:r w:rsidRPr="009F4C0C">
              <w:rPr>
                <w:rFonts w:ascii="Calibri" w:hAnsi="Calibri"/>
                <w:b/>
                <w:bCs/>
                <w:color w:val="000000"/>
                <w:sz w:val="22"/>
                <w:szCs w:val="22"/>
              </w:rPr>
              <w:br/>
              <w:t>on Site</w:t>
            </w:r>
          </w:p>
        </w:tc>
      </w:tr>
      <w:tr w:rsidR="009F4C0C" w:rsidRPr="009F4C0C" w:rsidTr="009F4C0C">
        <w:trPr>
          <w:trHeight w:val="300"/>
        </w:trPr>
        <w:tc>
          <w:tcPr>
            <w:tcW w:w="2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rPr>
                <w:rFonts w:ascii="Calibri" w:hAnsi="Calibri"/>
                <w:color w:val="000000"/>
                <w:sz w:val="20"/>
                <w:szCs w:val="20"/>
              </w:rPr>
            </w:pPr>
            <w:r w:rsidRPr="009F4C0C">
              <w:rPr>
                <w:rFonts w:ascii="Calibri" w:hAnsi="Calibri"/>
                <w:color w:val="000000"/>
                <w:sz w:val="20"/>
                <w:szCs w:val="20"/>
              </w:rPr>
              <w:t>05/29/11 - 06/04/11</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523,745</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584,927</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89.53%</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1,773,310</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3.03</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0:02:33</w:t>
            </w:r>
          </w:p>
        </w:tc>
      </w:tr>
      <w:tr w:rsidR="009F4C0C" w:rsidRPr="009F4C0C" w:rsidTr="009F4C0C">
        <w:trPr>
          <w:trHeight w:val="300"/>
        </w:trPr>
        <w:tc>
          <w:tcPr>
            <w:tcW w:w="2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rPr>
                <w:rFonts w:ascii="Calibri" w:hAnsi="Calibri"/>
                <w:color w:val="000000"/>
                <w:sz w:val="20"/>
                <w:szCs w:val="20"/>
              </w:rPr>
            </w:pPr>
            <w:r w:rsidRPr="009F4C0C">
              <w:rPr>
                <w:rFonts w:ascii="Calibri" w:hAnsi="Calibri"/>
                <w:color w:val="000000"/>
                <w:sz w:val="20"/>
                <w:szCs w:val="20"/>
              </w:rPr>
              <w:t>06/05/11 - 06/11/11</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352,103</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441,903</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74.35%</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1,474,764</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3.34</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0:03:32</w:t>
            </w:r>
          </w:p>
        </w:tc>
      </w:tr>
      <w:tr w:rsidR="009F4C0C" w:rsidRPr="009F4C0C" w:rsidTr="009F4C0C">
        <w:trPr>
          <w:trHeight w:val="300"/>
        </w:trPr>
        <w:tc>
          <w:tcPr>
            <w:tcW w:w="2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rPr>
                <w:rFonts w:ascii="Calibri" w:hAnsi="Calibri"/>
                <w:color w:val="000000"/>
                <w:sz w:val="20"/>
                <w:szCs w:val="20"/>
              </w:rPr>
            </w:pPr>
            <w:r w:rsidRPr="009F4C0C">
              <w:rPr>
                <w:rFonts w:ascii="Calibri" w:hAnsi="Calibri"/>
                <w:color w:val="000000"/>
                <w:sz w:val="20"/>
                <w:szCs w:val="20"/>
              </w:rPr>
              <w:t>06/12/11 - 06/18/11</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221,482</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283,280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69.36%</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834,494</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2.95</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0:03:19</w:t>
            </w:r>
          </w:p>
        </w:tc>
      </w:tr>
      <w:tr w:rsidR="009F4C0C" w:rsidRPr="009F4C0C" w:rsidTr="009F4C0C">
        <w:trPr>
          <w:trHeight w:val="300"/>
        </w:trPr>
        <w:tc>
          <w:tcPr>
            <w:tcW w:w="2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rPr>
                <w:rFonts w:ascii="Calibri" w:hAnsi="Calibri"/>
                <w:color w:val="000000"/>
                <w:sz w:val="20"/>
                <w:szCs w:val="20"/>
              </w:rPr>
            </w:pPr>
            <w:r w:rsidRPr="009F4C0C">
              <w:rPr>
                <w:rFonts w:ascii="Calibri" w:hAnsi="Calibri"/>
                <w:color w:val="000000"/>
                <w:sz w:val="20"/>
                <w:szCs w:val="20"/>
              </w:rPr>
              <w:t>06/19/11 - 06/25/11</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164,635</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215,100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65.94%</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578,040</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2.69</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0:03:14</w:t>
            </w:r>
          </w:p>
        </w:tc>
      </w:tr>
      <w:tr w:rsidR="009F4C0C" w:rsidRPr="009F4C0C" w:rsidTr="009F4C0C">
        <w:trPr>
          <w:trHeight w:val="300"/>
        </w:trPr>
        <w:tc>
          <w:tcPr>
            <w:tcW w:w="2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rPr>
                <w:rFonts w:ascii="Calibri" w:hAnsi="Calibri"/>
                <w:color w:val="000000"/>
                <w:sz w:val="20"/>
                <w:szCs w:val="20"/>
              </w:rPr>
            </w:pPr>
            <w:r w:rsidRPr="009F4C0C">
              <w:rPr>
                <w:rFonts w:ascii="Calibri" w:hAnsi="Calibri"/>
                <w:color w:val="000000"/>
                <w:sz w:val="20"/>
                <w:szCs w:val="20"/>
              </w:rPr>
              <w:t>06/26/11 - 07/02/11</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138,014</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180,366</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64.94%</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477,689</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2.65</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0:03:10</w:t>
            </w:r>
          </w:p>
        </w:tc>
      </w:tr>
      <w:tr w:rsidR="009F4C0C" w:rsidRPr="009F4C0C" w:rsidTr="009F4C0C">
        <w:trPr>
          <w:trHeight w:val="300"/>
        </w:trPr>
        <w:tc>
          <w:tcPr>
            <w:tcW w:w="2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rPr>
                <w:rFonts w:ascii="Calibri" w:hAnsi="Calibri"/>
                <w:color w:val="000000"/>
                <w:sz w:val="20"/>
                <w:szCs w:val="20"/>
              </w:rPr>
            </w:pPr>
            <w:r w:rsidRPr="009F4C0C">
              <w:rPr>
                <w:rFonts w:ascii="Calibri" w:hAnsi="Calibri"/>
                <w:color w:val="000000"/>
                <w:sz w:val="20"/>
                <w:szCs w:val="20"/>
              </w:rPr>
              <w:t>07/03/11 - 07/09/11</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127,623</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164,434</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66.34%</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432,481</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2.63</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0:03:11</w:t>
            </w:r>
          </w:p>
        </w:tc>
      </w:tr>
      <w:tr w:rsidR="009F4C0C" w:rsidRPr="009F4C0C" w:rsidTr="009F4C0C">
        <w:trPr>
          <w:trHeight w:val="300"/>
        </w:trPr>
        <w:tc>
          <w:tcPr>
            <w:tcW w:w="2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rPr>
                <w:rFonts w:ascii="Calibri" w:hAnsi="Calibri"/>
                <w:color w:val="000000"/>
                <w:sz w:val="20"/>
                <w:szCs w:val="20"/>
              </w:rPr>
            </w:pPr>
            <w:r w:rsidRPr="009F4C0C">
              <w:rPr>
                <w:rFonts w:ascii="Calibri" w:hAnsi="Calibri"/>
                <w:color w:val="000000"/>
                <w:sz w:val="20"/>
                <w:szCs w:val="20"/>
              </w:rPr>
              <w:t>07/10/11 - 07/16/11</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133,354</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174,137</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64.97%</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461,629</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2.65</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0:03:15</w:t>
            </w:r>
          </w:p>
        </w:tc>
      </w:tr>
      <w:tr w:rsidR="009F4C0C" w:rsidRPr="009F4C0C" w:rsidTr="009F4C0C">
        <w:trPr>
          <w:trHeight w:val="300"/>
        </w:trPr>
        <w:tc>
          <w:tcPr>
            <w:tcW w:w="2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rPr>
                <w:rFonts w:ascii="Calibri" w:hAnsi="Calibri"/>
                <w:color w:val="000000"/>
                <w:sz w:val="20"/>
                <w:szCs w:val="20"/>
              </w:rPr>
            </w:pPr>
            <w:r w:rsidRPr="009F4C0C">
              <w:rPr>
                <w:rFonts w:ascii="Calibri" w:hAnsi="Calibri"/>
                <w:color w:val="000000"/>
                <w:sz w:val="20"/>
                <w:szCs w:val="20"/>
              </w:rPr>
              <w:t>07/17/11 - 07/23/11</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125,880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165,056</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63.64%</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444,242</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2.69</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0:03:21</w:t>
            </w:r>
          </w:p>
        </w:tc>
      </w:tr>
      <w:tr w:rsidR="009F4C0C" w:rsidRPr="009F4C0C" w:rsidTr="009F4C0C">
        <w:trPr>
          <w:trHeight w:val="300"/>
        </w:trPr>
        <w:tc>
          <w:tcPr>
            <w:tcW w:w="2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rPr>
                <w:rFonts w:ascii="Calibri" w:hAnsi="Calibri"/>
                <w:color w:val="000000"/>
                <w:sz w:val="20"/>
                <w:szCs w:val="20"/>
              </w:rPr>
            </w:pPr>
            <w:r w:rsidRPr="009F4C0C">
              <w:rPr>
                <w:rFonts w:ascii="Calibri" w:hAnsi="Calibri"/>
                <w:color w:val="000000"/>
                <w:sz w:val="20"/>
                <w:szCs w:val="20"/>
              </w:rPr>
              <w:t>07/24/11 - 07/30/11</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114,795</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148,945</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63.88%</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389,086</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2.61</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0:03:08</w:t>
            </w:r>
          </w:p>
        </w:tc>
      </w:tr>
      <w:tr w:rsidR="009F4C0C" w:rsidRPr="009F4C0C" w:rsidTr="009F4C0C">
        <w:trPr>
          <w:trHeight w:val="300"/>
        </w:trPr>
        <w:tc>
          <w:tcPr>
            <w:tcW w:w="2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rPr>
                <w:rFonts w:ascii="Calibri" w:hAnsi="Calibri"/>
                <w:color w:val="000000"/>
                <w:sz w:val="20"/>
                <w:szCs w:val="20"/>
              </w:rPr>
            </w:pPr>
            <w:r w:rsidRPr="009F4C0C">
              <w:rPr>
                <w:rFonts w:ascii="Calibri" w:hAnsi="Calibri"/>
                <w:color w:val="000000"/>
                <w:sz w:val="20"/>
                <w:szCs w:val="20"/>
              </w:rPr>
              <w:t>07/31/11 - 08/06/11</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113,955</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145,588</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65.45%</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377,775</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2.59</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0:03:07</w:t>
            </w:r>
          </w:p>
        </w:tc>
      </w:tr>
      <w:tr w:rsidR="009F4C0C" w:rsidRPr="009F4C0C" w:rsidTr="009F4C0C">
        <w:trPr>
          <w:trHeight w:val="300"/>
        </w:trPr>
        <w:tc>
          <w:tcPr>
            <w:tcW w:w="2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rPr>
                <w:rFonts w:ascii="Calibri" w:hAnsi="Calibri"/>
                <w:color w:val="000000"/>
                <w:sz w:val="20"/>
                <w:szCs w:val="20"/>
              </w:rPr>
            </w:pPr>
            <w:r w:rsidRPr="009F4C0C">
              <w:rPr>
                <w:rFonts w:ascii="Calibri" w:hAnsi="Calibri"/>
                <w:color w:val="000000"/>
                <w:sz w:val="20"/>
                <w:szCs w:val="20"/>
              </w:rPr>
              <w:t>08/07/11 - 08/13/11</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114,821</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146,718</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66.13%</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375,702</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2.56</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0:03:04</w:t>
            </w:r>
          </w:p>
        </w:tc>
      </w:tr>
      <w:tr w:rsidR="009F4C0C" w:rsidRPr="009F4C0C" w:rsidTr="009F4C0C">
        <w:trPr>
          <w:trHeight w:val="300"/>
        </w:trPr>
        <w:tc>
          <w:tcPr>
            <w:tcW w:w="2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rPr>
                <w:rFonts w:ascii="Calibri" w:hAnsi="Calibri"/>
                <w:color w:val="000000"/>
                <w:sz w:val="20"/>
                <w:szCs w:val="20"/>
              </w:rPr>
            </w:pPr>
            <w:r w:rsidRPr="009F4C0C">
              <w:rPr>
                <w:rFonts w:ascii="Calibri" w:hAnsi="Calibri"/>
                <w:color w:val="000000"/>
                <w:sz w:val="20"/>
                <w:szCs w:val="20"/>
              </w:rPr>
              <w:t>08/14/11 - 08/20/11</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117,563</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152,557</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65.30%</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404,517</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2.65</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0:03:21</w:t>
            </w:r>
          </w:p>
        </w:tc>
      </w:tr>
      <w:tr w:rsidR="009F4C0C" w:rsidRPr="009F4C0C" w:rsidTr="009F4C0C">
        <w:trPr>
          <w:trHeight w:val="300"/>
        </w:trPr>
        <w:tc>
          <w:tcPr>
            <w:tcW w:w="2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rPr>
                <w:rFonts w:ascii="Calibri" w:hAnsi="Calibri"/>
                <w:color w:val="000000"/>
                <w:sz w:val="20"/>
                <w:szCs w:val="20"/>
              </w:rPr>
            </w:pPr>
            <w:r w:rsidRPr="009F4C0C">
              <w:rPr>
                <w:rFonts w:ascii="Calibri" w:hAnsi="Calibri"/>
                <w:color w:val="000000"/>
                <w:sz w:val="20"/>
                <w:szCs w:val="20"/>
              </w:rPr>
              <w:t>08/21/11 - 08/27/11</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141,099</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181,747</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67.46%</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541,936</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2.98</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0:04:13</w:t>
            </w:r>
          </w:p>
        </w:tc>
      </w:tr>
      <w:tr w:rsidR="009F4C0C" w:rsidRPr="009F4C0C" w:rsidTr="009F4C0C">
        <w:trPr>
          <w:trHeight w:val="300"/>
        </w:trPr>
        <w:tc>
          <w:tcPr>
            <w:tcW w:w="2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rPr>
                <w:rFonts w:ascii="Calibri" w:hAnsi="Calibri"/>
                <w:color w:val="000000"/>
                <w:sz w:val="20"/>
                <w:szCs w:val="20"/>
              </w:rPr>
            </w:pPr>
            <w:r w:rsidRPr="009F4C0C">
              <w:rPr>
                <w:rFonts w:ascii="Calibri" w:hAnsi="Calibri"/>
                <w:color w:val="000000"/>
                <w:sz w:val="20"/>
                <w:szCs w:val="20"/>
              </w:rPr>
              <w:t>08/28/11 - 09/03/11</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179,045</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233,575</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67.10%</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743,761</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3.18</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0:04:41</w:t>
            </w:r>
          </w:p>
        </w:tc>
      </w:tr>
      <w:tr w:rsidR="009F4C0C" w:rsidRPr="009F4C0C" w:rsidTr="009F4C0C">
        <w:trPr>
          <w:trHeight w:val="300"/>
        </w:trPr>
        <w:tc>
          <w:tcPr>
            <w:tcW w:w="2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rPr>
                <w:rFonts w:ascii="Calibri" w:hAnsi="Calibri"/>
                <w:color w:val="000000"/>
                <w:sz w:val="20"/>
                <w:szCs w:val="20"/>
              </w:rPr>
            </w:pPr>
            <w:r w:rsidRPr="009F4C0C">
              <w:rPr>
                <w:rFonts w:ascii="Calibri" w:hAnsi="Calibri"/>
                <w:color w:val="000000"/>
                <w:sz w:val="20"/>
                <w:szCs w:val="20"/>
              </w:rPr>
              <w:t>09/04/11 - 09/10/11</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206,905</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270,715</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66.67%</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865,022</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3.20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Arial" w:hAnsi="Arial" w:cs="Arial"/>
                <w:color w:val="333333"/>
                <w:sz w:val="16"/>
                <w:szCs w:val="16"/>
              </w:rPr>
            </w:pPr>
            <w:r w:rsidRPr="009F4C0C">
              <w:rPr>
                <w:rFonts w:ascii="Arial" w:hAnsi="Arial" w:cs="Arial"/>
                <w:color w:val="333333"/>
                <w:sz w:val="16"/>
                <w:szCs w:val="16"/>
              </w:rPr>
              <w:t>0:04:41</w:t>
            </w:r>
          </w:p>
        </w:tc>
      </w:tr>
      <w:tr w:rsidR="009F4C0C" w:rsidRPr="009F4C0C" w:rsidTr="009F4C0C">
        <w:trPr>
          <w:trHeight w:val="300"/>
        </w:trPr>
        <w:tc>
          <w:tcPr>
            <w:tcW w:w="2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center"/>
              <w:rPr>
                <w:rFonts w:ascii="Calibri" w:hAnsi="Calibri"/>
                <w:b/>
                <w:bCs/>
                <w:color w:val="000000"/>
                <w:sz w:val="22"/>
                <w:szCs w:val="22"/>
              </w:rPr>
            </w:pPr>
            <w:r w:rsidRPr="009F4C0C">
              <w:rPr>
                <w:rFonts w:ascii="Calibri" w:hAnsi="Calibri"/>
                <w:b/>
                <w:bCs/>
                <w:color w:val="000000"/>
                <w:sz w:val="22"/>
                <w:szCs w:val="22"/>
              </w:rPr>
              <w:t>Total</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Calibri" w:hAnsi="Calibri"/>
                <w:b/>
                <w:bCs/>
                <w:color w:val="000000"/>
                <w:sz w:val="22"/>
                <w:szCs w:val="22"/>
              </w:rPr>
            </w:pPr>
            <w:r w:rsidRPr="009F4C0C">
              <w:rPr>
                <w:rFonts w:ascii="Calibri" w:hAnsi="Calibri"/>
                <w:b/>
                <w:bCs/>
                <w:color w:val="000000"/>
                <w:sz w:val="22"/>
                <w:szCs w:val="22"/>
              </w:rPr>
              <w:t>2,775,019</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Calibri" w:hAnsi="Calibri"/>
                <w:b/>
                <w:bCs/>
                <w:color w:val="000000"/>
                <w:sz w:val="22"/>
                <w:szCs w:val="22"/>
              </w:rPr>
            </w:pPr>
            <w:r w:rsidRPr="009F4C0C">
              <w:rPr>
                <w:rFonts w:ascii="Calibri" w:hAnsi="Calibri"/>
                <w:b/>
                <w:bCs/>
                <w:color w:val="000000"/>
                <w:sz w:val="22"/>
                <w:szCs w:val="22"/>
              </w:rPr>
              <w:t>3,489,048</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Calibri" w:hAnsi="Calibri"/>
                <w:b/>
                <w:bCs/>
                <w:color w:val="000000"/>
                <w:sz w:val="22"/>
                <w:szCs w:val="22"/>
              </w:rPr>
            </w:pPr>
            <w:r w:rsidRPr="009F4C0C">
              <w:rPr>
                <w:rFonts w:ascii="Calibri" w:hAnsi="Calibri"/>
                <w:b/>
                <w:bCs/>
                <w:color w:val="000000"/>
                <w:sz w:val="22"/>
                <w:szCs w:val="22"/>
              </w:rPr>
              <w:t>n/a</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Calibri" w:hAnsi="Calibri"/>
                <w:b/>
                <w:bCs/>
                <w:color w:val="000000"/>
                <w:sz w:val="22"/>
                <w:szCs w:val="22"/>
              </w:rPr>
            </w:pPr>
            <w:r w:rsidRPr="009F4C0C">
              <w:rPr>
                <w:rFonts w:ascii="Calibri" w:hAnsi="Calibri"/>
                <w:b/>
                <w:bCs/>
                <w:color w:val="000000"/>
                <w:sz w:val="22"/>
                <w:szCs w:val="22"/>
              </w:rPr>
              <w:t>10,174,448</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Calibri" w:hAnsi="Calibri"/>
                <w:b/>
                <w:bCs/>
                <w:color w:val="000000"/>
                <w:sz w:val="22"/>
                <w:szCs w:val="22"/>
              </w:rPr>
            </w:pPr>
            <w:r w:rsidRPr="009F4C0C">
              <w:rPr>
                <w:rFonts w:ascii="Calibri" w:hAnsi="Calibri"/>
                <w:b/>
                <w:bCs/>
                <w:color w:val="000000"/>
                <w:sz w:val="22"/>
                <w:szCs w:val="22"/>
              </w:rPr>
              <w:t>n/a</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Calibri" w:hAnsi="Calibri"/>
                <w:b/>
                <w:bCs/>
                <w:color w:val="000000"/>
                <w:sz w:val="22"/>
                <w:szCs w:val="22"/>
              </w:rPr>
            </w:pPr>
            <w:r w:rsidRPr="009F4C0C">
              <w:rPr>
                <w:rFonts w:ascii="Calibri" w:hAnsi="Calibri"/>
                <w:b/>
                <w:bCs/>
                <w:color w:val="000000"/>
                <w:sz w:val="22"/>
                <w:szCs w:val="22"/>
              </w:rPr>
              <w:t>n/a</w:t>
            </w:r>
          </w:p>
        </w:tc>
      </w:tr>
      <w:tr w:rsidR="009F4C0C" w:rsidRPr="009F4C0C" w:rsidTr="009F4C0C">
        <w:trPr>
          <w:trHeight w:val="300"/>
        </w:trPr>
        <w:tc>
          <w:tcPr>
            <w:tcW w:w="2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center"/>
              <w:rPr>
                <w:rFonts w:ascii="Calibri" w:hAnsi="Calibri"/>
                <w:b/>
                <w:bCs/>
                <w:color w:val="000000"/>
                <w:sz w:val="22"/>
                <w:szCs w:val="22"/>
              </w:rPr>
            </w:pPr>
            <w:r w:rsidRPr="009F4C0C">
              <w:rPr>
                <w:rFonts w:ascii="Calibri" w:hAnsi="Calibri"/>
                <w:b/>
                <w:bCs/>
                <w:color w:val="000000"/>
                <w:sz w:val="22"/>
                <w:szCs w:val="22"/>
              </w:rPr>
              <w:t>Average</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Calibri" w:hAnsi="Calibri"/>
                <w:b/>
                <w:bCs/>
                <w:color w:val="000000"/>
                <w:sz w:val="22"/>
                <w:szCs w:val="22"/>
              </w:rPr>
            </w:pPr>
            <w:r w:rsidRPr="009F4C0C">
              <w:rPr>
                <w:rFonts w:ascii="Calibri" w:hAnsi="Calibri"/>
                <w:b/>
                <w:bCs/>
                <w:color w:val="000000"/>
                <w:sz w:val="22"/>
                <w:szCs w:val="22"/>
              </w:rPr>
              <w:t>185,001</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Calibri" w:hAnsi="Calibri"/>
                <w:b/>
                <w:bCs/>
                <w:color w:val="000000"/>
                <w:sz w:val="22"/>
                <w:szCs w:val="22"/>
              </w:rPr>
            </w:pPr>
            <w:r w:rsidRPr="009F4C0C">
              <w:rPr>
                <w:rFonts w:ascii="Calibri" w:hAnsi="Calibri"/>
                <w:b/>
                <w:bCs/>
                <w:color w:val="000000"/>
                <w:sz w:val="22"/>
                <w:szCs w:val="22"/>
              </w:rPr>
              <w:t>232,603</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Calibri" w:hAnsi="Calibri"/>
                <w:b/>
                <w:bCs/>
                <w:color w:val="000000"/>
                <w:sz w:val="22"/>
                <w:szCs w:val="22"/>
              </w:rPr>
            </w:pPr>
            <w:r w:rsidRPr="009F4C0C">
              <w:rPr>
                <w:rFonts w:ascii="Calibri" w:hAnsi="Calibri"/>
                <w:b/>
                <w:bCs/>
                <w:color w:val="000000"/>
                <w:sz w:val="22"/>
                <w:szCs w:val="22"/>
              </w:rPr>
              <w:t>68.07%</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Calibri" w:hAnsi="Calibri"/>
                <w:b/>
                <w:bCs/>
                <w:color w:val="000000"/>
                <w:sz w:val="22"/>
                <w:szCs w:val="22"/>
              </w:rPr>
            </w:pPr>
            <w:r w:rsidRPr="009F4C0C">
              <w:rPr>
                <w:rFonts w:ascii="Calibri" w:hAnsi="Calibri"/>
                <w:b/>
                <w:bCs/>
                <w:color w:val="000000"/>
                <w:sz w:val="22"/>
                <w:szCs w:val="22"/>
              </w:rPr>
              <w:t>678,297</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Calibri" w:hAnsi="Calibri"/>
                <w:b/>
                <w:bCs/>
                <w:color w:val="000000"/>
                <w:sz w:val="22"/>
                <w:szCs w:val="22"/>
              </w:rPr>
            </w:pPr>
            <w:r w:rsidRPr="009F4C0C">
              <w:rPr>
                <w:rFonts w:ascii="Calibri" w:hAnsi="Calibri"/>
                <w:b/>
                <w:bCs/>
                <w:color w:val="000000"/>
                <w:sz w:val="22"/>
                <w:szCs w:val="22"/>
              </w:rPr>
              <w:t>2.83</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C0C" w:rsidRPr="009F4C0C" w:rsidRDefault="009F4C0C" w:rsidP="009F4C0C">
            <w:pPr>
              <w:widowControl/>
              <w:autoSpaceDE/>
              <w:autoSpaceDN/>
              <w:adjustRightInd/>
              <w:jc w:val="right"/>
              <w:rPr>
                <w:rFonts w:ascii="Calibri" w:hAnsi="Calibri"/>
                <w:b/>
                <w:bCs/>
                <w:color w:val="000000"/>
                <w:sz w:val="22"/>
                <w:szCs w:val="22"/>
              </w:rPr>
            </w:pPr>
            <w:r w:rsidRPr="009F4C0C">
              <w:rPr>
                <w:rFonts w:ascii="Calibri" w:hAnsi="Calibri"/>
                <w:b/>
                <w:bCs/>
                <w:color w:val="000000"/>
                <w:sz w:val="22"/>
                <w:szCs w:val="22"/>
              </w:rPr>
              <w:t>0:03:27</w:t>
            </w:r>
          </w:p>
        </w:tc>
      </w:tr>
      <w:tr w:rsidR="009F4C0C" w:rsidRPr="009F4C0C" w:rsidTr="009F4C0C">
        <w:trPr>
          <w:trHeight w:val="300"/>
        </w:trPr>
        <w:tc>
          <w:tcPr>
            <w:tcW w:w="2128" w:type="dxa"/>
            <w:tcBorders>
              <w:top w:val="single" w:sz="4" w:space="0" w:color="auto"/>
              <w:left w:val="nil"/>
              <w:bottom w:val="nil"/>
              <w:right w:val="nil"/>
            </w:tcBorders>
            <w:shd w:val="clear" w:color="auto" w:fill="auto"/>
            <w:noWrap/>
            <w:vAlign w:val="bottom"/>
            <w:hideMark/>
          </w:tcPr>
          <w:p w:rsidR="009F4C0C" w:rsidRPr="009F4C0C" w:rsidRDefault="009F4C0C" w:rsidP="009F4C0C">
            <w:pPr>
              <w:widowControl/>
              <w:autoSpaceDE/>
              <w:autoSpaceDN/>
              <w:adjustRightInd/>
              <w:rPr>
                <w:rFonts w:ascii="Calibri" w:hAnsi="Calibri"/>
                <w:color w:val="000000"/>
                <w:sz w:val="22"/>
                <w:szCs w:val="22"/>
              </w:rPr>
            </w:pPr>
          </w:p>
        </w:tc>
        <w:tc>
          <w:tcPr>
            <w:tcW w:w="1292" w:type="dxa"/>
            <w:tcBorders>
              <w:top w:val="single" w:sz="4" w:space="0" w:color="auto"/>
              <w:left w:val="nil"/>
              <w:bottom w:val="nil"/>
              <w:right w:val="nil"/>
            </w:tcBorders>
            <w:shd w:val="clear" w:color="auto" w:fill="auto"/>
            <w:noWrap/>
            <w:vAlign w:val="bottom"/>
            <w:hideMark/>
          </w:tcPr>
          <w:p w:rsidR="009F4C0C" w:rsidRPr="009F4C0C" w:rsidRDefault="009F4C0C" w:rsidP="009F4C0C">
            <w:pPr>
              <w:widowControl/>
              <w:autoSpaceDE/>
              <w:autoSpaceDN/>
              <w:adjustRightInd/>
              <w:rPr>
                <w:rFonts w:ascii="Calibri" w:hAnsi="Calibri"/>
                <w:color w:val="000000"/>
                <w:sz w:val="22"/>
                <w:szCs w:val="22"/>
              </w:rPr>
            </w:pPr>
          </w:p>
        </w:tc>
        <w:tc>
          <w:tcPr>
            <w:tcW w:w="1148" w:type="dxa"/>
            <w:tcBorders>
              <w:top w:val="single" w:sz="4" w:space="0" w:color="auto"/>
              <w:left w:val="nil"/>
              <w:bottom w:val="nil"/>
              <w:right w:val="nil"/>
            </w:tcBorders>
            <w:shd w:val="clear" w:color="auto" w:fill="auto"/>
            <w:noWrap/>
            <w:vAlign w:val="bottom"/>
            <w:hideMark/>
          </w:tcPr>
          <w:p w:rsidR="009F4C0C" w:rsidRPr="009F4C0C" w:rsidRDefault="009F4C0C" w:rsidP="009F4C0C">
            <w:pPr>
              <w:widowControl/>
              <w:autoSpaceDE/>
              <w:autoSpaceDN/>
              <w:adjustRightInd/>
              <w:rPr>
                <w:rFonts w:ascii="Calibri" w:hAnsi="Calibri"/>
                <w:color w:val="000000"/>
                <w:sz w:val="22"/>
                <w:szCs w:val="22"/>
              </w:rPr>
            </w:pPr>
          </w:p>
        </w:tc>
        <w:tc>
          <w:tcPr>
            <w:tcW w:w="1105" w:type="dxa"/>
            <w:tcBorders>
              <w:top w:val="single" w:sz="4" w:space="0" w:color="auto"/>
              <w:left w:val="nil"/>
              <w:bottom w:val="nil"/>
              <w:right w:val="nil"/>
            </w:tcBorders>
            <w:shd w:val="clear" w:color="auto" w:fill="auto"/>
            <w:noWrap/>
            <w:vAlign w:val="bottom"/>
            <w:hideMark/>
          </w:tcPr>
          <w:p w:rsidR="009F4C0C" w:rsidRPr="009F4C0C" w:rsidRDefault="009F4C0C" w:rsidP="009F4C0C">
            <w:pPr>
              <w:widowControl/>
              <w:autoSpaceDE/>
              <w:autoSpaceDN/>
              <w:adjustRightInd/>
              <w:rPr>
                <w:rFonts w:ascii="Calibri" w:hAnsi="Calibri"/>
                <w:color w:val="000000"/>
                <w:sz w:val="22"/>
                <w:szCs w:val="22"/>
              </w:rPr>
            </w:pPr>
          </w:p>
        </w:tc>
        <w:tc>
          <w:tcPr>
            <w:tcW w:w="1366" w:type="dxa"/>
            <w:tcBorders>
              <w:top w:val="single" w:sz="4" w:space="0" w:color="auto"/>
              <w:left w:val="nil"/>
              <w:bottom w:val="nil"/>
              <w:right w:val="nil"/>
            </w:tcBorders>
            <w:shd w:val="clear" w:color="auto" w:fill="auto"/>
            <w:noWrap/>
            <w:vAlign w:val="bottom"/>
            <w:hideMark/>
          </w:tcPr>
          <w:p w:rsidR="009F4C0C" w:rsidRPr="009F4C0C" w:rsidRDefault="009F4C0C" w:rsidP="009F4C0C">
            <w:pPr>
              <w:widowControl/>
              <w:autoSpaceDE/>
              <w:autoSpaceDN/>
              <w:adjustRightInd/>
              <w:rPr>
                <w:rFonts w:ascii="Calibri" w:hAnsi="Calibri"/>
                <w:color w:val="000000"/>
                <w:sz w:val="22"/>
                <w:szCs w:val="22"/>
              </w:rPr>
            </w:pPr>
          </w:p>
        </w:tc>
        <w:tc>
          <w:tcPr>
            <w:tcW w:w="1309" w:type="dxa"/>
            <w:tcBorders>
              <w:top w:val="single" w:sz="4" w:space="0" w:color="auto"/>
              <w:left w:val="nil"/>
              <w:bottom w:val="nil"/>
              <w:right w:val="nil"/>
            </w:tcBorders>
            <w:shd w:val="clear" w:color="auto" w:fill="auto"/>
            <w:noWrap/>
            <w:vAlign w:val="bottom"/>
            <w:hideMark/>
          </w:tcPr>
          <w:p w:rsidR="009F4C0C" w:rsidRPr="009F4C0C" w:rsidRDefault="009F4C0C" w:rsidP="009F4C0C">
            <w:pPr>
              <w:widowControl/>
              <w:autoSpaceDE/>
              <w:autoSpaceDN/>
              <w:adjustRightInd/>
              <w:rPr>
                <w:rFonts w:ascii="Calibri" w:hAnsi="Calibri"/>
                <w:color w:val="000000"/>
                <w:sz w:val="22"/>
                <w:szCs w:val="22"/>
              </w:rPr>
            </w:pPr>
          </w:p>
        </w:tc>
        <w:tc>
          <w:tcPr>
            <w:tcW w:w="1120" w:type="dxa"/>
            <w:tcBorders>
              <w:top w:val="single" w:sz="4" w:space="0" w:color="auto"/>
              <w:left w:val="nil"/>
              <w:bottom w:val="nil"/>
              <w:right w:val="nil"/>
            </w:tcBorders>
            <w:shd w:val="clear" w:color="auto" w:fill="auto"/>
            <w:noWrap/>
            <w:vAlign w:val="bottom"/>
            <w:hideMark/>
          </w:tcPr>
          <w:p w:rsidR="009F4C0C" w:rsidRPr="009F4C0C" w:rsidRDefault="009F4C0C" w:rsidP="009F4C0C">
            <w:pPr>
              <w:widowControl/>
              <w:autoSpaceDE/>
              <w:autoSpaceDN/>
              <w:adjustRightInd/>
              <w:rPr>
                <w:rFonts w:ascii="Calibri" w:hAnsi="Calibri"/>
                <w:color w:val="000000"/>
                <w:sz w:val="22"/>
                <w:szCs w:val="22"/>
              </w:rPr>
            </w:pPr>
          </w:p>
        </w:tc>
      </w:tr>
    </w:tbl>
    <w:p w:rsidR="003664B2" w:rsidRDefault="003664B2" w:rsidP="006D037D"/>
    <w:p w:rsidR="003664B2" w:rsidRDefault="003664B2" w:rsidP="006D037D"/>
    <w:p w:rsidR="003664B2" w:rsidRDefault="003664B2" w:rsidP="006D037D"/>
    <w:p w:rsidR="003664B2" w:rsidRDefault="003664B2" w:rsidP="006D037D"/>
    <w:p w:rsidR="003664B2" w:rsidRDefault="003664B2" w:rsidP="006D037D"/>
    <w:p w:rsidR="003664B2" w:rsidRDefault="003664B2" w:rsidP="006D037D"/>
    <w:p w:rsidR="003664B2" w:rsidRDefault="003664B2" w:rsidP="006D037D"/>
    <w:p w:rsidR="003664B2" w:rsidRDefault="003664B2" w:rsidP="006D037D"/>
    <w:p w:rsidR="003664B2" w:rsidRDefault="003664B2" w:rsidP="006D037D"/>
    <w:p w:rsidR="003664B2" w:rsidRDefault="003664B2" w:rsidP="006D037D"/>
    <w:p w:rsidR="003664B2" w:rsidRDefault="003664B2" w:rsidP="006D037D"/>
    <w:p w:rsidR="003664B2" w:rsidRDefault="003664B2" w:rsidP="006D037D"/>
    <w:p w:rsidR="003664B2" w:rsidRDefault="003664B2" w:rsidP="006D037D"/>
    <w:p w:rsidR="003664B2" w:rsidRDefault="003664B2" w:rsidP="006D037D"/>
    <w:p w:rsidR="003664B2" w:rsidRDefault="003664B2" w:rsidP="006D037D"/>
    <w:p w:rsidR="003664B2" w:rsidRDefault="003664B2" w:rsidP="006D037D"/>
    <w:p w:rsidR="003664B2" w:rsidRDefault="003664B2" w:rsidP="006D037D"/>
    <w:p w:rsidR="003664B2" w:rsidRDefault="003664B2" w:rsidP="006D037D"/>
    <w:p w:rsidR="003664B2" w:rsidRDefault="003664B2" w:rsidP="006D037D"/>
    <w:p w:rsidR="003664B2" w:rsidRDefault="003664B2" w:rsidP="006D037D"/>
    <w:p w:rsidR="003664B2" w:rsidRDefault="003664B2" w:rsidP="006D037D"/>
    <w:p w:rsidR="00360803" w:rsidRDefault="00360803" w:rsidP="00360803">
      <w:pPr>
        <w:pStyle w:val="Heading1"/>
        <w:jc w:val="left"/>
      </w:pPr>
    </w:p>
    <w:p w:rsidR="006D037D" w:rsidRDefault="006D037D" w:rsidP="006D037D">
      <w:pPr>
        <w:pStyle w:val="Heading1"/>
      </w:pPr>
      <w:r>
        <w:t>APPENDIX 2: COMPARISON OF DATA COLLECTION</w:t>
      </w:r>
    </w:p>
    <w:p w:rsidR="006D037D" w:rsidRDefault="006D037D" w:rsidP="006D037D">
      <w:pPr>
        <w:pStyle w:val="Heading1"/>
      </w:pPr>
      <w:r>
        <w:t>EXISTING CNPP INTERACTIVE TOOLS VS. SUPERTRACKER WEB APPLICATION</w:t>
      </w:r>
      <w:r w:rsidR="00620B3E">
        <w:rPr>
          <w:noProof/>
        </w:rPr>
        <w:drawing>
          <wp:inline distT="0" distB="0" distL="0" distR="0">
            <wp:extent cx="6812280" cy="6099175"/>
            <wp:effectExtent l="1905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srcRect/>
                    <a:stretch>
                      <a:fillRect/>
                    </a:stretch>
                  </pic:blipFill>
                  <pic:spPr bwMode="auto">
                    <a:xfrm>
                      <a:off x="0" y="0"/>
                      <a:ext cx="6812280" cy="6099175"/>
                    </a:xfrm>
                    <a:prstGeom prst="rect">
                      <a:avLst/>
                    </a:prstGeom>
                    <a:noFill/>
                    <a:ln w="9525">
                      <a:noFill/>
                      <a:miter lim="800000"/>
                      <a:headEnd/>
                      <a:tailEnd/>
                    </a:ln>
                  </pic:spPr>
                </pic:pic>
              </a:graphicData>
            </a:graphic>
          </wp:inline>
        </w:drawing>
      </w:r>
    </w:p>
    <w:p w:rsidR="006D037D" w:rsidRDefault="006D037D" w:rsidP="006D037D">
      <w:pPr>
        <w:pStyle w:val="Heading1"/>
      </w:pPr>
      <w:r>
        <w:t xml:space="preserve"> </w:t>
      </w:r>
    </w:p>
    <w:p w:rsidR="006D037D" w:rsidRPr="00225C36" w:rsidRDefault="006D037D" w:rsidP="006D037D">
      <w:pPr>
        <w:pStyle w:val="Heading1"/>
      </w:pPr>
      <w:r>
        <w:br w:type="page"/>
      </w:r>
      <w:r w:rsidR="00620B3E">
        <w:rPr>
          <w:noProof/>
        </w:rPr>
        <w:lastRenderedPageBreak/>
        <w:drawing>
          <wp:inline distT="0" distB="0" distL="0" distR="0">
            <wp:extent cx="6803390" cy="496506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srcRect/>
                    <a:stretch>
                      <a:fillRect/>
                    </a:stretch>
                  </pic:blipFill>
                  <pic:spPr bwMode="auto">
                    <a:xfrm>
                      <a:off x="0" y="0"/>
                      <a:ext cx="6803390" cy="4965065"/>
                    </a:xfrm>
                    <a:prstGeom prst="rect">
                      <a:avLst/>
                    </a:prstGeom>
                    <a:noFill/>
                    <a:ln w="9525">
                      <a:noFill/>
                      <a:miter lim="800000"/>
                      <a:headEnd/>
                      <a:tailEnd/>
                    </a:ln>
                  </pic:spPr>
                </pic:pic>
              </a:graphicData>
            </a:graphic>
          </wp:inline>
        </w:drawing>
      </w:r>
      <w:r>
        <w:br w:type="page"/>
      </w:r>
      <w:r w:rsidRPr="00960584">
        <w:rPr>
          <w:rFonts w:ascii="Arial" w:hAnsi="Arial" w:cs="Arial"/>
          <w:sz w:val="20"/>
          <w:szCs w:val="20"/>
        </w:rPr>
        <w:lastRenderedPageBreak/>
        <w:t>APPENDIX 3: Illustrative Design Comps</w:t>
      </w:r>
    </w:p>
    <w:p w:rsidR="006D037D" w:rsidRPr="00225C36" w:rsidRDefault="006D037D" w:rsidP="006D037D">
      <w:pPr>
        <w:pStyle w:val="BodyTextIndent"/>
        <w:spacing w:line="240" w:lineRule="auto"/>
        <w:ind w:right="-187" w:firstLine="0"/>
        <w:rPr>
          <w:rFonts w:ascii="Arial" w:hAnsi="Arial" w:cs="Arial"/>
          <w:b/>
          <w:bCs/>
          <w:sz w:val="20"/>
          <w:szCs w:val="20"/>
        </w:rPr>
      </w:pPr>
    </w:p>
    <w:p w:rsidR="006D037D" w:rsidRPr="00AD6716" w:rsidRDefault="006D037D" w:rsidP="006D037D">
      <w:pPr>
        <w:pStyle w:val="Default"/>
        <w:rPr>
          <w:rFonts w:ascii="Arial" w:hAnsi="Arial" w:cs="Arial"/>
          <w:sz w:val="20"/>
          <w:szCs w:val="22"/>
        </w:rPr>
      </w:pPr>
      <w:r w:rsidRPr="00AD6716">
        <w:rPr>
          <w:rFonts w:ascii="Arial" w:hAnsi="Arial" w:cs="Arial"/>
          <w:sz w:val="20"/>
          <w:szCs w:val="22"/>
        </w:rPr>
        <w:t xml:space="preserve">These sample pages are provided for context </w:t>
      </w:r>
      <w:r>
        <w:rPr>
          <w:rFonts w:ascii="Arial" w:hAnsi="Arial" w:cs="Arial"/>
          <w:sz w:val="20"/>
          <w:szCs w:val="22"/>
        </w:rPr>
        <w:t xml:space="preserve">only </w:t>
      </w:r>
      <w:r w:rsidRPr="00AD6716">
        <w:rPr>
          <w:rFonts w:ascii="Arial" w:hAnsi="Arial" w:cs="Arial"/>
          <w:sz w:val="20"/>
          <w:szCs w:val="22"/>
        </w:rPr>
        <w:t>regarding how users will enter data in SuperTracker.  Please note that these pages do not necessarily include correct data or the final wording, and are provided with this memo only for the purpose of facilitating review.</w:t>
      </w:r>
    </w:p>
    <w:p w:rsidR="006D037D" w:rsidRPr="00225C36" w:rsidRDefault="006D037D" w:rsidP="006D037D">
      <w:pPr>
        <w:pStyle w:val="Default"/>
        <w:rPr>
          <w:rFonts w:ascii="Arial" w:hAnsi="Arial" w:cs="Arial"/>
        </w:rPr>
      </w:pPr>
    </w:p>
    <w:p w:rsidR="006D037D" w:rsidRDefault="006D037D" w:rsidP="006D037D">
      <w:pPr>
        <w:pStyle w:val="Heading2"/>
      </w:pPr>
      <w:r w:rsidRPr="00FB72CD">
        <w:t xml:space="preserve">Figure </w:t>
      </w:r>
      <w:fldSimple w:instr=" SEQ Figure \* ARABIC ">
        <w:r w:rsidR="00302498">
          <w:rPr>
            <w:noProof/>
          </w:rPr>
          <w:t>1</w:t>
        </w:r>
      </w:fldSimple>
      <w:r w:rsidRPr="00FB72CD">
        <w:t>: Create Profile - Users enter data to create a profile and/or register.</w:t>
      </w:r>
    </w:p>
    <w:p w:rsidR="006D037D" w:rsidRPr="00BD70E6" w:rsidRDefault="006D037D" w:rsidP="006D037D"/>
    <w:p w:rsidR="006D037D" w:rsidRDefault="00620B3E" w:rsidP="006D037D">
      <w:pPr>
        <w:pStyle w:val="Default"/>
        <w:rPr>
          <w:b/>
        </w:rPr>
      </w:pPr>
      <w:r>
        <w:rPr>
          <w:noProof/>
        </w:rPr>
        <w:drawing>
          <wp:anchor distT="0" distB="0" distL="114300" distR="114300" simplePos="0" relativeHeight="251652096" behindDoc="1" locked="0" layoutInCell="1" allowOverlap="1">
            <wp:simplePos x="0" y="0"/>
            <wp:positionH relativeFrom="column">
              <wp:posOffset>508000</wp:posOffset>
            </wp:positionH>
            <wp:positionV relativeFrom="paragraph">
              <wp:posOffset>115570</wp:posOffset>
            </wp:positionV>
            <wp:extent cx="4431030" cy="7123430"/>
            <wp:effectExtent l="25400" t="0" r="0" b="0"/>
            <wp:wrapTight wrapText="bothSides">
              <wp:wrapPolygon edited="0">
                <wp:start x="-124" y="0"/>
                <wp:lineTo x="-124" y="21565"/>
                <wp:lineTo x="21544" y="21565"/>
                <wp:lineTo x="21544" y="0"/>
                <wp:lineTo x="-12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4431030" cy="7123430"/>
                    </a:xfrm>
                    <a:prstGeom prst="rect">
                      <a:avLst/>
                    </a:prstGeom>
                    <a:noFill/>
                    <a:ln w="9525">
                      <a:noFill/>
                      <a:miter lim="800000"/>
                      <a:headEnd/>
                      <a:tailEnd/>
                    </a:ln>
                  </pic:spPr>
                </pic:pic>
              </a:graphicData>
            </a:graphic>
          </wp:anchor>
        </w:drawing>
      </w:r>
      <w:r w:rsidR="006D037D">
        <w:rPr>
          <w:rFonts w:ascii="Arial" w:hAnsi="Arial" w:cs="Arial"/>
        </w:rPr>
        <w:br w:type="page"/>
      </w:r>
      <w:r w:rsidR="006D037D" w:rsidRPr="00960584">
        <w:rPr>
          <w:b/>
        </w:rPr>
        <w:lastRenderedPageBreak/>
        <w:t xml:space="preserve">Figure </w:t>
      </w:r>
      <w:r w:rsidR="00625404" w:rsidRPr="00960584">
        <w:rPr>
          <w:b/>
        </w:rPr>
        <w:fldChar w:fldCharType="begin"/>
      </w:r>
      <w:r w:rsidR="006D037D" w:rsidRPr="00960584">
        <w:rPr>
          <w:b/>
        </w:rPr>
        <w:instrText xml:space="preserve"> SEQ Figure \* ARABIC </w:instrText>
      </w:r>
      <w:r w:rsidR="00625404" w:rsidRPr="00960584">
        <w:rPr>
          <w:b/>
        </w:rPr>
        <w:fldChar w:fldCharType="separate"/>
      </w:r>
      <w:r w:rsidR="00302498">
        <w:rPr>
          <w:b/>
          <w:noProof/>
        </w:rPr>
        <w:t>2</w:t>
      </w:r>
      <w:r w:rsidR="00625404" w:rsidRPr="00960584">
        <w:rPr>
          <w:b/>
        </w:rPr>
        <w:fldChar w:fldCharType="end"/>
      </w:r>
      <w:r w:rsidR="006D037D" w:rsidRPr="00960584">
        <w:rPr>
          <w:b/>
        </w:rPr>
        <w:t>: My Journal - Users jot down information in one of f</w:t>
      </w:r>
      <w:r w:rsidR="006D037D">
        <w:t>ive</w:t>
      </w:r>
      <w:r w:rsidR="006D037D" w:rsidRPr="00960584">
        <w:rPr>
          <w:b/>
        </w:rPr>
        <w:t xml:space="preserve"> general categories as desired.</w:t>
      </w:r>
    </w:p>
    <w:p w:rsidR="006D037D" w:rsidRPr="00960584" w:rsidRDefault="006D037D" w:rsidP="006D037D"/>
    <w:p w:rsidR="006D037D" w:rsidRPr="00225C36" w:rsidRDefault="00620B3E" w:rsidP="006D037D">
      <w:pPr>
        <w:pStyle w:val="BodyTextIndent"/>
        <w:ind w:right="-187" w:firstLine="0"/>
        <w:rPr>
          <w:rFonts w:ascii="Arial" w:hAnsi="Arial" w:cs="Arial"/>
          <w:b/>
          <w:bCs/>
          <w:sz w:val="20"/>
          <w:szCs w:val="20"/>
        </w:rPr>
      </w:pPr>
      <w:r>
        <w:rPr>
          <w:noProof/>
        </w:rPr>
        <w:drawing>
          <wp:anchor distT="0" distB="0" distL="114300" distR="114300" simplePos="0" relativeHeight="251653120" behindDoc="1" locked="0" layoutInCell="1" allowOverlap="0">
            <wp:simplePos x="0" y="0"/>
            <wp:positionH relativeFrom="column">
              <wp:posOffset>0</wp:posOffset>
            </wp:positionH>
            <wp:positionV relativeFrom="paragraph">
              <wp:posOffset>0</wp:posOffset>
            </wp:positionV>
            <wp:extent cx="6053455" cy="4187825"/>
            <wp:effectExtent l="19050" t="0" r="4445" b="0"/>
            <wp:wrapTight wrapText="bothSides">
              <wp:wrapPolygon edited="0">
                <wp:start x="-68" y="0"/>
                <wp:lineTo x="-68" y="21518"/>
                <wp:lineTo x="21616" y="21518"/>
                <wp:lineTo x="21616" y="0"/>
                <wp:lineTo x="-6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6053455" cy="4187825"/>
                    </a:xfrm>
                    <a:prstGeom prst="rect">
                      <a:avLst/>
                    </a:prstGeom>
                    <a:noFill/>
                    <a:ln w="9525">
                      <a:noFill/>
                      <a:miter lim="800000"/>
                      <a:headEnd/>
                      <a:tailEnd/>
                    </a:ln>
                  </pic:spPr>
                </pic:pic>
              </a:graphicData>
            </a:graphic>
          </wp:anchor>
        </w:drawing>
      </w:r>
    </w:p>
    <w:p w:rsidR="006D037D" w:rsidRDefault="006D037D" w:rsidP="006D037D">
      <w:pPr>
        <w:pStyle w:val="Heading2"/>
      </w:pPr>
      <w:r>
        <w:rPr>
          <w:bCs/>
        </w:rPr>
        <w:br w:type="page"/>
      </w:r>
      <w:r w:rsidRPr="00225C36">
        <w:lastRenderedPageBreak/>
        <w:t xml:space="preserve">Figure </w:t>
      </w:r>
      <w:fldSimple w:instr=" SEQ Figure \* ARABIC ">
        <w:r w:rsidR="00302498">
          <w:rPr>
            <w:noProof/>
          </w:rPr>
          <w:t>3</w:t>
        </w:r>
      </w:fldSimple>
      <w:r w:rsidRPr="00225C36">
        <w:t>: Food Tracker - Users search and enter foods and beverages and obtain interactive feedback on how their intake compares to targets.</w:t>
      </w:r>
    </w:p>
    <w:p w:rsidR="006D037D" w:rsidRDefault="006D037D" w:rsidP="006D037D"/>
    <w:p w:rsidR="006D037D" w:rsidRPr="007B68F2" w:rsidRDefault="006D037D" w:rsidP="006D037D"/>
    <w:p w:rsidR="006D037D" w:rsidRPr="00B12CE8" w:rsidRDefault="00620B3E" w:rsidP="006D037D">
      <w:r>
        <w:rPr>
          <w:noProof/>
        </w:rPr>
        <w:drawing>
          <wp:anchor distT="0" distB="0" distL="114300" distR="114300" simplePos="0" relativeHeight="251655168" behindDoc="1" locked="0" layoutInCell="1" allowOverlap="1">
            <wp:simplePos x="0" y="0"/>
            <wp:positionH relativeFrom="column">
              <wp:posOffset>19050</wp:posOffset>
            </wp:positionH>
            <wp:positionV relativeFrom="paragraph">
              <wp:posOffset>0</wp:posOffset>
            </wp:positionV>
            <wp:extent cx="5942330" cy="5239385"/>
            <wp:effectExtent l="19050" t="0" r="1270" b="0"/>
            <wp:wrapTight wrapText="bothSides">
              <wp:wrapPolygon edited="0">
                <wp:start x="-69" y="0"/>
                <wp:lineTo x="-69" y="21519"/>
                <wp:lineTo x="21605" y="21519"/>
                <wp:lineTo x="21605" y="0"/>
                <wp:lineTo x="-69"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942330" cy="5239385"/>
                    </a:xfrm>
                    <a:prstGeom prst="rect">
                      <a:avLst/>
                    </a:prstGeom>
                    <a:noFill/>
                    <a:ln w="9525">
                      <a:noFill/>
                      <a:miter lim="800000"/>
                      <a:headEnd/>
                      <a:tailEnd/>
                    </a:ln>
                  </pic:spPr>
                </pic:pic>
              </a:graphicData>
            </a:graphic>
          </wp:anchor>
        </w:drawing>
      </w:r>
    </w:p>
    <w:p w:rsidR="006D037D" w:rsidRPr="00225C36" w:rsidRDefault="006D037D">
      <w:pPr>
        <w:pStyle w:val="BodyTextIndent"/>
        <w:ind w:right="-187" w:firstLine="0"/>
        <w:rPr>
          <w:rFonts w:ascii="Arial" w:hAnsi="Arial" w:cs="Arial"/>
          <w:b/>
          <w:bCs/>
          <w:sz w:val="20"/>
          <w:szCs w:val="20"/>
        </w:rPr>
      </w:pPr>
    </w:p>
    <w:p w:rsidR="006D037D" w:rsidRPr="00225C36" w:rsidRDefault="006D037D">
      <w:pPr>
        <w:pStyle w:val="BodyTextIndent"/>
        <w:ind w:right="-187" w:firstLine="0"/>
        <w:rPr>
          <w:rFonts w:ascii="Arial" w:hAnsi="Arial" w:cs="Arial"/>
          <w:b/>
          <w:bCs/>
          <w:sz w:val="20"/>
          <w:szCs w:val="20"/>
        </w:rPr>
      </w:pPr>
    </w:p>
    <w:p w:rsidR="006D037D" w:rsidRDefault="006D037D" w:rsidP="006D037D">
      <w:pPr>
        <w:pStyle w:val="Heading2"/>
      </w:pPr>
      <w:r>
        <w:br w:type="page"/>
      </w:r>
      <w:r w:rsidRPr="00225C36">
        <w:lastRenderedPageBreak/>
        <w:t xml:space="preserve">Figure </w:t>
      </w:r>
      <w:fldSimple w:instr=" SEQ Figure \* ARABIC ">
        <w:r w:rsidR="00302498">
          <w:rPr>
            <w:noProof/>
          </w:rPr>
          <w:t>4</w:t>
        </w:r>
      </w:fldSimple>
      <w:r w:rsidRPr="00225C36">
        <w:t>: Physical Activity Tracker - Users search and enter physical activities and obtain interactive feedback on how their physical activity compare</w:t>
      </w:r>
      <w:r>
        <w:t>s to targets.</w:t>
      </w:r>
    </w:p>
    <w:p w:rsidR="006D037D" w:rsidRPr="007B68F2" w:rsidRDefault="006D037D" w:rsidP="006D037D"/>
    <w:p w:rsidR="006D037D" w:rsidRDefault="006D037D" w:rsidP="006D037D">
      <w:pPr>
        <w:pStyle w:val="Default"/>
        <w:rPr>
          <w:rFonts w:ascii="Arial" w:hAnsi="Arial" w:cs="Arial"/>
          <w:bCs/>
          <w:color w:val="auto"/>
          <w:sz w:val="20"/>
          <w:szCs w:val="20"/>
        </w:rPr>
      </w:pPr>
    </w:p>
    <w:p w:rsidR="006D037D" w:rsidRDefault="00620B3E" w:rsidP="006D037D">
      <w:pPr>
        <w:pStyle w:val="Default"/>
        <w:rPr>
          <w:rFonts w:ascii="Arial" w:hAnsi="Arial" w:cs="Arial"/>
          <w:bCs/>
          <w:color w:val="auto"/>
          <w:sz w:val="20"/>
          <w:szCs w:val="20"/>
        </w:rPr>
      </w:pPr>
      <w:r>
        <w:rPr>
          <w:rFonts w:ascii="Arial" w:hAnsi="Arial" w:cs="Arial"/>
          <w:bCs/>
          <w:noProof/>
          <w:sz w:val="20"/>
          <w:szCs w:val="20"/>
        </w:rPr>
        <w:drawing>
          <wp:anchor distT="0" distB="0" distL="114300" distR="114300" simplePos="0" relativeHeight="251654144" behindDoc="1" locked="0" layoutInCell="1" allowOverlap="1">
            <wp:simplePos x="0" y="0"/>
            <wp:positionH relativeFrom="column">
              <wp:posOffset>19050</wp:posOffset>
            </wp:positionH>
            <wp:positionV relativeFrom="paragraph">
              <wp:posOffset>0</wp:posOffset>
            </wp:positionV>
            <wp:extent cx="5375910" cy="5760720"/>
            <wp:effectExtent l="19050" t="0" r="0" b="0"/>
            <wp:wrapTight wrapText="bothSides">
              <wp:wrapPolygon edited="0">
                <wp:start x="-77" y="0"/>
                <wp:lineTo x="-77" y="21500"/>
                <wp:lineTo x="21585" y="21500"/>
                <wp:lineTo x="21585" y="0"/>
                <wp:lineTo x="-77"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375910" cy="5760720"/>
                    </a:xfrm>
                    <a:prstGeom prst="rect">
                      <a:avLst/>
                    </a:prstGeom>
                    <a:noFill/>
                    <a:ln w="9525">
                      <a:noFill/>
                      <a:miter lim="800000"/>
                      <a:headEnd/>
                      <a:tailEnd/>
                    </a:ln>
                  </pic:spPr>
                </pic:pic>
              </a:graphicData>
            </a:graphic>
          </wp:anchor>
        </w:drawing>
      </w:r>
    </w:p>
    <w:p w:rsidR="006D037D" w:rsidRPr="00225C36" w:rsidRDefault="006D037D" w:rsidP="006D037D">
      <w:pPr>
        <w:pStyle w:val="Default"/>
        <w:rPr>
          <w:rFonts w:ascii="Arial" w:hAnsi="Arial" w:cs="Arial"/>
          <w:bCs/>
          <w:color w:val="auto"/>
          <w:sz w:val="20"/>
          <w:szCs w:val="20"/>
        </w:rPr>
      </w:pPr>
    </w:p>
    <w:p w:rsidR="006D037D" w:rsidRPr="00225C36" w:rsidRDefault="006D037D" w:rsidP="006D037D">
      <w:pPr>
        <w:pStyle w:val="Caption"/>
        <w:keepNext/>
        <w:rPr>
          <w:rFonts w:ascii="Arial" w:hAnsi="Arial" w:cs="Arial"/>
        </w:rPr>
      </w:pPr>
    </w:p>
    <w:p w:rsidR="006D037D" w:rsidRDefault="006D037D">
      <w:pPr>
        <w:pStyle w:val="BodyTextIndent"/>
        <w:ind w:right="-187" w:firstLine="0"/>
        <w:rPr>
          <w:rFonts w:ascii="Arial" w:hAnsi="Arial" w:cs="Arial"/>
          <w:b/>
          <w:bCs/>
          <w:sz w:val="20"/>
          <w:szCs w:val="20"/>
        </w:rPr>
      </w:pPr>
    </w:p>
    <w:p w:rsidR="006D037D" w:rsidRPr="00225C36" w:rsidRDefault="006D037D" w:rsidP="000B7F2D">
      <w:pPr>
        <w:pStyle w:val="BodyTextIndent"/>
        <w:ind w:right="-187" w:firstLine="0"/>
        <w:rPr>
          <w:rFonts w:ascii="Arial" w:hAnsi="Arial" w:cs="Arial"/>
          <w:b/>
          <w:bCs/>
          <w:sz w:val="20"/>
          <w:szCs w:val="20"/>
        </w:rPr>
      </w:pPr>
    </w:p>
    <w:sectPr w:rsidR="006D037D" w:rsidRPr="00225C36" w:rsidSect="00521537">
      <w:footerReference w:type="even" r:id="rId15"/>
      <w:footerReference w:type="default" r:id="rId16"/>
      <w:endnotePr>
        <w:numFmt w:val="decimal"/>
      </w:endnotePr>
      <w:pgSz w:w="12240" w:h="15840"/>
      <w:pgMar w:top="1440" w:right="1440" w:bottom="1440" w:left="1440" w:header="1440" w:footer="144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F91" w:rsidRDefault="00D23F91">
      <w:r>
        <w:separator/>
      </w:r>
    </w:p>
  </w:endnote>
  <w:endnote w:type="continuationSeparator" w:id="0">
    <w:p w:rsidR="00D23F91" w:rsidRDefault="00D23F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WP MathA">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F91" w:rsidRDefault="00625404">
    <w:pPr>
      <w:pStyle w:val="Footer"/>
      <w:framePr w:wrap="around" w:vAnchor="text" w:hAnchor="margin" w:xAlign="center" w:y="1"/>
      <w:rPr>
        <w:rStyle w:val="PageNumber"/>
      </w:rPr>
    </w:pPr>
    <w:r>
      <w:rPr>
        <w:rStyle w:val="PageNumber"/>
      </w:rPr>
      <w:fldChar w:fldCharType="begin"/>
    </w:r>
    <w:r w:rsidR="00D23F91">
      <w:rPr>
        <w:rStyle w:val="PageNumber"/>
      </w:rPr>
      <w:instrText xml:space="preserve">PAGE  </w:instrText>
    </w:r>
    <w:r>
      <w:rPr>
        <w:rStyle w:val="PageNumber"/>
      </w:rPr>
      <w:fldChar w:fldCharType="end"/>
    </w:r>
  </w:p>
  <w:p w:rsidR="00D23F91" w:rsidRDefault="00D23F9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F91" w:rsidRDefault="00625404">
    <w:pPr>
      <w:pStyle w:val="Footer"/>
      <w:framePr w:wrap="around" w:vAnchor="text" w:hAnchor="margin" w:xAlign="center" w:y="1"/>
      <w:rPr>
        <w:rStyle w:val="PageNumber"/>
      </w:rPr>
    </w:pPr>
    <w:r>
      <w:rPr>
        <w:rStyle w:val="PageNumber"/>
      </w:rPr>
      <w:fldChar w:fldCharType="begin"/>
    </w:r>
    <w:r w:rsidR="00D23F91">
      <w:rPr>
        <w:rStyle w:val="PageNumber"/>
      </w:rPr>
      <w:instrText xml:space="preserve">PAGE  </w:instrText>
    </w:r>
    <w:r>
      <w:rPr>
        <w:rStyle w:val="PageNumber"/>
      </w:rPr>
      <w:fldChar w:fldCharType="separate"/>
    </w:r>
    <w:r w:rsidR="000B7428">
      <w:rPr>
        <w:rStyle w:val="PageNumber"/>
        <w:noProof/>
      </w:rPr>
      <w:t>11</w:t>
    </w:r>
    <w:r>
      <w:rPr>
        <w:rStyle w:val="PageNumber"/>
      </w:rPr>
      <w:fldChar w:fldCharType="end"/>
    </w:r>
  </w:p>
  <w:p w:rsidR="00D23F91" w:rsidRDefault="00D23F91" w:rsidP="009C6BD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F91" w:rsidRDefault="00D23F91">
      <w:r>
        <w:separator/>
      </w:r>
    </w:p>
  </w:footnote>
  <w:footnote w:type="continuationSeparator" w:id="0">
    <w:p w:rsidR="00D23F91" w:rsidRDefault="00D23F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DFA82D8"/>
    <w:lvl w:ilvl="0">
      <w:numFmt w:val="decimal"/>
      <w:lvlText w:val="*"/>
      <w:lvlJc w:val="left"/>
    </w:lvl>
  </w:abstractNum>
  <w:abstractNum w:abstractNumId="1">
    <w:nsid w:val="00000001"/>
    <w:multiLevelType w:val="singleLevel"/>
    <w:tmpl w:val="00000000"/>
    <w:lvl w:ilvl="0">
      <w:start w:val="1"/>
      <w:numFmt w:val="upperLetter"/>
      <w:pStyle w:val="QuickA"/>
      <w:lvlText w:val="  %1."/>
      <w:lvlJc w:val="left"/>
      <w:pPr>
        <w:tabs>
          <w:tab w:val="num" w:pos="720"/>
        </w:tabs>
      </w:pPr>
      <w:rPr>
        <w:rFonts w:ascii="Times New Roman" w:hAnsi="Times New Roman" w:cs="Times New Roman"/>
        <w:sz w:val="24"/>
        <w:szCs w:val="24"/>
      </w:rPr>
    </w:lvl>
  </w:abstractNum>
  <w:abstractNum w:abstractNumId="2">
    <w:nsid w:val="00000002"/>
    <w:multiLevelType w:val="multilevel"/>
    <w:tmpl w:val="AA8C455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lvlText w:val="%2."/>
      <w:lvlJc w:val="left"/>
      <w:pPr>
        <w:tabs>
          <w:tab w:val="num" w:pos="2100"/>
        </w:tabs>
        <w:ind w:left="2100" w:hanging="10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A645759"/>
    <w:multiLevelType w:val="hybridMultilevel"/>
    <w:tmpl w:val="8522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8A1CE0"/>
    <w:multiLevelType w:val="hybridMultilevel"/>
    <w:tmpl w:val="E2B84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1D7BDB"/>
    <w:multiLevelType w:val="hybridMultilevel"/>
    <w:tmpl w:val="97C29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2A731E"/>
    <w:multiLevelType w:val="singleLevel"/>
    <w:tmpl w:val="C7B27C2A"/>
    <w:lvl w:ilvl="0">
      <w:start w:val="2"/>
      <w:numFmt w:val="decimal"/>
      <w:lvlText w:val="(%1) "/>
      <w:legacy w:legacy="1" w:legacySpace="0" w:legacyIndent="360"/>
      <w:lvlJc w:val="left"/>
      <w:pPr>
        <w:ind w:left="1080" w:hanging="360"/>
      </w:pPr>
      <w:rPr>
        <w:rFonts w:ascii="Courier New" w:hAnsi="Courier New" w:hint="default"/>
        <w:b w:val="0"/>
        <w:i w:val="0"/>
        <w:sz w:val="24"/>
      </w:rPr>
    </w:lvl>
  </w:abstractNum>
  <w:abstractNum w:abstractNumId="7">
    <w:nsid w:val="2EEB1931"/>
    <w:multiLevelType w:val="hybridMultilevel"/>
    <w:tmpl w:val="3000D152"/>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CA95156"/>
    <w:multiLevelType w:val="hybridMultilevel"/>
    <w:tmpl w:val="49BCFF8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9BC7258"/>
    <w:multiLevelType w:val="hybridMultilevel"/>
    <w:tmpl w:val="D24C5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AB04937"/>
    <w:multiLevelType w:val="hybridMultilevel"/>
    <w:tmpl w:val="2E6C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63319A"/>
    <w:multiLevelType w:val="hybridMultilevel"/>
    <w:tmpl w:val="2956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B428AF"/>
    <w:multiLevelType w:val="hybridMultilevel"/>
    <w:tmpl w:val="02606F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64B673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6BE2671"/>
    <w:multiLevelType w:val="hybridMultilevel"/>
    <w:tmpl w:val="D0529618"/>
    <w:lvl w:ilvl="0" w:tplc="04090015">
      <w:start w:val="1"/>
      <w:numFmt w:val="upperLetter"/>
      <w:lvlText w:val="%1."/>
      <w:lvlJc w:val="left"/>
      <w:pPr>
        <w:tabs>
          <w:tab w:val="num" w:pos="720"/>
        </w:tabs>
        <w:ind w:left="720" w:hanging="360"/>
      </w:pPr>
      <w:rPr>
        <w:rFonts w:hint="default"/>
      </w:rPr>
    </w:lvl>
    <w:lvl w:ilvl="1" w:tplc="7CFC2C88">
      <w:start w:val="1"/>
      <w:numFmt w:val="decimal"/>
      <w:lvlText w:val="%2."/>
      <w:lvlJc w:val="left"/>
      <w:pPr>
        <w:tabs>
          <w:tab w:val="num" w:pos="2100"/>
        </w:tabs>
        <w:ind w:left="2100" w:hanging="10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C3F5759"/>
    <w:multiLevelType w:val="hybridMultilevel"/>
    <w:tmpl w:val="B7FE29F4"/>
    <w:lvl w:ilvl="0" w:tplc="CA662446">
      <w:start w:val="1"/>
      <w:numFmt w:val="decimal"/>
      <w:lvlText w:val="%1."/>
      <w:lvlJc w:val="left"/>
      <w:pPr>
        <w:tabs>
          <w:tab w:val="num" w:pos="720"/>
        </w:tabs>
        <w:ind w:left="720" w:hanging="360"/>
      </w:pPr>
      <w:rPr>
        <w:b/>
      </w:rPr>
    </w:lvl>
    <w:lvl w:ilvl="1" w:tplc="8646A2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pStyle w:val="QuickA"/>
        <w:lvlText w:val="  %1."/>
        <w:lvlJc w:val="left"/>
      </w:lvl>
    </w:lvlOverride>
  </w:num>
  <w:num w:numId="2">
    <w:abstractNumId w:val="2"/>
    <w:lvlOverride w:ilvl="0">
      <w:startOverride w:val="4"/>
      <w:lvl w:ilvl="0">
        <w:start w:val="4"/>
        <w:numFmt w:val="decimal"/>
        <w:pStyle w:val="Quick1"/>
        <w:lvlText w:val="%1."/>
        <w:lvlJc w:val="left"/>
      </w:lvl>
    </w:lvlOverride>
  </w:num>
  <w:num w:numId="3">
    <w:abstractNumId w:val="2"/>
    <w:lvlOverride w:ilvl="0">
      <w:startOverride w:val="17"/>
      <w:lvl w:ilvl="0">
        <w:start w:val="17"/>
        <w:numFmt w:val="decimal"/>
        <w:pStyle w:val="Quick1"/>
        <w:lvlText w:val="%1."/>
        <w:lvlJc w:val="left"/>
      </w:lvl>
    </w:lvlOverride>
  </w:num>
  <w:num w:numId="4">
    <w:abstractNumId w:val="0"/>
    <w:lvlOverride w:ilvl="0">
      <w:lvl w:ilvl="0">
        <w:numFmt w:val="bullet"/>
        <w:lvlText w:val="#"/>
        <w:legacy w:legacy="1" w:legacySpace="0" w:legacyIndent="720"/>
        <w:lvlJc w:val="left"/>
        <w:pPr>
          <w:ind w:left="2880" w:hanging="720"/>
        </w:pPr>
        <w:rPr>
          <w:rFonts w:ascii="WP TypographicSymbols" w:hAnsi="WP TypographicSymbols" w:hint="default"/>
        </w:rPr>
      </w:lvl>
    </w:lvlOverride>
  </w:num>
  <w:num w:numId="5">
    <w:abstractNumId w:val="0"/>
    <w:lvlOverride w:ilvl="0">
      <w:lvl w:ilvl="0">
        <w:numFmt w:val="bullet"/>
        <w:lvlText w:val=""/>
        <w:legacy w:legacy="1" w:legacySpace="0" w:legacyIndent="720"/>
        <w:lvlJc w:val="left"/>
        <w:pPr>
          <w:ind w:left="2160" w:hanging="720"/>
        </w:pPr>
        <w:rPr>
          <w:rFonts w:ascii="WP MathA" w:hAnsi="WP MathA" w:hint="default"/>
        </w:rPr>
      </w:lvl>
    </w:lvlOverride>
  </w:num>
  <w:num w:numId="6">
    <w:abstractNumId w:val="0"/>
    <w:lvlOverride w:ilvl="0">
      <w:lvl w:ilvl="0">
        <w:numFmt w:val="bullet"/>
        <w:lvlText w:val=""/>
        <w:legacy w:legacy="1" w:legacySpace="0" w:legacyIndent="720"/>
        <w:lvlJc w:val="left"/>
        <w:pPr>
          <w:ind w:left="2160" w:hanging="720"/>
        </w:pPr>
        <w:rPr>
          <w:rFonts w:ascii="WP MathA" w:hAnsi="WP MathA" w:hint="default"/>
        </w:rPr>
      </w:lvl>
    </w:lvlOverride>
  </w:num>
  <w:num w:numId="7">
    <w:abstractNumId w:val="13"/>
  </w:num>
  <w:num w:numId="8">
    <w:abstractNumId w:val="9"/>
  </w:num>
  <w:num w:numId="9">
    <w:abstractNumId w:val="4"/>
  </w:num>
  <w:num w:numId="10">
    <w:abstractNumId w:val="6"/>
  </w:num>
  <w:num w:numId="11">
    <w:abstractNumId w:val="12"/>
  </w:num>
  <w:num w:numId="12">
    <w:abstractNumId w:val="14"/>
  </w:num>
  <w:num w:numId="13">
    <w:abstractNumId w:val="2"/>
    <w:lvlOverride w:ilvl="0">
      <w:startOverride w:val="1"/>
      <w:lvl w:ilvl="0">
        <w:start w:val="1"/>
        <w:numFmt w:val="decimal"/>
        <w:pStyle w:val="Quick1"/>
        <w:lvlText w:val="%1."/>
        <w:lvlJc w:val="left"/>
      </w:lvl>
    </w:lvlOverride>
  </w:num>
  <w:num w:numId="14">
    <w:abstractNumId w:val="8"/>
  </w:num>
  <w:num w:numId="15">
    <w:abstractNumId w:val="15"/>
  </w:num>
  <w:num w:numId="16">
    <w:abstractNumId w:val="7"/>
  </w:num>
  <w:num w:numId="17">
    <w:abstractNumId w:val="5"/>
  </w:num>
  <w:num w:numId="18">
    <w:abstractNumId w:val="10"/>
  </w:num>
  <w:num w:numId="19">
    <w:abstractNumId w:val="11"/>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6145"/>
  </w:hdrShapeDefaults>
  <w:footnotePr>
    <w:footnote w:id="-1"/>
    <w:footnote w:id="0"/>
  </w:footnotePr>
  <w:endnotePr>
    <w:numFmt w:val="decimal"/>
    <w:endnote w:id="-1"/>
    <w:endnote w:id="0"/>
  </w:endnotePr>
  <w:compat/>
  <w:rsids>
    <w:rsidRoot w:val="00B3449B"/>
    <w:rsid w:val="00006760"/>
    <w:rsid w:val="00024345"/>
    <w:rsid w:val="00025255"/>
    <w:rsid w:val="000504EA"/>
    <w:rsid w:val="000A64EF"/>
    <w:rsid w:val="000B7428"/>
    <w:rsid w:val="000B7F2D"/>
    <w:rsid w:val="000D256B"/>
    <w:rsid w:val="000E7AF5"/>
    <w:rsid w:val="001B079A"/>
    <w:rsid w:val="001C4C7B"/>
    <w:rsid w:val="001E5C3B"/>
    <w:rsid w:val="001E68F3"/>
    <w:rsid w:val="00205405"/>
    <w:rsid w:val="00236657"/>
    <w:rsid w:val="002768FA"/>
    <w:rsid w:val="00280970"/>
    <w:rsid w:val="002A071B"/>
    <w:rsid w:val="002E7819"/>
    <w:rsid w:val="00302498"/>
    <w:rsid w:val="003126CC"/>
    <w:rsid w:val="003540D6"/>
    <w:rsid w:val="00360803"/>
    <w:rsid w:val="003664B2"/>
    <w:rsid w:val="003A65D1"/>
    <w:rsid w:val="003B6850"/>
    <w:rsid w:val="00401659"/>
    <w:rsid w:val="00491919"/>
    <w:rsid w:val="004C1775"/>
    <w:rsid w:val="00521537"/>
    <w:rsid w:val="005A7DC9"/>
    <w:rsid w:val="005D545A"/>
    <w:rsid w:val="006115A5"/>
    <w:rsid w:val="00620B3E"/>
    <w:rsid w:val="00622BE8"/>
    <w:rsid w:val="00625404"/>
    <w:rsid w:val="00633853"/>
    <w:rsid w:val="006845AF"/>
    <w:rsid w:val="006B7FAE"/>
    <w:rsid w:val="006D037D"/>
    <w:rsid w:val="006E03E5"/>
    <w:rsid w:val="007052E2"/>
    <w:rsid w:val="00791C19"/>
    <w:rsid w:val="007A2E68"/>
    <w:rsid w:val="007C2CC5"/>
    <w:rsid w:val="007C3E3D"/>
    <w:rsid w:val="007E4520"/>
    <w:rsid w:val="008870A6"/>
    <w:rsid w:val="008C331A"/>
    <w:rsid w:val="008E3EA5"/>
    <w:rsid w:val="008E50C6"/>
    <w:rsid w:val="008F1326"/>
    <w:rsid w:val="0091795B"/>
    <w:rsid w:val="009571DC"/>
    <w:rsid w:val="009723BA"/>
    <w:rsid w:val="0098029F"/>
    <w:rsid w:val="00981FF9"/>
    <w:rsid w:val="009A5625"/>
    <w:rsid w:val="009C6BDC"/>
    <w:rsid w:val="009F4C0C"/>
    <w:rsid w:val="00A45538"/>
    <w:rsid w:val="00AC5EC5"/>
    <w:rsid w:val="00AE6414"/>
    <w:rsid w:val="00B00DB6"/>
    <w:rsid w:val="00B3449B"/>
    <w:rsid w:val="00B5420F"/>
    <w:rsid w:val="00B60911"/>
    <w:rsid w:val="00BA090F"/>
    <w:rsid w:val="00BA142D"/>
    <w:rsid w:val="00BE0277"/>
    <w:rsid w:val="00C11ED2"/>
    <w:rsid w:val="00C1699F"/>
    <w:rsid w:val="00C44447"/>
    <w:rsid w:val="00C825FF"/>
    <w:rsid w:val="00CC60C6"/>
    <w:rsid w:val="00CD210B"/>
    <w:rsid w:val="00D11E6D"/>
    <w:rsid w:val="00D23F91"/>
    <w:rsid w:val="00D81C7A"/>
    <w:rsid w:val="00D91D52"/>
    <w:rsid w:val="00DB5F9A"/>
    <w:rsid w:val="00DD4189"/>
    <w:rsid w:val="00DE019E"/>
    <w:rsid w:val="00E623BA"/>
    <w:rsid w:val="00E83D84"/>
    <w:rsid w:val="00EC4C7C"/>
    <w:rsid w:val="00F918BE"/>
    <w:rsid w:val="00FD70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91795B"/>
    <w:pPr>
      <w:widowControl w:val="0"/>
      <w:autoSpaceDE w:val="0"/>
      <w:autoSpaceDN w:val="0"/>
      <w:adjustRightInd w:val="0"/>
    </w:pPr>
  </w:style>
  <w:style w:type="paragraph" w:styleId="Heading1">
    <w:name w:val="heading 1"/>
    <w:basedOn w:val="Normal"/>
    <w:next w:val="Normal"/>
    <w:qFormat/>
    <w:rsid w:val="0091795B"/>
    <w:pPr>
      <w:keepNext/>
      <w:jc w:val="center"/>
      <w:outlineLvl w:val="0"/>
    </w:pPr>
    <w:rPr>
      <w:b/>
      <w:bCs/>
      <w:caps/>
    </w:rPr>
  </w:style>
  <w:style w:type="paragraph" w:styleId="Heading2">
    <w:name w:val="heading 2"/>
    <w:basedOn w:val="Normal"/>
    <w:next w:val="Normal"/>
    <w:qFormat/>
    <w:rsid w:val="0091795B"/>
    <w:pPr>
      <w:keepNext/>
      <w:widowControl/>
      <w:autoSpaceDE/>
      <w:autoSpaceDN/>
      <w:adjustRightInd/>
      <w:ind w:left="900" w:hanging="900"/>
      <w:outlineLvl w:val="1"/>
    </w:pPr>
    <w:rPr>
      <w:b/>
      <w:szCs w:val="20"/>
    </w:rPr>
  </w:style>
  <w:style w:type="paragraph" w:styleId="Heading3">
    <w:name w:val="heading 3"/>
    <w:basedOn w:val="Normal"/>
    <w:next w:val="Normal"/>
    <w:qFormat/>
    <w:rsid w:val="0091795B"/>
    <w:pPr>
      <w:keepNext/>
      <w:spacing w:line="480" w:lineRule="auto"/>
      <w:ind w:right="-180"/>
      <w:outlineLvl w:val="2"/>
    </w:pPr>
    <w:rPr>
      <w:b/>
      <w:bCs/>
    </w:rPr>
  </w:style>
  <w:style w:type="paragraph" w:styleId="Heading4">
    <w:name w:val="heading 4"/>
    <w:basedOn w:val="Normal"/>
    <w:next w:val="Normal"/>
    <w:qFormat/>
    <w:rsid w:val="0091795B"/>
    <w:pPr>
      <w:keepNext/>
      <w:spacing w:line="480" w:lineRule="auto"/>
      <w:ind w:right="-360"/>
      <w:outlineLvl w:val="3"/>
    </w:pPr>
    <w:rPr>
      <w:b/>
      <w:bCs/>
    </w:rPr>
  </w:style>
  <w:style w:type="paragraph" w:styleId="Heading5">
    <w:name w:val="heading 5"/>
    <w:basedOn w:val="Normal"/>
    <w:next w:val="Normal"/>
    <w:qFormat/>
    <w:rsid w:val="0091795B"/>
    <w:pPr>
      <w:keepNext/>
      <w:tabs>
        <w:tab w:val="left" w:pos="-1440"/>
      </w:tabs>
      <w:ind w:left="720" w:right="-180" w:hanging="720"/>
      <w:outlineLvl w:val="4"/>
    </w:pPr>
    <w:rPr>
      <w:b/>
      <w:bCs/>
    </w:rPr>
  </w:style>
  <w:style w:type="paragraph" w:styleId="Heading6">
    <w:name w:val="heading 6"/>
    <w:basedOn w:val="Normal"/>
    <w:next w:val="Normal"/>
    <w:qFormat/>
    <w:rsid w:val="0091795B"/>
    <w:pPr>
      <w:keepNext/>
      <w:tabs>
        <w:tab w:val="left" w:pos="-1440"/>
        <w:tab w:val="left" w:pos="5760"/>
      </w:tabs>
      <w:spacing w:line="480" w:lineRule="auto"/>
      <w:ind w:left="1440" w:right="-180"/>
      <w:outlineLvl w:val="5"/>
    </w:pPr>
  </w:style>
  <w:style w:type="paragraph" w:styleId="Heading7">
    <w:name w:val="heading 7"/>
    <w:basedOn w:val="Normal"/>
    <w:next w:val="Normal"/>
    <w:qFormat/>
    <w:rsid w:val="0091795B"/>
    <w:pPr>
      <w:keepNext/>
      <w:jc w:val="right"/>
      <w:outlineLvl w:val="6"/>
    </w:pPr>
    <w:rPr>
      <w:b/>
      <w:bCs/>
    </w:rPr>
  </w:style>
  <w:style w:type="paragraph" w:styleId="Heading8">
    <w:name w:val="heading 8"/>
    <w:basedOn w:val="Normal"/>
    <w:next w:val="Normal"/>
    <w:qFormat/>
    <w:rsid w:val="0091795B"/>
    <w:pPr>
      <w:keepNext/>
      <w:outlineLvl w:val="7"/>
    </w:pPr>
  </w:style>
  <w:style w:type="paragraph" w:styleId="Heading9">
    <w:name w:val="heading 9"/>
    <w:basedOn w:val="Normal"/>
    <w:next w:val="Normal"/>
    <w:link w:val="Heading9Char"/>
    <w:uiPriority w:val="9"/>
    <w:qFormat/>
    <w:rsid w:val="00BB71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1795B"/>
  </w:style>
  <w:style w:type="paragraph" w:customStyle="1" w:styleId="QuickA">
    <w:name w:val="Quick A."/>
    <w:basedOn w:val="Normal"/>
    <w:rsid w:val="0091795B"/>
    <w:pPr>
      <w:numPr>
        <w:numId w:val="1"/>
      </w:numPr>
      <w:ind w:left="720" w:right="-180" w:hanging="720"/>
    </w:pPr>
  </w:style>
  <w:style w:type="paragraph" w:customStyle="1" w:styleId="a">
    <w:name w:val="_"/>
    <w:basedOn w:val="Normal"/>
    <w:rsid w:val="0091795B"/>
    <w:pPr>
      <w:ind w:left="2880" w:right="-180" w:hanging="720"/>
    </w:pPr>
  </w:style>
  <w:style w:type="paragraph" w:customStyle="1" w:styleId="Quick">
    <w:name w:val="Quick _"/>
    <w:basedOn w:val="Normal"/>
    <w:rsid w:val="0091795B"/>
    <w:pPr>
      <w:ind w:left="2160" w:right="-180" w:hanging="720"/>
    </w:pPr>
  </w:style>
  <w:style w:type="paragraph" w:customStyle="1" w:styleId="1">
    <w:name w:val="_1"/>
    <w:basedOn w:val="Normal"/>
    <w:rsid w:val="0091795B"/>
    <w:pPr>
      <w:ind w:left="2160" w:right="-180" w:hanging="720"/>
    </w:pPr>
  </w:style>
  <w:style w:type="paragraph" w:customStyle="1" w:styleId="Quick1">
    <w:name w:val="Quick 1."/>
    <w:basedOn w:val="Normal"/>
    <w:rsid w:val="0091795B"/>
    <w:pPr>
      <w:numPr>
        <w:numId w:val="3"/>
      </w:numPr>
      <w:ind w:left="720" w:right="-180" w:hanging="720"/>
    </w:pPr>
  </w:style>
  <w:style w:type="paragraph" w:customStyle="1" w:styleId="Level1">
    <w:name w:val="Level 1"/>
    <w:rsid w:val="0091795B"/>
    <w:pPr>
      <w:ind w:left="720"/>
    </w:pPr>
    <w:rPr>
      <w:snapToGrid w:val="0"/>
    </w:rPr>
  </w:style>
  <w:style w:type="paragraph" w:styleId="BodyText">
    <w:name w:val="Body Text"/>
    <w:basedOn w:val="Normal"/>
    <w:semiHidden/>
    <w:rsid w:val="0091795B"/>
    <w:pPr>
      <w:widowControl/>
      <w:autoSpaceDE/>
      <w:autoSpaceDN/>
      <w:adjustRightInd/>
    </w:pPr>
    <w:rPr>
      <w:b/>
      <w:i/>
      <w:szCs w:val="20"/>
    </w:rPr>
  </w:style>
  <w:style w:type="paragraph" w:styleId="BodyText2">
    <w:name w:val="Body Text 2"/>
    <w:basedOn w:val="Normal"/>
    <w:semiHidden/>
    <w:rsid w:val="0091795B"/>
    <w:pPr>
      <w:spacing w:line="480" w:lineRule="auto"/>
    </w:pPr>
  </w:style>
  <w:style w:type="paragraph" w:styleId="BodyText3">
    <w:name w:val="Body Text 3"/>
    <w:basedOn w:val="Normal"/>
    <w:semiHidden/>
    <w:rsid w:val="0091795B"/>
    <w:pPr>
      <w:spacing w:line="480" w:lineRule="auto"/>
      <w:ind w:right="-180"/>
    </w:pPr>
  </w:style>
  <w:style w:type="paragraph" w:styleId="BodyTextIndent">
    <w:name w:val="Body Text Indent"/>
    <w:basedOn w:val="Normal"/>
    <w:semiHidden/>
    <w:rsid w:val="0091795B"/>
    <w:pPr>
      <w:spacing w:line="480" w:lineRule="auto"/>
      <w:ind w:right="-180" w:firstLine="720"/>
    </w:pPr>
  </w:style>
  <w:style w:type="paragraph" w:styleId="BodyTextIndent2">
    <w:name w:val="Body Text Indent 2"/>
    <w:basedOn w:val="Normal"/>
    <w:semiHidden/>
    <w:rsid w:val="0091795B"/>
    <w:pPr>
      <w:spacing w:line="480" w:lineRule="auto"/>
      <w:ind w:right="-360" w:firstLine="720"/>
    </w:pPr>
  </w:style>
  <w:style w:type="paragraph" w:styleId="BlockText">
    <w:name w:val="Block Text"/>
    <w:basedOn w:val="Normal"/>
    <w:semiHidden/>
    <w:rsid w:val="0091795B"/>
    <w:pPr>
      <w:spacing w:line="480" w:lineRule="auto"/>
      <w:ind w:left="720" w:right="-180"/>
    </w:pPr>
    <w:rPr>
      <w:b/>
      <w:bCs/>
    </w:rPr>
  </w:style>
  <w:style w:type="character" w:customStyle="1" w:styleId="Bibliogrphy">
    <w:name w:val="Bibliogrphy"/>
    <w:basedOn w:val="DefaultParagraphFont"/>
    <w:rsid w:val="0091795B"/>
  </w:style>
  <w:style w:type="paragraph" w:styleId="Footer">
    <w:name w:val="footer"/>
    <w:basedOn w:val="Normal"/>
    <w:semiHidden/>
    <w:rsid w:val="0091795B"/>
    <w:pPr>
      <w:tabs>
        <w:tab w:val="center" w:pos="4320"/>
        <w:tab w:val="right" w:pos="8640"/>
      </w:tabs>
    </w:pPr>
  </w:style>
  <w:style w:type="character" w:styleId="PageNumber">
    <w:name w:val="page number"/>
    <w:basedOn w:val="DefaultParagraphFont"/>
    <w:semiHidden/>
    <w:rsid w:val="0091795B"/>
  </w:style>
  <w:style w:type="paragraph" w:styleId="Header">
    <w:name w:val="header"/>
    <w:basedOn w:val="Normal"/>
    <w:semiHidden/>
    <w:rsid w:val="0091795B"/>
    <w:pPr>
      <w:tabs>
        <w:tab w:val="center" w:pos="4320"/>
        <w:tab w:val="right" w:pos="8640"/>
      </w:tabs>
    </w:pPr>
  </w:style>
  <w:style w:type="character" w:styleId="Hyperlink">
    <w:name w:val="Hyperlink"/>
    <w:basedOn w:val="DefaultParagraphFont"/>
    <w:semiHidden/>
    <w:rsid w:val="0091795B"/>
    <w:rPr>
      <w:color w:val="0000FF"/>
      <w:u w:val="single"/>
    </w:rPr>
  </w:style>
  <w:style w:type="character" w:styleId="FollowedHyperlink">
    <w:name w:val="FollowedHyperlink"/>
    <w:basedOn w:val="DefaultParagraphFont"/>
    <w:semiHidden/>
    <w:rsid w:val="0091795B"/>
    <w:rPr>
      <w:color w:val="800080"/>
      <w:u w:val="single"/>
    </w:rPr>
  </w:style>
  <w:style w:type="paragraph" w:customStyle="1" w:styleId="ColorfulList-Accent11">
    <w:name w:val="Colorful List - Accent 11"/>
    <w:basedOn w:val="Normal"/>
    <w:link w:val="ColorfulList-Accent1Char"/>
    <w:uiPriority w:val="34"/>
    <w:qFormat/>
    <w:rsid w:val="00701891"/>
    <w:pPr>
      <w:ind w:left="720"/>
    </w:pPr>
  </w:style>
  <w:style w:type="character" w:customStyle="1" w:styleId="ColorfulList-Accent1Char">
    <w:name w:val="Colorful List - Accent 1 Char"/>
    <w:basedOn w:val="DefaultParagraphFont"/>
    <w:link w:val="ColorfulList-Accent11"/>
    <w:uiPriority w:val="34"/>
    <w:rsid w:val="00701891"/>
    <w:rPr>
      <w:szCs w:val="24"/>
    </w:rPr>
  </w:style>
  <w:style w:type="table" w:styleId="TableGrid">
    <w:name w:val="Table Grid"/>
    <w:basedOn w:val="TableNormal"/>
    <w:uiPriority w:val="59"/>
    <w:rsid w:val="00E254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824C2"/>
    <w:rPr>
      <w:sz w:val="16"/>
      <w:szCs w:val="16"/>
    </w:rPr>
  </w:style>
  <w:style w:type="paragraph" w:styleId="CommentText">
    <w:name w:val="annotation text"/>
    <w:basedOn w:val="Normal"/>
    <w:link w:val="CommentTextChar"/>
    <w:uiPriority w:val="99"/>
    <w:semiHidden/>
    <w:unhideWhenUsed/>
    <w:rsid w:val="00E824C2"/>
    <w:rPr>
      <w:szCs w:val="20"/>
    </w:rPr>
  </w:style>
  <w:style w:type="character" w:customStyle="1" w:styleId="CommentTextChar">
    <w:name w:val="Comment Text Char"/>
    <w:basedOn w:val="DefaultParagraphFont"/>
    <w:link w:val="CommentText"/>
    <w:uiPriority w:val="99"/>
    <w:semiHidden/>
    <w:rsid w:val="00E824C2"/>
  </w:style>
  <w:style w:type="paragraph" w:styleId="CommentSubject">
    <w:name w:val="annotation subject"/>
    <w:basedOn w:val="CommentText"/>
    <w:next w:val="CommentText"/>
    <w:link w:val="CommentSubjectChar"/>
    <w:uiPriority w:val="99"/>
    <w:semiHidden/>
    <w:unhideWhenUsed/>
    <w:rsid w:val="00E824C2"/>
    <w:rPr>
      <w:b/>
      <w:bCs/>
    </w:rPr>
  </w:style>
  <w:style w:type="character" w:customStyle="1" w:styleId="CommentSubjectChar">
    <w:name w:val="Comment Subject Char"/>
    <w:basedOn w:val="CommentTextChar"/>
    <w:link w:val="CommentSubject"/>
    <w:uiPriority w:val="99"/>
    <w:semiHidden/>
    <w:rsid w:val="00E824C2"/>
    <w:rPr>
      <w:b/>
      <w:bCs/>
    </w:rPr>
  </w:style>
  <w:style w:type="paragraph" w:styleId="BalloonText">
    <w:name w:val="Balloon Text"/>
    <w:basedOn w:val="Normal"/>
    <w:link w:val="BalloonTextChar"/>
    <w:uiPriority w:val="99"/>
    <w:semiHidden/>
    <w:unhideWhenUsed/>
    <w:rsid w:val="00E824C2"/>
    <w:rPr>
      <w:rFonts w:ascii="Tahoma" w:hAnsi="Tahoma" w:cs="Tahoma"/>
      <w:sz w:val="16"/>
      <w:szCs w:val="16"/>
    </w:rPr>
  </w:style>
  <w:style w:type="character" w:customStyle="1" w:styleId="BalloonTextChar">
    <w:name w:val="Balloon Text Char"/>
    <w:basedOn w:val="DefaultParagraphFont"/>
    <w:link w:val="BalloonText"/>
    <w:uiPriority w:val="99"/>
    <w:semiHidden/>
    <w:rsid w:val="00E824C2"/>
    <w:rPr>
      <w:rFonts w:ascii="Tahoma" w:hAnsi="Tahoma" w:cs="Tahoma"/>
      <w:sz w:val="16"/>
      <w:szCs w:val="16"/>
    </w:rPr>
  </w:style>
  <w:style w:type="character" w:customStyle="1" w:styleId="Heading9Char">
    <w:name w:val="Heading 9 Char"/>
    <w:basedOn w:val="DefaultParagraphFont"/>
    <w:link w:val="Heading9"/>
    <w:uiPriority w:val="9"/>
    <w:semiHidden/>
    <w:rsid w:val="00BB7105"/>
    <w:rPr>
      <w:rFonts w:ascii="Cambria" w:eastAsia="Times New Roman" w:hAnsi="Cambria" w:cs="Times New Roman"/>
      <w:sz w:val="22"/>
      <w:szCs w:val="22"/>
    </w:rPr>
  </w:style>
  <w:style w:type="paragraph" w:customStyle="1" w:styleId="Default">
    <w:name w:val="Default"/>
    <w:rsid w:val="009C11E5"/>
    <w:pPr>
      <w:autoSpaceDE w:val="0"/>
      <w:autoSpaceDN w:val="0"/>
      <w:adjustRightInd w:val="0"/>
    </w:pPr>
    <w:rPr>
      <w:rFonts w:ascii="Calibri" w:hAnsi="Calibri" w:cs="Calibri"/>
      <w:color w:val="000000"/>
    </w:rPr>
  </w:style>
  <w:style w:type="paragraph" w:styleId="Caption">
    <w:name w:val="caption"/>
    <w:basedOn w:val="Normal"/>
    <w:next w:val="Normal"/>
    <w:uiPriority w:val="35"/>
    <w:qFormat/>
    <w:rsid w:val="000B111A"/>
    <w:rPr>
      <w:b/>
      <w:bCs/>
      <w:szCs w:val="20"/>
    </w:rPr>
  </w:style>
  <w:style w:type="paragraph" w:styleId="NormalWeb">
    <w:name w:val="Normal (Web)"/>
    <w:basedOn w:val="Normal"/>
    <w:uiPriority w:val="99"/>
    <w:unhideWhenUsed/>
    <w:rsid w:val="00AD6716"/>
    <w:pPr>
      <w:widowControl/>
      <w:autoSpaceDE/>
      <w:autoSpaceDN/>
      <w:adjustRightInd/>
      <w:spacing w:before="100" w:beforeAutospacing="1" w:after="100" w:afterAutospacing="1"/>
    </w:pPr>
  </w:style>
  <w:style w:type="paragraph" w:styleId="ListParagraph">
    <w:name w:val="List Paragraph"/>
    <w:basedOn w:val="Normal"/>
    <w:rsid w:val="00006760"/>
    <w:pPr>
      <w:ind w:left="720"/>
      <w:contextualSpacing/>
    </w:pPr>
  </w:style>
</w:styles>
</file>

<file path=word/webSettings.xml><?xml version="1.0" encoding="utf-8"?>
<w:webSettings xmlns:r="http://schemas.openxmlformats.org/officeDocument/2006/relationships" xmlns:w="http://schemas.openxmlformats.org/wordprocessingml/2006/main">
  <w:divs>
    <w:div w:id="30616586">
      <w:bodyDiv w:val="1"/>
      <w:marLeft w:val="0"/>
      <w:marRight w:val="0"/>
      <w:marTop w:val="0"/>
      <w:marBottom w:val="0"/>
      <w:divBdr>
        <w:top w:val="none" w:sz="0" w:space="0" w:color="auto"/>
        <w:left w:val="none" w:sz="0" w:space="0" w:color="auto"/>
        <w:bottom w:val="none" w:sz="0" w:space="0" w:color="auto"/>
        <w:right w:val="none" w:sz="0" w:space="0" w:color="auto"/>
      </w:divBdr>
    </w:div>
    <w:div w:id="40515934">
      <w:bodyDiv w:val="1"/>
      <w:marLeft w:val="0"/>
      <w:marRight w:val="0"/>
      <w:marTop w:val="0"/>
      <w:marBottom w:val="0"/>
      <w:divBdr>
        <w:top w:val="none" w:sz="0" w:space="0" w:color="auto"/>
        <w:left w:val="none" w:sz="0" w:space="0" w:color="auto"/>
        <w:bottom w:val="none" w:sz="0" w:space="0" w:color="auto"/>
        <w:right w:val="none" w:sz="0" w:space="0" w:color="auto"/>
      </w:divBdr>
    </w:div>
    <w:div w:id="211188951">
      <w:bodyDiv w:val="1"/>
      <w:marLeft w:val="0"/>
      <w:marRight w:val="0"/>
      <w:marTop w:val="0"/>
      <w:marBottom w:val="0"/>
      <w:divBdr>
        <w:top w:val="none" w:sz="0" w:space="0" w:color="auto"/>
        <w:left w:val="none" w:sz="0" w:space="0" w:color="auto"/>
        <w:bottom w:val="none" w:sz="0" w:space="0" w:color="auto"/>
        <w:right w:val="none" w:sz="0" w:space="0" w:color="auto"/>
      </w:divBdr>
    </w:div>
    <w:div w:id="677347124">
      <w:bodyDiv w:val="1"/>
      <w:marLeft w:val="0"/>
      <w:marRight w:val="0"/>
      <w:marTop w:val="0"/>
      <w:marBottom w:val="0"/>
      <w:divBdr>
        <w:top w:val="none" w:sz="0" w:space="0" w:color="auto"/>
        <w:left w:val="none" w:sz="0" w:space="0" w:color="auto"/>
        <w:bottom w:val="none" w:sz="0" w:space="0" w:color="auto"/>
        <w:right w:val="none" w:sz="0" w:space="0" w:color="auto"/>
      </w:divBdr>
    </w:div>
    <w:div w:id="768353570">
      <w:bodyDiv w:val="1"/>
      <w:marLeft w:val="0"/>
      <w:marRight w:val="0"/>
      <w:marTop w:val="0"/>
      <w:marBottom w:val="0"/>
      <w:divBdr>
        <w:top w:val="none" w:sz="0" w:space="0" w:color="auto"/>
        <w:left w:val="none" w:sz="0" w:space="0" w:color="auto"/>
        <w:bottom w:val="none" w:sz="0" w:space="0" w:color="auto"/>
        <w:right w:val="none" w:sz="0" w:space="0" w:color="auto"/>
      </w:divBdr>
    </w:div>
    <w:div w:id="797725425">
      <w:bodyDiv w:val="1"/>
      <w:marLeft w:val="0"/>
      <w:marRight w:val="0"/>
      <w:marTop w:val="0"/>
      <w:marBottom w:val="0"/>
      <w:divBdr>
        <w:top w:val="none" w:sz="0" w:space="0" w:color="auto"/>
        <w:left w:val="none" w:sz="0" w:space="0" w:color="auto"/>
        <w:bottom w:val="none" w:sz="0" w:space="0" w:color="auto"/>
        <w:right w:val="none" w:sz="0" w:space="0" w:color="auto"/>
      </w:divBdr>
    </w:div>
    <w:div w:id="837234577">
      <w:bodyDiv w:val="1"/>
      <w:marLeft w:val="0"/>
      <w:marRight w:val="0"/>
      <w:marTop w:val="0"/>
      <w:marBottom w:val="0"/>
      <w:divBdr>
        <w:top w:val="none" w:sz="0" w:space="0" w:color="auto"/>
        <w:left w:val="none" w:sz="0" w:space="0" w:color="auto"/>
        <w:bottom w:val="none" w:sz="0" w:space="0" w:color="auto"/>
        <w:right w:val="none" w:sz="0" w:space="0" w:color="auto"/>
      </w:divBdr>
    </w:div>
    <w:div w:id="873347019">
      <w:bodyDiv w:val="1"/>
      <w:marLeft w:val="0"/>
      <w:marRight w:val="0"/>
      <w:marTop w:val="0"/>
      <w:marBottom w:val="0"/>
      <w:divBdr>
        <w:top w:val="none" w:sz="0" w:space="0" w:color="auto"/>
        <w:left w:val="none" w:sz="0" w:space="0" w:color="auto"/>
        <w:bottom w:val="none" w:sz="0" w:space="0" w:color="auto"/>
        <w:right w:val="none" w:sz="0" w:space="0" w:color="auto"/>
      </w:divBdr>
    </w:div>
    <w:div w:id="971323322">
      <w:bodyDiv w:val="1"/>
      <w:marLeft w:val="0"/>
      <w:marRight w:val="0"/>
      <w:marTop w:val="0"/>
      <w:marBottom w:val="0"/>
      <w:divBdr>
        <w:top w:val="none" w:sz="0" w:space="0" w:color="auto"/>
        <w:left w:val="none" w:sz="0" w:space="0" w:color="auto"/>
        <w:bottom w:val="none" w:sz="0" w:space="0" w:color="auto"/>
        <w:right w:val="none" w:sz="0" w:space="0" w:color="auto"/>
      </w:divBdr>
    </w:div>
    <w:div w:id="979916936">
      <w:bodyDiv w:val="1"/>
      <w:marLeft w:val="0"/>
      <w:marRight w:val="0"/>
      <w:marTop w:val="0"/>
      <w:marBottom w:val="0"/>
      <w:divBdr>
        <w:top w:val="none" w:sz="0" w:space="0" w:color="auto"/>
        <w:left w:val="none" w:sz="0" w:space="0" w:color="auto"/>
        <w:bottom w:val="none" w:sz="0" w:space="0" w:color="auto"/>
        <w:right w:val="none" w:sz="0" w:space="0" w:color="auto"/>
      </w:divBdr>
    </w:div>
    <w:div w:id="1047221124">
      <w:bodyDiv w:val="1"/>
      <w:marLeft w:val="0"/>
      <w:marRight w:val="0"/>
      <w:marTop w:val="0"/>
      <w:marBottom w:val="0"/>
      <w:divBdr>
        <w:top w:val="none" w:sz="0" w:space="0" w:color="auto"/>
        <w:left w:val="none" w:sz="0" w:space="0" w:color="auto"/>
        <w:bottom w:val="none" w:sz="0" w:space="0" w:color="auto"/>
        <w:right w:val="none" w:sz="0" w:space="0" w:color="auto"/>
      </w:divBdr>
    </w:div>
    <w:div w:id="1141340370">
      <w:bodyDiv w:val="1"/>
      <w:marLeft w:val="0"/>
      <w:marRight w:val="0"/>
      <w:marTop w:val="0"/>
      <w:marBottom w:val="0"/>
      <w:divBdr>
        <w:top w:val="none" w:sz="0" w:space="0" w:color="auto"/>
        <w:left w:val="none" w:sz="0" w:space="0" w:color="auto"/>
        <w:bottom w:val="none" w:sz="0" w:space="0" w:color="auto"/>
        <w:right w:val="none" w:sz="0" w:space="0" w:color="auto"/>
      </w:divBdr>
    </w:div>
    <w:div w:id="1154447132">
      <w:bodyDiv w:val="1"/>
      <w:marLeft w:val="0"/>
      <w:marRight w:val="0"/>
      <w:marTop w:val="0"/>
      <w:marBottom w:val="0"/>
      <w:divBdr>
        <w:top w:val="none" w:sz="0" w:space="0" w:color="auto"/>
        <w:left w:val="none" w:sz="0" w:space="0" w:color="auto"/>
        <w:bottom w:val="none" w:sz="0" w:space="0" w:color="auto"/>
        <w:right w:val="none" w:sz="0" w:space="0" w:color="auto"/>
      </w:divBdr>
    </w:div>
    <w:div w:id="1165902927">
      <w:bodyDiv w:val="1"/>
      <w:marLeft w:val="0"/>
      <w:marRight w:val="0"/>
      <w:marTop w:val="0"/>
      <w:marBottom w:val="0"/>
      <w:divBdr>
        <w:top w:val="none" w:sz="0" w:space="0" w:color="auto"/>
        <w:left w:val="none" w:sz="0" w:space="0" w:color="auto"/>
        <w:bottom w:val="none" w:sz="0" w:space="0" w:color="auto"/>
        <w:right w:val="none" w:sz="0" w:space="0" w:color="auto"/>
      </w:divBdr>
    </w:div>
    <w:div w:id="1168324752">
      <w:bodyDiv w:val="1"/>
      <w:marLeft w:val="0"/>
      <w:marRight w:val="0"/>
      <w:marTop w:val="0"/>
      <w:marBottom w:val="0"/>
      <w:divBdr>
        <w:top w:val="none" w:sz="0" w:space="0" w:color="auto"/>
        <w:left w:val="none" w:sz="0" w:space="0" w:color="auto"/>
        <w:bottom w:val="none" w:sz="0" w:space="0" w:color="auto"/>
        <w:right w:val="none" w:sz="0" w:space="0" w:color="auto"/>
      </w:divBdr>
    </w:div>
    <w:div w:id="1180896326">
      <w:bodyDiv w:val="1"/>
      <w:marLeft w:val="0"/>
      <w:marRight w:val="0"/>
      <w:marTop w:val="0"/>
      <w:marBottom w:val="0"/>
      <w:divBdr>
        <w:top w:val="none" w:sz="0" w:space="0" w:color="auto"/>
        <w:left w:val="none" w:sz="0" w:space="0" w:color="auto"/>
        <w:bottom w:val="none" w:sz="0" w:space="0" w:color="auto"/>
        <w:right w:val="none" w:sz="0" w:space="0" w:color="auto"/>
      </w:divBdr>
    </w:div>
    <w:div w:id="1181705363">
      <w:bodyDiv w:val="1"/>
      <w:marLeft w:val="0"/>
      <w:marRight w:val="0"/>
      <w:marTop w:val="0"/>
      <w:marBottom w:val="0"/>
      <w:divBdr>
        <w:top w:val="none" w:sz="0" w:space="0" w:color="auto"/>
        <w:left w:val="none" w:sz="0" w:space="0" w:color="auto"/>
        <w:bottom w:val="none" w:sz="0" w:space="0" w:color="auto"/>
        <w:right w:val="none" w:sz="0" w:space="0" w:color="auto"/>
      </w:divBdr>
    </w:div>
    <w:div w:id="1346059351">
      <w:bodyDiv w:val="1"/>
      <w:marLeft w:val="0"/>
      <w:marRight w:val="0"/>
      <w:marTop w:val="0"/>
      <w:marBottom w:val="0"/>
      <w:divBdr>
        <w:top w:val="none" w:sz="0" w:space="0" w:color="auto"/>
        <w:left w:val="none" w:sz="0" w:space="0" w:color="auto"/>
        <w:bottom w:val="none" w:sz="0" w:space="0" w:color="auto"/>
        <w:right w:val="none" w:sz="0" w:space="0" w:color="auto"/>
      </w:divBdr>
    </w:div>
    <w:div w:id="1440948470">
      <w:bodyDiv w:val="1"/>
      <w:marLeft w:val="0"/>
      <w:marRight w:val="0"/>
      <w:marTop w:val="0"/>
      <w:marBottom w:val="0"/>
      <w:divBdr>
        <w:top w:val="none" w:sz="0" w:space="0" w:color="auto"/>
        <w:left w:val="none" w:sz="0" w:space="0" w:color="auto"/>
        <w:bottom w:val="none" w:sz="0" w:space="0" w:color="auto"/>
        <w:right w:val="none" w:sz="0" w:space="0" w:color="auto"/>
      </w:divBdr>
    </w:div>
    <w:div w:id="1775636291">
      <w:bodyDiv w:val="1"/>
      <w:marLeft w:val="0"/>
      <w:marRight w:val="0"/>
      <w:marTop w:val="0"/>
      <w:marBottom w:val="0"/>
      <w:divBdr>
        <w:top w:val="none" w:sz="0" w:space="0" w:color="auto"/>
        <w:left w:val="none" w:sz="0" w:space="0" w:color="auto"/>
        <w:bottom w:val="none" w:sz="0" w:space="0" w:color="auto"/>
        <w:right w:val="none" w:sz="0" w:space="0" w:color="auto"/>
      </w:divBdr>
    </w:div>
    <w:div w:id="1917783347">
      <w:bodyDiv w:val="1"/>
      <w:marLeft w:val="0"/>
      <w:marRight w:val="0"/>
      <w:marTop w:val="0"/>
      <w:marBottom w:val="0"/>
      <w:divBdr>
        <w:top w:val="none" w:sz="0" w:space="0" w:color="auto"/>
        <w:left w:val="none" w:sz="0" w:space="0" w:color="auto"/>
        <w:bottom w:val="none" w:sz="0" w:space="0" w:color="auto"/>
        <w:right w:val="none" w:sz="0" w:space="0" w:color="auto"/>
      </w:divBdr>
    </w:div>
    <w:div w:id="1948154537">
      <w:bodyDiv w:val="1"/>
      <w:marLeft w:val="0"/>
      <w:marRight w:val="0"/>
      <w:marTop w:val="0"/>
      <w:marBottom w:val="0"/>
      <w:divBdr>
        <w:top w:val="none" w:sz="0" w:space="0" w:color="auto"/>
        <w:left w:val="none" w:sz="0" w:space="0" w:color="auto"/>
        <w:bottom w:val="none" w:sz="0" w:space="0" w:color="auto"/>
        <w:right w:val="none" w:sz="0" w:space="0" w:color="auto"/>
      </w:divBdr>
    </w:div>
    <w:div w:id="198215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FEB43-2A2B-4D47-BC98-12875583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Contract No</vt:lpstr>
    </vt:vector>
  </TitlesOfParts>
  <Company>USDA/FNS</Company>
  <LinksUpToDate>false</LinksUpToDate>
  <CharactersWithSpaces>10864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USDA/FNS</dc:creator>
  <cp:keywords/>
  <dc:description/>
  <cp:lastModifiedBy>rgreene</cp:lastModifiedBy>
  <cp:revision>2</cp:revision>
  <cp:lastPrinted>2011-08-31T20:18:00Z</cp:lastPrinted>
  <dcterms:created xsi:type="dcterms:W3CDTF">2011-09-19T16:12:00Z</dcterms:created>
  <dcterms:modified xsi:type="dcterms:W3CDTF">2011-09-19T16:12:00Z</dcterms:modified>
</cp:coreProperties>
</file>