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22122">
        <w:rPr>
          <w:sz w:val="28"/>
        </w:rPr>
        <w:t>0925-0642</w:t>
      </w:r>
      <w:r w:rsidR="00C623FB">
        <w:rPr>
          <w:sz w:val="28"/>
        </w:rPr>
        <w:t>-01</w:t>
      </w:r>
      <w:r>
        <w:rPr>
          <w:sz w:val="28"/>
        </w:rPr>
        <w:t>)</w:t>
      </w:r>
    </w:p>
    <w:p w:rsidR="00E50293" w:rsidRPr="009239AA" w:rsidRDefault="001B340E" w:rsidP="00434E33">
      <w:pPr>
        <w:rPr>
          <w:b/>
        </w:rPr>
      </w:pPr>
      <w:r>
        <w:rPr>
          <w:b/>
          <w:noProof/>
        </w:rPr>
        <w:pict>
          <v:line id="_x0000_s1026" style="position:absolute;z-index:251657216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FD72C7" w:rsidRDefault="00CF41AC">
      <w:r>
        <w:t>The Cancer Genome Atlas</w:t>
      </w:r>
      <w:r w:rsidR="00B72796">
        <w:t xml:space="preserve"> (</w:t>
      </w:r>
      <w:r w:rsidR="00FD72C7">
        <w:t>TCGA</w:t>
      </w:r>
      <w:r w:rsidR="00B72796">
        <w:t>)</w:t>
      </w:r>
      <w:r w:rsidR="00FD72C7">
        <w:t xml:space="preserve"> Data User Platform Survey</w:t>
      </w:r>
      <w:r w:rsidR="00FD72C7">
        <w:tab/>
      </w:r>
    </w:p>
    <w:p w:rsidR="00FD72C7" w:rsidRDefault="00FD72C7">
      <w:pPr>
        <w:rPr>
          <w:b/>
        </w:rPr>
      </w:pPr>
    </w:p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3A7D11" w:rsidRDefault="00AF128D" w:rsidP="00230C68">
      <w:pPr>
        <w:pStyle w:val="PlainText"/>
        <w:rPr>
          <w:rFonts w:ascii="Times New Roman" w:hAnsi="Times New Roman"/>
          <w:sz w:val="24"/>
          <w:szCs w:val="24"/>
        </w:rPr>
      </w:pPr>
      <w:r w:rsidRPr="00AF128D">
        <w:rPr>
          <w:rFonts w:ascii="Times New Roman" w:hAnsi="Times New Roman"/>
          <w:sz w:val="24"/>
          <w:szCs w:val="24"/>
        </w:rPr>
        <w:t xml:space="preserve">The Cancer Genome Atlas (TCGA) </w:t>
      </w:r>
      <w:r w:rsidRPr="003A7D11">
        <w:rPr>
          <w:rFonts w:ascii="Times New Roman" w:hAnsi="Times New Roman"/>
          <w:sz w:val="24"/>
          <w:szCs w:val="24"/>
        </w:rPr>
        <w:t>program</w:t>
      </w:r>
      <w:r w:rsidR="003A7D11" w:rsidRPr="003A7D11">
        <w:rPr>
          <w:rFonts w:ascii="Times New Roman" w:hAnsi="Times New Roman"/>
          <w:sz w:val="24"/>
          <w:szCs w:val="24"/>
        </w:rPr>
        <w:t xml:space="preserve"> </w:t>
      </w:r>
      <w:r w:rsidR="003A7D11">
        <w:rPr>
          <w:rFonts w:ascii="Times New Roman" w:hAnsi="Times New Roman"/>
          <w:sz w:val="24"/>
          <w:szCs w:val="24"/>
        </w:rPr>
        <w:t xml:space="preserve">is part of the </w:t>
      </w:r>
      <w:r w:rsidR="003A7D11" w:rsidRPr="003A7D11">
        <w:rPr>
          <w:rFonts w:ascii="Times New Roman" w:hAnsi="Times New Roman"/>
          <w:sz w:val="24"/>
          <w:szCs w:val="24"/>
        </w:rPr>
        <w:t>Center for Strategic Scientific Initiatives in the NCI Office of the Director (NCI/OD/CSSI/TCGA).</w:t>
      </w:r>
      <w:r w:rsidR="003A7D11">
        <w:rPr>
          <w:rFonts w:ascii="Times New Roman" w:hAnsi="Times New Roman"/>
          <w:sz w:val="24"/>
          <w:szCs w:val="24"/>
        </w:rPr>
        <w:t xml:space="preserve">  The TCGA program </w:t>
      </w:r>
      <w:r w:rsidR="003A7D11" w:rsidRPr="003A7D11">
        <w:rPr>
          <w:rFonts w:ascii="Times New Roman" w:hAnsi="Times New Roman"/>
          <w:sz w:val="24"/>
          <w:szCs w:val="24"/>
        </w:rPr>
        <w:t>wants</w:t>
      </w:r>
      <w:r w:rsidR="003A7D11" w:rsidRPr="00AF128D">
        <w:rPr>
          <w:rFonts w:ascii="Times New Roman" w:hAnsi="Times New Roman"/>
          <w:sz w:val="24"/>
          <w:szCs w:val="24"/>
        </w:rPr>
        <w:t xml:space="preserve"> to ascertain which computing platform data user customers of raw TCGA data are using</w:t>
      </w:r>
      <w:r w:rsidR="003A7D11">
        <w:rPr>
          <w:rFonts w:ascii="Times New Roman" w:hAnsi="Times New Roman"/>
          <w:sz w:val="24"/>
          <w:szCs w:val="24"/>
        </w:rPr>
        <w:t xml:space="preserve">.  The data is currently stored in the </w:t>
      </w:r>
      <w:r w:rsidR="00131DCB" w:rsidRPr="003A7D11">
        <w:rPr>
          <w:rFonts w:ascii="Times New Roman" w:hAnsi="Times New Roman"/>
          <w:sz w:val="24"/>
          <w:szCs w:val="24"/>
        </w:rPr>
        <w:t xml:space="preserve">cancer genome data repository known as </w:t>
      </w:r>
      <w:proofErr w:type="spellStart"/>
      <w:r w:rsidR="00131DCB" w:rsidRPr="003A7D11">
        <w:rPr>
          <w:rFonts w:ascii="Times New Roman" w:hAnsi="Times New Roman"/>
          <w:sz w:val="24"/>
          <w:szCs w:val="24"/>
        </w:rPr>
        <w:t>CgHub</w:t>
      </w:r>
      <w:proofErr w:type="spellEnd"/>
      <w:r w:rsidR="003D07B5">
        <w:rPr>
          <w:rFonts w:ascii="Times New Roman" w:hAnsi="Times New Roman"/>
          <w:sz w:val="24"/>
          <w:szCs w:val="24"/>
        </w:rPr>
        <w:t>.</w:t>
      </w:r>
    </w:p>
    <w:p w:rsidR="003A7D11" w:rsidRDefault="003A7D11" w:rsidP="00230C68">
      <w:pPr>
        <w:pStyle w:val="PlainText"/>
        <w:rPr>
          <w:rFonts w:ascii="Times New Roman" w:hAnsi="Times New Roman"/>
          <w:sz w:val="24"/>
          <w:szCs w:val="24"/>
        </w:rPr>
      </w:pPr>
    </w:p>
    <w:p w:rsidR="00C8488C" w:rsidRPr="003B6784" w:rsidRDefault="00AF128D" w:rsidP="00230C68">
      <w:pPr>
        <w:pStyle w:val="PlainText"/>
        <w:rPr>
          <w:rFonts w:ascii="Times New Roman" w:hAnsi="Times New Roman"/>
          <w:sz w:val="24"/>
          <w:szCs w:val="24"/>
        </w:rPr>
      </w:pPr>
      <w:r w:rsidRPr="00AF128D">
        <w:rPr>
          <w:rFonts w:ascii="Times New Roman" w:hAnsi="Times New Roman"/>
          <w:sz w:val="24"/>
          <w:szCs w:val="24"/>
        </w:rPr>
        <w:t>This information is important because TCGA will build</w:t>
      </w:r>
      <w:r w:rsidR="003A7D11">
        <w:rPr>
          <w:rFonts w:ascii="Times New Roman" w:hAnsi="Times New Roman"/>
          <w:sz w:val="24"/>
          <w:szCs w:val="24"/>
        </w:rPr>
        <w:t xml:space="preserve"> and tailor</w:t>
      </w:r>
      <w:r w:rsidRPr="00AF128D">
        <w:rPr>
          <w:rFonts w:ascii="Times New Roman" w:hAnsi="Times New Roman"/>
          <w:sz w:val="24"/>
          <w:szCs w:val="24"/>
        </w:rPr>
        <w:t xml:space="preserve"> tools to help these researchers/data users access the data</w:t>
      </w:r>
      <w:r w:rsidR="00131DCB">
        <w:rPr>
          <w:rFonts w:ascii="Times New Roman" w:hAnsi="Times New Roman"/>
          <w:sz w:val="24"/>
          <w:szCs w:val="24"/>
        </w:rPr>
        <w:t xml:space="preserve"> stored in </w:t>
      </w:r>
      <w:proofErr w:type="spellStart"/>
      <w:r w:rsidR="00131DCB">
        <w:rPr>
          <w:rFonts w:ascii="Times New Roman" w:hAnsi="Times New Roman"/>
          <w:sz w:val="24"/>
          <w:szCs w:val="24"/>
        </w:rPr>
        <w:t>CgHub</w:t>
      </w:r>
      <w:proofErr w:type="spellEnd"/>
      <w:r w:rsidR="00131DCB" w:rsidRPr="00AF128D">
        <w:rPr>
          <w:rFonts w:ascii="Times New Roman" w:hAnsi="Times New Roman"/>
          <w:sz w:val="24"/>
          <w:szCs w:val="24"/>
        </w:rPr>
        <w:t xml:space="preserve"> </w:t>
      </w:r>
      <w:r w:rsidRPr="00AF128D">
        <w:rPr>
          <w:rFonts w:ascii="Times New Roman" w:hAnsi="Times New Roman"/>
          <w:sz w:val="24"/>
          <w:szCs w:val="24"/>
        </w:rPr>
        <w:t>which has been compiled at great expense of tax dollars.  This information collection involves the assessment of the TCGA customer’s preferences with regard to a future product/service.</w:t>
      </w:r>
    </w:p>
    <w:p w:rsidR="00230C68" w:rsidRPr="003B6784" w:rsidRDefault="00230C68" w:rsidP="00230C68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F624B0">
      <w:proofErr w:type="gramStart"/>
      <w:r>
        <w:t>220</w:t>
      </w:r>
      <w:r w:rsidR="00EC1ABB">
        <w:t xml:space="preserve"> </w:t>
      </w:r>
      <w:r w:rsidR="00FD72C7">
        <w:t>academic researchers who use TCGA data.</w:t>
      </w:r>
      <w:proofErr w:type="gramEnd"/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D72C7">
        <w:rPr>
          <w:bCs/>
          <w:sz w:val="24"/>
        </w:rPr>
        <w:t>x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</w:t>
      </w:r>
      <w:r w:rsidR="00FD72C7">
        <w:rPr>
          <w:bCs/>
          <w:sz w:val="24"/>
          <w:u w:val="single"/>
        </w:rPr>
        <w:t>micro-survey</w:t>
      </w:r>
      <w:r w:rsidR="00F06866" w:rsidRPr="00F06866">
        <w:rPr>
          <w:bCs/>
          <w:sz w:val="24"/>
          <w:u w:val="single"/>
        </w:rPr>
        <w:t>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</w:t>
      </w:r>
      <w:r w:rsidR="00FD72C7" w:rsidRPr="00FD72C7">
        <w:rPr>
          <w:u w:val="single"/>
        </w:rPr>
        <w:t>Nina</w:t>
      </w:r>
      <w:proofErr w:type="spellEnd"/>
      <w:r w:rsidR="00FD72C7" w:rsidRPr="00FD72C7">
        <w:rPr>
          <w:u w:val="single"/>
        </w:rPr>
        <w:t xml:space="preserve"> Goodman/Li Gwatkin</w:t>
      </w:r>
      <w:r w:rsidRPr="00FD72C7">
        <w:rPr>
          <w:u w:val="single"/>
        </w:rPr>
        <w:t>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D72C7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FD72C7">
        <w:t>x</w:t>
      </w:r>
      <w:proofErr w:type="gramEnd"/>
      <w:r>
        <w:t xml:space="preserve"> 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  <w:p w:rsidR="002F5010" w:rsidRPr="0001027E" w:rsidRDefault="002F5010" w:rsidP="00843796">
            <w:pPr>
              <w:rPr>
                <w:b/>
              </w:rPr>
            </w:pPr>
            <w:r>
              <w:rPr>
                <w:b/>
              </w:rPr>
              <w:t>Minutes/Hour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FD72C7" w:rsidP="00843796">
            <w:r>
              <w:t>Researcher/data user</w:t>
            </w:r>
          </w:p>
        </w:tc>
        <w:tc>
          <w:tcPr>
            <w:tcW w:w="1530" w:type="dxa"/>
          </w:tcPr>
          <w:p w:rsidR="006832D9" w:rsidRDefault="00FD72C7" w:rsidP="00843796">
            <w:r>
              <w:t>2</w:t>
            </w:r>
            <w:r w:rsidR="00F624B0">
              <w:t>2</w:t>
            </w:r>
            <w:r>
              <w:t>0</w:t>
            </w:r>
          </w:p>
        </w:tc>
        <w:tc>
          <w:tcPr>
            <w:tcW w:w="1710" w:type="dxa"/>
          </w:tcPr>
          <w:p w:rsidR="002F5010" w:rsidRDefault="00FD72C7" w:rsidP="002F5010">
            <w:r>
              <w:t>1</w:t>
            </w:r>
            <w:r w:rsidR="002F5010">
              <w:t>/60</w:t>
            </w:r>
          </w:p>
          <w:p w:rsidR="006832D9" w:rsidRDefault="002F5010" w:rsidP="002F5010">
            <w:r>
              <w:t>(0.167)</w:t>
            </w:r>
          </w:p>
        </w:tc>
        <w:tc>
          <w:tcPr>
            <w:tcW w:w="1003" w:type="dxa"/>
          </w:tcPr>
          <w:p w:rsidR="006832D9" w:rsidRDefault="003A7D11" w:rsidP="00843796">
            <w:r>
              <w:t>4</w:t>
            </w:r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F624B0" w:rsidP="00843796">
            <w:pPr>
              <w:rPr>
                <w:b/>
              </w:rPr>
            </w:pPr>
            <w:r>
              <w:rPr>
                <w:b/>
              </w:rPr>
              <w:t>22</w:t>
            </w:r>
            <w:r w:rsidR="00FD72C7">
              <w:rPr>
                <w:b/>
              </w:rPr>
              <w:t>0</w:t>
            </w: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3A7D11" w:rsidP="0084379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F3170F" w:rsidRDefault="00F3170F" w:rsidP="00F3170F"/>
    <w:p w:rsidR="00B1012A" w:rsidRDefault="00B1012A" w:rsidP="00B1012A">
      <w:pPr>
        <w:tabs>
          <w:tab w:val="left" w:pos="5670"/>
        </w:tabs>
        <w:suppressAutoHyphens/>
      </w:pPr>
      <w:r>
        <w:t xml:space="preserve">Total Burden Hours </w:t>
      </w:r>
      <w:r>
        <w:t xml:space="preserve">used </w:t>
      </w:r>
      <w:r>
        <w:t xml:space="preserve">for IC’s to date:  </w:t>
      </w:r>
      <w:r>
        <w:tab/>
        <w:t>0</w:t>
      </w:r>
    </w:p>
    <w:p w:rsidR="00787992" w:rsidRDefault="00787992" w:rsidP="00787992">
      <w:pPr>
        <w:tabs>
          <w:tab w:val="left" w:pos="5670"/>
        </w:tabs>
        <w:suppressAutoHyphens/>
      </w:pPr>
      <w:r>
        <w:t>Total Burden Hours Approved for IC’s under 0925-0642:</w:t>
      </w:r>
      <w:r>
        <w:tab/>
        <w:t>8750</w:t>
      </w:r>
    </w:p>
    <w:p w:rsidR="00787992" w:rsidRDefault="00787992" w:rsidP="00787992">
      <w:pPr>
        <w:tabs>
          <w:tab w:val="left" w:pos="5670"/>
        </w:tabs>
        <w:suppressAutoHyphens/>
      </w:pPr>
      <w:r>
        <w:t xml:space="preserve">Total Burden Hours currently requested: </w:t>
      </w:r>
      <w:r>
        <w:tab/>
      </w:r>
      <w:r w:rsidR="00B1012A">
        <w:t>4</w:t>
      </w:r>
    </w:p>
    <w:p w:rsidR="00787992" w:rsidRDefault="00787992" w:rsidP="00F3170F"/>
    <w:p w:rsidR="00ED6492" w:rsidRPr="003A7D11" w:rsidRDefault="001C39F7">
      <w:pPr>
        <w:rPr>
          <w:bCs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131DCB" w:rsidRPr="003A7D11">
        <w:t>$1</w:t>
      </w:r>
      <w:r w:rsidR="003A7D11">
        <w:t>,</w:t>
      </w:r>
      <w:r w:rsidR="003A7D11" w:rsidRPr="003D07B5">
        <w:rPr>
          <w:bCs/>
        </w:rPr>
        <w:t>150.</w:t>
      </w:r>
    </w:p>
    <w:p w:rsidR="003A7D11" w:rsidRDefault="003A7D11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</w:t>
      </w:r>
      <w:r w:rsidR="003D07B5">
        <w:rPr>
          <w:b/>
          <w:bCs/>
          <w:u w:val="single"/>
        </w:rPr>
        <w:t>loy statistical methods, please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FD72C7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/>
    <w:p w:rsidR="00FD72C7" w:rsidRDefault="00FD72C7" w:rsidP="00F624B0">
      <w:proofErr w:type="gramStart"/>
      <w:r>
        <w:t>Listserv of 2</w:t>
      </w:r>
      <w:r w:rsidR="00ED6951">
        <w:t>2</w:t>
      </w:r>
      <w:r>
        <w:t>0 TCGA researcher/data users.</w:t>
      </w:r>
      <w:proofErr w:type="gramEnd"/>
      <w:r>
        <w:t xml:space="preserve">  All </w:t>
      </w:r>
      <w:r w:rsidR="003A7D11">
        <w:t xml:space="preserve">users </w:t>
      </w:r>
      <w:r>
        <w:t>will be surveyed.</w:t>
      </w:r>
      <w:r w:rsidR="00F624B0">
        <w:t xml:space="preserve"> </w:t>
      </w:r>
      <w:r w:rsidR="00F624B0" w:rsidRPr="00F624B0">
        <w:t xml:space="preserve">The listserv is maintained by the </w:t>
      </w:r>
      <w:r w:rsidR="00F624B0">
        <w:t xml:space="preserve">TCGA </w:t>
      </w:r>
      <w:r w:rsidR="00F624B0" w:rsidRPr="00F624B0">
        <w:t>Data Access Control Committee</w:t>
      </w:r>
      <w:r w:rsidR="00131DCB">
        <w:t>, which sits in the Center for Strategic Scientific Initiatives in the NCI Office of the Director (NCI/OD/CSSI/TCGA)</w:t>
      </w:r>
      <w:r w:rsidR="00F624B0" w:rsidRPr="00F624B0">
        <w:t xml:space="preserve">. They </w:t>
      </w:r>
      <w:r w:rsidR="00F624B0">
        <w:t xml:space="preserve">receive an individual’s </w:t>
      </w:r>
      <w:r w:rsidR="00F624B0" w:rsidRPr="00F624B0">
        <w:t xml:space="preserve">email when </w:t>
      </w:r>
      <w:r w:rsidR="00F624B0">
        <w:t>that user</w:t>
      </w:r>
      <w:r w:rsidR="00F624B0" w:rsidRPr="00F624B0">
        <w:t xml:space="preserve"> wants to get Controlled Data Access. 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FD72C7">
        <w:t>x</w:t>
      </w:r>
      <w:proofErr w:type="gramEnd"/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D72C7" w:rsidRDefault="00FD72C7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FD72C7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787992" w:rsidP="0024521E">
      <w:pPr>
        <w:rPr>
          <w:b/>
        </w:rPr>
      </w:pPr>
      <w:r>
        <w:rPr>
          <w:b/>
        </w:rPr>
        <w:t>List of i</w:t>
      </w:r>
      <w:r w:rsidR="00F24CFC" w:rsidRPr="00F24CFC">
        <w:rPr>
          <w:b/>
        </w:rPr>
        <w:t>nstruments, instructions, and scripts submitted with th</w:t>
      </w:r>
      <w:r>
        <w:rPr>
          <w:b/>
        </w:rPr>
        <w:t>is</w:t>
      </w:r>
      <w:r w:rsidR="00F24CFC" w:rsidRPr="00F24CFC">
        <w:rPr>
          <w:b/>
        </w:rPr>
        <w:t xml:space="preserve"> request</w:t>
      </w:r>
      <w:r>
        <w:rPr>
          <w:b/>
        </w:rPr>
        <w:t>:</w:t>
      </w:r>
    </w:p>
    <w:p w:rsidR="00787992" w:rsidRDefault="00722122" w:rsidP="00F24CFC">
      <w:pPr>
        <w:tabs>
          <w:tab w:val="left" w:pos="5670"/>
        </w:tabs>
        <w:suppressAutoHyphens/>
      </w:pPr>
      <w:r>
        <w:t>Attachment 1A:  Cover Email and Surve</w:t>
      </w:r>
      <w:r w:rsidR="00F0499B">
        <w:t>y</w:t>
      </w:r>
    </w:p>
    <w:p w:rsidR="003A7D11" w:rsidRDefault="003A7D11" w:rsidP="00787992">
      <w:pPr>
        <w:tabs>
          <w:tab w:val="left" w:pos="5670"/>
        </w:tabs>
        <w:suppressAutoHyphens/>
      </w:pPr>
    </w:p>
    <w:sectPr w:rsidR="003A7D11" w:rsidSect="00F0499B">
      <w:footerReference w:type="default" r:id="rId7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21E" w:rsidRDefault="0037021E">
      <w:r>
        <w:separator/>
      </w:r>
    </w:p>
  </w:endnote>
  <w:endnote w:type="continuationSeparator" w:id="0">
    <w:p w:rsidR="0037021E" w:rsidRDefault="00370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92" w:rsidRDefault="0078799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623F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21E" w:rsidRDefault="0037021E">
      <w:r>
        <w:separator/>
      </w:r>
    </w:p>
  </w:footnote>
  <w:footnote w:type="continuationSeparator" w:id="0">
    <w:p w:rsidR="0037021E" w:rsidRDefault="003702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3A57"/>
    <w:rsid w:val="00047A64"/>
    <w:rsid w:val="000517D9"/>
    <w:rsid w:val="000537DD"/>
    <w:rsid w:val="000630D5"/>
    <w:rsid w:val="000631E6"/>
    <w:rsid w:val="00067329"/>
    <w:rsid w:val="000B2838"/>
    <w:rsid w:val="000D44CA"/>
    <w:rsid w:val="000E200B"/>
    <w:rsid w:val="000F68BE"/>
    <w:rsid w:val="00131DCB"/>
    <w:rsid w:val="001927A4"/>
    <w:rsid w:val="00194AC6"/>
    <w:rsid w:val="001A23B0"/>
    <w:rsid w:val="001A25CC"/>
    <w:rsid w:val="001B0AAA"/>
    <w:rsid w:val="001B340E"/>
    <w:rsid w:val="001C39F7"/>
    <w:rsid w:val="00230C68"/>
    <w:rsid w:val="00237B48"/>
    <w:rsid w:val="0024521E"/>
    <w:rsid w:val="00263C3D"/>
    <w:rsid w:val="00274D0B"/>
    <w:rsid w:val="002A04C4"/>
    <w:rsid w:val="002A062E"/>
    <w:rsid w:val="002B052D"/>
    <w:rsid w:val="002B34CD"/>
    <w:rsid w:val="002B3C95"/>
    <w:rsid w:val="002D0B92"/>
    <w:rsid w:val="002F5010"/>
    <w:rsid w:val="0037021E"/>
    <w:rsid w:val="003A7D11"/>
    <w:rsid w:val="003B6784"/>
    <w:rsid w:val="003D07B5"/>
    <w:rsid w:val="003D5BBE"/>
    <w:rsid w:val="003E3C61"/>
    <w:rsid w:val="003F1C5B"/>
    <w:rsid w:val="00434E33"/>
    <w:rsid w:val="00441434"/>
    <w:rsid w:val="0045264C"/>
    <w:rsid w:val="004876EC"/>
    <w:rsid w:val="004B6A99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3D0"/>
    <w:rsid w:val="006F3DDE"/>
    <w:rsid w:val="0070112B"/>
    <w:rsid w:val="00704678"/>
    <w:rsid w:val="00722122"/>
    <w:rsid w:val="007425E7"/>
    <w:rsid w:val="00787992"/>
    <w:rsid w:val="00793725"/>
    <w:rsid w:val="007F7080"/>
    <w:rsid w:val="00802607"/>
    <w:rsid w:val="008101A5"/>
    <w:rsid w:val="00822664"/>
    <w:rsid w:val="00837FE9"/>
    <w:rsid w:val="00843796"/>
    <w:rsid w:val="00895229"/>
    <w:rsid w:val="008B2EB3"/>
    <w:rsid w:val="008E6AFB"/>
    <w:rsid w:val="008F0203"/>
    <w:rsid w:val="008F50D4"/>
    <w:rsid w:val="009239AA"/>
    <w:rsid w:val="00935ADA"/>
    <w:rsid w:val="00946B6C"/>
    <w:rsid w:val="00955A71"/>
    <w:rsid w:val="00956F4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AF128D"/>
    <w:rsid w:val="00B1012A"/>
    <w:rsid w:val="00B26932"/>
    <w:rsid w:val="00B72796"/>
    <w:rsid w:val="00B80D76"/>
    <w:rsid w:val="00B82616"/>
    <w:rsid w:val="00B840A7"/>
    <w:rsid w:val="00BA2105"/>
    <w:rsid w:val="00BA7E06"/>
    <w:rsid w:val="00BB43B5"/>
    <w:rsid w:val="00BB6219"/>
    <w:rsid w:val="00BD290F"/>
    <w:rsid w:val="00C14CC4"/>
    <w:rsid w:val="00C33C52"/>
    <w:rsid w:val="00C40D8B"/>
    <w:rsid w:val="00C623FB"/>
    <w:rsid w:val="00C8407A"/>
    <w:rsid w:val="00C8488C"/>
    <w:rsid w:val="00C86E91"/>
    <w:rsid w:val="00CA2650"/>
    <w:rsid w:val="00CA57A6"/>
    <w:rsid w:val="00CB1078"/>
    <w:rsid w:val="00CC6FAF"/>
    <w:rsid w:val="00CF41AC"/>
    <w:rsid w:val="00CF6542"/>
    <w:rsid w:val="00D24698"/>
    <w:rsid w:val="00D6383F"/>
    <w:rsid w:val="00DA19F3"/>
    <w:rsid w:val="00DB59D0"/>
    <w:rsid w:val="00DC33D3"/>
    <w:rsid w:val="00DC3742"/>
    <w:rsid w:val="00E26329"/>
    <w:rsid w:val="00E40B50"/>
    <w:rsid w:val="00E50293"/>
    <w:rsid w:val="00E65FFC"/>
    <w:rsid w:val="00E744EA"/>
    <w:rsid w:val="00E80951"/>
    <w:rsid w:val="00E86CC6"/>
    <w:rsid w:val="00EB56B3"/>
    <w:rsid w:val="00EC1ABB"/>
    <w:rsid w:val="00ED6492"/>
    <w:rsid w:val="00ED6951"/>
    <w:rsid w:val="00EF2095"/>
    <w:rsid w:val="00F0499B"/>
    <w:rsid w:val="00F06866"/>
    <w:rsid w:val="00F15956"/>
    <w:rsid w:val="00F24CFC"/>
    <w:rsid w:val="00F3170F"/>
    <w:rsid w:val="00F362D9"/>
    <w:rsid w:val="00F624B0"/>
    <w:rsid w:val="00F976B0"/>
    <w:rsid w:val="00FA6DE7"/>
    <w:rsid w:val="00FC0A8E"/>
    <w:rsid w:val="00FD72C7"/>
    <w:rsid w:val="00FE2FA6"/>
    <w:rsid w:val="00FE3DF2"/>
    <w:rsid w:val="00FF2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D72C7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72C7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 Vivian Horovitch-Kelley</cp:lastModifiedBy>
  <cp:revision>5</cp:revision>
  <cp:lastPrinted>2010-10-04T15:59:00Z</cp:lastPrinted>
  <dcterms:created xsi:type="dcterms:W3CDTF">2011-10-05T20:18:00Z</dcterms:created>
  <dcterms:modified xsi:type="dcterms:W3CDTF">2011-10-05T20:19:00Z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