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 xml:space="preserve">(OMB Control Number: </w:t>
      </w:r>
      <w:r w:rsidR="003D615C">
        <w:rPr>
          <w:sz w:val="28"/>
        </w:rPr>
        <w:t>0925</w:t>
      </w:r>
      <w:r>
        <w:rPr>
          <w:sz w:val="28"/>
        </w:rPr>
        <w:t>-</w:t>
      </w:r>
      <w:r w:rsidR="003D615C">
        <w:rPr>
          <w:sz w:val="28"/>
        </w:rPr>
        <w:t>0642</w:t>
      </w:r>
      <w:r w:rsidR="00281769">
        <w:rPr>
          <w:sz w:val="28"/>
        </w:rPr>
        <w:t>-</w:t>
      </w:r>
      <w:r w:rsidR="005A07C5" w:rsidRPr="005A07C5">
        <w:rPr>
          <w:color w:val="FF0000"/>
          <w:sz w:val="28"/>
        </w:rPr>
        <w:t>05</w:t>
      </w:r>
      <w:r w:rsidR="00080455">
        <w:rPr>
          <w:sz w:val="28"/>
        </w:rPr>
        <w:t>, Expiration Date 9/30/2014</w:t>
      </w:r>
      <w:r>
        <w:rPr>
          <w:sz w:val="28"/>
        </w:rPr>
        <w:t>)</w:t>
      </w:r>
    </w:p>
    <w:p w:rsidR="00E50293" w:rsidRPr="009239AA" w:rsidRDefault="00F115B5"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5E714A" w:rsidRPr="008C7A27" w:rsidRDefault="005A07C5">
      <w:pPr>
        <w:rPr>
          <w:color w:val="000000" w:themeColor="text1"/>
        </w:rPr>
      </w:pPr>
      <w:r w:rsidRPr="005A07C5">
        <w:rPr>
          <w:color w:val="000000" w:themeColor="text1"/>
        </w:rPr>
        <w:t>DCP Nutrition Frontiers Newsletter Survey</w:t>
      </w:r>
    </w:p>
    <w:p w:rsidR="00D83AE4" w:rsidRDefault="00D83AE4"/>
    <w:p w:rsidR="00E645EA" w:rsidRDefault="00F15956">
      <w:pPr>
        <w:rPr>
          <w:snapToGrid w:val="0"/>
          <w:color w:val="0070C0"/>
        </w:rPr>
      </w:pPr>
      <w:r>
        <w:rPr>
          <w:b/>
        </w:rPr>
        <w:t>PURPOSE</w:t>
      </w:r>
      <w:r w:rsidRPr="009239AA">
        <w:rPr>
          <w:b/>
        </w:rPr>
        <w:t>:</w:t>
      </w:r>
      <w:r w:rsidR="00C14CC4" w:rsidRPr="009239AA">
        <w:rPr>
          <w:b/>
        </w:rPr>
        <w:t xml:space="preserve">  </w:t>
      </w:r>
    </w:p>
    <w:p w:rsidR="00E645EA" w:rsidRPr="008C7A27" w:rsidRDefault="005A07C5">
      <w:pPr>
        <w:rPr>
          <w:snapToGrid w:val="0"/>
          <w:color w:val="000000" w:themeColor="text1"/>
        </w:rPr>
      </w:pPr>
      <w:r w:rsidRPr="005A07C5">
        <w:rPr>
          <w:snapToGrid w:val="0"/>
          <w:color w:val="000000" w:themeColor="text1"/>
        </w:rPr>
        <w:t xml:space="preserve">The </w:t>
      </w:r>
      <w:r w:rsidRPr="005A07C5">
        <w:rPr>
          <w:i/>
          <w:snapToGrid w:val="0"/>
          <w:color w:val="000000" w:themeColor="text1"/>
        </w:rPr>
        <w:t>Nutrition Frontiers</w:t>
      </w:r>
      <w:r w:rsidRPr="005A07C5">
        <w:rPr>
          <w:snapToGrid w:val="0"/>
          <w:color w:val="000000" w:themeColor="text1"/>
        </w:rPr>
        <w:t xml:space="preserve"> is a quarterly electronic newsletter from the Nutritional Science Research Group (NSRG), Division of Cancer Prevention, NCI, </w:t>
      </w:r>
      <w:proofErr w:type="gramStart"/>
      <w:r w:rsidRPr="005A07C5">
        <w:rPr>
          <w:snapToGrid w:val="0"/>
          <w:color w:val="000000" w:themeColor="text1"/>
        </w:rPr>
        <w:t>NIH</w:t>
      </w:r>
      <w:proofErr w:type="gramEnd"/>
      <w:r w:rsidRPr="005A07C5">
        <w:rPr>
          <w:snapToGrid w:val="0"/>
          <w:color w:val="000000" w:themeColor="text1"/>
        </w:rPr>
        <w:t xml:space="preserve">. The primary purpose of the newsletter is to educate readers on emerging basic science and clinical studies generated by those in the nutrition and cancer prevention community, specifically targeting NSRG-supported research. The first issue was electronically distributed in the winter of 2010. As the current technology does not allow for email tracking, it is unclear if subscribers are reading the newsletter, and if so, if they are finding it useful and relevant. We have had some positive feedback from readers through individual </w:t>
      </w:r>
      <w:proofErr w:type="gramStart"/>
      <w:r w:rsidRPr="005A07C5">
        <w:rPr>
          <w:snapToGrid w:val="0"/>
          <w:color w:val="000000" w:themeColor="text1"/>
        </w:rPr>
        <w:t>emails,</w:t>
      </w:r>
      <w:proofErr w:type="gramEnd"/>
      <w:r w:rsidRPr="005A07C5">
        <w:rPr>
          <w:snapToGrid w:val="0"/>
          <w:color w:val="000000" w:themeColor="text1"/>
        </w:rPr>
        <w:t xml:space="preserve"> however, we would like a more comprehensive evaluation of the newsletter. The purpose of the survey is to gain insight on readership, relevance, interest level, and overall feedback of the </w:t>
      </w:r>
      <w:r w:rsidRPr="005A07C5">
        <w:rPr>
          <w:i/>
          <w:snapToGrid w:val="0"/>
          <w:color w:val="000000" w:themeColor="text1"/>
        </w:rPr>
        <w:t>Nutrition Frontiers</w:t>
      </w:r>
      <w:r w:rsidRPr="005A07C5">
        <w:rPr>
          <w:snapToGrid w:val="0"/>
          <w:color w:val="000000" w:themeColor="text1"/>
        </w:rPr>
        <w:t xml:space="preserve"> newsletter.</w:t>
      </w:r>
    </w:p>
    <w:p w:rsidR="00C8488C" w:rsidRDefault="00C8488C" w:rsidP="00434E33">
      <w:pPr>
        <w:pStyle w:val="Header"/>
        <w:tabs>
          <w:tab w:val="clear" w:pos="4320"/>
          <w:tab w:val="clear" w:pos="8640"/>
        </w:tabs>
        <w:rPr>
          <w:b/>
        </w:rPr>
      </w:pPr>
    </w:p>
    <w:p w:rsidR="00F15956" w:rsidRDefault="00434E33" w:rsidP="00613111">
      <w:pPr>
        <w:pStyle w:val="Header"/>
        <w:tabs>
          <w:tab w:val="clear" w:pos="4320"/>
          <w:tab w:val="clear" w:pos="8640"/>
        </w:tabs>
        <w:rPr>
          <w:color w:val="0070C0"/>
        </w:rPr>
      </w:pPr>
      <w:r w:rsidRPr="00434E33">
        <w:rPr>
          <w:b/>
        </w:rPr>
        <w:t>DESCRIPTION OF RESPONDENTS</w:t>
      </w:r>
      <w:r>
        <w:t xml:space="preserve">: </w:t>
      </w:r>
    </w:p>
    <w:p w:rsidR="00E26329" w:rsidRPr="008C7A27" w:rsidRDefault="005A07C5" w:rsidP="0010047B">
      <w:pPr>
        <w:pStyle w:val="Header"/>
        <w:tabs>
          <w:tab w:val="clear" w:pos="4320"/>
          <w:tab w:val="clear" w:pos="8640"/>
        </w:tabs>
        <w:rPr>
          <w:color w:val="000000" w:themeColor="text1"/>
        </w:rPr>
      </w:pPr>
      <w:r w:rsidRPr="005A07C5">
        <w:rPr>
          <w:color w:val="000000" w:themeColor="text1"/>
        </w:rPr>
        <w:t xml:space="preserve">Subscribers of the </w:t>
      </w:r>
      <w:r w:rsidRPr="005A07C5">
        <w:rPr>
          <w:i/>
          <w:color w:val="000000" w:themeColor="text1"/>
        </w:rPr>
        <w:t>Nutrition Frontiers</w:t>
      </w:r>
      <w:r w:rsidRPr="005A07C5">
        <w:rPr>
          <w:color w:val="000000" w:themeColor="text1"/>
        </w:rPr>
        <w:t xml:space="preserve"> listserv, which is comprised of scientists, researchers, and clinicians interested in nutrition and cancer prevention.</w:t>
      </w:r>
    </w:p>
    <w:p w:rsidR="0010047B" w:rsidRDefault="0010047B" w:rsidP="0010047B">
      <w:pPr>
        <w:pStyle w:val="Header"/>
        <w:tabs>
          <w:tab w:val="clear" w:pos="4320"/>
          <w:tab w:val="clear" w:pos="8640"/>
        </w:tabs>
        <w:rPr>
          <w:color w:val="0070C0"/>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A07C5" w:rsidRPr="005A07C5">
        <w:rPr>
          <w:bCs/>
          <w:color w:val="000000" w:themeColor="text1"/>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A2C43">
        <w:t xml:space="preserve"> </w:t>
      </w:r>
      <w:r w:rsidR="00613111" w:rsidRPr="00613111">
        <w:rPr>
          <w:u w:val="single"/>
        </w:rPr>
        <w:t>Elaine Trujillo</w:t>
      </w:r>
      <w:r w:rsidR="00613111">
        <w:rPr>
          <w:u w:val="single"/>
        </w:rPr>
        <w:t xml:space="preserve">   </w:t>
      </w:r>
    </w:p>
    <w:p w:rsidR="009C13B9" w:rsidRDefault="009C13B9" w:rsidP="009C13B9">
      <w:pPr>
        <w:pStyle w:val="ListParagraph"/>
        <w:ind w:left="360"/>
      </w:pPr>
    </w:p>
    <w:p w:rsidR="00D83AE4" w:rsidRDefault="00D83AE4">
      <w:r>
        <w:br w:type="page"/>
      </w: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10047B">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1A0F8D">
        <w:t>X</w:t>
      </w:r>
      <w:r w:rsidR="009239AA">
        <w:t xml:space="preserve">] Yes  [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D83AE4">
        <w:t>X</w:t>
      </w:r>
      <w:r w:rsidR="009239AA">
        <w:t>]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r w:rsidR="008C7A27">
        <w:t xml:space="preserve"> </w:t>
      </w:r>
      <w:r>
        <w:t>] Yes [</w:t>
      </w:r>
      <w:r w:rsidR="008C7A27">
        <w:t>X</w:t>
      </w:r>
      <w:r>
        <w:t>] No</w:t>
      </w:r>
    </w:p>
    <w:p w:rsidR="00EB336D" w:rsidRDefault="00EB336D" w:rsidP="00C86E91">
      <w:pPr>
        <w:pStyle w:val="ListParagraph"/>
        <w:ind w:left="0"/>
      </w:pPr>
    </w:p>
    <w:p w:rsidR="00CF6542" w:rsidRPr="0010047B" w:rsidRDefault="0010047B" w:rsidP="00C86E91">
      <w:pPr>
        <w:pStyle w:val="ListParagraph"/>
        <w:ind w:left="0"/>
      </w:pPr>
      <w:r>
        <w:t xml:space="preserve">Although we are not collecting names, we would be sending the survey to subscribers of a listserv, which contains email addresses and sometimes subscribers’ names. </w:t>
      </w:r>
    </w:p>
    <w:p w:rsidR="001A0F8D" w:rsidRDefault="001A0F8D"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10047B" w:rsidRDefault="00C86E91">
      <w:r>
        <w:t>Is an incentive (e.g., money or reimbursement of expenses, token of appreciation) provided to participants?  [  ] Yes [</w:t>
      </w:r>
      <w:r w:rsidR="005A07C5" w:rsidRPr="005A07C5">
        <w:rPr>
          <w:color w:val="000000" w:themeColor="text1"/>
        </w:rPr>
        <w:t>X</w:t>
      </w:r>
      <w:r>
        <w:t xml:space="preserve">] No  </w:t>
      </w:r>
    </w:p>
    <w:p w:rsidR="00C86E91" w:rsidRDefault="00C86E91">
      <w:pPr>
        <w:rPr>
          <w:b/>
        </w:rPr>
      </w:pPr>
    </w:p>
    <w:p w:rsidR="00EB336D" w:rsidRDefault="00EB336D">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853671" w:rsidP="00843796">
            <w:r>
              <w:t>Individuals</w:t>
            </w:r>
          </w:p>
        </w:tc>
        <w:tc>
          <w:tcPr>
            <w:tcW w:w="1530" w:type="dxa"/>
          </w:tcPr>
          <w:p w:rsidR="006832D9" w:rsidRDefault="00853671" w:rsidP="00843796">
            <w:r>
              <w:t>1000</w:t>
            </w:r>
          </w:p>
        </w:tc>
        <w:tc>
          <w:tcPr>
            <w:tcW w:w="1710" w:type="dxa"/>
          </w:tcPr>
          <w:p w:rsidR="006832D9" w:rsidRDefault="00D83AE4" w:rsidP="00843796">
            <w:r>
              <w:t>5 minutes</w:t>
            </w:r>
          </w:p>
          <w:p w:rsidR="00D83AE4" w:rsidRDefault="00D83AE4" w:rsidP="00843796">
            <w:r>
              <w:t>(0.08)</w:t>
            </w:r>
          </w:p>
        </w:tc>
        <w:tc>
          <w:tcPr>
            <w:tcW w:w="1003" w:type="dxa"/>
          </w:tcPr>
          <w:p w:rsidR="006832D9" w:rsidRDefault="00D83AE4" w:rsidP="00843796">
            <w:r>
              <w:t>83</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EB336D" w:rsidP="00843796">
            <w:pPr>
              <w:rPr>
                <w:b/>
              </w:rPr>
            </w:pPr>
            <w:r>
              <w:rPr>
                <w:b/>
              </w:rPr>
              <w:t>1000</w:t>
            </w:r>
          </w:p>
        </w:tc>
        <w:tc>
          <w:tcPr>
            <w:tcW w:w="1710" w:type="dxa"/>
          </w:tcPr>
          <w:p w:rsidR="006832D9" w:rsidRDefault="00D83AE4" w:rsidP="00843796">
            <w:r>
              <w:t>5 minutes</w:t>
            </w:r>
          </w:p>
        </w:tc>
        <w:tc>
          <w:tcPr>
            <w:tcW w:w="1003" w:type="dxa"/>
          </w:tcPr>
          <w:p w:rsidR="006832D9" w:rsidRPr="0001027E" w:rsidRDefault="00D83AE4" w:rsidP="00843796">
            <w:pPr>
              <w:rPr>
                <w:b/>
              </w:rPr>
            </w:pPr>
            <w:r>
              <w:rPr>
                <w:b/>
              </w:rPr>
              <w:t>83</w:t>
            </w:r>
          </w:p>
        </w:tc>
      </w:tr>
    </w:tbl>
    <w:p w:rsidR="00F3170F" w:rsidRDefault="00F3170F" w:rsidP="00F3170F"/>
    <w:p w:rsidR="00C53E45" w:rsidRPr="008C7A27" w:rsidRDefault="005A07C5" w:rsidP="00C53E45">
      <w:pPr>
        <w:tabs>
          <w:tab w:val="left" w:pos="5670"/>
        </w:tabs>
        <w:suppressAutoHyphens/>
        <w:rPr>
          <w:color w:val="000000" w:themeColor="text1"/>
        </w:rPr>
      </w:pPr>
      <w:r w:rsidRPr="005A07C5">
        <w:rPr>
          <w:color w:val="000000" w:themeColor="text1"/>
        </w:rPr>
        <w:t xml:space="preserve">Total Burden Hours used for IC’s to date:  </w:t>
      </w:r>
      <w:r w:rsidRPr="005A07C5">
        <w:rPr>
          <w:color w:val="000000" w:themeColor="text1"/>
        </w:rPr>
        <w:tab/>
        <w:t xml:space="preserve"> </w:t>
      </w:r>
      <w:r w:rsidR="00CF6FC0">
        <w:rPr>
          <w:color w:val="000000" w:themeColor="text1"/>
        </w:rPr>
        <w:t xml:space="preserve"> </w:t>
      </w:r>
      <w:bookmarkStart w:id="0" w:name="_GoBack"/>
      <w:bookmarkEnd w:id="0"/>
      <w:r w:rsidR="00F115B5">
        <w:rPr>
          <w:color w:val="000000" w:themeColor="text1"/>
        </w:rPr>
        <w:t>115</w:t>
      </w:r>
    </w:p>
    <w:p w:rsidR="00C53E45" w:rsidRPr="008C7A27" w:rsidRDefault="005A07C5" w:rsidP="00C53E45">
      <w:pPr>
        <w:tabs>
          <w:tab w:val="left" w:pos="5670"/>
        </w:tabs>
        <w:suppressAutoHyphens/>
        <w:rPr>
          <w:color w:val="000000" w:themeColor="text1"/>
        </w:rPr>
      </w:pPr>
      <w:r w:rsidRPr="005A07C5">
        <w:rPr>
          <w:color w:val="000000" w:themeColor="text1"/>
        </w:rPr>
        <w:t>Total Burden Hours Approved for IC’s under 0925-0642:</w:t>
      </w:r>
      <w:r w:rsidRPr="005A07C5">
        <w:rPr>
          <w:color w:val="000000" w:themeColor="text1"/>
        </w:rPr>
        <w:tab/>
        <w:t>8750</w:t>
      </w:r>
    </w:p>
    <w:p w:rsidR="00C53E45" w:rsidRPr="008C7A27" w:rsidRDefault="005A07C5" w:rsidP="00C53E45">
      <w:pPr>
        <w:tabs>
          <w:tab w:val="left" w:pos="5670"/>
        </w:tabs>
        <w:suppressAutoHyphens/>
        <w:rPr>
          <w:color w:val="000000" w:themeColor="text1"/>
        </w:rPr>
      </w:pPr>
      <w:r w:rsidRPr="005A07C5">
        <w:rPr>
          <w:color w:val="000000" w:themeColor="text1"/>
        </w:rPr>
        <w:t xml:space="preserve">Total Burden Hours currently requested: </w:t>
      </w:r>
      <w:r w:rsidRPr="005A07C5">
        <w:rPr>
          <w:color w:val="000000" w:themeColor="text1"/>
        </w:rPr>
        <w:tab/>
        <w:t xml:space="preserve">  </w:t>
      </w:r>
      <w:r w:rsidR="008C7A27">
        <w:rPr>
          <w:color w:val="000000" w:themeColor="text1"/>
        </w:rPr>
        <w:t xml:space="preserve">  </w:t>
      </w:r>
      <w:r w:rsidRPr="005A07C5">
        <w:rPr>
          <w:color w:val="000000" w:themeColor="text1"/>
        </w:rPr>
        <w:t>83</w:t>
      </w:r>
    </w:p>
    <w:p w:rsidR="00C53E45" w:rsidRDefault="00C53E45">
      <w:pPr>
        <w:rPr>
          <w:b/>
        </w:rPr>
      </w:pPr>
    </w:p>
    <w:p w:rsidR="005E714A" w:rsidRPr="008C7A27" w:rsidRDefault="001C39F7">
      <w:pPr>
        <w:rPr>
          <w:b/>
        </w:rPr>
      </w:pPr>
      <w:r w:rsidRPr="0010047B">
        <w:rPr>
          <w:b/>
        </w:rPr>
        <w:t xml:space="preserve">FEDERAL </w:t>
      </w:r>
      <w:r w:rsidR="009F5923" w:rsidRPr="0010047B">
        <w:rPr>
          <w:b/>
        </w:rPr>
        <w:t>COST</w:t>
      </w:r>
      <w:r w:rsidR="00F06866" w:rsidRPr="0010047B">
        <w:rPr>
          <w:b/>
        </w:rPr>
        <w:t>:</w:t>
      </w:r>
      <w:r w:rsidR="00895229">
        <w:rPr>
          <w:b/>
        </w:rPr>
        <w:t xml:space="preserve"> </w:t>
      </w:r>
      <w:r w:rsidR="00C86E91">
        <w:rPr>
          <w:b/>
        </w:rPr>
        <w:t xml:space="preserve"> </w:t>
      </w:r>
      <w:r w:rsidR="00C86E91">
        <w:t xml:space="preserve">The estimated annual cost to the Federal government is </w:t>
      </w:r>
      <w:r w:rsidR="0010047B" w:rsidRPr="009C0053">
        <w:t>$100</w:t>
      </w:r>
      <w:r w:rsidR="00853671" w:rsidRPr="009C0053">
        <w:t>0.00</w:t>
      </w:r>
      <w:r w:rsidR="009C0053">
        <w:t>.</w:t>
      </w:r>
    </w:p>
    <w:p w:rsidR="009C0053" w:rsidRDefault="009C0053"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A07C5" w:rsidRPr="005A07C5">
        <w:rPr>
          <w:color w:val="000000" w:themeColor="text1"/>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8C7A27" w:rsidRDefault="005A07C5" w:rsidP="00A403BB">
      <w:pPr>
        <w:rPr>
          <w:color w:val="000000" w:themeColor="text1"/>
        </w:rPr>
      </w:pPr>
      <w:proofErr w:type="spellStart"/>
      <w:proofErr w:type="gramStart"/>
      <w:r w:rsidRPr="005A07C5">
        <w:rPr>
          <w:color w:val="000000" w:themeColor="text1"/>
        </w:rPr>
        <w:t>NutritionFrontiers</w:t>
      </w:r>
      <w:proofErr w:type="spellEnd"/>
      <w:r w:rsidRPr="005A07C5">
        <w:rPr>
          <w:color w:val="000000" w:themeColor="text1"/>
        </w:rPr>
        <w:t xml:space="preserve"> NIH Listserv, which is comprised of approximately 1200 subscribers.</w:t>
      </w:r>
      <w:proofErr w:type="gramEnd"/>
    </w:p>
    <w:p w:rsidR="001A0F8D" w:rsidRPr="008C7A27" w:rsidRDefault="005A07C5" w:rsidP="00A403BB">
      <w:pPr>
        <w:rPr>
          <w:color w:val="000000" w:themeColor="text1"/>
        </w:rPr>
      </w:pPr>
      <w:r w:rsidRPr="005A07C5">
        <w:rPr>
          <w:color w:val="000000" w:themeColor="text1"/>
        </w:rPr>
        <w:t>The survey would be distributed to the entire list, realizing that only a percentage will respond.</w:t>
      </w:r>
    </w:p>
    <w:p w:rsidR="00EB336D" w:rsidRDefault="00EB336D" w:rsidP="00A403BB">
      <w:pPr>
        <w:rPr>
          <w:color w:val="548DD4"/>
        </w:rPr>
      </w:pPr>
    </w:p>
    <w:p w:rsidR="00EB336D" w:rsidRDefault="00EB336D" w:rsidP="00A403BB">
      <w:pPr>
        <w:rPr>
          <w:color w:val="548DD4"/>
        </w:rPr>
      </w:pPr>
    </w:p>
    <w:p w:rsidR="00EB336D" w:rsidRDefault="00EB336D" w:rsidP="00A403BB">
      <w:pPr>
        <w:rPr>
          <w:color w:val="548DD4"/>
        </w:rPr>
      </w:pPr>
    </w:p>
    <w:p w:rsidR="00EB336D" w:rsidRPr="00D8137C" w:rsidRDefault="00EB336D" w:rsidP="00A403BB">
      <w:pPr>
        <w:rPr>
          <w:color w:val="548DD4"/>
        </w:rPr>
      </w:pPr>
    </w:p>
    <w:p w:rsidR="00A403BB" w:rsidRDefault="00A403BB" w:rsidP="00A403BB"/>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5A07C5" w:rsidRPr="005A07C5">
        <w:rPr>
          <w:color w:val="000000" w:themeColor="text1"/>
        </w:rPr>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5A07C5" w:rsidRPr="005A07C5">
        <w:rPr>
          <w:color w:val="000000" w:themeColor="text1"/>
        </w:rPr>
        <w:t>X</w:t>
      </w:r>
      <w:r>
        <w:t>] No</w:t>
      </w:r>
    </w:p>
    <w:p w:rsidR="00F24CFC" w:rsidRDefault="00F24CFC" w:rsidP="00F24CFC">
      <w:pPr>
        <w:pStyle w:val="ListParagraph"/>
        <w:ind w:left="360"/>
      </w:pPr>
      <w:r>
        <w:t xml:space="preserve"> </w:t>
      </w:r>
    </w:p>
    <w:p w:rsidR="00EB336D" w:rsidRDefault="00EB336D" w:rsidP="00C53E45">
      <w:pPr>
        <w:rPr>
          <w:b/>
        </w:rPr>
      </w:pPr>
    </w:p>
    <w:p w:rsidR="00C53E45" w:rsidRDefault="00C53E45" w:rsidP="00C53E45">
      <w:pPr>
        <w:rPr>
          <w:b/>
        </w:rPr>
      </w:pPr>
      <w:r>
        <w:rPr>
          <w:b/>
        </w:rPr>
        <w:t>List of i</w:t>
      </w:r>
      <w:r w:rsidRPr="00F24CFC">
        <w:rPr>
          <w:b/>
        </w:rPr>
        <w:t>nstruments, instructions, and scripts submitted with th</w:t>
      </w:r>
      <w:r>
        <w:rPr>
          <w:b/>
        </w:rPr>
        <w:t>is</w:t>
      </w:r>
      <w:r w:rsidRPr="00F24CFC">
        <w:rPr>
          <w:b/>
        </w:rPr>
        <w:t xml:space="preserve"> request</w:t>
      </w:r>
      <w:r>
        <w:rPr>
          <w:b/>
        </w:rPr>
        <w:t>:</w:t>
      </w:r>
    </w:p>
    <w:p w:rsidR="005B6BA3" w:rsidRDefault="005B6BA3" w:rsidP="00C53E45">
      <w:pPr>
        <w:rPr>
          <w:b/>
        </w:rPr>
      </w:pPr>
    </w:p>
    <w:p w:rsidR="00032886" w:rsidRPr="005B6BA3" w:rsidRDefault="005A07C5" w:rsidP="00C53E45">
      <w:pPr>
        <w:tabs>
          <w:tab w:val="left" w:pos="5670"/>
        </w:tabs>
        <w:suppressAutoHyphens/>
        <w:rPr>
          <w:color w:val="000000" w:themeColor="text1"/>
        </w:rPr>
      </w:pPr>
      <w:r w:rsidRPr="005A07C5">
        <w:rPr>
          <w:color w:val="000000" w:themeColor="text1"/>
        </w:rPr>
        <w:t>Attachment 1:  Email Invitation</w:t>
      </w:r>
      <w:r w:rsidR="00593686">
        <w:rPr>
          <w:color w:val="000000" w:themeColor="text1"/>
        </w:rPr>
        <w:t>,</w:t>
      </w:r>
      <w:r w:rsidRPr="005A07C5">
        <w:rPr>
          <w:color w:val="000000" w:themeColor="text1"/>
        </w:rPr>
        <w:t xml:space="preserve"> Survey/Questionnaire</w:t>
      </w:r>
      <w:r w:rsidR="00593686">
        <w:rPr>
          <w:color w:val="000000" w:themeColor="text1"/>
        </w:rPr>
        <w:t>, and Screenshots</w:t>
      </w:r>
    </w:p>
    <w:p w:rsidR="00C53E45" w:rsidRDefault="00C53E45" w:rsidP="00C53E45">
      <w:pPr>
        <w:tabs>
          <w:tab w:val="left" w:pos="5670"/>
        </w:tabs>
        <w:suppressAutoHyphens/>
      </w:pPr>
    </w:p>
    <w:p w:rsidR="00C56845" w:rsidRDefault="00C56845">
      <w:pPr>
        <w:pStyle w:val="Heading2"/>
        <w:tabs>
          <w:tab w:val="left" w:pos="900"/>
        </w:tabs>
        <w:ind w:right="-180"/>
        <w:jc w:val="left"/>
      </w:pPr>
    </w:p>
    <w:sectPr w:rsidR="00C5684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7B" w:rsidRDefault="0010047B">
      <w:r>
        <w:separator/>
      </w:r>
    </w:p>
  </w:endnote>
  <w:endnote w:type="continuationSeparator" w:id="0">
    <w:p w:rsidR="0010047B" w:rsidRDefault="0010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47B" w:rsidRDefault="005A07C5">
    <w:pPr>
      <w:pStyle w:val="Footer"/>
      <w:tabs>
        <w:tab w:val="clear" w:pos="8640"/>
        <w:tab w:val="right" w:pos="9000"/>
      </w:tabs>
      <w:jc w:val="center"/>
      <w:rPr>
        <w:iCs/>
        <w:sz w:val="20"/>
        <w:szCs w:val="20"/>
      </w:rPr>
    </w:pPr>
    <w:r>
      <w:rPr>
        <w:rStyle w:val="PageNumber"/>
        <w:sz w:val="20"/>
        <w:szCs w:val="20"/>
      </w:rPr>
      <w:fldChar w:fldCharType="begin"/>
    </w:r>
    <w:r w:rsidR="0010047B">
      <w:rPr>
        <w:rStyle w:val="PageNumber"/>
        <w:sz w:val="20"/>
        <w:szCs w:val="20"/>
      </w:rPr>
      <w:instrText xml:space="preserve"> PAGE </w:instrText>
    </w:r>
    <w:r>
      <w:rPr>
        <w:rStyle w:val="PageNumber"/>
        <w:sz w:val="20"/>
        <w:szCs w:val="20"/>
      </w:rPr>
      <w:fldChar w:fldCharType="separate"/>
    </w:r>
    <w:r w:rsidR="00F115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7B" w:rsidRDefault="0010047B">
      <w:r>
        <w:separator/>
      </w:r>
    </w:p>
  </w:footnote>
  <w:footnote w:type="continuationSeparator" w:id="0">
    <w:p w:rsidR="0010047B" w:rsidRDefault="00100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D6383F"/>
    <w:rsid w:val="0001027E"/>
    <w:rsid w:val="00023A57"/>
    <w:rsid w:val="00032886"/>
    <w:rsid w:val="00047A64"/>
    <w:rsid w:val="000631E6"/>
    <w:rsid w:val="00067329"/>
    <w:rsid w:val="00080455"/>
    <w:rsid w:val="00097889"/>
    <w:rsid w:val="000B2838"/>
    <w:rsid w:val="000D44CA"/>
    <w:rsid w:val="000E200B"/>
    <w:rsid w:val="000F68BE"/>
    <w:rsid w:val="0010047B"/>
    <w:rsid w:val="001927A4"/>
    <w:rsid w:val="00194AC6"/>
    <w:rsid w:val="001A0F8D"/>
    <w:rsid w:val="001A23B0"/>
    <w:rsid w:val="001A25CC"/>
    <w:rsid w:val="001B0AAA"/>
    <w:rsid w:val="001C39F7"/>
    <w:rsid w:val="00237B48"/>
    <w:rsid w:val="0024521E"/>
    <w:rsid w:val="00263C3D"/>
    <w:rsid w:val="00274D0B"/>
    <w:rsid w:val="00281769"/>
    <w:rsid w:val="002A062E"/>
    <w:rsid w:val="002B052D"/>
    <w:rsid w:val="002B34CD"/>
    <w:rsid w:val="002B3C95"/>
    <w:rsid w:val="002D0B92"/>
    <w:rsid w:val="003A2C43"/>
    <w:rsid w:val="003D5BBE"/>
    <w:rsid w:val="003D615C"/>
    <w:rsid w:val="003E3C61"/>
    <w:rsid w:val="003F1C5B"/>
    <w:rsid w:val="00434E33"/>
    <w:rsid w:val="00441434"/>
    <w:rsid w:val="0045264C"/>
    <w:rsid w:val="004549E3"/>
    <w:rsid w:val="004876EC"/>
    <w:rsid w:val="00491A1E"/>
    <w:rsid w:val="004C41F2"/>
    <w:rsid w:val="004D6E14"/>
    <w:rsid w:val="005009B0"/>
    <w:rsid w:val="00501E75"/>
    <w:rsid w:val="00593686"/>
    <w:rsid w:val="0059568D"/>
    <w:rsid w:val="005A07C5"/>
    <w:rsid w:val="005A0F7A"/>
    <w:rsid w:val="005A1006"/>
    <w:rsid w:val="005B6BA3"/>
    <w:rsid w:val="005D025F"/>
    <w:rsid w:val="005E714A"/>
    <w:rsid w:val="005F44BA"/>
    <w:rsid w:val="005F693D"/>
    <w:rsid w:val="00613111"/>
    <w:rsid w:val="006140A0"/>
    <w:rsid w:val="00636621"/>
    <w:rsid w:val="00642B49"/>
    <w:rsid w:val="006832D9"/>
    <w:rsid w:val="0069403B"/>
    <w:rsid w:val="006F3DDE"/>
    <w:rsid w:val="0070112B"/>
    <w:rsid w:val="00704678"/>
    <w:rsid w:val="007425E7"/>
    <w:rsid w:val="007A2045"/>
    <w:rsid w:val="007F7080"/>
    <w:rsid w:val="00802607"/>
    <w:rsid w:val="008101A5"/>
    <w:rsid w:val="00822664"/>
    <w:rsid w:val="00843796"/>
    <w:rsid w:val="00853671"/>
    <w:rsid w:val="00861E7C"/>
    <w:rsid w:val="00895229"/>
    <w:rsid w:val="008B2EB3"/>
    <w:rsid w:val="008C7A27"/>
    <w:rsid w:val="008D316C"/>
    <w:rsid w:val="008E6AFB"/>
    <w:rsid w:val="008F0203"/>
    <w:rsid w:val="008F50D4"/>
    <w:rsid w:val="009239AA"/>
    <w:rsid w:val="00935ADA"/>
    <w:rsid w:val="00946B6C"/>
    <w:rsid w:val="00955A71"/>
    <w:rsid w:val="0096108F"/>
    <w:rsid w:val="009C0053"/>
    <w:rsid w:val="009C13B9"/>
    <w:rsid w:val="009D01A2"/>
    <w:rsid w:val="009D62CD"/>
    <w:rsid w:val="009F5923"/>
    <w:rsid w:val="00A22170"/>
    <w:rsid w:val="00A403BB"/>
    <w:rsid w:val="00A674DF"/>
    <w:rsid w:val="00A83AA6"/>
    <w:rsid w:val="00A934D6"/>
    <w:rsid w:val="00AE1809"/>
    <w:rsid w:val="00B353ED"/>
    <w:rsid w:val="00B80D76"/>
    <w:rsid w:val="00BA2105"/>
    <w:rsid w:val="00BA7E06"/>
    <w:rsid w:val="00BB43B5"/>
    <w:rsid w:val="00BB6219"/>
    <w:rsid w:val="00BD290F"/>
    <w:rsid w:val="00C14CC4"/>
    <w:rsid w:val="00C33C52"/>
    <w:rsid w:val="00C40D8B"/>
    <w:rsid w:val="00C53E45"/>
    <w:rsid w:val="00C56845"/>
    <w:rsid w:val="00C8407A"/>
    <w:rsid w:val="00C8488C"/>
    <w:rsid w:val="00C86E91"/>
    <w:rsid w:val="00CA2650"/>
    <w:rsid w:val="00CB1078"/>
    <w:rsid w:val="00CC6FAF"/>
    <w:rsid w:val="00CF6542"/>
    <w:rsid w:val="00CF6FC0"/>
    <w:rsid w:val="00D03A60"/>
    <w:rsid w:val="00D24698"/>
    <w:rsid w:val="00D6383F"/>
    <w:rsid w:val="00D8137C"/>
    <w:rsid w:val="00D83AE4"/>
    <w:rsid w:val="00DB5864"/>
    <w:rsid w:val="00DB59D0"/>
    <w:rsid w:val="00DB6CEC"/>
    <w:rsid w:val="00DC33D3"/>
    <w:rsid w:val="00DD4ED9"/>
    <w:rsid w:val="00E26329"/>
    <w:rsid w:val="00E40B50"/>
    <w:rsid w:val="00E50293"/>
    <w:rsid w:val="00E645EA"/>
    <w:rsid w:val="00E65FFC"/>
    <w:rsid w:val="00E744EA"/>
    <w:rsid w:val="00E80951"/>
    <w:rsid w:val="00E86CC6"/>
    <w:rsid w:val="00EB336D"/>
    <w:rsid w:val="00EB56B3"/>
    <w:rsid w:val="00ED6492"/>
    <w:rsid w:val="00EF2095"/>
    <w:rsid w:val="00F047D2"/>
    <w:rsid w:val="00F06866"/>
    <w:rsid w:val="00F115B5"/>
    <w:rsid w:val="00F15956"/>
    <w:rsid w:val="00F24CFC"/>
    <w:rsid w:val="00F3170F"/>
    <w:rsid w:val="00F7740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190C-D50A-4387-BE73-F51C8A2A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700</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 Vivian Horovitch-Kelley</cp:lastModifiedBy>
  <cp:revision>5</cp:revision>
  <cp:lastPrinted>2011-10-21T15:45:00Z</cp:lastPrinted>
  <dcterms:created xsi:type="dcterms:W3CDTF">2012-02-06T19:33:00Z</dcterms:created>
  <dcterms:modified xsi:type="dcterms:W3CDTF">2012-02-08T15:39:00Z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