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55" w:rsidRDefault="00F06866" w:rsidP="00F06866">
      <w:pPr>
        <w:pStyle w:val="Heading2"/>
        <w:tabs>
          <w:tab w:val="left" w:pos="900"/>
        </w:tabs>
        <w:ind w:right="-180"/>
        <w:rPr>
          <w:sz w:val="28"/>
        </w:rPr>
      </w:pPr>
      <w:r>
        <w:rPr>
          <w:sz w:val="28"/>
        </w:rPr>
        <w:t xml:space="preserve">Request for Approval under the </w:t>
      </w:r>
    </w:p>
    <w:p w:rsidR="00080455" w:rsidRDefault="00F06866" w:rsidP="00F06866">
      <w:pPr>
        <w:pStyle w:val="Heading2"/>
        <w:tabs>
          <w:tab w:val="left" w:pos="900"/>
        </w:tabs>
        <w:ind w:right="-180"/>
        <w:rPr>
          <w:sz w:val="28"/>
        </w:rPr>
      </w:pPr>
      <w:r w:rsidRPr="00F06866">
        <w:rPr>
          <w:sz w:val="28"/>
        </w:rPr>
        <w:t>“Generic Clearance for the Collection of Routine Customer Feedback”</w:t>
      </w:r>
      <w:r w:rsidR="00281769">
        <w:rPr>
          <w:sz w:val="28"/>
        </w:rPr>
        <w:t xml:space="preserve"> (NCI)</w:t>
      </w:r>
      <w:r>
        <w:rPr>
          <w:sz w:val="28"/>
        </w:rPr>
        <w:t xml:space="preserve"> </w:t>
      </w:r>
    </w:p>
    <w:p w:rsidR="005E714A" w:rsidRDefault="00F06866" w:rsidP="00F06866">
      <w:pPr>
        <w:pStyle w:val="Heading2"/>
        <w:tabs>
          <w:tab w:val="left" w:pos="900"/>
        </w:tabs>
        <w:ind w:right="-180"/>
      </w:pPr>
      <w:r>
        <w:rPr>
          <w:sz w:val="28"/>
        </w:rPr>
        <w:t xml:space="preserve">(OMB Control Number: </w:t>
      </w:r>
      <w:r w:rsidR="003D615C">
        <w:rPr>
          <w:sz w:val="28"/>
        </w:rPr>
        <w:t>0925</w:t>
      </w:r>
      <w:r>
        <w:rPr>
          <w:sz w:val="28"/>
        </w:rPr>
        <w:t>-</w:t>
      </w:r>
      <w:r w:rsidR="003D615C">
        <w:rPr>
          <w:sz w:val="28"/>
        </w:rPr>
        <w:t>0642</w:t>
      </w:r>
      <w:r w:rsidR="00281769">
        <w:rPr>
          <w:sz w:val="28"/>
        </w:rPr>
        <w:t>-</w:t>
      </w:r>
      <w:r w:rsidR="00E77A13">
        <w:rPr>
          <w:color w:val="FF0000"/>
          <w:sz w:val="28"/>
        </w:rPr>
        <w:t>32</w:t>
      </w:r>
      <w:r w:rsidR="00080455">
        <w:rPr>
          <w:sz w:val="28"/>
        </w:rPr>
        <w:t>, Expiration Date 9/30/2014</w:t>
      </w:r>
      <w:r>
        <w:rPr>
          <w:sz w:val="28"/>
        </w:rPr>
        <w:t>)</w:t>
      </w:r>
    </w:p>
    <w:p w:rsidR="00E50293" w:rsidRPr="009239AA" w:rsidRDefault="00CC10C6"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C87848">
        <w:t>Protocol</w:t>
      </w:r>
      <w:r w:rsidR="00E77A13">
        <w:t xml:space="preserve"> and</w:t>
      </w:r>
      <w:r w:rsidR="00C87848">
        <w:t xml:space="preserve"> Information Office</w:t>
      </w:r>
      <w:r w:rsidR="00A70232">
        <w:t xml:space="preserve"> (PIO)</w:t>
      </w:r>
      <w:r w:rsidR="00C87848">
        <w:t xml:space="preserve"> </w:t>
      </w:r>
      <w:r w:rsidR="00E77A13">
        <w:t xml:space="preserve">External </w:t>
      </w:r>
      <w:r w:rsidR="00C87848">
        <w:t>Customer Satisfaction Survey</w:t>
      </w:r>
    </w:p>
    <w:p w:rsidR="005E714A" w:rsidRDefault="005E714A"/>
    <w:p w:rsidR="00C87848" w:rsidRDefault="00F15956" w:rsidP="00A70232">
      <w:r>
        <w:rPr>
          <w:b/>
        </w:rPr>
        <w:t>PURPOSE</w:t>
      </w:r>
      <w:r w:rsidRPr="009239AA">
        <w:rPr>
          <w:b/>
        </w:rPr>
        <w:t>:</w:t>
      </w:r>
      <w:r w:rsidR="00C14CC4" w:rsidRPr="009239AA">
        <w:rPr>
          <w:b/>
        </w:rPr>
        <w:t xml:space="preserve">  </w:t>
      </w:r>
      <w:r w:rsidR="00E77A13" w:rsidRPr="00E77A13">
        <w:t>The Cancer Therapy Evaluation Program’s Protocol and Information Office (CTEP PIO)</w:t>
      </w:r>
      <w:r w:rsidR="00C87848">
        <w:rPr>
          <w:i/>
        </w:rPr>
        <w:t xml:space="preserve"> </w:t>
      </w:r>
      <w:r w:rsidR="00254C48" w:rsidRPr="00C87848">
        <w:t xml:space="preserve">serves to improve the protocol development and conduct processes through the use of efficient business practices and informatics tools within the Division of Cancer Treatment and Diagnosis (DCTD).  The </w:t>
      </w:r>
      <w:r w:rsidR="00254C48" w:rsidRPr="00E77A13">
        <w:t>PIO External</w:t>
      </w:r>
      <w:r w:rsidR="00521A88">
        <w:rPr>
          <w:rStyle w:val="FootnoteReference"/>
        </w:rPr>
        <w:footnoteReference w:id="1"/>
      </w:r>
      <w:r w:rsidR="00254C48" w:rsidRPr="00E77A13">
        <w:t xml:space="preserve"> Customer Satisfaction</w:t>
      </w:r>
      <w:r w:rsidR="00254C48" w:rsidRPr="00C87848">
        <w:t xml:space="preserve"> Survey is one means the PIO serves this purpose.</w:t>
      </w:r>
      <w:r w:rsidR="00A70232">
        <w:t xml:space="preserve">  </w:t>
      </w:r>
      <w:r w:rsidR="00A7040A" w:rsidRPr="00C87848">
        <w:rPr>
          <w:color w:val="000000"/>
        </w:rPr>
        <w:t xml:space="preserve">The </w:t>
      </w:r>
      <w:r w:rsidR="00A7040A" w:rsidRPr="00153A38">
        <w:rPr>
          <w:color w:val="000000"/>
        </w:rPr>
        <w:t xml:space="preserve">CTEP PIO </w:t>
      </w:r>
      <w:r w:rsidR="00521A88">
        <w:rPr>
          <w:color w:val="000000"/>
        </w:rPr>
        <w:t>manages</w:t>
      </w:r>
      <w:r w:rsidR="00A7040A" w:rsidRPr="00153A38">
        <w:rPr>
          <w:color w:val="000000"/>
        </w:rPr>
        <w:t xml:space="preserve"> all protocol related materials and coordinating major aspects of the scientific review process.  CTEP PIO </w:t>
      </w:r>
      <w:r w:rsidR="00521A88">
        <w:rPr>
          <w:color w:val="000000"/>
        </w:rPr>
        <w:t>staff i</w:t>
      </w:r>
      <w:r w:rsidR="00521A88" w:rsidRPr="00153A38">
        <w:rPr>
          <w:color w:val="000000"/>
        </w:rPr>
        <w:t>nteracts</w:t>
      </w:r>
      <w:r w:rsidR="00A7040A" w:rsidRPr="00153A38">
        <w:rPr>
          <w:color w:val="000000"/>
        </w:rPr>
        <w:t xml:space="preserve"> directly with multiple personnel from each of the clinical trial site locations involved in the development and management of CTEP sponsored clinical trials.  Interactions with clinical trial site personnel include, but are not limited to, answering general procedural questions, receiving submissions, forwarding communications from CTEP, invoking policy related to submissions being complete, and collecting information needed for entry into CTEP databases.</w:t>
      </w:r>
      <w:r w:rsidR="00C87848">
        <w:rPr>
          <w:color w:val="000000"/>
        </w:rPr>
        <w:t xml:space="preserve">  </w:t>
      </w:r>
      <w:r w:rsidR="00C87848">
        <w:t>The PIO Survey helps verify areas of high quality performance and areas for improvement as identified by the external stakeholders.</w:t>
      </w:r>
    </w:p>
    <w:p w:rsidR="00C87848" w:rsidRDefault="00C87848" w:rsidP="00A7040A">
      <w:pPr>
        <w:rPr>
          <w:color w:val="000000"/>
        </w:rPr>
      </w:pPr>
    </w:p>
    <w:p w:rsidR="000F5292" w:rsidRPr="00A25CAE" w:rsidRDefault="00C87848" w:rsidP="00A7040A">
      <w:pPr>
        <w:rPr>
          <w:color w:val="000000"/>
        </w:rPr>
      </w:pPr>
      <w:r>
        <w:t xml:space="preserve">The results will be used to assess any gaps in performance and may </w:t>
      </w:r>
      <w:r w:rsidR="003A7C23">
        <w:t xml:space="preserve">indicate </w:t>
      </w:r>
      <w:r w:rsidR="00521A88">
        <w:t xml:space="preserve">a </w:t>
      </w:r>
      <w:r>
        <w:t xml:space="preserve">need to improve how </w:t>
      </w:r>
      <w:r w:rsidR="003A7C23">
        <w:t>the CTEP PIO</w:t>
      </w:r>
      <w:r>
        <w:t xml:space="preserve"> </w:t>
      </w:r>
      <w:r w:rsidR="003A7C23">
        <w:t xml:space="preserve">staff </w:t>
      </w:r>
      <w:r>
        <w:t xml:space="preserve">communicates to and with external stakeholders.  </w:t>
      </w:r>
      <w:r w:rsidR="00A7040A">
        <w:t>Results are not made public but are shared internal to the NCI with personnel such as the PIO Project Officer, Head of PIO, CTEP Associate Director, CTEP Branch Chiefs and NCI contracts office.</w:t>
      </w:r>
      <w:r w:rsidR="00A25CAE">
        <w:rPr>
          <w:color w:val="000000"/>
        </w:rPr>
        <w:t xml:space="preserve">  </w:t>
      </w:r>
      <w:r w:rsidR="000F5292">
        <w:t>The survey was first piloted in 2011 (OMB No. 0925-0046, Expiration Date 2/28/2013)</w:t>
      </w:r>
      <w:r w:rsidR="00A25CAE">
        <w:t xml:space="preserve"> and a decision was made to collect this information on an </w:t>
      </w:r>
      <w:r w:rsidR="000F5292">
        <w:t>annual basis.</w:t>
      </w:r>
    </w:p>
    <w:p w:rsidR="00A7040A" w:rsidRDefault="00A7040A"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3A7C23" w:rsidRDefault="00DE6994" w:rsidP="003A7C23">
      <w:pPr>
        <w:numPr>
          <w:ilvl w:val="0"/>
          <w:numId w:val="23"/>
        </w:numPr>
        <w:rPr>
          <w:b/>
        </w:rPr>
      </w:pPr>
      <w:r w:rsidRPr="009E1832">
        <w:rPr>
          <w:color w:val="000000"/>
        </w:rPr>
        <w:t xml:space="preserve">Cancer Center and Cooperative Group personnel </w:t>
      </w:r>
      <w:r w:rsidR="003A7C23" w:rsidRPr="009E1832">
        <w:rPr>
          <w:color w:val="000000"/>
        </w:rPr>
        <w:t>including</w:t>
      </w:r>
      <w:r w:rsidR="00A7040A" w:rsidRPr="003A7C23">
        <w:rPr>
          <w:color w:val="000000"/>
        </w:rPr>
        <w:t xml:space="preserve"> clinical trial site personnel</w:t>
      </w:r>
      <w:r w:rsidR="003A7C23">
        <w:rPr>
          <w:color w:val="000000"/>
        </w:rPr>
        <w:t xml:space="preserve">, principle investigators, and site coordinators </w:t>
      </w:r>
      <w:r w:rsidR="00A7040A" w:rsidRPr="003A7C23">
        <w:rPr>
          <w:color w:val="000000"/>
        </w:rPr>
        <w:t xml:space="preserve">captured in the CTEP Enterprise database </w:t>
      </w:r>
    </w:p>
    <w:p w:rsidR="003A7C23" w:rsidRPr="003A7C23" w:rsidRDefault="003A7C23" w:rsidP="003A7C23">
      <w:pPr>
        <w:ind w:left="720"/>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3A7C23">
        <w:rPr>
          <w:bCs/>
          <w:sz w:val="24"/>
        </w:rPr>
        <w:t xml:space="preserve"> </w:t>
      </w:r>
      <w:r w:rsidR="003A7C23">
        <w:rPr>
          <w:bCs/>
          <w:sz w:val="24"/>
        </w:rPr>
        <w:tab/>
        <w:t>[</w:t>
      </w:r>
      <w:r w:rsidR="00A7040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A2C43">
        <w:t xml:space="preserve"> </w:t>
      </w:r>
      <w:r>
        <w:t>_____</w:t>
      </w:r>
      <w:r w:rsidR="00A7040A">
        <w:t xml:space="preserve"> Martha</w:t>
      </w:r>
      <w:r w:rsidR="003A7C23">
        <w:t xml:space="preserve"> Kruhm</w:t>
      </w:r>
      <w:r>
        <w:t>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7040A">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A7040A">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430"/>
        <w:gridCol w:w="2520"/>
        <w:gridCol w:w="1903"/>
      </w:tblGrid>
      <w:tr w:rsidR="00EF2095" w:rsidTr="003A7C23">
        <w:trPr>
          <w:trHeight w:val="274"/>
        </w:trPr>
        <w:tc>
          <w:tcPr>
            <w:tcW w:w="2808" w:type="dxa"/>
          </w:tcPr>
          <w:p w:rsidR="006832D9" w:rsidRPr="0001027E" w:rsidRDefault="00E40B50" w:rsidP="00C8488C">
            <w:pPr>
              <w:rPr>
                <w:b/>
              </w:rPr>
            </w:pPr>
            <w:r w:rsidRPr="0001027E">
              <w:rPr>
                <w:b/>
              </w:rPr>
              <w:t>Category of Respondent</w:t>
            </w:r>
            <w:r w:rsidR="00EF2095" w:rsidRPr="0001027E">
              <w:rPr>
                <w:b/>
              </w:rPr>
              <w:t xml:space="preserve"> </w:t>
            </w:r>
          </w:p>
        </w:tc>
        <w:tc>
          <w:tcPr>
            <w:tcW w:w="24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520" w:type="dxa"/>
          </w:tcPr>
          <w:p w:rsidR="006832D9" w:rsidRDefault="006832D9" w:rsidP="00843796">
            <w:pPr>
              <w:rPr>
                <w:b/>
              </w:rPr>
            </w:pPr>
            <w:r w:rsidRPr="0001027E">
              <w:rPr>
                <w:b/>
              </w:rPr>
              <w:t>Participation Time</w:t>
            </w:r>
          </w:p>
          <w:p w:rsidR="00152430" w:rsidRPr="0001027E" w:rsidRDefault="00152430" w:rsidP="00843796">
            <w:pPr>
              <w:rPr>
                <w:b/>
              </w:rPr>
            </w:pPr>
            <w:r>
              <w:rPr>
                <w:b/>
              </w:rPr>
              <w:t>(in hours)</w:t>
            </w:r>
          </w:p>
        </w:tc>
        <w:tc>
          <w:tcPr>
            <w:tcW w:w="1903" w:type="dxa"/>
          </w:tcPr>
          <w:p w:rsidR="006832D9" w:rsidRPr="0001027E" w:rsidRDefault="00152430" w:rsidP="00843796">
            <w:pPr>
              <w:rPr>
                <w:b/>
              </w:rPr>
            </w:pPr>
            <w:r>
              <w:rPr>
                <w:b/>
              </w:rPr>
              <w:t xml:space="preserve">Total </w:t>
            </w:r>
            <w:r w:rsidR="006832D9" w:rsidRPr="0001027E">
              <w:rPr>
                <w:b/>
              </w:rPr>
              <w:t>Burden</w:t>
            </w:r>
            <w:r>
              <w:rPr>
                <w:b/>
              </w:rPr>
              <w:t xml:space="preserve"> Hours</w:t>
            </w:r>
          </w:p>
        </w:tc>
      </w:tr>
      <w:tr w:rsidR="00EF2095" w:rsidTr="003A7C23">
        <w:trPr>
          <w:trHeight w:val="274"/>
        </w:trPr>
        <w:tc>
          <w:tcPr>
            <w:tcW w:w="2808" w:type="dxa"/>
          </w:tcPr>
          <w:p w:rsidR="006832D9" w:rsidRDefault="00521A88" w:rsidP="00C94FFA">
            <w:pPr>
              <w:ind w:left="360"/>
            </w:pPr>
            <w:r>
              <w:t>Individuals</w:t>
            </w:r>
          </w:p>
        </w:tc>
        <w:tc>
          <w:tcPr>
            <w:tcW w:w="2430" w:type="dxa"/>
          </w:tcPr>
          <w:p w:rsidR="006832D9" w:rsidRDefault="001A514E" w:rsidP="00843796">
            <w:r>
              <w:t>100</w:t>
            </w:r>
          </w:p>
        </w:tc>
        <w:tc>
          <w:tcPr>
            <w:tcW w:w="2520" w:type="dxa"/>
          </w:tcPr>
          <w:p w:rsidR="006832D9" w:rsidRDefault="0063719E" w:rsidP="00843796">
            <w:r>
              <w:t>5</w:t>
            </w:r>
            <w:r w:rsidR="001A514E">
              <w:t>/60</w:t>
            </w:r>
          </w:p>
        </w:tc>
        <w:tc>
          <w:tcPr>
            <w:tcW w:w="1903" w:type="dxa"/>
          </w:tcPr>
          <w:p w:rsidR="006832D9" w:rsidRDefault="00CC10C6" w:rsidP="00843796">
            <w:r>
              <w:t>8</w:t>
            </w:r>
          </w:p>
        </w:tc>
      </w:tr>
    </w:tbl>
    <w:p w:rsidR="00F3170F" w:rsidRDefault="00F3170F" w:rsidP="00F3170F"/>
    <w:p w:rsidR="00521A88" w:rsidRDefault="00C94FFA" w:rsidP="00C53E45">
      <w:pPr>
        <w:tabs>
          <w:tab w:val="left" w:pos="5670"/>
        </w:tabs>
        <w:suppressAutoHyphens/>
      </w:pPr>
      <w:r>
        <w:t>Up to 10 Federal employees will receive the External Customer Satisfaction Survey</w:t>
      </w:r>
      <w:r w:rsidR="003B7EC7">
        <w:t xml:space="preserve"> as well</w:t>
      </w:r>
      <w:r>
        <w:t>, however since this</w:t>
      </w:r>
      <w:r w:rsidR="003B7EC7">
        <w:t xml:space="preserve"> survey</w:t>
      </w:r>
      <w:r>
        <w:t xml:space="preserve"> is part of the official work duties the burden is not counted in the </w:t>
      </w:r>
      <w:r w:rsidR="003B7EC7">
        <w:t xml:space="preserve">above </w:t>
      </w:r>
      <w:r>
        <w:t>table.</w:t>
      </w:r>
    </w:p>
    <w:p w:rsidR="00521A88" w:rsidRDefault="00521A88" w:rsidP="00C53E45">
      <w:pPr>
        <w:tabs>
          <w:tab w:val="left" w:pos="5670"/>
        </w:tabs>
        <w:suppressAutoHyphens/>
      </w:pPr>
    </w:p>
    <w:p w:rsidR="00C53E45" w:rsidRDefault="00C53E45" w:rsidP="00C53E45">
      <w:pPr>
        <w:tabs>
          <w:tab w:val="left" w:pos="5670"/>
        </w:tabs>
        <w:suppressAutoHyphens/>
      </w:pPr>
      <w:r>
        <w:t xml:space="preserve">Total Burden Hours used for IC’s to date:  </w:t>
      </w:r>
      <w:r w:rsidRPr="009E1832">
        <w:rPr>
          <w:color w:val="000000"/>
        </w:rPr>
        <w:tab/>
      </w:r>
      <w:r w:rsidR="009B678F" w:rsidRPr="009E1832">
        <w:rPr>
          <w:color w:val="000000"/>
        </w:rPr>
        <w:t>1,786</w:t>
      </w:r>
    </w:p>
    <w:p w:rsidR="00C53E45" w:rsidRDefault="00C53E45" w:rsidP="00C53E45">
      <w:pPr>
        <w:tabs>
          <w:tab w:val="left" w:pos="5670"/>
        </w:tabs>
        <w:suppressAutoHyphens/>
      </w:pPr>
      <w:r>
        <w:t>Total Burden Hours Approved for IC’s under 0925-0642:</w:t>
      </w:r>
      <w:r>
        <w:tab/>
        <w:t>8</w:t>
      </w:r>
      <w:r w:rsidR="009B678F">
        <w:t>,</w:t>
      </w:r>
      <w:r>
        <w:t>750</w:t>
      </w:r>
    </w:p>
    <w:p w:rsidR="00C53E45" w:rsidRDefault="00C53E45" w:rsidP="00C53E45">
      <w:pPr>
        <w:tabs>
          <w:tab w:val="left" w:pos="5670"/>
        </w:tabs>
        <w:suppressAutoHyphens/>
        <w:rPr>
          <w:color w:val="FF0000"/>
        </w:rPr>
      </w:pPr>
      <w:r>
        <w:t xml:space="preserve">Total Burden Hours currently requested: </w:t>
      </w:r>
      <w:r>
        <w:tab/>
      </w:r>
      <w:r w:rsidR="001A514E" w:rsidRPr="009E1832">
        <w:rPr>
          <w:color w:val="000000"/>
        </w:rPr>
        <w:t xml:space="preserve">   </w:t>
      </w:r>
      <w:r w:rsidR="009B678F" w:rsidRPr="009E1832">
        <w:rPr>
          <w:color w:val="000000"/>
        </w:rPr>
        <w:t xml:space="preserve"> </w:t>
      </w:r>
      <w:r w:rsidR="001A514E" w:rsidRPr="009E1832">
        <w:rPr>
          <w:color w:val="000000"/>
        </w:rPr>
        <w:t xml:space="preserve"> </w:t>
      </w:r>
      <w:r w:rsidR="00CC10C6">
        <w:rPr>
          <w:color w:val="000000"/>
        </w:rPr>
        <w:t xml:space="preserve">  8</w:t>
      </w:r>
    </w:p>
    <w:p w:rsidR="00C53E45" w:rsidRDefault="00C53E45">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is__</w:t>
      </w:r>
      <w:r w:rsidR="00521A88">
        <w:t>$1000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7040A">
        <w:t>X</w:t>
      </w:r>
      <w:r>
        <w:t xml:space="preserve"> ] Yes</w:t>
      </w:r>
      <w:r>
        <w:tab/>
        <w:t>[ ] No</w:t>
      </w:r>
    </w:p>
    <w:p w:rsidR="00636621" w:rsidRDefault="00636621" w:rsidP="00636621">
      <w:pPr>
        <w:pStyle w:val="ListParagraph"/>
      </w:pPr>
    </w:p>
    <w:p w:rsidR="000F5292" w:rsidRDefault="00A7040A" w:rsidP="000F5292">
      <w:pPr>
        <w:jc w:val="both"/>
      </w:pPr>
      <w:r w:rsidRPr="00B72D69">
        <w:t>A</w:t>
      </w:r>
      <w:r w:rsidR="00521A88">
        <w:t xml:space="preserve">n </w:t>
      </w:r>
      <w:r w:rsidR="007C6435">
        <w:t xml:space="preserve">email </w:t>
      </w:r>
      <w:r w:rsidR="00521A88">
        <w:t>invitation</w:t>
      </w:r>
      <w:r w:rsidRPr="00B72D69">
        <w:t xml:space="preserve"> is sent</w:t>
      </w:r>
      <w:r w:rsidR="00521A88">
        <w:t xml:space="preserve"> </w:t>
      </w:r>
      <w:r w:rsidRPr="00B72D69">
        <w:t>to</w:t>
      </w:r>
      <w:r>
        <w:t xml:space="preserve"> clinical trial site personnel listed in the CTEP Enterprise database.  </w:t>
      </w:r>
      <w:r w:rsidR="00521A88">
        <w:t>The</w:t>
      </w:r>
      <w:r w:rsidR="000F5292" w:rsidRPr="008B4B06">
        <w:t xml:space="preserve"> </w:t>
      </w:r>
      <w:r w:rsidR="000F5292">
        <w:t>invitation</w:t>
      </w:r>
      <w:r w:rsidR="000F5292" w:rsidRPr="008B4B06">
        <w:t xml:space="preserve"> from PIO</w:t>
      </w:r>
      <w:r w:rsidR="000F5292">
        <w:t xml:space="preserve"> </w:t>
      </w:r>
      <w:r w:rsidR="000F5292" w:rsidRPr="008B4B06">
        <w:t xml:space="preserve">will include a link to the survey and </w:t>
      </w:r>
      <w:r w:rsidR="00521A88">
        <w:t xml:space="preserve">participants </w:t>
      </w:r>
      <w:r w:rsidR="000F5292" w:rsidRPr="008B4B06">
        <w:t xml:space="preserve">will use their work email address to serve as a username to access the survey.  </w:t>
      </w:r>
    </w:p>
    <w:p w:rsidR="00A403BB" w:rsidRDefault="00A403BB" w:rsidP="00A403BB"/>
    <w:p w:rsidR="007C6435" w:rsidRDefault="007C6435" w:rsidP="00A403BB"/>
    <w:p w:rsidR="00CC10C6" w:rsidRDefault="00CC10C6" w:rsidP="00A403BB">
      <w:bookmarkStart w:id="0" w:name="_GoBack"/>
      <w:bookmarkEnd w:id="0"/>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F6818">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E74489" w:rsidRDefault="00E74489" w:rsidP="001B0AAA">
      <w:pPr>
        <w:ind w:left="720"/>
      </w:pPr>
    </w:p>
    <w:p w:rsidR="00F24CFC" w:rsidRDefault="00F24CFC" w:rsidP="00F24CFC">
      <w:pPr>
        <w:pStyle w:val="ListParagraph"/>
        <w:numPr>
          <w:ilvl w:val="0"/>
          <w:numId w:val="17"/>
        </w:numPr>
      </w:pPr>
      <w:r>
        <w:t>Will interviewers or facilitators be used?  [  ] Yes [</w:t>
      </w:r>
      <w:r w:rsidR="00AF6818">
        <w:t>X</w:t>
      </w:r>
      <w:r>
        <w:t xml:space="preserve"> ] No</w:t>
      </w:r>
    </w:p>
    <w:p w:rsidR="00F24CFC" w:rsidRDefault="00F24CFC" w:rsidP="00F24CFC">
      <w:pPr>
        <w:pStyle w:val="ListParagraph"/>
        <w:ind w:left="360"/>
      </w:pPr>
      <w:r>
        <w:t xml:space="preserve"> </w:t>
      </w:r>
    </w:p>
    <w:p w:rsidR="00C53E45" w:rsidRDefault="00C53E45" w:rsidP="00C53E45">
      <w:pPr>
        <w:rPr>
          <w:b/>
        </w:rPr>
      </w:pPr>
      <w:r>
        <w:rPr>
          <w:b/>
        </w:rPr>
        <w:t>List of i</w:t>
      </w:r>
      <w:r w:rsidRPr="00F24CFC">
        <w:rPr>
          <w:b/>
        </w:rPr>
        <w:t>nstruments, instructions, and scripts submitted with th</w:t>
      </w:r>
      <w:r>
        <w:rPr>
          <w:b/>
        </w:rPr>
        <w:t>is</w:t>
      </w:r>
      <w:r w:rsidRPr="00F24CFC">
        <w:rPr>
          <w:b/>
        </w:rPr>
        <w:t xml:space="preserve"> request</w:t>
      </w:r>
      <w:r>
        <w:rPr>
          <w:b/>
        </w:rPr>
        <w:t>:</w:t>
      </w:r>
    </w:p>
    <w:p w:rsidR="00032886" w:rsidRPr="009E1832" w:rsidRDefault="00C53E45" w:rsidP="00C53E45">
      <w:pPr>
        <w:tabs>
          <w:tab w:val="left" w:pos="5670"/>
        </w:tabs>
        <w:suppressAutoHyphens/>
        <w:rPr>
          <w:color w:val="000000"/>
        </w:rPr>
      </w:pPr>
      <w:r w:rsidRPr="009E1832">
        <w:rPr>
          <w:color w:val="000000"/>
        </w:rPr>
        <w:t xml:space="preserve">Attachment </w:t>
      </w:r>
      <w:r w:rsidR="00AF6818" w:rsidRPr="009E1832">
        <w:rPr>
          <w:color w:val="000000"/>
        </w:rPr>
        <w:t>1</w:t>
      </w:r>
      <w:r w:rsidRPr="009E1832">
        <w:rPr>
          <w:color w:val="000000"/>
        </w:rPr>
        <w:t xml:space="preserve">: </w:t>
      </w:r>
      <w:r w:rsidR="00AF6818" w:rsidRPr="009E1832">
        <w:rPr>
          <w:color w:val="000000"/>
        </w:rPr>
        <w:t xml:space="preserve"> Customer Satisfaction Survey (screenshots)</w:t>
      </w:r>
    </w:p>
    <w:p w:rsidR="00032886" w:rsidRPr="009E1832" w:rsidRDefault="00032886" w:rsidP="00C53E45">
      <w:pPr>
        <w:tabs>
          <w:tab w:val="left" w:pos="5670"/>
        </w:tabs>
        <w:suppressAutoHyphens/>
        <w:rPr>
          <w:color w:val="000000"/>
        </w:rPr>
      </w:pPr>
      <w:r w:rsidRPr="009E1832">
        <w:rPr>
          <w:color w:val="000000"/>
        </w:rPr>
        <w:t xml:space="preserve">Attachment </w:t>
      </w:r>
      <w:r w:rsidR="00AF6818" w:rsidRPr="009E1832">
        <w:rPr>
          <w:color w:val="000000"/>
        </w:rPr>
        <w:t xml:space="preserve">2:  Email </w:t>
      </w:r>
      <w:r w:rsidRPr="009E1832">
        <w:rPr>
          <w:color w:val="000000"/>
        </w:rPr>
        <w:t>Invitation</w:t>
      </w:r>
    </w:p>
    <w:p w:rsidR="005E714A" w:rsidRPr="009E1832" w:rsidRDefault="005E714A" w:rsidP="00B42571">
      <w:pPr>
        <w:ind w:left="720" w:hanging="360"/>
        <w:rPr>
          <w:color w:val="000000"/>
          <w:sz w:val="22"/>
          <w:szCs w:val="22"/>
        </w:rPr>
      </w:pPr>
    </w:p>
    <w:sectPr w:rsidR="005E714A" w:rsidRPr="009E1832"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D22" w:rsidRDefault="005F0D22">
      <w:r>
        <w:separator/>
      </w:r>
    </w:p>
  </w:endnote>
  <w:endnote w:type="continuationSeparator" w:id="0">
    <w:p w:rsidR="005F0D22" w:rsidRDefault="005F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B1" w:rsidRPr="00A7040A" w:rsidRDefault="00B451B1" w:rsidP="00A7040A">
    <w:pPr>
      <w:pStyle w:val="Footer"/>
      <w:tabs>
        <w:tab w:val="clear" w:pos="8640"/>
        <w:tab w:val="right" w:pos="9000"/>
      </w:tabs>
      <w:jc w:val="center"/>
      <w:rP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0C6">
      <w:rPr>
        <w:rStyle w:val="PageNumber"/>
        <w:noProof/>
        <w:sz w:val="20"/>
        <w:szCs w:val="20"/>
      </w:rPr>
      <w:t>2</w:t>
    </w:r>
    <w:r>
      <w:rPr>
        <w:rStyle w:val="PageNumber"/>
        <w:sz w:val="20"/>
        <w:szCs w:val="20"/>
      </w:rPr>
      <w:fldChar w:fldCharType="end"/>
    </w:r>
    <w:r>
      <w:rPr>
        <w:rStyle w:val="PageNumber"/>
        <w:sz w:val="20"/>
        <w:szCs w:val="20"/>
      </w:rPr>
      <w:tab/>
    </w:r>
    <w:r>
      <w:rPr>
        <w:rStyle w:val="PageNumber"/>
        <w:sz w:val="20"/>
        <w:szCs w:val="20"/>
      </w:rPr>
      <w:tab/>
    </w:r>
    <w:r w:rsidR="00CC10C6">
      <w:fldChar w:fldCharType="begin"/>
    </w:r>
    <w:r w:rsidR="00CC10C6">
      <w:instrText xml:space="preserve"> DATE   \* MERGEFORMAT </w:instrText>
    </w:r>
    <w:r w:rsidR="00CC10C6">
      <w:fldChar w:fldCharType="separate"/>
    </w:r>
    <w:r w:rsidR="00CC10C6" w:rsidRPr="00CC10C6">
      <w:rPr>
        <w:rStyle w:val="PageNumber"/>
        <w:noProof/>
        <w:sz w:val="20"/>
        <w:szCs w:val="20"/>
      </w:rPr>
      <w:t>8/5/2013</w:t>
    </w:r>
    <w:r w:rsidR="00CC10C6">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D22" w:rsidRDefault="005F0D22">
      <w:r>
        <w:separator/>
      </w:r>
    </w:p>
  </w:footnote>
  <w:footnote w:type="continuationSeparator" w:id="0">
    <w:p w:rsidR="005F0D22" w:rsidRDefault="005F0D22">
      <w:r>
        <w:continuationSeparator/>
      </w:r>
    </w:p>
  </w:footnote>
  <w:footnote w:id="1">
    <w:p w:rsidR="00521A88" w:rsidRDefault="00521A88">
      <w:pPr>
        <w:pStyle w:val="FootnoteText"/>
      </w:pPr>
      <w:r>
        <w:rPr>
          <w:rStyle w:val="FootnoteReference"/>
        </w:rPr>
        <w:footnoteRef/>
      </w:r>
      <w:r>
        <w:t xml:space="preserve">  This distinction is made because th</w:t>
      </w:r>
      <w:r w:rsidR="00CC10C6">
        <w:t>e</w:t>
      </w:r>
      <w:r>
        <w:t xml:space="preserve"> “external” survey i</w:t>
      </w:r>
      <w:r w:rsidR="00CC10C6">
        <w:t xml:space="preserve">s sent to customers outside of </w:t>
      </w:r>
      <w:r>
        <w:t xml:space="preserve"> CTEP’s office.  There is also an “internal” survey that is similar to this that is sent to people who work </w:t>
      </w:r>
      <w:r w:rsidR="00C94FFA">
        <w:t>at NCI and are Federal employees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E07AEA"/>
    <w:multiLevelType w:val="hybridMultilevel"/>
    <w:tmpl w:val="492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E5A36"/>
    <w:multiLevelType w:val="hybridMultilevel"/>
    <w:tmpl w:val="2F6EED68"/>
    <w:lvl w:ilvl="0" w:tplc="FCBC3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5A5DBE"/>
    <w:multiLevelType w:val="hybridMultilevel"/>
    <w:tmpl w:val="25FE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31956"/>
    <w:multiLevelType w:val="hybridMultilevel"/>
    <w:tmpl w:val="C4A22244"/>
    <w:lvl w:ilvl="0" w:tplc="0409000F">
      <w:start w:val="1"/>
      <w:numFmt w:val="decimal"/>
      <w:lvlText w:val="%1."/>
      <w:lvlJc w:val="left"/>
      <w:pPr>
        <w:ind w:left="360" w:hanging="360"/>
      </w:pPr>
      <w:rPr>
        <w:rFonts w:hint="default"/>
      </w:rPr>
    </w:lvl>
    <w:lvl w:ilvl="1" w:tplc="EB04B122">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5"/>
  </w:num>
  <w:num w:numId="6">
    <w:abstractNumId w:val="1"/>
  </w:num>
  <w:num w:numId="7">
    <w:abstractNumId w:val="10"/>
  </w:num>
  <w:num w:numId="8">
    <w:abstractNumId w:val="17"/>
  </w:num>
  <w:num w:numId="9">
    <w:abstractNumId w:val="11"/>
  </w:num>
  <w:num w:numId="10">
    <w:abstractNumId w:val="2"/>
  </w:num>
  <w:num w:numId="11">
    <w:abstractNumId w:val="8"/>
  </w:num>
  <w:num w:numId="12">
    <w:abstractNumId w:val="9"/>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19"/>
  </w:num>
  <w:num w:numId="20">
    <w:abstractNumId w:val="13"/>
  </w:num>
  <w:num w:numId="21">
    <w:abstractNumId w:val="3"/>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32886"/>
    <w:rsid w:val="00047A64"/>
    <w:rsid w:val="000508D4"/>
    <w:rsid w:val="000631E6"/>
    <w:rsid w:val="00067329"/>
    <w:rsid w:val="00080455"/>
    <w:rsid w:val="000B2838"/>
    <w:rsid w:val="000D44CA"/>
    <w:rsid w:val="000E200B"/>
    <w:rsid w:val="000F5292"/>
    <w:rsid w:val="000F68BE"/>
    <w:rsid w:val="00123CEC"/>
    <w:rsid w:val="00152430"/>
    <w:rsid w:val="00177D93"/>
    <w:rsid w:val="001927A4"/>
    <w:rsid w:val="00194AC6"/>
    <w:rsid w:val="001A23B0"/>
    <w:rsid w:val="001A25CC"/>
    <w:rsid w:val="001A514E"/>
    <w:rsid w:val="001B0AAA"/>
    <w:rsid w:val="001C39F7"/>
    <w:rsid w:val="001F3B1E"/>
    <w:rsid w:val="001F6823"/>
    <w:rsid w:val="00237B48"/>
    <w:rsid w:val="0024521E"/>
    <w:rsid w:val="00254C48"/>
    <w:rsid w:val="00263C3D"/>
    <w:rsid w:val="00273120"/>
    <w:rsid w:val="00274D0B"/>
    <w:rsid w:val="00281769"/>
    <w:rsid w:val="0029575A"/>
    <w:rsid w:val="002A062E"/>
    <w:rsid w:val="002A616A"/>
    <w:rsid w:val="002B052D"/>
    <w:rsid w:val="002B34CD"/>
    <w:rsid w:val="002B3C95"/>
    <w:rsid w:val="002D0B92"/>
    <w:rsid w:val="002E434D"/>
    <w:rsid w:val="002E477C"/>
    <w:rsid w:val="002F1320"/>
    <w:rsid w:val="00313AEF"/>
    <w:rsid w:val="00394E39"/>
    <w:rsid w:val="003A2C43"/>
    <w:rsid w:val="003A7C23"/>
    <w:rsid w:val="003B316A"/>
    <w:rsid w:val="003B7EC7"/>
    <w:rsid w:val="003D5BBE"/>
    <w:rsid w:val="003D615C"/>
    <w:rsid w:val="003E3C61"/>
    <w:rsid w:val="003F1C5B"/>
    <w:rsid w:val="0041495D"/>
    <w:rsid w:val="0042772E"/>
    <w:rsid w:val="00434E33"/>
    <w:rsid w:val="00441434"/>
    <w:rsid w:val="0045264C"/>
    <w:rsid w:val="004876EC"/>
    <w:rsid w:val="00491A1E"/>
    <w:rsid w:val="004C41F2"/>
    <w:rsid w:val="004C7C52"/>
    <w:rsid w:val="004D6E14"/>
    <w:rsid w:val="005009B0"/>
    <w:rsid w:val="00521A88"/>
    <w:rsid w:val="00587F4E"/>
    <w:rsid w:val="00591BE6"/>
    <w:rsid w:val="005A0F7A"/>
    <w:rsid w:val="005A1006"/>
    <w:rsid w:val="005E1EEE"/>
    <w:rsid w:val="005E714A"/>
    <w:rsid w:val="005F0D22"/>
    <w:rsid w:val="005F693D"/>
    <w:rsid w:val="006140A0"/>
    <w:rsid w:val="00636621"/>
    <w:rsid w:val="0063719E"/>
    <w:rsid w:val="00642B49"/>
    <w:rsid w:val="006832D9"/>
    <w:rsid w:val="0069403B"/>
    <w:rsid w:val="006C55C0"/>
    <w:rsid w:val="006E1DF9"/>
    <w:rsid w:val="006E4EFE"/>
    <w:rsid w:val="006F3DDE"/>
    <w:rsid w:val="0070112B"/>
    <w:rsid w:val="00704678"/>
    <w:rsid w:val="0072576D"/>
    <w:rsid w:val="007425E7"/>
    <w:rsid w:val="00756AEE"/>
    <w:rsid w:val="007B7D69"/>
    <w:rsid w:val="007C6435"/>
    <w:rsid w:val="007F7080"/>
    <w:rsid w:val="00802607"/>
    <w:rsid w:val="008101A5"/>
    <w:rsid w:val="00813C67"/>
    <w:rsid w:val="00822664"/>
    <w:rsid w:val="00835D45"/>
    <w:rsid w:val="00843796"/>
    <w:rsid w:val="00853505"/>
    <w:rsid w:val="00855658"/>
    <w:rsid w:val="00894B2C"/>
    <w:rsid w:val="00895229"/>
    <w:rsid w:val="008B2EB3"/>
    <w:rsid w:val="008D0446"/>
    <w:rsid w:val="008E50F4"/>
    <w:rsid w:val="008E6AFB"/>
    <w:rsid w:val="008F0203"/>
    <w:rsid w:val="008F50D4"/>
    <w:rsid w:val="009239AA"/>
    <w:rsid w:val="00935ADA"/>
    <w:rsid w:val="00946B6C"/>
    <w:rsid w:val="00955A71"/>
    <w:rsid w:val="0096108F"/>
    <w:rsid w:val="00961546"/>
    <w:rsid w:val="009B678F"/>
    <w:rsid w:val="009C13B9"/>
    <w:rsid w:val="009D01A2"/>
    <w:rsid w:val="009E1832"/>
    <w:rsid w:val="009F5923"/>
    <w:rsid w:val="00A22170"/>
    <w:rsid w:val="00A25CAE"/>
    <w:rsid w:val="00A37E88"/>
    <w:rsid w:val="00A403BB"/>
    <w:rsid w:val="00A65A7C"/>
    <w:rsid w:val="00A674DF"/>
    <w:rsid w:val="00A70232"/>
    <w:rsid w:val="00A7040A"/>
    <w:rsid w:val="00A74749"/>
    <w:rsid w:val="00A83AA6"/>
    <w:rsid w:val="00A934D6"/>
    <w:rsid w:val="00AE1809"/>
    <w:rsid w:val="00AF6818"/>
    <w:rsid w:val="00B06B1D"/>
    <w:rsid w:val="00B1218C"/>
    <w:rsid w:val="00B42571"/>
    <w:rsid w:val="00B451B1"/>
    <w:rsid w:val="00B80D76"/>
    <w:rsid w:val="00B95A15"/>
    <w:rsid w:val="00BA2105"/>
    <w:rsid w:val="00BA7E06"/>
    <w:rsid w:val="00BB43B5"/>
    <w:rsid w:val="00BB6219"/>
    <w:rsid w:val="00BC1E44"/>
    <w:rsid w:val="00BD290F"/>
    <w:rsid w:val="00BE21FB"/>
    <w:rsid w:val="00C14CC4"/>
    <w:rsid w:val="00C33C52"/>
    <w:rsid w:val="00C40D8B"/>
    <w:rsid w:val="00C53E45"/>
    <w:rsid w:val="00C70784"/>
    <w:rsid w:val="00C76345"/>
    <w:rsid w:val="00C83375"/>
    <w:rsid w:val="00C8407A"/>
    <w:rsid w:val="00C8488C"/>
    <w:rsid w:val="00C86E91"/>
    <w:rsid w:val="00C87848"/>
    <w:rsid w:val="00C94FFA"/>
    <w:rsid w:val="00CA2650"/>
    <w:rsid w:val="00CB1078"/>
    <w:rsid w:val="00CC10C6"/>
    <w:rsid w:val="00CC6FAF"/>
    <w:rsid w:val="00CF6542"/>
    <w:rsid w:val="00D24698"/>
    <w:rsid w:val="00D6383F"/>
    <w:rsid w:val="00D6779B"/>
    <w:rsid w:val="00DB59D0"/>
    <w:rsid w:val="00DC33D3"/>
    <w:rsid w:val="00DE6994"/>
    <w:rsid w:val="00E26329"/>
    <w:rsid w:val="00E40B50"/>
    <w:rsid w:val="00E50293"/>
    <w:rsid w:val="00E65FFC"/>
    <w:rsid w:val="00E67507"/>
    <w:rsid w:val="00E74489"/>
    <w:rsid w:val="00E744EA"/>
    <w:rsid w:val="00E77A13"/>
    <w:rsid w:val="00E80951"/>
    <w:rsid w:val="00E86CC6"/>
    <w:rsid w:val="00EA18A0"/>
    <w:rsid w:val="00EB56B3"/>
    <w:rsid w:val="00ED31DA"/>
    <w:rsid w:val="00ED6492"/>
    <w:rsid w:val="00EF2095"/>
    <w:rsid w:val="00F06866"/>
    <w:rsid w:val="00F15956"/>
    <w:rsid w:val="00F24CFC"/>
    <w:rsid w:val="00F3170F"/>
    <w:rsid w:val="00F35D3B"/>
    <w:rsid w:val="00F77403"/>
    <w:rsid w:val="00F976B0"/>
    <w:rsid w:val="00FA6DE7"/>
    <w:rsid w:val="00FC0A8E"/>
    <w:rsid w:val="00FD1B99"/>
    <w:rsid w:val="00FE075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591BE6"/>
    <w:rPr>
      <w:snapToGrid w:val="0"/>
      <w:sz w:val="24"/>
      <w:szCs w:val="24"/>
    </w:rPr>
  </w:style>
  <w:style w:type="character" w:customStyle="1" w:styleId="FooterChar">
    <w:name w:val="Footer Char"/>
    <w:link w:val="Footer"/>
    <w:rsid w:val="00E67507"/>
    <w:rPr>
      <w:sz w:val="24"/>
      <w:szCs w:val="24"/>
    </w:rPr>
  </w:style>
  <w:style w:type="character" w:styleId="Hyperlink">
    <w:name w:val="Hyperlink"/>
    <w:uiPriority w:val="99"/>
    <w:unhideWhenUsed/>
    <w:rsid w:val="00E67507"/>
    <w:rPr>
      <w:color w:val="0000FF"/>
      <w:u w:val="single"/>
    </w:rPr>
  </w:style>
  <w:style w:type="character" w:styleId="FollowedHyperlink">
    <w:name w:val="FollowedHyperlink"/>
    <w:rsid w:val="00E67507"/>
    <w:rPr>
      <w:color w:val="800080"/>
      <w:u w:val="single"/>
    </w:rPr>
  </w:style>
  <w:style w:type="paragraph" w:styleId="FootnoteText">
    <w:name w:val="footnote text"/>
    <w:basedOn w:val="Normal"/>
    <w:link w:val="FootnoteTextChar"/>
    <w:rsid w:val="00521A88"/>
    <w:rPr>
      <w:sz w:val="20"/>
      <w:szCs w:val="20"/>
    </w:rPr>
  </w:style>
  <w:style w:type="character" w:customStyle="1" w:styleId="FootnoteTextChar">
    <w:name w:val="Footnote Text Char"/>
    <w:basedOn w:val="DefaultParagraphFont"/>
    <w:link w:val="FootnoteText"/>
    <w:rsid w:val="00521A88"/>
  </w:style>
  <w:style w:type="character" w:styleId="FootnoteReference">
    <w:name w:val="footnote reference"/>
    <w:rsid w:val="00521A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AB52-316B-4B65-AEB5-79EC2845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 Vivian Horovitch-Kelley</cp:lastModifiedBy>
  <cp:revision>3</cp:revision>
  <cp:lastPrinted>2013-08-01T16:55:00Z</cp:lastPrinted>
  <dcterms:created xsi:type="dcterms:W3CDTF">2013-08-05T19:37:00Z</dcterms:created>
  <dcterms:modified xsi:type="dcterms:W3CDTF">2013-08-05T20:09:00Z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