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455" w:rsidRDefault="00F06866" w:rsidP="00F06866">
      <w:pPr>
        <w:pStyle w:val="Heading2"/>
        <w:tabs>
          <w:tab w:val="left" w:pos="900"/>
        </w:tabs>
        <w:ind w:right="-180"/>
        <w:rPr>
          <w:sz w:val="28"/>
        </w:rPr>
      </w:pPr>
      <w:r>
        <w:rPr>
          <w:sz w:val="28"/>
        </w:rPr>
        <w:t xml:space="preserve">Request for Approval under the </w:t>
      </w:r>
    </w:p>
    <w:p w:rsidR="00080455" w:rsidRDefault="00F06866" w:rsidP="00F06866">
      <w:pPr>
        <w:pStyle w:val="Heading2"/>
        <w:tabs>
          <w:tab w:val="left" w:pos="900"/>
        </w:tabs>
        <w:ind w:right="-180"/>
        <w:rPr>
          <w:sz w:val="28"/>
        </w:rPr>
      </w:pPr>
      <w:r w:rsidRPr="00F06866">
        <w:rPr>
          <w:sz w:val="28"/>
        </w:rPr>
        <w:t>“Generic Clearance for the Collection of Routine Customer Feedback”</w:t>
      </w:r>
      <w:r w:rsidR="00281769">
        <w:rPr>
          <w:sz w:val="28"/>
        </w:rPr>
        <w:t xml:space="preserve"> (NCI)</w:t>
      </w:r>
      <w:r>
        <w:rPr>
          <w:sz w:val="28"/>
        </w:rPr>
        <w:t xml:space="preserve"> </w:t>
      </w:r>
    </w:p>
    <w:p w:rsidR="005E714A" w:rsidRDefault="00F06866" w:rsidP="00F06866">
      <w:pPr>
        <w:pStyle w:val="Heading2"/>
        <w:tabs>
          <w:tab w:val="left" w:pos="900"/>
        </w:tabs>
        <w:ind w:right="-180"/>
      </w:pPr>
      <w:r>
        <w:rPr>
          <w:sz w:val="28"/>
        </w:rPr>
        <w:t xml:space="preserve">(OMB Control Number: </w:t>
      </w:r>
      <w:r w:rsidR="003D615C">
        <w:rPr>
          <w:sz w:val="28"/>
        </w:rPr>
        <w:t>0925</w:t>
      </w:r>
      <w:r>
        <w:rPr>
          <w:sz w:val="28"/>
        </w:rPr>
        <w:t>-</w:t>
      </w:r>
      <w:r w:rsidR="003D615C">
        <w:rPr>
          <w:sz w:val="28"/>
        </w:rPr>
        <w:t>0642</w:t>
      </w:r>
      <w:r w:rsidR="00281769">
        <w:rPr>
          <w:sz w:val="28"/>
        </w:rPr>
        <w:t>-</w:t>
      </w:r>
      <w:r w:rsidR="00FF4CCB" w:rsidRPr="003A72A3">
        <w:rPr>
          <w:sz w:val="28"/>
        </w:rPr>
        <w:t>3</w:t>
      </w:r>
      <w:r w:rsidR="00E97CC7" w:rsidRPr="003A72A3">
        <w:rPr>
          <w:sz w:val="28"/>
        </w:rPr>
        <w:t>8</w:t>
      </w:r>
      <w:r w:rsidR="00080455">
        <w:rPr>
          <w:sz w:val="28"/>
        </w:rPr>
        <w:t>, Expiration Date 9/30/2014</w:t>
      </w:r>
      <w:r>
        <w:rPr>
          <w:sz w:val="28"/>
        </w:rPr>
        <w:t>)</w:t>
      </w:r>
    </w:p>
    <w:p w:rsidR="00E50293" w:rsidRPr="009239AA" w:rsidRDefault="003A72A3" w:rsidP="00434E33">
      <w:pPr>
        <w:rPr>
          <w:b/>
        </w:rPr>
      </w:pPr>
      <w:r>
        <w:rPr>
          <w:b/>
          <w:noProof/>
        </w:rPr>
        <mc:AlternateContent>
          <mc:Choice Requires="wps">
            <w:drawing>
              <wp:anchor distT="4294967295" distB="4294967295" distL="114300" distR="114300" simplePos="0" relativeHeight="251657728"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CEqWCIRAgAAKQQA&#10;AA4AAAAAAAAAAAAAAAAALgIAAGRycy9lMm9Eb2MueG1sUEsBAi0AFAAGAAgAAAAhAHTyXbTWAAAA&#10;AgEAAA8AAAAAAAAAAAAAAAAAawQAAGRycy9kb3ducmV2LnhtbFBLBQYAAAAABAAEAPMAAABuBQAA&#10;AAA=&#10;" o:allowincell="f" strokeweight="1.5pt"/>
            </w:pict>
          </mc:Fallback>
        </mc:AlternateContent>
      </w:r>
      <w:r w:rsidR="005E714A" w:rsidRPr="00434E33">
        <w:rPr>
          <w:b/>
        </w:rPr>
        <w:t>TITLE OF INFORMATION COLLECTION:</w:t>
      </w:r>
      <w:r w:rsidR="005E714A">
        <w:t xml:space="preserve">  </w:t>
      </w:r>
      <w:r w:rsidR="006A17F7">
        <w:t>The Cancer Control Leadership Forum Delivery Satisfaction Survey</w:t>
      </w:r>
    </w:p>
    <w:p w:rsidR="005E714A" w:rsidRDefault="005E714A"/>
    <w:p w:rsidR="006A17F7" w:rsidRDefault="00F15956" w:rsidP="006A17F7">
      <w:r>
        <w:rPr>
          <w:b/>
        </w:rPr>
        <w:t>PURPOSE</w:t>
      </w:r>
      <w:r w:rsidRPr="009239AA">
        <w:rPr>
          <w:b/>
        </w:rPr>
        <w:t>:</w:t>
      </w:r>
      <w:r w:rsidR="00C14CC4" w:rsidRPr="009239AA">
        <w:rPr>
          <w:b/>
        </w:rPr>
        <w:t xml:space="preserve">  </w:t>
      </w:r>
      <w:r w:rsidR="006A17F7" w:rsidRPr="006A17F7">
        <w:t xml:space="preserve">The National Cancer Institute’s Center for Global Health (CGH) is holding a series of Cancer Control Leadership Forum Workshops </w:t>
      </w:r>
      <w:r w:rsidR="006A17F7">
        <w:t xml:space="preserve">to increase the capacity of participating countries to initiate or enhance cancer control planning and implementation in their respective countries. Forums are opportunities for countries to exchange experiences and develop action plans around creating and implementing comprehensive cancer control plans. The Forums are </w:t>
      </w:r>
      <w:r w:rsidR="00252ABF">
        <w:t xml:space="preserve">two </w:t>
      </w:r>
      <w:r w:rsidR="006A17F7">
        <w:t xml:space="preserve">to </w:t>
      </w:r>
      <w:r w:rsidR="00252ABF">
        <w:t>three</w:t>
      </w:r>
      <w:r w:rsidR="006A17F7">
        <w:t xml:space="preserve"> day meetings with large group presentations and interactive discussions, along with facilitated discussions and action planning sessions. </w:t>
      </w:r>
      <w:r w:rsidR="00484282">
        <w:t xml:space="preserve">The information provided by these surveys will determine if the immediate objectives of the workshop were met, and what changes can be made, if any, to improve the delivery of information.   </w:t>
      </w:r>
    </w:p>
    <w:p w:rsidR="006A17F7" w:rsidRDefault="006A17F7" w:rsidP="006A17F7"/>
    <w:p w:rsidR="006A17F7" w:rsidRDefault="006A17F7"/>
    <w:p w:rsidR="00F15956" w:rsidRPr="006A17F7" w:rsidRDefault="00434E33" w:rsidP="006A17F7">
      <w:pPr>
        <w:pStyle w:val="Header"/>
        <w:tabs>
          <w:tab w:val="clear" w:pos="4320"/>
          <w:tab w:val="clear" w:pos="8640"/>
        </w:tabs>
        <w:rPr>
          <w:i/>
          <w:snapToGrid/>
        </w:rPr>
      </w:pPr>
      <w:r w:rsidRPr="00434E33">
        <w:rPr>
          <w:b/>
        </w:rPr>
        <w:t>DESCRIPTION OF RESPONDENTS</w:t>
      </w:r>
      <w:r>
        <w:t xml:space="preserve">: </w:t>
      </w:r>
      <w:r w:rsidR="006A17F7">
        <w:t xml:space="preserve">Participants of the Cancer Control Leadership Forum </w:t>
      </w:r>
      <w:r w:rsidR="00484282">
        <w:t>will</w:t>
      </w:r>
      <w:r w:rsidR="006A17F7">
        <w:t xml:space="preserve"> include individuals from foreign government agencies</w:t>
      </w:r>
      <w:r w:rsidR="00413E49">
        <w:t>, professionals from cancer societies and other cancer professionals</w:t>
      </w:r>
      <w:r w:rsidR="00B669F4">
        <w:t xml:space="preserve"> </w:t>
      </w:r>
      <w:r w:rsidR="00413E49">
        <w:t>working on cancer control planning and implementation</w:t>
      </w:r>
      <w:r w:rsidR="006A17F7">
        <w:t xml:space="preserve"> activities. </w:t>
      </w: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6A17F7">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ColorfulList-Accent11"/>
        <w:numPr>
          <w:ilvl w:val="0"/>
          <w:numId w:val="14"/>
        </w:numPr>
      </w:pPr>
      <w:r>
        <w:t>The collection is voluntary.</w:t>
      </w:r>
      <w:r w:rsidRPr="00C14CC4">
        <w:t xml:space="preserve"> </w:t>
      </w:r>
    </w:p>
    <w:p w:rsidR="008101A5" w:rsidRDefault="008101A5" w:rsidP="008101A5">
      <w:pPr>
        <w:pStyle w:val="ColorfulList-Accent11"/>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ColorfulList-Accent11"/>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w:t>
      </w:r>
      <w:r w:rsidR="00D715E1">
        <w:t xml:space="preserve"> </w:t>
      </w:r>
      <w:r w:rsidRPr="00C14CC4">
        <w:t>agencies</w:t>
      </w:r>
      <w:r>
        <w:t>.</w:t>
      </w:r>
      <w:r>
        <w:tab/>
      </w:r>
      <w:r>
        <w:tab/>
      </w:r>
      <w:r>
        <w:tab/>
      </w:r>
      <w:r>
        <w:tab/>
      </w:r>
      <w:r>
        <w:tab/>
      </w:r>
      <w:r>
        <w:tab/>
      </w:r>
      <w:r>
        <w:tab/>
      </w:r>
      <w:r>
        <w:tab/>
      </w:r>
      <w:r>
        <w:tab/>
      </w:r>
    </w:p>
    <w:p w:rsidR="008101A5" w:rsidRDefault="008101A5" w:rsidP="008101A5">
      <w:pPr>
        <w:pStyle w:val="ColorfulList-Accent11"/>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ColorfulList-Accent11"/>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ColorfulList-Accent11"/>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3A2C43">
        <w:t xml:space="preserve"> </w:t>
      </w:r>
      <w:r w:rsidR="006A17F7">
        <w:t>Brenda Kostelecky, Ph.D.</w:t>
      </w:r>
    </w:p>
    <w:p w:rsidR="009C13B9" w:rsidRDefault="009C13B9" w:rsidP="009C13B9">
      <w:pPr>
        <w:pStyle w:val="ColorfulList-Accent11"/>
        <w:ind w:left="360"/>
      </w:pPr>
    </w:p>
    <w:p w:rsidR="009C13B9" w:rsidRPr="00C86E91" w:rsidRDefault="00C86E91" w:rsidP="00C86E91">
      <w:pPr>
        <w:rPr>
          <w:b/>
        </w:rPr>
      </w:pPr>
      <w:r w:rsidRPr="00C86E91">
        <w:rPr>
          <w:b/>
        </w:rPr>
        <w:t>Personally Identifiable Information:</w:t>
      </w:r>
    </w:p>
    <w:p w:rsidR="00C86E91" w:rsidRDefault="009C13B9" w:rsidP="00C86E91">
      <w:pPr>
        <w:pStyle w:val="ColorfulList-Accent11"/>
        <w:numPr>
          <w:ilvl w:val="0"/>
          <w:numId w:val="18"/>
        </w:numPr>
      </w:pPr>
      <w:r>
        <w:t>Is</w:t>
      </w:r>
      <w:r w:rsidR="00237B48">
        <w:t xml:space="preserve"> personally identifiable information (PII) collected</w:t>
      </w:r>
      <w:r>
        <w:t xml:space="preserve">?  </w:t>
      </w:r>
      <w:r w:rsidR="006A17F7">
        <w:t>[</w:t>
      </w:r>
      <w:r w:rsidR="00AB1A50">
        <w:t xml:space="preserve"> ] Yes  [X</w:t>
      </w:r>
      <w:r w:rsidR="009239AA">
        <w:t xml:space="preserve">]  No </w:t>
      </w:r>
    </w:p>
    <w:p w:rsidR="00C86E91" w:rsidRDefault="009C13B9" w:rsidP="00C86E91">
      <w:pPr>
        <w:pStyle w:val="ColorfulList-Accent11"/>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w:t>
      </w:r>
      <w:r w:rsidR="006A17F7">
        <w:t>vacy Act of 1974?   [  ] Yes [</w:t>
      </w:r>
      <w:r w:rsidR="00AB1A50">
        <w:t xml:space="preserve"> </w:t>
      </w:r>
      <w:r w:rsidR="009239AA">
        <w:t>] No</w:t>
      </w:r>
      <w:r w:rsidR="00C86E91">
        <w:t xml:space="preserve">   </w:t>
      </w:r>
    </w:p>
    <w:p w:rsidR="00C86E91" w:rsidRDefault="00C86E91" w:rsidP="00C86E91">
      <w:pPr>
        <w:pStyle w:val="ColorfulList-Accent11"/>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ColorfulList-Accent11"/>
        <w:ind w:left="0"/>
        <w:rPr>
          <w:b/>
        </w:rPr>
      </w:pPr>
    </w:p>
    <w:p w:rsidR="00C86E91" w:rsidRPr="00C86E91" w:rsidRDefault="00CB1078" w:rsidP="00C86E91">
      <w:pPr>
        <w:pStyle w:val="ColorfulList-Accent11"/>
        <w:ind w:left="0"/>
        <w:rPr>
          <w:b/>
        </w:rPr>
      </w:pPr>
      <w:r>
        <w:rPr>
          <w:b/>
        </w:rPr>
        <w:lastRenderedPageBreak/>
        <w:t>Gifts or Payments</w:t>
      </w:r>
      <w:r w:rsidR="00C86E91">
        <w:rPr>
          <w:b/>
        </w:rPr>
        <w:t>:</w:t>
      </w:r>
    </w:p>
    <w:p w:rsidR="00C86E91" w:rsidRDefault="00C86E91" w:rsidP="00C86E91">
      <w:r>
        <w:t>Is an incentive (e.g., money or reimbursement of expenses, token of appreciation) provide</w:t>
      </w:r>
      <w:r w:rsidR="006A17F7">
        <w:t xml:space="preserve">d to participants?  [  ] Yes </w:t>
      </w:r>
      <w:proofErr w:type="gramStart"/>
      <w:r w:rsidR="006A17F7">
        <w:t>[ X</w:t>
      </w:r>
      <w:proofErr w:type="gramEnd"/>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8"/>
        <w:gridCol w:w="2700"/>
        <w:gridCol w:w="2160"/>
        <w:gridCol w:w="1003"/>
      </w:tblGrid>
      <w:tr w:rsidR="00EF2095" w:rsidTr="003A72A3">
        <w:trPr>
          <w:trHeight w:val="274"/>
        </w:trPr>
        <w:tc>
          <w:tcPr>
            <w:tcW w:w="3798" w:type="dxa"/>
          </w:tcPr>
          <w:p w:rsidR="006832D9" w:rsidRPr="0001027E" w:rsidRDefault="00E40B50" w:rsidP="00C8488C">
            <w:pPr>
              <w:rPr>
                <w:b/>
              </w:rPr>
            </w:pPr>
            <w:r w:rsidRPr="0001027E">
              <w:rPr>
                <w:b/>
              </w:rPr>
              <w:t>Category of Respondent</w:t>
            </w:r>
            <w:r w:rsidR="00EF2095" w:rsidRPr="0001027E">
              <w:rPr>
                <w:b/>
              </w:rPr>
              <w:t xml:space="preserve"> </w:t>
            </w:r>
          </w:p>
        </w:tc>
        <w:tc>
          <w:tcPr>
            <w:tcW w:w="270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16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3A72A3">
        <w:trPr>
          <w:trHeight w:val="274"/>
        </w:trPr>
        <w:tc>
          <w:tcPr>
            <w:tcW w:w="3798" w:type="dxa"/>
          </w:tcPr>
          <w:p w:rsidR="006832D9" w:rsidRDefault="006A17F7" w:rsidP="00843796">
            <w:r>
              <w:t>Individuals</w:t>
            </w:r>
          </w:p>
        </w:tc>
        <w:tc>
          <w:tcPr>
            <w:tcW w:w="2700" w:type="dxa"/>
          </w:tcPr>
          <w:p w:rsidR="006832D9" w:rsidRDefault="00413E49" w:rsidP="00843796">
            <w:r>
              <w:t>84</w:t>
            </w:r>
          </w:p>
        </w:tc>
        <w:tc>
          <w:tcPr>
            <w:tcW w:w="2160" w:type="dxa"/>
          </w:tcPr>
          <w:p w:rsidR="006832D9" w:rsidRDefault="006A17F7" w:rsidP="00843796">
            <w:r>
              <w:t>10</w:t>
            </w:r>
            <w:r w:rsidR="00906619">
              <w:t>/60</w:t>
            </w:r>
          </w:p>
        </w:tc>
        <w:tc>
          <w:tcPr>
            <w:tcW w:w="1003" w:type="dxa"/>
          </w:tcPr>
          <w:p w:rsidR="006832D9" w:rsidRDefault="00413E49" w:rsidP="00843796">
            <w:r>
              <w:t>14</w:t>
            </w:r>
          </w:p>
        </w:tc>
      </w:tr>
    </w:tbl>
    <w:p w:rsidR="00F3170F" w:rsidRDefault="00F3170F" w:rsidP="00F3170F"/>
    <w:p w:rsidR="00C53E45" w:rsidRDefault="00C53E45" w:rsidP="00C53E45">
      <w:pPr>
        <w:tabs>
          <w:tab w:val="left" w:pos="5670"/>
        </w:tabs>
        <w:suppressAutoHyphens/>
      </w:pPr>
      <w:r>
        <w:t xml:space="preserve">Total Burden Hours used for IC’s to date:  </w:t>
      </w:r>
      <w:r>
        <w:tab/>
      </w:r>
      <w:r w:rsidR="001945BB">
        <w:t>2043</w:t>
      </w:r>
    </w:p>
    <w:p w:rsidR="00C53E45" w:rsidRDefault="00C53E45" w:rsidP="00C53E45">
      <w:pPr>
        <w:tabs>
          <w:tab w:val="left" w:pos="5670"/>
        </w:tabs>
        <w:suppressAutoHyphens/>
      </w:pPr>
      <w:r>
        <w:t>Total Burden Hours Approved for IC’s under 0925-0642:</w:t>
      </w:r>
      <w:r>
        <w:tab/>
        <w:t>8750</w:t>
      </w:r>
    </w:p>
    <w:p w:rsidR="00C53E45" w:rsidRDefault="00C53E45" w:rsidP="00C53E45">
      <w:pPr>
        <w:tabs>
          <w:tab w:val="left" w:pos="5670"/>
        </w:tabs>
        <w:suppressAutoHyphens/>
        <w:rPr>
          <w:color w:val="FF0000"/>
        </w:rPr>
      </w:pPr>
      <w:r>
        <w:t xml:space="preserve">Total Burden Hours currently requested: </w:t>
      </w:r>
      <w:r>
        <w:tab/>
      </w:r>
      <w:r w:rsidR="009B4B7F">
        <w:t xml:space="preserve">    </w:t>
      </w:r>
      <w:r w:rsidR="00413E49">
        <w:t>14</w:t>
      </w:r>
    </w:p>
    <w:p w:rsidR="00C53E45" w:rsidRDefault="00C53E45">
      <w:pPr>
        <w:rPr>
          <w:b/>
        </w:rPr>
      </w:pPr>
    </w:p>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906619">
        <w:t xml:space="preserve">t to the Federal government is </w:t>
      </w:r>
      <w:r w:rsidR="00B669F4">
        <w:t>$</w:t>
      </w:r>
      <w:r w:rsidR="00413E49">
        <w:t>14</w:t>
      </w:r>
      <w:r w:rsidR="00B669F4">
        <w:t>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r w:rsidR="00252ABF">
        <w:rPr>
          <w:b/>
        </w:rPr>
        <w:t>:</w:t>
      </w:r>
    </w:p>
    <w:p w:rsidR="0069403B" w:rsidRDefault="0069403B" w:rsidP="0069403B">
      <w:pPr>
        <w:pStyle w:val="ColorfulList-Accent11"/>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B669F4">
        <w:t>[X</w:t>
      </w:r>
      <w:r>
        <w:t>] Yes</w:t>
      </w:r>
      <w:r>
        <w:tab/>
        <w:t>[</w:t>
      </w:r>
      <w:r w:rsidR="00B669F4">
        <w:t xml:space="preserve"> </w:t>
      </w:r>
      <w:r>
        <w:t>] No</w:t>
      </w:r>
    </w:p>
    <w:p w:rsidR="00636621" w:rsidRDefault="00636621" w:rsidP="00636621">
      <w:pPr>
        <w:pStyle w:val="ColorfulList-Accent11"/>
      </w:pPr>
    </w:p>
    <w:p w:rsidR="003D5E83" w:rsidRDefault="00B669F4" w:rsidP="003A72A3">
      <w:pPr>
        <w:ind w:left="450"/>
      </w:pPr>
      <w:r>
        <w:t xml:space="preserve">Respondents are leaders in cancer control </w:t>
      </w:r>
      <w:r w:rsidR="00413E49">
        <w:t>planning and implementation in their respective countries</w:t>
      </w:r>
      <w:r>
        <w:t xml:space="preserve"> and are selected by the foreign government to attend the Cancer Control Leadership Forum Workshop</w:t>
      </w:r>
      <w:r w:rsidR="007B25F2">
        <w:t xml:space="preserve">.  </w:t>
      </w:r>
      <w:r w:rsidR="00C361A9">
        <w:t xml:space="preserve">Workshop faculty will read a short </w:t>
      </w:r>
      <w:r w:rsidR="00B210C7">
        <w:t>invitation</w:t>
      </w:r>
      <w:r w:rsidR="00C361A9">
        <w:rPr>
          <w:rFonts w:ascii="Georgia" w:hAnsi="Georgia" w:cs="Georgia"/>
          <w:sz w:val="22"/>
          <w:szCs w:val="22"/>
        </w:rPr>
        <w:t xml:space="preserve"> to the respondents (Attachment 2) and then hand out the surveys (Attachment 1)</w:t>
      </w:r>
      <w:r w:rsidR="00484282">
        <w:t>.</w:t>
      </w:r>
    </w:p>
    <w:p w:rsidR="003D5E83" w:rsidRDefault="003D5E83" w:rsidP="003A72A3">
      <w:pPr>
        <w:pStyle w:val="ColorfulList-Accent11"/>
        <w:ind w:left="0"/>
      </w:pPr>
    </w:p>
    <w:p w:rsidR="00A403BB" w:rsidRDefault="00A403BB" w:rsidP="00A403BB">
      <w:pPr>
        <w:rPr>
          <w:b/>
        </w:rPr>
      </w:pPr>
      <w:r>
        <w:rPr>
          <w:b/>
        </w:rPr>
        <w:t>Administration of the Instrument</w:t>
      </w:r>
    </w:p>
    <w:p w:rsidR="00A403BB" w:rsidRDefault="001B0AAA" w:rsidP="00A403BB">
      <w:pPr>
        <w:pStyle w:val="ColorfulList-Accent11"/>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7B25F2">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E74489" w:rsidRDefault="00E74489" w:rsidP="001B0AAA">
      <w:pPr>
        <w:ind w:left="720"/>
      </w:pPr>
    </w:p>
    <w:p w:rsidR="00F24CFC" w:rsidRDefault="00F24CFC" w:rsidP="00F24CFC">
      <w:pPr>
        <w:pStyle w:val="ColorfulList-Accent11"/>
        <w:numPr>
          <w:ilvl w:val="0"/>
          <w:numId w:val="17"/>
        </w:numPr>
      </w:pPr>
      <w:r>
        <w:t>Will interviewers or fac</w:t>
      </w:r>
      <w:r w:rsidR="007B25F2">
        <w:t>ilitators be used?  [  ] Yes [X</w:t>
      </w:r>
      <w:r>
        <w:t>] No</w:t>
      </w:r>
    </w:p>
    <w:p w:rsidR="00F24CFC" w:rsidRDefault="00F24CFC" w:rsidP="00F24CFC">
      <w:pPr>
        <w:pStyle w:val="ColorfulList-Accent11"/>
        <w:ind w:left="360"/>
      </w:pPr>
      <w:r>
        <w:t xml:space="preserve"> </w:t>
      </w:r>
    </w:p>
    <w:p w:rsidR="00E74489" w:rsidRDefault="00E74489" w:rsidP="00C53E45">
      <w:pPr>
        <w:rPr>
          <w:b/>
        </w:rPr>
      </w:pPr>
    </w:p>
    <w:p w:rsidR="00E74489" w:rsidRDefault="00E74489" w:rsidP="00C53E45">
      <w:pPr>
        <w:rPr>
          <w:b/>
        </w:rPr>
      </w:pPr>
    </w:p>
    <w:p w:rsidR="00E74489" w:rsidRDefault="00E74489" w:rsidP="00C53E45">
      <w:pPr>
        <w:rPr>
          <w:b/>
        </w:rPr>
      </w:pPr>
    </w:p>
    <w:p w:rsidR="00C53E45" w:rsidRDefault="00C53E45" w:rsidP="00C53E45">
      <w:pPr>
        <w:rPr>
          <w:b/>
        </w:rPr>
      </w:pPr>
      <w:r>
        <w:rPr>
          <w:b/>
        </w:rPr>
        <w:t>List of i</w:t>
      </w:r>
      <w:r w:rsidRPr="00F24CFC">
        <w:rPr>
          <w:b/>
        </w:rPr>
        <w:t>nstruments, instructions, and scripts submitted with th</w:t>
      </w:r>
      <w:r>
        <w:rPr>
          <w:b/>
        </w:rPr>
        <w:t>is</w:t>
      </w:r>
      <w:r w:rsidRPr="00F24CFC">
        <w:rPr>
          <w:b/>
        </w:rPr>
        <w:t xml:space="preserve"> request</w:t>
      </w:r>
      <w:r>
        <w:rPr>
          <w:b/>
        </w:rPr>
        <w:t>:</w:t>
      </w:r>
    </w:p>
    <w:p w:rsidR="001945BB" w:rsidRDefault="00C53E45" w:rsidP="00C53E45">
      <w:pPr>
        <w:tabs>
          <w:tab w:val="left" w:pos="5670"/>
        </w:tabs>
        <w:suppressAutoHyphens/>
      </w:pPr>
      <w:r w:rsidRPr="00B81041">
        <w:t>Attachment #</w:t>
      </w:r>
      <w:r w:rsidR="00B81041">
        <w:t>1</w:t>
      </w:r>
      <w:r w:rsidRPr="00B81041">
        <w:t xml:space="preserve">: </w:t>
      </w:r>
      <w:r w:rsidR="001945BB">
        <w:t xml:space="preserve"> Survey</w:t>
      </w:r>
    </w:p>
    <w:p w:rsidR="007F4CCF" w:rsidRPr="00B81041" w:rsidRDefault="007F4CCF" w:rsidP="00C53E45">
      <w:pPr>
        <w:tabs>
          <w:tab w:val="left" w:pos="5670"/>
        </w:tabs>
        <w:suppressAutoHyphens/>
      </w:pPr>
      <w:r>
        <w:t xml:space="preserve">Attachment #2: </w:t>
      </w:r>
      <w:r w:rsidR="002D756B">
        <w:t xml:space="preserve"> </w:t>
      </w:r>
      <w:r w:rsidR="00B210C7">
        <w:t>Invitation</w:t>
      </w:r>
      <w:bookmarkStart w:id="0" w:name="_GoBack"/>
      <w:bookmarkEnd w:id="0"/>
    </w:p>
    <w:p w:rsidR="00032886" w:rsidRPr="00032886" w:rsidRDefault="00032886" w:rsidP="00C53E45">
      <w:pPr>
        <w:tabs>
          <w:tab w:val="left" w:pos="5670"/>
        </w:tabs>
        <w:suppressAutoHyphens/>
        <w:rPr>
          <w:color w:val="FF0000"/>
        </w:rPr>
      </w:pPr>
    </w:p>
    <w:p w:rsidR="005E714A" w:rsidRPr="00B42571" w:rsidRDefault="005E714A" w:rsidP="00B42571">
      <w:pPr>
        <w:ind w:left="720" w:hanging="360"/>
        <w:rPr>
          <w:color w:val="000000"/>
          <w:sz w:val="22"/>
          <w:szCs w:val="22"/>
        </w:rPr>
      </w:pPr>
    </w:p>
    <w:sectPr w:rsidR="005E714A" w:rsidRPr="00B42571" w:rsidSect="00194AC6">
      <w:headerReference w:type="default" r:id="rId12"/>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3C99" w:rsidRDefault="003B3C99">
      <w:r>
        <w:separator/>
      </w:r>
    </w:p>
  </w:endnote>
  <w:endnote w:type="continuationSeparator" w:id="0">
    <w:p w:rsidR="003B3C99" w:rsidRDefault="003B3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F4" w:rsidRDefault="00B669F4">
    <w:pPr>
      <w:pStyle w:val="Footer"/>
      <w:tabs>
        <w:tab w:val="clear" w:pos="8640"/>
        <w:tab w:val="right" w:pos="9000"/>
      </w:tabs>
      <w:jc w:val="center"/>
      <w:rPr>
        <w:rStyle w:val="PageNumber"/>
        <w:sz w:val="20"/>
        <w:szCs w:val="20"/>
      </w:rPr>
    </w:pPr>
    <w:r>
      <w:rPr>
        <w:rStyle w:val="PageNumber"/>
        <w:sz w:val="20"/>
        <w:szCs w:val="20"/>
      </w:rPr>
      <w:t xml:space="preserve">Page </w:t>
    </w:r>
    <w:r w:rsidR="0013040C">
      <w:rPr>
        <w:rStyle w:val="PageNumber"/>
        <w:sz w:val="20"/>
        <w:szCs w:val="20"/>
      </w:rPr>
      <w:fldChar w:fldCharType="begin"/>
    </w:r>
    <w:r>
      <w:rPr>
        <w:rStyle w:val="PageNumber"/>
        <w:sz w:val="20"/>
        <w:szCs w:val="20"/>
      </w:rPr>
      <w:instrText xml:space="preserve"> PAGE </w:instrText>
    </w:r>
    <w:r w:rsidR="0013040C">
      <w:rPr>
        <w:rStyle w:val="PageNumber"/>
        <w:sz w:val="20"/>
        <w:szCs w:val="20"/>
      </w:rPr>
      <w:fldChar w:fldCharType="separate"/>
    </w:r>
    <w:r w:rsidR="00B210C7">
      <w:rPr>
        <w:rStyle w:val="PageNumber"/>
        <w:noProof/>
        <w:sz w:val="20"/>
        <w:szCs w:val="20"/>
      </w:rPr>
      <w:t>2</w:t>
    </w:r>
    <w:r w:rsidR="0013040C">
      <w:rPr>
        <w:rStyle w:val="PageNumber"/>
        <w:sz w:val="20"/>
        <w:szCs w:val="20"/>
      </w:rPr>
      <w:fldChar w:fldCharType="end"/>
    </w:r>
    <w:r>
      <w:rPr>
        <w:rStyle w:val="PageNumber"/>
        <w:sz w:val="20"/>
        <w:szCs w:val="20"/>
      </w:rPr>
      <w:tab/>
    </w:r>
    <w:r>
      <w:rPr>
        <w:rStyle w:val="PageNumber"/>
        <w:sz w:val="20"/>
        <w:szCs w:val="20"/>
      </w:rPr>
      <w:tab/>
    </w:r>
    <w:r w:rsidR="00D82A0B">
      <w:fldChar w:fldCharType="begin"/>
    </w:r>
    <w:r w:rsidR="00D82A0B">
      <w:instrText xml:space="preserve"> DATE   \* MERGEFORMAT </w:instrText>
    </w:r>
    <w:r w:rsidR="00D82A0B">
      <w:fldChar w:fldCharType="separate"/>
    </w:r>
    <w:r w:rsidR="00B210C7" w:rsidRPr="00B210C7">
      <w:rPr>
        <w:rStyle w:val="PageNumber"/>
        <w:noProof/>
        <w:sz w:val="20"/>
        <w:szCs w:val="20"/>
      </w:rPr>
      <w:t>3/24/2014</w:t>
    </w:r>
    <w:r w:rsidR="00D82A0B">
      <w:rPr>
        <w:rStyle w:val="PageNumber"/>
        <w:noProof/>
        <w:sz w:val="20"/>
        <w:szCs w:val="20"/>
      </w:rPr>
      <w:fldChar w:fldCharType="end"/>
    </w:r>
  </w:p>
  <w:p w:rsidR="00B669F4" w:rsidRDefault="00B669F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3C99" w:rsidRDefault="003B3C99">
      <w:r>
        <w:separator/>
      </w:r>
    </w:p>
  </w:footnote>
  <w:footnote w:type="continuationSeparator" w:id="0">
    <w:p w:rsidR="003B3C99" w:rsidRDefault="003B3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F4" w:rsidRDefault="00B669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A4AC8E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0467E80"/>
    <w:multiLevelType w:val="hybridMultilevel"/>
    <w:tmpl w:val="EE64386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31956"/>
    <w:multiLevelType w:val="hybridMultilevel"/>
    <w:tmpl w:val="C4A22244"/>
    <w:lvl w:ilvl="0" w:tplc="0409000F">
      <w:start w:val="1"/>
      <w:numFmt w:val="decimal"/>
      <w:lvlText w:val="%1."/>
      <w:lvlJc w:val="left"/>
      <w:pPr>
        <w:ind w:left="360" w:hanging="360"/>
      </w:pPr>
      <w:rPr>
        <w:rFonts w:hint="default"/>
      </w:rPr>
    </w:lvl>
    <w:lvl w:ilvl="1" w:tplc="EB04B122">
      <w:start w:val="1"/>
      <w:numFmt w:val="decimal"/>
      <w:lvlText w:val="%2)"/>
      <w:lvlJc w:val="left"/>
      <w:pPr>
        <w:ind w:left="1080" w:hanging="360"/>
      </w:pPr>
      <w:rPr>
        <w:rFonts w:ascii="Times New Roman" w:eastAsia="Times New Roman" w:hAnsi="Times New Roman" w:cs="Times New Roman"/>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9"/>
  </w:num>
  <w:num w:numId="3">
    <w:abstractNumId w:val="18"/>
  </w:num>
  <w:num w:numId="4">
    <w:abstractNumId w:val="20"/>
  </w:num>
  <w:num w:numId="5">
    <w:abstractNumId w:val="4"/>
  </w:num>
  <w:num w:numId="6">
    <w:abstractNumId w:val="2"/>
  </w:num>
  <w:num w:numId="7">
    <w:abstractNumId w:val="9"/>
  </w:num>
  <w:num w:numId="8">
    <w:abstractNumId w:val="15"/>
  </w:num>
  <w:num w:numId="9">
    <w:abstractNumId w:val="10"/>
  </w:num>
  <w:num w:numId="10">
    <w:abstractNumId w:val="3"/>
  </w:num>
  <w:num w:numId="11">
    <w:abstractNumId w:val="7"/>
  </w:num>
  <w:num w:numId="12">
    <w:abstractNumId w:val="8"/>
  </w:num>
  <w:num w:numId="13">
    <w:abstractNumId w:val="1"/>
  </w:num>
  <w:num w:numId="14">
    <w:abstractNumId w:val="16"/>
  </w:num>
  <w:num w:numId="15">
    <w:abstractNumId w:val="14"/>
  </w:num>
  <w:num w:numId="16">
    <w:abstractNumId w:val="13"/>
  </w:num>
  <w:num w:numId="17">
    <w:abstractNumId w:val="5"/>
  </w:num>
  <w:num w:numId="18">
    <w:abstractNumId w:val="6"/>
  </w:num>
  <w:num w:numId="19">
    <w:abstractNumId w:val="17"/>
  </w:num>
  <w:num w:numId="20">
    <w:abstractNumId w:val="1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3A57"/>
    <w:rsid w:val="00032886"/>
    <w:rsid w:val="00042366"/>
    <w:rsid w:val="00047A64"/>
    <w:rsid w:val="000508D4"/>
    <w:rsid w:val="000631E6"/>
    <w:rsid w:val="00067329"/>
    <w:rsid w:val="00080455"/>
    <w:rsid w:val="000B2838"/>
    <w:rsid w:val="000D44CA"/>
    <w:rsid w:val="000E200B"/>
    <w:rsid w:val="000F68BE"/>
    <w:rsid w:val="00122F12"/>
    <w:rsid w:val="00123CEC"/>
    <w:rsid w:val="00127B2E"/>
    <w:rsid w:val="0013040C"/>
    <w:rsid w:val="00177D93"/>
    <w:rsid w:val="001927A4"/>
    <w:rsid w:val="001945BB"/>
    <w:rsid w:val="00194AC6"/>
    <w:rsid w:val="001A23B0"/>
    <w:rsid w:val="001A25CC"/>
    <w:rsid w:val="001B0AAA"/>
    <w:rsid w:val="001C39F7"/>
    <w:rsid w:val="001F3B1E"/>
    <w:rsid w:val="001F6823"/>
    <w:rsid w:val="00237B48"/>
    <w:rsid w:val="0024521E"/>
    <w:rsid w:val="00252ABF"/>
    <w:rsid w:val="00263C3D"/>
    <w:rsid w:val="00273120"/>
    <w:rsid w:val="00274D0B"/>
    <w:rsid w:val="00281769"/>
    <w:rsid w:val="0029575A"/>
    <w:rsid w:val="002A062E"/>
    <w:rsid w:val="002A616A"/>
    <w:rsid w:val="002B052D"/>
    <w:rsid w:val="002B34CD"/>
    <w:rsid w:val="002B3C95"/>
    <w:rsid w:val="002D0B92"/>
    <w:rsid w:val="002D756B"/>
    <w:rsid w:val="002E434D"/>
    <w:rsid w:val="002E477C"/>
    <w:rsid w:val="003A2C43"/>
    <w:rsid w:val="003A72A3"/>
    <w:rsid w:val="003B316A"/>
    <w:rsid w:val="003B3C99"/>
    <w:rsid w:val="003D5BBE"/>
    <w:rsid w:val="003D5E83"/>
    <w:rsid w:val="003D615C"/>
    <w:rsid w:val="003E3C61"/>
    <w:rsid w:val="003F1C5B"/>
    <w:rsid w:val="00413E49"/>
    <w:rsid w:val="0041495D"/>
    <w:rsid w:val="0042772E"/>
    <w:rsid w:val="00434E33"/>
    <w:rsid w:val="00441434"/>
    <w:rsid w:val="0045264C"/>
    <w:rsid w:val="00484282"/>
    <w:rsid w:val="004876EC"/>
    <w:rsid w:val="00491A1E"/>
    <w:rsid w:val="004C41F2"/>
    <w:rsid w:val="004D6E14"/>
    <w:rsid w:val="005009B0"/>
    <w:rsid w:val="00587F4E"/>
    <w:rsid w:val="00591BE6"/>
    <w:rsid w:val="005A0F7A"/>
    <w:rsid w:val="005A1006"/>
    <w:rsid w:val="005E1EEE"/>
    <w:rsid w:val="005E714A"/>
    <w:rsid w:val="005F693D"/>
    <w:rsid w:val="006140A0"/>
    <w:rsid w:val="00636621"/>
    <w:rsid w:val="00642B49"/>
    <w:rsid w:val="006832D9"/>
    <w:rsid w:val="0069403B"/>
    <w:rsid w:val="006A17F7"/>
    <w:rsid w:val="006C55C0"/>
    <w:rsid w:val="006E1DF9"/>
    <w:rsid w:val="006E4EFE"/>
    <w:rsid w:val="006F3DDE"/>
    <w:rsid w:val="0070112B"/>
    <w:rsid w:val="00704678"/>
    <w:rsid w:val="0072576D"/>
    <w:rsid w:val="007425E7"/>
    <w:rsid w:val="007B25F2"/>
    <w:rsid w:val="007B6457"/>
    <w:rsid w:val="007B7D69"/>
    <w:rsid w:val="007F4CCF"/>
    <w:rsid w:val="007F7080"/>
    <w:rsid w:val="00802607"/>
    <w:rsid w:val="008101A5"/>
    <w:rsid w:val="00813C67"/>
    <w:rsid w:val="00822664"/>
    <w:rsid w:val="00843796"/>
    <w:rsid w:val="00853505"/>
    <w:rsid w:val="00855658"/>
    <w:rsid w:val="00894B2C"/>
    <w:rsid w:val="00895229"/>
    <w:rsid w:val="008B2EB3"/>
    <w:rsid w:val="008E50F4"/>
    <w:rsid w:val="008E6AFB"/>
    <w:rsid w:val="008F0203"/>
    <w:rsid w:val="008F50D4"/>
    <w:rsid w:val="009031A5"/>
    <w:rsid w:val="00906619"/>
    <w:rsid w:val="009239AA"/>
    <w:rsid w:val="00935ADA"/>
    <w:rsid w:val="00946B6C"/>
    <w:rsid w:val="00955A71"/>
    <w:rsid w:val="0096108F"/>
    <w:rsid w:val="00961546"/>
    <w:rsid w:val="009B15D5"/>
    <w:rsid w:val="009B4B7F"/>
    <w:rsid w:val="009C13B9"/>
    <w:rsid w:val="009D01A2"/>
    <w:rsid w:val="009F5923"/>
    <w:rsid w:val="00A22170"/>
    <w:rsid w:val="00A403BB"/>
    <w:rsid w:val="00A65A7C"/>
    <w:rsid w:val="00A674DF"/>
    <w:rsid w:val="00A83AA6"/>
    <w:rsid w:val="00A934D6"/>
    <w:rsid w:val="00AB1A50"/>
    <w:rsid w:val="00AE1809"/>
    <w:rsid w:val="00B06B1D"/>
    <w:rsid w:val="00B1218C"/>
    <w:rsid w:val="00B210C7"/>
    <w:rsid w:val="00B42571"/>
    <w:rsid w:val="00B451B1"/>
    <w:rsid w:val="00B669F4"/>
    <w:rsid w:val="00B80D76"/>
    <w:rsid w:val="00B81041"/>
    <w:rsid w:val="00B95A15"/>
    <w:rsid w:val="00BA2105"/>
    <w:rsid w:val="00BA7E06"/>
    <w:rsid w:val="00BB43B5"/>
    <w:rsid w:val="00BB6219"/>
    <w:rsid w:val="00BC1E44"/>
    <w:rsid w:val="00BD290F"/>
    <w:rsid w:val="00BD5BBF"/>
    <w:rsid w:val="00BE21FB"/>
    <w:rsid w:val="00C14CC4"/>
    <w:rsid w:val="00C33C52"/>
    <w:rsid w:val="00C361A9"/>
    <w:rsid w:val="00C40D8B"/>
    <w:rsid w:val="00C53E45"/>
    <w:rsid w:val="00C76345"/>
    <w:rsid w:val="00C8407A"/>
    <w:rsid w:val="00C8488C"/>
    <w:rsid w:val="00C86E91"/>
    <w:rsid w:val="00C934AB"/>
    <w:rsid w:val="00CA2650"/>
    <w:rsid w:val="00CB1078"/>
    <w:rsid w:val="00CC6FAF"/>
    <w:rsid w:val="00CD20D5"/>
    <w:rsid w:val="00CF6542"/>
    <w:rsid w:val="00D24698"/>
    <w:rsid w:val="00D324CE"/>
    <w:rsid w:val="00D6383F"/>
    <w:rsid w:val="00D6779B"/>
    <w:rsid w:val="00D715E1"/>
    <w:rsid w:val="00D82A0B"/>
    <w:rsid w:val="00DB59D0"/>
    <w:rsid w:val="00DC33D3"/>
    <w:rsid w:val="00E26329"/>
    <w:rsid w:val="00E40B50"/>
    <w:rsid w:val="00E50293"/>
    <w:rsid w:val="00E65FFC"/>
    <w:rsid w:val="00E67507"/>
    <w:rsid w:val="00E74489"/>
    <w:rsid w:val="00E744EA"/>
    <w:rsid w:val="00E80951"/>
    <w:rsid w:val="00E86CC6"/>
    <w:rsid w:val="00E97CC7"/>
    <w:rsid w:val="00EA18A0"/>
    <w:rsid w:val="00EB56B3"/>
    <w:rsid w:val="00ED20E7"/>
    <w:rsid w:val="00ED6492"/>
    <w:rsid w:val="00EF2095"/>
    <w:rsid w:val="00F06866"/>
    <w:rsid w:val="00F15956"/>
    <w:rsid w:val="00F24CFC"/>
    <w:rsid w:val="00F3170F"/>
    <w:rsid w:val="00F35D3B"/>
    <w:rsid w:val="00F77403"/>
    <w:rsid w:val="00F976B0"/>
    <w:rsid w:val="00FA6DE7"/>
    <w:rsid w:val="00FC0A8E"/>
    <w:rsid w:val="00FD1B99"/>
    <w:rsid w:val="00FE075F"/>
    <w:rsid w:val="00FE1EC7"/>
    <w:rsid w:val="00FE2FA6"/>
    <w:rsid w:val="00FE3DF2"/>
    <w:rsid w:val="00FF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customStyle="1" w:styleId="HeaderChar">
    <w:name w:val="Header Char"/>
    <w:link w:val="Header"/>
    <w:uiPriority w:val="99"/>
    <w:rsid w:val="00591BE6"/>
    <w:rPr>
      <w:snapToGrid w:val="0"/>
      <w:sz w:val="24"/>
      <w:szCs w:val="24"/>
    </w:rPr>
  </w:style>
  <w:style w:type="character" w:customStyle="1" w:styleId="FooterChar">
    <w:name w:val="Footer Char"/>
    <w:link w:val="Footer"/>
    <w:rsid w:val="00E67507"/>
    <w:rPr>
      <w:sz w:val="24"/>
      <w:szCs w:val="24"/>
    </w:rPr>
  </w:style>
  <w:style w:type="character" w:styleId="Hyperlink">
    <w:name w:val="Hyperlink"/>
    <w:uiPriority w:val="99"/>
    <w:unhideWhenUsed/>
    <w:rsid w:val="00E67507"/>
    <w:rPr>
      <w:color w:val="0000FF"/>
      <w:u w:val="single"/>
    </w:rPr>
  </w:style>
  <w:style w:type="character" w:styleId="FollowedHyperlink">
    <w:name w:val="FollowedHyperlink"/>
    <w:rsid w:val="00E67507"/>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customStyle="1" w:styleId="HeaderChar">
    <w:name w:val="Header Char"/>
    <w:link w:val="Header"/>
    <w:uiPriority w:val="99"/>
    <w:rsid w:val="00591BE6"/>
    <w:rPr>
      <w:snapToGrid w:val="0"/>
      <w:sz w:val="24"/>
      <w:szCs w:val="24"/>
    </w:rPr>
  </w:style>
  <w:style w:type="character" w:customStyle="1" w:styleId="FooterChar">
    <w:name w:val="Footer Char"/>
    <w:link w:val="Footer"/>
    <w:rsid w:val="00E67507"/>
    <w:rPr>
      <w:sz w:val="24"/>
      <w:szCs w:val="24"/>
    </w:rPr>
  </w:style>
  <w:style w:type="character" w:styleId="Hyperlink">
    <w:name w:val="Hyperlink"/>
    <w:uiPriority w:val="99"/>
    <w:unhideWhenUsed/>
    <w:rsid w:val="00E67507"/>
    <w:rPr>
      <w:color w:val="0000FF"/>
      <w:u w:val="single"/>
    </w:rPr>
  </w:style>
  <w:style w:type="character" w:styleId="FollowedHyperlink">
    <w:name w:val="FollowedHyperlink"/>
    <w:rsid w:val="00E6750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053E89-3615-41BA-913E-7D44F89546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0F28EF5-8549-46E3-B8EC-E2FACFD8BAFE}">
  <ds:schemaRefs>
    <ds:schemaRef ds:uri="http://schemas.microsoft.com/sharepoint/v3/contenttype/forms"/>
  </ds:schemaRefs>
</ds:datastoreItem>
</file>

<file path=customXml/itemProps3.xml><?xml version="1.0" encoding="utf-8"?>
<ds:datastoreItem xmlns:ds="http://schemas.openxmlformats.org/officeDocument/2006/customXml" ds:itemID="{7F381F48-C648-4694-A431-3E852CE6AB1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3F974BB6-B69E-4CAF-ADC7-5F51679C9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629</Words>
  <Characters>3553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4174</CharactersWithSpaces>
  <SharedDoc>false</SharedDoc>
  <HLinks>
    <vt:vector size="6" baseType="variant">
      <vt:variant>
        <vt:i4>5505094</vt:i4>
      </vt:variant>
      <vt:variant>
        <vt:i4>6</vt:i4>
      </vt:variant>
      <vt:variant>
        <vt:i4>0</vt:i4>
      </vt:variant>
      <vt:variant>
        <vt:i4>5</vt:i4>
      </vt:variant>
      <vt:variant>
        <vt:lpwstr>http://oma.cancer.gov/about/omb-clearance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Bailey, Karla (NIH/NCI) [E]</cp:lastModifiedBy>
  <cp:revision>6</cp:revision>
  <cp:lastPrinted>2014-03-06T14:56:00Z</cp:lastPrinted>
  <dcterms:created xsi:type="dcterms:W3CDTF">2014-03-14T15:09:00Z</dcterms:created>
  <dcterms:modified xsi:type="dcterms:W3CDTF">2014-03-24T18:50:00Z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