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E9" w:rsidRPr="007D7A66" w:rsidRDefault="005B6EE9" w:rsidP="003751E4">
      <w:r w:rsidRPr="007D7A66">
        <w:t xml:space="preserve">Memorandum </w:t>
      </w:r>
      <w:r w:rsidRPr="007D7A66">
        <w:tab/>
      </w:r>
      <w:r w:rsidRPr="007D7A66">
        <w:tab/>
      </w:r>
      <w:r w:rsidRPr="007D7A66">
        <w:tab/>
      </w:r>
      <w:r w:rsidRPr="007D7A66">
        <w:tab/>
      </w:r>
      <w:r>
        <w:tab/>
      </w:r>
      <w:r w:rsidRPr="007D7A66">
        <w:t xml:space="preserve">United States Department of Education </w:t>
      </w:r>
    </w:p>
    <w:p w:rsidR="005B6EE9" w:rsidRPr="007D7A66" w:rsidRDefault="005B6EE9" w:rsidP="00AF7DD0">
      <w:pPr>
        <w:pStyle w:val="BodyText3"/>
        <w:spacing w:before="60" w:after="0"/>
        <w:rPr>
          <w:b/>
          <w:bCs/>
          <w:sz w:val="24"/>
          <w:szCs w:val="24"/>
        </w:rPr>
      </w:pP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smartTag w:uri="urn:schemas-microsoft-com:office:smarttags" w:element="place">
        <w:smartTag w:uri="urn:schemas-microsoft-com:office:smarttags" w:element="PlaceType">
          <w:r w:rsidRPr="007D7A66">
            <w:rPr>
              <w:b/>
              <w:bCs/>
              <w:sz w:val="24"/>
              <w:szCs w:val="24"/>
            </w:rPr>
            <w:t>Institute</w:t>
          </w:r>
        </w:smartTag>
        <w:r w:rsidRPr="007D7A66">
          <w:rPr>
            <w:b/>
            <w:bCs/>
            <w:sz w:val="24"/>
            <w:szCs w:val="24"/>
          </w:rPr>
          <w:t xml:space="preserve"> of </w:t>
        </w:r>
        <w:smartTag w:uri="urn:schemas-microsoft-com:office:smarttags" w:element="PlaceName">
          <w:r w:rsidRPr="007D7A66">
            <w:rPr>
              <w:b/>
              <w:bCs/>
              <w:sz w:val="24"/>
              <w:szCs w:val="24"/>
            </w:rPr>
            <w:t>Education</w:t>
          </w:r>
        </w:smartTag>
      </w:smartTag>
      <w:r w:rsidRPr="007D7A66">
        <w:rPr>
          <w:b/>
          <w:bCs/>
          <w:sz w:val="24"/>
          <w:szCs w:val="24"/>
        </w:rPr>
        <w:t xml:space="preserve"> Sciences</w:t>
      </w:r>
    </w:p>
    <w:p w:rsidR="005B6EE9" w:rsidRPr="007D7A66" w:rsidRDefault="005B6EE9" w:rsidP="00AF7DD0">
      <w:pPr>
        <w:pStyle w:val="BodyText3"/>
        <w:pBdr>
          <w:bottom w:val="single" w:sz="24" w:space="1" w:color="auto"/>
        </w:pBdr>
        <w:spacing w:before="60" w:after="0"/>
        <w:rPr>
          <w:sz w:val="24"/>
          <w:szCs w:val="24"/>
        </w:rPr>
      </w:pP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r w:rsidRPr="007D7A66">
        <w:rPr>
          <w:b/>
          <w:bCs/>
          <w:sz w:val="24"/>
          <w:szCs w:val="24"/>
        </w:rPr>
        <w:tab/>
      </w:r>
      <w:smartTag w:uri="urn:schemas-microsoft-com:office:smarttags" w:element="place">
        <w:smartTag w:uri="urn:schemas-microsoft-com:office:smarttags" w:element="PlaceName">
          <w:r w:rsidRPr="007D7A66">
            <w:rPr>
              <w:b/>
              <w:bCs/>
              <w:sz w:val="24"/>
              <w:szCs w:val="24"/>
            </w:rPr>
            <w:t>National</w:t>
          </w:r>
        </w:smartTag>
        <w:r w:rsidRPr="007D7A66">
          <w:rPr>
            <w:b/>
            <w:bCs/>
            <w:sz w:val="24"/>
            <w:szCs w:val="24"/>
          </w:rPr>
          <w:t xml:space="preserve"> </w:t>
        </w:r>
        <w:smartTag w:uri="urn:schemas-microsoft-com:office:smarttags" w:element="PlaceType">
          <w:r w:rsidRPr="007D7A66">
            <w:rPr>
              <w:b/>
              <w:bCs/>
              <w:sz w:val="24"/>
              <w:szCs w:val="24"/>
            </w:rPr>
            <w:t>Center</w:t>
          </w:r>
        </w:smartTag>
      </w:smartTag>
      <w:r w:rsidRPr="007D7A66">
        <w:rPr>
          <w:b/>
          <w:bCs/>
          <w:sz w:val="24"/>
          <w:szCs w:val="24"/>
        </w:rPr>
        <w:t xml:space="preserve"> for Education Statistics</w:t>
      </w:r>
    </w:p>
    <w:p w:rsidR="005B6EE9" w:rsidRPr="007D7A66" w:rsidRDefault="005B6EE9" w:rsidP="00AF7DD0">
      <w:pPr>
        <w:pBdr>
          <w:bottom w:val="single" w:sz="24" w:space="1" w:color="auto"/>
        </w:pBdr>
        <w:spacing w:before="60"/>
        <w:rPr>
          <w:sz w:val="24"/>
          <w:szCs w:val="24"/>
        </w:rPr>
      </w:pPr>
    </w:p>
    <w:p w:rsidR="005B6EE9" w:rsidRPr="007D7A66" w:rsidRDefault="005B6EE9" w:rsidP="004A2714">
      <w:pPr>
        <w:rPr>
          <w:sz w:val="24"/>
          <w:szCs w:val="24"/>
        </w:rPr>
      </w:pPr>
    </w:p>
    <w:p w:rsidR="005B6EE9" w:rsidRPr="007D7A66" w:rsidRDefault="005B6EE9" w:rsidP="00C77A8D">
      <w:pPr>
        <w:spacing w:line="300" w:lineRule="atLeast"/>
        <w:rPr>
          <w:sz w:val="24"/>
          <w:szCs w:val="24"/>
        </w:rPr>
      </w:pPr>
      <w:r w:rsidRPr="007D7A66">
        <w:rPr>
          <w:sz w:val="24"/>
          <w:szCs w:val="24"/>
        </w:rPr>
        <w:t>DATE:</w:t>
      </w:r>
      <w:r w:rsidRPr="007D7A66">
        <w:rPr>
          <w:sz w:val="24"/>
          <w:szCs w:val="24"/>
        </w:rPr>
        <w:tab/>
      </w:r>
      <w:r w:rsidRPr="007D7A66">
        <w:rPr>
          <w:sz w:val="24"/>
          <w:szCs w:val="24"/>
        </w:rPr>
        <w:tab/>
      </w:r>
      <w:r>
        <w:rPr>
          <w:sz w:val="24"/>
          <w:szCs w:val="24"/>
        </w:rPr>
        <w:t>September 3</w:t>
      </w:r>
      <w:r w:rsidRPr="007D7A66">
        <w:rPr>
          <w:sz w:val="24"/>
          <w:szCs w:val="24"/>
        </w:rPr>
        <w:t>, 20</w:t>
      </w:r>
      <w:r>
        <w:rPr>
          <w:sz w:val="24"/>
          <w:szCs w:val="24"/>
        </w:rPr>
        <w:t>10</w:t>
      </w:r>
    </w:p>
    <w:p w:rsidR="005B6EE9" w:rsidRPr="007D7A66" w:rsidRDefault="005B6EE9" w:rsidP="00472D72">
      <w:pPr>
        <w:spacing w:line="300" w:lineRule="atLeast"/>
        <w:rPr>
          <w:sz w:val="24"/>
          <w:szCs w:val="24"/>
        </w:rPr>
      </w:pPr>
      <w:r w:rsidRPr="007D7A66">
        <w:rPr>
          <w:sz w:val="24"/>
          <w:szCs w:val="24"/>
        </w:rPr>
        <w:t>TO:</w:t>
      </w:r>
      <w:r w:rsidRPr="007D7A66">
        <w:rPr>
          <w:sz w:val="24"/>
          <w:szCs w:val="24"/>
        </w:rPr>
        <w:tab/>
      </w:r>
      <w:r w:rsidRPr="007D7A66">
        <w:rPr>
          <w:sz w:val="24"/>
          <w:szCs w:val="24"/>
        </w:rPr>
        <w:tab/>
        <w:t>Shelly Martinez, OMB</w:t>
      </w:r>
    </w:p>
    <w:p w:rsidR="005B6EE9" w:rsidRPr="007D7A66" w:rsidRDefault="005B6EE9" w:rsidP="00334E78">
      <w:pPr>
        <w:spacing w:line="300" w:lineRule="atLeast"/>
        <w:rPr>
          <w:sz w:val="24"/>
          <w:szCs w:val="24"/>
        </w:rPr>
      </w:pPr>
      <w:r w:rsidRPr="007D7A66">
        <w:rPr>
          <w:sz w:val="24"/>
          <w:szCs w:val="24"/>
        </w:rPr>
        <w:t>FROM:</w:t>
      </w:r>
      <w:r w:rsidRPr="007D7A66">
        <w:rPr>
          <w:sz w:val="24"/>
          <w:szCs w:val="24"/>
        </w:rPr>
        <w:tab/>
        <w:t>Tracy Hunt-White, NCES</w:t>
      </w:r>
      <w:r w:rsidRPr="007D7A66">
        <w:rPr>
          <w:sz w:val="24"/>
          <w:szCs w:val="24"/>
        </w:rPr>
        <w:tab/>
      </w:r>
    </w:p>
    <w:p w:rsidR="005B6EE9" w:rsidRPr="007D7A66" w:rsidRDefault="005B6EE9" w:rsidP="00472D72">
      <w:pPr>
        <w:spacing w:line="300" w:lineRule="atLeast"/>
        <w:rPr>
          <w:sz w:val="24"/>
          <w:szCs w:val="24"/>
        </w:rPr>
      </w:pPr>
      <w:r w:rsidRPr="007D7A66">
        <w:rPr>
          <w:sz w:val="24"/>
          <w:szCs w:val="24"/>
        </w:rPr>
        <w:t>THROUGH:</w:t>
      </w:r>
      <w:r w:rsidRPr="007D7A66">
        <w:rPr>
          <w:sz w:val="24"/>
          <w:szCs w:val="24"/>
        </w:rPr>
        <w:tab/>
        <w:t>Kashka Kubzdela, NCES</w:t>
      </w:r>
      <w:r w:rsidRPr="007D7A66">
        <w:rPr>
          <w:sz w:val="24"/>
          <w:szCs w:val="24"/>
        </w:rPr>
        <w:tab/>
      </w:r>
      <w:r w:rsidRPr="007D7A66">
        <w:rPr>
          <w:sz w:val="24"/>
          <w:szCs w:val="24"/>
        </w:rPr>
        <w:tab/>
      </w:r>
      <w:r w:rsidRPr="007D7A66">
        <w:rPr>
          <w:sz w:val="24"/>
          <w:szCs w:val="24"/>
        </w:rPr>
        <w:tab/>
      </w:r>
      <w:r w:rsidRPr="007D7A66">
        <w:rPr>
          <w:sz w:val="24"/>
          <w:szCs w:val="24"/>
        </w:rPr>
        <w:tab/>
      </w:r>
      <w:r w:rsidRPr="007D7A66">
        <w:rPr>
          <w:sz w:val="24"/>
          <w:szCs w:val="24"/>
        </w:rPr>
        <w:tab/>
      </w:r>
    </w:p>
    <w:p w:rsidR="005B6EE9" w:rsidRPr="007D7A66" w:rsidRDefault="005B6EE9" w:rsidP="00C77A8D">
      <w:pPr>
        <w:pStyle w:val="question"/>
        <w:numPr>
          <w:ilvl w:val="0"/>
          <w:numId w:val="0"/>
        </w:numPr>
        <w:tabs>
          <w:tab w:val="left" w:pos="0"/>
        </w:tabs>
        <w:spacing w:before="0" w:after="0" w:line="300" w:lineRule="atLeast"/>
        <w:ind w:left="1267" w:hanging="1267"/>
        <w:rPr>
          <w:sz w:val="24"/>
          <w:szCs w:val="24"/>
        </w:rPr>
      </w:pPr>
      <w:r w:rsidRPr="007D7A66">
        <w:rPr>
          <w:sz w:val="24"/>
          <w:szCs w:val="24"/>
        </w:rPr>
        <w:t>SUBJECT:</w:t>
      </w:r>
      <w:r w:rsidRPr="007D7A66">
        <w:rPr>
          <w:sz w:val="24"/>
          <w:szCs w:val="24"/>
        </w:rPr>
        <w:tab/>
      </w:r>
      <w:r w:rsidRPr="007D7A66">
        <w:rPr>
          <w:sz w:val="24"/>
          <w:szCs w:val="24"/>
        </w:rPr>
        <w:tab/>
        <w:t xml:space="preserve">NPSAS:12 </w:t>
      </w:r>
      <w:r>
        <w:rPr>
          <w:sz w:val="24"/>
          <w:szCs w:val="24"/>
        </w:rPr>
        <w:t>Cognitive Testing</w:t>
      </w:r>
      <w:r w:rsidRPr="007D7A66">
        <w:rPr>
          <w:sz w:val="24"/>
          <w:szCs w:val="24"/>
        </w:rPr>
        <w:t xml:space="preserve"> </w:t>
      </w:r>
      <w:r>
        <w:rPr>
          <w:sz w:val="24"/>
          <w:szCs w:val="24"/>
        </w:rPr>
        <w:t xml:space="preserve">2010 </w:t>
      </w:r>
      <w:r w:rsidRPr="007D7A66">
        <w:rPr>
          <w:sz w:val="24"/>
          <w:szCs w:val="24"/>
        </w:rPr>
        <w:t>(OMB No. 1850-</w:t>
      </w:r>
      <w:r w:rsidRPr="0093073A">
        <w:rPr>
          <w:sz w:val="24"/>
          <w:szCs w:val="24"/>
        </w:rPr>
        <w:t>0803 v</w:t>
      </w:r>
      <w:r>
        <w:rPr>
          <w:sz w:val="24"/>
          <w:szCs w:val="24"/>
        </w:rPr>
        <w:t>.32</w:t>
      </w:r>
      <w:r w:rsidRPr="007D7A66">
        <w:rPr>
          <w:sz w:val="24"/>
          <w:szCs w:val="24"/>
        </w:rPr>
        <w:t>)</w:t>
      </w:r>
    </w:p>
    <w:p w:rsidR="005B6EE9" w:rsidRPr="007D7A66" w:rsidRDefault="005B6EE9" w:rsidP="00C26E2D">
      <w:pPr>
        <w:pStyle w:val="question"/>
        <w:numPr>
          <w:ilvl w:val="0"/>
          <w:numId w:val="0"/>
        </w:numPr>
        <w:tabs>
          <w:tab w:val="left" w:pos="0"/>
        </w:tabs>
        <w:spacing w:before="0" w:after="0" w:line="240" w:lineRule="auto"/>
        <w:ind w:left="1267" w:hanging="1267"/>
        <w:rPr>
          <w:sz w:val="24"/>
          <w:szCs w:val="24"/>
        </w:rPr>
      </w:pPr>
    </w:p>
    <w:p w:rsidR="005B6EE9" w:rsidRDefault="005B6EE9" w:rsidP="002B1AD1">
      <w:pPr>
        <w:pStyle w:val="Heading2"/>
        <w:spacing w:after="120" w:line="360" w:lineRule="auto"/>
        <w:ind w:left="0"/>
        <w:rPr>
          <w:rFonts w:ascii="Arial" w:hAnsi="Arial" w:cs="Arial"/>
          <w:i w:val="0"/>
          <w:iCs w:val="0"/>
        </w:rPr>
      </w:pPr>
      <w:bookmarkStart w:id="0" w:name="_Toc223245302"/>
    </w:p>
    <w:p w:rsidR="005B6EE9" w:rsidRPr="007D7A66" w:rsidRDefault="005B6EE9" w:rsidP="002B1AD1">
      <w:pPr>
        <w:pStyle w:val="Heading2"/>
        <w:spacing w:after="120" w:line="360" w:lineRule="auto"/>
        <w:ind w:left="0"/>
        <w:rPr>
          <w:rFonts w:ascii="Arial" w:hAnsi="Arial" w:cs="Arial"/>
          <w:i w:val="0"/>
          <w:iCs w:val="0"/>
        </w:rPr>
      </w:pPr>
      <w:r w:rsidRPr="007D7A66">
        <w:rPr>
          <w:rFonts w:ascii="Arial" w:hAnsi="Arial" w:cs="Arial"/>
          <w:i w:val="0"/>
          <w:iCs w:val="0"/>
        </w:rPr>
        <w:t>Submittal-Related Information</w:t>
      </w:r>
      <w:bookmarkEnd w:id="0"/>
    </w:p>
    <w:p w:rsidR="005B6EE9" w:rsidRDefault="005B6EE9" w:rsidP="007C7C02">
      <w:pPr>
        <w:spacing w:line="320" w:lineRule="atLeast"/>
        <w:ind w:firstLine="720"/>
        <w:rPr>
          <w:sz w:val="24"/>
          <w:szCs w:val="24"/>
        </w:rPr>
      </w:pPr>
      <w:r w:rsidRPr="007D7A66">
        <w:rPr>
          <w:sz w:val="24"/>
          <w:szCs w:val="24"/>
        </w:rPr>
        <w:t xml:space="preserve">The following material is being submitted under the </w:t>
      </w:r>
      <w:smartTag w:uri="urn:schemas-microsoft-com:office:smarttags" w:element="place">
        <w:smartTag w:uri="urn:schemas-microsoft-com:office:smarttags" w:element="PlaceName">
          <w:r w:rsidRPr="007D7A66">
            <w:rPr>
              <w:sz w:val="24"/>
              <w:szCs w:val="24"/>
            </w:rPr>
            <w:t>National</w:t>
          </w:r>
        </w:smartTag>
        <w:r w:rsidRPr="007D7A66">
          <w:rPr>
            <w:sz w:val="24"/>
            <w:szCs w:val="24"/>
          </w:rPr>
          <w:t xml:space="preserve"> </w:t>
        </w:r>
        <w:smartTag w:uri="urn:schemas-microsoft-com:office:smarttags" w:element="PlaceType">
          <w:r w:rsidRPr="007D7A66">
            <w:rPr>
              <w:sz w:val="24"/>
              <w:szCs w:val="24"/>
            </w:rPr>
            <w:t>Center</w:t>
          </w:r>
        </w:smartTag>
      </w:smartTag>
      <w:r w:rsidRPr="007D7A66">
        <w:rPr>
          <w:sz w:val="24"/>
          <w:szCs w:val="24"/>
        </w:rPr>
        <w:t xml:space="preserve"> for Education Statistics (NCES) clearance agreement (OMB #1850-0803) </w:t>
      </w:r>
      <w:r>
        <w:rPr>
          <w:sz w:val="24"/>
          <w:szCs w:val="24"/>
        </w:rPr>
        <w:t xml:space="preserve">that </w:t>
      </w:r>
      <w:r w:rsidRPr="007D7A66">
        <w:rPr>
          <w:sz w:val="24"/>
          <w:szCs w:val="24"/>
        </w:rPr>
        <w:t xml:space="preserve">provides for NCES to improve methodologies, question types, and/or delivery methods </w:t>
      </w:r>
      <w:r>
        <w:rPr>
          <w:sz w:val="24"/>
          <w:szCs w:val="24"/>
        </w:rPr>
        <w:t xml:space="preserve">of its </w:t>
      </w:r>
      <w:r w:rsidRPr="007D7A66">
        <w:rPr>
          <w:sz w:val="24"/>
          <w:szCs w:val="24"/>
        </w:rPr>
        <w:t>survey and assessment instruments by conducting field tests, focus groups, and cognitive interviews.</w:t>
      </w:r>
    </w:p>
    <w:p w:rsidR="005B6EE9" w:rsidRDefault="005B6EE9" w:rsidP="007C7C02">
      <w:pPr>
        <w:spacing w:line="320" w:lineRule="atLeast"/>
        <w:ind w:firstLine="720"/>
        <w:rPr>
          <w:sz w:val="24"/>
          <w:szCs w:val="24"/>
        </w:rPr>
      </w:pPr>
    </w:p>
    <w:p w:rsidR="005B6EE9" w:rsidRDefault="005B6EE9" w:rsidP="00294F7B">
      <w:pPr>
        <w:spacing w:line="320" w:lineRule="atLeast"/>
        <w:ind w:firstLine="720"/>
        <w:rPr>
          <w:sz w:val="24"/>
          <w:szCs w:val="24"/>
        </w:rPr>
      </w:pPr>
      <w:r w:rsidRPr="007D7A66">
        <w:rPr>
          <w:sz w:val="24"/>
          <w:szCs w:val="24"/>
        </w:rPr>
        <w:t xml:space="preserve">The request for approval described in this memorandum is </w:t>
      </w:r>
      <w:r>
        <w:rPr>
          <w:sz w:val="24"/>
          <w:szCs w:val="24"/>
        </w:rPr>
        <w:t xml:space="preserve">to conduct cognitive testing of the student questionnaire items to be used in </w:t>
      </w:r>
      <w:r w:rsidRPr="007D7A66">
        <w:rPr>
          <w:sz w:val="24"/>
          <w:szCs w:val="24"/>
        </w:rPr>
        <w:t>the 2011-12 National Postsecondary Student Aid Study (NPSAS:12)</w:t>
      </w:r>
      <w:r>
        <w:rPr>
          <w:sz w:val="24"/>
          <w:szCs w:val="24"/>
        </w:rPr>
        <w:t xml:space="preserve"> field test.</w:t>
      </w:r>
      <w:r w:rsidRPr="00E34BFF">
        <w:rPr>
          <w:sz w:val="24"/>
          <w:szCs w:val="24"/>
        </w:rPr>
        <w:t xml:space="preserve"> </w:t>
      </w:r>
      <w:r>
        <w:rPr>
          <w:sz w:val="24"/>
          <w:szCs w:val="24"/>
        </w:rPr>
        <w:t xml:space="preserve">OMB approved on 7/15/2010 (OMB# 1850-0803 v. 32) a request to begin recruiting and screening activities for the cognitive testing. </w:t>
      </w:r>
      <w:r w:rsidRPr="00E34BFF">
        <w:rPr>
          <w:sz w:val="24"/>
          <w:szCs w:val="24"/>
        </w:rPr>
        <w:t>Th</w:t>
      </w:r>
      <w:r>
        <w:rPr>
          <w:sz w:val="24"/>
          <w:szCs w:val="24"/>
        </w:rPr>
        <w:t xml:space="preserve">is </w:t>
      </w:r>
      <w:r w:rsidRPr="00E34BFF">
        <w:rPr>
          <w:sz w:val="24"/>
          <w:szCs w:val="24"/>
        </w:rPr>
        <w:t>package provide</w:t>
      </w:r>
      <w:r>
        <w:rPr>
          <w:sz w:val="24"/>
          <w:szCs w:val="24"/>
        </w:rPr>
        <w:t>s</w:t>
      </w:r>
      <w:r w:rsidRPr="00E34BFF">
        <w:rPr>
          <w:sz w:val="24"/>
          <w:szCs w:val="24"/>
        </w:rPr>
        <w:t xml:space="preserve"> </w:t>
      </w:r>
      <w:r>
        <w:rPr>
          <w:sz w:val="24"/>
          <w:szCs w:val="24"/>
        </w:rPr>
        <w:t>information</w:t>
      </w:r>
      <w:r w:rsidRPr="00E34BFF">
        <w:rPr>
          <w:sz w:val="24"/>
          <w:szCs w:val="24"/>
        </w:rPr>
        <w:t xml:space="preserve"> about plans and procedures for conducting the cognitive testing</w:t>
      </w:r>
      <w:r>
        <w:rPr>
          <w:sz w:val="24"/>
          <w:szCs w:val="24"/>
        </w:rPr>
        <w:t>,</w:t>
      </w:r>
      <w:r w:rsidRPr="00E34BFF">
        <w:rPr>
          <w:sz w:val="24"/>
          <w:szCs w:val="24"/>
        </w:rPr>
        <w:t xml:space="preserve"> </w:t>
      </w:r>
      <w:r>
        <w:rPr>
          <w:sz w:val="24"/>
          <w:szCs w:val="24"/>
        </w:rPr>
        <w:t xml:space="preserve">presents the questionnaire items to be tested, and includes </w:t>
      </w:r>
      <w:r w:rsidRPr="00E34BFF">
        <w:rPr>
          <w:sz w:val="24"/>
          <w:szCs w:val="24"/>
        </w:rPr>
        <w:t>final item wording</w:t>
      </w:r>
      <w:r>
        <w:rPr>
          <w:sz w:val="24"/>
          <w:szCs w:val="24"/>
        </w:rPr>
        <w:t xml:space="preserve"> and the probes to be administered</w:t>
      </w:r>
      <w:r w:rsidRPr="00E34BFF">
        <w:rPr>
          <w:sz w:val="24"/>
          <w:szCs w:val="24"/>
        </w:rPr>
        <w:t>.</w:t>
      </w:r>
      <w:r>
        <w:rPr>
          <w:sz w:val="24"/>
          <w:szCs w:val="24"/>
        </w:rPr>
        <w:t xml:space="preserve"> NCES will also begin the OMB clearance process on another package in September 2010 (OMB # 1850-0666) for approval to conduct student interviews and collect student records from postsecondary institutions for the NPSAS:12 field test, scheduled to begin in March 2011.</w:t>
      </w:r>
    </w:p>
    <w:p w:rsidR="005B6EE9" w:rsidRPr="007D7A66" w:rsidRDefault="005B6EE9" w:rsidP="002B1AD1">
      <w:pPr>
        <w:pStyle w:val="Heading2"/>
        <w:spacing w:before="480" w:after="120" w:line="360" w:lineRule="auto"/>
        <w:ind w:left="0"/>
        <w:rPr>
          <w:rFonts w:ascii="Arial" w:hAnsi="Arial" w:cs="Arial"/>
          <w:i w:val="0"/>
          <w:iCs w:val="0"/>
        </w:rPr>
      </w:pPr>
      <w:bookmarkStart w:id="1" w:name="_Toc223245303"/>
      <w:r w:rsidRPr="007D7A66">
        <w:rPr>
          <w:rFonts w:ascii="Arial" w:hAnsi="Arial" w:cs="Arial"/>
          <w:i w:val="0"/>
          <w:iCs w:val="0"/>
        </w:rPr>
        <w:t>Background</w:t>
      </w:r>
      <w:bookmarkEnd w:id="1"/>
    </w:p>
    <w:p w:rsidR="005B6EE9" w:rsidRPr="007D7A66" w:rsidRDefault="005B6EE9" w:rsidP="00FD3335">
      <w:pPr>
        <w:pStyle w:val="bodytextpsg"/>
        <w:rPr>
          <w:rFonts w:cs="Arial"/>
          <w:sz w:val="24"/>
          <w:szCs w:val="24"/>
        </w:rPr>
      </w:pPr>
      <w:r w:rsidRPr="007D7A66">
        <w:rPr>
          <w:rFonts w:cs="Arial"/>
          <w:sz w:val="24"/>
          <w:szCs w:val="24"/>
        </w:rPr>
        <w:t xml:space="preserve">Housed in NCES’s </w:t>
      </w:r>
      <w:r>
        <w:rPr>
          <w:rFonts w:cs="Arial"/>
          <w:sz w:val="24"/>
          <w:szCs w:val="24"/>
        </w:rPr>
        <w:t>Postsecondary, Adult, and Career Education Division</w:t>
      </w:r>
      <w:r w:rsidRPr="007D7A66">
        <w:rPr>
          <w:rFonts w:cs="Arial"/>
          <w:sz w:val="24"/>
          <w:szCs w:val="24"/>
        </w:rPr>
        <w:t xml:space="preserve">, NPSAS:12 is a comprehensive study of how students and their families pay for postsecondary education. In addition to providing cross-sectional information about college costs and financing, NPSAS:12 will serve as the base year data collection for the next Beginning Postsecondary Students Longitudinal Study (BPS:12/14, BPS:12/17), </w:t>
      </w:r>
      <w:r>
        <w:rPr>
          <w:rFonts w:cs="Arial"/>
          <w:sz w:val="24"/>
          <w:szCs w:val="24"/>
        </w:rPr>
        <w:t>provided</w:t>
      </w:r>
      <w:r w:rsidRPr="007D7A66">
        <w:rPr>
          <w:rFonts w:cs="Arial"/>
          <w:sz w:val="24"/>
          <w:szCs w:val="24"/>
        </w:rPr>
        <w:t xml:space="preserve"> the BPS option</w:t>
      </w:r>
      <w:r>
        <w:rPr>
          <w:rFonts w:cs="Arial"/>
          <w:sz w:val="24"/>
          <w:szCs w:val="24"/>
        </w:rPr>
        <w:t>s</w:t>
      </w:r>
      <w:r w:rsidRPr="007D7A66">
        <w:rPr>
          <w:rFonts w:cs="Arial"/>
          <w:sz w:val="24"/>
          <w:szCs w:val="24"/>
        </w:rPr>
        <w:t xml:space="preserve"> </w:t>
      </w:r>
      <w:r>
        <w:rPr>
          <w:rFonts w:cs="Arial"/>
          <w:sz w:val="24"/>
          <w:szCs w:val="24"/>
        </w:rPr>
        <w:t xml:space="preserve">will </w:t>
      </w:r>
      <w:r w:rsidRPr="007D7A66">
        <w:rPr>
          <w:rFonts w:cs="Arial"/>
          <w:sz w:val="24"/>
          <w:szCs w:val="24"/>
        </w:rPr>
        <w:t>be exercised by NCES.  As a longitudinal study, BPS is able to investig</w:t>
      </w:r>
      <w:r>
        <w:rPr>
          <w:rFonts w:cs="Arial"/>
          <w:sz w:val="24"/>
          <w:szCs w:val="24"/>
        </w:rPr>
        <w:t xml:space="preserve">ate persistence and enrollment </w:t>
      </w:r>
      <w:r w:rsidRPr="007D7A66">
        <w:rPr>
          <w:rFonts w:cs="Arial"/>
          <w:sz w:val="24"/>
          <w:szCs w:val="24"/>
        </w:rPr>
        <w:t xml:space="preserve">in less-than-2-year, 2-year, and 4-year institutions, transfer and graduation rates, employment, and student loan debt.  BPS, which samples both traditionally- and nontraditionally-aged postsecondary students, is the only nationally-representative, longitudinal survey of first-time beginners in postsecondary education. </w:t>
      </w:r>
    </w:p>
    <w:p w:rsidR="005B6EE9" w:rsidRPr="007D7A66" w:rsidRDefault="005B6EE9" w:rsidP="00DF6B09">
      <w:pPr>
        <w:pStyle w:val="Heading2"/>
        <w:spacing w:before="480" w:after="120" w:line="320" w:lineRule="atLeast"/>
        <w:ind w:left="0" w:firstLine="720"/>
        <w:rPr>
          <w:rFonts w:ascii="Arial" w:hAnsi="Arial" w:cs="Arial"/>
          <w:b w:val="0"/>
          <w:bCs w:val="0"/>
          <w:i w:val="0"/>
          <w:iCs w:val="0"/>
          <w:sz w:val="24"/>
          <w:szCs w:val="24"/>
        </w:rPr>
      </w:pPr>
      <w:r w:rsidRPr="007D7A66">
        <w:rPr>
          <w:rFonts w:ascii="Arial" w:hAnsi="Arial" w:cs="Arial"/>
          <w:b w:val="0"/>
          <w:bCs w:val="0"/>
          <w:i w:val="0"/>
          <w:iCs w:val="0"/>
          <w:sz w:val="24"/>
          <w:szCs w:val="24"/>
        </w:rPr>
        <w:t xml:space="preserve">Working together with a distinguished team of researchers and its contractor, RTI International, NCES </w:t>
      </w:r>
      <w:r>
        <w:rPr>
          <w:rFonts w:ascii="Arial" w:hAnsi="Arial" w:cs="Arial"/>
          <w:b w:val="0"/>
          <w:bCs w:val="0"/>
          <w:i w:val="0"/>
          <w:iCs w:val="0"/>
          <w:sz w:val="24"/>
          <w:szCs w:val="24"/>
        </w:rPr>
        <w:t>ha</w:t>
      </w:r>
      <w:r w:rsidRPr="007D7A66">
        <w:rPr>
          <w:rFonts w:ascii="Arial" w:hAnsi="Arial" w:cs="Arial"/>
          <w:b w:val="0"/>
          <w:bCs w:val="0"/>
          <w:i w:val="0"/>
          <w:iCs w:val="0"/>
          <w:sz w:val="24"/>
          <w:szCs w:val="24"/>
        </w:rPr>
        <w:t>s reconceptualiz</w:t>
      </w:r>
      <w:r>
        <w:rPr>
          <w:rFonts w:ascii="Arial" w:hAnsi="Arial" w:cs="Arial"/>
          <w:b w:val="0"/>
          <w:bCs w:val="0"/>
          <w:i w:val="0"/>
          <w:iCs w:val="0"/>
          <w:sz w:val="24"/>
          <w:szCs w:val="24"/>
        </w:rPr>
        <w:t>ed</w:t>
      </w:r>
      <w:r w:rsidRPr="007D7A66">
        <w:rPr>
          <w:rFonts w:ascii="Arial" w:hAnsi="Arial" w:cs="Arial"/>
          <w:b w:val="0"/>
          <w:bCs w:val="0"/>
          <w:i w:val="0"/>
          <w:iCs w:val="0"/>
          <w:sz w:val="24"/>
          <w:szCs w:val="24"/>
        </w:rPr>
        <w:t xml:space="preserve"> BPS to better elaborate the decision-making processes of postsecondary students.  The BPS student interview, </w:t>
      </w:r>
      <w:r>
        <w:rPr>
          <w:rFonts w:ascii="Arial" w:hAnsi="Arial" w:cs="Arial"/>
          <w:b w:val="0"/>
          <w:bCs w:val="0"/>
          <w:i w:val="0"/>
          <w:iCs w:val="0"/>
          <w:sz w:val="24"/>
          <w:szCs w:val="24"/>
        </w:rPr>
        <w:t xml:space="preserve">a subsection of </w:t>
      </w:r>
      <w:r w:rsidRPr="007D7A66">
        <w:rPr>
          <w:rFonts w:ascii="Arial" w:hAnsi="Arial" w:cs="Arial"/>
          <w:b w:val="0"/>
          <w:bCs w:val="0"/>
          <w:i w:val="0"/>
          <w:iCs w:val="0"/>
          <w:sz w:val="24"/>
          <w:szCs w:val="24"/>
        </w:rPr>
        <w:t xml:space="preserve">the NPSAS:12 base year interview, is also being redesigned to reflect this new conceptualization.  Drawing upon human capital theory, the redesign team is developing a model of student decision-making in which choices are based upon probabilistic expectations of the rewards and costs of alternative choices, and grounded in imperfect – and evolving – information.  </w:t>
      </w:r>
    </w:p>
    <w:p w:rsidR="005B6EE9" w:rsidRDefault="005B6EE9" w:rsidP="009C748C">
      <w:pPr>
        <w:pStyle w:val="Heading2"/>
        <w:spacing w:before="48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 xml:space="preserve">In January 2010, NCES received approval to conduct focus groups – the first stage in a </w:t>
      </w:r>
      <w:r w:rsidRPr="007D7A66">
        <w:rPr>
          <w:rFonts w:ascii="Arial" w:hAnsi="Arial" w:cs="Arial"/>
          <w:b w:val="0"/>
          <w:bCs w:val="0"/>
          <w:i w:val="0"/>
          <w:iCs w:val="0"/>
          <w:sz w:val="24"/>
          <w:szCs w:val="24"/>
        </w:rPr>
        <w:t xml:space="preserve">multistage qualitative evaluation comprised of focus groups and cognitive interviews. This qualitative evaluation will </w:t>
      </w:r>
      <w:r>
        <w:rPr>
          <w:rFonts w:ascii="Arial" w:hAnsi="Arial" w:cs="Arial"/>
          <w:b w:val="0"/>
          <w:bCs w:val="0"/>
          <w:i w:val="0"/>
          <w:iCs w:val="0"/>
          <w:sz w:val="24"/>
          <w:szCs w:val="24"/>
        </w:rPr>
        <w:t>inform</w:t>
      </w:r>
      <w:r w:rsidRPr="007D7A66">
        <w:rPr>
          <w:rFonts w:ascii="Arial" w:hAnsi="Arial" w:cs="Arial"/>
          <w:b w:val="0"/>
          <w:bCs w:val="0"/>
          <w:i w:val="0"/>
          <w:iCs w:val="0"/>
          <w:sz w:val="24"/>
          <w:szCs w:val="24"/>
        </w:rPr>
        <w:t xml:space="preserve"> refinement of items used in previous surveys as well as </w:t>
      </w:r>
      <w:r>
        <w:rPr>
          <w:rFonts w:ascii="Arial" w:hAnsi="Arial" w:cs="Arial"/>
          <w:b w:val="0"/>
          <w:bCs w:val="0"/>
          <w:i w:val="0"/>
          <w:iCs w:val="0"/>
          <w:sz w:val="24"/>
          <w:szCs w:val="24"/>
        </w:rPr>
        <w:t xml:space="preserve">the development of </w:t>
      </w:r>
      <w:r w:rsidRPr="007D7A66">
        <w:rPr>
          <w:rFonts w:ascii="Arial" w:hAnsi="Arial" w:cs="Arial"/>
          <w:b w:val="0"/>
          <w:bCs w:val="0"/>
          <w:i w:val="0"/>
          <w:iCs w:val="0"/>
          <w:sz w:val="24"/>
          <w:szCs w:val="24"/>
        </w:rPr>
        <w:t>items which will help to elaborate the postsecondary choices of the first-time beginning (FTB) population.</w:t>
      </w:r>
      <w:r>
        <w:rPr>
          <w:rFonts w:ascii="Arial" w:hAnsi="Arial" w:cs="Arial"/>
          <w:b w:val="0"/>
          <w:bCs w:val="0"/>
          <w:i w:val="0"/>
          <w:iCs w:val="0"/>
          <w:sz w:val="24"/>
          <w:szCs w:val="24"/>
        </w:rPr>
        <w:t xml:space="preserve">  </w:t>
      </w:r>
      <w:r w:rsidRPr="007D7A66">
        <w:rPr>
          <w:rFonts w:ascii="Arial" w:hAnsi="Arial" w:cs="Arial"/>
          <w:b w:val="0"/>
          <w:bCs w:val="0"/>
          <w:i w:val="0"/>
          <w:iCs w:val="0"/>
          <w:sz w:val="24"/>
          <w:szCs w:val="24"/>
        </w:rPr>
        <w:t xml:space="preserve">Focus groups </w:t>
      </w:r>
      <w:r>
        <w:rPr>
          <w:rFonts w:ascii="Arial" w:hAnsi="Arial" w:cs="Arial"/>
          <w:b w:val="0"/>
          <w:bCs w:val="0"/>
          <w:i w:val="0"/>
          <w:iCs w:val="0"/>
          <w:sz w:val="24"/>
          <w:szCs w:val="24"/>
        </w:rPr>
        <w:t>were conducted</w:t>
      </w:r>
      <w:r w:rsidRPr="007D7A66">
        <w:rPr>
          <w:rFonts w:ascii="Arial" w:hAnsi="Arial" w:cs="Arial"/>
          <w:b w:val="0"/>
          <w:bCs w:val="0"/>
          <w:i w:val="0"/>
          <w:iCs w:val="0"/>
          <w:sz w:val="24"/>
          <w:szCs w:val="24"/>
        </w:rPr>
        <w:t xml:space="preserve"> to help the redesign team move from conceptualization to instrument development.  Additionally, the focus groups </w:t>
      </w:r>
      <w:r>
        <w:rPr>
          <w:rFonts w:ascii="Arial" w:hAnsi="Arial" w:cs="Arial"/>
          <w:b w:val="0"/>
          <w:bCs w:val="0"/>
          <w:i w:val="0"/>
          <w:iCs w:val="0"/>
          <w:sz w:val="24"/>
          <w:szCs w:val="24"/>
        </w:rPr>
        <w:t xml:space="preserve">were used to </w:t>
      </w:r>
      <w:r w:rsidRPr="007D7A66">
        <w:rPr>
          <w:rFonts w:ascii="Arial" w:hAnsi="Arial" w:cs="Arial"/>
          <w:b w:val="0"/>
          <w:bCs w:val="0"/>
          <w:i w:val="0"/>
          <w:iCs w:val="0"/>
          <w:sz w:val="24"/>
          <w:szCs w:val="24"/>
        </w:rPr>
        <w:t>improve a select set of existing questions in the NPSAS and BPS interviews, particularly items involving financial aid terminology that is possibly unfamiliar to students (e.g. private loans) and items used to determine eligibility for the BPS cohort.</w:t>
      </w:r>
      <w:r>
        <w:rPr>
          <w:rFonts w:ascii="Arial" w:hAnsi="Arial" w:cs="Arial"/>
          <w:b w:val="0"/>
          <w:bCs w:val="0"/>
          <w:i w:val="0"/>
          <w:iCs w:val="0"/>
          <w:sz w:val="24"/>
          <w:szCs w:val="24"/>
        </w:rPr>
        <w:t xml:space="preserve"> </w:t>
      </w:r>
      <w:r w:rsidRPr="002C27EB">
        <w:rPr>
          <w:rFonts w:ascii="Arial" w:hAnsi="Arial" w:cs="Arial"/>
          <w:b w:val="0"/>
          <w:bCs w:val="0"/>
          <w:i w:val="0"/>
          <w:iCs w:val="0"/>
          <w:sz w:val="24"/>
          <w:szCs w:val="24"/>
        </w:rPr>
        <w:t>The first stage has been completed</w:t>
      </w:r>
      <w:r>
        <w:rPr>
          <w:rFonts w:ascii="Arial" w:hAnsi="Arial" w:cs="Arial"/>
          <w:b w:val="0"/>
          <w:bCs w:val="0"/>
          <w:i w:val="0"/>
          <w:iCs w:val="0"/>
          <w:sz w:val="24"/>
          <w:szCs w:val="24"/>
        </w:rPr>
        <w:t xml:space="preserve"> and the project team is now ready for the second stage – cognitive testing (see the included schedule)</w:t>
      </w:r>
      <w:r w:rsidRPr="002C27EB">
        <w:rPr>
          <w:rFonts w:ascii="Arial" w:hAnsi="Arial" w:cs="Arial"/>
          <w:b w:val="0"/>
          <w:bCs w:val="0"/>
          <w:i w:val="0"/>
          <w:iCs w:val="0"/>
          <w:sz w:val="24"/>
          <w:szCs w:val="24"/>
        </w:rPr>
        <w:t>.</w:t>
      </w:r>
    </w:p>
    <w:p w:rsidR="005B6EE9" w:rsidRDefault="005B6EE9" w:rsidP="00EE3486">
      <w:pPr>
        <w:pStyle w:val="Heading2"/>
        <w:spacing w:before="48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Instrument development was informed by the results of the focus groups, and will be tested with postsecondary students in RTI’s cognitive lab.  The cognitive testing process will enable the instrumentation team to:</w:t>
      </w:r>
    </w:p>
    <w:p w:rsidR="005B6EE9" w:rsidRPr="00FF7F9C" w:rsidRDefault="005B6EE9" w:rsidP="00444A0A">
      <w:pPr>
        <w:numPr>
          <w:ilvl w:val="0"/>
          <w:numId w:val="29"/>
        </w:numPr>
        <w:spacing w:after="60" w:line="276" w:lineRule="auto"/>
        <w:rPr>
          <w:sz w:val="24"/>
          <w:szCs w:val="24"/>
        </w:rPr>
      </w:pPr>
      <w:r w:rsidRPr="00FF7F9C">
        <w:rPr>
          <w:sz w:val="24"/>
          <w:szCs w:val="24"/>
        </w:rPr>
        <w:t>examine the thought processes affecting the quality of answers provided to survey questions,</w:t>
      </w:r>
    </w:p>
    <w:p w:rsidR="005B6EE9" w:rsidRPr="00FF7F9C" w:rsidRDefault="005B6EE9" w:rsidP="00444A0A">
      <w:pPr>
        <w:numPr>
          <w:ilvl w:val="0"/>
          <w:numId w:val="29"/>
        </w:numPr>
        <w:spacing w:after="60" w:line="276" w:lineRule="auto"/>
        <w:rPr>
          <w:sz w:val="24"/>
          <w:szCs w:val="24"/>
        </w:rPr>
      </w:pPr>
      <w:r w:rsidRPr="00FF7F9C">
        <w:rPr>
          <w:sz w:val="24"/>
          <w:szCs w:val="24"/>
        </w:rPr>
        <w:t>understand the extent to which terms in questions are comprehended,</w:t>
      </w:r>
    </w:p>
    <w:p w:rsidR="005B6EE9" w:rsidRPr="00FF7F9C" w:rsidRDefault="005B6EE9" w:rsidP="00444A0A">
      <w:pPr>
        <w:numPr>
          <w:ilvl w:val="0"/>
          <w:numId w:val="29"/>
        </w:numPr>
        <w:spacing w:after="60" w:line="276" w:lineRule="auto"/>
        <w:rPr>
          <w:sz w:val="24"/>
          <w:szCs w:val="24"/>
        </w:rPr>
      </w:pPr>
      <w:r w:rsidRPr="00FF7F9C">
        <w:rPr>
          <w:sz w:val="24"/>
          <w:szCs w:val="24"/>
        </w:rPr>
        <w:t>evaluate the memory demands of the questions,</w:t>
      </w:r>
    </w:p>
    <w:p w:rsidR="005B6EE9" w:rsidRPr="00FF7F9C" w:rsidRDefault="005B6EE9" w:rsidP="00444A0A">
      <w:pPr>
        <w:numPr>
          <w:ilvl w:val="0"/>
          <w:numId w:val="29"/>
        </w:numPr>
        <w:spacing w:after="60" w:line="276" w:lineRule="auto"/>
        <w:rPr>
          <w:sz w:val="24"/>
          <w:szCs w:val="24"/>
        </w:rPr>
      </w:pPr>
      <w:r w:rsidRPr="00FF7F9C">
        <w:rPr>
          <w:sz w:val="24"/>
          <w:szCs w:val="24"/>
        </w:rPr>
        <w:t>evaluate the ability of respondents to make calculations and judgments,</w:t>
      </w:r>
    </w:p>
    <w:p w:rsidR="005B6EE9" w:rsidRPr="00FF7F9C" w:rsidRDefault="005B6EE9" w:rsidP="00444A0A">
      <w:pPr>
        <w:numPr>
          <w:ilvl w:val="0"/>
          <w:numId w:val="29"/>
        </w:numPr>
        <w:spacing w:after="60" w:line="276" w:lineRule="auto"/>
        <w:rPr>
          <w:sz w:val="24"/>
          <w:szCs w:val="24"/>
        </w:rPr>
      </w:pPr>
      <w:r w:rsidRPr="00FF7F9C">
        <w:rPr>
          <w:sz w:val="24"/>
          <w:szCs w:val="24"/>
        </w:rPr>
        <w:t>determine appropriate presentations of response categories,</w:t>
      </w:r>
    </w:p>
    <w:p w:rsidR="005B6EE9" w:rsidRPr="00FF7F9C" w:rsidRDefault="005B6EE9" w:rsidP="00444A0A">
      <w:pPr>
        <w:numPr>
          <w:ilvl w:val="0"/>
          <w:numId w:val="29"/>
        </w:numPr>
        <w:spacing w:after="60" w:line="276" w:lineRule="auto"/>
        <w:rPr>
          <w:sz w:val="24"/>
          <w:szCs w:val="24"/>
        </w:rPr>
      </w:pPr>
      <w:r w:rsidRPr="00FF7F9C">
        <w:rPr>
          <w:sz w:val="24"/>
          <w:szCs w:val="24"/>
        </w:rPr>
        <w:t>assess the time it takes to complete the interview,</w:t>
      </w:r>
    </w:p>
    <w:p w:rsidR="005B6EE9" w:rsidRPr="00FF7F9C" w:rsidRDefault="005B6EE9" w:rsidP="00444A0A">
      <w:pPr>
        <w:numPr>
          <w:ilvl w:val="0"/>
          <w:numId w:val="29"/>
        </w:numPr>
        <w:spacing w:after="60" w:line="276" w:lineRule="auto"/>
        <w:rPr>
          <w:sz w:val="24"/>
          <w:szCs w:val="24"/>
        </w:rPr>
      </w:pPr>
      <w:r w:rsidRPr="00FF7F9C">
        <w:rPr>
          <w:sz w:val="24"/>
          <w:szCs w:val="24"/>
        </w:rPr>
        <w:t xml:space="preserve">assess the navigational problems users face, and </w:t>
      </w:r>
    </w:p>
    <w:p w:rsidR="005B6EE9" w:rsidRPr="00FF7F9C" w:rsidRDefault="005B6EE9" w:rsidP="00444A0A">
      <w:pPr>
        <w:numPr>
          <w:ilvl w:val="0"/>
          <w:numId w:val="29"/>
        </w:numPr>
        <w:spacing w:after="60" w:line="276" w:lineRule="auto"/>
        <w:rPr>
          <w:sz w:val="24"/>
          <w:szCs w:val="24"/>
        </w:rPr>
      </w:pPr>
      <w:r w:rsidRPr="00FF7F9C">
        <w:rPr>
          <w:sz w:val="24"/>
          <w:szCs w:val="24"/>
        </w:rPr>
        <w:t>identify sources of burden and respondent stress.</w:t>
      </w:r>
    </w:p>
    <w:p w:rsidR="005B6EE9" w:rsidRDefault="005B6EE9" w:rsidP="007C7C02">
      <w:pPr>
        <w:pStyle w:val="Heading2"/>
        <w:spacing w:before="240" w:after="120" w:line="320" w:lineRule="atLeast"/>
        <w:ind w:left="0" w:firstLine="720"/>
        <w:rPr>
          <w:rFonts w:ascii="Arial" w:hAnsi="Arial" w:cs="Arial"/>
          <w:b w:val="0"/>
          <w:bCs w:val="0"/>
          <w:i w:val="0"/>
          <w:iCs w:val="0"/>
          <w:sz w:val="24"/>
          <w:szCs w:val="24"/>
        </w:rPr>
      </w:pPr>
      <w:r>
        <w:rPr>
          <w:rFonts w:ascii="Arial" w:hAnsi="Arial" w:cs="Arial"/>
          <w:b w:val="0"/>
          <w:bCs w:val="0"/>
          <w:i w:val="0"/>
          <w:iCs w:val="0"/>
          <w:sz w:val="24"/>
          <w:szCs w:val="24"/>
        </w:rPr>
        <w:t xml:space="preserve">Once the cognitive testing is complete, RTI will submit the items and test results from both evaluations (focus groups and cognitive testing) to the </w:t>
      </w:r>
      <w:r w:rsidRPr="00A349C4">
        <w:rPr>
          <w:rFonts w:ascii="Arial" w:hAnsi="Arial" w:cs="Arial"/>
          <w:b w:val="0"/>
          <w:bCs w:val="0"/>
          <w:sz w:val="24"/>
          <w:szCs w:val="24"/>
        </w:rPr>
        <w:t>Q Bank</w:t>
      </w:r>
      <w:r>
        <w:rPr>
          <w:rStyle w:val="FootnoteReference"/>
          <w:rFonts w:ascii="Arial" w:hAnsi="Arial" w:cs="Arial"/>
          <w:b w:val="0"/>
          <w:bCs w:val="0"/>
          <w:sz w:val="24"/>
          <w:szCs w:val="24"/>
        </w:rPr>
        <w:footnoteReference w:id="1"/>
      </w:r>
      <w:r>
        <w:rPr>
          <w:rFonts w:ascii="Arial" w:hAnsi="Arial" w:cs="Arial"/>
          <w:b w:val="0"/>
          <w:bCs w:val="0"/>
          <w:i w:val="0"/>
          <w:iCs w:val="0"/>
          <w:sz w:val="24"/>
          <w:szCs w:val="24"/>
        </w:rPr>
        <w:t xml:space="preserve"> -- a federal repository of questions that have been tested along with the results. </w:t>
      </w:r>
    </w:p>
    <w:p w:rsidR="005B6EE9" w:rsidRPr="007D7A66" w:rsidRDefault="005B6EE9" w:rsidP="002B1AD1">
      <w:pPr>
        <w:pStyle w:val="Heading2"/>
        <w:spacing w:before="480" w:after="120" w:line="360" w:lineRule="auto"/>
        <w:ind w:left="0"/>
        <w:rPr>
          <w:rFonts w:ascii="Arial" w:hAnsi="Arial" w:cs="Arial"/>
          <w:i w:val="0"/>
          <w:iCs w:val="0"/>
        </w:rPr>
      </w:pPr>
      <w:bookmarkStart w:id="2" w:name="_Toc223245304"/>
      <w:r w:rsidRPr="007D7A66">
        <w:rPr>
          <w:rFonts w:ascii="Arial" w:hAnsi="Arial" w:cs="Arial"/>
          <w:i w:val="0"/>
          <w:iCs w:val="0"/>
        </w:rPr>
        <w:t>Design and Context</w:t>
      </w:r>
      <w:bookmarkEnd w:id="2"/>
    </w:p>
    <w:p w:rsidR="005B6EE9" w:rsidRPr="0057603A" w:rsidRDefault="005B6EE9" w:rsidP="007C7C02">
      <w:pPr>
        <w:spacing w:line="320" w:lineRule="atLeast"/>
        <w:rPr>
          <w:noProof/>
          <w:sz w:val="24"/>
          <w:szCs w:val="24"/>
        </w:rPr>
      </w:pPr>
      <w:r>
        <w:rPr>
          <w:b/>
          <w:bCs/>
          <w:noProof/>
          <w:sz w:val="24"/>
          <w:szCs w:val="24"/>
        </w:rPr>
        <w:t>Cognitive Testing</w:t>
      </w:r>
      <w:r w:rsidRPr="007D7A66">
        <w:rPr>
          <w:b/>
          <w:bCs/>
          <w:noProof/>
          <w:sz w:val="24"/>
          <w:szCs w:val="24"/>
        </w:rPr>
        <w:t xml:space="preserve">. </w:t>
      </w:r>
      <w:r>
        <w:rPr>
          <w:noProof/>
          <w:sz w:val="24"/>
          <w:szCs w:val="24"/>
        </w:rPr>
        <w:t>Sur</w:t>
      </w:r>
      <w:r w:rsidRPr="003A5F44">
        <w:rPr>
          <w:noProof/>
          <w:sz w:val="24"/>
          <w:szCs w:val="24"/>
        </w:rPr>
        <w:t>v</w:t>
      </w:r>
      <w:r>
        <w:rPr>
          <w:noProof/>
          <w:sz w:val="24"/>
          <w:szCs w:val="24"/>
        </w:rPr>
        <w:t>e</w:t>
      </w:r>
      <w:r w:rsidRPr="003A5F44">
        <w:rPr>
          <w:noProof/>
          <w:sz w:val="24"/>
          <w:szCs w:val="24"/>
        </w:rPr>
        <w:t xml:space="preserve">y Methodologists from RTI’s Program for Research in Survey Methodology (PRISM) will conduct cognitive interviews with recruited participants.  </w:t>
      </w:r>
      <w:r>
        <w:rPr>
          <w:noProof/>
          <w:sz w:val="24"/>
          <w:szCs w:val="24"/>
        </w:rPr>
        <w:t xml:space="preserve">RTI-PRISM </w:t>
      </w:r>
      <w:r w:rsidRPr="0057603A">
        <w:rPr>
          <w:noProof/>
          <w:sz w:val="24"/>
          <w:szCs w:val="24"/>
        </w:rPr>
        <w:t xml:space="preserve">staff have extensive experience in all types of cognitive interviewing methodologies, and NPSAS cognitive interview protocols will include both “think aloud” data capture, and scripted probing. A "think aloud" interview is one in which the respondent is instructed to tell the interviewer everything that he/she is thinking about in answering a survey question. Probes </w:t>
      </w:r>
      <w:r>
        <w:rPr>
          <w:noProof/>
          <w:sz w:val="24"/>
          <w:szCs w:val="24"/>
        </w:rPr>
        <w:t xml:space="preserve">for selected items </w:t>
      </w:r>
      <w:r w:rsidRPr="0057603A">
        <w:rPr>
          <w:noProof/>
          <w:sz w:val="24"/>
          <w:szCs w:val="24"/>
        </w:rPr>
        <w:t xml:space="preserve">will be concurrent (asked at the same time the subject answers the questions) and retrospective (asked during a debriefing session) and will be prepared ahead of time.  In addition, methodologists will employ spontaneous probes as needed. </w:t>
      </w:r>
    </w:p>
    <w:p w:rsidR="005B6EE9" w:rsidRPr="0057603A" w:rsidRDefault="005B6EE9" w:rsidP="007C7C02">
      <w:pPr>
        <w:rPr>
          <w:noProof/>
          <w:sz w:val="24"/>
          <w:szCs w:val="24"/>
        </w:rPr>
      </w:pPr>
    </w:p>
    <w:p w:rsidR="005B6EE9" w:rsidRPr="00137B01" w:rsidRDefault="005B6EE9" w:rsidP="000251BE">
      <w:pPr>
        <w:spacing w:after="240" w:line="320" w:lineRule="atLeast"/>
        <w:ind w:firstLine="720"/>
        <w:rPr>
          <w:sz w:val="24"/>
          <w:szCs w:val="24"/>
        </w:rPr>
      </w:pPr>
      <w:r>
        <w:rPr>
          <w:noProof/>
          <w:sz w:val="24"/>
          <w:szCs w:val="24"/>
        </w:rPr>
        <w:t>RTI</w:t>
      </w:r>
      <w:r w:rsidRPr="007D7A66">
        <w:rPr>
          <w:noProof/>
          <w:sz w:val="24"/>
          <w:szCs w:val="24"/>
        </w:rPr>
        <w:t xml:space="preserve"> </w:t>
      </w:r>
      <w:r>
        <w:rPr>
          <w:noProof/>
          <w:sz w:val="24"/>
          <w:szCs w:val="24"/>
        </w:rPr>
        <w:t>is</w:t>
      </w:r>
      <w:r w:rsidRPr="007D7A66">
        <w:rPr>
          <w:noProof/>
          <w:sz w:val="24"/>
          <w:szCs w:val="24"/>
        </w:rPr>
        <w:t xml:space="preserve"> draw</w:t>
      </w:r>
      <w:r>
        <w:rPr>
          <w:noProof/>
          <w:sz w:val="24"/>
          <w:szCs w:val="24"/>
        </w:rPr>
        <w:t>ing</w:t>
      </w:r>
      <w:r w:rsidRPr="007D7A66">
        <w:rPr>
          <w:noProof/>
          <w:sz w:val="24"/>
          <w:szCs w:val="24"/>
        </w:rPr>
        <w:t xml:space="preserve"> </w:t>
      </w:r>
      <w:r>
        <w:rPr>
          <w:noProof/>
          <w:sz w:val="24"/>
          <w:szCs w:val="24"/>
        </w:rPr>
        <w:t>cognitive interview</w:t>
      </w:r>
      <w:r w:rsidRPr="007D7A66">
        <w:rPr>
          <w:noProof/>
          <w:sz w:val="24"/>
          <w:szCs w:val="24"/>
        </w:rPr>
        <w:t xml:space="preserve"> participants from the </w:t>
      </w:r>
      <w:smartTag w:uri="urn:schemas-microsoft-com:office:smarttags" w:element="City">
        <w:r>
          <w:rPr>
            <w:noProof/>
            <w:sz w:val="24"/>
            <w:szCs w:val="24"/>
          </w:rPr>
          <w:t>Washington</w:t>
        </w:r>
      </w:smartTag>
      <w:r>
        <w:rPr>
          <w:noProof/>
          <w:sz w:val="24"/>
          <w:szCs w:val="24"/>
        </w:rPr>
        <w:t xml:space="preserve">, </w:t>
      </w:r>
      <w:smartTag w:uri="urn:schemas-microsoft-com:office:smarttags" w:element="State">
        <w:r>
          <w:rPr>
            <w:noProof/>
            <w:sz w:val="24"/>
            <w:szCs w:val="24"/>
          </w:rPr>
          <w:t>D.C.</w:t>
        </w:r>
      </w:smartTag>
      <w:r>
        <w:rPr>
          <w:noProof/>
          <w:sz w:val="24"/>
          <w:szCs w:val="24"/>
        </w:rPr>
        <w:t xml:space="preserve"> area</w:t>
      </w:r>
      <w:r>
        <w:rPr>
          <w:rStyle w:val="FootnoteReference"/>
          <w:noProof/>
          <w:sz w:val="24"/>
          <w:szCs w:val="24"/>
        </w:rPr>
        <w:footnoteReference w:id="2"/>
      </w:r>
      <w:r>
        <w:rPr>
          <w:noProof/>
          <w:sz w:val="24"/>
          <w:szCs w:val="24"/>
        </w:rPr>
        <w:t xml:space="preserve"> as well as from the </w:t>
      </w:r>
      <w:r w:rsidRPr="007D7A66">
        <w:rPr>
          <w:noProof/>
          <w:sz w:val="24"/>
          <w:szCs w:val="24"/>
        </w:rPr>
        <w:t xml:space="preserve">greater </w:t>
      </w:r>
      <w:smartTag w:uri="urn:schemas-microsoft-com:office:smarttags" w:element="place">
        <w:smartTag w:uri="urn:schemas-microsoft-com:office:smarttags" w:element="City">
          <w:r>
            <w:rPr>
              <w:noProof/>
              <w:sz w:val="24"/>
              <w:szCs w:val="24"/>
            </w:rPr>
            <w:t>Research Triangle Park</w:t>
          </w:r>
        </w:smartTag>
        <w:r>
          <w:rPr>
            <w:noProof/>
            <w:sz w:val="24"/>
            <w:szCs w:val="24"/>
          </w:rPr>
          <w:t xml:space="preserve">, </w:t>
        </w:r>
        <w:smartTag w:uri="urn:schemas-microsoft-com:office:smarttags" w:element="State">
          <w:r>
            <w:rPr>
              <w:noProof/>
              <w:sz w:val="24"/>
              <w:szCs w:val="24"/>
            </w:rPr>
            <w:t>NC</w:t>
          </w:r>
        </w:smartTag>
      </w:smartTag>
      <w:r w:rsidRPr="007D7A66">
        <w:rPr>
          <w:noProof/>
          <w:sz w:val="24"/>
          <w:szCs w:val="24"/>
        </w:rPr>
        <w:t xml:space="preserve"> area where </w:t>
      </w:r>
      <w:r>
        <w:rPr>
          <w:noProof/>
          <w:sz w:val="24"/>
          <w:szCs w:val="24"/>
        </w:rPr>
        <w:t xml:space="preserve">RTI’s </w:t>
      </w:r>
      <w:r w:rsidRPr="007C7C02">
        <w:rPr>
          <w:noProof/>
          <w:sz w:val="24"/>
          <w:szCs w:val="24"/>
        </w:rPr>
        <w:t>North Carolina-based Laboratory for Survey Methods and Measurement</w:t>
      </w:r>
      <w:r w:rsidRPr="007D7A66">
        <w:rPr>
          <w:noProof/>
          <w:sz w:val="24"/>
          <w:szCs w:val="24"/>
        </w:rPr>
        <w:t xml:space="preserve"> </w:t>
      </w:r>
      <w:r>
        <w:rPr>
          <w:noProof/>
          <w:sz w:val="24"/>
          <w:szCs w:val="24"/>
        </w:rPr>
        <w:t>is</w:t>
      </w:r>
      <w:r w:rsidRPr="007D7A66">
        <w:rPr>
          <w:noProof/>
          <w:sz w:val="24"/>
          <w:szCs w:val="24"/>
        </w:rPr>
        <w:t xml:space="preserve"> located</w:t>
      </w:r>
      <w:r>
        <w:rPr>
          <w:noProof/>
          <w:sz w:val="24"/>
          <w:szCs w:val="24"/>
        </w:rPr>
        <w:t>.</w:t>
      </w:r>
      <w:r w:rsidRPr="007D7A66">
        <w:rPr>
          <w:noProof/>
          <w:sz w:val="24"/>
          <w:szCs w:val="24"/>
        </w:rPr>
        <w:t xml:space="preserve"> </w:t>
      </w:r>
      <w:r>
        <w:rPr>
          <w:noProof/>
          <w:sz w:val="24"/>
          <w:szCs w:val="24"/>
        </w:rPr>
        <w:t>Both locations are home to a</w:t>
      </w:r>
      <w:r w:rsidRPr="007D7A66">
        <w:rPr>
          <w:noProof/>
          <w:sz w:val="24"/>
          <w:szCs w:val="24"/>
        </w:rPr>
        <w:t xml:space="preserve"> large number of  postsecondary institutions, making </w:t>
      </w:r>
      <w:r>
        <w:rPr>
          <w:noProof/>
          <w:sz w:val="24"/>
          <w:szCs w:val="24"/>
        </w:rPr>
        <w:t>them</w:t>
      </w:r>
      <w:r w:rsidRPr="007D7A66">
        <w:rPr>
          <w:noProof/>
          <w:sz w:val="24"/>
          <w:szCs w:val="24"/>
        </w:rPr>
        <w:t xml:space="preserve"> particularly well-suited for recruiting the target population</w:t>
      </w:r>
      <w:r w:rsidRPr="00F57C27">
        <w:rPr>
          <w:noProof/>
          <w:sz w:val="24"/>
          <w:szCs w:val="24"/>
        </w:rPr>
        <w:t xml:space="preserve">. </w:t>
      </w:r>
      <w:r w:rsidRPr="0019467C">
        <w:rPr>
          <w:sz w:val="24"/>
          <w:szCs w:val="24"/>
        </w:rPr>
        <w:t xml:space="preserve">In the event that we are unable to recruit adequate numbers of students to come to the RTP or DC labs, we will make arrangements with institutions in DC and/or RTP to conduct the cognitive interviews on campus.  We will ensure that the space is private so the interviews cannot be overheard (such as a study room in a library or classroom). </w:t>
      </w:r>
    </w:p>
    <w:p w:rsidR="005B6EE9" w:rsidRDefault="005B6EE9" w:rsidP="00B77EAA">
      <w:pPr>
        <w:spacing w:after="240" w:line="320" w:lineRule="atLeast"/>
        <w:ind w:firstLine="720"/>
        <w:rPr>
          <w:noProof/>
          <w:sz w:val="24"/>
          <w:szCs w:val="24"/>
        </w:rPr>
      </w:pPr>
      <w:r>
        <w:rPr>
          <w:noProof/>
          <w:sz w:val="24"/>
          <w:szCs w:val="24"/>
        </w:rPr>
        <w:t>A total of forty-eight cognitive interviews</w:t>
      </w:r>
      <w:r w:rsidRPr="007D7A66">
        <w:rPr>
          <w:noProof/>
          <w:sz w:val="24"/>
          <w:szCs w:val="24"/>
        </w:rPr>
        <w:t xml:space="preserve"> are planned. </w:t>
      </w:r>
      <w:r>
        <w:rPr>
          <w:noProof/>
          <w:sz w:val="24"/>
          <w:szCs w:val="24"/>
        </w:rPr>
        <w:t>Interviews will be conducted in person, in order to evaluate the instrument. S</w:t>
      </w:r>
      <w:r w:rsidRPr="007D7A66">
        <w:rPr>
          <w:noProof/>
          <w:sz w:val="24"/>
          <w:szCs w:val="24"/>
        </w:rPr>
        <w:t xml:space="preserve">tudents </w:t>
      </w:r>
      <w:r>
        <w:rPr>
          <w:noProof/>
          <w:sz w:val="24"/>
          <w:szCs w:val="24"/>
        </w:rPr>
        <w:t xml:space="preserve">will be selected </w:t>
      </w:r>
      <w:r w:rsidRPr="007D7A66">
        <w:rPr>
          <w:noProof/>
          <w:sz w:val="24"/>
          <w:szCs w:val="24"/>
        </w:rPr>
        <w:t xml:space="preserve">from </w:t>
      </w:r>
      <w:r>
        <w:rPr>
          <w:noProof/>
          <w:sz w:val="24"/>
          <w:szCs w:val="24"/>
        </w:rPr>
        <w:t>all levels of postsecondary institutions (4-year, 2-year, and less than 2-year) and</w:t>
      </w:r>
      <w:r w:rsidRPr="007D7A66">
        <w:rPr>
          <w:noProof/>
          <w:sz w:val="24"/>
          <w:szCs w:val="24"/>
        </w:rPr>
        <w:t xml:space="preserve"> will be selected to provide </w:t>
      </w:r>
      <w:r>
        <w:rPr>
          <w:noProof/>
          <w:sz w:val="24"/>
          <w:szCs w:val="24"/>
        </w:rPr>
        <w:t xml:space="preserve">broad </w:t>
      </w:r>
      <w:r w:rsidRPr="007D7A66">
        <w:rPr>
          <w:noProof/>
          <w:sz w:val="24"/>
          <w:szCs w:val="24"/>
        </w:rPr>
        <w:t xml:space="preserve">representation of the FTB population based on age, </w:t>
      </w:r>
      <w:r>
        <w:rPr>
          <w:noProof/>
          <w:sz w:val="24"/>
          <w:szCs w:val="24"/>
        </w:rPr>
        <w:t>sex</w:t>
      </w:r>
      <w:r w:rsidRPr="007D7A66">
        <w:rPr>
          <w:noProof/>
          <w:sz w:val="24"/>
          <w:szCs w:val="24"/>
        </w:rPr>
        <w:t>, and other key characteristics</w:t>
      </w:r>
      <w:r>
        <w:rPr>
          <w:noProof/>
          <w:sz w:val="24"/>
          <w:szCs w:val="24"/>
        </w:rPr>
        <w:t xml:space="preserve">. </w:t>
      </w:r>
      <w:r w:rsidRPr="007D7A66">
        <w:rPr>
          <w:noProof/>
          <w:sz w:val="24"/>
          <w:szCs w:val="24"/>
        </w:rPr>
        <w:t xml:space="preserve">An abbreviated questionnaire will collect standard demographic information about each of the participants during the screening process. </w:t>
      </w:r>
      <w:r>
        <w:rPr>
          <w:noProof/>
          <w:sz w:val="24"/>
          <w:szCs w:val="24"/>
        </w:rPr>
        <w:t xml:space="preserve">Students </w:t>
      </w:r>
      <w:r w:rsidRPr="007D7A66">
        <w:rPr>
          <w:noProof/>
          <w:sz w:val="24"/>
          <w:szCs w:val="24"/>
        </w:rPr>
        <w:t xml:space="preserve">will be compensated for their </w:t>
      </w:r>
      <w:r>
        <w:rPr>
          <w:noProof/>
          <w:sz w:val="24"/>
          <w:szCs w:val="24"/>
        </w:rPr>
        <w:t>participation</w:t>
      </w:r>
      <w:r w:rsidRPr="007D7A66">
        <w:rPr>
          <w:noProof/>
          <w:sz w:val="24"/>
          <w:szCs w:val="24"/>
        </w:rPr>
        <w:t xml:space="preserve"> in the </w:t>
      </w:r>
      <w:r>
        <w:rPr>
          <w:noProof/>
          <w:sz w:val="24"/>
          <w:szCs w:val="24"/>
        </w:rPr>
        <w:t>interview</w:t>
      </w:r>
      <w:r w:rsidRPr="007D7A66">
        <w:rPr>
          <w:noProof/>
          <w:sz w:val="24"/>
          <w:szCs w:val="24"/>
        </w:rPr>
        <w:t xml:space="preserve">. Attachment I provides additional detail about recruitment procedures. Attachment II presents the screening questions that will be used to determine eligibility for </w:t>
      </w:r>
      <w:r>
        <w:rPr>
          <w:noProof/>
          <w:sz w:val="24"/>
          <w:szCs w:val="24"/>
        </w:rPr>
        <w:t>cognitive interview</w:t>
      </w:r>
      <w:r w:rsidRPr="007D7A66">
        <w:rPr>
          <w:noProof/>
          <w:sz w:val="24"/>
          <w:szCs w:val="24"/>
        </w:rPr>
        <w:t xml:space="preserve"> participation. </w:t>
      </w:r>
      <w:r>
        <w:rPr>
          <w:noProof/>
          <w:sz w:val="24"/>
          <w:szCs w:val="24"/>
        </w:rPr>
        <w:t xml:space="preserve">Attachment III contains the </w:t>
      </w:r>
      <w:r w:rsidRPr="00902415">
        <w:rPr>
          <w:noProof/>
          <w:sz w:val="24"/>
          <w:szCs w:val="24"/>
        </w:rPr>
        <w:t>Assurance of Confidentiality</w:t>
      </w:r>
      <w:r>
        <w:rPr>
          <w:noProof/>
          <w:sz w:val="24"/>
          <w:szCs w:val="24"/>
        </w:rPr>
        <w:t>.</w:t>
      </w:r>
      <w:r>
        <w:rPr>
          <w:sz w:val="24"/>
          <w:szCs w:val="24"/>
        </w:rPr>
        <w:t xml:space="preserve"> A facsimile of item wording and generic probes is</w:t>
      </w:r>
      <w:r w:rsidRPr="00F34D12">
        <w:rPr>
          <w:noProof/>
          <w:sz w:val="24"/>
          <w:szCs w:val="24"/>
        </w:rPr>
        <w:t xml:space="preserve"> </w:t>
      </w:r>
      <w:r>
        <w:rPr>
          <w:noProof/>
          <w:sz w:val="24"/>
          <w:szCs w:val="24"/>
        </w:rPr>
        <w:t>presented in Attachment IV.</w:t>
      </w:r>
    </w:p>
    <w:p w:rsidR="005B6EE9" w:rsidRDefault="005B6EE9" w:rsidP="00DF6790">
      <w:pPr>
        <w:pStyle w:val="bodytextpsg"/>
        <w:spacing w:after="0"/>
        <w:rPr>
          <w:rFonts w:cs="Arial"/>
          <w:noProof/>
          <w:sz w:val="24"/>
          <w:szCs w:val="24"/>
        </w:rPr>
      </w:pPr>
      <w:r w:rsidRPr="007D7A66">
        <w:rPr>
          <w:rFonts w:cs="Arial"/>
          <w:noProof/>
          <w:sz w:val="24"/>
          <w:szCs w:val="24"/>
        </w:rPr>
        <w:t xml:space="preserve">The </w:t>
      </w:r>
      <w:r>
        <w:rPr>
          <w:rFonts w:cs="Arial"/>
          <w:noProof/>
          <w:sz w:val="24"/>
          <w:szCs w:val="24"/>
        </w:rPr>
        <w:t>cognitive interviews</w:t>
      </w:r>
      <w:r w:rsidRPr="007D7A66">
        <w:rPr>
          <w:rFonts w:cs="Arial"/>
          <w:noProof/>
          <w:sz w:val="24"/>
          <w:szCs w:val="24"/>
        </w:rPr>
        <w:t xml:space="preserve"> will be held in </w:t>
      </w:r>
      <w:r>
        <w:rPr>
          <w:rFonts w:cs="Arial"/>
          <w:noProof/>
          <w:sz w:val="24"/>
          <w:szCs w:val="24"/>
        </w:rPr>
        <w:t xml:space="preserve">facilities </w:t>
      </w:r>
      <w:r w:rsidRPr="007D7A66">
        <w:rPr>
          <w:rFonts w:cs="Arial"/>
          <w:noProof/>
          <w:sz w:val="24"/>
          <w:szCs w:val="24"/>
        </w:rPr>
        <w:t xml:space="preserve">that </w:t>
      </w:r>
      <w:r>
        <w:rPr>
          <w:rFonts w:cs="Arial"/>
          <w:noProof/>
          <w:sz w:val="24"/>
          <w:szCs w:val="24"/>
        </w:rPr>
        <w:t>are</w:t>
      </w:r>
      <w:r w:rsidRPr="007D7A66">
        <w:rPr>
          <w:rFonts w:cs="Arial"/>
          <w:noProof/>
          <w:sz w:val="24"/>
          <w:szCs w:val="24"/>
        </w:rPr>
        <w:t xml:space="preserve"> centrally located, easily accessible by car and public transportation, and allow for audio recording. </w:t>
      </w:r>
      <w:r>
        <w:rPr>
          <w:rFonts w:cs="Arial"/>
          <w:noProof/>
          <w:sz w:val="24"/>
          <w:szCs w:val="24"/>
        </w:rPr>
        <w:t>Interviews</w:t>
      </w:r>
      <w:r w:rsidRPr="007D7A66">
        <w:rPr>
          <w:rFonts w:cs="Arial"/>
          <w:noProof/>
          <w:sz w:val="24"/>
          <w:szCs w:val="24"/>
        </w:rPr>
        <w:t xml:space="preserve"> will be </w:t>
      </w:r>
      <w:r>
        <w:rPr>
          <w:rFonts w:cs="Arial"/>
          <w:noProof/>
          <w:sz w:val="24"/>
          <w:szCs w:val="24"/>
        </w:rPr>
        <w:t>conducted</w:t>
      </w:r>
      <w:r w:rsidRPr="007D7A66">
        <w:rPr>
          <w:rFonts w:cs="Arial"/>
          <w:noProof/>
          <w:sz w:val="24"/>
          <w:szCs w:val="24"/>
        </w:rPr>
        <w:t xml:space="preserve"> at times convenient for student schedules. </w:t>
      </w:r>
      <w:r>
        <w:rPr>
          <w:rFonts w:cs="Arial"/>
          <w:noProof/>
          <w:sz w:val="24"/>
          <w:szCs w:val="24"/>
        </w:rPr>
        <w:t xml:space="preserve">The survey is estimated to take about 45 minutes, and additional time is needed for the “think aloud” and probe responses. In total, the cognitive interview process is expected to last about two hours for each participant. Interviews </w:t>
      </w:r>
      <w:r w:rsidRPr="007D7A66">
        <w:rPr>
          <w:rFonts w:cs="Arial"/>
          <w:noProof/>
          <w:sz w:val="24"/>
          <w:szCs w:val="24"/>
        </w:rPr>
        <w:t xml:space="preserve">will be led by </w:t>
      </w:r>
      <w:r>
        <w:rPr>
          <w:rFonts w:cs="Arial"/>
          <w:noProof/>
          <w:sz w:val="24"/>
          <w:szCs w:val="24"/>
        </w:rPr>
        <w:t xml:space="preserve">an RTI-PRISM staff member </w:t>
      </w:r>
      <w:r w:rsidRPr="007C7C02">
        <w:rPr>
          <w:rFonts w:cs="Arial"/>
          <w:noProof/>
          <w:sz w:val="24"/>
          <w:szCs w:val="24"/>
        </w:rPr>
        <w:t>with considerable expertise in cognitive interviewing</w:t>
      </w:r>
      <w:r>
        <w:rPr>
          <w:rFonts w:cs="Arial"/>
          <w:noProof/>
          <w:sz w:val="24"/>
          <w:szCs w:val="24"/>
        </w:rPr>
        <w:t xml:space="preserve"> and</w:t>
      </w:r>
      <w:r w:rsidRPr="007C7C02">
        <w:rPr>
          <w:rFonts w:cs="Arial"/>
          <w:noProof/>
          <w:sz w:val="24"/>
          <w:szCs w:val="24"/>
        </w:rPr>
        <w:t xml:space="preserve"> professional training in cognitive and social psychology </w:t>
      </w:r>
      <w:r>
        <w:rPr>
          <w:rFonts w:cs="Arial"/>
          <w:noProof/>
          <w:sz w:val="24"/>
          <w:szCs w:val="24"/>
        </w:rPr>
        <w:t>and</w:t>
      </w:r>
      <w:r w:rsidRPr="007C7C02">
        <w:rPr>
          <w:rFonts w:cs="Arial"/>
          <w:noProof/>
          <w:sz w:val="24"/>
          <w:szCs w:val="24"/>
        </w:rPr>
        <w:t xml:space="preserve"> survey methodology.</w:t>
      </w:r>
      <w:r w:rsidRPr="007D7A66">
        <w:rPr>
          <w:rFonts w:cs="Arial"/>
          <w:noProof/>
          <w:sz w:val="24"/>
          <w:szCs w:val="24"/>
        </w:rPr>
        <w:t xml:space="preserve"> The recordings will be made available to NCES for review. </w:t>
      </w:r>
    </w:p>
    <w:p w:rsidR="005B6EE9" w:rsidRDefault="005B6EE9" w:rsidP="007C7C02">
      <w:pPr>
        <w:pStyle w:val="bodytextpsg"/>
        <w:rPr>
          <w:rFonts w:cs="Arial"/>
          <w:noProof/>
          <w:sz w:val="24"/>
          <w:szCs w:val="24"/>
        </w:rPr>
      </w:pPr>
      <w:r w:rsidRPr="007D7A66">
        <w:rPr>
          <w:rFonts w:cs="Arial"/>
          <w:noProof/>
          <w:sz w:val="24"/>
          <w:szCs w:val="24"/>
        </w:rPr>
        <w:t xml:space="preserve">Immediately following the conclusion of each </w:t>
      </w:r>
      <w:r>
        <w:rPr>
          <w:rFonts w:cs="Arial"/>
          <w:noProof/>
          <w:sz w:val="24"/>
          <w:szCs w:val="24"/>
        </w:rPr>
        <w:t>interview</w:t>
      </w:r>
      <w:r w:rsidRPr="007D7A66">
        <w:rPr>
          <w:rFonts w:cs="Arial"/>
          <w:noProof/>
          <w:sz w:val="24"/>
          <w:szCs w:val="24"/>
        </w:rPr>
        <w:t xml:space="preserve">, </w:t>
      </w:r>
      <w:r w:rsidRPr="006B31A0">
        <w:rPr>
          <w:rFonts w:cs="Arial"/>
          <w:noProof/>
          <w:sz w:val="24"/>
          <w:szCs w:val="24"/>
        </w:rPr>
        <w:t xml:space="preserve">methodologists </w:t>
      </w:r>
      <w:r>
        <w:rPr>
          <w:rFonts w:cs="Arial"/>
          <w:noProof/>
          <w:sz w:val="24"/>
          <w:szCs w:val="24"/>
        </w:rPr>
        <w:t>will review the cognitive interview recordings and notes</w:t>
      </w:r>
      <w:r w:rsidRPr="007D7A66">
        <w:rPr>
          <w:rFonts w:cs="Arial"/>
          <w:noProof/>
          <w:sz w:val="24"/>
          <w:szCs w:val="24"/>
        </w:rPr>
        <w:t>,</w:t>
      </w:r>
      <w:r>
        <w:rPr>
          <w:rFonts w:cs="Arial"/>
          <w:noProof/>
          <w:sz w:val="24"/>
          <w:szCs w:val="24"/>
        </w:rPr>
        <w:t xml:space="preserve"> </w:t>
      </w:r>
      <w:r w:rsidRPr="007D7A66">
        <w:rPr>
          <w:rFonts w:cs="Arial"/>
          <w:noProof/>
          <w:sz w:val="24"/>
          <w:szCs w:val="24"/>
        </w:rPr>
        <w:t xml:space="preserve">highlighting potential themes that may have arisen. Following each </w:t>
      </w:r>
      <w:r>
        <w:rPr>
          <w:rFonts w:cs="Arial"/>
          <w:noProof/>
          <w:sz w:val="24"/>
          <w:szCs w:val="24"/>
        </w:rPr>
        <w:t>interview</w:t>
      </w:r>
      <w:r w:rsidRPr="007D7A66">
        <w:rPr>
          <w:rFonts w:cs="Arial"/>
          <w:noProof/>
          <w:sz w:val="24"/>
          <w:szCs w:val="24"/>
        </w:rPr>
        <w:t xml:space="preserve">, the </w:t>
      </w:r>
      <w:r>
        <w:rPr>
          <w:rFonts w:cs="Arial"/>
          <w:noProof/>
          <w:sz w:val="24"/>
          <w:szCs w:val="24"/>
        </w:rPr>
        <w:t>digital audio recording</w:t>
      </w:r>
      <w:r w:rsidRPr="007D7A66">
        <w:rPr>
          <w:rFonts w:cs="Arial"/>
          <w:noProof/>
          <w:sz w:val="24"/>
          <w:szCs w:val="24"/>
        </w:rPr>
        <w:t xml:space="preserve"> will be </w:t>
      </w:r>
      <w:r>
        <w:rPr>
          <w:rFonts w:cs="Arial"/>
          <w:noProof/>
          <w:sz w:val="24"/>
          <w:szCs w:val="24"/>
        </w:rPr>
        <w:t>archived</w:t>
      </w:r>
      <w:r w:rsidRPr="007D7A66">
        <w:rPr>
          <w:rFonts w:cs="Arial"/>
          <w:noProof/>
          <w:sz w:val="24"/>
          <w:szCs w:val="24"/>
        </w:rPr>
        <w:t xml:space="preserve"> for qualitative analysis. </w:t>
      </w:r>
      <w:r>
        <w:rPr>
          <w:rFonts w:cs="Arial"/>
          <w:noProof/>
          <w:sz w:val="24"/>
          <w:szCs w:val="24"/>
        </w:rPr>
        <w:t>RTI-PRISM</w:t>
      </w:r>
      <w:r w:rsidRPr="007D7A66">
        <w:rPr>
          <w:rFonts w:cs="Arial"/>
          <w:noProof/>
          <w:sz w:val="24"/>
          <w:szCs w:val="24"/>
        </w:rPr>
        <w:t xml:space="preserve"> will organize their observations and summarize the common themes, insights</w:t>
      </w:r>
      <w:r>
        <w:rPr>
          <w:rFonts w:cs="Arial"/>
          <w:noProof/>
          <w:sz w:val="24"/>
          <w:szCs w:val="24"/>
        </w:rPr>
        <w:t>,</w:t>
      </w:r>
      <w:r w:rsidRPr="007D7A66">
        <w:rPr>
          <w:rFonts w:cs="Arial"/>
          <w:noProof/>
          <w:sz w:val="24"/>
          <w:szCs w:val="24"/>
        </w:rPr>
        <w:t xml:space="preserve"> and ideas emerging from each of the </w:t>
      </w:r>
      <w:r>
        <w:rPr>
          <w:rFonts w:cs="Arial"/>
          <w:noProof/>
          <w:sz w:val="24"/>
          <w:szCs w:val="24"/>
        </w:rPr>
        <w:t>interviews</w:t>
      </w:r>
      <w:r w:rsidRPr="007D7A66">
        <w:rPr>
          <w:rFonts w:cs="Arial"/>
          <w:noProof/>
          <w:sz w:val="24"/>
          <w:szCs w:val="24"/>
        </w:rPr>
        <w:t xml:space="preserve"> in</w:t>
      </w:r>
      <w:r>
        <w:rPr>
          <w:rFonts w:cs="Arial"/>
          <w:noProof/>
          <w:sz w:val="24"/>
          <w:szCs w:val="24"/>
        </w:rPr>
        <w:t>to</w:t>
      </w:r>
      <w:r w:rsidRPr="007D7A66">
        <w:rPr>
          <w:rFonts w:cs="Arial"/>
          <w:noProof/>
          <w:sz w:val="24"/>
          <w:szCs w:val="24"/>
        </w:rPr>
        <w:t xml:space="preserve"> a report that will be submitted to </w:t>
      </w:r>
      <w:r>
        <w:rPr>
          <w:rFonts w:cs="Arial"/>
          <w:noProof/>
          <w:sz w:val="24"/>
          <w:szCs w:val="24"/>
        </w:rPr>
        <w:t>RTI’s</w:t>
      </w:r>
      <w:r w:rsidRPr="007D7A66">
        <w:rPr>
          <w:rFonts w:cs="Arial"/>
          <w:noProof/>
          <w:sz w:val="24"/>
          <w:szCs w:val="24"/>
        </w:rPr>
        <w:t xml:space="preserve"> instrumentation partners and </w:t>
      </w:r>
      <w:r>
        <w:rPr>
          <w:rFonts w:cs="Arial"/>
          <w:noProof/>
          <w:sz w:val="24"/>
          <w:szCs w:val="24"/>
        </w:rPr>
        <w:t>to</w:t>
      </w:r>
      <w:r w:rsidRPr="007D7A66">
        <w:rPr>
          <w:rFonts w:cs="Arial"/>
          <w:noProof/>
          <w:sz w:val="24"/>
          <w:szCs w:val="24"/>
        </w:rPr>
        <w:t xml:space="preserve"> NCES.</w:t>
      </w:r>
    </w:p>
    <w:p w:rsidR="005B6EE9" w:rsidRPr="007D7A66" w:rsidRDefault="005B6EE9" w:rsidP="00D8436E">
      <w:pPr>
        <w:pStyle w:val="Heading2"/>
        <w:spacing w:before="480" w:after="120" w:line="360" w:lineRule="auto"/>
        <w:ind w:left="0"/>
        <w:rPr>
          <w:rFonts w:ascii="Arial" w:hAnsi="Arial" w:cs="Arial"/>
          <w:i w:val="0"/>
          <w:iCs w:val="0"/>
        </w:rPr>
      </w:pPr>
      <w:bookmarkStart w:id="3" w:name="_Toc223245307"/>
      <w:bookmarkStart w:id="4" w:name="_Toc223245312"/>
      <w:r w:rsidRPr="007D7A66">
        <w:rPr>
          <w:rFonts w:ascii="Arial" w:hAnsi="Arial" w:cs="Arial"/>
          <w:i w:val="0"/>
          <w:iCs w:val="0"/>
        </w:rPr>
        <w:t>Assurance of Confidentiality</w:t>
      </w:r>
      <w:bookmarkEnd w:id="3"/>
    </w:p>
    <w:p w:rsidR="005B6EE9" w:rsidRPr="00114B77" w:rsidRDefault="005B6EE9" w:rsidP="00114B77">
      <w:pPr>
        <w:pStyle w:val="bodytextpsg"/>
        <w:rPr>
          <w:rFonts w:cs="Arial"/>
          <w:noProof/>
          <w:sz w:val="24"/>
          <w:szCs w:val="24"/>
        </w:rPr>
      </w:pPr>
      <w:r w:rsidRPr="00114B77">
        <w:rPr>
          <w:rFonts w:cs="Arial"/>
          <w:noProof/>
          <w:sz w:val="24"/>
          <w:szCs w:val="24"/>
        </w:rPr>
        <w:t xml:space="preserve">Cognitive interview participants will be informed that their participation is voluntary and their </w:t>
      </w:r>
      <w:r w:rsidRPr="0038325D">
        <w:rPr>
          <w:rFonts w:cs="Arial"/>
          <w:noProof/>
          <w:sz w:val="24"/>
          <w:szCs w:val="24"/>
        </w:rPr>
        <w:t>responses are protected by federal statute (</w:t>
      </w:r>
      <w:r w:rsidRPr="00657F99">
        <w:rPr>
          <w:rFonts w:cs="Arial"/>
          <w:noProof/>
          <w:sz w:val="24"/>
          <w:szCs w:val="24"/>
        </w:rPr>
        <w:t>Education S</w:t>
      </w:r>
      <w:r>
        <w:rPr>
          <w:rFonts w:cs="Arial"/>
          <w:noProof/>
          <w:sz w:val="24"/>
          <w:szCs w:val="24"/>
        </w:rPr>
        <w:t>ciences Reform Act of 2002,</w:t>
      </w:r>
      <w:r w:rsidRPr="00657F99">
        <w:rPr>
          <w:rFonts w:cs="Arial"/>
          <w:noProof/>
          <w:sz w:val="24"/>
          <w:szCs w:val="24"/>
        </w:rPr>
        <w:t xml:space="preserve"> Public Law 107-279, Section 183</w:t>
      </w:r>
      <w:r w:rsidRPr="0038325D">
        <w:rPr>
          <w:rFonts w:cs="Arial"/>
          <w:noProof/>
          <w:sz w:val="24"/>
          <w:szCs w:val="24"/>
        </w:rPr>
        <w:t xml:space="preserve">) and may be used only for statistical purposes and may not be disclosed, or used, in identifiable form for any other purpose except as required by law </w:t>
      </w:r>
      <w:r w:rsidRPr="00114B77">
        <w:rPr>
          <w:rFonts w:cs="Arial"/>
          <w:noProof/>
          <w:sz w:val="24"/>
          <w:szCs w:val="24"/>
        </w:rPr>
        <w:t>(</w:t>
      </w:r>
      <w:r>
        <w:rPr>
          <w:rFonts w:cs="Arial"/>
          <w:noProof/>
          <w:sz w:val="24"/>
          <w:szCs w:val="24"/>
        </w:rPr>
        <w:t>A</w:t>
      </w:r>
      <w:r w:rsidRPr="00114B77">
        <w:rPr>
          <w:rFonts w:cs="Arial"/>
          <w:noProof/>
          <w:sz w:val="24"/>
          <w:szCs w:val="24"/>
        </w:rPr>
        <w:t>ttachment I</w:t>
      </w:r>
      <w:r>
        <w:rPr>
          <w:rFonts w:cs="Arial"/>
          <w:noProof/>
          <w:sz w:val="24"/>
          <w:szCs w:val="24"/>
        </w:rPr>
        <w:t>II</w:t>
      </w:r>
      <w:r w:rsidRPr="00114B77">
        <w:rPr>
          <w:rFonts w:cs="Arial"/>
          <w:noProof/>
          <w:sz w:val="24"/>
          <w:szCs w:val="24"/>
        </w:rPr>
        <w:t>). Students will be assigned a unique student identifier (ID), which will be created solely for file management and used to keep all student materials together.  The student ID will not be linked to the student name in any way or form.  The signed student consent forms will be kept separately from student interview files and notes, in a locked cabinet in a secure room for the duration of the study, and will be destroyed after the final report is released.</w:t>
      </w:r>
    </w:p>
    <w:bookmarkEnd w:id="4"/>
    <w:p w:rsidR="005B6EE9" w:rsidRPr="007D7A66" w:rsidRDefault="005B6EE9" w:rsidP="00DF6790">
      <w:r w:rsidRPr="007D7A66">
        <w:t>Schedule for NPSAS:12 OMB requests and related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9"/>
        <w:gridCol w:w="1561"/>
        <w:gridCol w:w="2198"/>
      </w:tblGrid>
      <w:tr w:rsidR="005B6EE9" w:rsidRPr="0095503B" w:rsidTr="00DF6790">
        <w:trPr>
          <w:trHeight w:val="240"/>
        </w:trPr>
        <w:tc>
          <w:tcPr>
            <w:tcW w:w="3122" w:type="pct"/>
          </w:tcPr>
          <w:p w:rsidR="005B6EE9" w:rsidRPr="008503A4" w:rsidRDefault="005B6EE9" w:rsidP="00297661">
            <w:pPr>
              <w:rPr>
                <w:b/>
                <w:bCs/>
                <w:sz w:val="21"/>
                <w:szCs w:val="21"/>
              </w:rPr>
            </w:pPr>
            <w:r w:rsidRPr="007C7C02">
              <w:rPr>
                <w:b/>
                <w:bCs/>
                <w:sz w:val="21"/>
                <w:szCs w:val="21"/>
              </w:rPr>
              <w:t>Clearance for Focus Groups</w:t>
            </w:r>
          </w:p>
        </w:tc>
        <w:tc>
          <w:tcPr>
            <w:tcW w:w="780" w:type="pct"/>
          </w:tcPr>
          <w:p w:rsidR="005B6EE9" w:rsidRPr="008503A4" w:rsidRDefault="005B6EE9" w:rsidP="00297661">
            <w:pPr>
              <w:rPr>
                <w:sz w:val="21"/>
                <w:szCs w:val="21"/>
              </w:rPr>
            </w:pPr>
            <w:r w:rsidRPr="008503A4">
              <w:rPr>
                <w:sz w:val="21"/>
                <w:szCs w:val="21"/>
              </w:rPr>
              <w:t>Start</w:t>
            </w:r>
          </w:p>
        </w:tc>
        <w:tc>
          <w:tcPr>
            <w:tcW w:w="1098" w:type="pct"/>
          </w:tcPr>
          <w:p w:rsidR="005B6EE9" w:rsidRPr="008503A4" w:rsidRDefault="005B6EE9" w:rsidP="00297661">
            <w:pPr>
              <w:rPr>
                <w:sz w:val="21"/>
                <w:szCs w:val="21"/>
              </w:rPr>
            </w:pPr>
            <w:r w:rsidRPr="008503A4">
              <w:rPr>
                <w:sz w:val="21"/>
                <w:szCs w:val="21"/>
              </w:rPr>
              <w:t>End</w:t>
            </w:r>
          </w:p>
        </w:tc>
      </w:tr>
      <w:tr w:rsidR="005B6EE9" w:rsidRPr="0095503B" w:rsidTr="00DF6790">
        <w:trPr>
          <w:trHeight w:val="240"/>
        </w:trPr>
        <w:tc>
          <w:tcPr>
            <w:tcW w:w="3122" w:type="pct"/>
            <w:shd w:val="clear" w:color="auto" w:fill="BFBFBF"/>
          </w:tcPr>
          <w:p w:rsidR="005B6EE9" w:rsidRPr="008503A4" w:rsidRDefault="005B6EE9" w:rsidP="00297661">
            <w:pPr>
              <w:rPr>
                <w:sz w:val="21"/>
                <w:szCs w:val="21"/>
              </w:rPr>
            </w:pPr>
            <w:r w:rsidRPr="008503A4">
              <w:rPr>
                <w:sz w:val="21"/>
                <w:szCs w:val="21"/>
              </w:rPr>
              <w:t>Develop focus group protocols</w:t>
            </w:r>
          </w:p>
        </w:tc>
        <w:tc>
          <w:tcPr>
            <w:tcW w:w="780" w:type="pct"/>
            <w:shd w:val="clear" w:color="auto" w:fill="BFBFBF"/>
          </w:tcPr>
          <w:p w:rsidR="005B6EE9" w:rsidRPr="008503A4" w:rsidRDefault="005B6EE9" w:rsidP="008503A4">
            <w:pPr>
              <w:rPr>
                <w:sz w:val="21"/>
                <w:szCs w:val="21"/>
              </w:rPr>
            </w:pPr>
            <w:r w:rsidRPr="008503A4">
              <w:rPr>
                <w:sz w:val="21"/>
                <w:szCs w:val="21"/>
              </w:rPr>
              <w:t>10/29/2009</w:t>
            </w:r>
          </w:p>
        </w:tc>
        <w:tc>
          <w:tcPr>
            <w:tcW w:w="1098" w:type="pct"/>
            <w:shd w:val="clear" w:color="auto" w:fill="BFBFBF"/>
          </w:tcPr>
          <w:p w:rsidR="005B6EE9" w:rsidRPr="008503A4" w:rsidRDefault="005B6EE9" w:rsidP="008503A4">
            <w:pPr>
              <w:rPr>
                <w:sz w:val="21"/>
                <w:szCs w:val="21"/>
              </w:rPr>
            </w:pPr>
            <w:r w:rsidRPr="008503A4">
              <w:rPr>
                <w:sz w:val="21"/>
                <w:szCs w:val="21"/>
              </w:rPr>
              <w:t>12/14/2009</w:t>
            </w:r>
          </w:p>
        </w:tc>
      </w:tr>
      <w:tr w:rsidR="005B6EE9" w:rsidRPr="0095503B" w:rsidTr="00DF6790">
        <w:trPr>
          <w:trHeight w:val="240"/>
        </w:trPr>
        <w:tc>
          <w:tcPr>
            <w:tcW w:w="3122" w:type="pct"/>
            <w:shd w:val="clear" w:color="auto" w:fill="BFBFBF"/>
          </w:tcPr>
          <w:p w:rsidR="005B6EE9" w:rsidRPr="008503A4" w:rsidRDefault="005B6EE9" w:rsidP="00297661">
            <w:pPr>
              <w:rPr>
                <w:sz w:val="21"/>
                <w:szCs w:val="21"/>
              </w:rPr>
            </w:pPr>
            <w:r w:rsidRPr="008503A4">
              <w:rPr>
                <w:sz w:val="21"/>
                <w:szCs w:val="21"/>
              </w:rPr>
              <w:t xml:space="preserve">Package for Focus Groups to OMB </w:t>
            </w:r>
            <w:r>
              <w:rPr>
                <w:sz w:val="21"/>
                <w:szCs w:val="21"/>
              </w:rPr>
              <w:t>(</w:t>
            </w:r>
            <w:r w:rsidRPr="009C4A73">
              <w:rPr>
                <w:sz w:val="21"/>
                <w:szCs w:val="21"/>
              </w:rPr>
              <w:t>1850-0803 v.20</w:t>
            </w:r>
            <w:r>
              <w:rPr>
                <w:sz w:val="21"/>
                <w:szCs w:val="21"/>
              </w:rPr>
              <w:t>)</w:t>
            </w:r>
          </w:p>
        </w:tc>
        <w:tc>
          <w:tcPr>
            <w:tcW w:w="780" w:type="pct"/>
            <w:shd w:val="clear" w:color="auto" w:fill="BFBFBF"/>
          </w:tcPr>
          <w:p w:rsidR="005B6EE9" w:rsidRPr="008503A4" w:rsidRDefault="005B6EE9" w:rsidP="008503A4">
            <w:pPr>
              <w:rPr>
                <w:sz w:val="21"/>
                <w:szCs w:val="21"/>
              </w:rPr>
            </w:pPr>
            <w:r w:rsidRPr="008503A4">
              <w:rPr>
                <w:sz w:val="21"/>
                <w:szCs w:val="21"/>
              </w:rPr>
              <w:t>12/18/2009</w:t>
            </w:r>
          </w:p>
        </w:tc>
        <w:tc>
          <w:tcPr>
            <w:tcW w:w="1098" w:type="pct"/>
            <w:shd w:val="clear" w:color="auto" w:fill="BFBFBF"/>
          </w:tcPr>
          <w:p w:rsidR="005B6EE9" w:rsidRPr="008503A4" w:rsidRDefault="005B6EE9" w:rsidP="008503A4">
            <w:pPr>
              <w:rPr>
                <w:sz w:val="21"/>
                <w:szCs w:val="21"/>
              </w:rPr>
            </w:pPr>
            <w:r>
              <w:rPr>
                <w:sz w:val="21"/>
                <w:szCs w:val="21"/>
              </w:rPr>
              <w:t>Approved 1/4/2010</w:t>
            </w:r>
          </w:p>
        </w:tc>
      </w:tr>
      <w:tr w:rsidR="005B6EE9" w:rsidRPr="0095503B" w:rsidTr="00DF6790">
        <w:trPr>
          <w:trHeight w:val="240"/>
        </w:trPr>
        <w:tc>
          <w:tcPr>
            <w:tcW w:w="3122" w:type="pct"/>
            <w:shd w:val="clear" w:color="auto" w:fill="BFBFBF"/>
          </w:tcPr>
          <w:p w:rsidR="005B6EE9" w:rsidRPr="008503A4" w:rsidRDefault="005B6EE9" w:rsidP="00297661">
            <w:pPr>
              <w:rPr>
                <w:sz w:val="21"/>
                <w:szCs w:val="21"/>
              </w:rPr>
            </w:pPr>
            <w:r w:rsidRPr="008503A4">
              <w:rPr>
                <w:sz w:val="21"/>
                <w:szCs w:val="21"/>
              </w:rPr>
              <w:t>Prepare for focus groups</w:t>
            </w:r>
          </w:p>
        </w:tc>
        <w:tc>
          <w:tcPr>
            <w:tcW w:w="780" w:type="pct"/>
            <w:shd w:val="clear" w:color="auto" w:fill="BFBFBF"/>
          </w:tcPr>
          <w:p w:rsidR="005B6EE9" w:rsidRPr="008503A4" w:rsidRDefault="005B6EE9" w:rsidP="008503A4">
            <w:pPr>
              <w:rPr>
                <w:sz w:val="21"/>
                <w:szCs w:val="21"/>
              </w:rPr>
            </w:pPr>
            <w:r w:rsidRPr="008503A4">
              <w:rPr>
                <w:sz w:val="21"/>
                <w:szCs w:val="21"/>
              </w:rPr>
              <w:t>1/4/2010</w:t>
            </w:r>
          </w:p>
        </w:tc>
        <w:tc>
          <w:tcPr>
            <w:tcW w:w="1098" w:type="pct"/>
            <w:shd w:val="clear" w:color="auto" w:fill="BFBFBF"/>
          </w:tcPr>
          <w:p w:rsidR="005B6EE9" w:rsidRPr="008503A4" w:rsidRDefault="005B6EE9" w:rsidP="008503A4">
            <w:pPr>
              <w:rPr>
                <w:sz w:val="21"/>
                <w:szCs w:val="21"/>
              </w:rPr>
            </w:pPr>
            <w:r w:rsidRPr="008503A4">
              <w:rPr>
                <w:sz w:val="21"/>
                <w:szCs w:val="21"/>
              </w:rPr>
              <w:t>1/30/2010</w:t>
            </w:r>
          </w:p>
        </w:tc>
      </w:tr>
      <w:tr w:rsidR="005B6EE9" w:rsidRPr="0095503B" w:rsidTr="00DF6790">
        <w:trPr>
          <w:trHeight w:val="240"/>
        </w:trPr>
        <w:tc>
          <w:tcPr>
            <w:tcW w:w="3122" w:type="pct"/>
            <w:shd w:val="clear" w:color="auto" w:fill="BFBFBF"/>
          </w:tcPr>
          <w:p w:rsidR="005B6EE9" w:rsidRPr="008503A4" w:rsidRDefault="005B6EE9" w:rsidP="00297661">
            <w:pPr>
              <w:rPr>
                <w:sz w:val="21"/>
                <w:szCs w:val="21"/>
              </w:rPr>
            </w:pPr>
            <w:r w:rsidRPr="008503A4">
              <w:rPr>
                <w:sz w:val="21"/>
                <w:szCs w:val="21"/>
              </w:rPr>
              <w:t>Conduct Focus Groups</w:t>
            </w:r>
          </w:p>
        </w:tc>
        <w:tc>
          <w:tcPr>
            <w:tcW w:w="780" w:type="pct"/>
            <w:shd w:val="clear" w:color="auto" w:fill="BFBFBF"/>
          </w:tcPr>
          <w:p w:rsidR="005B6EE9" w:rsidRPr="008503A4" w:rsidRDefault="005B6EE9" w:rsidP="008503A4">
            <w:pPr>
              <w:rPr>
                <w:sz w:val="21"/>
                <w:szCs w:val="21"/>
              </w:rPr>
            </w:pPr>
            <w:r w:rsidRPr="008503A4">
              <w:rPr>
                <w:sz w:val="21"/>
                <w:szCs w:val="21"/>
              </w:rPr>
              <w:t>2/1/2010</w:t>
            </w:r>
          </w:p>
        </w:tc>
        <w:tc>
          <w:tcPr>
            <w:tcW w:w="1098" w:type="pct"/>
            <w:shd w:val="clear" w:color="auto" w:fill="BFBFBF"/>
          </w:tcPr>
          <w:p w:rsidR="005B6EE9" w:rsidRPr="008503A4" w:rsidRDefault="005B6EE9" w:rsidP="008503A4">
            <w:pPr>
              <w:rPr>
                <w:sz w:val="21"/>
                <w:szCs w:val="21"/>
              </w:rPr>
            </w:pPr>
            <w:r w:rsidRPr="008503A4">
              <w:rPr>
                <w:sz w:val="21"/>
                <w:szCs w:val="21"/>
              </w:rPr>
              <w:t>4/30/2010</w:t>
            </w:r>
          </w:p>
        </w:tc>
      </w:tr>
      <w:tr w:rsidR="005B6EE9" w:rsidRPr="0095503B" w:rsidTr="00DF6790">
        <w:trPr>
          <w:trHeight w:val="240"/>
        </w:trPr>
        <w:tc>
          <w:tcPr>
            <w:tcW w:w="3122" w:type="pct"/>
            <w:shd w:val="clear" w:color="auto" w:fill="BFBFBF"/>
          </w:tcPr>
          <w:p w:rsidR="005B6EE9" w:rsidRPr="008503A4" w:rsidRDefault="005B6EE9" w:rsidP="00297661">
            <w:pPr>
              <w:rPr>
                <w:sz w:val="21"/>
                <w:szCs w:val="21"/>
              </w:rPr>
            </w:pPr>
            <w:r w:rsidRPr="008503A4">
              <w:rPr>
                <w:sz w:val="21"/>
                <w:szCs w:val="21"/>
              </w:rPr>
              <w:t>TRP meeting 1 (discuss results of Focus groups and plans for cognitive testing for item development)</w:t>
            </w:r>
          </w:p>
        </w:tc>
        <w:tc>
          <w:tcPr>
            <w:tcW w:w="780" w:type="pct"/>
            <w:shd w:val="clear" w:color="auto" w:fill="BFBFBF"/>
          </w:tcPr>
          <w:p w:rsidR="005B6EE9" w:rsidRPr="008503A4" w:rsidRDefault="005B6EE9" w:rsidP="008503A4">
            <w:pPr>
              <w:rPr>
                <w:sz w:val="21"/>
                <w:szCs w:val="21"/>
              </w:rPr>
            </w:pPr>
            <w:r w:rsidRPr="008503A4">
              <w:rPr>
                <w:sz w:val="21"/>
                <w:szCs w:val="21"/>
              </w:rPr>
              <w:t>7/13/2010</w:t>
            </w:r>
          </w:p>
        </w:tc>
        <w:tc>
          <w:tcPr>
            <w:tcW w:w="1098" w:type="pct"/>
            <w:shd w:val="clear" w:color="auto" w:fill="BFBFBF"/>
          </w:tcPr>
          <w:p w:rsidR="005B6EE9" w:rsidRPr="008503A4" w:rsidRDefault="005B6EE9" w:rsidP="008503A4">
            <w:pPr>
              <w:rPr>
                <w:sz w:val="21"/>
                <w:szCs w:val="21"/>
              </w:rPr>
            </w:pPr>
            <w:r w:rsidRPr="008503A4">
              <w:rPr>
                <w:sz w:val="21"/>
                <w:szCs w:val="21"/>
              </w:rPr>
              <w:t>7/14/2010</w:t>
            </w:r>
          </w:p>
        </w:tc>
      </w:tr>
      <w:tr w:rsidR="005B6EE9" w:rsidRPr="0095503B" w:rsidTr="00DF6790">
        <w:trPr>
          <w:trHeight w:val="240"/>
        </w:trPr>
        <w:tc>
          <w:tcPr>
            <w:tcW w:w="3122" w:type="pct"/>
          </w:tcPr>
          <w:p w:rsidR="005B6EE9" w:rsidRPr="008503A4" w:rsidRDefault="005B6EE9" w:rsidP="00297661">
            <w:pPr>
              <w:rPr>
                <w:b/>
                <w:bCs/>
                <w:sz w:val="21"/>
                <w:szCs w:val="21"/>
              </w:rPr>
            </w:pPr>
            <w:r w:rsidRPr="007C7C02">
              <w:rPr>
                <w:b/>
                <w:bCs/>
                <w:sz w:val="21"/>
                <w:szCs w:val="21"/>
              </w:rPr>
              <w:t>Clearance for Cognitive Testing</w:t>
            </w:r>
          </w:p>
        </w:tc>
        <w:tc>
          <w:tcPr>
            <w:tcW w:w="780" w:type="pct"/>
          </w:tcPr>
          <w:p w:rsidR="005B6EE9" w:rsidRPr="008503A4" w:rsidRDefault="005B6EE9" w:rsidP="008503A4">
            <w:pPr>
              <w:rPr>
                <w:sz w:val="21"/>
                <w:szCs w:val="21"/>
              </w:rPr>
            </w:pPr>
            <w:r w:rsidRPr="008503A4">
              <w:rPr>
                <w:sz w:val="21"/>
                <w:szCs w:val="21"/>
              </w:rPr>
              <w:t> </w:t>
            </w:r>
          </w:p>
        </w:tc>
        <w:tc>
          <w:tcPr>
            <w:tcW w:w="1098" w:type="pct"/>
          </w:tcPr>
          <w:p w:rsidR="005B6EE9" w:rsidRPr="008503A4" w:rsidRDefault="005B6EE9" w:rsidP="008503A4">
            <w:pPr>
              <w:rPr>
                <w:sz w:val="21"/>
                <w:szCs w:val="21"/>
              </w:rPr>
            </w:pPr>
            <w:r w:rsidRPr="008503A4">
              <w:rPr>
                <w:sz w:val="21"/>
                <w:szCs w:val="21"/>
              </w:rPr>
              <w:t> </w:t>
            </w:r>
          </w:p>
        </w:tc>
      </w:tr>
      <w:tr w:rsidR="005B6EE9" w:rsidRPr="0095503B" w:rsidTr="00DF6790">
        <w:trPr>
          <w:trHeight w:val="240"/>
        </w:trPr>
        <w:tc>
          <w:tcPr>
            <w:tcW w:w="3122" w:type="pct"/>
            <w:shd w:val="clear" w:color="auto" w:fill="BFBFBF"/>
          </w:tcPr>
          <w:p w:rsidR="005B6EE9" w:rsidRPr="008503A4" w:rsidRDefault="005B6EE9" w:rsidP="00297661">
            <w:pPr>
              <w:rPr>
                <w:sz w:val="21"/>
                <w:szCs w:val="21"/>
              </w:rPr>
            </w:pPr>
            <w:r>
              <w:rPr>
                <w:sz w:val="21"/>
                <w:szCs w:val="21"/>
              </w:rPr>
              <w:t>Package for Cog Testing R</w:t>
            </w:r>
            <w:r w:rsidRPr="008503A4">
              <w:rPr>
                <w:sz w:val="21"/>
                <w:szCs w:val="21"/>
              </w:rPr>
              <w:t xml:space="preserve">ecruiting </w:t>
            </w:r>
            <w:r>
              <w:rPr>
                <w:sz w:val="21"/>
                <w:szCs w:val="21"/>
              </w:rPr>
              <w:t>to OMB (</w:t>
            </w:r>
            <w:r w:rsidRPr="009C4A73">
              <w:rPr>
                <w:sz w:val="21"/>
                <w:szCs w:val="21"/>
              </w:rPr>
              <w:t xml:space="preserve">1850-0803 </w:t>
            </w:r>
            <w:r>
              <w:rPr>
                <w:sz w:val="21"/>
                <w:szCs w:val="21"/>
              </w:rPr>
              <w:t>v.32)</w:t>
            </w:r>
          </w:p>
        </w:tc>
        <w:tc>
          <w:tcPr>
            <w:tcW w:w="780" w:type="pct"/>
            <w:shd w:val="clear" w:color="auto" w:fill="BFBFBF"/>
          </w:tcPr>
          <w:p w:rsidR="005B6EE9" w:rsidRPr="008503A4" w:rsidRDefault="005B6EE9" w:rsidP="008503A4">
            <w:pPr>
              <w:rPr>
                <w:sz w:val="21"/>
                <w:szCs w:val="21"/>
              </w:rPr>
            </w:pPr>
            <w:r>
              <w:rPr>
                <w:sz w:val="21"/>
                <w:szCs w:val="21"/>
              </w:rPr>
              <w:t>7/8</w:t>
            </w:r>
            <w:r w:rsidRPr="008503A4">
              <w:rPr>
                <w:sz w:val="21"/>
                <w:szCs w:val="21"/>
              </w:rPr>
              <w:t>/2010</w:t>
            </w:r>
          </w:p>
        </w:tc>
        <w:tc>
          <w:tcPr>
            <w:tcW w:w="1098" w:type="pct"/>
            <w:shd w:val="clear" w:color="auto" w:fill="BFBFBF"/>
          </w:tcPr>
          <w:p w:rsidR="005B6EE9" w:rsidRPr="008503A4" w:rsidRDefault="005B6EE9" w:rsidP="008503A4">
            <w:pPr>
              <w:rPr>
                <w:sz w:val="21"/>
                <w:szCs w:val="21"/>
              </w:rPr>
            </w:pPr>
            <w:r>
              <w:rPr>
                <w:sz w:val="21"/>
                <w:szCs w:val="21"/>
              </w:rPr>
              <w:t>Approved 7/15/2010</w:t>
            </w:r>
          </w:p>
        </w:tc>
      </w:tr>
      <w:tr w:rsidR="005B6EE9" w:rsidRPr="0095503B" w:rsidTr="00DF6790">
        <w:trPr>
          <w:trHeight w:val="240"/>
        </w:trPr>
        <w:tc>
          <w:tcPr>
            <w:tcW w:w="3122" w:type="pct"/>
          </w:tcPr>
          <w:p w:rsidR="005B6EE9" w:rsidRPr="008503A4" w:rsidRDefault="005B6EE9" w:rsidP="00297661">
            <w:pPr>
              <w:rPr>
                <w:sz w:val="21"/>
                <w:szCs w:val="21"/>
              </w:rPr>
            </w:pPr>
            <w:r w:rsidRPr="008503A4">
              <w:rPr>
                <w:sz w:val="21"/>
                <w:szCs w:val="21"/>
              </w:rPr>
              <w:t>Begin Recruiting</w:t>
            </w:r>
          </w:p>
        </w:tc>
        <w:tc>
          <w:tcPr>
            <w:tcW w:w="780" w:type="pct"/>
          </w:tcPr>
          <w:p w:rsidR="005B6EE9" w:rsidRPr="008503A4" w:rsidRDefault="005B6EE9" w:rsidP="008503A4">
            <w:pPr>
              <w:rPr>
                <w:sz w:val="21"/>
                <w:szCs w:val="21"/>
              </w:rPr>
            </w:pPr>
            <w:r w:rsidRPr="008503A4">
              <w:rPr>
                <w:sz w:val="21"/>
                <w:szCs w:val="21"/>
              </w:rPr>
              <w:t>8/</w:t>
            </w:r>
            <w:r>
              <w:rPr>
                <w:sz w:val="21"/>
                <w:szCs w:val="21"/>
              </w:rPr>
              <w:t>1</w:t>
            </w:r>
            <w:r w:rsidRPr="008503A4">
              <w:rPr>
                <w:sz w:val="21"/>
                <w:szCs w:val="21"/>
              </w:rPr>
              <w:t>/2010</w:t>
            </w:r>
          </w:p>
        </w:tc>
        <w:tc>
          <w:tcPr>
            <w:tcW w:w="1098" w:type="pct"/>
          </w:tcPr>
          <w:p w:rsidR="005B6EE9" w:rsidRPr="008503A4" w:rsidRDefault="005B6EE9" w:rsidP="008503A4">
            <w:pPr>
              <w:rPr>
                <w:sz w:val="21"/>
                <w:szCs w:val="21"/>
              </w:rPr>
            </w:pPr>
            <w:r w:rsidRPr="008503A4">
              <w:rPr>
                <w:sz w:val="21"/>
                <w:szCs w:val="21"/>
              </w:rPr>
              <w:t>12/10/2010</w:t>
            </w:r>
          </w:p>
        </w:tc>
      </w:tr>
      <w:tr w:rsidR="005B6EE9" w:rsidRPr="0095503B" w:rsidTr="00DF6790">
        <w:trPr>
          <w:trHeight w:val="240"/>
        </w:trPr>
        <w:tc>
          <w:tcPr>
            <w:tcW w:w="3122" w:type="pct"/>
            <w:shd w:val="clear" w:color="auto" w:fill="BFBFBF"/>
          </w:tcPr>
          <w:p w:rsidR="005B6EE9" w:rsidRPr="008503A4" w:rsidRDefault="005B6EE9" w:rsidP="00BD08F7">
            <w:pPr>
              <w:rPr>
                <w:sz w:val="21"/>
                <w:szCs w:val="21"/>
              </w:rPr>
            </w:pPr>
            <w:r w:rsidRPr="008503A4">
              <w:rPr>
                <w:sz w:val="21"/>
                <w:szCs w:val="21"/>
              </w:rPr>
              <w:t>Develop/refine items for cognitive testing</w:t>
            </w:r>
          </w:p>
        </w:tc>
        <w:tc>
          <w:tcPr>
            <w:tcW w:w="780" w:type="pct"/>
            <w:shd w:val="clear" w:color="auto" w:fill="BFBFBF"/>
          </w:tcPr>
          <w:p w:rsidR="005B6EE9" w:rsidRPr="008503A4" w:rsidRDefault="005B6EE9" w:rsidP="00BD08F7">
            <w:pPr>
              <w:rPr>
                <w:sz w:val="21"/>
                <w:szCs w:val="21"/>
              </w:rPr>
            </w:pPr>
            <w:r w:rsidRPr="008503A4">
              <w:rPr>
                <w:sz w:val="21"/>
                <w:szCs w:val="21"/>
              </w:rPr>
              <w:t>5/1/2010</w:t>
            </w:r>
          </w:p>
        </w:tc>
        <w:tc>
          <w:tcPr>
            <w:tcW w:w="1098" w:type="pct"/>
            <w:shd w:val="clear" w:color="auto" w:fill="BFBFBF"/>
          </w:tcPr>
          <w:p w:rsidR="005B6EE9" w:rsidRPr="008503A4" w:rsidRDefault="005B6EE9" w:rsidP="00BD08F7">
            <w:pPr>
              <w:rPr>
                <w:sz w:val="21"/>
                <w:szCs w:val="21"/>
              </w:rPr>
            </w:pPr>
            <w:r>
              <w:rPr>
                <w:sz w:val="21"/>
                <w:szCs w:val="21"/>
              </w:rPr>
              <w:t>8</w:t>
            </w:r>
            <w:r w:rsidRPr="008503A4">
              <w:rPr>
                <w:sz w:val="21"/>
                <w:szCs w:val="21"/>
              </w:rPr>
              <w:t>/</w:t>
            </w:r>
            <w:r>
              <w:rPr>
                <w:sz w:val="21"/>
                <w:szCs w:val="21"/>
              </w:rPr>
              <w:t>30</w:t>
            </w:r>
            <w:r w:rsidRPr="008503A4">
              <w:rPr>
                <w:sz w:val="21"/>
                <w:szCs w:val="21"/>
              </w:rPr>
              <w:t>/2010</w:t>
            </w:r>
          </w:p>
        </w:tc>
      </w:tr>
      <w:tr w:rsidR="005B6EE9" w:rsidRPr="0095503B" w:rsidTr="00DF6790">
        <w:trPr>
          <w:trHeight w:val="240"/>
        </w:trPr>
        <w:tc>
          <w:tcPr>
            <w:tcW w:w="3122" w:type="pct"/>
            <w:shd w:val="clear" w:color="auto" w:fill="BFBFBF"/>
          </w:tcPr>
          <w:p w:rsidR="005B6EE9" w:rsidRPr="008503A4" w:rsidRDefault="005B6EE9" w:rsidP="00BD08F7">
            <w:pPr>
              <w:rPr>
                <w:sz w:val="21"/>
                <w:szCs w:val="21"/>
              </w:rPr>
            </w:pPr>
            <w:r w:rsidRPr="008503A4">
              <w:rPr>
                <w:sz w:val="21"/>
                <w:szCs w:val="21"/>
              </w:rPr>
              <w:t>Prepare package for Cognitive testing</w:t>
            </w:r>
          </w:p>
        </w:tc>
        <w:tc>
          <w:tcPr>
            <w:tcW w:w="780" w:type="pct"/>
            <w:shd w:val="clear" w:color="auto" w:fill="BFBFBF"/>
          </w:tcPr>
          <w:p w:rsidR="005B6EE9" w:rsidRPr="008503A4" w:rsidRDefault="005B6EE9" w:rsidP="00BD08F7">
            <w:pPr>
              <w:rPr>
                <w:sz w:val="21"/>
                <w:szCs w:val="21"/>
              </w:rPr>
            </w:pPr>
            <w:r w:rsidRPr="008503A4">
              <w:rPr>
                <w:sz w:val="21"/>
                <w:szCs w:val="21"/>
              </w:rPr>
              <w:t>8/1/2010</w:t>
            </w:r>
          </w:p>
        </w:tc>
        <w:tc>
          <w:tcPr>
            <w:tcW w:w="1098" w:type="pct"/>
            <w:shd w:val="clear" w:color="auto" w:fill="BFBFBF"/>
          </w:tcPr>
          <w:p w:rsidR="005B6EE9" w:rsidRPr="008503A4" w:rsidRDefault="005B6EE9" w:rsidP="00BD08F7">
            <w:pPr>
              <w:rPr>
                <w:sz w:val="21"/>
                <w:szCs w:val="21"/>
              </w:rPr>
            </w:pPr>
            <w:r w:rsidRPr="008503A4">
              <w:rPr>
                <w:sz w:val="21"/>
                <w:szCs w:val="21"/>
              </w:rPr>
              <w:t>9/</w:t>
            </w:r>
            <w:r>
              <w:rPr>
                <w:sz w:val="21"/>
                <w:szCs w:val="21"/>
              </w:rPr>
              <w:t>3</w:t>
            </w:r>
            <w:r w:rsidRPr="008503A4">
              <w:rPr>
                <w:sz w:val="21"/>
                <w:szCs w:val="21"/>
              </w:rPr>
              <w:t>/2010</w:t>
            </w:r>
          </w:p>
        </w:tc>
      </w:tr>
      <w:tr w:rsidR="005B6EE9" w:rsidRPr="0095503B" w:rsidTr="00DF6790">
        <w:trPr>
          <w:trHeight w:val="240"/>
        </w:trPr>
        <w:tc>
          <w:tcPr>
            <w:tcW w:w="3122" w:type="pct"/>
          </w:tcPr>
          <w:p w:rsidR="005B6EE9" w:rsidRPr="008503A4" w:rsidRDefault="005B6EE9" w:rsidP="00297661">
            <w:pPr>
              <w:rPr>
                <w:sz w:val="21"/>
                <w:szCs w:val="21"/>
              </w:rPr>
            </w:pPr>
            <w:r w:rsidRPr="008503A4">
              <w:rPr>
                <w:sz w:val="21"/>
                <w:szCs w:val="21"/>
              </w:rPr>
              <w:t>OMB review of Cognitive package</w:t>
            </w:r>
          </w:p>
        </w:tc>
        <w:tc>
          <w:tcPr>
            <w:tcW w:w="780" w:type="pct"/>
          </w:tcPr>
          <w:p w:rsidR="005B6EE9" w:rsidRPr="008503A4" w:rsidRDefault="005B6EE9" w:rsidP="008503A4">
            <w:pPr>
              <w:rPr>
                <w:sz w:val="21"/>
                <w:szCs w:val="21"/>
              </w:rPr>
            </w:pPr>
            <w:r w:rsidRPr="008503A4">
              <w:rPr>
                <w:sz w:val="21"/>
                <w:szCs w:val="21"/>
              </w:rPr>
              <w:t>9/</w:t>
            </w:r>
            <w:r>
              <w:rPr>
                <w:sz w:val="21"/>
                <w:szCs w:val="21"/>
              </w:rPr>
              <w:t>3</w:t>
            </w:r>
            <w:r w:rsidRPr="008503A4">
              <w:rPr>
                <w:sz w:val="21"/>
                <w:szCs w:val="21"/>
              </w:rPr>
              <w:t>/2010</w:t>
            </w:r>
          </w:p>
        </w:tc>
        <w:tc>
          <w:tcPr>
            <w:tcW w:w="1098" w:type="pct"/>
          </w:tcPr>
          <w:p w:rsidR="005B6EE9" w:rsidRPr="008503A4" w:rsidRDefault="005B6EE9" w:rsidP="008503A4">
            <w:pPr>
              <w:rPr>
                <w:sz w:val="21"/>
                <w:szCs w:val="21"/>
              </w:rPr>
            </w:pPr>
          </w:p>
        </w:tc>
      </w:tr>
      <w:tr w:rsidR="005B6EE9" w:rsidRPr="0095503B" w:rsidTr="00DF6790">
        <w:trPr>
          <w:trHeight w:val="240"/>
        </w:trPr>
        <w:tc>
          <w:tcPr>
            <w:tcW w:w="3122" w:type="pct"/>
          </w:tcPr>
          <w:p w:rsidR="005B6EE9" w:rsidRPr="008503A4" w:rsidRDefault="005B6EE9" w:rsidP="00297661">
            <w:pPr>
              <w:rPr>
                <w:sz w:val="21"/>
                <w:szCs w:val="21"/>
              </w:rPr>
            </w:pPr>
            <w:r w:rsidRPr="008503A4">
              <w:rPr>
                <w:sz w:val="21"/>
                <w:szCs w:val="21"/>
              </w:rPr>
              <w:t xml:space="preserve">Conduct cognitive testing </w:t>
            </w:r>
          </w:p>
        </w:tc>
        <w:tc>
          <w:tcPr>
            <w:tcW w:w="780" w:type="pct"/>
          </w:tcPr>
          <w:p w:rsidR="005B6EE9" w:rsidRPr="008503A4" w:rsidRDefault="005B6EE9" w:rsidP="008503A4">
            <w:pPr>
              <w:rPr>
                <w:sz w:val="21"/>
                <w:szCs w:val="21"/>
              </w:rPr>
            </w:pPr>
            <w:r w:rsidRPr="008503A4">
              <w:rPr>
                <w:sz w:val="21"/>
                <w:szCs w:val="21"/>
              </w:rPr>
              <w:t>9/1</w:t>
            </w:r>
            <w:r>
              <w:rPr>
                <w:sz w:val="21"/>
                <w:szCs w:val="21"/>
              </w:rPr>
              <w:t>5</w:t>
            </w:r>
            <w:r w:rsidRPr="008503A4">
              <w:rPr>
                <w:sz w:val="21"/>
                <w:szCs w:val="21"/>
              </w:rPr>
              <w:t>/2010</w:t>
            </w:r>
          </w:p>
        </w:tc>
        <w:tc>
          <w:tcPr>
            <w:tcW w:w="1098" w:type="pct"/>
          </w:tcPr>
          <w:p w:rsidR="005B6EE9" w:rsidRPr="008503A4" w:rsidRDefault="005B6EE9" w:rsidP="008503A4">
            <w:pPr>
              <w:rPr>
                <w:sz w:val="21"/>
                <w:szCs w:val="21"/>
              </w:rPr>
            </w:pPr>
            <w:r w:rsidRPr="008503A4">
              <w:rPr>
                <w:sz w:val="21"/>
                <w:szCs w:val="21"/>
              </w:rPr>
              <w:t>12/15/2010</w:t>
            </w:r>
          </w:p>
        </w:tc>
      </w:tr>
    </w:tbl>
    <w:p w:rsidR="005B6EE9" w:rsidRPr="00551A0B" w:rsidRDefault="005B6EE9" w:rsidP="00852BFF">
      <w:pPr>
        <w:rPr>
          <w:noProof/>
          <w:sz w:val="20"/>
          <w:szCs w:val="20"/>
        </w:rPr>
      </w:pPr>
      <w:bookmarkStart w:id="5" w:name="_Toc223245309"/>
      <w:r w:rsidRPr="00551A0B">
        <w:rPr>
          <w:noProof/>
          <w:sz w:val="20"/>
          <w:szCs w:val="20"/>
        </w:rPr>
        <w:t>Note: Shaded items have been completed.</w:t>
      </w:r>
    </w:p>
    <w:p w:rsidR="005B6EE9" w:rsidRPr="007D7A66" w:rsidRDefault="005B6EE9" w:rsidP="00DC7E85">
      <w:pPr>
        <w:pStyle w:val="Heading2"/>
        <w:spacing w:after="120"/>
        <w:ind w:left="0"/>
        <w:rPr>
          <w:rFonts w:ascii="Arial" w:hAnsi="Arial" w:cs="Arial"/>
          <w:i w:val="0"/>
          <w:iCs w:val="0"/>
        </w:rPr>
      </w:pPr>
      <w:r w:rsidRPr="007D7A66">
        <w:rPr>
          <w:rFonts w:ascii="Arial" w:hAnsi="Arial" w:cs="Arial"/>
          <w:i w:val="0"/>
          <w:iCs w:val="0"/>
        </w:rPr>
        <w:t>Estimate of Hour Burden</w:t>
      </w:r>
      <w:bookmarkEnd w:id="5"/>
      <w:r w:rsidRPr="007D7A66">
        <w:rPr>
          <w:rFonts w:ascii="Arial" w:hAnsi="Arial" w:cs="Arial"/>
          <w:i w:val="0"/>
          <w:iCs w:val="0"/>
        </w:rPr>
        <w:t xml:space="preserve"> </w:t>
      </w:r>
    </w:p>
    <w:p w:rsidR="005B6EE9" w:rsidRPr="007D7A66" w:rsidRDefault="005B6EE9" w:rsidP="00237BE9">
      <w:pPr>
        <w:pStyle w:val="bodytextpsg"/>
        <w:rPr>
          <w:rFonts w:cs="Arial"/>
          <w:noProof/>
          <w:sz w:val="24"/>
          <w:szCs w:val="24"/>
        </w:rPr>
      </w:pPr>
      <w:r>
        <w:rPr>
          <w:rFonts w:cs="Arial"/>
          <w:noProof/>
          <w:sz w:val="24"/>
          <w:szCs w:val="24"/>
        </w:rPr>
        <w:t>In total, 48 individual cognitive interviews</w:t>
      </w:r>
      <w:r w:rsidRPr="007D7A66">
        <w:rPr>
          <w:rFonts w:cs="Arial"/>
          <w:noProof/>
          <w:sz w:val="24"/>
          <w:szCs w:val="24"/>
        </w:rPr>
        <w:t xml:space="preserve"> are planned.  Each </w:t>
      </w:r>
      <w:r>
        <w:rPr>
          <w:rFonts w:cs="Arial"/>
          <w:noProof/>
          <w:sz w:val="24"/>
          <w:szCs w:val="24"/>
        </w:rPr>
        <w:t>interview</w:t>
      </w:r>
      <w:r w:rsidRPr="007D7A66">
        <w:rPr>
          <w:rFonts w:cs="Arial"/>
          <w:noProof/>
          <w:sz w:val="24"/>
          <w:szCs w:val="24"/>
        </w:rPr>
        <w:t xml:space="preserve"> session is expected to last approximately </w:t>
      </w:r>
      <w:r>
        <w:rPr>
          <w:rFonts w:cs="Arial"/>
          <w:noProof/>
          <w:sz w:val="24"/>
          <w:szCs w:val="24"/>
        </w:rPr>
        <w:t>2 hours, to allow cognitive interview participants to review the entire survey, while providing think aloud responses and responding to probes.</w:t>
      </w:r>
    </w:p>
    <w:p w:rsidR="005B6EE9" w:rsidRDefault="005B6EE9" w:rsidP="007C7C02">
      <w:pPr>
        <w:tabs>
          <w:tab w:val="left" w:pos="3105"/>
        </w:tabs>
        <w:spacing w:line="360" w:lineRule="auto"/>
        <w:rPr>
          <w:b/>
          <w:bCs/>
          <w:sz w:val="24"/>
          <w:szCs w:val="24"/>
        </w:rPr>
      </w:pPr>
      <w:r w:rsidRPr="007D7A66">
        <w:rPr>
          <w:b/>
          <w:bCs/>
          <w:sz w:val="24"/>
          <w:szCs w:val="24"/>
        </w:rPr>
        <w:t>Estimated respondent burden</w:t>
      </w:r>
    </w:p>
    <w:tbl>
      <w:tblPr>
        <w:tblW w:w="5000" w:type="pct"/>
        <w:tblLook w:val="00BF"/>
      </w:tblPr>
      <w:tblGrid>
        <w:gridCol w:w="2323"/>
        <w:gridCol w:w="1023"/>
        <w:gridCol w:w="1878"/>
        <w:gridCol w:w="1135"/>
        <w:gridCol w:w="1117"/>
        <w:gridCol w:w="1339"/>
        <w:gridCol w:w="1193"/>
      </w:tblGrid>
      <w:tr w:rsidR="005B6EE9" w:rsidRPr="00440D58" w:rsidTr="003F205A">
        <w:tc>
          <w:tcPr>
            <w:tcW w:w="1160" w:type="pct"/>
          </w:tcPr>
          <w:p w:rsidR="005B6EE9" w:rsidRPr="007C7C02" w:rsidRDefault="005B6EE9" w:rsidP="007C7C02">
            <w:pPr>
              <w:keepNext/>
              <w:ind w:right="72"/>
              <w:jc w:val="center"/>
              <w:rPr>
                <w:b/>
                <w:bCs/>
                <w:sz w:val="18"/>
                <w:szCs w:val="18"/>
              </w:rPr>
            </w:pPr>
            <w:bookmarkStart w:id="6" w:name="_Toc223245310"/>
            <w:r w:rsidRPr="007C7C02">
              <w:rPr>
                <w:b/>
                <w:bCs/>
                <w:sz w:val="18"/>
                <w:szCs w:val="18"/>
              </w:rPr>
              <w:t>Institution Level</w:t>
            </w:r>
          </w:p>
        </w:tc>
        <w:tc>
          <w:tcPr>
            <w:tcW w:w="511" w:type="pct"/>
          </w:tcPr>
          <w:p w:rsidR="005B6EE9" w:rsidRPr="00AE20B1" w:rsidRDefault="005B6EE9" w:rsidP="007C7C02">
            <w:pPr>
              <w:keepNext/>
              <w:ind w:right="72"/>
              <w:jc w:val="center"/>
              <w:rPr>
                <w:b/>
                <w:bCs/>
                <w:color w:val="999999"/>
                <w:sz w:val="18"/>
                <w:szCs w:val="18"/>
              </w:rPr>
            </w:pPr>
            <w:r w:rsidRPr="00AE20B1">
              <w:rPr>
                <w:b/>
                <w:bCs/>
                <w:color w:val="999999"/>
                <w:sz w:val="18"/>
                <w:szCs w:val="18"/>
              </w:rPr>
              <w:t>Number of Recruits</w:t>
            </w:r>
          </w:p>
        </w:tc>
        <w:tc>
          <w:tcPr>
            <w:tcW w:w="938" w:type="pct"/>
          </w:tcPr>
          <w:p w:rsidR="005B6EE9" w:rsidRPr="00AE20B1" w:rsidRDefault="005B6EE9" w:rsidP="007C7C02">
            <w:pPr>
              <w:keepNext/>
              <w:ind w:right="72"/>
              <w:jc w:val="center"/>
              <w:rPr>
                <w:b/>
                <w:bCs/>
                <w:color w:val="999999"/>
                <w:sz w:val="18"/>
                <w:szCs w:val="18"/>
              </w:rPr>
            </w:pPr>
            <w:r w:rsidRPr="00AE20B1">
              <w:rPr>
                <w:b/>
                <w:bCs/>
                <w:color w:val="999999"/>
                <w:sz w:val="18"/>
                <w:szCs w:val="18"/>
              </w:rPr>
              <w:t>Hours per recruit</w:t>
            </w:r>
          </w:p>
        </w:tc>
        <w:tc>
          <w:tcPr>
            <w:tcW w:w="567" w:type="pct"/>
          </w:tcPr>
          <w:p w:rsidR="005B6EE9" w:rsidRPr="00AE20B1" w:rsidRDefault="005B6EE9" w:rsidP="007C7C02">
            <w:pPr>
              <w:keepNext/>
              <w:ind w:right="72"/>
              <w:jc w:val="center"/>
              <w:rPr>
                <w:b/>
                <w:bCs/>
                <w:color w:val="999999"/>
                <w:sz w:val="18"/>
                <w:szCs w:val="18"/>
              </w:rPr>
            </w:pPr>
            <w:r w:rsidRPr="00AE20B1">
              <w:rPr>
                <w:b/>
                <w:bCs/>
                <w:color w:val="999999"/>
                <w:sz w:val="18"/>
                <w:szCs w:val="18"/>
              </w:rPr>
              <w:t>Hours for recruiting</w:t>
            </w:r>
          </w:p>
        </w:tc>
        <w:tc>
          <w:tcPr>
            <w:tcW w:w="558" w:type="pct"/>
          </w:tcPr>
          <w:p w:rsidR="005B6EE9" w:rsidRPr="00F0189F" w:rsidRDefault="005B6EE9" w:rsidP="007C7C02">
            <w:pPr>
              <w:keepNext/>
              <w:ind w:right="72"/>
              <w:jc w:val="center"/>
              <w:rPr>
                <w:b/>
                <w:bCs/>
                <w:sz w:val="18"/>
                <w:szCs w:val="18"/>
              </w:rPr>
            </w:pPr>
            <w:r w:rsidRPr="00867BB1">
              <w:rPr>
                <w:b/>
                <w:bCs/>
                <w:sz w:val="18"/>
                <w:szCs w:val="18"/>
              </w:rPr>
              <w:t>Number selected</w:t>
            </w:r>
          </w:p>
        </w:tc>
        <w:tc>
          <w:tcPr>
            <w:tcW w:w="669" w:type="pct"/>
          </w:tcPr>
          <w:p w:rsidR="005B6EE9" w:rsidRPr="00F0189F" w:rsidRDefault="005B6EE9" w:rsidP="007C7C02">
            <w:pPr>
              <w:keepNext/>
              <w:ind w:right="72"/>
              <w:jc w:val="center"/>
              <w:rPr>
                <w:b/>
                <w:bCs/>
                <w:sz w:val="18"/>
                <w:szCs w:val="18"/>
              </w:rPr>
            </w:pPr>
            <w:r w:rsidRPr="00867BB1">
              <w:rPr>
                <w:b/>
                <w:bCs/>
                <w:sz w:val="18"/>
                <w:szCs w:val="18"/>
              </w:rPr>
              <w:t>Hours per respondent</w:t>
            </w:r>
          </w:p>
        </w:tc>
        <w:tc>
          <w:tcPr>
            <w:tcW w:w="596" w:type="pct"/>
          </w:tcPr>
          <w:p w:rsidR="005B6EE9" w:rsidRPr="00F0189F" w:rsidRDefault="005B6EE9" w:rsidP="007C7C02">
            <w:pPr>
              <w:keepNext/>
              <w:ind w:right="72"/>
              <w:jc w:val="center"/>
              <w:rPr>
                <w:b/>
                <w:bCs/>
                <w:sz w:val="18"/>
                <w:szCs w:val="18"/>
              </w:rPr>
            </w:pPr>
            <w:r w:rsidRPr="00867BB1">
              <w:rPr>
                <w:b/>
                <w:bCs/>
                <w:sz w:val="18"/>
                <w:szCs w:val="18"/>
              </w:rPr>
              <w:t>Hours for Cognitive Testing</w:t>
            </w:r>
          </w:p>
        </w:tc>
      </w:tr>
      <w:tr w:rsidR="005B6EE9" w:rsidRPr="00440D58" w:rsidTr="003F205A">
        <w:tc>
          <w:tcPr>
            <w:tcW w:w="1160" w:type="pct"/>
          </w:tcPr>
          <w:p w:rsidR="005B6EE9" w:rsidRPr="007C7C02" w:rsidRDefault="005B6EE9" w:rsidP="007C7C02">
            <w:pPr>
              <w:keepNext/>
              <w:ind w:right="72"/>
              <w:jc w:val="right"/>
              <w:rPr>
                <w:sz w:val="18"/>
                <w:szCs w:val="18"/>
              </w:rPr>
            </w:pPr>
            <w:r w:rsidRPr="007C7C02">
              <w:rPr>
                <w:sz w:val="18"/>
                <w:szCs w:val="18"/>
              </w:rPr>
              <w:t>4</w:t>
            </w:r>
            <w:r w:rsidRPr="007C7C02">
              <w:rPr>
                <w:sz w:val="18"/>
                <w:szCs w:val="18"/>
              </w:rPr>
              <w:noBreakHyphen/>
              <w:t xml:space="preserve">year </w:t>
            </w:r>
          </w:p>
        </w:tc>
        <w:tc>
          <w:tcPr>
            <w:tcW w:w="511" w:type="pct"/>
          </w:tcPr>
          <w:p w:rsidR="005B6EE9" w:rsidRPr="00AE20B1" w:rsidRDefault="005B6EE9" w:rsidP="007C7C02">
            <w:pPr>
              <w:keepNext/>
              <w:ind w:right="72"/>
              <w:jc w:val="right"/>
              <w:rPr>
                <w:color w:val="999999"/>
                <w:sz w:val="18"/>
                <w:szCs w:val="18"/>
              </w:rPr>
            </w:pPr>
            <w:r w:rsidRPr="00AE20B1">
              <w:rPr>
                <w:color w:val="999999"/>
                <w:sz w:val="18"/>
                <w:szCs w:val="18"/>
              </w:rPr>
              <w:t>25</w:t>
            </w:r>
          </w:p>
        </w:tc>
        <w:tc>
          <w:tcPr>
            <w:tcW w:w="938" w:type="pct"/>
          </w:tcPr>
          <w:p w:rsidR="005B6EE9" w:rsidRPr="00AE20B1" w:rsidRDefault="005B6EE9" w:rsidP="008132D6">
            <w:pPr>
              <w:keepNext/>
              <w:ind w:left="-18" w:right="72"/>
              <w:jc w:val="right"/>
              <w:rPr>
                <w:color w:val="999999"/>
                <w:sz w:val="16"/>
                <w:szCs w:val="16"/>
              </w:rPr>
            </w:pPr>
            <w:r w:rsidRPr="00AE20B1">
              <w:rPr>
                <w:color w:val="999999"/>
                <w:sz w:val="18"/>
                <w:szCs w:val="18"/>
              </w:rPr>
              <w:t>.066 hr</w:t>
            </w:r>
            <w:r>
              <w:rPr>
                <w:color w:val="999999"/>
                <w:sz w:val="18"/>
                <w:szCs w:val="18"/>
              </w:rPr>
              <w:t xml:space="preserve">  </w:t>
            </w:r>
            <w:r w:rsidRPr="00AE20B1">
              <w:rPr>
                <w:color w:val="999999"/>
                <w:sz w:val="16"/>
                <w:szCs w:val="16"/>
              </w:rPr>
              <w:t>(4 minutes)</w:t>
            </w:r>
          </w:p>
        </w:tc>
        <w:tc>
          <w:tcPr>
            <w:tcW w:w="567" w:type="pct"/>
          </w:tcPr>
          <w:p w:rsidR="005B6EE9" w:rsidRPr="00AE20B1" w:rsidRDefault="005B6EE9" w:rsidP="007C7C02">
            <w:pPr>
              <w:keepNext/>
              <w:ind w:right="72"/>
              <w:jc w:val="right"/>
              <w:rPr>
                <w:color w:val="999999"/>
                <w:sz w:val="18"/>
                <w:szCs w:val="18"/>
              </w:rPr>
            </w:pPr>
            <w:r w:rsidRPr="00AE20B1">
              <w:rPr>
                <w:color w:val="999999"/>
                <w:sz w:val="18"/>
                <w:szCs w:val="18"/>
              </w:rPr>
              <w:t>1.67</w:t>
            </w:r>
          </w:p>
        </w:tc>
        <w:tc>
          <w:tcPr>
            <w:tcW w:w="558" w:type="pct"/>
          </w:tcPr>
          <w:p w:rsidR="005B6EE9" w:rsidRPr="00F0189F" w:rsidRDefault="005B6EE9" w:rsidP="007C7C02">
            <w:pPr>
              <w:keepNext/>
              <w:ind w:right="72"/>
              <w:jc w:val="right"/>
              <w:rPr>
                <w:sz w:val="18"/>
                <w:szCs w:val="18"/>
              </w:rPr>
            </w:pPr>
            <w:r w:rsidRPr="00867BB1">
              <w:rPr>
                <w:sz w:val="18"/>
                <w:szCs w:val="18"/>
              </w:rPr>
              <w:t xml:space="preserve">16 </w:t>
            </w:r>
          </w:p>
          <w:p w:rsidR="005B6EE9" w:rsidRPr="00F0189F" w:rsidRDefault="005B6EE9" w:rsidP="007C7C02">
            <w:pPr>
              <w:keepNext/>
              <w:ind w:right="72"/>
              <w:jc w:val="right"/>
              <w:rPr>
                <w:sz w:val="14"/>
                <w:szCs w:val="14"/>
              </w:rPr>
            </w:pPr>
          </w:p>
        </w:tc>
        <w:tc>
          <w:tcPr>
            <w:tcW w:w="669" w:type="pct"/>
          </w:tcPr>
          <w:p w:rsidR="005B6EE9" w:rsidRPr="00F0189F" w:rsidRDefault="005B6EE9" w:rsidP="007C7C02">
            <w:pPr>
              <w:keepNext/>
              <w:ind w:right="72"/>
              <w:jc w:val="right"/>
              <w:rPr>
                <w:sz w:val="18"/>
                <w:szCs w:val="18"/>
              </w:rPr>
            </w:pPr>
            <w:r w:rsidRPr="00867BB1">
              <w:rPr>
                <w:sz w:val="18"/>
                <w:szCs w:val="18"/>
              </w:rPr>
              <w:t>2.0</w:t>
            </w:r>
          </w:p>
        </w:tc>
        <w:tc>
          <w:tcPr>
            <w:tcW w:w="596" w:type="pct"/>
          </w:tcPr>
          <w:p w:rsidR="005B6EE9" w:rsidRPr="00F0189F" w:rsidRDefault="005B6EE9" w:rsidP="007C7C02">
            <w:pPr>
              <w:keepNext/>
              <w:ind w:right="72"/>
              <w:jc w:val="right"/>
              <w:rPr>
                <w:sz w:val="18"/>
                <w:szCs w:val="18"/>
              </w:rPr>
            </w:pPr>
            <w:r w:rsidRPr="00867BB1">
              <w:rPr>
                <w:sz w:val="18"/>
                <w:szCs w:val="18"/>
              </w:rPr>
              <w:t>32.0</w:t>
            </w:r>
          </w:p>
        </w:tc>
      </w:tr>
      <w:tr w:rsidR="005B6EE9" w:rsidRPr="00440D58" w:rsidTr="003F205A">
        <w:tc>
          <w:tcPr>
            <w:tcW w:w="1160" w:type="pct"/>
          </w:tcPr>
          <w:p w:rsidR="005B6EE9" w:rsidRPr="007C7C02" w:rsidRDefault="005B6EE9" w:rsidP="007C7C02">
            <w:pPr>
              <w:keepNext/>
              <w:ind w:right="72"/>
              <w:jc w:val="right"/>
              <w:rPr>
                <w:sz w:val="18"/>
                <w:szCs w:val="18"/>
              </w:rPr>
            </w:pPr>
            <w:r w:rsidRPr="007C7C02">
              <w:rPr>
                <w:sz w:val="18"/>
                <w:szCs w:val="18"/>
              </w:rPr>
              <w:t>2-Year</w:t>
            </w:r>
          </w:p>
        </w:tc>
        <w:tc>
          <w:tcPr>
            <w:tcW w:w="511" w:type="pct"/>
          </w:tcPr>
          <w:p w:rsidR="005B6EE9" w:rsidRPr="00AE20B1" w:rsidRDefault="005B6EE9" w:rsidP="007C7C02">
            <w:pPr>
              <w:keepNext/>
              <w:ind w:right="72"/>
              <w:jc w:val="right"/>
              <w:rPr>
                <w:color w:val="999999"/>
                <w:sz w:val="18"/>
                <w:szCs w:val="18"/>
              </w:rPr>
            </w:pPr>
            <w:r w:rsidRPr="00AE20B1">
              <w:rPr>
                <w:color w:val="999999"/>
                <w:sz w:val="18"/>
                <w:szCs w:val="18"/>
              </w:rPr>
              <w:t>25</w:t>
            </w:r>
          </w:p>
        </w:tc>
        <w:tc>
          <w:tcPr>
            <w:tcW w:w="938" w:type="pct"/>
          </w:tcPr>
          <w:p w:rsidR="005B6EE9" w:rsidRPr="00AE20B1" w:rsidRDefault="005B6EE9" w:rsidP="008132D6">
            <w:pPr>
              <w:keepNext/>
              <w:ind w:right="72"/>
              <w:jc w:val="right"/>
              <w:rPr>
                <w:color w:val="999999"/>
                <w:sz w:val="18"/>
                <w:szCs w:val="18"/>
              </w:rPr>
            </w:pPr>
            <w:r>
              <w:rPr>
                <w:color w:val="999999"/>
                <w:sz w:val="18"/>
                <w:szCs w:val="18"/>
              </w:rPr>
              <w:t>.</w:t>
            </w:r>
            <w:r w:rsidRPr="00AE20B1">
              <w:rPr>
                <w:color w:val="999999"/>
                <w:sz w:val="18"/>
                <w:szCs w:val="18"/>
              </w:rPr>
              <w:t>066 hr</w:t>
            </w:r>
            <w:r>
              <w:rPr>
                <w:color w:val="999999"/>
                <w:sz w:val="18"/>
                <w:szCs w:val="18"/>
              </w:rPr>
              <w:t xml:space="preserve">  </w:t>
            </w:r>
            <w:r w:rsidRPr="00AE20B1">
              <w:rPr>
                <w:color w:val="999999"/>
                <w:sz w:val="16"/>
                <w:szCs w:val="16"/>
              </w:rPr>
              <w:t>(4 minutes)</w:t>
            </w:r>
          </w:p>
        </w:tc>
        <w:tc>
          <w:tcPr>
            <w:tcW w:w="567" w:type="pct"/>
          </w:tcPr>
          <w:p w:rsidR="005B6EE9" w:rsidRPr="00AE20B1" w:rsidRDefault="005B6EE9" w:rsidP="007C7C02">
            <w:pPr>
              <w:keepNext/>
              <w:ind w:right="72"/>
              <w:jc w:val="right"/>
              <w:rPr>
                <w:color w:val="999999"/>
                <w:sz w:val="18"/>
                <w:szCs w:val="18"/>
              </w:rPr>
            </w:pPr>
            <w:r w:rsidRPr="00AE20B1">
              <w:rPr>
                <w:color w:val="999999"/>
                <w:sz w:val="18"/>
                <w:szCs w:val="18"/>
              </w:rPr>
              <w:t>1.67</w:t>
            </w:r>
          </w:p>
        </w:tc>
        <w:tc>
          <w:tcPr>
            <w:tcW w:w="558" w:type="pct"/>
          </w:tcPr>
          <w:p w:rsidR="005B6EE9" w:rsidRPr="00F0189F" w:rsidRDefault="005B6EE9" w:rsidP="008132D6">
            <w:pPr>
              <w:keepNext/>
              <w:ind w:right="72"/>
              <w:jc w:val="right"/>
              <w:rPr>
                <w:sz w:val="18"/>
                <w:szCs w:val="18"/>
              </w:rPr>
            </w:pPr>
            <w:r w:rsidRPr="00867BB1">
              <w:rPr>
                <w:sz w:val="18"/>
                <w:szCs w:val="18"/>
              </w:rPr>
              <w:t xml:space="preserve">16 </w:t>
            </w:r>
          </w:p>
          <w:p w:rsidR="005B6EE9" w:rsidRPr="00F0189F" w:rsidRDefault="005B6EE9" w:rsidP="008132D6">
            <w:pPr>
              <w:keepNext/>
              <w:ind w:right="72"/>
              <w:jc w:val="right"/>
              <w:rPr>
                <w:sz w:val="18"/>
                <w:szCs w:val="18"/>
              </w:rPr>
            </w:pPr>
          </w:p>
        </w:tc>
        <w:tc>
          <w:tcPr>
            <w:tcW w:w="669" w:type="pct"/>
          </w:tcPr>
          <w:p w:rsidR="005B6EE9" w:rsidRPr="00F0189F" w:rsidRDefault="005B6EE9" w:rsidP="007C7C02">
            <w:pPr>
              <w:keepNext/>
              <w:ind w:right="72"/>
              <w:jc w:val="right"/>
              <w:rPr>
                <w:sz w:val="18"/>
                <w:szCs w:val="18"/>
              </w:rPr>
            </w:pPr>
            <w:r w:rsidRPr="00867BB1">
              <w:rPr>
                <w:sz w:val="18"/>
                <w:szCs w:val="18"/>
              </w:rPr>
              <w:t>2.0</w:t>
            </w:r>
          </w:p>
        </w:tc>
        <w:tc>
          <w:tcPr>
            <w:tcW w:w="596" w:type="pct"/>
          </w:tcPr>
          <w:p w:rsidR="005B6EE9" w:rsidRPr="00F0189F" w:rsidRDefault="005B6EE9" w:rsidP="007C7C02">
            <w:pPr>
              <w:ind w:right="72"/>
              <w:jc w:val="right"/>
              <w:rPr>
                <w:sz w:val="18"/>
                <w:szCs w:val="18"/>
              </w:rPr>
            </w:pPr>
            <w:r w:rsidRPr="00867BB1">
              <w:rPr>
                <w:sz w:val="18"/>
                <w:szCs w:val="18"/>
              </w:rPr>
              <w:t>32.0</w:t>
            </w:r>
          </w:p>
        </w:tc>
      </w:tr>
      <w:tr w:rsidR="005B6EE9" w:rsidRPr="00440D58" w:rsidTr="003F205A">
        <w:tc>
          <w:tcPr>
            <w:tcW w:w="1160" w:type="pct"/>
          </w:tcPr>
          <w:p w:rsidR="005B6EE9" w:rsidRPr="007C7C02" w:rsidRDefault="005B6EE9" w:rsidP="007C7C02">
            <w:pPr>
              <w:keepNext/>
              <w:ind w:right="72"/>
              <w:jc w:val="right"/>
              <w:rPr>
                <w:sz w:val="18"/>
                <w:szCs w:val="18"/>
              </w:rPr>
            </w:pPr>
            <w:r w:rsidRPr="007C7C02">
              <w:rPr>
                <w:sz w:val="18"/>
                <w:szCs w:val="18"/>
              </w:rPr>
              <w:t>Less that 2-year</w:t>
            </w:r>
          </w:p>
        </w:tc>
        <w:tc>
          <w:tcPr>
            <w:tcW w:w="511" w:type="pct"/>
          </w:tcPr>
          <w:p w:rsidR="005B6EE9" w:rsidRPr="00AE20B1" w:rsidRDefault="005B6EE9" w:rsidP="007C7C02">
            <w:pPr>
              <w:keepNext/>
              <w:ind w:right="72"/>
              <w:jc w:val="right"/>
              <w:rPr>
                <w:color w:val="999999"/>
                <w:sz w:val="18"/>
                <w:szCs w:val="18"/>
              </w:rPr>
            </w:pPr>
            <w:r w:rsidRPr="00AE20B1">
              <w:rPr>
                <w:color w:val="999999"/>
                <w:sz w:val="18"/>
                <w:szCs w:val="18"/>
              </w:rPr>
              <w:t>25</w:t>
            </w:r>
          </w:p>
        </w:tc>
        <w:tc>
          <w:tcPr>
            <w:tcW w:w="938" w:type="pct"/>
          </w:tcPr>
          <w:p w:rsidR="005B6EE9" w:rsidRPr="00AE20B1" w:rsidRDefault="005B6EE9" w:rsidP="008132D6">
            <w:pPr>
              <w:keepNext/>
              <w:ind w:right="72"/>
              <w:jc w:val="right"/>
              <w:rPr>
                <w:color w:val="999999"/>
                <w:sz w:val="18"/>
                <w:szCs w:val="18"/>
              </w:rPr>
            </w:pPr>
            <w:r>
              <w:rPr>
                <w:color w:val="999999"/>
                <w:sz w:val="18"/>
                <w:szCs w:val="18"/>
              </w:rPr>
              <w:t>.</w:t>
            </w:r>
            <w:r w:rsidRPr="00AE20B1">
              <w:rPr>
                <w:color w:val="999999"/>
                <w:sz w:val="18"/>
                <w:szCs w:val="18"/>
              </w:rPr>
              <w:t>066 hr</w:t>
            </w:r>
            <w:r>
              <w:rPr>
                <w:color w:val="999999"/>
                <w:sz w:val="18"/>
                <w:szCs w:val="18"/>
              </w:rPr>
              <w:t xml:space="preserve">  </w:t>
            </w:r>
            <w:r w:rsidRPr="00AE20B1">
              <w:rPr>
                <w:color w:val="999999"/>
                <w:sz w:val="16"/>
                <w:szCs w:val="16"/>
              </w:rPr>
              <w:t>(4 minutes)</w:t>
            </w:r>
          </w:p>
        </w:tc>
        <w:tc>
          <w:tcPr>
            <w:tcW w:w="567" w:type="pct"/>
          </w:tcPr>
          <w:p w:rsidR="005B6EE9" w:rsidRPr="00AE20B1" w:rsidRDefault="005B6EE9" w:rsidP="007C7C02">
            <w:pPr>
              <w:keepNext/>
              <w:ind w:right="72"/>
              <w:jc w:val="right"/>
              <w:rPr>
                <w:color w:val="999999"/>
                <w:sz w:val="18"/>
                <w:szCs w:val="18"/>
              </w:rPr>
            </w:pPr>
            <w:r w:rsidRPr="00AE20B1">
              <w:rPr>
                <w:color w:val="999999"/>
                <w:sz w:val="18"/>
                <w:szCs w:val="18"/>
              </w:rPr>
              <w:t>1.67</w:t>
            </w:r>
          </w:p>
        </w:tc>
        <w:tc>
          <w:tcPr>
            <w:tcW w:w="558" w:type="pct"/>
          </w:tcPr>
          <w:p w:rsidR="005B6EE9" w:rsidRPr="00F0189F" w:rsidRDefault="005B6EE9" w:rsidP="008132D6">
            <w:pPr>
              <w:keepNext/>
              <w:ind w:right="72"/>
              <w:jc w:val="right"/>
              <w:rPr>
                <w:sz w:val="18"/>
                <w:szCs w:val="18"/>
              </w:rPr>
            </w:pPr>
            <w:r w:rsidRPr="00867BB1">
              <w:rPr>
                <w:sz w:val="18"/>
                <w:szCs w:val="18"/>
              </w:rPr>
              <w:t xml:space="preserve">16 </w:t>
            </w:r>
          </w:p>
          <w:p w:rsidR="005B6EE9" w:rsidRPr="00F0189F" w:rsidRDefault="005B6EE9" w:rsidP="00F63153">
            <w:pPr>
              <w:keepNext/>
              <w:ind w:right="72"/>
              <w:jc w:val="right"/>
              <w:rPr>
                <w:sz w:val="18"/>
                <w:szCs w:val="18"/>
              </w:rPr>
            </w:pPr>
          </w:p>
        </w:tc>
        <w:tc>
          <w:tcPr>
            <w:tcW w:w="669" w:type="pct"/>
          </w:tcPr>
          <w:p w:rsidR="005B6EE9" w:rsidRPr="00F0189F" w:rsidRDefault="005B6EE9" w:rsidP="007C7C02">
            <w:pPr>
              <w:keepNext/>
              <w:ind w:right="72"/>
              <w:jc w:val="right"/>
              <w:rPr>
                <w:sz w:val="18"/>
                <w:szCs w:val="18"/>
              </w:rPr>
            </w:pPr>
            <w:r w:rsidRPr="00867BB1">
              <w:rPr>
                <w:sz w:val="18"/>
                <w:szCs w:val="18"/>
              </w:rPr>
              <w:t>2.0</w:t>
            </w:r>
          </w:p>
        </w:tc>
        <w:tc>
          <w:tcPr>
            <w:tcW w:w="596" w:type="pct"/>
          </w:tcPr>
          <w:p w:rsidR="005B6EE9" w:rsidRPr="00F0189F" w:rsidRDefault="005B6EE9" w:rsidP="007C7C02">
            <w:pPr>
              <w:ind w:right="72"/>
              <w:jc w:val="right"/>
              <w:rPr>
                <w:sz w:val="18"/>
                <w:szCs w:val="18"/>
              </w:rPr>
            </w:pPr>
            <w:r w:rsidRPr="00867BB1">
              <w:rPr>
                <w:sz w:val="18"/>
                <w:szCs w:val="18"/>
              </w:rPr>
              <w:t>32.0</w:t>
            </w:r>
          </w:p>
        </w:tc>
      </w:tr>
      <w:tr w:rsidR="005B6EE9" w:rsidRPr="00440D58" w:rsidTr="003F205A">
        <w:tc>
          <w:tcPr>
            <w:tcW w:w="1160" w:type="pct"/>
          </w:tcPr>
          <w:p w:rsidR="005B6EE9" w:rsidRPr="007C7C02" w:rsidRDefault="005B6EE9" w:rsidP="007C7C02">
            <w:pPr>
              <w:ind w:right="72"/>
              <w:jc w:val="right"/>
              <w:rPr>
                <w:b/>
                <w:bCs/>
                <w:sz w:val="18"/>
                <w:szCs w:val="18"/>
              </w:rPr>
            </w:pPr>
            <w:r w:rsidRPr="007C7C02">
              <w:rPr>
                <w:b/>
                <w:bCs/>
                <w:sz w:val="18"/>
                <w:szCs w:val="18"/>
              </w:rPr>
              <w:t>Totals</w:t>
            </w:r>
          </w:p>
        </w:tc>
        <w:tc>
          <w:tcPr>
            <w:tcW w:w="511" w:type="pct"/>
          </w:tcPr>
          <w:p w:rsidR="005B6EE9" w:rsidRPr="00AE20B1" w:rsidRDefault="005B6EE9" w:rsidP="007C7C02">
            <w:pPr>
              <w:ind w:right="72"/>
              <w:jc w:val="right"/>
              <w:rPr>
                <w:b/>
                <w:bCs/>
                <w:color w:val="999999"/>
                <w:sz w:val="18"/>
                <w:szCs w:val="18"/>
              </w:rPr>
            </w:pPr>
            <w:r w:rsidRPr="00AE20B1">
              <w:rPr>
                <w:b/>
                <w:bCs/>
                <w:color w:val="999999"/>
                <w:sz w:val="18"/>
                <w:szCs w:val="18"/>
              </w:rPr>
              <w:t>75</w:t>
            </w:r>
          </w:p>
        </w:tc>
        <w:tc>
          <w:tcPr>
            <w:tcW w:w="938" w:type="pct"/>
          </w:tcPr>
          <w:p w:rsidR="005B6EE9" w:rsidRPr="00AE20B1" w:rsidRDefault="005B6EE9" w:rsidP="007C7C02">
            <w:pPr>
              <w:ind w:right="72"/>
              <w:jc w:val="right"/>
              <w:rPr>
                <w:b/>
                <w:bCs/>
                <w:color w:val="999999"/>
                <w:sz w:val="18"/>
                <w:szCs w:val="18"/>
              </w:rPr>
            </w:pPr>
          </w:p>
        </w:tc>
        <w:tc>
          <w:tcPr>
            <w:tcW w:w="567" w:type="pct"/>
          </w:tcPr>
          <w:p w:rsidR="005B6EE9" w:rsidRPr="00AE20B1" w:rsidRDefault="005B6EE9" w:rsidP="007C7C02">
            <w:pPr>
              <w:ind w:right="72"/>
              <w:jc w:val="right"/>
              <w:rPr>
                <w:b/>
                <w:bCs/>
                <w:color w:val="999999"/>
                <w:sz w:val="18"/>
                <w:szCs w:val="18"/>
              </w:rPr>
            </w:pPr>
            <w:r w:rsidRPr="00AE20B1">
              <w:rPr>
                <w:b/>
                <w:bCs/>
                <w:color w:val="999999"/>
                <w:sz w:val="18"/>
                <w:szCs w:val="18"/>
              </w:rPr>
              <w:t>5</w:t>
            </w:r>
          </w:p>
        </w:tc>
        <w:tc>
          <w:tcPr>
            <w:tcW w:w="558" w:type="pct"/>
          </w:tcPr>
          <w:p w:rsidR="005B6EE9" w:rsidRPr="00F0189F" w:rsidRDefault="005B6EE9" w:rsidP="007C7C02">
            <w:pPr>
              <w:ind w:right="72"/>
              <w:jc w:val="right"/>
              <w:rPr>
                <w:b/>
                <w:bCs/>
                <w:sz w:val="18"/>
                <w:szCs w:val="18"/>
              </w:rPr>
            </w:pPr>
            <w:r w:rsidRPr="00867BB1">
              <w:rPr>
                <w:b/>
                <w:bCs/>
                <w:sz w:val="18"/>
                <w:szCs w:val="18"/>
              </w:rPr>
              <w:t>Up to 48*</w:t>
            </w:r>
          </w:p>
          <w:p w:rsidR="005B6EE9" w:rsidRPr="00F0189F" w:rsidRDefault="005B6EE9" w:rsidP="008132D6">
            <w:pPr>
              <w:ind w:right="72"/>
              <w:jc w:val="right"/>
              <w:rPr>
                <w:b/>
                <w:bCs/>
                <w:sz w:val="12"/>
                <w:szCs w:val="12"/>
              </w:rPr>
            </w:pPr>
          </w:p>
        </w:tc>
        <w:tc>
          <w:tcPr>
            <w:tcW w:w="669" w:type="pct"/>
          </w:tcPr>
          <w:p w:rsidR="005B6EE9" w:rsidRPr="00F0189F" w:rsidRDefault="005B6EE9" w:rsidP="007C7C02">
            <w:pPr>
              <w:ind w:right="72"/>
              <w:jc w:val="right"/>
              <w:rPr>
                <w:b/>
                <w:bCs/>
                <w:sz w:val="18"/>
                <w:szCs w:val="18"/>
              </w:rPr>
            </w:pPr>
          </w:p>
        </w:tc>
        <w:tc>
          <w:tcPr>
            <w:tcW w:w="596" w:type="pct"/>
          </w:tcPr>
          <w:p w:rsidR="005B6EE9" w:rsidRPr="00F0189F" w:rsidRDefault="005B6EE9" w:rsidP="007C7C02">
            <w:pPr>
              <w:ind w:right="72"/>
              <w:jc w:val="right"/>
              <w:rPr>
                <w:b/>
                <w:bCs/>
                <w:sz w:val="18"/>
                <w:szCs w:val="18"/>
              </w:rPr>
            </w:pPr>
            <w:r w:rsidRPr="00867BB1">
              <w:rPr>
                <w:b/>
                <w:bCs/>
                <w:sz w:val="18"/>
                <w:szCs w:val="18"/>
              </w:rPr>
              <w:t>96</w:t>
            </w:r>
          </w:p>
        </w:tc>
      </w:tr>
    </w:tbl>
    <w:p w:rsidR="005B6EE9" w:rsidRPr="007D7A66" w:rsidRDefault="005B6EE9" w:rsidP="009877E4">
      <w:pPr>
        <w:pStyle w:val="Heading2"/>
        <w:ind w:left="0"/>
        <w:rPr>
          <w:rFonts w:ascii="Arial" w:hAnsi="Arial" w:cs="Arial"/>
          <w:b w:val="0"/>
          <w:bCs w:val="0"/>
          <w:i w:val="0"/>
          <w:iCs w:val="0"/>
          <w:sz w:val="20"/>
          <w:szCs w:val="20"/>
        </w:rPr>
      </w:pPr>
      <w:r w:rsidRPr="007D7A66">
        <w:rPr>
          <w:rFonts w:ascii="Arial" w:hAnsi="Arial" w:cs="Arial"/>
          <w:b w:val="0"/>
          <w:bCs w:val="0"/>
          <w:i w:val="0"/>
          <w:iCs w:val="0"/>
          <w:sz w:val="20"/>
          <w:szCs w:val="20"/>
        </w:rPr>
        <w:t xml:space="preserve">* A maximum of </w:t>
      </w:r>
      <w:r>
        <w:rPr>
          <w:rFonts w:ascii="Arial" w:hAnsi="Arial" w:cs="Arial"/>
          <w:b w:val="0"/>
          <w:bCs w:val="0"/>
          <w:i w:val="0"/>
          <w:iCs w:val="0"/>
          <w:sz w:val="20"/>
          <w:szCs w:val="20"/>
        </w:rPr>
        <w:t>48 interview participants</w:t>
      </w:r>
      <w:r w:rsidRPr="007D7A66">
        <w:rPr>
          <w:rFonts w:ascii="Arial" w:hAnsi="Arial" w:cs="Arial"/>
          <w:b w:val="0"/>
          <w:bCs w:val="0"/>
          <w:i w:val="0"/>
          <w:iCs w:val="0"/>
          <w:sz w:val="20"/>
          <w:szCs w:val="20"/>
        </w:rPr>
        <w:t xml:space="preserve"> will be included. </w:t>
      </w:r>
    </w:p>
    <w:p w:rsidR="005B6EE9" w:rsidRPr="00DC7E85" w:rsidRDefault="005B6EE9" w:rsidP="008132D6">
      <w:pPr>
        <w:pStyle w:val="Heading2"/>
        <w:spacing w:line="360" w:lineRule="auto"/>
        <w:ind w:left="0"/>
        <w:rPr>
          <w:rFonts w:ascii="Arial" w:hAnsi="Arial" w:cs="Arial"/>
          <w:i w:val="0"/>
          <w:iCs w:val="0"/>
          <w:sz w:val="16"/>
          <w:szCs w:val="16"/>
        </w:rPr>
      </w:pPr>
    </w:p>
    <w:p w:rsidR="005B6EE9" w:rsidRPr="007D7A66" w:rsidRDefault="005B6EE9" w:rsidP="008132D6">
      <w:pPr>
        <w:pStyle w:val="Heading2"/>
        <w:spacing w:line="360" w:lineRule="auto"/>
        <w:ind w:left="0"/>
        <w:rPr>
          <w:rFonts w:ascii="Arial" w:hAnsi="Arial" w:cs="Arial"/>
          <w:i w:val="0"/>
          <w:iCs w:val="0"/>
        </w:rPr>
      </w:pPr>
      <w:r w:rsidRPr="007D7A66">
        <w:rPr>
          <w:rFonts w:ascii="Arial" w:hAnsi="Arial" w:cs="Arial"/>
          <w:i w:val="0"/>
          <w:iCs w:val="0"/>
        </w:rPr>
        <w:t>Estimate of Costs for Recruiting and Paying Respondents</w:t>
      </w:r>
    </w:p>
    <w:p w:rsidR="005B6EE9" w:rsidRDefault="005B6EE9" w:rsidP="00551A0B">
      <w:pPr>
        <w:spacing w:after="240" w:line="320" w:lineRule="exact"/>
        <w:rPr>
          <w:sz w:val="24"/>
        </w:rPr>
      </w:pPr>
      <w:r>
        <w:rPr>
          <w:sz w:val="24"/>
        </w:rPr>
        <w:t>Given the importance of recruiting a representative range of respondents and the difficulty typically experienced recruiting portions of the target population, especially students who are both working and enrolled in an institution, we will offer prospective respondents $50 for completing the 120-minutes cognitive interview. This amount was approved on 7/15/2010 by OMB in the memorandum submitted to begin recruiting and screening.</w:t>
      </w:r>
    </w:p>
    <w:p w:rsidR="005B6EE9" w:rsidRPr="007D7A66" w:rsidRDefault="005B6EE9" w:rsidP="008132D6">
      <w:pPr>
        <w:pStyle w:val="Heading2"/>
        <w:spacing w:line="360" w:lineRule="auto"/>
        <w:ind w:left="0"/>
        <w:rPr>
          <w:rFonts w:ascii="Arial" w:hAnsi="Arial" w:cs="Arial"/>
          <w:i w:val="0"/>
          <w:iCs w:val="0"/>
        </w:rPr>
      </w:pPr>
      <w:r w:rsidRPr="007D7A66">
        <w:rPr>
          <w:rFonts w:ascii="Arial" w:hAnsi="Arial" w:cs="Arial"/>
          <w:i w:val="0"/>
          <w:iCs w:val="0"/>
        </w:rPr>
        <w:t>Estimate of Cost Burden</w:t>
      </w:r>
    </w:p>
    <w:p w:rsidR="005B6EE9" w:rsidRDefault="005B6EE9" w:rsidP="008132D6">
      <w:pPr>
        <w:spacing w:line="360" w:lineRule="auto"/>
        <w:rPr>
          <w:sz w:val="24"/>
          <w:szCs w:val="24"/>
        </w:rPr>
      </w:pPr>
      <w:r w:rsidRPr="007D7A66">
        <w:rPr>
          <w:sz w:val="24"/>
          <w:szCs w:val="24"/>
        </w:rPr>
        <w:t>There are no direct costs to participants.</w:t>
      </w:r>
    </w:p>
    <w:p w:rsidR="005B6EE9" w:rsidRDefault="005B6EE9" w:rsidP="008132D6">
      <w:pPr>
        <w:spacing w:line="360" w:lineRule="auto"/>
        <w:rPr>
          <w:sz w:val="24"/>
          <w:szCs w:val="24"/>
        </w:rPr>
      </w:pPr>
    </w:p>
    <w:p w:rsidR="005B6EE9" w:rsidRPr="007D7A66" w:rsidRDefault="005B6EE9" w:rsidP="008132D6">
      <w:pPr>
        <w:pStyle w:val="Heading2"/>
        <w:keepLines/>
        <w:spacing w:line="360" w:lineRule="auto"/>
        <w:ind w:left="0"/>
        <w:rPr>
          <w:rFonts w:ascii="Arial" w:hAnsi="Arial" w:cs="Arial"/>
          <w:i w:val="0"/>
          <w:iCs w:val="0"/>
        </w:rPr>
      </w:pPr>
      <w:r w:rsidRPr="007D7A66">
        <w:rPr>
          <w:rFonts w:ascii="Arial" w:hAnsi="Arial" w:cs="Arial"/>
          <w:i w:val="0"/>
          <w:iCs w:val="0"/>
        </w:rPr>
        <w:t xml:space="preserve">Cost to Federal Government </w:t>
      </w:r>
    </w:p>
    <w:p w:rsidR="005B6EE9" w:rsidRPr="007D7A66" w:rsidRDefault="005B6EE9" w:rsidP="0094319B">
      <w:pPr>
        <w:keepNext/>
        <w:keepLines/>
        <w:rPr>
          <w:sz w:val="24"/>
          <w:szCs w:val="24"/>
        </w:rPr>
      </w:pPr>
      <w:r w:rsidRPr="007D7A66">
        <w:rPr>
          <w:sz w:val="24"/>
          <w:szCs w:val="24"/>
        </w:rPr>
        <w:tab/>
        <w:t xml:space="preserve">The cost of conducting the </w:t>
      </w:r>
      <w:r>
        <w:rPr>
          <w:sz w:val="24"/>
          <w:szCs w:val="24"/>
        </w:rPr>
        <w:t>cognitive interviews</w:t>
      </w:r>
      <w:r w:rsidRPr="007D7A66">
        <w:rPr>
          <w:sz w:val="24"/>
          <w:szCs w:val="24"/>
        </w:rPr>
        <w:t xml:space="preserve"> will be $</w:t>
      </w:r>
      <w:r>
        <w:rPr>
          <w:sz w:val="24"/>
          <w:szCs w:val="24"/>
        </w:rPr>
        <w:t>62,862</w:t>
      </w:r>
      <w:r w:rsidRPr="007D7A66">
        <w:rPr>
          <w:sz w:val="24"/>
          <w:szCs w:val="24"/>
        </w:rPr>
        <w:t>. The following table provides the overall project cost estimates:</w:t>
      </w:r>
    </w:p>
    <w:p w:rsidR="005B6EE9" w:rsidRPr="007D7A66" w:rsidRDefault="005B6EE9" w:rsidP="00E741C0">
      <w:pPr>
        <w:keepNext/>
        <w:keepLines/>
        <w:rPr>
          <w:sz w:val="24"/>
          <w:szCs w:val="24"/>
        </w:rPr>
      </w:pPr>
    </w:p>
    <w:tbl>
      <w:tblPr>
        <w:tblW w:w="5000" w:type="pct"/>
        <w:tblInd w:w="-106" w:type="dxa"/>
        <w:tblLook w:val="0000"/>
      </w:tblPr>
      <w:tblGrid>
        <w:gridCol w:w="8167"/>
        <w:gridCol w:w="1841"/>
      </w:tblGrid>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32851">
            <w:pPr>
              <w:keepNext/>
              <w:keepLines/>
              <w:rPr>
                <w:sz w:val="24"/>
                <w:szCs w:val="24"/>
              </w:rPr>
            </w:pPr>
            <w:r>
              <w:rPr>
                <w:b/>
                <w:bCs/>
                <w:sz w:val="24"/>
                <w:szCs w:val="24"/>
              </w:rPr>
              <w:t xml:space="preserve">Cognitive Interviews, </w:t>
            </w:r>
            <w:r w:rsidRPr="007D7A66">
              <w:rPr>
                <w:b/>
                <w:bCs/>
                <w:sz w:val="24"/>
                <w:szCs w:val="24"/>
              </w:rPr>
              <w:t>2010</w:t>
            </w:r>
          </w:p>
        </w:tc>
        <w:tc>
          <w:tcPr>
            <w:tcW w:w="92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sz w:val="24"/>
                <w:szCs w:val="24"/>
              </w:rPr>
            </w:pPr>
          </w:p>
        </w:tc>
      </w:tr>
      <w:tr w:rsidR="005B6EE9" w:rsidRPr="007D7A66">
        <w:trPr>
          <w:trHeight w:val="28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i/>
                <w:iCs/>
                <w:sz w:val="24"/>
                <w:szCs w:val="24"/>
              </w:rPr>
            </w:pPr>
            <w:r w:rsidRPr="007D7A66">
              <w:rPr>
                <w:i/>
                <w:iCs/>
                <w:sz w:val="24"/>
                <w:szCs w:val="24"/>
              </w:rPr>
              <w:t>1  Staff Costs</w:t>
            </w:r>
          </w:p>
        </w:tc>
        <w:tc>
          <w:tcPr>
            <w:tcW w:w="920" w:type="pct"/>
            <w:tcBorders>
              <w:top w:val="single" w:sz="4" w:space="0" w:color="auto"/>
              <w:left w:val="single" w:sz="4" w:space="0" w:color="auto"/>
              <w:bottom w:val="single" w:sz="4" w:space="0" w:color="auto"/>
              <w:right w:val="single" w:sz="4" w:space="0" w:color="auto"/>
            </w:tcBorders>
            <w:noWrap/>
          </w:tcPr>
          <w:p w:rsidR="005B6EE9" w:rsidRPr="008132D6" w:rsidRDefault="005B6EE9" w:rsidP="007C7C02">
            <w:pPr>
              <w:keepNext/>
              <w:keepLines/>
              <w:jc w:val="right"/>
              <w:rPr>
                <w:b/>
                <w:bCs/>
                <w:sz w:val="24"/>
                <w:szCs w:val="24"/>
              </w:rPr>
            </w:pPr>
            <w:r w:rsidRPr="008132D6">
              <w:rPr>
                <w:b/>
                <w:bCs/>
                <w:sz w:val="24"/>
                <w:szCs w:val="24"/>
              </w:rPr>
              <w:t>$28,587</w:t>
            </w:r>
          </w:p>
        </w:tc>
      </w:tr>
      <w:tr w:rsidR="005B6EE9" w:rsidRPr="007D7A66">
        <w:trPr>
          <w:trHeight w:val="28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i/>
                <w:iCs/>
                <w:sz w:val="24"/>
                <w:szCs w:val="24"/>
              </w:rPr>
            </w:pPr>
            <w:r>
              <w:rPr>
                <w:i/>
                <w:iCs/>
                <w:sz w:val="24"/>
                <w:szCs w:val="24"/>
              </w:rPr>
              <w:t>2</w:t>
            </w:r>
            <w:r w:rsidRPr="007D7A66">
              <w:rPr>
                <w:i/>
                <w:iCs/>
                <w:sz w:val="24"/>
                <w:szCs w:val="24"/>
              </w:rPr>
              <w:t xml:space="preserve">  Other Project Materials </w:t>
            </w:r>
          </w:p>
        </w:tc>
        <w:tc>
          <w:tcPr>
            <w:tcW w:w="92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jc w:val="right"/>
              <w:rPr>
                <w:sz w:val="24"/>
                <w:szCs w:val="24"/>
              </w:rPr>
            </w:pPr>
            <w:r>
              <w:rPr>
                <w:b/>
                <w:bCs/>
                <w:sz w:val="24"/>
                <w:szCs w:val="24"/>
              </w:rPr>
              <w:t>$5,131</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8132D6">
            <w:pPr>
              <w:keepNext/>
              <w:keepLines/>
              <w:ind w:left="466"/>
              <w:rPr>
                <w:sz w:val="24"/>
                <w:szCs w:val="24"/>
              </w:rPr>
            </w:pPr>
            <w:r>
              <w:rPr>
                <w:sz w:val="24"/>
                <w:szCs w:val="24"/>
              </w:rPr>
              <w:t>Newspaper Advertisements for Recruiting</w:t>
            </w:r>
          </w:p>
        </w:tc>
        <w:tc>
          <w:tcPr>
            <w:tcW w:w="92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jc w:val="right"/>
              <w:rPr>
                <w:sz w:val="24"/>
                <w:szCs w:val="24"/>
              </w:rPr>
            </w:pPr>
            <w:r>
              <w:rPr>
                <w:sz w:val="24"/>
                <w:szCs w:val="24"/>
              </w:rPr>
              <w:t>$2,678</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8132D6">
            <w:pPr>
              <w:keepNext/>
              <w:keepLines/>
              <w:ind w:left="466"/>
              <w:rPr>
                <w:sz w:val="24"/>
                <w:szCs w:val="24"/>
              </w:rPr>
            </w:pPr>
            <w:r w:rsidRPr="007D7A66">
              <w:rPr>
                <w:sz w:val="24"/>
                <w:szCs w:val="24"/>
              </w:rPr>
              <w:t>Incentives for Student Participation</w:t>
            </w:r>
          </w:p>
        </w:tc>
        <w:tc>
          <w:tcPr>
            <w:tcW w:w="92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jc w:val="right"/>
              <w:rPr>
                <w:sz w:val="24"/>
                <w:szCs w:val="24"/>
              </w:rPr>
            </w:pPr>
            <w:r>
              <w:rPr>
                <w:sz w:val="24"/>
                <w:szCs w:val="24"/>
              </w:rPr>
              <w:t>$2,400</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8132D6">
            <w:pPr>
              <w:keepNext/>
              <w:keepLines/>
              <w:ind w:left="466"/>
              <w:rPr>
                <w:sz w:val="24"/>
                <w:szCs w:val="24"/>
              </w:rPr>
            </w:pPr>
            <w:r w:rsidRPr="007D7A66">
              <w:rPr>
                <w:sz w:val="24"/>
                <w:szCs w:val="24"/>
              </w:rPr>
              <w:t>Photocopy/Shipping</w:t>
            </w:r>
          </w:p>
        </w:tc>
        <w:tc>
          <w:tcPr>
            <w:tcW w:w="92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jc w:val="right"/>
              <w:rPr>
                <w:sz w:val="24"/>
                <w:szCs w:val="24"/>
              </w:rPr>
            </w:pPr>
            <w:r>
              <w:rPr>
                <w:sz w:val="24"/>
                <w:szCs w:val="24"/>
              </w:rPr>
              <w:t>$53</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8132D6" w:rsidRDefault="005B6EE9" w:rsidP="00523A64">
            <w:pPr>
              <w:keepNext/>
              <w:keepLines/>
              <w:rPr>
                <w:sz w:val="24"/>
                <w:szCs w:val="24"/>
              </w:rPr>
            </w:pPr>
            <w:r w:rsidRPr="008132D6">
              <w:rPr>
                <w:sz w:val="24"/>
                <w:szCs w:val="24"/>
              </w:rPr>
              <w:t>Indirect Costs</w:t>
            </w:r>
          </w:p>
        </w:tc>
        <w:tc>
          <w:tcPr>
            <w:tcW w:w="920" w:type="pct"/>
            <w:tcBorders>
              <w:top w:val="single" w:sz="4" w:space="0" w:color="auto"/>
              <w:left w:val="single" w:sz="4" w:space="0" w:color="auto"/>
              <w:bottom w:val="single" w:sz="4" w:space="0" w:color="auto"/>
              <w:right w:val="single" w:sz="4" w:space="0" w:color="auto"/>
            </w:tcBorders>
            <w:noWrap/>
          </w:tcPr>
          <w:p w:rsidR="005B6EE9" w:rsidRPr="00512CDE" w:rsidRDefault="005B6EE9" w:rsidP="00512CDE">
            <w:pPr>
              <w:keepNext/>
              <w:keepLines/>
              <w:jc w:val="right"/>
              <w:rPr>
                <w:b/>
                <w:bCs/>
                <w:sz w:val="24"/>
                <w:szCs w:val="24"/>
              </w:rPr>
            </w:pPr>
            <w:r w:rsidRPr="007C7C02">
              <w:rPr>
                <w:b/>
                <w:bCs/>
                <w:sz w:val="24"/>
                <w:szCs w:val="24"/>
              </w:rPr>
              <w:t>$24,966</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sz w:val="24"/>
                <w:szCs w:val="24"/>
              </w:rPr>
            </w:pPr>
            <w:r w:rsidRPr="007D7A66">
              <w:rPr>
                <w:sz w:val="24"/>
                <w:szCs w:val="24"/>
              </w:rPr>
              <w:t>Total Cost of Task Without Fee</w:t>
            </w:r>
          </w:p>
        </w:tc>
        <w:tc>
          <w:tcPr>
            <w:tcW w:w="920" w:type="pct"/>
            <w:tcBorders>
              <w:top w:val="single" w:sz="4" w:space="0" w:color="auto"/>
              <w:left w:val="single" w:sz="4" w:space="0" w:color="auto"/>
              <w:bottom w:val="single" w:sz="4" w:space="0" w:color="auto"/>
              <w:right w:val="single" w:sz="4" w:space="0" w:color="auto"/>
            </w:tcBorders>
            <w:noWrap/>
          </w:tcPr>
          <w:p w:rsidR="005B6EE9" w:rsidRDefault="005B6EE9" w:rsidP="004078B2">
            <w:pPr>
              <w:keepNext/>
              <w:keepLines/>
              <w:jc w:val="right"/>
              <w:rPr>
                <w:sz w:val="24"/>
                <w:szCs w:val="24"/>
              </w:rPr>
            </w:pPr>
            <w:r>
              <w:rPr>
                <w:sz w:val="24"/>
                <w:szCs w:val="24"/>
              </w:rPr>
              <w:t>$58,684</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sz w:val="24"/>
                <w:szCs w:val="24"/>
              </w:rPr>
            </w:pPr>
            <w:r w:rsidRPr="007D7A66">
              <w:rPr>
                <w:sz w:val="24"/>
                <w:szCs w:val="24"/>
              </w:rPr>
              <w:t xml:space="preserve">Fixed Fee </w:t>
            </w:r>
          </w:p>
        </w:tc>
        <w:tc>
          <w:tcPr>
            <w:tcW w:w="920" w:type="pct"/>
            <w:tcBorders>
              <w:top w:val="single" w:sz="4" w:space="0" w:color="auto"/>
              <w:left w:val="single" w:sz="4" w:space="0" w:color="auto"/>
              <w:bottom w:val="single" w:sz="4" w:space="0" w:color="auto"/>
              <w:right w:val="single" w:sz="4" w:space="0" w:color="auto"/>
            </w:tcBorders>
            <w:noWrap/>
          </w:tcPr>
          <w:p w:rsidR="005B6EE9" w:rsidRPr="001C35CC" w:rsidRDefault="005B6EE9" w:rsidP="00EC1C4F">
            <w:pPr>
              <w:keepNext/>
              <w:keepLines/>
              <w:jc w:val="right"/>
              <w:rPr>
                <w:b/>
                <w:bCs/>
                <w:sz w:val="24"/>
                <w:szCs w:val="24"/>
              </w:rPr>
            </w:pPr>
            <w:r w:rsidRPr="001C35CC">
              <w:rPr>
                <w:b/>
                <w:bCs/>
                <w:sz w:val="24"/>
                <w:szCs w:val="24"/>
              </w:rPr>
              <w:t>$1,950</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sz w:val="24"/>
                <w:szCs w:val="24"/>
              </w:rPr>
            </w:pPr>
            <w:r w:rsidRPr="007D7A66">
              <w:rPr>
                <w:sz w:val="24"/>
                <w:szCs w:val="24"/>
              </w:rPr>
              <w:t xml:space="preserve">Award Fee </w:t>
            </w:r>
          </w:p>
        </w:tc>
        <w:tc>
          <w:tcPr>
            <w:tcW w:w="920" w:type="pct"/>
            <w:tcBorders>
              <w:top w:val="single" w:sz="4" w:space="0" w:color="auto"/>
              <w:left w:val="single" w:sz="4" w:space="0" w:color="auto"/>
              <w:bottom w:val="single" w:sz="4" w:space="0" w:color="auto"/>
              <w:right w:val="single" w:sz="4" w:space="0" w:color="auto"/>
            </w:tcBorders>
            <w:noWrap/>
          </w:tcPr>
          <w:p w:rsidR="005B6EE9" w:rsidRPr="001C35CC" w:rsidRDefault="005B6EE9" w:rsidP="00EC1C4F">
            <w:pPr>
              <w:keepNext/>
              <w:keepLines/>
              <w:jc w:val="right"/>
              <w:rPr>
                <w:b/>
                <w:bCs/>
                <w:sz w:val="24"/>
                <w:szCs w:val="24"/>
              </w:rPr>
            </w:pPr>
            <w:r w:rsidRPr="001C35CC">
              <w:rPr>
                <w:b/>
                <w:bCs/>
                <w:sz w:val="24"/>
                <w:szCs w:val="24"/>
              </w:rPr>
              <w:t>$2,228</w:t>
            </w:r>
          </w:p>
        </w:tc>
      </w:tr>
      <w:tr w:rsidR="005B6EE9" w:rsidRPr="007D7A66">
        <w:trPr>
          <w:trHeight w:val="255"/>
        </w:trPr>
        <w:tc>
          <w:tcPr>
            <w:tcW w:w="4080" w:type="pct"/>
            <w:tcBorders>
              <w:top w:val="single" w:sz="4" w:space="0" w:color="auto"/>
              <w:left w:val="single" w:sz="4" w:space="0" w:color="auto"/>
              <w:bottom w:val="single" w:sz="4" w:space="0" w:color="auto"/>
              <w:right w:val="single" w:sz="4" w:space="0" w:color="auto"/>
            </w:tcBorders>
            <w:noWrap/>
          </w:tcPr>
          <w:p w:rsidR="005B6EE9" w:rsidRPr="007D7A66" w:rsidRDefault="005B6EE9" w:rsidP="00523A64">
            <w:pPr>
              <w:keepNext/>
              <w:keepLines/>
              <w:rPr>
                <w:b/>
                <w:bCs/>
                <w:sz w:val="24"/>
                <w:szCs w:val="24"/>
              </w:rPr>
            </w:pPr>
            <w:r w:rsidRPr="007D7A66">
              <w:rPr>
                <w:b/>
                <w:bCs/>
                <w:sz w:val="24"/>
                <w:szCs w:val="24"/>
              </w:rPr>
              <w:t>Total Cost of Task</w:t>
            </w:r>
          </w:p>
        </w:tc>
        <w:tc>
          <w:tcPr>
            <w:tcW w:w="920" w:type="pct"/>
            <w:tcBorders>
              <w:top w:val="single" w:sz="4" w:space="0" w:color="auto"/>
              <w:left w:val="single" w:sz="4" w:space="0" w:color="auto"/>
              <w:bottom w:val="single" w:sz="4" w:space="0" w:color="auto"/>
              <w:right w:val="single" w:sz="4" w:space="0" w:color="auto"/>
            </w:tcBorders>
            <w:noWrap/>
          </w:tcPr>
          <w:p w:rsidR="005B6EE9" w:rsidRPr="00512CDE" w:rsidRDefault="005B6EE9" w:rsidP="00D80579">
            <w:pPr>
              <w:keepNext/>
              <w:keepLines/>
              <w:jc w:val="right"/>
              <w:rPr>
                <w:b/>
                <w:bCs/>
                <w:sz w:val="24"/>
                <w:szCs w:val="24"/>
              </w:rPr>
            </w:pPr>
            <w:r w:rsidRPr="007C7C02">
              <w:rPr>
                <w:b/>
                <w:bCs/>
                <w:sz w:val="24"/>
                <w:szCs w:val="24"/>
              </w:rPr>
              <w:t>$6</w:t>
            </w:r>
            <w:r>
              <w:rPr>
                <w:b/>
                <w:bCs/>
                <w:sz w:val="24"/>
                <w:szCs w:val="24"/>
              </w:rPr>
              <w:t>2</w:t>
            </w:r>
            <w:r w:rsidRPr="007C7C02">
              <w:rPr>
                <w:b/>
                <w:bCs/>
                <w:sz w:val="24"/>
                <w:szCs w:val="24"/>
              </w:rPr>
              <w:t>,86</w:t>
            </w:r>
            <w:r>
              <w:rPr>
                <w:b/>
                <w:bCs/>
                <w:sz w:val="24"/>
                <w:szCs w:val="24"/>
              </w:rPr>
              <w:t>2</w:t>
            </w:r>
          </w:p>
        </w:tc>
      </w:tr>
      <w:bookmarkEnd w:id="6"/>
    </w:tbl>
    <w:p w:rsidR="005B6EE9" w:rsidRPr="00AE20B1" w:rsidRDefault="005B6EE9" w:rsidP="000D6249">
      <w:pPr>
        <w:rPr>
          <w:sz w:val="2"/>
          <w:szCs w:val="2"/>
        </w:rPr>
      </w:pPr>
    </w:p>
    <w:sectPr w:rsidR="005B6EE9" w:rsidRPr="00AE20B1" w:rsidSect="009C41B9">
      <w:headerReference w:type="default" r:id="rId7"/>
      <w:footerReference w:type="default" r:id="rId8"/>
      <w:pgSz w:w="12240" w:h="15840"/>
      <w:pgMar w:top="1296" w:right="1152" w:bottom="1152" w:left="129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E9" w:rsidRDefault="005B6EE9">
      <w:r>
        <w:separator/>
      </w:r>
    </w:p>
  </w:endnote>
  <w:endnote w:type="continuationSeparator" w:id="0">
    <w:p w:rsidR="005B6EE9" w:rsidRDefault="005B6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E9" w:rsidRDefault="005B6EE9">
    <w:pPr>
      <w:pStyle w:val="Footer"/>
      <w:jc w:val="right"/>
    </w:pPr>
    <w:fldSimple w:instr=" PAGE   \* MERGEFORMAT ">
      <w:r>
        <w:rPr>
          <w:noProof/>
        </w:rPr>
        <w:t>5</w:t>
      </w:r>
    </w:fldSimple>
  </w:p>
  <w:p w:rsidR="005B6EE9" w:rsidRDefault="005B6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E9" w:rsidRDefault="005B6EE9">
      <w:r>
        <w:separator/>
      </w:r>
    </w:p>
  </w:footnote>
  <w:footnote w:type="continuationSeparator" w:id="0">
    <w:p w:rsidR="005B6EE9" w:rsidRDefault="005B6EE9">
      <w:r>
        <w:continuationSeparator/>
      </w:r>
    </w:p>
  </w:footnote>
  <w:footnote w:id="1">
    <w:p w:rsidR="005B6EE9" w:rsidRDefault="005B6EE9">
      <w:pPr>
        <w:pStyle w:val="FootnoteText"/>
      </w:pPr>
      <w:r>
        <w:rPr>
          <w:rStyle w:val="FootnoteReference"/>
          <w:rFonts w:cs="Times"/>
        </w:rPr>
        <w:footnoteRef/>
      </w:r>
      <w:r>
        <w:t xml:space="preserve"> </w:t>
      </w:r>
      <w:hyperlink r:id="rId1" w:history="1">
        <w:r w:rsidRPr="00717353">
          <w:rPr>
            <w:rStyle w:val="Hyperlink"/>
            <w:rFonts w:cs="Times"/>
          </w:rPr>
          <w:t>http://wwwn.cdc.gov/QBANK/Report/Miller_2005.pdf</w:t>
        </w:r>
      </w:hyperlink>
      <w:r>
        <w:t xml:space="preserve"> </w:t>
      </w:r>
    </w:p>
  </w:footnote>
  <w:footnote w:id="2">
    <w:p w:rsidR="005B6EE9" w:rsidRDefault="005B6EE9">
      <w:pPr>
        <w:pStyle w:val="FootnoteText"/>
      </w:pPr>
      <w:r>
        <w:rPr>
          <w:rStyle w:val="FootnoteReference"/>
        </w:rPr>
        <w:footnoteRef/>
      </w:r>
      <w:r>
        <w:t xml:space="preserve"> The recruitment approval (1850-0803 v. 32) indicated NC. We since determined that it will be advantageous to recruit respondents both in NC and DC areas. The attached approved recruitment materials reflect the addition of the DC location.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E9" w:rsidRDefault="005B6EE9" w:rsidP="00F56524">
    <w:pPr>
      <w:pStyle w:val="Header"/>
      <w:jc w:val="right"/>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239F4FFB"/>
    <w:multiLevelType w:val="hybridMultilevel"/>
    <w:tmpl w:val="DFFEBA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start w:val="1"/>
      <w:numFmt w:val="lowerLetter"/>
      <w:lvlText w:val="%5."/>
      <w:lvlJc w:val="left"/>
      <w:pPr>
        <w:tabs>
          <w:tab w:val="num" w:pos="4176"/>
        </w:tabs>
        <w:ind w:left="4176" w:hanging="360"/>
      </w:pPr>
      <w:rPr>
        <w:rFonts w:cs="Times New Roman"/>
      </w:rPr>
    </w:lvl>
    <w:lvl w:ilvl="5" w:tplc="0409001B">
      <w:start w:val="1"/>
      <w:numFmt w:val="lowerRoman"/>
      <w:lvlText w:val="%6."/>
      <w:lvlJc w:val="right"/>
      <w:pPr>
        <w:tabs>
          <w:tab w:val="num" w:pos="4896"/>
        </w:tabs>
        <w:ind w:left="4896" w:hanging="180"/>
      </w:pPr>
      <w:rPr>
        <w:rFonts w:cs="Times New Roman"/>
      </w:rPr>
    </w:lvl>
    <w:lvl w:ilvl="6" w:tplc="0409000F">
      <w:start w:val="1"/>
      <w:numFmt w:val="decimal"/>
      <w:lvlText w:val="%7."/>
      <w:lvlJc w:val="left"/>
      <w:pPr>
        <w:tabs>
          <w:tab w:val="num" w:pos="5616"/>
        </w:tabs>
        <w:ind w:left="5616" w:hanging="360"/>
      </w:pPr>
      <w:rPr>
        <w:rFonts w:cs="Times New Roman"/>
      </w:rPr>
    </w:lvl>
    <w:lvl w:ilvl="7" w:tplc="04090019">
      <w:start w:val="1"/>
      <w:numFmt w:val="lowerLetter"/>
      <w:lvlText w:val="%8."/>
      <w:lvlJc w:val="left"/>
      <w:pPr>
        <w:tabs>
          <w:tab w:val="num" w:pos="6336"/>
        </w:tabs>
        <w:ind w:left="6336" w:hanging="360"/>
      </w:pPr>
      <w:rPr>
        <w:rFonts w:cs="Times New Roman"/>
      </w:rPr>
    </w:lvl>
    <w:lvl w:ilvl="8" w:tplc="0409001B">
      <w:start w:val="1"/>
      <w:numFmt w:val="lowerRoman"/>
      <w:lvlText w:val="%9."/>
      <w:lvlJc w:val="right"/>
      <w:pPr>
        <w:tabs>
          <w:tab w:val="num" w:pos="7056"/>
        </w:tabs>
        <w:ind w:left="7056" w:hanging="180"/>
      </w:pPr>
      <w:rPr>
        <w:rFonts w:cs="Times New Roman"/>
      </w:rPr>
    </w:lvl>
  </w:abstractNum>
  <w:abstractNum w:abstractNumId="15">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start w:val="1"/>
      <w:numFmt w:val="bullet"/>
      <w:lvlText w:val="•"/>
      <w:lvlJc w:val="left"/>
      <w:pPr>
        <w:tabs>
          <w:tab w:val="num" w:pos="1440"/>
        </w:tabs>
        <w:ind w:left="1440" w:hanging="360"/>
      </w:pPr>
      <w:rPr>
        <w:rFonts w:ascii="Times New Roman" w:hAnsi="Times New Roman" w:hint="default"/>
      </w:rPr>
    </w:lvl>
    <w:lvl w:ilvl="2" w:tplc="70BA2424">
      <w:start w:val="1"/>
      <w:numFmt w:val="bullet"/>
      <w:lvlText w:val="•"/>
      <w:lvlJc w:val="left"/>
      <w:pPr>
        <w:tabs>
          <w:tab w:val="num" w:pos="2160"/>
        </w:tabs>
        <w:ind w:left="2160" w:hanging="360"/>
      </w:pPr>
      <w:rPr>
        <w:rFonts w:ascii="Times New Roman" w:hAnsi="Times New Roman" w:hint="default"/>
      </w:rPr>
    </w:lvl>
    <w:lvl w:ilvl="3" w:tplc="CE9E09B0">
      <w:start w:val="1"/>
      <w:numFmt w:val="bullet"/>
      <w:lvlText w:val="•"/>
      <w:lvlJc w:val="left"/>
      <w:pPr>
        <w:tabs>
          <w:tab w:val="num" w:pos="2880"/>
        </w:tabs>
        <w:ind w:left="2880" w:hanging="360"/>
      </w:pPr>
      <w:rPr>
        <w:rFonts w:ascii="Times New Roman" w:hAnsi="Times New Roman" w:hint="default"/>
      </w:rPr>
    </w:lvl>
    <w:lvl w:ilvl="4" w:tplc="FA02E884">
      <w:start w:val="1"/>
      <w:numFmt w:val="bullet"/>
      <w:lvlText w:val="•"/>
      <w:lvlJc w:val="left"/>
      <w:pPr>
        <w:tabs>
          <w:tab w:val="num" w:pos="3600"/>
        </w:tabs>
        <w:ind w:left="3600" w:hanging="360"/>
      </w:pPr>
      <w:rPr>
        <w:rFonts w:ascii="Times New Roman" w:hAnsi="Times New Roman" w:hint="default"/>
      </w:rPr>
    </w:lvl>
    <w:lvl w:ilvl="5" w:tplc="A1BC15DE">
      <w:start w:val="1"/>
      <w:numFmt w:val="bullet"/>
      <w:lvlText w:val="•"/>
      <w:lvlJc w:val="left"/>
      <w:pPr>
        <w:tabs>
          <w:tab w:val="num" w:pos="4320"/>
        </w:tabs>
        <w:ind w:left="4320" w:hanging="360"/>
      </w:pPr>
      <w:rPr>
        <w:rFonts w:ascii="Times New Roman" w:hAnsi="Times New Roman" w:hint="default"/>
      </w:rPr>
    </w:lvl>
    <w:lvl w:ilvl="6" w:tplc="35485FE0">
      <w:start w:val="1"/>
      <w:numFmt w:val="bullet"/>
      <w:lvlText w:val="•"/>
      <w:lvlJc w:val="left"/>
      <w:pPr>
        <w:tabs>
          <w:tab w:val="num" w:pos="5040"/>
        </w:tabs>
        <w:ind w:left="5040" w:hanging="360"/>
      </w:pPr>
      <w:rPr>
        <w:rFonts w:ascii="Times New Roman" w:hAnsi="Times New Roman" w:hint="default"/>
      </w:rPr>
    </w:lvl>
    <w:lvl w:ilvl="7" w:tplc="96E8E8FC">
      <w:start w:val="1"/>
      <w:numFmt w:val="bullet"/>
      <w:lvlText w:val="•"/>
      <w:lvlJc w:val="left"/>
      <w:pPr>
        <w:tabs>
          <w:tab w:val="num" w:pos="5760"/>
        </w:tabs>
        <w:ind w:left="5760" w:hanging="360"/>
      </w:pPr>
      <w:rPr>
        <w:rFonts w:ascii="Times New Roman" w:hAnsi="Times New Roman" w:hint="default"/>
      </w:rPr>
    </w:lvl>
    <w:lvl w:ilvl="8" w:tplc="91A0539C">
      <w:start w:val="1"/>
      <w:numFmt w:val="bullet"/>
      <w:lvlText w:val="•"/>
      <w:lvlJc w:val="left"/>
      <w:pPr>
        <w:tabs>
          <w:tab w:val="num" w:pos="6480"/>
        </w:tabs>
        <w:ind w:left="6480" w:hanging="360"/>
      </w:pPr>
      <w:rPr>
        <w:rFonts w:ascii="Times New Roman" w:hAnsi="Times New Roman" w:hint="default"/>
      </w:rPr>
    </w:lvl>
  </w:abstractNum>
  <w:abstractNum w:abstractNumId="21">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8"/>
  </w:num>
  <w:num w:numId="4">
    <w:abstractNumId w:val="13"/>
  </w:num>
  <w:num w:numId="5">
    <w:abstractNumId w:val="3"/>
  </w:num>
  <w:num w:numId="6">
    <w:abstractNumId w:val="7"/>
  </w:num>
  <w:num w:numId="7">
    <w:abstractNumId w:val="1"/>
  </w:num>
  <w:num w:numId="8">
    <w:abstractNumId w:val="4"/>
  </w:num>
  <w:num w:numId="9">
    <w:abstractNumId w:val="21"/>
  </w:num>
  <w:num w:numId="10">
    <w:abstractNumId w:val="22"/>
  </w:num>
  <w:num w:numId="11">
    <w:abstractNumId w:val="16"/>
  </w:num>
  <w:num w:numId="12">
    <w:abstractNumId w:val="19"/>
  </w:num>
  <w:num w:numId="13">
    <w:abstractNumId w:val="12"/>
  </w:num>
  <w:num w:numId="14">
    <w:abstractNumId w:val="9"/>
  </w:num>
  <w:num w:numId="15">
    <w:abstractNumId w:val="2"/>
  </w:num>
  <w:num w:numId="16">
    <w:abstractNumId w:val="24"/>
  </w:num>
  <w:num w:numId="17">
    <w:abstractNumId w:val="10"/>
  </w:num>
  <w:num w:numId="18">
    <w:abstractNumId w:val="26"/>
  </w:num>
  <w:num w:numId="19">
    <w:abstractNumId w:val="14"/>
  </w:num>
  <w:num w:numId="20">
    <w:abstractNumId w:val="25"/>
  </w:num>
  <w:num w:numId="21">
    <w:abstractNumId w:val="6"/>
  </w:num>
  <w:num w:numId="22">
    <w:abstractNumId w:val="2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8"/>
  </w:num>
  <w:num w:numId="26">
    <w:abstractNumId w:val="18"/>
  </w:num>
  <w:num w:numId="27">
    <w:abstractNumId w:val="17"/>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DD0"/>
    <w:rsid w:val="00001213"/>
    <w:rsid w:val="000026C7"/>
    <w:rsid w:val="000032D8"/>
    <w:rsid w:val="00006106"/>
    <w:rsid w:val="00006926"/>
    <w:rsid w:val="0001263D"/>
    <w:rsid w:val="00013C24"/>
    <w:rsid w:val="00014EB0"/>
    <w:rsid w:val="00022891"/>
    <w:rsid w:val="00022CCE"/>
    <w:rsid w:val="00023616"/>
    <w:rsid w:val="000251BE"/>
    <w:rsid w:val="0002638F"/>
    <w:rsid w:val="00026C5C"/>
    <w:rsid w:val="00036179"/>
    <w:rsid w:val="00040559"/>
    <w:rsid w:val="00040EB7"/>
    <w:rsid w:val="00042025"/>
    <w:rsid w:val="00042880"/>
    <w:rsid w:val="000475E8"/>
    <w:rsid w:val="000509D3"/>
    <w:rsid w:val="000517ED"/>
    <w:rsid w:val="0005267C"/>
    <w:rsid w:val="000530B5"/>
    <w:rsid w:val="0005651D"/>
    <w:rsid w:val="00057F68"/>
    <w:rsid w:val="00063876"/>
    <w:rsid w:val="00063FF2"/>
    <w:rsid w:val="0006559A"/>
    <w:rsid w:val="000668DF"/>
    <w:rsid w:val="00066DB3"/>
    <w:rsid w:val="00072373"/>
    <w:rsid w:val="0007431E"/>
    <w:rsid w:val="00083398"/>
    <w:rsid w:val="0009326A"/>
    <w:rsid w:val="000A53CF"/>
    <w:rsid w:val="000A7630"/>
    <w:rsid w:val="000A7675"/>
    <w:rsid w:val="000B004B"/>
    <w:rsid w:val="000B06F1"/>
    <w:rsid w:val="000B1E3C"/>
    <w:rsid w:val="000B2F1F"/>
    <w:rsid w:val="000B37C0"/>
    <w:rsid w:val="000B628B"/>
    <w:rsid w:val="000C1119"/>
    <w:rsid w:val="000C1C3F"/>
    <w:rsid w:val="000C31BD"/>
    <w:rsid w:val="000C4E29"/>
    <w:rsid w:val="000C7D78"/>
    <w:rsid w:val="000D6249"/>
    <w:rsid w:val="000E6788"/>
    <w:rsid w:val="000F4E18"/>
    <w:rsid w:val="00101109"/>
    <w:rsid w:val="00104EC2"/>
    <w:rsid w:val="00105A16"/>
    <w:rsid w:val="00112D82"/>
    <w:rsid w:val="0011391F"/>
    <w:rsid w:val="00114B77"/>
    <w:rsid w:val="00115CDF"/>
    <w:rsid w:val="001251FB"/>
    <w:rsid w:val="00126BFA"/>
    <w:rsid w:val="001315A0"/>
    <w:rsid w:val="00133667"/>
    <w:rsid w:val="001359FE"/>
    <w:rsid w:val="00137B01"/>
    <w:rsid w:val="00137E9B"/>
    <w:rsid w:val="001411D5"/>
    <w:rsid w:val="00143198"/>
    <w:rsid w:val="001457C3"/>
    <w:rsid w:val="0015037C"/>
    <w:rsid w:val="00154C62"/>
    <w:rsid w:val="001572A6"/>
    <w:rsid w:val="0016599D"/>
    <w:rsid w:val="001758DD"/>
    <w:rsid w:val="00175DFA"/>
    <w:rsid w:val="00182AF1"/>
    <w:rsid w:val="00185841"/>
    <w:rsid w:val="0019217D"/>
    <w:rsid w:val="00192B92"/>
    <w:rsid w:val="001942EE"/>
    <w:rsid w:val="0019467C"/>
    <w:rsid w:val="001A061D"/>
    <w:rsid w:val="001A64ED"/>
    <w:rsid w:val="001A7299"/>
    <w:rsid w:val="001B54E4"/>
    <w:rsid w:val="001C167B"/>
    <w:rsid w:val="001C35CC"/>
    <w:rsid w:val="001D7F1E"/>
    <w:rsid w:val="001E175E"/>
    <w:rsid w:val="001E347E"/>
    <w:rsid w:val="001E3D58"/>
    <w:rsid w:val="001E4F57"/>
    <w:rsid w:val="001E5521"/>
    <w:rsid w:val="001E5B4B"/>
    <w:rsid w:val="001E7183"/>
    <w:rsid w:val="001F34F7"/>
    <w:rsid w:val="001F5383"/>
    <w:rsid w:val="001F705D"/>
    <w:rsid w:val="002060B4"/>
    <w:rsid w:val="00207905"/>
    <w:rsid w:val="00213BFF"/>
    <w:rsid w:val="00214A52"/>
    <w:rsid w:val="0021604F"/>
    <w:rsid w:val="002229E7"/>
    <w:rsid w:val="0022397A"/>
    <w:rsid w:val="00226A6E"/>
    <w:rsid w:val="002310FB"/>
    <w:rsid w:val="00234F69"/>
    <w:rsid w:val="00236301"/>
    <w:rsid w:val="00237BE9"/>
    <w:rsid w:val="00243FA6"/>
    <w:rsid w:val="0024506F"/>
    <w:rsid w:val="0025097B"/>
    <w:rsid w:val="00250E08"/>
    <w:rsid w:val="00253F7A"/>
    <w:rsid w:val="00256823"/>
    <w:rsid w:val="0026071E"/>
    <w:rsid w:val="00276D89"/>
    <w:rsid w:val="00277644"/>
    <w:rsid w:val="0029001A"/>
    <w:rsid w:val="002910C9"/>
    <w:rsid w:val="00294F7B"/>
    <w:rsid w:val="00296E96"/>
    <w:rsid w:val="0029725C"/>
    <w:rsid w:val="00297661"/>
    <w:rsid w:val="002A05F4"/>
    <w:rsid w:val="002A0A71"/>
    <w:rsid w:val="002A0F7E"/>
    <w:rsid w:val="002A165A"/>
    <w:rsid w:val="002A2140"/>
    <w:rsid w:val="002A4BA6"/>
    <w:rsid w:val="002B0453"/>
    <w:rsid w:val="002B089C"/>
    <w:rsid w:val="002B183B"/>
    <w:rsid w:val="002B1AD1"/>
    <w:rsid w:val="002B3E17"/>
    <w:rsid w:val="002B7ECC"/>
    <w:rsid w:val="002C1867"/>
    <w:rsid w:val="002C1EBA"/>
    <w:rsid w:val="002C27EB"/>
    <w:rsid w:val="002D23F3"/>
    <w:rsid w:val="002E1557"/>
    <w:rsid w:val="002E1BD9"/>
    <w:rsid w:val="002F03D2"/>
    <w:rsid w:val="002F10F1"/>
    <w:rsid w:val="002F2BFF"/>
    <w:rsid w:val="003044C7"/>
    <w:rsid w:val="00304F37"/>
    <w:rsid w:val="00313836"/>
    <w:rsid w:val="0031634E"/>
    <w:rsid w:val="00321FD7"/>
    <w:rsid w:val="003222AB"/>
    <w:rsid w:val="00323092"/>
    <w:rsid w:val="00324080"/>
    <w:rsid w:val="003255B2"/>
    <w:rsid w:val="00326BE7"/>
    <w:rsid w:val="00330A67"/>
    <w:rsid w:val="00331DE2"/>
    <w:rsid w:val="00334E78"/>
    <w:rsid w:val="0033507B"/>
    <w:rsid w:val="00336516"/>
    <w:rsid w:val="003405F3"/>
    <w:rsid w:val="00351152"/>
    <w:rsid w:val="00365902"/>
    <w:rsid w:val="003662F7"/>
    <w:rsid w:val="0036668E"/>
    <w:rsid w:val="00367D34"/>
    <w:rsid w:val="003751E4"/>
    <w:rsid w:val="00381B89"/>
    <w:rsid w:val="00381D2B"/>
    <w:rsid w:val="00382C06"/>
    <w:rsid w:val="0038325D"/>
    <w:rsid w:val="003878DD"/>
    <w:rsid w:val="00391003"/>
    <w:rsid w:val="00395703"/>
    <w:rsid w:val="003979C7"/>
    <w:rsid w:val="003A5F44"/>
    <w:rsid w:val="003A6329"/>
    <w:rsid w:val="003B1C31"/>
    <w:rsid w:val="003B235C"/>
    <w:rsid w:val="003B6171"/>
    <w:rsid w:val="003C21B0"/>
    <w:rsid w:val="003C7297"/>
    <w:rsid w:val="003C7638"/>
    <w:rsid w:val="003D0EBF"/>
    <w:rsid w:val="003D56B2"/>
    <w:rsid w:val="003D5AB5"/>
    <w:rsid w:val="003D6877"/>
    <w:rsid w:val="003E0A40"/>
    <w:rsid w:val="003E20F1"/>
    <w:rsid w:val="003F205A"/>
    <w:rsid w:val="004051A9"/>
    <w:rsid w:val="00405305"/>
    <w:rsid w:val="00405CAF"/>
    <w:rsid w:val="004078B2"/>
    <w:rsid w:val="0041095C"/>
    <w:rsid w:val="00412B3C"/>
    <w:rsid w:val="004131FF"/>
    <w:rsid w:val="00413234"/>
    <w:rsid w:val="004133CB"/>
    <w:rsid w:val="00415639"/>
    <w:rsid w:val="004169B8"/>
    <w:rsid w:val="00422407"/>
    <w:rsid w:val="00424594"/>
    <w:rsid w:val="0042519F"/>
    <w:rsid w:val="0042772E"/>
    <w:rsid w:val="004344B7"/>
    <w:rsid w:val="0044018B"/>
    <w:rsid w:val="00440D58"/>
    <w:rsid w:val="00444A0A"/>
    <w:rsid w:val="00450DCC"/>
    <w:rsid w:val="004539C5"/>
    <w:rsid w:val="00457252"/>
    <w:rsid w:val="00472D72"/>
    <w:rsid w:val="00474244"/>
    <w:rsid w:val="00475429"/>
    <w:rsid w:val="004757DF"/>
    <w:rsid w:val="00477A90"/>
    <w:rsid w:val="00480350"/>
    <w:rsid w:val="00483149"/>
    <w:rsid w:val="00483BC5"/>
    <w:rsid w:val="00483C7C"/>
    <w:rsid w:val="004878BF"/>
    <w:rsid w:val="00490E23"/>
    <w:rsid w:val="004947F8"/>
    <w:rsid w:val="00495B8D"/>
    <w:rsid w:val="00496D99"/>
    <w:rsid w:val="004977BF"/>
    <w:rsid w:val="004A0730"/>
    <w:rsid w:val="004A11BD"/>
    <w:rsid w:val="004A2714"/>
    <w:rsid w:val="004A3A50"/>
    <w:rsid w:val="004A40F6"/>
    <w:rsid w:val="004A4B5F"/>
    <w:rsid w:val="004A711C"/>
    <w:rsid w:val="004B18E6"/>
    <w:rsid w:val="004B254F"/>
    <w:rsid w:val="004B6C54"/>
    <w:rsid w:val="004B7CF0"/>
    <w:rsid w:val="004C37B9"/>
    <w:rsid w:val="004C603B"/>
    <w:rsid w:val="004D1254"/>
    <w:rsid w:val="004D65A6"/>
    <w:rsid w:val="004D7065"/>
    <w:rsid w:val="004E787B"/>
    <w:rsid w:val="004F0130"/>
    <w:rsid w:val="004F5388"/>
    <w:rsid w:val="0050145F"/>
    <w:rsid w:val="00501921"/>
    <w:rsid w:val="00507C7C"/>
    <w:rsid w:val="00507EF9"/>
    <w:rsid w:val="00512CDE"/>
    <w:rsid w:val="0051598A"/>
    <w:rsid w:val="0051624A"/>
    <w:rsid w:val="00516CBD"/>
    <w:rsid w:val="00517FA9"/>
    <w:rsid w:val="00523A64"/>
    <w:rsid w:val="00524DB7"/>
    <w:rsid w:val="005270C7"/>
    <w:rsid w:val="00530C14"/>
    <w:rsid w:val="00532851"/>
    <w:rsid w:val="005376A1"/>
    <w:rsid w:val="00537AB6"/>
    <w:rsid w:val="0054169D"/>
    <w:rsid w:val="00542C69"/>
    <w:rsid w:val="0054658B"/>
    <w:rsid w:val="00551A0B"/>
    <w:rsid w:val="00551D3C"/>
    <w:rsid w:val="00551EAD"/>
    <w:rsid w:val="00553309"/>
    <w:rsid w:val="0055722C"/>
    <w:rsid w:val="00564DA2"/>
    <w:rsid w:val="00565A1D"/>
    <w:rsid w:val="0056712F"/>
    <w:rsid w:val="00570117"/>
    <w:rsid w:val="00573802"/>
    <w:rsid w:val="0057603A"/>
    <w:rsid w:val="00581493"/>
    <w:rsid w:val="005816BB"/>
    <w:rsid w:val="00581E89"/>
    <w:rsid w:val="00582DF4"/>
    <w:rsid w:val="00585C86"/>
    <w:rsid w:val="00590114"/>
    <w:rsid w:val="00591CD5"/>
    <w:rsid w:val="00593C8E"/>
    <w:rsid w:val="0059582A"/>
    <w:rsid w:val="005A0D26"/>
    <w:rsid w:val="005A0F04"/>
    <w:rsid w:val="005A5389"/>
    <w:rsid w:val="005B4410"/>
    <w:rsid w:val="005B6EE9"/>
    <w:rsid w:val="005C0092"/>
    <w:rsid w:val="005C3164"/>
    <w:rsid w:val="005D21D7"/>
    <w:rsid w:val="005D31E6"/>
    <w:rsid w:val="005D3340"/>
    <w:rsid w:val="005D70BE"/>
    <w:rsid w:val="005E10E9"/>
    <w:rsid w:val="005E18A4"/>
    <w:rsid w:val="005E6023"/>
    <w:rsid w:val="005E6284"/>
    <w:rsid w:val="005F02B8"/>
    <w:rsid w:val="005F1C74"/>
    <w:rsid w:val="005F4B2E"/>
    <w:rsid w:val="005F695C"/>
    <w:rsid w:val="005F73C9"/>
    <w:rsid w:val="0060062D"/>
    <w:rsid w:val="00600BAE"/>
    <w:rsid w:val="006027A5"/>
    <w:rsid w:val="00604A45"/>
    <w:rsid w:val="006072AE"/>
    <w:rsid w:val="006142BD"/>
    <w:rsid w:val="00616951"/>
    <w:rsid w:val="00616DBD"/>
    <w:rsid w:val="006279D1"/>
    <w:rsid w:val="006305B6"/>
    <w:rsid w:val="0063677E"/>
    <w:rsid w:val="006415AA"/>
    <w:rsid w:val="006423DD"/>
    <w:rsid w:val="006434CE"/>
    <w:rsid w:val="0064404E"/>
    <w:rsid w:val="00644211"/>
    <w:rsid w:val="00644D70"/>
    <w:rsid w:val="006461BE"/>
    <w:rsid w:val="00646FBE"/>
    <w:rsid w:val="00654A15"/>
    <w:rsid w:val="00655A23"/>
    <w:rsid w:val="00657F99"/>
    <w:rsid w:val="00664329"/>
    <w:rsid w:val="006650E8"/>
    <w:rsid w:val="00667B03"/>
    <w:rsid w:val="006727D8"/>
    <w:rsid w:val="0068168D"/>
    <w:rsid w:val="00685728"/>
    <w:rsid w:val="00686378"/>
    <w:rsid w:val="00691C53"/>
    <w:rsid w:val="006930F7"/>
    <w:rsid w:val="006958C6"/>
    <w:rsid w:val="006A1F01"/>
    <w:rsid w:val="006B31A0"/>
    <w:rsid w:val="006C43E1"/>
    <w:rsid w:val="006C4518"/>
    <w:rsid w:val="006D64A3"/>
    <w:rsid w:val="006D66AF"/>
    <w:rsid w:val="006D6723"/>
    <w:rsid w:val="006E6855"/>
    <w:rsid w:val="006F2C44"/>
    <w:rsid w:val="006F2C99"/>
    <w:rsid w:val="006F3295"/>
    <w:rsid w:val="006F4B18"/>
    <w:rsid w:val="006F55B8"/>
    <w:rsid w:val="006F7BA6"/>
    <w:rsid w:val="00700849"/>
    <w:rsid w:val="0070163C"/>
    <w:rsid w:val="00703C43"/>
    <w:rsid w:val="0071004E"/>
    <w:rsid w:val="00717353"/>
    <w:rsid w:val="00722E6B"/>
    <w:rsid w:val="00724671"/>
    <w:rsid w:val="00725B2A"/>
    <w:rsid w:val="0073568F"/>
    <w:rsid w:val="0073633D"/>
    <w:rsid w:val="00737D4B"/>
    <w:rsid w:val="0074206A"/>
    <w:rsid w:val="007423F6"/>
    <w:rsid w:val="0074400B"/>
    <w:rsid w:val="007447FA"/>
    <w:rsid w:val="00750719"/>
    <w:rsid w:val="0075416E"/>
    <w:rsid w:val="0075536F"/>
    <w:rsid w:val="00757E5F"/>
    <w:rsid w:val="00760B66"/>
    <w:rsid w:val="00763A2A"/>
    <w:rsid w:val="00771EED"/>
    <w:rsid w:val="00772082"/>
    <w:rsid w:val="00773AA6"/>
    <w:rsid w:val="00774089"/>
    <w:rsid w:val="007742B2"/>
    <w:rsid w:val="00774737"/>
    <w:rsid w:val="007749A9"/>
    <w:rsid w:val="0078204B"/>
    <w:rsid w:val="0078612A"/>
    <w:rsid w:val="00786700"/>
    <w:rsid w:val="00786FC8"/>
    <w:rsid w:val="007929AD"/>
    <w:rsid w:val="0079727F"/>
    <w:rsid w:val="00797E71"/>
    <w:rsid w:val="007A32A9"/>
    <w:rsid w:val="007A48D3"/>
    <w:rsid w:val="007A4F58"/>
    <w:rsid w:val="007A52EF"/>
    <w:rsid w:val="007B2F1A"/>
    <w:rsid w:val="007B3B00"/>
    <w:rsid w:val="007B4550"/>
    <w:rsid w:val="007B6D7D"/>
    <w:rsid w:val="007C5D7B"/>
    <w:rsid w:val="007C7166"/>
    <w:rsid w:val="007C7C02"/>
    <w:rsid w:val="007D5F34"/>
    <w:rsid w:val="007D7A66"/>
    <w:rsid w:val="007D7E55"/>
    <w:rsid w:val="007E208A"/>
    <w:rsid w:val="007E4EFD"/>
    <w:rsid w:val="007E5877"/>
    <w:rsid w:val="007E6DE6"/>
    <w:rsid w:val="008003A1"/>
    <w:rsid w:val="00811143"/>
    <w:rsid w:val="008132D6"/>
    <w:rsid w:val="00815C73"/>
    <w:rsid w:val="00815FE4"/>
    <w:rsid w:val="00816213"/>
    <w:rsid w:val="00820670"/>
    <w:rsid w:val="00824F90"/>
    <w:rsid w:val="00826CEF"/>
    <w:rsid w:val="008305BD"/>
    <w:rsid w:val="0083166E"/>
    <w:rsid w:val="008322D9"/>
    <w:rsid w:val="00845CDA"/>
    <w:rsid w:val="00850155"/>
    <w:rsid w:val="008503A4"/>
    <w:rsid w:val="00850601"/>
    <w:rsid w:val="00852BFF"/>
    <w:rsid w:val="00853BF0"/>
    <w:rsid w:val="00860E39"/>
    <w:rsid w:val="00861088"/>
    <w:rsid w:val="008617E9"/>
    <w:rsid w:val="00862206"/>
    <w:rsid w:val="0086308F"/>
    <w:rsid w:val="00867BB1"/>
    <w:rsid w:val="0087119F"/>
    <w:rsid w:val="008721C0"/>
    <w:rsid w:val="0087357B"/>
    <w:rsid w:val="00875ABB"/>
    <w:rsid w:val="008860C4"/>
    <w:rsid w:val="00886CF4"/>
    <w:rsid w:val="00887E4D"/>
    <w:rsid w:val="00891A74"/>
    <w:rsid w:val="008931E1"/>
    <w:rsid w:val="00895B2B"/>
    <w:rsid w:val="008969DF"/>
    <w:rsid w:val="008A0243"/>
    <w:rsid w:val="008A3E02"/>
    <w:rsid w:val="008A7C86"/>
    <w:rsid w:val="008B21B0"/>
    <w:rsid w:val="008B7722"/>
    <w:rsid w:val="008C20CD"/>
    <w:rsid w:val="008C2358"/>
    <w:rsid w:val="008C7B10"/>
    <w:rsid w:val="008D3DAC"/>
    <w:rsid w:val="008D4713"/>
    <w:rsid w:val="008D52EA"/>
    <w:rsid w:val="008E0449"/>
    <w:rsid w:val="008E09F5"/>
    <w:rsid w:val="008E5C4C"/>
    <w:rsid w:val="008E66B1"/>
    <w:rsid w:val="008F3517"/>
    <w:rsid w:val="008F758A"/>
    <w:rsid w:val="009021B6"/>
    <w:rsid w:val="00902415"/>
    <w:rsid w:val="00904006"/>
    <w:rsid w:val="009050FE"/>
    <w:rsid w:val="00915113"/>
    <w:rsid w:val="00917337"/>
    <w:rsid w:val="00921DCE"/>
    <w:rsid w:val="00922F62"/>
    <w:rsid w:val="00923CA3"/>
    <w:rsid w:val="009254C0"/>
    <w:rsid w:val="0093073A"/>
    <w:rsid w:val="00933D76"/>
    <w:rsid w:val="00936F1B"/>
    <w:rsid w:val="0094054D"/>
    <w:rsid w:val="00941626"/>
    <w:rsid w:val="0094319B"/>
    <w:rsid w:val="009522C9"/>
    <w:rsid w:val="00952ED8"/>
    <w:rsid w:val="0095503B"/>
    <w:rsid w:val="00957871"/>
    <w:rsid w:val="00957EB6"/>
    <w:rsid w:val="009629F0"/>
    <w:rsid w:val="009636BA"/>
    <w:rsid w:val="009721C1"/>
    <w:rsid w:val="00972AF1"/>
    <w:rsid w:val="00973A2D"/>
    <w:rsid w:val="009779AC"/>
    <w:rsid w:val="009803E4"/>
    <w:rsid w:val="00982A16"/>
    <w:rsid w:val="009831F0"/>
    <w:rsid w:val="009877E4"/>
    <w:rsid w:val="009953E9"/>
    <w:rsid w:val="009A3E53"/>
    <w:rsid w:val="009A66A6"/>
    <w:rsid w:val="009A7081"/>
    <w:rsid w:val="009B0DAE"/>
    <w:rsid w:val="009B0ECB"/>
    <w:rsid w:val="009C41B9"/>
    <w:rsid w:val="009C4A73"/>
    <w:rsid w:val="009C748C"/>
    <w:rsid w:val="009D0446"/>
    <w:rsid w:val="009D18B1"/>
    <w:rsid w:val="009D6C10"/>
    <w:rsid w:val="009D7BEE"/>
    <w:rsid w:val="009E0599"/>
    <w:rsid w:val="009E1491"/>
    <w:rsid w:val="009E4653"/>
    <w:rsid w:val="009E7DC0"/>
    <w:rsid w:val="009F0E6B"/>
    <w:rsid w:val="009F14E9"/>
    <w:rsid w:val="009F2EBA"/>
    <w:rsid w:val="009F446E"/>
    <w:rsid w:val="009F77A7"/>
    <w:rsid w:val="00A01620"/>
    <w:rsid w:val="00A018F5"/>
    <w:rsid w:val="00A03856"/>
    <w:rsid w:val="00A04B7B"/>
    <w:rsid w:val="00A05615"/>
    <w:rsid w:val="00A17B9F"/>
    <w:rsid w:val="00A20DA8"/>
    <w:rsid w:val="00A2720D"/>
    <w:rsid w:val="00A3292C"/>
    <w:rsid w:val="00A349C4"/>
    <w:rsid w:val="00A35FC1"/>
    <w:rsid w:val="00A37C7E"/>
    <w:rsid w:val="00A42BB7"/>
    <w:rsid w:val="00A439EB"/>
    <w:rsid w:val="00A43D38"/>
    <w:rsid w:val="00A455F0"/>
    <w:rsid w:val="00A46BD6"/>
    <w:rsid w:val="00A531ED"/>
    <w:rsid w:val="00A54586"/>
    <w:rsid w:val="00A55FF1"/>
    <w:rsid w:val="00A65D19"/>
    <w:rsid w:val="00A65E58"/>
    <w:rsid w:val="00A673EF"/>
    <w:rsid w:val="00A75679"/>
    <w:rsid w:val="00A7643B"/>
    <w:rsid w:val="00A7753C"/>
    <w:rsid w:val="00A82043"/>
    <w:rsid w:val="00A82070"/>
    <w:rsid w:val="00A844E8"/>
    <w:rsid w:val="00A85B61"/>
    <w:rsid w:val="00A877A0"/>
    <w:rsid w:val="00A93F23"/>
    <w:rsid w:val="00AA175C"/>
    <w:rsid w:val="00AA395D"/>
    <w:rsid w:val="00AA40A3"/>
    <w:rsid w:val="00AA6802"/>
    <w:rsid w:val="00AA76B9"/>
    <w:rsid w:val="00AB1616"/>
    <w:rsid w:val="00AB3A1A"/>
    <w:rsid w:val="00AC4E8C"/>
    <w:rsid w:val="00AD0307"/>
    <w:rsid w:val="00AE1483"/>
    <w:rsid w:val="00AE1D9D"/>
    <w:rsid w:val="00AE20B1"/>
    <w:rsid w:val="00AE4745"/>
    <w:rsid w:val="00AE5E84"/>
    <w:rsid w:val="00AF06AF"/>
    <w:rsid w:val="00AF709D"/>
    <w:rsid w:val="00AF77AA"/>
    <w:rsid w:val="00AF7CCB"/>
    <w:rsid w:val="00AF7DD0"/>
    <w:rsid w:val="00B00006"/>
    <w:rsid w:val="00B22E46"/>
    <w:rsid w:val="00B243DA"/>
    <w:rsid w:val="00B249D1"/>
    <w:rsid w:val="00B2634F"/>
    <w:rsid w:val="00B2664C"/>
    <w:rsid w:val="00B41626"/>
    <w:rsid w:val="00B41A76"/>
    <w:rsid w:val="00B41D57"/>
    <w:rsid w:val="00B433FC"/>
    <w:rsid w:val="00B472F8"/>
    <w:rsid w:val="00B47E73"/>
    <w:rsid w:val="00B5495F"/>
    <w:rsid w:val="00B6520B"/>
    <w:rsid w:val="00B70DD1"/>
    <w:rsid w:val="00B75456"/>
    <w:rsid w:val="00B77EAA"/>
    <w:rsid w:val="00B85AB5"/>
    <w:rsid w:val="00B87753"/>
    <w:rsid w:val="00B90057"/>
    <w:rsid w:val="00B94BE6"/>
    <w:rsid w:val="00B96525"/>
    <w:rsid w:val="00BA0A9A"/>
    <w:rsid w:val="00BA2C66"/>
    <w:rsid w:val="00BA41F7"/>
    <w:rsid w:val="00BA6241"/>
    <w:rsid w:val="00BA7CFD"/>
    <w:rsid w:val="00BB06E5"/>
    <w:rsid w:val="00BB207F"/>
    <w:rsid w:val="00BB287C"/>
    <w:rsid w:val="00BB3ACF"/>
    <w:rsid w:val="00BB581C"/>
    <w:rsid w:val="00BC0022"/>
    <w:rsid w:val="00BC268D"/>
    <w:rsid w:val="00BC5CB6"/>
    <w:rsid w:val="00BC6E1C"/>
    <w:rsid w:val="00BD08F7"/>
    <w:rsid w:val="00BD28C0"/>
    <w:rsid w:val="00BD2CB0"/>
    <w:rsid w:val="00BD3945"/>
    <w:rsid w:val="00BE2AC8"/>
    <w:rsid w:val="00BF1511"/>
    <w:rsid w:val="00BF7070"/>
    <w:rsid w:val="00BF7CD2"/>
    <w:rsid w:val="00BF7E3E"/>
    <w:rsid w:val="00C02DF6"/>
    <w:rsid w:val="00C1036C"/>
    <w:rsid w:val="00C107F1"/>
    <w:rsid w:val="00C15B65"/>
    <w:rsid w:val="00C21237"/>
    <w:rsid w:val="00C2325F"/>
    <w:rsid w:val="00C26E2D"/>
    <w:rsid w:val="00C32104"/>
    <w:rsid w:val="00C32D8B"/>
    <w:rsid w:val="00C35614"/>
    <w:rsid w:val="00C35750"/>
    <w:rsid w:val="00C46C41"/>
    <w:rsid w:val="00C521C6"/>
    <w:rsid w:val="00C5340B"/>
    <w:rsid w:val="00C53448"/>
    <w:rsid w:val="00C54900"/>
    <w:rsid w:val="00C55277"/>
    <w:rsid w:val="00C62B9D"/>
    <w:rsid w:val="00C6451A"/>
    <w:rsid w:val="00C671D0"/>
    <w:rsid w:val="00C74D6C"/>
    <w:rsid w:val="00C753B6"/>
    <w:rsid w:val="00C758E2"/>
    <w:rsid w:val="00C766E0"/>
    <w:rsid w:val="00C77A8D"/>
    <w:rsid w:val="00C80775"/>
    <w:rsid w:val="00C86B3A"/>
    <w:rsid w:val="00C87C1A"/>
    <w:rsid w:val="00C90876"/>
    <w:rsid w:val="00C92417"/>
    <w:rsid w:val="00C96450"/>
    <w:rsid w:val="00CA0AC6"/>
    <w:rsid w:val="00CA1BFE"/>
    <w:rsid w:val="00CA4C2C"/>
    <w:rsid w:val="00CA5B19"/>
    <w:rsid w:val="00CB4380"/>
    <w:rsid w:val="00CB452E"/>
    <w:rsid w:val="00CB65E2"/>
    <w:rsid w:val="00CD13D1"/>
    <w:rsid w:val="00CD7ABF"/>
    <w:rsid w:val="00CE3505"/>
    <w:rsid w:val="00CE7A15"/>
    <w:rsid w:val="00CF0C5B"/>
    <w:rsid w:val="00CF29B3"/>
    <w:rsid w:val="00CF41D9"/>
    <w:rsid w:val="00CF64BD"/>
    <w:rsid w:val="00CF720F"/>
    <w:rsid w:val="00D009EB"/>
    <w:rsid w:val="00D03958"/>
    <w:rsid w:val="00D06348"/>
    <w:rsid w:val="00D06D59"/>
    <w:rsid w:val="00D13E80"/>
    <w:rsid w:val="00D16680"/>
    <w:rsid w:val="00D16B6D"/>
    <w:rsid w:val="00D22011"/>
    <w:rsid w:val="00D27AFD"/>
    <w:rsid w:val="00D32132"/>
    <w:rsid w:val="00D40859"/>
    <w:rsid w:val="00D53EE6"/>
    <w:rsid w:val="00D57207"/>
    <w:rsid w:val="00D61AB3"/>
    <w:rsid w:val="00D61DB8"/>
    <w:rsid w:val="00D7040B"/>
    <w:rsid w:val="00D70D8D"/>
    <w:rsid w:val="00D714D7"/>
    <w:rsid w:val="00D7663C"/>
    <w:rsid w:val="00D80579"/>
    <w:rsid w:val="00D82AA7"/>
    <w:rsid w:val="00D8436E"/>
    <w:rsid w:val="00D94B40"/>
    <w:rsid w:val="00DA3469"/>
    <w:rsid w:val="00DA5DAB"/>
    <w:rsid w:val="00DA718C"/>
    <w:rsid w:val="00DB05F3"/>
    <w:rsid w:val="00DB19D2"/>
    <w:rsid w:val="00DB5D90"/>
    <w:rsid w:val="00DC71B9"/>
    <w:rsid w:val="00DC72CD"/>
    <w:rsid w:val="00DC7E85"/>
    <w:rsid w:val="00DD022A"/>
    <w:rsid w:val="00DD639C"/>
    <w:rsid w:val="00DE0274"/>
    <w:rsid w:val="00DE128B"/>
    <w:rsid w:val="00DE1855"/>
    <w:rsid w:val="00DE19B0"/>
    <w:rsid w:val="00DE51DF"/>
    <w:rsid w:val="00DF6790"/>
    <w:rsid w:val="00DF6B09"/>
    <w:rsid w:val="00E00C4C"/>
    <w:rsid w:val="00E01200"/>
    <w:rsid w:val="00E02B79"/>
    <w:rsid w:val="00E05CBF"/>
    <w:rsid w:val="00E06122"/>
    <w:rsid w:val="00E07F88"/>
    <w:rsid w:val="00E10917"/>
    <w:rsid w:val="00E11E25"/>
    <w:rsid w:val="00E151E6"/>
    <w:rsid w:val="00E1584B"/>
    <w:rsid w:val="00E16145"/>
    <w:rsid w:val="00E17689"/>
    <w:rsid w:val="00E21914"/>
    <w:rsid w:val="00E24C27"/>
    <w:rsid w:val="00E25AC5"/>
    <w:rsid w:val="00E34BFF"/>
    <w:rsid w:val="00E36B38"/>
    <w:rsid w:val="00E37999"/>
    <w:rsid w:val="00E40C06"/>
    <w:rsid w:val="00E420C4"/>
    <w:rsid w:val="00E43768"/>
    <w:rsid w:val="00E43A86"/>
    <w:rsid w:val="00E44742"/>
    <w:rsid w:val="00E44B94"/>
    <w:rsid w:val="00E460C2"/>
    <w:rsid w:val="00E50561"/>
    <w:rsid w:val="00E50E20"/>
    <w:rsid w:val="00E543C9"/>
    <w:rsid w:val="00E56A76"/>
    <w:rsid w:val="00E618B3"/>
    <w:rsid w:val="00E65E36"/>
    <w:rsid w:val="00E741C0"/>
    <w:rsid w:val="00E754A8"/>
    <w:rsid w:val="00E76CE8"/>
    <w:rsid w:val="00E779B8"/>
    <w:rsid w:val="00E810F7"/>
    <w:rsid w:val="00E83615"/>
    <w:rsid w:val="00E85203"/>
    <w:rsid w:val="00E85905"/>
    <w:rsid w:val="00E8670F"/>
    <w:rsid w:val="00E86DCC"/>
    <w:rsid w:val="00E91774"/>
    <w:rsid w:val="00E949CD"/>
    <w:rsid w:val="00EA2A89"/>
    <w:rsid w:val="00EA4731"/>
    <w:rsid w:val="00EA6B0E"/>
    <w:rsid w:val="00EA6F37"/>
    <w:rsid w:val="00EB0823"/>
    <w:rsid w:val="00EB0C5C"/>
    <w:rsid w:val="00EC1C4F"/>
    <w:rsid w:val="00EC5959"/>
    <w:rsid w:val="00ED1F21"/>
    <w:rsid w:val="00ED2C08"/>
    <w:rsid w:val="00EE07DD"/>
    <w:rsid w:val="00EE3486"/>
    <w:rsid w:val="00EE7FD1"/>
    <w:rsid w:val="00EF0A92"/>
    <w:rsid w:val="00EF3217"/>
    <w:rsid w:val="00EF3A93"/>
    <w:rsid w:val="00EF5E6B"/>
    <w:rsid w:val="00F0189F"/>
    <w:rsid w:val="00F01B4C"/>
    <w:rsid w:val="00F03C83"/>
    <w:rsid w:val="00F0525A"/>
    <w:rsid w:val="00F05518"/>
    <w:rsid w:val="00F10117"/>
    <w:rsid w:val="00F16A81"/>
    <w:rsid w:val="00F20390"/>
    <w:rsid w:val="00F3288C"/>
    <w:rsid w:val="00F34D12"/>
    <w:rsid w:val="00F351B1"/>
    <w:rsid w:val="00F42BAD"/>
    <w:rsid w:val="00F42E0E"/>
    <w:rsid w:val="00F440AC"/>
    <w:rsid w:val="00F45B38"/>
    <w:rsid w:val="00F506F8"/>
    <w:rsid w:val="00F52124"/>
    <w:rsid w:val="00F53549"/>
    <w:rsid w:val="00F539E6"/>
    <w:rsid w:val="00F56524"/>
    <w:rsid w:val="00F571D2"/>
    <w:rsid w:val="00F57C27"/>
    <w:rsid w:val="00F603F3"/>
    <w:rsid w:val="00F608B6"/>
    <w:rsid w:val="00F610B2"/>
    <w:rsid w:val="00F62570"/>
    <w:rsid w:val="00F63153"/>
    <w:rsid w:val="00F6333D"/>
    <w:rsid w:val="00F70CF0"/>
    <w:rsid w:val="00F71D75"/>
    <w:rsid w:val="00F72EA1"/>
    <w:rsid w:val="00F74E0D"/>
    <w:rsid w:val="00F81647"/>
    <w:rsid w:val="00F81CC0"/>
    <w:rsid w:val="00F83A37"/>
    <w:rsid w:val="00F847E4"/>
    <w:rsid w:val="00F945B1"/>
    <w:rsid w:val="00F9494C"/>
    <w:rsid w:val="00FA12FB"/>
    <w:rsid w:val="00FA47E1"/>
    <w:rsid w:val="00FA523E"/>
    <w:rsid w:val="00FA6041"/>
    <w:rsid w:val="00FB2895"/>
    <w:rsid w:val="00FB2E9E"/>
    <w:rsid w:val="00FB5879"/>
    <w:rsid w:val="00FC1990"/>
    <w:rsid w:val="00FC5D49"/>
    <w:rsid w:val="00FD0D69"/>
    <w:rsid w:val="00FD26FA"/>
    <w:rsid w:val="00FD3335"/>
    <w:rsid w:val="00FD35A8"/>
    <w:rsid w:val="00FD48A4"/>
    <w:rsid w:val="00FE56FE"/>
    <w:rsid w:val="00FF42E3"/>
    <w:rsid w:val="00FF5665"/>
    <w:rsid w:val="00FF6329"/>
    <w:rsid w:val="00FF6C74"/>
    <w:rsid w:val="00FF7EBD"/>
    <w:rsid w:val="00FF7F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cs="Arial"/>
    </w:rPr>
  </w:style>
  <w:style w:type="paragraph" w:styleId="Heading1">
    <w:name w:val="heading 1"/>
    <w:basedOn w:val="Normal"/>
    <w:next w:val="Normal"/>
    <w:link w:val="Heading1Char"/>
    <w:uiPriority w:val="99"/>
    <w:qFormat/>
    <w:rsid w:val="00AA40A3"/>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cs="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szCs w:val="2"/>
    </w:rPr>
  </w:style>
  <w:style w:type="paragraph" w:customStyle="1" w:styleId="question">
    <w:name w:val="question"/>
    <w:basedOn w:val="Normal"/>
    <w:uiPriority w:val="99"/>
    <w:rsid w:val="00AF7DD0"/>
    <w:pPr>
      <w:numPr>
        <w:numId w:val="1"/>
      </w:numPr>
      <w:spacing w:before="240" w:after="120" w:line="264" w:lineRule="auto"/>
      <w:ind w:left="360"/>
    </w:p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Arial"/>
      <w:sz w:val="16"/>
      <w:szCs w:val="16"/>
    </w:rPr>
  </w:style>
  <w:style w:type="paragraph" w:styleId="FootnoteText">
    <w:name w:val="footnote text"/>
    <w:basedOn w:val="Normal"/>
    <w:link w:val="FootnoteTextChar"/>
    <w:uiPriority w:val="99"/>
    <w:semiHidden/>
    <w:rsid w:val="00F539E6"/>
    <w:rPr>
      <w:rFonts w:ascii="Times" w:hAnsi="Times" w:cs="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Arial"/>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cs="Times New Roman"/>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cs="Times New Roman"/>
      <w:noProof/>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cs="Arial"/>
      <w:noProof w:val="0"/>
    </w:rPr>
  </w:style>
  <w:style w:type="table" w:styleId="TableGrid">
    <w:name w:val="Table Grid"/>
    <w:basedOn w:val="TableNormal"/>
    <w:uiPriority w:val="99"/>
    <w:rsid w:val="003B1C31"/>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Arial"/>
      <w:sz w:val="24"/>
      <w:szCs w:val="24"/>
      <w:lang w:val="en-US" w:eastAsia="en-US"/>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Arial"/>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cs="Times New Roman"/>
      <w:sz w:val="24"/>
      <w:szCs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szCs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style>
  <w:style w:type="paragraph" w:styleId="Revision">
    <w:name w:val="Revision"/>
    <w:hidden/>
    <w:uiPriority w:val="99"/>
    <w:semiHidden/>
    <w:rsid w:val="00507EF9"/>
    <w:rPr>
      <w:rFonts w:ascii="Arial" w:hAnsi="Arial" w:cs="Arial"/>
    </w:rPr>
  </w:style>
  <w:style w:type="paragraph" w:customStyle="1" w:styleId="msolistparagraph0">
    <w:name w:val="msolistparagraph"/>
    <w:basedOn w:val="Normal"/>
    <w:uiPriority w:val="99"/>
    <w:rsid w:val="009A66A6"/>
    <w:pPr>
      <w:ind w:left="720"/>
    </w:pPr>
    <w:rPr>
      <w:rFonts w:cs="Times New Roman"/>
      <w:sz w:val="24"/>
      <w:szCs w:val="24"/>
    </w:rPr>
  </w:style>
  <w:style w:type="paragraph" w:styleId="PlainText">
    <w:name w:val="Plain Text"/>
    <w:basedOn w:val="Normal"/>
    <w:link w:val="PlainTextChar"/>
    <w:uiPriority w:val="99"/>
    <w:rsid w:val="009B0DA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cs="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cs="Times New Roman"/>
    </w:rPr>
  </w:style>
</w:styles>
</file>

<file path=word/webSettings.xml><?xml version="1.0" encoding="utf-8"?>
<w:webSettings xmlns:r="http://schemas.openxmlformats.org/officeDocument/2006/relationships" xmlns:w="http://schemas.openxmlformats.org/wordprocessingml/2006/main">
  <w:divs>
    <w:div w:id="1134713487">
      <w:marLeft w:val="0"/>
      <w:marRight w:val="0"/>
      <w:marTop w:val="0"/>
      <w:marBottom w:val="0"/>
      <w:divBdr>
        <w:top w:val="none" w:sz="0" w:space="0" w:color="auto"/>
        <w:left w:val="none" w:sz="0" w:space="0" w:color="auto"/>
        <w:bottom w:val="none" w:sz="0" w:space="0" w:color="auto"/>
        <w:right w:val="none" w:sz="0" w:space="0" w:color="auto"/>
      </w:divBdr>
    </w:div>
    <w:div w:id="1134713489">
      <w:marLeft w:val="0"/>
      <w:marRight w:val="0"/>
      <w:marTop w:val="0"/>
      <w:marBottom w:val="0"/>
      <w:divBdr>
        <w:top w:val="none" w:sz="0" w:space="0" w:color="auto"/>
        <w:left w:val="none" w:sz="0" w:space="0" w:color="auto"/>
        <w:bottom w:val="none" w:sz="0" w:space="0" w:color="auto"/>
        <w:right w:val="none" w:sz="0" w:space="0" w:color="auto"/>
      </w:divBdr>
      <w:divsChild>
        <w:div w:id="1134713482">
          <w:marLeft w:val="0"/>
          <w:marRight w:val="0"/>
          <w:marTop w:val="0"/>
          <w:marBottom w:val="0"/>
          <w:divBdr>
            <w:top w:val="none" w:sz="0" w:space="0" w:color="auto"/>
            <w:left w:val="none" w:sz="0" w:space="0" w:color="auto"/>
            <w:bottom w:val="none" w:sz="0" w:space="0" w:color="auto"/>
            <w:right w:val="none" w:sz="0" w:space="0" w:color="auto"/>
          </w:divBdr>
        </w:div>
        <w:div w:id="1134713483">
          <w:marLeft w:val="0"/>
          <w:marRight w:val="0"/>
          <w:marTop w:val="0"/>
          <w:marBottom w:val="0"/>
          <w:divBdr>
            <w:top w:val="none" w:sz="0" w:space="0" w:color="auto"/>
            <w:left w:val="none" w:sz="0" w:space="0" w:color="auto"/>
            <w:bottom w:val="none" w:sz="0" w:space="0" w:color="auto"/>
            <w:right w:val="none" w:sz="0" w:space="0" w:color="auto"/>
          </w:divBdr>
        </w:div>
        <w:div w:id="1134713484">
          <w:marLeft w:val="0"/>
          <w:marRight w:val="0"/>
          <w:marTop w:val="0"/>
          <w:marBottom w:val="0"/>
          <w:divBdr>
            <w:top w:val="none" w:sz="0" w:space="0" w:color="auto"/>
            <w:left w:val="none" w:sz="0" w:space="0" w:color="auto"/>
            <w:bottom w:val="none" w:sz="0" w:space="0" w:color="auto"/>
            <w:right w:val="none" w:sz="0" w:space="0" w:color="auto"/>
          </w:divBdr>
        </w:div>
        <w:div w:id="1134713485">
          <w:marLeft w:val="0"/>
          <w:marRight w:val="0"/>
          <w:marTop w:val="0"/>
          <w:marBottom w:val="0"/>
          <w:divBdr>
            <w:top w:val="none" w:sz="0" w:space="0" w:color="auto"/>
            <w:left w:val="none" w:sz="0" w:space="0" w:color="auto"/>
            <w:bottom w:val="none" w:sz="0" w:space="0" w:color="auto"/>
            <w:right w:val="none" w:sz="0" w:space="0" w:color="auto"/>
          </w:divBdr>
        </w:div>
        <w:div w:id="1134713486">
          <w:marLeft w:val="0"/>
          <w:marRight w:val="0"/>
          <w:marTop w:val="0"/>
          <w:marBottom w:val="0"/>
          <w:divBdr>
            <w:top w:val="none" w:sz="0" w:space="0" w:color="auto"/>
            <w:left w:val="none" w:sz="0" w:space="0" w:color="auto"/>
            <w:bottom w:val="none" w:sz="0" w:space="0" w:color="auto"/>
            <w:right w:val="none" w:sz="0" w:space="0" w:color="auto"/>
          </w:divBdr>
        </w:div>
        <w:div w:id="1134713488">
          <w:marLeft w:val="0"/>
          <w:marRight w:val="0"/>
          <w:marTop w:val="0"/>
          <w:marBottom w:val="0"/>
          <w:divBdr>
            <w:top w:val="none" w:sz="0" w:space="0" w:color="auto"/>
            <w:left w:val="none" w:sz="0" w:space="0" w:color="auto"/>
            <w:bottom w:val="none" w:sz="0" w:space="0" w:color="auto"/>
            <w:right w:val="none" w:sz="0" w:space="0" w:color="auto"/>
          </w:divBdr>
        </w:div>
        <w:div w:id="1134713490">
          <w:marLeft w:val="0"/>
          <w:marRight w:val="0"/>
          <w:marTop w:val="0"/>
          <w:marBottom w:val="0"/>
          <w:divBdr>
            <w:top w:val="none" w:sz="0" w:space="0" w:color="auto"/>
            <w:left w:val="none" w:sz="0" w:space="0" w:color="auto"/>
            <w:bottom w:val="none" w:sz="0" w:space="0" w:color="auto"/>
            <w:right w:val="none" w:sz="0" w:space="0" w:color="auto"/>
          </w:divBdr>
        </w:div>
        <w:div w:id="1134713491">
          <w:marLeft w:val="0"/>
          <w:marRight w:val="0"/>
          <w:marTop w:val="0"/>
          <w:marBottom w:val="0"/>
          <w:divBdr>
            <w:top w:val="none" w:sz="0" w:space="0" w:color="auto"/>
            <w:left w:val="none" w:sz="0" w:space="0" w:color="auto"/>
            <w:bottom w:val="none" w:sz="0" w:space="0" w:color="auto"/>
            <w:right w:val="none" w:sz="0" w:space="0" w:color="auto"/>
          </w:divBdr>
        </w:div>
        <w:div w:id="113471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1795</Words>
  <Characters>10237</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mcominole</dc:creator>
  <cp:keywords/>
  <dc:description/>
  <cp:lastModifiedBy>#Administrator</cp:lastModifiedBy>
  <cp:revision>2</cp:revision>
  <cp:lastPrinted>2010-08-31T15:47:00Z</cp:lastPrinted>
  <dcterms:created xsi:type="dcterms:W3CDTF">2010-09-13T12:22:00Z</dcterms:created>
  <dcterms:modified xsi:type="dcterms:W3CDTF">2010-09-13T12:22:00Z</dcterms:modified>
</cp:coreProperties>
</file>