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B" w:rsidRPr="004D05DB" w:rsidRDefault="00753FEB" w:rsidP="006A264C">
      <w:pPr>
        <w:widowControl w:val="0"/>
        <w:jc w:val="center"/>
        <w:rPr>
          <w:rFonts w:ascii="Times New Roman" w:hAnsi="Times New Roman"/>
          <w:i/>
          <w:smallCaps/>
          <w:sz w:val="40"/>
          <w:szCs w:val="40"/>
        </w:rPr>
      </w:pPr>
      <w:r w:rsidRPr="004D05DB">
        <w:rPr>
          <w:rFonts w:ascii="Times New Roman" w:hAnsi="Times New Roman"/>
          <w:i/>
          <w:smallCaps/>
          <w:sz w:val="40"/>
          <w:szCs w:val="40"/>
        </w:rPr>
        <w:t>National Assessment of Educational Progress</w:t>
      </w:r>
    </w:p>
    <w:p w:rsidR="00753FEB" w:rsidRPr="004D05DB" w:rsidRDefault="00753FEB" w:rsidP="006A264C">
      <w:pPr>
        <w:widowControl w:val="0"/>
        <w:jc w:val="center"/>
        <w:rPr>
          <w:rFonts w:ascii="Times New Roman" w:hAnsi="Times New Roman"/>
          <w:sz w:val="40"/>
          <w:szCs w:val="40"/>
        </w:rPr>
      </w:pPr>
    </w:p>
    <w:p w:rsidR="00753FEB" w:rsidRPr="004D05DB" w:rsidRDefault="00753FEB" w:rsidP="006A264C">
      <w:pPr>
        <w:widowControl w:val="0"/>
        <w:jc w:val="center"/>
        <w:rPr>
          <w:rFonts w:ascii="Times New Roman" w:hAnsi="Times New Roman"/>
          <w:sz w:val="40"/>
          <w:szCs w:val="40"/>
        </w:rPr>
      </w:pPr>
    </w:p>
    <w:p w:rsidR="00753FEB" w:rsidRPr="004D05DB" w:rsidRDefault="00753FEB" w:rsidP="006A264C">
      <w:pPr>
        <w:widowControl w:val="0"/>
        <w:jc w:val="center"/>
        <w:rPr>
          <w:rFonts w:ascii="Times New Roman" w:hAnsi="Times New Roman"/>
          <w:i/>
          <w:sz w:val="40"/>
          <w:szCs w:val="40"/>
        </w:rPr>
      </w:pPr>
      <w:r w:rsidRPr="004D05DB">
        <w:rPr>
          <w:rFonts w:ascii="Times New Roman" w:hAnsi="Times New Roman"/>
          <w:i/>
          <w:sz w:val="40"/>
          <w:szCs w:val="40"/>
        </w:rPr>
        <w:t>Volume I</w:t>
      </w:r>
    </w:p>
    <w:p w:rsidR="00753FEB" w:rsidRPr="004D05DB" w:rsidRDefault="00753FEB" w:rsidP="006A264C">
      <w:pPr>
        <w:widowControl w:val="0"/>
        <w:jc w:val="center"/>
        <w:rPr>
          <w:rFonts w:ascii="Times New Roman" w:hAnsi="Times New Roman"/>
          <w:i/>
          <w:sz w:val="40"/>
          <w:szCs w:val="40"/>
        </w:rPr>
      </w:pPr>
      <w:r w:rsidRPr="004D05DB">
        <w:rPr>
          <w:rFonts w:ascii="Times New Roman" w:hAnsi="Times New Roman"/>
          <w:i/>
          <w:sz w:val="40"/>
          <w:szCs w:val="40"/>
        </w:rPr>
        <w:t>Supporting Statement</w:t>
      </w:r>
    </w:p>
    <w:p w:rsidR="00753FEB" w:rsidRPr="004D05DB" w:rsidRDefault="00753FEB" w:rsidP="00D403EE">
      <w:pPr>
        <w:widowControl w:val="0"/>
        <w:jc w:val="center"/>
        <w:rPr>
          <w:rFonts w:ascii="Times New Roman" w:hAnsi="Times New Roman"/>
          <w:i/>
          <w:sz w:val="40"/>
          <w:szCs w:val="40"/>
        </w:rPr>
      </w:pPr>
    </w:p>
    <w:p w:rsidR="00753FEB" w:rsidRPr="004D05DB" w:rsidRDefault="00753FEB" w:rsidP="00D403EE">
      <w:pPr>
        <w:widowControl w:val="0"/>
        <w:jc w:val="center"/>
        <w:rPr>
          <w:rFonts w:ascii="Times New Roman" w:hAnsi="Times New Roman"/>
          <w:i/>
          <w:sz w:val="40"/>
          <w:szCs w:val="40"/>
        </w:rPr>
      </w:pPr>
    </w:p>
    <w:p w:rsidR="00753FEB" w:rsidRPr="004D05DB" w:rsidRDefault="00753FEB" w:rsidP="004750CF">
      <w:pPr>
        <w:widowControl w:val="0"/>
        <w:jc w:val="center"/>
        <w:rPr>
          <w:rFonts w:ascii="Times New Roman" w:hAnsi="Times New Roman"/>
          <w:i/>
          <w:sz w:val="40"/>
          <w:szCs w:val="40"/>
        </w:rPr>
      </w:pPr>
      <w:r w:rsidRPr="004D05DB">
        <w:rPr>
          <w:rFonts w:ascii="Times New Roman" w:hAnsi="Times New Roman"/>
          <w:i/>
          <w:sz w:val="40"/>
          <w:szCs w:val="40"/>
        </w:rPr>
        <w:t>Request for Clearance for Cognitive Interview Study of Background Questions for Students, Teachers, and School Administrators</w:t>
      </w:r>
    </w:p>
    <w:p w:rsidR="00753FEB" w:rsidRPr="004D05DB" w:rsidRDefault="00753FEB" w:rsidP="004750CF">
      <w:pPr>
        <w:widowControl w:val="0"/>
        <w:jc w:val="center"/>
        <w:rPr>
          <w:rFonts w:ascii="Times New Roman" w:hAnsi="Times New Roman"/>
          <w:i/>
          <w:sz w:val="32"/>
          <w:szCs w:val="32"/>
        </w:rPr>
      </w:pPr>
      <w:r w:rsidRPr="004D05DB">
        <w:rPr>
          <w:rFonts w:ascii="Times New Roman" w:hAnsi="Times New Roman"/>
          <w:i/>
          <w:sz w:val="32"/>
          <w:szCs w:val="32"/>
        </w:rPr>
        <w:t>(</w:t>
      </w:r>
      <w:smartTag w:uri="urn:schemas-microsoft-com:office:smarttags" w:element="City">
        <w:r w:rsidRPr="004D05DB">
          <w:rPr>
            <w:rFonts w:ascii="Times New Roman" w:hAnsi="Times New Roman"/>
            <w:i/>
            <w:sz w:val="32"/>
            <w:szCs w:val="32"/>
          </w:rPr>
          <w:t>Reading</w:t>
        </w:r>
      </w:smartTag>
      <w:r w:rsidRPr="004D05DB">
        <w:rPr>
          <w:rFonts w:ascii="Times New Roman" w:hAnsi="Times New Roman"/>
          <w:i/>
          <w:sz w:val="32"/>
          <w:szCs w:val="32"/>
        </w:rPr>
        <w:t xml:space="preserve">, Mathematics, Civics, </w:t>
      </w:r>
      <w:smartTag w:uri="urn:schemas-microsoft-com:office:smarttags" w:element="place">
        <w:smartTag w:uri="urn:schemas-microsoft-com:office:smarttags" w:element="City">
          <w:r w:rsidRPr="004D05DB">
            <w:rPr>
              <w:rFonts w:ascii="Times New Roman" w:hAnsi="Times New Roman"/>
              <w:i/>
              <w:sz w:val="32"/>
              <w:szCs w:val="32"/>
            </w:rPr>
            <w:t>Geography</w:t>
          </w:r>
        </w:smartTag>
        <w:r w:rsidRPr="004D05DB">
          <w:rPr>
            <w:rFonts w:ascii="Times New Roman" w:hAnsi="Times New Roman"/>
            <w:i/>
            <w:sz w:val="32"/>
            <w:szCs w:val="32"/>
          </w:rPr>
          <w:t xml:space="preserve">, </w:t>
        </w:r>
        <w:smartTag w:uri="urn:schemas-microsoft-com:office:smarttags" w:element="country-region">
          <w:r w:rsidRPr="004D05DB">
            <w:rPr>
              <w:rFonts w:ascii="Times New Roman" w:hAnsi="Times New Roman"/>
              <w:i/>
              <w:sz w:val="32"/>
              <w:szCs w:val="32"/>
            </w:rPr>
            <w:t>U.S.</w:t>
          </w:r>
        </w:smartTag>
      </w:smartTag>
      <w:r w:rsidRPr="004D05DB">
        <w:rPr>
          <w:rFonts w:ascii="Times New Roman" w:hAnsi="Times New Roman"/>
          <w:i/>
          <w:sz w:val="32"/>
          <w:szCs w:val="32"/>
        </w:rPr>
        <w:t xml:space="preserve"> History, and Technology and Engineering Literacy)</w:t>
      </w:r>
    </w:p>
    <w:p w:rsidR="00753FEB" w:rsidRPr="004D05DB" w:rsidRDefault="00753FEB" w:rsidP="00AD14BF">
      <w:pPr>
        <w:widowControl w:val="0"/>
        <w:rPr>
          <w:rFonts w:ascii="Times New Roman" w:hAnsi="Times New Roman"/>
          <w:i/>
          <w:sz w:val="40"/>
          <w:szCs w:val="40"/>
        </w:rPr>
      </w:pPr>
    </w:p>
    <w:p w:rsidR="00753FEB" w:rsidRPr="004D05DB" w:rsidRDefault="00753FEB" w:rsidP="00AD14BF">
      <w:pPr>
        <w:widowControl w:val="0"/>
        <w:jc w:val="center"/>
        <w:rPr>
          <w:rFonts w:ascii="Times New Roman" w:hAnsi="Times New Roman"/>
          <w:i/>
          <w:sz w:val="36"/>
          <w:szCs w:val="36"/>
        </w:rPr>
      </w:pPr>
      <w:r w:rsidRPr="004D05DB">
        <w:rPr>
          <w:rFonts w:ascii="Times New Roman" w:hAnsi="Times New Roman"/>
          <w:i/>
          <w:sz w:val="36"/>
          <w:szCs w:val="36"/>
        </w:rPr>
        <w:t>OMB# 1850-0803</w:t>
      </w:r>
      <w:r w:rsidR="0078035E">
        <w:rPr>
          <w:rFonts w:ascii="Times New Roman" w:hAnsi="Times New Roman"/>
          <w:i/>
          <w:sz w:val="36"/>
          <w:szCs w:val="36"/>
        </w:rPr>
        <w:t xml:space="preserve"> v.57</w:t>
      </w:r>
    </w:p>
    <w:p w:rsidR="00753FEB" w:rsidRPr="004D05DB" w:rsidRDefault="00753FEB" w:rsidP="006A264C">
      <w:pPr>
        <w:widowControl w:val="0"/>
        <w:jc w:val="center"/>
        <w:rPr>
          <w:rFonts w:ascii="Times New Roman" w:hAnsi="Times New Roman"/>
          <w:i/>
          <w:sz w:val="40"/>
          <w:szCs w:val="40"/>
        </w:rPr>
      </w:pPr>
    </w:p>
    <w:p w:rsidR="00753FEB" w:rsidRPr="004D05DB" w:rsidRDefault="00753FEB" w:rsidP="006A264C">
      <w:pPr>
        <w:widowControl w:val="0"/>
        <w:jc w:val="center"/>
        <w:rPr>
          <w:rFonts w:ascii="Times New Roman" w:hAnsi="Times New Roman"/>
          <w:i/>
          <w:sz w:val="40"/>
          <w:szCs w:val="40"/>
        </w:rPr>
      </w:pPr>
    </w:p>
    <w:p w:rsidR="00753FEB" w:rsidRPr="004D05DB" w:rsidRDefault="00D430D0" w:rsidP="006A264C">
      <w:pPr>
        <w:widowControl w:val="0"/>
        <w:jc w:val="center"/>
        <w:rPr>
          <w:rFonts w:ascii="Times New Roman" w:hAnsi="Times New Roman"/>
          <w:i/>
          <w:sz w:val="40"/>
          <w:szCs w:val="40"/>
        </w:rPr>
      </w:pPr>
      <w:r w:rsidRPr="00E84FE5">
        <w:rPr>
          <w:rFonts w:ascii="Times New Roman" w:hAnsi="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aep-logo" style="width:104.35pt;height:118.95pt;visibility:visible">
            <v:imagedata r:id="rId8" o:title=""/>
          </v:shape>
        </w:pict>
      </w:r>
    </w:p>
    <w:p w:rsidR="00753FEB" w:rsidRPr="004D05DB" w:rsidRDefault="00753FEB" w:rsidP="006A264C">
      <w:pPr>
        <w:widowControl w:val="0"/>
        <w:jc w:val="center"/>
        <w:rPr>
          <w:rFonts w:ascii="Times New Roman" w:hAnsi="Times New Roman"/>
          <w:i/>
          <w:sz w:val="40"/>
          <w:szCs w:val="40"/>
        </w:rPr>
      </w:pPr>
    </w:p>
    <w:p w:rsidR="00753FEB" w:rsidRPr="004D05DB" w:rsidRDefault="00753FEB" w:rsidP="006A264C">
      <w:pPr>
        <w:widowControl w:val="0"/>
        <w:jc w:val="center"/>
        <w:rPr>
          <w:rFonts w:ascii="Times New Roman" w:hAnsi="Times New Roman"/>
          <w:i/>
          <w:sz w:val="40"/>
          <w:szCs w:val="40"/>
        </w:rPr>
      </w:pPr>
    </w:p>
    <w:p w:rsidR="0078035E" w:rsidRDefault="0078035E" w:rsidP="00D403EE">
      <w:pPr>
        <w:widowControl w:val="0"/>
        <w:rPr>
          <w:rFonts w:ascii="Times New Roman" w:hAnsi="Times New Roman"/>
          <w:i/>
          <w:sz w:val="32"/>
          <w:szCs w:val="32"/>
        </w:rPr>
      </w:pPr>
    </w:p>
    <w:p w:rsidR="0078035E" w:rsidRDefault="0078035E" w:rsidP="00D403EE">
      <w:pPr>
        <w:widowControl w:val="0"/>
        <w:rPr>
          <w:rFonts w:ascii="Times New Roman" w:hAnsi="Times New Roman"/>
          <w:i/>
          <w:sz w:val="32"/>
          <w:szCs w:val="32"/>
        </w:rPr>
      </w:pPr>
    </w:p>
    <w:p w:rsidR="0078035E" w:rsidRDefault="0078035E" w:rsidP="00D403EE">
      <w:pPr>
        <w:widowControl w:val="0"/>
        <w:rPr>
          <w:rFonts w:ascii="Times New Roman" w:hAnsi="Times New Roman"/>
          <w:i/>
          <w:sz w:val="32"/>
          <w:szCs w:val="32"/>
        </w:rPr>
      </w:pPr>
    </w:p>
    <w:p w:rsidR="0078035E" w:rsidRDefault="0078035E" w:rsidP="00D403EE">
      <w:pPr>
        <w:widowControl w:val="0"/>
        <w:rPr>
          <w:rFonts w:ascii="Times New Roman" w:hAnsi="Times New Roman"/>
          <w:i/>
          <w:sz w:val="32"/>
          <w:szCs w:val="32"/>
        </w:rPr>
      </w:pPr>
    </w:p>
    <w:p w:rsidR="00753FEB" w:rsidRPr="004D05DB" w:rsidRDefault="006E3E3D" w:rsidP="00D403EE">
      <w:pPr>
        <w:widowControl w:val="0"/>
        <w:rPr>
          <w:rFonts w:ascii="Times New Roman" w:hAnsi="Times New Roman"/>
          <w:i/>
          <w:sz w:val="32"/>
          <w:szCs w:val="32"/>
        </w:rPr>
        <w:sectPr w:rsidR="00753FEB" w:rsidRPr="004D05DB" w:rsidSect="008A7FB6">
          <w:headerReference w:type="even" r:id="rId9"/>
          <w:headerReference w:type="default" r:id="rId10"/>
          <w:footerReference w:type="even" r:id="rId11"/>
          <w:footerReference w:type="default" r:id="rId12"/>
          <w:pgSz w:w="12240" w:h="15840"/>
          <w:pgMar w:top="1440" w:right="1440" w:bottom="1440" w:left="1440" w:header="1440" w:footer="1440" w:gutter="0"/>
          <w:cols w:space="720"/>
        </w:sectPr>
      </w:pPr>
      <w:r>
        <w:rPr>
          <w:rFonts w:ascii="Times New Roman" w:hAnsi="Times New Roman"/>
          <w:i/>
          <w:sz w:val="32"/>
          <w:szCs w:val="32"/>
        </w:rPr>
        <w:t>September 1</w:t>
      </w:r>
      <w:r w:rsidR="00753FEB" w:rsidRPr="004D05DB">
        <w:rPr>
          <w:rFonts w:ascii="Times New Roman" w:hAnsi="Times New Roman"/>
          <w:i/>
          <w:sz w:val="32"/>
          <w:szCs w:val="32"/>
        </w:rPr>
        <w:t>, 2011</w:t>
      </w:r>
    </w:p>
    <w:p w:rsidR="0078035E" w:rsidRDefault="0078035E" w:rsidP="00034E71">
      <w:pPr>
        <w:pStyle w:val="TOC2"/>
        <w:rPr>
          <w:sz w:val="24"/>
          <w:szCs w:val="24"/>
        </w:rPr>
      </w:pPr>
    </w:p>
    <w:p w:rsidR="0078035E" w:rsidRDefault="0078035E" w:rsidP="00034E71">
      <w:pPr>
        <w:pStyle w:val="TOC2"/>
        <w:rPr>
          <w:sz w:val="24"/>
          <w:szCs w:val="24"/>
        </w:rPr>
      </w:pPr>
    </w:p>
    <w:p w:rsidR="00753FEB" w:rsidRPr="004D05DB" w:rsidRDefault="00753FEB" w:rsidP="00034E71">
      <w:pPr>
        <w:pStyle w:val="TOC2"/>
        <w:rPr>
          <w:sz w:val="24"/>
          <w:szCs w:val="24"/>
        </w:rPr>
      </w:pPr>
      <w:r w:rsidRPr="004D05DB">
        <w:rPr>
          <w:sz w:val="24"/>
          <w:szCs w:val="24"/>
        </w:rPr>
        <w:t>Volume I: Supporting Statement</w:t>
      </w:r>
    </w:p>
    <w:p w:rsidR="00753FEB" w:rsidRPr="004D05DB" w:rsidRDefault="00753FEB" w:rsidP="00034E71">
      <w:pPr>
        <w:rPr>
          <w:rFonts w:ascii="Times New Roman" w:hAnsi="Times New Roman"/>
          <w:sz w:val="24"/>
          <w:szCs w:val="24"/>
        </w:rPr>
      </w:pPr>
    </w:p>
    <w:p w:rsidR="002D2C00" w:rsidRDefault="00E84FE5">
      <w:pPr>
        <w:pStyle w:val="TOC2"/>
        <w:rPr>
          <w:rFonts w:asciiTheme="minorHAnsi" w:eastAsiaTheme="minorEastAsia" w:hAnsiTheme="minorHAnsi" w:cstheme="minorBidi"/>
          <w:b w:val="0"/>
          <w:szCs w:val="22"/>
        </w:rPr>
      </w:pPr>
      <w:r w:rsidRPr="004D05DB">
        <w:rPr>
          <w:sz w:val="24"/>
          <w:szCs w:val="24"/>
        </w:rPr>
        <w:fldChar w:fldCharType="begin"/>
      </w:r>
      <w:r w:rsidR="00753FEB" w:rsidRPr="004D05DB">
        <w:rPr>
          <w:sz w:val="24"/>
          <w:szCs w:val="24"/>
        </w:rPr>
        <w:instrText xml:space="preserve"> TOC \o "1-5" \h \z \u </w:instrText>
      </w:r>
      <w:r w:rsidRPr="004D05DB">
        <w:rPr>
          <w:sz w:val="24"/>
          <w:szCs w:val="24"/>
        </w:rPr>
        <w:fldChar w:fldCharType="separate"/>
      </w:r>
      <w:hyperlink w:anchor="_Toc302638194" w:history="1">
        <w:r w:rsidR="002D2C00" w:rsidRPr="00E77DC0">
          <w:rPr>
            <w:rStyle w:val="Hyperlink"/>
          </w:rPr>
          <w:t>1)</w:t>
        </w:r>
        <w:r w:rsidR="002D2C00">
          <w:rPr>
            <w:rFonts w:asciiTheme="minorHAnsi" w:eastAsiaTheme="minorEastAsia" w:hAnsiTheme="minorHAnsi" w:cstheme="minorBidi"/>
            <w:b w:val="0"/>
            <w:szCs w:val="22"/>
          </w:rPr>
          <w:tab/>
        </w:r>
        <w:r w:rsidR="002D2C00" w:rsidRPr="00E77DC0">
          <w:rPr>
            <w:rStyle w:val="Hyperlink"/>
          </w:rPr>
          <w:t>Submittal-Related Information</w:t>
        </w:r>
        <w:r w:rsidR="002D2C00">
          <w:rPr>
            <w:webHidden/>
          </w:rPr>
          <w:tab/>
        </w:r>
        <w:r>
          <w:rPr>
            <w:webHidden/>
          </w:rPr>
          <w:fldChar w:fldCharType="begin"/>
        </w:r>
        <w:r w:rsidR="002D2C00">
          <w:rPr>
            <w:webHidden/>
          </w:rPr>
          <w:instrText xml:space="preserve"> PAGEREF _Toc302638194 \h </w:instrText>
        </w:r>
        <w:r>
          <w:rPr>
            <w:webHidden/>
          </w:rPr>
        </w:r>
        <w:r>
          <w:rPr>
            <w:webHidden/>
          </w:rPr>
          <w:fldChar w:fldCharType="separate"/>
        </w:r>
        <w:r w:rsidR="002D2C00">
          <w:rPr>
            <w:webHidden/>
          </w:rPr>
          <w:t>1</w:t>
        </w:r>
        <w:r>
          <w:rPr>
            <w:webHidden/>
          </w:rPr>
          <w:fldChar w:fldCharType="end"/>
        </w:r>
      </w:hyperlink>
    </w:p>
    <w:p w:rsidR="002D2C00" w:rsidRDefault="00E84FE5">
      <w:pPr>
        <w:pStyle w:val="TOC2"/>
        <w:rPr>
          <w:rFonts w:asciiTheme="minorHAnsi" w:eastAsiaTheme="minorEastAsia" w:hAnsiTheme="minorHAnsi" w:cstheme="minorBidi"/>
          <w:b w:val="0"/>
          <w:szCs w:val="22"/>
        </w:rPr>
      </w:pPr>
      <w:hyperlink w:anchor="_Toc302638195" w:history="1">
        <w:r w:rsidR="002D2C00" w:rsidRPr="00E77DC0">
          <w:rPr>
            <w:rStyle w:val="Hyperlink"/>
          </w:rPr>
          <w:t>2)</w:t>
        </w:r>
        <w:r w:rsidR="002D2C00">
          <w:rPr>
            <w:rFonts w:asciiTheme="minorHAnsi" w:eastAsiaTheme="minorEastAsia" w:hAnsiTheme="minorHAnsi" w:cstheme="minorBidi"/>
            <w:b w:val="0"/>
            <w:szCs w:val="22"/>
          </w:rPr>
          <w:tab/>
        </w:r>
        <w:r w:rsidR="002D2C00" w:rsidRPr="00E77DC0">
          <w:rPr>
            <w:rStyle w:val="Hyperlink"/>
          </w:rPr>
          <w:t>Background and Study Rationale</w:t>
        </w:r>
        <w:r w:rsidR="002D2C00">
          <w:rPr>
            <w:webHidden/>
          </w:rPr>
          <w:tab/>
        </w:r>
        <w:r>
          <w:rPr>
            <w:webHidden/>
          </w:rPr>
          <w:fldChar w:fldCharType="begin"/>
        </w:r>
        <w:r w:rsidR="002D2C00">
          <w:rPr>
            <w:webHidden/>
          </w:rPr>
          <w:instrText xml:space="preserve"> PAGEREF _Toc302638195 \h </w:instrText>
        </w:r>
        <w:r>
          <w:rPr>
            <w:webHidden/>
          </w:rPr>
        </w:r>
        <w:r>
          <w:rPr>
            <w:webHidden/>
          </w:rPr>
          <w:fldChar w:fldCharType="separate"/>
        </w:r>
        <w:r w:rsidR="002D2C00">
          <w:rPr>
            <w:webHidden/>
          </w:rPr>
          <w:t>1</w:t>
        </w:r>
        <w:r>
          <w:rPr>
            <w:webHidden/>
          </w:rPr>
          <w:fldChar w:fldCharType="end"/>
        </w:r>
      </w:hyperlink>
    </w:p>
    <w:p w:rsidR="002D2C00" w:rsidRDefault="00E84FE5">
      <w:pPr>
        <w:pStyle w:val="TOC2"/>
        <w:rPr>
          <w:rFonts w:asciiTheme="minorHAnsi" w:eastAsiaTheme="minorEastAsia" w:hAnsiTheme="minorHAnsi" w:cstheme="minorBidi"/>
          <w:b w:val="0"/>
          <w:szCs w:val="22"/>
        </w:rPr>
      </w:pPr>
      <w:hyperlink w:anchor="_Toc302638196" w:history="1">
        <w:r w:rsidR="002D2C00" w:rsidRPr="00E77DC0">
          <w:rPr>
            <w:rStyle w:val="Hyperlink"/>
          </w:rPr>
          <w:t>3)</w:t>
        </w:r>
        <w:r w:rsidR="002D2C00">
          <w:rPr>
            <w:rFonts w:asciiTheme="minorHAnsi" w:eastAsiaTheme="minorEastAsia" w:hAnsiTheme="minorHAnsi" w:cstheme="minorBidi"/>
            <w:b w:val="0"/>
            <w:szCs w:val="22"/>
          </w:rPr>
          <w:tab/>
        </w:r>
        <w:r w:rsidR="002D2C00" w:rsidRPr="00E77DC0">
          <w:rPr>
            <w:rStyle w:val="Hyperlink"/>
          </w:rPr>
          <w:t>Study Design and Context</w:t>
        </w:r>
        <w:r w:rsidR="002D2C00">
          <w:rPr>
            <w:webHidden/>
          </w:rPr>
          <w:tab/>
        </w:r>
        <w:r>
          <w:rPr>
            <w:webHidden/>
          </w:rPr>
          <w:fldChar w:fldCharType="begin"/>
        </w:r>
        <w:r w:rsidR="002D2C00">
          <w:rPr>
            <w:webHidden/>
          </w:rPr>
          <w:instrText xml:space="preserve"> PAGEREF _Toc302638196 \h </w:instrText>
        </w:r>
        <w:r>
          <w:rPr>
            <w:webHidden/>
          </w:rPr>
        </w:r>
        <w:r>
          <w:rPr>
            <w:webHidden/>
          </w:rPr>
          <w:fldChar w:fldCharType="separate"/>
        </w:r>
        <w:r w:rsidR="002D2C00">
          <w:rPr>
            <w:webHidden/>
          </w:rPr>
          <w:t>2</w:t>
        </w:r>
        <w:r>
          <w:rPr>
            <w:webHidden/>
          </w:rPr>
          <w:fldChar w:fldCharType="end"/>
        </w:r>
      </w:hyperlink>
    </w:p>
    <w:p w:rsidR="002D2C00" w:rsidRDefault="00E84FE5">
      <w:pPr>
        <w:pStyle w:val="TOC3"/>
        <w:rPr>
          <w:rFonts w:asciiTheme="minorHAnsi" w:eastAsiaTheme="minorEastAsia" w:hAnsiTheme="minorHAnsi" w:cstheme="minorBidi"/>
          <w:szCs w:val="22"/>
        </w:rPr>
      </w:pPr>
      <w:hyperlink w:anchor="_Toc302638197" w:history="1">
        <w:r w:rsidR="002D2C00" w:rsidRPr="00E77DC0">
          <w:rPr>
            <w:rStyle w:val="Hyperlink"/>
          </w:rPr>
          <w:t>Sampling Plan</w:t>
        </w:r>
        <w:r w:rsidR="002D2C00">
          <w:rPr>
            <w:webHidden/>
          </w:rPr>
          <w:tab/>
        </w:r>
        <w:r>
          <w:rPr>
            <w:webHidden/>
          </w:rPr>
          <w:fldChar w:fldCharType="begin"/>
        </w:r>
        <w:r w:rsidR="002D2C00">
          <w:rPr>
            <w:webHidden/>
          </w:rPr>
          <w:instrText xml:space="preserve"> PAGEREF _Toc302638197 \h </w:instrText>
        </w:r>
        <w:r>
          <w:rPr>
            <w:webHidden/>
          </w:rPr>
        </w:r>
        <w:r>
          <w:rPr>
            <w:webHidden/>
          </w:rPr>
          <w:fldChar w:fldCharType="separate"/>
        </w:r>
        <w:r w:rsidR="002D2C00">
          <w:rPr>
            <w:webHidden/>
          </w:rPr>
          <w:t>2</w:t>
        </w:r>
        <w:r>
          <w:rPr>
            <w:webHidden/>
          </w:rPr>
          <w:fldChar w:fldCharType="end"/>
        </w:r>
      </w:hyperlink>
    </w:p>
    <w:p w:rsidR="002D2C00" w:rsidRDefault="00E84FE5">
      <w:pPr>
        <w:pStyle w:val="TOC3"/>
        <w:rPr>
          <w:rFonts w:asciiTheme="minorHAnsi" w:eastAsiaTheme="minorEastAsia" w:hAnsiTheme="minorHAnsi" w:cstheme="minorBidi"/>
          <w:szCs w:val="22"/>
        </w:rPr>
      </w:pPr>
      <w:hyperlink w:anchor="_Toc302638198" w:history="1">
        <w:r w:rsidR="002D2C00" w:rsidRPr="00E77DC0">
          <w:rPr>
            <w:rStyle w:val="Hyperlink"/>
          </w:rPr>
          <w:t>Recruitment and Sample Characteristics: Existing Subject-Specific Questionnaire Items</w:t>
        </w:r>
        <w:r w:rsidR="002D2C00">
          <w:rPr>
            <w:webHidden/>
          </w:rPr>
          <w:tab/>
        </w:r>
        <w:r>
          <w:rPr>
            <w:webHidden/>
          </w:rPr>
          <w:fldChar w:fldCharType="begin"/>
        </w:r>
        <w:r w:rsidR="002D2C00">
          <w:rPr>
            <w:webHidden/>
          </w:rPr>
          <w:instrText xml:space="preserve"> PAGEREF _Toc302638198 \h </w:instrText>
        </w:r>
        <w:r>
          <w:rPr>
            <w:webHidden/>
          </w:rPr>
        </w:r>
        <w:r>
          <w:rPr>
            <w:webHidden/>
          </w:rPr>
          <w:fldChar w:fldCharType="separate"/>
        </w:r>
        <w:r w:rsidR="002D2C00">
          <w:rPr>
            <w:webHidden/>
          </w:rPr>
          <w:t>4</w:t>
        </w:r>
        <w:r>
          <w:rPr>
            <w:webHidden/>
          </w:rPr>
          <w:fldChar w:fldCharType="end"/>
        </w:r>
      </w:hyperlink>
    </w:p>
    <w:p w:rsidR="002D2C00" w:rsidRDefault="00E84FE5">
      <w:pPr>
        <w:pStyle w:val="TOC3"/>
        <w:rPr>
          <w:rFonts w:asciiTheme="minorHAnsi" w:eastAsiaTheme="minorEastAsia" w:hAnsiTheme="minorHAnsi" w:cstheme="minorBidi"/>
          <w:szCs w:val="22"/>
        </w:rPr>
      </w:pPr>
      <w:hyperlink w:anchor="_Toc302638199" w:history="1">
        <w:r w:rsidR="002D2C00" w:rsidRPr="00E77DC0">
          <w:rPr>
            <w:rStyle w:val="Hyperlink"/>
          </w:rPr>
          <w:t>Recruitment and Sample Characteristics: TEL</w:t>
        </w:r>
        <w:r w:rsidR="002D2C00">
          <w:rPr>
            <w:webHidden/>
          </w:rPr>
          <w:tab/>
        </w:r>
        <w:r>
          <w:rPr>
            <w:webHidden/>
          </w:rPr>
          <w:fldChar w:fldCharType="begin"/>
        </w:r>
        <w:r w:rsidR="002D2C00">
          <w:rPr>
            <w:webHidden/>
          </w:rPr>
          <w:instrText xml:space="preserve"> PAGEREF _Toc302638199 \h </w:instrText>
        </w:r>
        <w:r>
          <w:rPr>
            <w:webHidden/>
          </w:rPr>
        </w:r>
        <w:r>
          <w:rPr>
            <w:webHidden/>
          </w:rPr>
          <w:fldChar w:fldCharType="separate"/>
        </w:r>
        <w:r w:rsidR="002D2C00">
          <w:rPr>
            <w:webHidden/>
          </w:rPr>
          <w:t>5</w:t>
        </w:r>
        <w:r>
          <w:rPr>
            <w:webHidden/>
          </w:rPr>
          <w:fldChar w:fldCharType="end"/>
        </w:r>
      </w:hyperlink>
    </w:p>
    <w:p w:rsidR="002D2C00" w:rsidRDefault="00E84FE5">
      <w:pPr>
        <w:pStyle w:val="TOC3"/>
        <w:rPr>
          <w:rFonts w:asciiTheme="minorHAnsi" w:eastAsiaTheme="minorEastAsia" w:hAnsiTheme="minorHAnsi" w:cstheme="minorBidi"/>
          <w:szCs w:val="22"/>
        </w:rPr>
      </w:pPr>
      <w:hyperlink w:anchor="_Toc302638200" w:history="1">
        <w:r w:rsidR="002D2C00" w:rsidRPr="00E77DC0">
          <w:rPr>
            <w:rStyle w:val="Hyperlink"/>
          </w:rPr>
          <w:t>Question Overview and Estimated Interview Length</w:t>
        </w:r>
        <w:r w:rsidR="002D2C00">
          <w:rPr>
            <w:webHidden/>
          </w:rPr>
          <w:tab/>
        </w:r>
        <w:r>
          <w:rPr>
            <w:webHidden/>
          </w:rPr>
          <w:fldChar w:fldCharType="begin"/>
        </w:r>
        <w:r w:rsidR="002D2C00">
          <w:rPr>
            <w:webHidden/>
          </w:rPr>
          <w:instrText xml:space="preserve"> PAGEREF _Toc302638200 \h </w:instrText>
        </w:r>
        <w:r>
          <w:rPr>
            <w:webHidden/>
          </w:rPr>
        </w:r>
        <w:r>
          <w:rPr>
            <w:webHidden/>
          </w:rPr>
          <w:fldChar w:fldCharType="separate"/>
        </w:r>
        <w:r w:rsidR="002D2C00">
          <w:rPr>
            <w:webHidden/>
          </w:rPr>
          <w:t>6</w:t>
        </w:r>
        <w:r>
          <w:rPr>
            <w:webHidden/>
          </w:rPr>
          <w:fldChar w:fldCharType="end"/>
        </w:r>
      </w:hyperlink>
    </w:p>
    <w:p w:rsidR="002D2C00" w:rsidRDefault="00E84FE5">
      <w:pPr>
        <w:pStyle w:val="TOC2"/>
        <w:rPr>
          <w:rFonts w:asciiTheme="minorHAnsi" w:eastAsiaTheme="minorEastAsia" w:hAnsiTheme="minorHAnsi" w:cstheme="minorBidi"/>
          <w:b w:val="0"/>
          <w:szCs w:val="22"/>
        </w:rPr>
      </w:pPr>
      <w:hyperlink w:anchor="_Toc302638201" w:history="1">
        <w:r w:rsidR="002D2C00" w:rsidRPr="00E77DC0">
          <w:rPr>
            <w:rStyle w:val="Hyperlink"/>
          </w:rPr>
          <w:t>4)</w:t>
        </w:r>
        <w:r w:rsidR="002D2C00">
          <w:rPr>
            <w:rFonts w:asciiTheme="minorHAnsi" w:eastAsiaTheme="minorEastAsia" w:hAnsiTheme="minorHAnsi" w:cstheme="minorBidi"/>
            <w:b w:val="0"/>
            <w:szCs w:val="22"/>
          </w:rPr>
          <w:tab/>
        </w:r>
        <w:r w:rsidR="002D2C00" w:rsidRPr="00E77DC0">
          <w:rPr>
            <w:rStyle w:val="Hyperlink"/>
          </w:rPr>
          <w:t>Data Collection Process</w:t>
        </w:r>
        <w:r w:rsidR="002D2C00">
          <w:rPr>
            <w:webHidden/>
          </w:rPr>
          <w:tab/>
        </w:r>
        <w:r>
          <w:rPr>
            <w:webHidden/>
          </w:rPr>
          <w:fldChar w:fldCharType="begin"/>
        </w:r>
        <w:r w:rsidR="002D2C00">
          <w:rPr>
            <w:webHidden/>
          </w:rPr>
          <w:instrText xml:space="preserve"> PAGEREF _Toc302638201 \h </w:instrText>
        </w:r>
        <w:r>
          <w:rPr>
            <w:webHidden/>
          </w:rPr>
        </w:r>
        <w:r>
          <w:rPr>
            <w:webHidden/>
          </w:rPr>
          <w:fldChar w:fldCharType="separate"/>
        </w:r>
        <w:r w:rsidR="002D2C00">
          <w:rPr>
            <w:webHidden/>
          </w:rPr>
          <w:t>7</w:t>
        </w:r>
        <w:r>
          <w:rPr>
            <w:webHidden/>
          </w:rPr>
          <w:fldChar w:fldCharType="end"/>
        </w:r>
      </w:hyperlink>
    </w:p>
    <w:p w:rsidR="002D2C00" w:rsidRDefault="00E84FE5">
      <w:pPr>
        <w:pStyle w:val="TOC3"/>
        <w:rPr>
          <w:rFonts w:asciiTheme="minorHAnsi" w:eastAsiaTheme="minorEastAsia" w:hAnsiTheme="minorHAnsi" w:cstheme="minorBidi"/>
          <w:szCs w:val="22"/>
        </w:rPr>
      </w:pPr>
      <w:hyperlink w:anchor="_Toc302638202" w:history="1">
        <w:r w:rsidR="002D2C00" w:rsidRPr="00E77DC0">
          <w:rPr>
            <w:rStyle w:val="Hyperlink"/>
          </w:rPr>
          <w:t>Cognitive Interview Process</w:t>
        </w:r>
        <w:r w:rsidR="002D2C00">
          <w:rPr>
            <w:webHidden/>
          </w:rPr>
          <w:tab/>
        </w:r>
        <w:r>
          <w:rPr>
            <w:webHidden/>
          </w:rPr>
          <w:fldChar w:fldCharType="begin"/>
        </w:r>
        <w:r w:rsidR="002D2C00">
          <w:rPr>
            <w:webHidden/>
          </w:rPr>
          <w:instrText xml:space="preserve"> PAGEREF _Toc302638202 \h </w:instrText>
        </w:r>
        <w:r>
          <w:rPr>
            <w:webHidden/>
          </w:rPr>
        </w:r>
        <w:r>
          <w:rPr>
            <w:webHidden/>
          </w:rPr>
          <w:fldChar w:fldCharType="separate"/>
        </w:r>
        <w:r w:rsidR="002D2C00">
          <w:rPr>
            <w:webHidden/>
          </w:rPr>
          <w:t>7</w:t>
        </w:r>
        <w:r>
          <w:rPr>
            <w:webHidden/>
          </w:rPr>
          <w:fldChar w:fldCharType="end"/>
        </w:r>
      </w:hyperlink>
    </w:p>
    <w:p w:rsidR="002D2C00" w:rsidRDefault="00E84FE5">
      <w:pPr>
        <w:pStyle w:val="TOC3"/>
        <w:rPr>
          <w:rFonts w:asciiTheme="minorHAnsi" w:eastAsiaTheme="minorEastAsia" w:hAnsiTheme="minorHAnsi" w:cstheme="minorBidi"/>
          <w:szCs w:val="22"/>
        </w:rPr>
      </w:pPr>
      <w:hyperlink w:anchor="_Toc302638203" w:history="1">
        <w:r w:rsidR="002D2C00" w:rsidRPr="00E77DC0">
          <w:rPr>
            <w:rStyle w:val="Hyperlink"/>
          </w:rPr>
          <w:t>Units of Analysis</w:t>
        </w:r>
        <w:r w:rsidR="002D2C00">
          <w:rPr>
            <w:webHidden/>
          </w:rPr>
          <w:tab/>
        </w:r>
        <w:r>
          <w:rPr>
            <w:webHidden/>
          </w:rPr>
          <w:fldChar w:fldCharType="begin"/>
        </w:r>
        <w:r w:rsidR="002D2C00">
          <w:rPr>
            <w:webHidden/>
          </w:rPr>
          <w:instrText xml:space="preserve"> PAGEREF _Toc302638203 \h </w:instrText>
        </w:r>
        <w:r>
          <w:rPr>
            <w:webHidden/>
          </w:rPr>
        </w:r>
        <w:r>
          <w:rPr>
            <w:webHidden/>
          </w:rPr>
          <w:fldChar w:fldCharType="separate"/>
        </w:r>
        <w:r w:rsidR="002D2C00">
          <w:rPr>
            <w:webHidden/>
          </w:rPr>
          <w:t>7</w:t>
        </w:r>
        <w:r>
          <w:rPr>
            <w:webHidden/>
          </w:rPr>
          <w:fldChar w:fldCharType="end"/>
        </w:r>
      </w:hyperlink>
    </w:p>
    <w:p w:rsidR="002D2C00" w:rsidRDefault="00E84FE5">
      <w:pPr>
        <w:pStyle w:val="TOC3"/>
        <w:rPr>
          <w:rFonts w:asciiTheme="minorHAnsi" w:eastAsiaTheme="minorEastAsia" w:hAnsiTheme="minorHAnsi" w:cstheme="minorBidi"/>
          <w:szCs w:val="22"/>
        </w:rPr>
      </w:pPr>
      <w:hyperlink w:anchor="_Toc302638204" w:history="1">
        <w:r w:rsidR="002D2C00" w:rsidRPr="00E77DC0">
          <w:rPr>
            <w:rStyle w:val="Hyperlink"/>
          </w:rPr>
          <w:t>Analysis Plan</w:t>
        </w:r>
        <w:r w:rsidR="002D2C00">
          <w:rPr>
            <w:webHidden/>
          </w:rPr>
          <w:tab/>
        </w:r>
        <w:r>
          <w:rPr>
            <w:webHidden/>
          </w:rPr>
          <w:fldChar w:fldCharType="begin"/>
        </w:r>
        <w:r w:rsidR="002D2C00">
          <w:rPr>
            <w:webHidden/>
          </w:rPr>
          <w:instrText xml:space="preserve"> PAGEREF _Toc302638204 \h </w:instrText>
        </w:r>
        <w:r>
          <w:rPr>
            <w:webHidden/>
          </w:rPr>
        </w:r>
        <w:r>
          <w:rPr>
            <w:webHidden/>
          </w:rPr>
          <w:fldChar w:fldCharType="separate"/>
        </w:r>
        <w:r w:rsidR="002D2C00">
          <w:rPr>
            <w:webHidden/>
          </w:rPr>
          <w:t>8</w:t>
        </w:r>
        <w:r>
          <w:rPr>
            <w:webHidden/>
          </w:rPr>
          <w:fldChar w:fldCharType="end"/>
        </w:r>
      </w:hyperlink>
    </w:p>
    <w:p w:rsidR="002D2C00" w:rsidRDefault="00E84FE5">
      <w:pPr>
        <w:pStyle w:val="TOC2"/>
        <w:rPr>
          <w:rFonts w:asciiTheme="minorHAnsi" w:eastAsiaTheme="minorEastAsia" w:hAnsiTheme="minorHAnsi" w:cstheme="minorBidi"/>
          <w:b w:val="0"/>
          <w:szCs w:val="22"/>
        </w:rPr>
      </w:pPr>
      <w:hyperlink w:anchor="_Toc302638205" w:history="1">
        <w:r w:rsidR="002D2C00" w:rsidRPr="00E77DC0">
          <w:rPr>
            <w:rStyle w:val="Hyperlink"/>
          </w:rPr>
          <w:t>5)</w:t>
        </w:r>
        <w:r w:rsidR="002D2C00">
          <w:rPr>
            <w:rFonts w:asciiTheme="minorHAnsi" w:eastAsiaTheme="minorEastAsia" w:hAnsiTheme="minorHAnsi" w:cstheme="minorBidi"/>
            <w:b w:val="0"/>
            <w:szCs w:val="22"/>
          </w:rPr>
          <w:tab/>
        </w:r>
        <w:r w:rsidR="002D2C00" w:rsidRPr="00E77DC0">
          <w:rPr>
            <w:rStyle w:val="Hyperlink"/>
          </w:rPr>
          <w:t>Consultations Outside the Agency</w:t>
        </w:r>
        <w:r w:rsidR="002D2C00">
          <w:rPr>
            <w:webHidden/>
          </w:rPr>
          <w:tab/>
        </w:r>
        <w:r>
          <w:rPr>
            <w:webHidden/>
          </w:rPr>
          <w:fldChar w:fldCharType="begin"/>
        </w:r>
        <w:r w:rsidR="002D2C00">
          <w:rPr>
            <w:webHidden/>
          </w:rPr>
          <w:instrText xml:space="preserve"> PAGEREF _Toc302638205 \h </w:instrText>
        </w:r>
        <w:r>
          <w:rPr>
            <w:webHidden/>
          </w:rPr>
        </w:r>
        <w:r>
          <w:rPr>
            <w:webHidden/>
          </w:rPr>
          <w:fldChar w:fldCharType="separate"/>
        </w:r>
        <w:r w:rsidR="002D2C00">
          <w:rPr>
            <w:webHidden/>
          </w:rPr>
          <w:t>8</w:t>
        </w:r>
        <w:r>
          <w:rPr>
            <w:webHidden/>
          </w:rPr>
          <w:fldChar w:fldCharType="end"/>
        </w:r>
      </w:hyperlink>
    </w:p>
    <w:p w:rsidR="002D2C00" w:rsidRDefault="00E84FE5">
      <w:pPr>
        <w:pStyle w:val="TOC3"/>
        <w:rPr>
          <w:rFonts w:asciiTheme="minorHAnsi" w:eastAsiaTheme="minorEastAsia" w:hAnsiTheme="minorHAnsi" w:cstheme="minorBidi"/>
          <w:szCs w:val="22"/>
        </w:rPr>
      </w:pPr>
      <w:hyperlink w:anchor="_Toc302638206" w:history="1">
        <w:r w:rsidR="002D2C00" w:rsidRPr="00E77DC0">
          <w:rPr>
            <w:rStyle w:val="Hyperlink"/>
          </w:rPr>
          <w:t>Educational Testing Service (ETS)</w:t>
        </w:r>
        <w:r w:rsidR="002D2C00">
          <w:rPr>
            <w:webHidden/>
          </w:rPr>
          <w:tab/>
        </w:r>
        <w:r>
          <w:rPr>
            <w:webHidden/>
          </w:rPr>
          <w:fldChar w:fldCharType="begin"/>
        </w:r>
        <w:r w:rsidR="002D2C00">
          <w:rPr>
            <w:webHidden/>
          </w:rPr>
          <w:instrText xml:space="preserve"> PAGEREF _Toc302638206 \h </w:instrText>
        </w:r>
        <w:r>
          <w:rPr>
            <w:webHidden/>
          </w:rPr>
        </w:r>
        <w:r>
          <w:rPr>
            <w:webHidden/>
          </w:rPr>
          <w:fldChar w:fldCharType="separate"/>
        </w:r>
        <w:r w:rsidR="002D2C00">
          <w:rPr>
            <w:webHidden/>
          </w:rPr>
          <w:t>8</w:t>
        </w:r>
        <w:r>
          <w:rPr>
            <w:webHidden/>
          </w:rPr>
          <w:fldChar w:fldCharType="end"/>
        </w:r>
      </w:hyperlink>
    </w:p>
    <w:p w:rsidR="002D2C00" w:rsidRDefault="00E84FE5">
      <w:pPr>
        <w:pStyle w:val="TOC3"/>
        <w:rPr>
          <w:rFonts w:asciiTheme="minorHAnsi" w:eastAsiaTheme="minorEastAsia" w:hAnsiTheme="minorHAnsi" w:cstheme="minorBidi"/>
          <w:szCs w:val="22"/>
        </w:rPr>
      </w:pPr>
      <w:hyperlink w:anchor="_Toc302638207" w:history="1">
        <w:r w:rsidR="002D2C00" w:rsidRPr="00E77DC0">
          <w:rPr>
            <w:rStyle w:val="Hyperlink"/>
            <w:bCs/>
          </w:rPr>
          <w:t>EurekaFacts</w:t>
        </w:r>
        <w:r w:rsidR="002D2C00">
          <w:rPr>
            <w:webHidden/>
          </w:rPr>
          <w:tab/>
        </w:r>
        <w:r>
          <w:rPr>
            <w:webHidden/>
          </w:rPr>
          <w:fldChar w:fldCharType="begin"/>
        </w:r>
        <w:r w:rsidR="002D2C00">
          <w:rPr>
            <w:webHidden/>
          </w:rPr>
          <w:instrText xml:space="preserve"> PAGEREF _Toc302638207 \h </w:instrText>
        </w:r>
        <w:r>
          <w:rPr>
            <w:webHidden/>
          </w:rPr>
        </w:r>
        <w:r>
          <w:rPr>
            <w:webHidden/>
          </w:rPr>
          <w:fldChar w:fldCharType="separate"/>
        </w:r>
        <w:r w:rsidR="002D2C00">
          <w:rPr>
            <w:webHidden/>
          </w:rPr>
          <w:t>8</w:t>
        </w:r>
        <w:r>
          <w:rPr>
            <w:webHidden/>
          </w:rPr>
          <w:fldChar w:fldCharType="end"/>
        </w:r>
      </w:hyperlink>
    </w:p>
    <w:p w:rsidR="002D2C00" w:rsidRDefault="00E84FE5">
      <w:pPr>
        <w:pStyle w:val="TOC2"/>
        <w:rPr>
          <w:rFonts w:asciiTheme="minorHAnsi" w:eastAsiaTheme="minorEastAsia" w:hAnsiTheme="minorHAnsi" w:cstheme="minorBidi"/>
          <w:b w:val="0"/>
          <w:szCs w:val="22"/>
        </w:rPr>
      </w:pPr>
      <w:hyperlink w:anchor="_Toc302638208" w:history="1">
        <w:r w:rsidR="002D2C00" w:rsidRPr="00E77DC0">
          <w:rPr>
            <w:rStyle w:val="Hyperlink"/>
          </w:rPr>
          <w:t>6)</w:t>
        </w:r>
        <w:r w:rsidR="002D2C00">
          <w:rPr>
            <w:rFonts w:asciiTheme="minorHAnsi" w:eastAsiaTheme="minorEastAsia" w:hAnsiTheme="minorHAnsi" w:cstheme="minorBidi"/>
            <w:b w:val="0"/>
            <w:szCs w:val="22"/>
          </w:rPr>
          <w:tab/>
        </w:r>
        <w:r w:rsidR="002D2C00" w:rsidRPr="00E77DC0">
          <w:rPr>
            <w:rStyle w:val="Hyperlink"/>
          </w:rPr>
          <w:t>Assurance of Confidentiality</w:t>
        </w:r>
        <w:r w:rsidR="002D2C00">
          <w:rPr>
            <w:webHidden/>
          </w:rPr>
          <w:tab/>
        </w:r>
        <w:r>
          <w:rPr>
            <w:webHidden/>
          </w:rPr>
          <w:fldChar w:fldCharType="begin"/>
        </w:r>
        <w:r w:rsidR="002D2C00">
          <w:rPr>
            <w:webHidden/>
          </w:rPr>
          <w:instrText xml:space="preserve"> PAGEREF _Toc302638208 \h </w:instrText>
        </w:r>
        <w:r>
          <w:rPr>
            <w:webHidden/>
          </w:rPr>
        </w:r>
        <w:r>
          <w:rPr>
            <w:webHidden/>
          </w:rPr>
          <w:fldChar w:fldCharType="separate"/>
        </w:r>
        <w:r w:rsidR="002D2C00">
          <w:rPr>
            <w:webHidden/>
          </w:rPr>
          <w:t>9</w:t>
        </w:r>
        <w:r>
          <w:rPr>
            <w:webHidden/>
          </w:rPr>
          <w:fldChar w:fldCharType="end"/>
        </w:r>
      </w:hyperlink>
    </w:p>
    <w:p w:rsidR="002D2C00" w:rsidRDefault="00E84FE5">
      <w:pPr>
        <w:pStyle w:val="TOC2"/>
        <w:rPr>
          <w:rFonts w:asciiTheme="minorHAnsi" w:eastAsiaTheme="minorEastAsia" w:hAnsiTheme="minorHAnsi" w:cstheme="minorBidi"/>
          <w:b w:val="0"/>
          <w:szCs w:val="22"/>
        </w:rPr>
      </w:pPr>
      <w:hyperlink w:anchor="_Toc302638209" w:history="1">
        <w:r w:rsidR="002D2C00" w:rsidRPr="00E77DC0">
          <w:rPr>
            <w:rStyle w:val="Hyperlink"/>
          </w:rPr>
          <w:t>7)</w:t>
        </w:r>
        <w:r w:rsidR="002D2C00">
          <w:rPr>
            <w:rFonts w:asciiTheme="minorHAnsi" w:eastAsiaTheme="minorEastAsia" w:hAnsiTheme="minorHAnsi" w:cstheme="minorBidi"/>
            <w:b w:val="0"/>
            <w:szCs w:val="22"/>
          </w:rPr>
          <w:tab/>
        </w:r>
        <w:r w:rsidR="002D2C00" w:rsidRPr="00E77DC0">
          <w:rPr>
            <w:rStyle w:val="Hyperlink"/>
          </w:rPr>
          <w:t>Justification for Sensitive Questions</w:t>
        </w:r>
        <w:r w:rsidR="002D2C00">
          <w:rPr>
            <w:webHidden/>
          </w:rPr>
          <w:tab/>
        </w:r>
        <w:r>
          <w:rPr>
            <w:webHidden/>
          </w:rPr>
          <w:fldChar w:fldCharType="begin"/>
        </w:r>
        <w:r w:rsidR="002D2C00">
          <w:rPr>
            <w:webHidden/>
          </w:rPr>
          <w:instrText xml:space="preserve"> PAGEREF _Toc302638209 \h </w:instrText>
        </w:r>
        <w:r>
          <w:rPr>
            <w:webHidden/>
          </w:rPr>
        </w:r>
        <w:r>
          <w:rPr>
            <w:webHidden/>
          </w:rPr>
          <w:fldChar w:fldCharType="separate"/>
        </w:r>
        <w:r w:rsidR="002D2C00">
          <w:rPr>
            <w:webHidden/>
          </w:rPr>
          <w:t>9</w:t>
        </w:r>
        <w:r>
          <w:rPr>
            <w:webHidden/>
          </w:rPr>
          <w:fldChar w:fldCharType="end"/>
        </w:r>
      </w:hyperlink>
    </w:p>
    <w:p w:rsidR="002D2C00" w:rsidRDefault="00E84FE5">
      <w:pPr>
        <w:pStyle w:val="TOC2"/>
        <w:rPr>
          <w:rFonts w:asciiTheme="minorHAnsi" w:eastAsiaTheme="minorEastAsia" w:hAnsiTheme="minorHAnsi" w:cstheme="minorBidi"/>
          <w:b w:val="0"/>
          <w:szCs w:val="22"/>
        </w:rPr>
      </w:pPr>
      <w:hyperlink w:anchor="_Toc302638210" w:history="1">
        <w:r w:rsidR="002D2C00" w:rsidRPr="00E77DC0">
          <w:rPr>
            <w:rStyle w:val="Hyperlink"/>
          </w:rPr>
          <w:t>8)</w:t>
        </w:r>
        <w:r w:rsidR="002D2C00">
          <w:rPr>
            <w:rFonts w:asciiTheme="minorHAnsi" w:eastAsiaTheme="minorEastAsia" w:hAnsiTheme="minorHAnsi" w:cstheme="minorBidi"/>
            <w:b w:val="0"/>
            <w:szCs w:val="22"/>
          </w:rPr>
          <w:tab/>
        </w:r>
        <w:r w:rsidR="002D2C00" w:rsidRPr="00E77DC0">
          <w:rPr>
            <w:rStyle w:val="Hyperlink"/>
          </w:rPr>
          <w:t>Estimate of Hourly Burden</w:t>
        </w:r>
        <w:r w:rsidR="002D2C00">
          <w:rPr>
            <w:webHidden/>
          </w:rPr>
          <w:tab/>
        </w:r>
        <w:r>
          <w:rPr>
            <w:webHidden/>
          </w:rPr>
          <w:fldChar w:fldCharType="begin"/>
        </w:r>
        <w:r w:rsidR="002D2C00">
          <w:rPr>
            <w:webHidden/>
          </w:rPr>
          <w:instrText xml:space="preserve"> PAGEREF _Toc302638210 \h </w:instrText>
        </w:r>
        <w:r>
          <w:rPr>
            <w:webHidden/>
          </w:rPr>
        </w:r>
        <w:r>
          <w:rPr>
            <w:webHidden/>
          </w:rPr>
          <w:fldChar w:fldCharType="separate"/>
        </w:r>
        <w:r w:rsidR="002D2C00">
          <w:rPr>
            <w:webHidden/>
          </w:rPr>
          <w:t>9</w:t>
        </w:r>
        <w:r>
          <w:rPr>
            <w:webHidden/>
          </w:rPr>
          <w:fldChar w:fldCharType="end"/>
        </w:r>
      </w:hyperlink>
    </w:p>
    <w:p w:rsidR="002D2C00" w:rsidRDefault="00E84FE5">
      <w:pPr>
        <w:pStyle w:val="TOC2"/>
        <w:rPr>
          <w:rFonts w:asciiTheme="minorHAnsi" w:eastAsiaTheme="minorEastAsia" w:hAnsiTheme="minorHAnsi" w:cstheme="minorBidi"/>
          <w:b w:val="0"/>
          <w:szCs w:val="22"/>
        </w:rPr>
      </w:pPr>
      <w:hyperlink w:anchor="_Toc302638211" w:history="1">
        <w:r w:rsidR="002D2C00" w:rsidRPr="00E77DC0">
          <w:rPr>
            <w:rStyle w:val="Hyperlink"/>
          </w:rPr>
          <w:t>9)</w:t>
        </w:r>
        <w:r w:rsidR="002D2C00">
          <w:rPr>
            <w:rFonts w:asciiTheme="minorHAnsi" w:eastAsiaTheme="minorEastAsia" w:hAnsiTheme="minorHAnsi" w:cstheme="minorBidi"/>
            <w:b w:val="0"/>
            <w:szCs w:val="22"/>
          </w:rPr>
          <w:tab/>
        </w:r>
        <w:r w:rsidR="002D2C00" w:rsidRPr="00E77DC0">
          <w:rPr>
            <w:rStyle w:val="Hyperlink"/>
          </w:rPr>
          <w:t>Estimate of Costs for Recruiting and Paying Respondents</w:t>
        </w:r>
        <w:r w:rsidR="002D2C00">
          <w:rPr>
            <w:webHidden/>
          </w:rPr>
          <w:tab/>
        </w:r>
        <w:r>
          <w:rPr>
            <w:webHidden/>
          </w:rPr>
          <w:fldChar w:fldCharType="begin"/>
        </w:r>
        <w:r w:rsidR="002D2C00">
          <w:rPr>
            <w:webHidden/>
          </w:rPr>
          <w:instrText xml:space="preserve"> PAGEREF _Toc302638211 \h </w:instrText>
        </w:r>
        <w:r>
          <w:rPr>
            <w:webHidden/>
          </w:rPr>
        </w:r>
        <w:r>
          <w:rPr>
            <w:webHidden/>
          </w:rPr>
          <w:fldChar w:fldCharType="separate"/>
        </w:r>
        <w:r w:rsidR="002D2C00">
          <w:rPr>
            <w:webHidden/>
          </w:rPr>
          <w:t>10</w:t>
        </w:r>
        <w:r>
          <w:rPr>
            <w:webHidden/>
          </w:rPr>
          <w:fldChar w:fldCharType="end"/>
        </w:r>
      </w:hyperlink>
    </w:p>
    <w:p w:rsidR="002D2C00" w:rsidRDefault="00E84FE5">
      <w:pPr>
        <w:pStyle w:val="TOC2"/>
        <w:rPr>
          <w:rFonts w:asciiTheme="minorHAnsi" w:eastAsiaTheme="minorEastAsia" w:hAnsiTheme="minorHAnsi" w:cstheme="minorBidi"/>
          <w:b w:val="0"/>
          <w:szCs w:val="22"/>
        </w:rPr>
      </w:pPr>
      <w:hyperlink w:anchor="_Toc302638212" w:history="1">
        <w:r w:rsidR="002D2C00" w:rsidRPr="00E77DC0">
          <w:rPr>
            <w:rStyle w:val="Hyperlink"/>
          </w:rPr>
          <w:t>10)</w:t>
        </w:r>
        <w:r w:rsidR="002D2C00">
          <w:rPr>
            <w:rFonts w:asciiTheme="minorHAnsi" w:eastAsiaTheme="minorEastAsia" w:hAnsiTheme="minorHAnsi" w:cstheme="minorBidi"/>
            <w:b w:val="0"/>
            <w:szCs w:val="22"/>
          </w:rPr>
          <w:tab/>
        </w:r>
        <w:r w:rsidR="002D2C00" w:rsidRPr="00E77DC0">
          <w:rPr>
            <w:rStyle w:val="Hyperlink"/>
          </w:rPr>
          <w:t>Cost to Federal Government</w:t>
        </w:r>
        <w:r w:rsidR="002D2C00">
          <w:rPr>
            <w:webHidden/>
          </w:rPr>
          <w:tab/>
        </w:r>
        <w:r>
          <w:rPr>
            <w:webHidden/>
          </w:rPr>
          <w:fldChar w:fldCharType="begin"/>
        </w:r>
        <w:r w:rsidR="002D2C00">
          <w:rPr>
            <w:webHidden/>
          </w:rPr>
          <w:instrText xml:space="preserve"> PAGEREF _Toc302638212 \h </w:instrText>
        </w:r>
        <w:r>
          <w:rPr>
            <w:webHidden/>
          </w:rPr>
        </w:r>
        <w:r>
          <w:rPr>
            <w:webHidden/>
          </w:rPr>
          <w:fldChar w:fldCharType="separate"/>
        </w:r>
        <w:r w:rsidR="002D2C00">
          <w:rPr>
            <w:webHidden/>
          </w:rPr>
          <w:t>11</w:t>
        </w:r>
        <w:r>
          <w:rPr>
            <w:webHidden/>
          </w:rPr>
          <w:fldChar w:fldCharType="end"/>
        </w:r>
      </w:hyperlink>
    </w:p>
    <w:p w:rsidR="002D2C00" w:rsidRDefault="00E84FE5">
      <w:pPr>
        <w:pStyle w:val="TOC2"/>
        <w:rPr>
          <w:rFonts w:asciiTheme="minorHAnsi" w:eastAsiaTheme="minorEastAsia" w:hAnsiTheme="minorHAnsi" w:cstheme="minorBidi"/>
          <w:b w:val="0"/>
          <w:szCs w:val="22"/>
        </w:rPr>
      </w:pPr>
      <w:hyperlink w:anchor="_Toc302638213" w:history="1">
        <w:r w:rsidR="002D2C00" w:rsidRPr="00E77DC0">
          <w:rPr>
            <w:rStyle w:val="Hyperlink"/>
          </w:rPr>
          <w:t>11)</w:t>
        </w:r>
        <w:r w:rsidR="002D2C00">
          <w:rPr>
            <w:rFonts w:asciiTheme="minorHAnsi" w:eastAsiaTheme="minorEastAsia" w:hAnsiTheme="minorHAnsi" w:cstheme="minorBidi"/>
            <w:b w:val="0"/>
            <w:szCs w:val="22"/>
          </w:rPr>
          <w:tab/>
        </w:r>
        <w:r w:rsidR="002D2C00" w:rsidRPr="00E77DC0">
          <w:rPr>
            <w:rStyle w:val="Hyperlink"/>
          </w:rPr>
          <w:t>Schedule</w:t>
        </w:r>
        <w:r w:rsidR="002D2C00">
          <w:rPr>
            <w:webHidden/>
          </w:rPr>
          <w:tab/>
        </w:r>
        <w:r>
          <w:rPr>
            <w:webHidden/>
          </w:rPr>
          <w:fldChar w:fldCharType="begin"/>
        </w:r>
        <w:r w:rsidR="002D2C00">
          <w:rPr>
            <w:webHidden/>
          </w:rPr>
          <w:instrText xml:space="preserve"> PAGEREF _Toc302638213 \h </w:instrText>
        </w:r>
        <w:r>
          <w:rPr>
            <w:webHidden/>
          </w:rPr>
        </w:r>
        <w:r>
          <w:rPr>
            <w:webHidden/>
          </w:rPr>
          <w:fldChar w:fldCharType="separate"/>
        </w:r>
        <w:r w:rsidR="002D2C00">
          <w:rPr>
            <w:webHidden/>
          </w:rPr>
          <w:t>11</w:t>
        </w:r>
        <w:r>
          <w:rPr>
            <w:webHidden/>
          </w:rPr>
          <w:fldChar w:fldCharType="end"/>
        </w:r>
      </w:hyperlink>
    </w:p>
    <w:p w:rsidR="00753FEB" w:rsidRPr="004D05DB" w:rsidRDefault="00E84FE5" w:rsidP="002A330B">
      <w:pPr>
        <w:pStyle w:val="TOC2"/>
        <w:spacing w:before="120" w:line="240" w:lineRule="auto"/>
      </w:pPr>
      <w:r w:rsidRPr="004D05DB">
        <w:rPr>
          <w:sz w:val="24"/>
          <w:szCs w:val="24"/>
        </w:rPr>
        <w:fldChar w:fldCharType="end"/>
      </w:r>
    </w:p>
    <w:p w:rsidR="00753FEB" w:rsidRPr="004D05DB" w:rsidRDefault="00753FEB" w:rsidP="00034E71">
      <w:pPr>
        <w:pStyle w:val="TOC2"/>
        <w:sectPr w:rsidR="00753FEB" w:rsidRPr="004D05DB" w:rsidSect="008A7FB6">
          <w:headerReference w:type="default" r:id="rId13"/>
          <w:pgSz w:w="12240" w:h="15840"/>
          <w:pgMar w:top="1440" w:right="1440" w:bottom="1440" w:left="1440" w:header="720" w:footer="1440" w:gutter="0"/>
          <w:cols w:space="720"/>
          <w:docGrid w:linePitch="299"/>
        </w:sectPr>
      </w:pPr>
    </w:p>
    <w:p w:rsidR="00753FEB" w:rsidRPr="004D05DB" w:rsidRDefault="00753FEB">
      <w:pPr>
        <w:widowControl w:val="0"/>
        <w:rPr>
          <w:rStyle w:val="StyleTimesNewRoman"/>
          <w:sz w:val="22"/>
        </w:rPr>
      </w:pPr>
    </w:p>
    <w:p w:rsidR="000B0446" w:rsidRDefault="00753FEB" w:rsidP="000B0446">
      <w:pPr>
        <w:pStyle w:val="StyleHeading2NotItalicBefore0ptAfter6ptLinespa"/>
        <w:numPr>
          <w:ilvl w:val="0"/>
          <w:numId w:val="15"/>
        </w:numPr>
        <w:tabs>
          <w:tab w:val="left" w:pos="360"/>
        </w:tabs>
        <w:spacing w:line="240" w:lineRule="auto"/>
        <w:ind w:left="360"/>
      </w:pPr>
      <w:bookmarkStart w:id="0" w:name="_Toc223245302"/>
      <w:bookmarkStart w:id="1" w:name="_Toc257374033"/>
      <w:bookmarkStart w:id="2" w:name="_Toc302638194"/>
      <w:bookmarkStart w:id="3" w:name="_Toc258508080"/>
      <w:r w:rsidRPr="004D05DB">
        <w:t>Submittal-Related Information</w:t>
      </w:r>
      <w:bookmarkEnd w:id="0"/>
      <w:bookmarkEnd w:id="1"/>
      <w:bookmarkEnd w:id="2"/>
    </w:p>
    <w:p w:rsidR="00753FEB" w:rsidRPr="004D05DB" w:rsidRDefault="00753FEB" w:rsidP="003943D5">
      <w:pPr>
        <w:rPr>
          <w:rStyle w:val="StyleTimesNewRoman"/>
          <w:szCs w:val="24"/>
        </w:rPr>
      </w:pPr>
      <w:r w:rsidRPr="004D05DB">
        <w:rPr>
          <w:rStyle w:val="StyleTimesNewRoman"/>
          <w:szCs w:val="24"/>
        </w:rPr>
        <w:t xml:space="preserve">This material is being submitted under the generic </w:t>
      </w:r>
      <w:r w:rsidR="007220DF" w:rsidRPr="004D05DB">
        <w:rPr>
          <w:rStyle w:val="StyleTimesNewRoman"/>
          <w:szCs w:val="24"/>
        </w:rPr>
        <w:t xml:space="preserve">National Center for Education Statistics </w:t>
      </w:r>
      <w:r w:rsidRPr="004D05DB">
        <w:rPr>
          <w:rStyle w:val="StyleTimesNewRoman"/>
          <w:szCs w:val="24"/>
        </w:rPr>
        <w:t>(</w:t>
      </w:r>
      <w:r w:rsidR="007220DF">
        <w:rPr>
          <w:rStyle w:val="StyleTimesNewRoman"/>
          <w:szCs w:val="24"/>
        </w:rPr>
        <w:t>NC</w:t>
      </w:r>
      <w:r w:rsidRPr="004D05DB">
        <w:rPr>
          <w:rStyle w:val="StyleTimesNewRoman"/>
          <w:szCs w:val="24"/>
        </w:rPr>
        <w:t xml:space="preserve">ES) clearance agreement (OMB #1850-0803). This generic clearance provides for </w:t>
      </w:r>
      <w:r w:rsidR="007220DF">
        <w:rPr>
          <w:rStyle w:val="StyleTimesNewRoman"/>
          <w:szCs w:val="24"/>
        </w:rPr>
        <w:t>NCES</w:t>
      </w:r>
      <w:r w:rsidRPr="004D05DB">
        <w:rPr>
          <w:rStyle w:val="StyleTimesNewRoman"/>
          <w:szCs w:val="24"/>
        </w:rPr>
        <w:t xml:space="preserve"> to conduct various procedures (such as field tests and cognitive interviews) to test new methodologies, question types, or delivery methods to improve survey and assessment instruments.</w:t>
      </w:r>
    </w:p>
    <w:p w:rsidR="00753FEB" w:rsidRPr="004D05DB" w:rsidRDefault="00753FEB" w:rsidP="003943D5">
      <w:pPr>
        <w:rPr>
          <w:rFonts w:ascii="Times New Roman" w:hAnsi="Times New Roman"/>
        </w:rPr>
      </w:pPr>
    </w:p>
    <w:p w:rsidR="00753FEB" w:rsidRPr="004D05DB" w:rsidRDefault="00753FEB" w:rsidP="003943D5">
      <w:pPr>
        <w:rPr>
          <w:rFonts w:ascii="Times New Roman" w:hAnsi="Times New Roman"/>
        </w:rPr>
      </w:pPr>
    </w:p>
    <w:p w:rsidR="00753FEB" w:rsidRDefault="00753FEB" w:rsidP="00391ED4">
      <w:pPr>
        <w:pStyle w:val="StyleHeading2NotItalicBefore0ptAfter6ptLinespa"/>
        <w:numPr>
          <w:ilvl w:val="0"/>
          <w:numId w:val="15"/>
        </w:numPr>
        <w:tabs>
          <w:tab w:val="left" w:pos="360"/>
        </w:tabs>
        <w:spacing w:line="240" w:lineRule="auto"/>
        <w:ind w:left="360"/>
      </w:pPr>
      <w:bookmarkStart w:id="4" w:name="_Toc302638195"/>
      <w:r w:rsidRPr="004D05DB">
        <w:t>Background and Study Rationale</w:t>
      </w:r>
      <w:bookmarkEnd w:id="3"/>
      <w:bookmarkEnd w:id="4"/>
    </w:p>
    <w:p w:rsidR="00753FEB" w:rsidRDefault="00753FEB" w:rsidP="003943D5">
      <w:pPr>
        <w:rPr>
          <w:rStyle w:val="StyleTimesNewRoman"/>
          <w:szCs w:val="24"/>
        </w:rPr>
      </w:pPr>
      <w:r w:rsidRPr="004D05DB">
        <w:rPr>
          <w:rStyle w:val="StyleTimesNewRoman"/>
          <w:szCs w:val="24"/>
        </w:rPr>
        <w:t>As required by the National Assessment Governing Board (Governing Board), the National Center for Education Statistics (NCES) of the U.S. Department of Education will conduct nationwide assessments at grades 4, 8</w:t>
      </w:r>
      <w:r w:rsidR="007220DF">
        <w:rPr>
          <w:rStyle w:val="StyleTimesNewRoman"/>
          <w:szCs w:val="24"/>
        </w:rPr>
        <w:t>,</w:t>
      </w:r>
      <w:r w:rsidRPr="004D05DB">
        <w:rPr>
          <w:rStyle w:val="StyleTimesNewRoman"/>
          <w:szCs w:val="24"/>
        </w:rPr>
        <w:t xml:space="preserve"> and 12 for the National Assessment of Educational Progress (NAEP). In addition to assessing subject-area achievement, NAEP collects questionnaire data to provide context for the reporting and interpretation of assessment results. This questionnaire data comes from three respondent types: students, teachers, and school administrators. NAEP questionnaires serve to fulfill reporting requirements of federal legislation and to provide a context for reporting student performance. </w:t>
      </w:r>
    </w:p>
    <w:p w:rsidR="00753FEB" w:rsidRPr="004D05DB" w:rsidRDefault="00753FEB" w:rsidP="003943D5">
      <w:pPr>
        <w:rPr>
          <w:rStyle w:val="StyleTimesNewRoman"/>
          <w:szCs w:val="24"/>
        </w:rPr>
      </w:pPr>
    </w:p>
    <w:p w:rsidR="00753FEB" w:rsidRPr="004D05DB" w:rsidRDefault="00753FEB" w:rsidP="003943D5">
      <w:pPr>
        <w:rPr>
          <w:rStyle w:val="StyleTimesNewRoman"/>
          <w:szCs w:val="24"/>
        </w:rPr>
      </w:pPr>
      <w:r w:rsidRPr="004D05DB">
        <w:rPr>
          <w:rStyle w:val="StyleTimesNewRoman"/>
          <w:szCs w:val="24"/>
        </w:rPr>
        <w:t>Periodically, NCES will add, revise, or delete questions from existing subject-specific background questionnaires. These modifications aim to improve questionnaire quality, replace or drop outdated questions, and collect data on new contextual factors that are expected to be associated with academic achievement. Questionnaires for 2014 Civics, 2014 Geography, 2014 U.S. History, 2015 Reading, and 2015 Mathematics have undergone a systematic review process that resulted in the addition and revision of several questionnaire items. These items have been reviewed by expert panels and NCES. In 2013, NCES will pilot test these new and revised subject-specific background questions with a large, national sample of students, teachers, and school administrators. Prior to the 2013 pilot, these new and revised items will undergo cognitive interview testing. In 2014</w:t>
      </w:r>
      <w:r>
        <w:rPr>
          <w:rStyle w:val="StyleTimesNewRoman"/>
          <w:szCs w:val="24"/>
        </w:rPr>
        <w:t xml:space="preserve"> or 2015 (as appropriate per subject)</w:t>
      </w:r>
      <w:r w:rsidRPr="004D05DB">
        <w:rPr>
          <w:rStyle w:val="StyleTimesNewRoman"/>
          <w:szCs w:val="24"/>
        </w:rPr>
        <w:t>, these questionnaires will be administered in paper and pencil administrations. Consequently, the mode in which the respondents will be presented these questionnaire items</w:t>
      </w:r>
      <w:r>
        <w:rPr>
          <w:rStyle w:val="StyleTimesNewRoman"/>
          <w:szCs w:val="24"/>
        </w:rPr>
        <w:t xml:space="preserve"> for the cognitive interviews</w:t>
      </w:r>
      <w:r w:rsidRPr="004D05DB">
        <w:rPr>
          <w:rStyle w:val="StyleTimesNewRoman"/>
          <w:szCs w:val="24"/>
        </w:rPr>
        <w:t xml:space="preserve"> will also be paper and pencil.</w:t>
      </w:r>
    </w:p>
    <w:p w:rsidR="00753FEB" w:rsidRPr="004D05DB" w:rsidRDefault="00753FEB" w:rsidP="003943D5">
      <w:pPr>
        <w:rPr>
          <w:rStyle w:val="StyleTimesNewRoman"/>
          <w:szCs w:val="24"/>
        </w:rPr>
      </w:pPr>
    </w:p>
    <w:p w:rsidR="00753FEB" w:rsidRPr="004D05DB" w:rsidRDefault="00753FEB" w:rsidP="003943D5">
      <w:pPr>
        <w:rPr>
          <w:rStyle w:val="StyleTimesNewRoman"/>
          <w:szCs w:val="24"/>
        </w:rPr>
      </w:pPr>
      <w:r w:rsidRPr="004D05DB">
        <w:rPr>
          <w:rStyle w:val="StyleTimesNewRoman"/>
          <w:szCs w:val="24"/>
        </w:rPr>
        <w:t>In addition to the existing subject-specific background questionnaires being updated, NCES is developing a new Technology and Engineering Literacy (TEL) assessment and questionnaire for an eighth-grade only administration in 2014. The new TEL questionnaire items have been reviewed by expert panels and NCES. In 2013, NCES will pilot test these new items along with the aforementioned subject-specific background questionnaires. However, unlike the other subject-specific background questionnaire</w:t>
      </w:r>
      <w:r>
        <w:rPr>
          <w:rStyle w:val="StyleTimesNewRoman"/>
          <w:szCs w:val="24"/>
        </w:rPr>
        <w:t>s</w:t>
      </w:r>
      <w:r w:rsidRPr="004D05DB">
        <w:rPr>
          <w:rStyle w:val="StyleTimesNewRoman"/>
          <w:szCs w:val="24"/>
        </w:rPr>
        <w:t xml:space="preserve"> in this study, the </w:t>
      </w:r>
      <w:r>
        <w:rPr>
          <w:rStyle w:val="StyleTimesNewRoman"/>
          <w:szCs w:val="24"/>
        </w:rPr>
        <w:t xml:space="preserve">student </w:t>
      </w:r>
      <w:r w:rsidRPr="004D05DB">
        <w:rPr>
          <w:rStyle w:val="StyleTimesNewRoman"/>
          <w:szCs w:val="24"/>
        </w:rPr>
        <w:t xml:space="preserve">TEL assessment and questionnaire will be administered on computer in 2014. Consequently, the mode in which the </w:t>
      </w:r>
      <w:r>
        <w:rPr>
          <w:rStyle w:val="StyleTimesNewRoman"/>
          <w:szCs w:val="24"/>
        </w:rPr>
        <w:t xml:space="preserve">student </w:t>
      </w:r>
      <w:r w:rsidRPr="004D05DB">
        <w:rPr>
          <w:rStyle w:val="StyleTimesNewRoman"/>
          <w:szCs w:val="24"/>
        </w:rPr>
        <w:t xml:space="preserve">respondents will be presented the TEL items for this study will be on </w:t>
      </w:r>
      <w:r w:rsidR="007220DF">
        <w:rPr>
          <w:rStyle w:val="StyleTimesNewRoman"/>
          <w:szCs w:val="24"/>
        </w:rPr>
        <w:t xml:space="preserve">a </w:t>
      </w:r>
      <w:r w:rsidRPr="004D05DB">
        <w:rPr>
          <w:rStyle w:val="StyleTimesNewRoman"/>
          <w:szCs w:val="24"/>
        </w:rPr>
        <w:t>computer.</w:t>
      </w:r>
      <w:r>
        <w:rPr>
          <w:rStyle w:val="StyleTimesNewRoman"/>
          <w:szCs w:val="24"/>
        </w:rPr>
        <w:t xml:space="preserve"> The items will be presented in an HTML preview, demonstrating the look and feel of the items as they will appear in the actual pilot administration.</w:t>
      </w:r>
      <w:r>
        <w:rPr>
          <w:rStyle w:val="FootnoteReference"/>
          <w:rFonts w:ascii="Times New Roman" w:hAnsi="Times New Roman"/>
          <w:sz w:val="24"/>
          <w:szCs w:val="24"/>
        </w:rPr>
        <w:footnoteReference w:id="1"/>
      </w:r>
      <w:r>
        <w:rPr>
          <w:rStyle w:val="StyleTimesNewRoman"/>
          <w:szCs w:val="24"/>
        </w:rPr>
        <w:t xml:space="preserve"> The school administrator questionnaire </w:t>
      </w:r>
      <w:r>
        <w:rPr>
          <w:rStyle w:val="StyleTimesNewRoman"/>
          <w:szCs w:val="24"/>
        </w:rPr>
        <w:lastRenderedPageBreak/>
        <w:t>will be administered on paper, but similar to all NAEP school questionnaires, administrators will have the option to complete the questionnaire online.</w:t>
      </w:r>
    </w:p>
    <w:p w:rsidR="00753FEB" w:rsidRPr="004D05DB" w:rsidRDefault="00753FEB" w:rsidP="003943D5">
      <w:pPr>
        <w:rPr>
          <w:rStyle w:val="StyleTimesNewRoman"/>
          <w:szCs w:val="24"/>
        </w:rPr>
      </w:pPr>
    </w:p>
    <w:p w:rsidR="00753FEB" w:rsidRPr="004D05DB" w:rsidRDefault="00753FEB" w:rsidP="003943D5">
      <w:pPr>
        <w:rPr>
          <w:rStyle w:val="StyleTimesNewRoman"/>
          <w:szCs w:val="24"/>
        </w:rPr>
      </w:pPr>
      <w:r w:rsidRPr="004D05DB">
        <w:rPr>
          <w:rStyle w:val="StyleTimesNewRoman"/>
          <w:szCs w:val="24"/>
        </w:rPr>
        <w:t xml:space="preserve">This cognitive interview study investigates the cognitive processes that respondents use to answer survey questions. We are particularly interested in respondents’ ability to comprehend the question and provide a valid response. Our goal is to identify problems and limitations </w:t>
      </w:r>
      <w:r>
        <w:rPr>
          <w:rStyle w:val="StyleTimesNewRoman"/>
          <w:szCs w:val="24"/>
        </w:rPr>
        <w:t xml:space="preserve">with the </w:t>
      </w:r>
      <w:r w:rsidRPr="004D05DB">
        <w:rPr>
          <w:rStyle w:val="StyleTimesNewRoman"/>
          <w:szCs w:val="24"/>
        </w:rPr>
        <w:t>question</w:t>
      </w:r>
      <w:r>
        <w:rPr>
          <w:rStyle w:val="StyleTimesNewRoman"/>
          <w:szCs w:val="24"/>
        </w:rPr>
        <w:t>s</w:t>
      </w:r>
      <w:r w:rsidRPr="004D05DB">
        <w:rPr>
          <w:rStyle w:val="StyleTimesNewRoman"/>
          <w:szCs w:val="24"/>
        </w:rPr>
        <w:t xml:space="preserve"> prior to the 2013 pilot. Early identification of </w:t>
      </w:r>
      <w:r>
        <w:rPr>
          <w:rStyle w:val="StyleTimesNewRoman"/>
          <w:szCs w:val="24"/>
        </w:rPr>
        <w:t>such</w:t>
      </w:r>
      <w:r w:rsidRPr="004D05DB">
        <w:rPr>
          <w:rStyle w:val="StyleTimesNewRoman"/>
          <w:szCs w:val="24"/>
        </w:rPr>
        <w:t xml:space="preserve"> </w:t>
      </w:r>
      <w:r>
        <w:rPr>
          <w:rStyle w:val="StyleTimesNewRoman"/>
          <w:szCs w:val="24"/>
        </w:rPr>
        <w:t>concerns</w:t>
      </w:r>
      <w:r w:rsidRPr="004D05DB">
        <w:rPr>
          <w:rStyle w:val="StyleTimesNewRoman"/>
          <w:szCs w:val="24"/>
        </w:rPr>
        <w:t>, prior to administration to a large number of respondents, will increase the quality of the questionnaire by reducing potentially confusing language or improving response categories.</w:t>
      </w:r>
    </w:p>
    <w:p w:rsidR="00753FEB" w:rsidRPr="004D05DB" w:rsidRDefault="00753FEB" w:rsidP="003943D5">
      <w:pPr>
        <w:rPr>
          <w:rStyle w:val="StyleTimesNewRoman"/>
          <w:szCs w:val="24"/>
        </w:rPr>
      </w:pPr>
    </w:p>
    <w:p w:rsidR="00753FEB" w:rsidRPr="004D05DB" w:rsidRDefault="00753FEB" w:rsidP="003943D5">
      <w:pPr>
        <w:autoSpaceDE w:val="0"/>
        <w:autoSpaceDN w:val="0"/>
        <w:adjustRightInd w:val="0"/>
        <w:rPr>
          <w:rStyle w:val="StyleTimesNewRoman"/>
          <w:szCs w:val="24"/>
        </w:rPr>
      </w:pPr>
      <w:r w:rsidRPr="004D05DB">
        <w:rPr>
          <w:rStyle w:val="StyleTimesNewRoman"/>
          <w:szCs w:val="24"/>
        </w:rPr>
        <w:t>In cognitive interviews, an interviewer uses a structured protocol in a one-on-one interview using two methods: think-aloud interviewing and verbal probing techniques. With think-aloud interviewing, respondents are explicitly instructed to "think aloud" (i.e., describe what they are thinking) as they figure out their answers to the survey questions. The interviewer reads each question to the respondent, and then records the cognitive processes that the respondent uses in arriving at an answer to the question. With verbal probing techniques, the interviewer asks probing questions, as necessary, to clarify points that are not evident from the “think aloud” process. These probes might include, for example, asking the respondent to rephrase the question in their own words or assess whether the response categories are relevant. Refer to Volume II for the specific protocols that will be used in this study.</w:t>
      </w:r>
    </w:p>
    <w:p w:rsidR="00753FEB" w:rsidRPr="004D05DB" w:rsidRDefault="00753FEB" w:rsidP="003943D5">
      <w:pPr>
        <w:rPr>
          <w:rStyle w:val="StyleTimesNewRoman"/>
          <w:szCs w:val="24"/>
        </w:rPr>
      </w:pPr>
    </w:p>
    <w:p w:rsidR="00753FEB" w:rsidRPr="004D05DB" w:rsidRDefault="00753FEB" w:rsidP="003943D5">
      <w:pPr>
        <w:rPr>
          <w:rStyle w:val="StyleTimesNewRoman"/>
          <w:szCs w:val="24"/>
        </w:rPr>
      </w:pPr>
      <w:r w:rsidRPr="004D05DB">
        <w:rPr>
          <w:rStyle w:val="StyleTimesNewRoman"/>
          <w:szCs w:val="24"/>
        </w:rPr>
        <w:t xml:space="preserve">Cognitive interview studies are largely observational. Although the sample will include a mix of student characteristics, it does not explicitly measure differences by those characteristics. The largely qualitative data collected will be mainly verbal reports in response to probes or from think-aloud tasks, in addition to volunteered comments. The objective is to identify and correct problems of ambiguity or misunderstanding, or other difficulties respondents have answering questions. The result should be a set of questionnaires that are easier to understand and therefore less burdensome for respondents while also yielding more accurate information. </w:t>
      </w:r>
    </w:p>
    <w:p w:rsidR="00753FEB" w:rsidRPr="004D05DB" w:rsidRDefault="00753FEB" w:rsidP="003943D5">
      <w:pPr>
        <w:rPr>
          <w:rStyle w:val="StyleTimesNewRoman"/>
          <w:szCs w:val="24"/>
        </w:rPr>
      </w:pPr>
    </w:p>
    <w:p w:rsidR="00753FEB" w:rsidRPr="004D05DB" w:rsidRDefault="00753FEB" w:rsidP="00394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p>
    <w:p w:rsidR="00753FEB" w:rsidRDefault="00753FEB" w:rsidP="003943D5">
      <w:pPr>
        <w:pStyle w:val="StyleHeading2NotItalicBefore0ptAfter6ptLinespa"/>
        <w:numPr>
          <w:ilvl w:val="0"/>
          <w:numId w:val="15"/>
        </w:numPr>
        <w:tabs>
          <w:tab w:val="left" w:pos="360"/>
        </w:tabs>
        <w:spacing w:line="240" w:lineRule="auto"/>
        <w:ind w:left="360"/>
      </w:pPr>
      <w:bookmarkStart w:id="5" w:name="_Toc258508081"/>
      <w:bookmarkStart w:id="6" w:name="_Toc302638196"/>
      <w:r w:rsidRPr="004D05DB">
        <w:t>Study Design and Context</w:t>
      </w:r>
      <w:bookmarkEnd w:id="5"/>
      <w:bookmarkEnd w:id="6"/>
    </w:p>
    <w:p w:rsidR="00753FEB" w:rsidRPr="004D05DB" w:rsidRDefault="00753FEB" w:rsidP="004958BC">
      <w:pPr>
        <w:pStyle w:val="StyleHeading3TimesNewRoman11ptNotBoldUnderline"/>
        <w:rPr>
          <w:rFonts w:cs="Times New Roman"/>
        </w:rPr>
      </w:pPr>
      <w:bookmarkStart w:id="7" w:name="_Toc302638197"/>
      <w:r w:rsidRPr="004D05DB">
        <w:rPr>
          <w:rFonts w:cs="Times New Roman"/>
        </w:rPr>
        <w:t>Sampling Plan</w:t>
      </w:r>
      <w:bookmarkEnd w:id="7"/>
    </w:p>
    <w:p w:rsidR="00753FEB" w:rsidRPr="004D05DB" w:rsidRDefault="00753FEB" w:rsidP="003943D5">
      <w:pPr>
        <w:rPr>
          <w:rStyle w:val="StyleTimesNewRoman"/>
          <w:szCs w:val="24"/>
        </w:rPr>
      </w:pPr>
      <w:r w:rsidRPr="004D05DB">
        <w:rPr>
          <w:rStyle w:val="StyleTimesNewRoman"/>
          <w:szCs w:val="24"/>
        </w:rPr>
        <w:t>Existing research and practice have failed to offer a methodological or practical consensus regarding the minimum or optimal sample size necessary to provide valid results for background question development.</w:t>
      </w:r>
      <w:r w:rsidRPr="004D05DB">
        <w:rPr>
          <w:rStyle w:val="StyleTimesNewRoman"/>
          <w:szCs w:val="24"/>
          <w:vertAlign w:val="superscript"/>
        </w:rPr>
        <w:footnoteReference w:id="2"/>
      </w:r>
      <w:r w:rsidRPr="004D05DB">
        <w:rPr>
          <w:rStyle w:val="StyleTimesNewRoman"/>
          <w:szCs w:val="24"/>
          <w:vertAlign w:val="superscript"/>
        </w:rPr>
        <w:t xml:space="preserve"> </w:t>
      </w:r>
      <w:r w:rsidRPr="004D05DB">
        <w:rPr>
          <w:rStyle w:val="StyleTimesNewRoman"/>
          <w:szCs w:val="24"/>
        </w:rPr>
        <w:t>Nonetheless, a sample size of five to fifteen individuals has become the standard. Several researchers have confirmed the standard of five as the minimum number of participants per subgroup for analysis (i.e., cell) for the purposes of exploratory cognitive interviewing for question development.</w:t>
      </w:r>
      <w:r w:rsidRPr="004D05DB">
        <w:rPr>
          <w:rStyle w:val="StyleTimesNewRoman"/>
          <w:szCs w:val="24"/>
          <w:vertAlign w:val="superscript"/>
        </w:rPr>
        <w:footnoteReference w:id="3"/>
      </w:r>
      <w:r w:rsidRPr="004D05DB">
        <w:rPr>
          <w:rStyle w:val="StyleTimesNewRoman"/>
          <w:szCs w:val="24"/>
        </w:rPr>
        <w:t xml:space="preserve"> </w:t>
      </w:r>
      <w:r w:rsidRPr="004D05DB">
        <w:rPr>
          <w:rStyle w:val="StyleTimesNewRoman"/>
          <w:szCs w:val="24"/>
        </w:rPr>
        <w:lastRenderedPageBreak/>
        <w:t>Other researchers have indicated that although a sample size of five per cell will likely identify major problems with a question, more is better, up to approximately fifteen per cell.</w:t>
      </w:r>
      <w:r w:rsidRPr="004D05DB">
        <w:rPr>
          <w:rStyle w:val="StyleTimesNewRoman"/>
          <w:szCs w:val="24"/>
          <w:vertAlign w:val="superscript"/>
        </w:rPr>
        <w:footnoteReference w:id="4"/>
      </w:r>
    </w:p>
    <w:p w:rsidR="00753FEB" w:rsidRPr="004D05DB" w:rsidRDefault="00753FEB" w:rsidP="003943D5">
      <w:pPr>
        <w:rPr>
          <w:rStyle w:val="StyleTimesNewRoman"/>
        </w:rPr>
      </w:pPr>
    </w:p>
    <w:p w:rsidR="00753FEB" w:rsidRPr="004D05DB" w:rsidRDefault="00753FEB" w:rsidP="003943D5">
      <w:pPr>
        <w:rPr>
          <w:rStyle w:val="StyleTimesNewRoman"/>
          <w:szCs w:val="24"/>
        </w:rPr>
      </w:pPr>
      <w:r w:rsidRPr="004D05DB">
        <w:rPr>
          <w:rStyle w:val="StyleTimesNewRoman"/>
          <w:szCs w:val="24"/>
        </w:rPr>
        <w:t xml:space="preserve">The recommended sample sizes </w:t>
      </w:r>
      <w:r>
        <w:rPr>
          <w:rStyle w:val="StyleTimesNewRoman"/>
          <w:szCs w:val="24"/>
        </w:rPr>
        <w:t xml:space="preserve">for this study </w:t>
      </w:r>
      <w:r w:rsidRPr="004D05DB">
        <w:rPr>
          <w:rStyle w:val="StyleTimesNewRoman"/>
          <w:szCs w:val="24"/>
        </w:rPr>
        <w:t xml:space="preserve">are based on an assessment of the number of items and the complexity of each item. The new and revised items on existing subject-specific questionnaires are very similar in content and style to existing NAEP questionnaire items within the subjects being assessed. Therefore, complexity is minimal. Consequently, we will interview 10 student respondents per cell and 5 each for teachers and principals per cell. The cell or subgroup of analysis for these existing subject-specific questionnaire items is grade level. </w:t>
      </w:r>
      <w:r>
        <w:rPr>
          <w:rStyle w:val="StyleTimesNewRoman"/>
          <w:szCs w:val="24"/>
        </w:rPr>
        <w:t xml:space="preserve">Note that respondents will answer questions across the different subject-areas that are being revised (i.e., Civics, Geography, U.S. History, Reading, and Mathematics).  </w:t>
      </w:r>
      <w:r w:rsidRPr="004D05DB">
        <w:rPr>
          <w:rStyle w:val="StyleTimesNewRoman"/>
          <w:szCs w:val="24"/>
        </w:rPr>
        <w:t>Therefore, to test these items</w:t>
      </w:r>
      <w:r>
        <w:rPr>
          <w:rStyle w:val="StyleTimesNewRoman"/>
          <w:szCs w:val="24"/>
        </w:rPr>
        <w:t xml:space="preserve"> adequately</w:t>
      </w:r>
      <w:r w:rsidRPr="004D05DB">
        <w:rPr>
          <w:rStyle w:val="StyleTimesNewRoman"/>
          <w:szCs w:val="24"/>
        </w:rPr>
        <w:t>, there will be 55 cognitive interviews total across three respondent types (students, teachers, and school administrators) and three grade levels (4, 8, and 12) as summarized in Table 1 below.</w:t>
      </w:r>
    </w:p>
    <w:p w:rsidR="00753FEB" w:rsidRPr="004D05DB" w:rsidRDefault="00753FEB" w:rsidP="003943D5">
      <w:pPr>
        <w:rPr>
          <w:rFonts w:ascii="Times New Roman" w:hAnsi="Times New Roman"/>
        </w:rPr>
      </w:pPr>
    </w:p>
    <w:p w:rsidR="00753FEB" w:rsidRPr="004D05DB" w:rsidRDefault="00753FEB" w:rsidP="003943D5">
      <w:pPr>
        <w:rPr>
          <w:rStyle w:val="StyleTimesNewRoman"/>
          <w:b/>
          <w:szCs w:val="24"/>
        </w:rPr>
      </w:pPr>
      <w:r w:rsidRPr="004D05DB">
        <w:rPr>
          <w:rStyle w:val="StyleTimesNewRoman"/>
          <w:b/>
          <w:szCs w:val="24"/>
        </w:rPr>
        <w:t>Table 1. Sample Size: New and Revised Existing Subject-Specific Questionnaire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08"/>
        <w:gridCol w:w="1716"/>
        <w:gridCol w:w="1716"/>
        <w:gridCol w:w="1716"/>
      </w:tblGrid>
      <w:tr w:rsidR="00753FEB" w:rsidRPr="004D05DB" w:rsidTr="00F366BC">
        <w:tc>
          <w:tcPr>
            <w:tcW w:w="3708" w:type="dxa"/>
          </w:tcPr>
          <w:p w:rsidR="00753FEB" w:rsidRPr="004D05DB" w:rsidRDefault="00753FEB" w:rsidP="003943D5">
            <w:pPr>
              <w:rPr>
                <w:rStyle w:val="StyleTimesNewRoman"/>
                <w:b/>
                <w:szCs w:val="24"/>
              </w:rPr>
            </w:pPr>
          </w:p>
        </w:tc>
        <w:tc>
          <w:tcPr>
            <w:tcW w:w="1716" w:type="dxa"/>
            <w:vAlign w:val="center"/>
          </w:tcPr>
          <w:p w:rsidR="00753FEB" w:rsidRPr="004D05DB" w:rsidRDefault="00753FEB" w:rsidP="003943D5">
            <w:pPr>
              <w:jc w:val="center"/>
              <w:rPr>
                <w:rStyle w:val="StyleTimesNewRoman"/>
                <w:b/>
                <w:szCs w:val="24"/>
              </w:rPr>
            </w:pPr>
            <w:r w:rsidRPr="004D05DB">
              <w:rPr>
                <w:rStyle w:val="StyleTimesNewRoman"/>
                <w:b/>
                <w:szCs w:val="24"/>
              </w:rPr>
              <w:t>Grade 4</w:t>
            </w:r>
          </w:p>
        </w:tc>
        <w:tc>
          <w:tcPr>
            <w:tcW w:w="1716" w:type="dxa"/>
            <w:vAlign w:val="center"/>
          </w:tcPr>
          <w:p w:rsidR="00753FEB" w:rsidRPr="004D05DB" w:rsidRDefault="00753FEB" w:rsidP="003943D5">
            <w:pPr>
              <w:jc w:val="center"/>
              <w:rPr>
                <w:rStyle w:val="StyleTimesNewRoman"/>
                <w:b/>
                <w:szCs w:val="24"/>
              </w:rPr>
            </w:pPr>
            <w:r w:rsidRPr="004D05DB">
              <w:rPr>
                <w:rStyle w:val="StyleTimesNewRoman"/>
                <w:b/>
                <w:szCs w:val="24"/>
              </w:rPr>
              <w:t>Grade 8</w:t>
            </w:r>
          </w:p>
        </w:tc>
        <w:tc>
          <w:tcPr>
            <w:tcW w:w="1716" w:type="dxa"/>
            <w:vAlign w:val="center"/>
          </w:tcPr>
          <w:p w:rsidR="00753FEB" w:rsidRPr="004D05DB" w:rsidRDefault="00753FEB" w:rsidP="003943D5">
            <w:pPr>
              <w:jc w:val="center"/>
              <w:rPr>
                <w:rStyle w:val="StyleTimesNewRoman"/>
                <w:b/>
                <w:szCs w:val="24"/>
              </w:rPr>
            </w:pPr>
            <w:r w:rsidRPr="004D05DB">
              <w:rPr>
                <w:rStyle w:val="StyleTimesNewRoman"/>
                <w:b/>
                <w:szCs w:val="24"/>
              </w:rPr>
              <w:t>Grade 12</w:t>
            </w:r>
          </w:p>
        </w:tc>
      </w:tr>
      <w:tr w:rsidR="00753FEB" w:rsidRPr="004D05DB" w:rsidTr="00F366BC">
        <w:tc>
          <w:tcPr>
            <w:tcW w:w="3708" w:type="dxa"/>
          </w:tcPr>
          <w:p w:rsidR="00753FEB" w:rsidRPr="004D05DB" w:rsidRDefault="00753FEB" w:rsidP="003943D5">
            <w:pPr>
              <w:rPr>
                <w:rStyle w:val="StyleTimesNewRoman"/>
                <w:b/>
                <w:szCs w:val="24"/>
              </w:rPr>
            </w:pPr>
            <w:r w:rsidRPr="004D05DB">
              <w:rPr>
                <w:rStyle w:val="StyleTimesNewRoman"/>
                <w:b/>
                <w:szCs w:val="24"/>
              </w:rPr>
              <w:t>Students</w:t>
            </w:r>
          </w:p>
        </w:tc>
        <w:tc>
          <w:tcPr>
            <w:tcW w:w="1716" w:type="dxa"/>
            <w:vAlign w:val="center"/>
          </w:tcPr>
          <w:p w:rsidR="00753FEB" w:rsidRPr="004D05DB" w:rsidRDefault="00753FEB" w:rsidP="003943D5">
            <w:pPr>
              <w:jc w:val="center"/>
              <w:rPr>
                <w:rStyle w:val="StyleTimesNewRoman"/>
                <w:szCs w:val="24"/>
              </w:rPr>
            </w:pPr>
            <w:r w:rsidRPr="004D05DB">
              <w:rPr>
                <w:rStyle w:val="StyleTimesNewRoman"/>
                <w:szCs w:val="24"/>
              </w:rPr>
              <w:t>10</w:t>
            </w:r>
          </w:p>
        </w:tc>
        <w:tc>
          <w:tcPr>
            <w:tcW w:w="1716" w:type="dxa"/>
            <w:vAlign w:val="center"/>
          </w:tcPr>
          <w:p w:rsidR="00753FEB" w:rsidRPr="004D05DB" w:rsidRDefault="00753FEB" w:rsidP="003943D5">
            <w:pPr>
              <w:jc w:val="center"/>
              <w:rPr>
                <w:rStyle w:val="StyleTimesNewRoman"/>
                <w:szCs w:val="24"/>
              </w:rPr>
            </w:pPr>
            <w:r w:rsidRPr="004D05DB">
              <w:rPr>
                <w:rStyle w:val="StyleTimesNewRoman"/>
                <w:szCs w:val="24"/>
              </w:rPr>
              <w:t>10</w:t>
            </w:r>
          </w:p>
        </w:tc>
        <w:tc>
          <w:tcPr>
            <w:tcW w:w="1716" w:type="dxa"/>
            <w:vAlign w:val="center"/>
          </w:tcPr>
          <w:p w:rsidR="00753FEB" w:rsidRPr="004D05DB" w:rsidRDefault="00753FEB" w:rsidP="003943D5">
            <w:pPr>
              <w:jc w:val="center"/>
              <w:rPr>
                <w:rStyle w:val="StyleTimesNewRoman"/>
                <w:szCs w:val="24"/>
              </w:rPr>
            </w:pPr>
            <w:r w:rsidRPr="004D05DB">
              <w:rPr>
                <w:rStyle w:val="StyleTimesNewRoman"/>
                <w:szCs w:val="24"/>
              </w:rPr>
              <w:t>10</w:t>
            </w:r>
          </w:p>
        </w:tc>
      </w:tr>
      <w:tr w:rsidR="00753FEB" w:rsidRPr="004D05DB" w:rsidTr="00F366BC">
        <w:tc>
          <w:tcPr>
            <w:tcW w:w="3708" w:type="dxa"/>
          </w:tcPr>
          <w:p w:rsidR="00753FEB" w:rsidRPr="004D05DB" w:rsidRDefault="00753FEB" w:rsidP="003943D5">
            <w:pPr>
              <w:rPr>
                <w:rStyle w:val="StyleTimesNewRoman"/>
                <w:b/>
                <w:szCs w:val="24"/>
              </w:rPr>
            </w:pPr>
            <w:r w:rsidRPr="004D05DB">
              <w:rPr>
                <w:rStyle w:val="StyleTimesNewRoman"/>
                <w:b/>
                <w:szCs w:val="24"/>
              </w:rPr>
              <w:t>Teachers</w:t>
            </w:r>
          </w:p>
        </w:tc>
        <w:tc>
          <w:tcPr>
            <w:tcW w:w="1716" w:type="dxa"/>
            <w:vAlign w:val="center"/>
          </w:tcPr>
          <w:p w:rsidR="00753FEB" w:rsidRPr="004D05DB" w:rsidRDefault="00753FEB" w:rsidP="003943D5">
            <w:pPr>
              <w:jc w:val="center"/>
              <w:rPr>
                <w:rStyle w:val="StyleTimesNewRoman"/>
                <w:szCs w:val="24"/>
              </w:rPr>
            </w:pPr>
            <w:r w:rsidRPr="004D05DB">
              <w:rPr>
                <w:rStyle w:val="StyleTimesNewRoman"/>
                <w:szCs w:val="24"/>
              </w:rPr>
              <w:t>5</w:t>
            </w:r>
          </w:p>
        </w:tc>
        <w:tc>
          <w:tcPr>
            <w:tcW w:w="1716" w:type="dxa"/>
            <w:vAlign w:val="center"/>
          </w:tcPr>
          <w:p w:rsidR="00753FEB" w:rsidRPr="004D05DB" w:rsidRDefault="00753FEB" w:rsidP="003943D5">
            <w:pPr>
              <w:jc w:val="center"/>
              <w:rPr>
                <w:rStyle w:val="StyleTimesNewRoman"/>
                <w:szCs w:val="24"/>
              </w:rPr>
            </w:pPr>
            <w:r w:rsidRPr="004D05DB">
              <w:rPr>
                <w:rStyle w:val="StyleTimesNewRoman"/>
                <w:szCs w:val="24"/>
              </w:rPr>
              <w:t>5</w:t>
            </w:r>
          </w:p>
        </w:tc>
        <w:tc>
          <w:tcPr>
            <w:tcW w:w="1716" w:type="dxa"/>
            <w:vAlign w:val="center"/>
          </w:tcPr>
          <w:p w:rsidR="00753FEB" w:rsidRPr="004D05DB" w:rsidRDefault="00753FEB" w:rsidP="003943D5">
            <w:pPr>
              <w:jc w:val="center"/>
              <w:rPr>
                <w:rStyle w:val="StyleTimesNewRoman"/>
                <w:szCs w:val="24"/>
              </w:rPr>
            </w:pPr>
            <w:r w:rsidRPr="004D05DB">
              <w:rPr>
                <w:rStyle w:val="StyleTimesNewRoman"/>
                <w:szCs w:val="24"/>
              </w:rPr>
              <w:t>N/A</w:t>
            </w:r>
          </w:p>
        </w:tc>
      </w:tr>
      <w:tr w:rsidR="00753FEB" w:rsidRPr="004D05DB" w:rsidTr="00F366BC">
        <w:tc>
          <w:tcPr>
            <w:tcW w:w="3708" w:type="dxa"/>
          </w:tcPr>
          <w:p w:rsidR="00753FEB" w:rsidRPr="004D05DB" w:rsidRDefault="00753FEB" w:rsidP="003943D5">
            <w:pPr>
              <w:rPr>
                <w:rStyle w:val="StyleTimesNewRoman"/>
                <w:b/>
                <w:szCs w:val="24"/>
              </w:rPr>
            </w:pPr>
            <w:r w:rsidRPr="004D05DB">
              <w:rPr>
                <w:rStyle w:val="StyleTimesNewRoman"/>
                <w:b/>
                <w:szCs w:val="24"/>
              </w:rPr>
              <w:t>School Administrators</w:t>
            </w:r>
          </w:p>
        </w:tc>
        <w:tc>
          <w:tcPr>
            <w:tcW w:w="1716" w:type="dxa"/>
            <w:vAlign w:val="center"/>
          </w:tcPr>
          <w:p w:rsidR="00753FEB" w:rsidRPr="004D05DB" w:rsidRDefault="00753FEB" w:rsidP="003943D5">
            <w:pPr>
              <w:jc w:val="center"/>
              <w:rPr>
                <w:rStyle w:val="StyleTimesNewRoman"/>
                <w:szCs w:val="24"/>
              </w:rPr>
            </w:pPr>
            <w:r w:rsidRPr="004D05DB">
              <w:rPr>
                <w:rStyle w:val="StyleTimesNewRoman"/>
                <w:szCs w:val="24"/>
              </w:rPr>
              <w:t>5</w:t>
            </w:r>
          </w:p>
        </w:tc>
        <w:tc>
          <w:tcPr>
            <w:tcW w:w="1716" w:type="dxa"/>
            <w:vAlign w:val="center"/>
          </w:tcPr>
          <w:p w:rsidR="00753FEB" w:rsidRPr="004D05DB" w:rsidRDefault="00753FEB" w:rsidP="003943D5">
            <w:pPr>
              <w:jc w:val="center"/>
              <w:rPr>
                <w:rStyle w:val="StyleTimesNewRoman"/>
                <w:szCs w:val="24"/>
              </w:rPr>
            </w:pPr>
            <w:r w:rsidRPr="004D05DB">
              <w:rPr>
                <w:rStyle w:val="StyleTimesNewRoman"/>
                <w:szCs w:val="24"/>
              </w:rPr>
              <w:t>5</w:t>
            </w:r>
          </w:p>
        </w:tc>
        <w:tc>
          <w:tcPr>
            <w:tcW w:w="1716" w:type="dxa"/>
            <w:vAlign w:val="center"/>
          </w:tcPr>
          <w:p w:rsidR="00753FEB" w:rsidRPr="004D05DB" w:rsidRDefault="00753FEB" w:rsidP="003943D5">
            <w:pPr>
              <w:jc w:val="center"/>
              <w:rPr>
                <w:rStyle w:val="StyleTimesNewRoman"/>
                <w:szCs w:val="24"/>
              </w:rPr>
            </w:pPr>
            <w:r w:rsidRPr="004D05DB">
              <w:rPr>
                <w:rStyle w:val="StyleTimesNewRoman"/>
                <w:szCs w:val="24"/>
              </w:rPr>
              <w:t>5</w:t>
            </w:r>
          </w:p>
        </w:tc>
      </w:tr>
    </w:tbl>
    <w:p w:rsidR="00753FEB" w:rsidRPr="004D05DB" w:rsidRDefault="00753FEB" w:rsidP="003943D5">
      <w:pPr>
        <w:rPr>
          <w:rStyle w:val="StyleTimesNewRoman"/>
          <w:szCs w:val="24"/>
        </w:rPr>
      </w:pPr>
      <w:r w:rsidRPr="004D05DB">
        <w:rPr>
          <w:rStyle w:val="StyleTimesNewRoman"/>
          <w:szCs w:val="24"/>
        </w:rPr>
        <w:t xml:space="preserve">Note: There is no teacher questionnaire being administered </w:t>
      </w:r>
      <w:r>
        <w:rPr>
          <w:rStyle w:val="StyleTimesNewRoman"/>
          <w:szCs w:val="24"/>
        </w:rPr>
        <w:t>at</w:t>
      </w:r>
      <w:r w:rsidRPr="004D05DB">
        <w:rPr>
          <w:rStyle w:val="StyleTimesNewRoman"/>
          <w:szCs w:val="24"/>
        </w:rPr>
        <w:t xml:space="preserve"> Grade 12 among the 2013 pilot questionnaires.</w:t>
      </w:r>
    </w:p>
    <w:p w:rsidR="00753FEB" w:rsidRPr="004D05DB" w:rsidRDefault="00753FEB" w:rsidP="003943D5">
      <w:pPr>
        <w:rPr>
          <w:rFonts w:ascii="Times New Roman" w:hAnsi="Times New Roman"/>
          <w:sz w:val="24"/>
          <w:szCs w:val="24"/>
        </w:rPr>
      </w:pPr>
    </w:p>
    <w:p w:rsidR="00753FEB" w:rsidRPr="004D05DB" w:rsidRDefault="00753FEB" w:rsidP="00172897">
      <w:pPr>
        <w:rPr>
          <w:rStyle w:val="StyleTimesNewRoman"/>
        </w:rPr>
      </w:pPr>
      <w:r w:rsidRPr="004D05DB">
        <w:rPr>
          <w:rStyle w:val="StyleTimesNewRoman"/>
        </w:rPr>
        <w:t>TEL is a new questionnaire in an emerging field of inquiry. Therefore, we want to maximize identification of major problems. Consequently, we will interview 15 respondents per cell. Among schools, we do not anticipate any differences between potential school administrator subgroups (e.g., principals at large versus small school</w:t>
      </w:r>
      <w:r>
        <w:rPr>
          <w:rStyle w:val="StyleTimesNewRoman"/>
        </w:rPr>
        <w:t>s</w:t>
      </w:r>
      <w:r w:rsidRPr="004D05DB">
        <w:rPr>
          <w:rStyle w:val="StyleTimesNewRoman"/>
        </w:rPr>
        <w:t xml:space="preserve">) in being able to comprehend or answer the questions that will be developed. Therefore, we propose one cell for all school administrators. </w:t>
      </w:r>
      <w:r>
        <w:rPr>
          <w:rStyle w:val="StyleTimesNewRoman"/>
        </w:rPr>
        <w:t>However</w:t>
      </w:r>
      <w:r w:rsidRPr="004D05DB">
        <w:rPr>
          <w:rStyle w:val="StyleTimesNewRoman"/>
        </w:rPr>
        <w:t>, research suggests a socioeconomic status (SES) digital divide in access to technology, which might lead to differences between low- and mid-SES students in comprehending terminology or questions due to differences in familiarity with technology and engineering. Therefore, we propose two cells (i.e., low-SES and mid/high-SES) for eighth-grade students.</w:t>
      </w:r>
    </w:p>
    <w:p w:rsidR="00753FEB" w:rsidRPr="004D05DB" w:rsidRDefault="00753FEB" w:rsidP="00172897">
      <w:pPr>
        <w:rPr>
          <w:rStyle w:val="StyleTimesNewRoman"/>
        </w:rPr>
      </w:pPr>
    </w:p>
    <w:p w:rsidR="00753FEB" w:rsidRPr="004D05DB" w:rsidRDefault="00753FEB" w:rsidP="00172897">
      <w:pPr>
        <w:rPr>
          <w:rStyle w:val="StyleTimesNewRoman"/>
          <w:szCs w:val="24"/>
        </w:rPr>
      </w:pPr>
      <w:r w:rsidRPr="004D05DB">
        <w:rPr>
          <w:rStyle w:val="StyleTimesNewRoman"/>
          <w:szCs w:val="24"/>
        </w:rPr>
        <w:t>There are such a large number of new items</w:t>
      </w:r>
      <w:r>
        <w:rPr>
          <w:rStyle w:val="StyleTimesNewRoman"/>
          <w:szCs w:val="24"/>
        </w:rPr>
        <w:t xml:space="preserve"> (see Table 3)</w:t>
      </w:r>
      <w:r w:rsidRPr="004D05DB">
        <w:rPr>
          <w:rStyle w:val="StyleTimesNewRoman"/>
          <w:szCs w:val="24"/>
        </w:rPr>
        <w:t xml:space="preserve"> being tested for the TEL student questionnaire that the items will be split in half to be administered to two sets of students to ensure all of the items are tested with 15 low-SES students and 15 mid/high-SES eighth-grade students. Therefore, to test these TEL items</w:t>
      </w:r>
      <w:r>
        <w:rPr>
          <w:rStyle w:val="StyleTimesNewRoman"/>
          <w:szCs w:val="24"/>
        </w:rPr>
        <w:t xml:space="preserve"> </w:t>
      </w:r>
      <w:r w:rsidRPr="004D05DB">
        <w:rPr>
          <w:rStyle w:val="StyleTimesNewRoman"/>
          <w:szCs w:val="24"/>
        </w:rPr>
        <w:t>adequately, there will be 75 cognitive interviews total across two respondent types (students and school administrators) as summarized in Table 2.</w:t>
      </w:r>
    </w:p>
    <w:p w:rsidR="00753FEB" w:rsidRPr="004D05DB" w:rsidRDefault="00753FEB" w:rsidP="003943D5">
      <w:pPr>
        <w:rPr>
          <w:rFonts w:ascii="Times New Roman" w:hAnsi="Times New Roman"/>
          <w:sz w:val="24"/>
          <w:szCs w:val="24"/>
        </w:rPr>
      </w:pPr>
    </w:p>
    <w:p w:rsidR="00753FEB" w:rsidRPr="004D05DB" w:rsidRDefault="00753FEB" w:rsidP="00F87C85">
      <w:pPr>
        <w:rPr>
          <w:rStyle w:val="StyleTimesNewRoman"/>
          <w:b/>
          <w:szCs w:val="24"/>
        </w:rPr>
      </w:pPr>
      <w:r w:rsidRPr="004D05DB">
        <w:rPr>
          <w:rStyle w:val="StyleTimesNewRoman"/>
          <w:b/>
          <w:szCs w:val="24"/>
        </w:rPr>
        <w:br w:type="page"/>
      </w:r>
      <w:r w:rsidRPr="004D05DB">
        <w:rPr>
          <w:rStyle w:val="StyleTimesNewRoman"/>
          <w:b/>
          <w:szCs w:val="24"/>
        </w:rPr>
        <w:lastRenderedPageBreak/>
        <w:t>Table 2. Sample Size: New TEL Questionnaire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9"/>
        <w:gridCol w:w="1422"/>
        <w:gridCol w:w="1311"/>
        <w:gridCol w:w="1447"/>
        <w:gridCol w:w="1610"/>
      </w:tblGrid>
      <w:tr w:rsidR="00753FEB" w:rsidRPr="004D05DB" w:rsidTr="00F87C85">
        <w:tc>
          <w:tcPr>
            <w:tcW w:w="3189" w:type="dxa"/>
          </w:tcPr>
          <w:p w:rsidR="00753FEB" w:rsidRPr="004D05DB" w:rsidRDefault="00753FEB" w:rsidP="005D5ACF">
            <w:pPr>
              <w:rPr>
                <w:rFonts w:ascii="Times New Roman" w:hAnsi="Times New Roman"/>
              </w:rPr>
            </w:pPr>
          </w:p>
        </w:tc>
        <w:tc>
          <w:tcPr>
            <w:tcW w:w="1422" w:type="dxa"/>
            <w:vAlign w:val="center"/>
          </w:tcPr>
          <w:p w:rsidR="00753FEB" w:rsidRPr="004D05DB" w:rsidRDefault="00753FEB" w:rsidP="005D5ACF">
            <w:pPr>
              <w:jc w:val="center"/>
              <w:rPr>
                <w:rFonts w:ascii="Times New Roman" w:hAnsi="Times New Roman"/>
                <w:b/>
              </w:rPr>
            </w:pPr>
            <w:r w:rsidRPr="004D05DB">
              <w:rPr>
                <w:rFonts w:ascii="Times New Roman" w:hAnsi="Times New Roman"/>
                <w:b/>
              </w:rPr>
              <w:t>Per Cell Sample Size</w:t>
            </w:r>
          </w:p>
        </w:tc>
        <w:tc>
          <w:tcPr>
            <w:tcW w:w="1311" w:type="dxa"/>
            <w:vAlign w:val="center"/>
          </w:tcPr>
          <w:p w:rsidR="00753FEB" w:rsidRPr="004D05DB" w:rsidRDefault="00753FEB" w:rsidP="005D5ACF">
            <w:pPr>
              <w:jc w:val="center"/>
              <w:rPr>
                <w:rFonts w:ascii="Times New Roman" w:hAnsi="Times New Roman"/>
                <w:b/>
              </w:rPr>
            </w:pPr>
            <w:r w:rsidRPr="004D05DB">
              <w:rPr>
                <w:rFonts w:ascii="Times New Roman" w:hAnsi="Times New Roman"/>
                <w:b/>
              </w:rPr>
              <w:t>Cells</w:t>
            </w:r>
          </w:p>
        </w:tc>
        <w:tc>
          <w:tcPr>
            <w:tcW w:w="1447" w:type="dxa"/>
            <w:vAlign w:val="center"/>
          </w:tcPr>
          <w:p w:rsidR="00753FEB" w:rsidRPr="004D05DB" w:rsidRDefault="00753FEB" w:rsidP="005D5ACF">
            <w:pPr>
              <w:jc w:val="center"/>
              <w:rPr>
                <w:rFonts w:ascii="Times New Roman" w:hAnsi="Times New Roman"/>
                <w:b/>
              </w:rPr>
            </w:pPr>
            <w:r w:rsidRPr="004D05DB">
              <w:rPr>
                <w:rFonts w:ascii="Times New Roman" w:hAnsi="Times New Roman"/>
                <w:b/>
              </w:rPr>
              <w:t>Interview Sets</w:t>
            </w:r>
          </w:p>
        </w:tc>
        <w:tc>
          <w:tcPr>
            <w:tcW w:w="1610" w:type="dxa"/>
            <w:vAlign w:val="center"/>
          </w:tcPr>
          <w:p w:rsidR="00753FEB" w:rsidRPr="004D05DB" w:rsidRDefault="00753FEB" w:rsidP="005D5ACF">
            <w:pPr>
              <w:jc w:val="center"/>
              <w:rPr>
                <w:rFonts w:ascii="Times New Roman" w:hAnsi="Times New Roman"/>
                <w:b/>
              </w:rPr>
            </w:pPr>
            <w:r w:rsidRPr="004D05DB">
              <w:rPr>
                <w:rFonts w:ascii="Times New Roman" w:hAnsi="Times New Roman"/>
                <w:b/>
              </w:rPr>
              <w:t>Total Respondents</w:t>
            </w:r>
          </w:p>
        </w:tc>
      </w:tr>
      <w:tr w:rsidR="00753FEB" w:rsidRPr="004D05DB" w:rsidTr="00F87C85">
        <w:tc>
          <w:tcPr>
            <w:tcW w:w="3189" w:type="dxa"/>
          </w:tcPr>
          <w:p w:rsidR="00753FEB" w:rsidRPr="004D05DB" w:rsidRDefault="00753FEB" w:rsidP="005D5ACF">
            <w:pPr>
              <w:rPr>
                <w:rFonts w:ascii="Times New Roman" w:hAnsi="Times New Roman"/>
                <w:b/>
              </w:rPr>
            </w:pPr>
            <w:r w:rsidRPr="004D05DB">
              <w:rPr>
                <w:rFonts w:ascii="Times New Roman" w:hAnsi="Times New Roman"/>
                <w:b/>
              </w:rPr>
              <w:t>Students</w:t>
            </w:r>
          </w:p>
        </w:tc>
        <w:tc>
          <w:tcPr>
            <w:tcW w:w="1422" w:type="dxa"/>
            <w:vAlign w:val="center"/>
          </w:tcPr>
          <w:p w:rsidR="00753FEB" w:rsidRPr="004D05DB" w:rsidRDefault="00753FEB" w:rsidP="005D5ACF">
            <w:pPr>
              <w:jc w:val="center"/>
              <w:rPr>
                <w:rFonts w:ascii="Times New Roman" w:hAnsi="Times New Roman"/>
              </w:rPr>
            </w:pPr>
            <w:r w:rsidRPr="004D05DB">
              <w:rPr>
                <w:rFonts w:ascii="Times New Roman" w:hAnsi="Times New Roman"/>
              </w:rPr>
              <w:t>15</w:t>
            </w:r>
          </w:p>
        </w:tc>
        <w:tc>
          <w:tcPr>
            <w:tcW w:w="1311" w:type="dxa"/>
          </w:tcPr>
          <w:p w:rsidR="00753FEB" w:rsidRPr="004D05DB" w:rsidRDefault="00753FEB" w:rsidP="005D5ACF">
            <w:pPr>
              <w:jc w:val="center"/>
              <w:rPr>
                <w:rFonts w:ascii="Times New Roman" w:hAnsi="Times New Roman"/>
              </w:rPr>
            </w:pPr>
            <w:r w:rsidRPr="004D05DB">
              <w:rPr>
                <w:rFonts w:ascii="Times New Roman" w:hAnsi="Times New Roman"/>
              </w:rPr>
              <w:t>2</w:t>
            </w:r>
          </w:p>
        </w:tc>
        <w:tc>
          <w:tcPr>
            <w:tcW w:w="1447" w:type="dxa"/>
            <w:vAlign w:val="center"/>
          </w:tcPr>
          <w:p w:rsidR="00753FEB" w:rsidRPr="004D05DB" w:rsidRDefault="00753FEB" w:rsidP="005D5ACF">
            <w:pPr>
              <w:jc w:val="center"/>
              <w:rPr>
                <w:rFonts w:ascii="Times New Roman" w:hAnsi="Times New Roman"/>
              </w:rPr>
            </w:pPr>
            <w:r w:rsidRPr="004D05DB">
              <w:rPr>
                <w:rFonts w:ascii="Times New Roman" w:hAnsi="Times New Roman"/>
              </w:rPr>
              <w:t>2</w:t>
            </w:r>
          </w:p>
        </w:tc>
        <w:tc>
          <w:tcPr>
            <w:tcW w:w="1610" w:type="dxa"/>
            <w:vAlign w:val="center"/>
          </w:tcPr>
          <w:p w:rsidR="00753FEB" w:rsidRPr="004D05DB" w:rsidRDefault="00753FEB" w:rsidP="005D5ACF">
            <w:pPr>
              <w:jc w:val="center"/>
              <w:rPr>
                <w:rFonts w:ascii="Times New Roman" w:hAnsi="Times New Roman"/>
              </w:rPr>
            </w:pPr>
            <w:r w:rsidRPr="004D05DB">
              <w:rPr>
                <w:rFonts w:ascii="Times New Roman" w:hAnsi="Times New Roman"/>
              </w:rPr>
              <w:t>60</w:t>
            </w:r>
          </w:p>
        </w:tc>
      </w:tr>
      <w:tr w:rsidR="00753FEB" w:rsidRPr="004D05DB" w:rsidTr="00F87C85">
        <w:tc>
          <w:tcPr>
            <w:tcW w:w="3189" w:type="dxa"/>
          </w:tcPr>
          <w:p w:rsidR="00753FEB" w:rsidRPr="004D05DB" w:rsidRDefault="00753FEB" w:rsidP="005D5ACF">
            <w:pPr>
              <w:rPr>
                <w:rFonts w:ascii="Times New Roman" w:hAnsi="Times New Roman"/>
                <w:b/>
              </w:rPr>
            </w:pPr>
            <w:r w:rsidRPr="004D05DB">
              <w:rPr>
                <w:rFonts w:ascii="Times New Roman" w:hAnsi="Times New Roman"/>
                <w:b/>
              </w:rPr>
              <w:t>School Administrators</w:t>
            </w:r>
          </w:p>
        </w:tc>
        <w:tc>
          <w:tcPr>
            <w:tcW w:w="1422" w:type="dxa"/>
            <w:vAlign w:val="center"/>
          </w:tcPr>
          <w:p w:rsidR="00753FEB" w:rsidRPr="004D05DB" w:rsidRDefault="00753FEB" w:rsidP="005D5ACF">
            <w:pPr>
              <w:jc w:val="center"/>
              <w:rPr>
                <w:rFonts w:ascii="Times New Roman" w:hAnsi="Times New Roman"/>
              </w:rPr>
            </w:pPr>
            <w:r w:rsidRPr="004D05DB">
              <w:rPr>
                <w:rFonts w:ascii="Times New Roman" w:hAnsi="Times New Roman"/>
              </w:rPr>
              <w:t>15</w:t>
            </w:r>
          </w:p>
        </w:tc>
        <w:tc>
          <w:tcPr>
            <w:tcW w:w="1311" w:type="dxa"/>
          </w:tcPr>
          <w:p w:rsidR="00753FEB" w:rsidRPr="004D05DB" w:rsidRDefault="00753FEB" w:rsidP="005D5ACF">
            <w:pPr>
              <w:jc w:val="center"/>
              <w:rPr>
                <w:rFonts w:ascii="Times New Roman" w:hAnsi="Times New Roman"/>
              </w:rPr>
            </w:pPr>
            <w:r w:rsidRPr="004D05DB">
              <w:rPr>
                <w:rFonts w:ascii="Times New Roman" w:hAnsi="Times New Roman"/>
              </w:rPr>
              <w:t>1</w:t>
            </w:r>
          </w:p>
        </w:tc>
        <w:tc>
          <w:tcPr>
            <w:tcW w:w="1447" w:type="dxa"/>
            <w:vAlign w:val="center"/>
          </w:tcPr>
          <w:p w:rsidR="00753FEB" w:rsidRPr="004D05DB" w:rsidRDefault="00753FEB" w:rsidP="005D5ACF">
            <w:pPr>
              <w:jc w:val="center"/>
              <w:rPr>
                <w:rFonts w:ascii="Times New Roman" w:hAnsi="Times New Roman"/>
              </w:rPr>
            </w:pPr>
            <w:r w:rsidRPr="004D05DB">
              <w:rPr>
                <w:rFonts w:ascii="Times New Roman" w:hAnsi="Times New Roman"/>
              </w:rPr>
              <w:t>1</w:t>
            </w:r>
          </w:p>
        </w:tc>
        <w:tc>
          <w:tcPr>
            <w:tcW w:w="1610" w:type="dxa"/>
            <w:vAlign w:val="center"/>
          </w:tcPr>
          <w:p w:rsidR="00753FEB" w:rsidRPr="004D05DB" w:rsidRDefault="00753FEB" w:rsidP="005D5ACF">
            <w:pPr>
              <w:jc w:val="center"/>
              <w:rPr>
                <w:rFonts w:ascii="Times New Roman" w:hAnsi="Times New Roman"/>
              </w:rPr>
            </w:pPr>
            <w:r w:rsidRPr="004D05DB">
              <w:rPr>
                <w:rFonts w:ascii="Times New Roman" w:hAnsi="Times New Roman"/>
              </w:rPr>
              <w:t>15</w:t>
            </w:r>
          </w:p>
        </w:tc>
      </w:tr>
    </w:tbl>
    <w:p w:rsidR="00753FEB" w:rsidRPr="004D05DB" w:rsidRDefault="00753FEB" w:rsidP="00F87C85">
      <w:pPr>
        <w:rPr>
          <w:rStyle w:val="StyleTimesNewRoman"/>
          <w:szCs w:val="24"/>
        </w:rPr>
      </w:pPr>
      <w:r w:rsidRPr="004D05DB">
        <w:rPr>
          <w:rStyle w:val="StyleTimesNewRoman"/>
          <w:szCs w:val="24"/>
        </w:rPr>
        <w:t>Note: There is no teacher questionnaire being administered in TEL.</w:t>
      </w:r>
    </w:p>
    <w:p w:rsidR="00753FEB" w:rsidRPr="004D05DB" w:rsidRDefault="00753FEB" w:rsidP="003943D5">
      <w:pPr>
        <w:rPr>
          <w:rFonts w:ascii="Times New Roman" w:hAnsi="Times New Roman"/>
          <w:sz w:val="24"/>
          <w:szCs w:val="24"/>
        </w:rPr>
      </w:pPr>
    </w:p>
    <w:p w:rsidR="00753FEB" w:rsidRPr="004D05DB" w:rsidRDefault="00753FEB" w:rsidP="00275B8F">
      <w:pPr>
        <w:pStyle w:val="StyleHeading3TimesNewRoman11ptNotBoldUnderline"/>
        <w:rPr>
          <w:rStyle w:val="StyleTimesNewRoman"/>
        </w:rPr>
      </w:pPr>
      <w:bookmarkStart w:id="8" w:name="_Toc302638198"/>
      <w:r w:rsidRPr="004D05DB">
        <w:rPr>
          <w:rStyle w:val="StyleTimesNewRoman"/>
        </w:rPr>
        <w:t>Recruitment and Sample Characteristics: Existing Subject-Specific Questionnaire Items</w:t>
      </w:r>
      <w:bookmarkEnd w:id="8"/>
    </w:p>
    <w:p w:rsidR="00753FEB" w:rsidRPr="004D05DB" w:rsidRDefault="00753FEB" w:rsidP="003943D5">
      <w:pPr>
        <w:rPr>
          <w:rStyle w:val="StyleTimesNewRoman"/>
          <w:szCs w:val="24"/>
        </w:rPr>
      </w:pPr>
      <w:r>
        <w:rPr>
          <w:rFonts w:ascii="Times New Roman" w:hAnsi="Times New Roman"/>
          <w:sz w:val="24"/>
          <w:szCs w:val="24"/>
        </w:rPr>
        <w:t>Educational Testing Service (</w:t>
      </w:r>
      <w:r w:rsidRPr="004D05DB">
        <w:rPr>
          <w:rFonts w:ascii="Times New Roman" w:hAnsi="Times New Roman"/>
          <w:sz w:val="24"/>
          <w:szCs w:val="24"/>
        </w:rPr>
        <w:t>ETS</w:t>
      </w:r>
      <w:r>
        <w:rPr>
          <w:rFonts w:ascii="Times New Roman" w:hAnsi="Times New Roman"/>
          <w:sz w:val="24"/>
          <w:szCs w:val="24"/>
        </w:rPr>
        <w:t>)</w:t>
      </w:r>
      <w:r w:rsidRPr="004D05DB">
        <w:rPr>
          <w:rFonts w:ascii="Times New Roman" w:hAnsi="Times New Roman"/>
          <w:sz w:val="24"/>
          <w:szCs w:val="24"/>
        </w:rPr>
        <w:t xml:space="preserve">, the NAEP contractor for question development, will initially </w:t>
      </w:r>
      <w:r w:rsidRPr="004D05DB">
        <w:rPr>
          <w:rStyle w:val="StyleTimesNewRoman"/>
          <w:szCs w:val="24"/>
        </w:rPr>
        <w:t>contact</w:t>
      </w:r>
      <w:r>
        <w:rPr>
          <w:rStyle w:val="StyleTimesNewRoman"/>
          <w:szCs w:val="24"/>
        </w:rPr>
        <w:t xml:space="preserve"> (through its Data Collection Services group)</w:t>
      </w:r>
      <w:r w:rsidRPr="004D05DB">
        <w:rPr>
          <w:rStyle w:val="StyleTimesNewRoman"/>
          <w:szCs w:val="24"/>
        </w:rPr>
        <w:t xml:space="preserve"> schools across five Mid-Atlantic states to participate in this study (</w:t>
      </w:r>
      <w:r>
        <w:rPr>
          <w:rStyle w:val="StyleTimesNewRoman"/>
          <w:szCs w:val="24"/>
        </w:rPr>
        <w:t>s</w:t>
      </w:r>
      <w:r w:rsidRPr="004D05DB">
        <w:rPr>
          <w:rStyle w:val="StyleTimesNewRoman"/>
          <w:szCs w:val="24"/>
        </w:rPr>
        <w:t>ee Appendi</w:t>
      </w:r>
      <w:r>
        <w:rPr>
          <w:rStyle w:val="StyleTimesNewRoman"/>
          <w:szCs w:val="24"/>
        </w:rPr>
        <w:t>x G</w:t>
      </w:r>
      <w:r w:rsidRPr="004D05DB">
        <w:rPr>
          <w:rStyle w:val="StyleTimesNewRoman"/>
          <w:szCs w:val="24"/>
        </w:rPr>
        <w:t xml:space="preserve"> </w:t>
      </w:r>
      <w:r>
        <w:rPr>
          <w:rStyle w:val="StyleTimesNewRoman"/>
          <w:szCs w:val="24"/>
        </w:rPr>
        <w:t>for the sample recruitment script</w:t>
      </w:r>
      <w:r w:rsidRPr="004D05DB">
        <w:rPr>
          <w:rStyle w:val="StyleTimesNewRoman"/>
          <w:szCs w:val="24"/>
        </w:rPr>
        <w:t xml:space="preserve">). School administrators who agree to participate will provide interview space as well as recruit and identify individual students and teachers for interviews. </w:t>
      </w:r>
      <w:r>
        <w:rPr>
          <w:rStyle w:val="StyleTimesNewRoman"/>
          <w:szCs w:val="24"/>
        </w:rPr>
        <w:t>ETS</w:t>
      </w:r>
      <w:r w:rsidRPr="004D05DB">
        <w:rPr>
          <w:rStyle w:val="StyleTimesNewRoman"/>
          <w:szCs w:val="24"/>
        </w:rPr>
        <w:t xml:space="preserve"> will recruit no more than two students or educators per grade per school. </w:t>
      </w:r>
    </w:p>
    <w:p w:rsidR="00753FEB" w:rsidRPr="004D05DB" w:rsidRDefault="00753FEB" w:rsidP="003943D5">
      <w:pPr>
        <w:rPr>
          <w:rStyle w:val="StyleTimesNewRoman"/>
          <w:szCs w:val="24"/>
        </w:rPr>
      </w:pPr>
    </w:p>
    <w:p w:rsidR="00753FEB" w:rsidRDefault="00753FEB" w:rsidP="00851A81">
      <w:pPr>
        <w:rPr>
          <w:rFonts w:ascii="Times New Roman" w:hAnsi="Times New Roman"/>
          <w:sz w:val="24"/>
          <w:szCs w:val="24"/>
        </w:rPr>
      </w:pPr>
      <w:r>
        <w:rPr>
          <w:rStyle w:val="StyleTimesNewRoman"/>
          <w:szCs w:val="24"/>
        </w:rPr>
        <w:t>Although direct recruiting of parents of student participants, teachers, or school administrators is not planned or expected for existing subject-specific cognitive interviews, we have included scripts and processes in the event that additional recruitment is necessary to achieve the required sample characteristics</w:t>
      </w:r>
      <w:r>
        <w:rPr>
          <w:rFonts w:ascii="Times New Roman" w:hAnsi="Times New Roman"/>
          <w:sz w:val="24"/>
          <w:szCs w:val="24"/>
        </w:rPr>
        <w:t xml:space="preserve"> </w:t>
      </w:r>
      <w:r w:rsidRPr="004D05DB">
        <w:rPr>
          <w:rStyle w:val="StyleTimesNewRoman"/>
          <w:szCs w:val="24"/>
        </w:rPr>
        <w:t>(</w:t>
      </w:r>
      <w:r>
        <w:rPr>
          <w:rStyle w:val="StyleTimesNewRoman"/>
          <w:szCs w:val="24"/>
        </w:rPr>
        <w:t>s</w:t>
      </w:r>
      <w:r w:rsidRPr="004D05DB">
        <w:rPr>
          <w:rStyle w:val="StyleTimesNewRoman"/>
          <w:szCs w:val="24"/>
        </w:rPr>
        <w:t>ee Appendi</w:t>
      </w:r>
      <w:r>
        <w:rPr>
          <w:rStyle w:val="StyleTimesNewRoman"/>
          <w:szCs w:val="24"/>
        </w:rPr>
        <w:t>ces J, L, and N</w:t>
      </w:r>
      <w:r w:rsidRPr="004D05DB">
        <w:rPr>
          <w:rStyle w:val="StyleTimesNewRoman"/>
          <w:szCs w:val="24"/>
        </w:rPr>
        <w:t xml:space="preserve"> </w:t>
      </w:r>
      <w:r>
        <w:rPr>
          <w:rStyle w:val="StyleTimesNewRoman"/>
          <w:szCs w:val="24"/>
        </w:rPr>
        <w:t>for the sample recruitment scripts</w:t>
      </w:r>
      <w:r w:rsidRPr="004D05DB">
        <w:rPr>
          <w:rStyle w:val="StyleTimesNewRoman"/>
          <w:szCs w:val="24"/>
        </w:rPr>
        <w:t>)</w:t>
      </w:r>
      <w:r>
        <w:rPr>
          <w:rFonts w:ascii="Times New Roman" w:hAnsi="Times New Roman"/>
          <w:sz w:val="24"/>
          <w:szCs w:val="24"/>
        </w:rPr>
        <w:t xml:space="preserve">. </w:t>
      </w:r>
    </w:p>
    <w:p w:rsidR="00753FEB" w:rsidRDefault="00753FEB" w:rsidP="00851A81">
      <w:pPr>
        <w:rPr>
          <w:rFonts w:ascii="Times New Roman" w:hAnsi="Times New Roman"/>
          <w:sz w:val="24"/>
          <w:szCs w:val="24"/>
        </w:rPr>
      </w:pPr>
    </w:p>
    <w:p w:rsidR="00753FEB" w:rsidRDefault="00753FEB" w:rsidP="00851A81">
      <w:pPr>
        <w:rPr>
          <w:rStyle w:val="StyleTimesNewRoman"/>
          <w:szCs w:val="24"/>
        </w:rPr>
      </w:pPr>
      <w:r w:rsidRPr="004D05DB">
        <w:rPr>
          <w:rStyle w:val="StyleTimesNewRoman"/>
          <w:szCs w:val="24"/>
        </w:rPr>
        <w:t>ETS will confirm</w:t>
      </w:r>
      <w:r w:rsidRPr="006E6896">
        <w:rPr>
          <w:rStyle w:val="StyleTimesNewRoman"/>
          <w:szCs w:val="24"/>
        </w:rPr>
        <w:t xml:space="preserve"> </w:t>
      </w:r>
      <w:r w:rsidRPr="004D05DB">
        <w:rPr>
          <w:rStyle w:val="StyleTimesNewRoman"/>
          <w:szCs w:val="24"/>
        </w:rPr>
        <w:t>the interview date, time, and location</w:t>
      </w:r>
      <w:r>
        <w:rPr>
          <w:rStyle w:val="StyleTimesNewRoman"/>
          <w:szCs w:val="24"/>
        </w:rPr>
        <w:t xml:space="preserve"> with participating schools, </w:t>
      </w:r>
      <w:r w:rsidRPr="004D05DB">
        <w:rPr>
          <w:rStyle w:val="StyleTimesNewRoman"/>
          <w:szCs w:val="24"/>
        </w:rPr>
        <w:t>guardians of the participating students</w:t>
      </w:r>
      <w:r>
        <w:rPr>
          <w:rStyle w:val="StyleTimesNewRoman"/>
          <w:szCs w:val="24"/>
        </w:rPr>
        <w:t xml:space="preserve"> (for students not recruited through schools), as well as individually recruited </w:t>
      </w:r>
      <w:r w:rsidRPr="004D05DB">
        <w:rPr>
          <w:rStyle w:val="StyleTimesNewRoman"/>
          <w:szCs w:val="24"/>
        </w:rPr>
        <w:t>teachers and school administrators</w:t>
      </w:r>
      <w:r>
        <w:rPr>
          <w:rStyle w:val="StyleTimesNewRoman"/>
          <w:szCs w:val="24"/>
        </w:rPr>
        <w:t>.</w:t>
      </w:r>
    </w:p>
    <w:p w:rsidR="00753FEB" w:rsidRDefault="00753FEB" w:rsidP="00851A81">
      <w:pPr>
        <w:rPr>
          <w:rStyle w:val="StyleTimesNewRoman"/>
          <w:szCs w:val="24"/>
        </w:rPr>
      </w:pPr>
    </w:p>
    <w:p w:rsidR="00753FEB" w:rsidRDefault="00753FEB" w:rsidP="00043106">
      <w:pPr>
        <w:rPr>
          <w:rStyle w:val="StyleTimesNewRoman"/>
          <w:szCs w:val="24"/>
        </w:rPr>
      </w:pPr>
      <w:r w:rsidRPr="004D05DB">
        <w:rPr>
          <w:rStyle w:val="StyleTimesNewRoman"/>
          <w:szCs w:val="24"/>
        </w:rPr>
        <w:t>Teachers, school administrators, and the guardians of the participating students</w:t>
      </w:r>
      <w:r>
        <w:rPr>
          <w:rStyle w:val="StyleTimesNewRoman"/>
          <w:szCs w:val="24"/>
        </w:rPr>
        <w:t xml:space="preserve"> (or students themselves, if over 18 years old)</w:t>
      </w:r>
      <w:r w:rsidRPr="004D05DB">
        <w:rPr>
          <w:rStyle w:val="StyleTimesNewRoman"/>
          <w:szCs w:val="24"/>
        </w:rPr>
        <w:t xml:space="preserve"> will be sent consent forms in advance of the cognitive interviews (See Appendi</w:t>
      </w:r>
      <w:r>
        <w:rPr>
          <w:rStyle w:val="StyleTimesNewRoman"/>
          <w:szCs w:val="24"/>
        </w:rPr>
        <w:t>ces A- E</w:t>
      </w:r>
      <w:r w:rsidRPr="004D05DB">
        <w:rPr>
          <w:rStyle w:val="StyleTimesNewRoman"/>
          <w:szCs w:val="24"/>
        </w:rPr>
        <w:t xml:space="preserve"> </w:t>
      </w:r>
      <w:r>
        <w:rPr>
          <w:rStyle w:val="StyleTimesNewRoman"/>
          <w:szCs w:val="24"/>
        </w:rPr>
        <w:t>for consent forms</w:t>
      </w:r>
      <w:r w:rsidRPr="004D05DB">
        <w:rPr>
          <w:rStyle w:val="StyleTimesNewRoman"/>
          <w:szCs w:val="24"/>
        </w:rPr>
        <w:t xml:space="preserve">). Participants will submit signed consent forms to the interviewer prior to the interview. </w:t>
      </w:r>
    </w:p>
    <w:p w:rsidR="00753FEB" w:rsidRDefault="00753FEB" w:rsidP="00043106">
      <w:pPr>
        <w:rPr>
          <w:rStyle w:val="StyleTimesNewRoman"/>
          <w:szCs w:val="24"/>
        </w:rPr>
      </w:pPr>
    </w:p>
    <w:p w:rsidR="00753FEB" w:rsidRPr="004D05DB" w:rsidRDefault="00753FEB" w:rsidP="003943D5">
      <w:pPr>
        <w:rPr>
          <w:rStyle w:val="StyleTimesNewRoman"/>
          <w:szCs w:val="24"/>
        </w:rPr>
      </w:pPr>
      <w:r w:rsidRPr="004D05DB">
        <w:rPr>
          <w:rStyle w:val="StyleTimesNewRoman"/>
          <w:szCs w:val="24"/>
        </w:rPr>
        <w:t>The recruiting process is</w:t>
      </w:r>
      <w:r>
        <w:rPr>
          <w:rStyle w:val="StyleTimesNewRoman"/>
          <w:szCs w:val="24"/>
        </w:rPr>
        <w:t xml:space="preserve"> </w:t>
      </w:r>
      <w:r w:rsidRPr="004D05DB">
        <w:rPr>
          <w:rStyle w:val="StyleTimesNewRoman"/>
          <w:szCs w:val="24"/>
        </w:rPr>
        <w:t>designed to yield a sample of participants that comply with the following criteria:</w:t>
      </w:r>
    </w:p>
    <w:p w:rsidR="00753FEB" w:rsidRPr="004D05DB" w:rsidRDefault="00753FEB" w:rsidP="00B97E62">
      <w:pPr>
        <w:numPr>
          <w:ilvl w:val="0"/>
          <w:numId w:val="35"/>
        </w:numPr>
        <w:rPr>
          <w:rFonts w:ascii="Times New Roman" w:hAnsi="Times New Roman"/>
          <w:sz w:val="24"/>
          <w:szCs w:val="24"/>
        </w:rPr>
      </w:pPr>
      <w:bookmarkStart w:id="9" w:name="OLE_LINK9"/>
      <w:bookmarkStart w:id="10" w:name="OLE_LINK10"/>
      <w:r w:rsidRPr="004D05DB">
        <w:rPr>
          <w:rStyle w:val="StyleTimesNewRoman"/>
          <w:szCs w:val="24"/>
        </w:rPr>
        <w:t>Recruit a study sample of 10 fourth-grade, 10 eighth-grade, and 10 twelfth-grade students with the following characteristics:</w:t>
      </w:r>
    </w:p>
    <w:p w:rsidR="00753FEB" w:rsidRPr="004D05DB" w:rsidRDefault="00753FEB" w:rsidP="00B97E62">
      <w:pPr>
        <w:numPr>
          <w:ilvl w:val="1"/>
          <w:numId w:val="35"/>
        </w:numPr>
        <w:rPr>
          <w:rFonts w:ascii="Times New Roman" w:hAnsi="Times New Roman"/>
          <w:sz w:val="24"/>
          <w:szCs w:val="24"/>
        </w:rPr>
      </w:pPr>
      <w:r w:rsidRPr="004D05DB">
        <w:rPr>
          <w:rFonts w:ascii="Times New Roman" w:hAnsi="Times New Roman"/>
          <w:sz w:val="24"/>
          <w:szCs w:val="24"/>
        </w:rPr>
        <w:t>Mix of gender</w:t>
      </w:r>
    </w:p>
    <w:p w:rsidR="00753FEB" w:rsidRPr="004D05DB" w:rsidRDefault="00753FEB" w:rsidP="00B97E62">
      <w:pPr>
        <w:numPr>
          <w:ilvl w:val="1"/>
          <w:numId w:val="35"/>
        </w:numPr>
        <w:rPr>
          <w:rFonts w:ascii="Times New Roman" w:hAnsi="Times New Roman"/>
          <w:sz w:val="24"/>
          <w:szCs w:val="24"/>
        </w:rPr>
      </w:pPr>
      <w:r w:rsidRPr="004D05DB">
        <w:rPr>
          <w:rFonts w:ascii="Times New Roman" w:hAnsi="Times New Roman"/>
          <w:sz w:val="24"/>
          <w:szCs w:val="24"/>
        </w:rPr>
        <w:t>Mix of race/ethnicity (Black, Asian, White, Hispanic)</w:t>
      </w:r>
    </w:p>
    <w:p w:rsidR="00753FEB" w:rsidRPr="004D05DB" w:rsidRDefault="00753FEB" w:rsidP="00B97E62">
      <w:pPr>
        <w:numPr>
          <w:ilvl w:val="1"/>
          <w:numId w:val="35"/>
        </w:numPr>
        <w:rPr>
          <w:rFonts w:ascii="Times New Roman" w:hAnsi="Times New Roman"/>
          <w:sz w:val="24"/>
          <w:szCs w:val="24"/>
        </w:rPr>
      </w:pPr>
      <w:r w:rsidRPr="004D05DB">
        <w:rPr>
          <w:rFonts w:ascii="Times New Roman" w:hAnsi="Times New Roman"/>
          <w:sz w:val="24"/>
          <w:szCs w:val="24"/>
        </w:rPr>
        <w:t>Mix of socioeconomic background (low-SES, mid/high-SES)</w:t>
      </w:r>
    </w:p>
    <w:p w:rsidR="00753FEB" w:rsidRPr="004D05DB" w:rsidRDefault="00753FEB" w:rsidP="00B97E62">
      <w:pPr>
        <w:numPr>
          <w:ilvl w:val="0"/>
          <w:numId w:val="35"/>
        </w:numPr>
        <w:rPr>
          <w:rFonts w:ascii="Times New Roman" w:hAnsi="Times New Roman"/>
          <w:sz w:val="24"/>
          <w:szCs w:val="24"/>
        </w:rPr>
      </w:pPr>
      <w:r w:rsidRPr="004D05DB">
        <w:rPr>
          <w:rStyle w:val="StyleTimesNewRoman"/>
          <w:szCs w:val="24"/>
        </w:rPr>
        <w:t>Recruit a study sample of 5 fourth-grade and 5 eighth-grade teachers; 5 fourth-grade, 5 eighth-grade, and 5 twelfth-grade school administrators with the following characteristics</w:t>
      </w:r>
      <w:r w:rsidRPr="004D05DB">
        <w:rPr>
          <w:rFonts w:ascii="Times New Roman" w:hAnsi="Times New Roman"/>
          <w:sz w:val="24"/>
          <w:szCs w:val="24"/>
        </w:rPr>
        <w:t>:</w:t>
      </w:r>
    </w:p>
    <w:p w:rsidR="00753FEB" w:rsidRPr="004D05DB" w:rsidRDefault="00753FEB" w:rsidP="00B97E62">
      <w:pPr>
        <w:numPr>
          <w:ilvl w:val="1"/>
          <w:numId w:val="35"/>
        </w:numPr>
        <w:rPr>
          <w:rFonts w:ascii="Times New Roman" w:hAnsi="Times New Roman"/>
          <w:sz w:val="24"/>
          <w:szCs w:val="24"/>
        </w:rPr>
      </w:pPr>
      <w:r w:rsidRPr="004D05DB">
        <w:rPr>
          <w:rFonts w:ascii="Times New Roman" w:hAnsi="Times New Roman"/>
          <w:sz w:val="24"/>
          <w:szCs w:val="24"/>
        </w:rPr>
        <w:t xml:space="preserve">School population that includes fourth-grade students, or eighth-grade students, or twelfth-grade students, as appropriate. </w:t>
      </w:r>
    </w:p>
    <w:p w:rsidR="00753FEB" w:rsidRPr="004D05DB" w:rsidRDefault="00753FEB" w:rsidP="00B97E62">
      <w:pPr>
        <w:numPr>
          <w:ilvl w:val="1"/>
          <w:numId w:val="35"/>
        </w:numPr>
        <w:rPr>
          <w:rFonts w:ascii="Times New Roman" w:hAnsi="Times New Roman"/>
          <w:sz w:val="24"/>
          <w:szCs w:val="24"/>
        </w:rPr>
      </w:pPr>
      <w:r w:rsidRPr="004D05DB">
        <w:rPr>
          <w:rFonts w:ascii="Times New Roman" w:hAnsi="Times New Roman"/>
          <w:sz w:val="24"/>
          <w:szCs w:val="24"/>
        </w:rPr>
        <w:t>Mix of school sizes</w:t>
      </w:r>
    </w:p>
    <w:p w:rsidR="00753FEB" w:rsidRPr="004D05DB" w:rsidRDefault="00753FEB" w:rsidP="00B97E62">
      <w:pPr>
        <w:numPr>
          <w:ilvl w:val="1"/>
          <w:numId w:val="35"/>
        </w:numPr>
        <w:autoSpaceDE w:val="0"/>
        <w:autoSpaceDN w:val="0"/>
        <w:adjustRightInd w:val="0"/>
        <w:rPr>
          <w:rFonts w:ascii="Times New Roman" w:hAnsi="Times New Roman"/>
          <w:sz w:val="24"/>
          <w:szCs w:val="24"/>
        </w:rPr>
      </w:pPr>
      <w:r w:rsidRPr="004D05DB">
        <w:rPr>
          <w:rFonts w:ascii="Times New Roman" w:hAnsi="Times New Roman"/>
          <w:sz w:val="24"/>
          <w:szCs w:val="24"/>
        </w:rPr>
        <w:t>Mix of school socioeconomic demographics</w:t>
      </w:r>
    </w:p>
    <w:bookmarkEnd w:id="9"/>
    <w:bookmarkEnd w:id="10"/>
    <w:p w:rsidR="00753FEB" w:rsidRPr="004D05DB" w:rsidRDefault="00753FEB" w:rsidP="003943D5">
      <w:pPr>
        <w:rPr>
          <w:rFonts w:ascii="Times New Roman" w:hAnsi="Times New Roman"/>
          <w:sz w:val="24"/>
          <w:szCs w:val="24"/>
        </w:rPr>
      </w:pPr>
    </w:p>
    <w:p w:rsidR="00753FEB" w:rsidRPr="004D05DB" w:rsidRDefault="00753FEB" w:rsidP="003943D5">
      <w:pPr>
        <w:rPr>
          <w:rFonts w:ascii="Times New Roman" w:hAnsi="Times New Roman"/>
          <w:sz w:val="24"/>
          <w:szCs w:val="24"/>
        </w:rPr>
      </w:pPr>
    </w:p>
    <w:p w:rsidR="00753FEB" w:rsidRPr="004D05DB" w:rsidRDefault="00753FEB" w:rsidP="00275B8F">
      <w:pPr>
        <w:pStyle w:val="StyleHeading3TimesNewRoman11ptNotBoldUnderline"/>
        <w:rPr>
          <w:rStyle w:val="StyleTimesNewRoman"/>
          <w:szCs w:val="24"/>
        </w:rPr>
      </w:pPr>
      <w:bookmarkStart w:id="11" w:name="_Toc302638199"/>
      <w:r w:rsidRPr="004D05DB">
        <w:rPr>
          <w:rStyle w:val="StyleTimesNewRoman"/>
          <w:szCs w:val="24"/>
        </w:rPr>
        <w:lastRenderedPageBreak/>
        <w:t>Recruitment and Sample Characteristics: TEL</w:t>
      </w:r>
      <w:bookmarkEnd w:id="11"/>
    </w:p>
    <w:p w:rsidR="00753FEB" w:rsidRPr="004D05DB" w:rsidRDefault="00753FEB" w:rsidP="00851A81">
      <w:pPr>
        <w:rPr>
          <w:rFonts w:ascii="Times New Roman" w:hAnsi="Times New Roman"/>
          <w:sz w:val="24"/>
          <w:szCs w:val="24"/>
        </w:rPr>
      </w:pPr>
      <w:r w:rsidRPr="004D05DB">
        <w:rPr>
          <w:rFonts w:ascii="Times New Roman" w:hAnsi="Times New Roman"/>
          <w:sz w:val="24"/>
          <w:szCs w:val="24"/>
        </w:rPr>
        <w:t xml:space="preserve">EurekaFacts, </w:t>
      </w:r>
      <w:r>
        <w:rPr>
          <w:rFonts w:ascii="Times New Roman" w:hAnsi="Times New Roman"/>
          <w:sz w:val="24"/>
          <w:szCs w:val="24"/>
        </w:rPr>
        <w:t>a</w:t>
      </w:r>
      <w:r w:rsidRPr="004D05DB">
        <w:rPr>
          <w:rFonts w:ascii="Times New Roman" w:hAnsi="Times New Roman"/>
          <w:sz w:val="24"/>
          <w:szCs w:val="24"/>
        </w:rPr>
        <w:t xml:space="preserve"> subcontractor</w:t>
      </w:r>
      <w:r>
        <w:rPr>
          <w:rFonts w:ascii="Times New Roman" w:hAnsi="Times New Roman"/>
          <w:sz w:val="24"/>
          <w:szCs w:val="24"/>
        </w:rPr>
        <w:t xml:space="preserve"> to ETS</w:t>
      </w:r>
      <w:r w:rsidRPr="004D05DB">
        <w:rPr>
          <w:rFonts w:ascii="Times New Roman" w:hAnsi="Times New Roman"/>
          <w:sz w:val="24"/>
          <w:szCs w:val="24"/>
        </w:rPr>
        <w:t xml:space="preserve">, will recruit student participants for this through their Washington, D.C. metropolitan area participant database and contacts within organizations and groups that can serve as recruitment partners (e.g. parent teacher organizations, community organizations) for the upcoming study </w:t>
      </w:r>
      <w:r w:rsidRPr="004D05DB">
        <w:rPr>
          <w:rStyle w:val="StyleTimesNewRoman"/>
          <w:szCs w:val="24"/>
        </w:rPr>
        <w:t>(</w:t>
      </w:r>
      <w:r>
        <w:rPr>
          <w:rStyle w:val="StyleTimesNewRoman"/>
          <w:szCs w:val="24"/>
        </w:rPr>
        <w:t>s</w:t>
      </w:r>
      <w:r w:rsidRPr="004D05DB">
        <w:rPr>
          <w:rStyle w:val="StyleTimesNewRoman"/>
          <w:szCs w:val="24"/>
        </w:rPr>
        <w:t>ee Appendi</w:t>
      </w:r>
      <w:r>
        <w:rPr>
          <w:rStyle w:val="StyleTimesNewRoman"/>
          <w:szCs w:val="24"/>
        </w:rPr>
        <w:t>ces I and K for the sample recruitment scripts</w:t>
      </w:r>
      <w:r w:rsidRPr="004D05DB">
        <w:rPr>
          <w:rStyle w:val="StyleTimesNewRoman"/>
          <w:szCs w:val="24"/>
        </w:rPr>
        <w:t>)</w:t>
      </w:r>
      <w:r w:rsidRPr="004D05DB">
        <w:rPr>
          <w:rFonts w:ascii="Times New Roman" w:hAnsi="Times New Roman"/>
          <w:sz w:val="24"/>
          <w:szCs w:val="24"/>
        </w:rPr>
        <w:t xml:space="preserve">. EurekaFacts also uses on-site recruiting by distributing flyers/bookmarks, canvassing, and having representatives available to talk to parents, educators, and community organizers throughout the community at appropriate local events, school fairs, etc. </w:t>
      </w:r>
      <w:r>
        <w:rPr>
          <w:rFonts w:ascii="Times New Roman" w:hAnsi="Times New Roman"/>
          <w:sz w:val="24"/>
          <w:szCs w:val="24"/>
        </w:rPr>
        <w:t xml:space="preserve">(see Appendix P for the sample flyers and the sample conversation script). </w:t>
      </w:r>
      <w:r w:rsidRPr="004D05DB">
        <w:rPr>
          <w:rFonts w:ascii="Times New Roman" w:hAnsi="Times New Roman"/>
          <w:sz w:val="24"/>
          <w:szCs w:val="24"/>
        </w:rPr>
        <w:t xml:space="preserve">Parents of students expressing interest in participation will be contacted for parental permission. At that time, parents will be screened using a pre-approved screener script </w:t>
      </w:r>
      <w:r w:rsidRPr="004D05DB">
        <w:rPr>
          <w:rStyle w:val="StyleTimesNewRoman"/>
          <w:szCs w:val="24"/>
        </w:rPr>
        <w:t>(</w:t>
      </w:r>
      <w:r>
        <w:rPr>
          <w:rStyle w:val="StyleTimesNewRoman"/>
          <w:szCs w:val="24"/>
        </w:rPr>
        <w:t>s</w:t>
      </w:r>
      <w:r w:rsidRPr="004D05DB">
        <w:rPr>
          <w:rStyle w:val="StyleTimesNewRoman"/>
          <w:szCs w:val="24"/>
        </w:rPr>
        <w:t xml:space="preserve">ee Appendix </w:t>
      </w:r>
      <w:r>
        <w:rPr>
          <w:rStyle w:val="StyleTimesNewRoman"/>
          <w:szCs w:val="24"/>
        </w:rPr>
        <w:t>K</w:t>
      </w:r>
      <w:r w:rsidRPr="004D05DB">
        <w:rPr>
          <w:rStyle w:val="StyleTimesNewRoman"/>
          <w:szCs w:val="24"/>
        </w:rPr>
        <w:t>)</w:t>
      </w:r>
      <w:r w:rsidRPr="004D05DB">
        <w:rPr>
          <w:rFonts w:ascii="Times New Roman" w:hAnsi="Times New Roman"/>
          <w:sz w:val="24"/>
          <w:szCs w:val="24"/>
        </w:rPr>
        <w:t xml:space="preserve">. </w:t>
      </w:r>
    </w:p>
    <w:p w:rsidR="00753FEB" w:rsidRPr="004D05DB" w:rsidRDefault="00753FEB" w:rsidP="00851A81">
      <w:pPr>
        <w:rPr>
          <w:rFonts w:ascii="Times New Roman" w:hAnsi="Times New Roman"/>
          <w:sz w:val="24"/>
          <w:szCs w:val="24"/>
        </w:rPr>
      </w:pPr>
    </w:p>
    <w:p w:rsidR="00753FEB" w:rsidRDefault="00753FEB" w:rsidP="00FC4C36">
      <w:pPr>
        <w:rPr>
          <w:rFonts w:ascii="Times New Roman" w:hAnsi="Times New Roman"/>
          <w:sz w:val="24"/>
          <w:szCs w:val="24"/>
        </w:rPr>
      </w:pPr>
      <w:r w:rsidRPr="004D05DB">
        <w:rPr>
          <w:rFonts w:ascii="Times New Roman" w:hAnsi="Times New Roman"/>
          <w:sz w:val="24"/>
          <w:szCs w:val="24"/>
        </w:rPr>
        <w:t xml:space="preserve">EurekaFacts will recruit school administrators for this study through their Washington, D.C. metropolitan area participant database and contacts within organizations and groups that can serve as recruitment partners </w:t>
      </w:r>
      <w:r w:rsidRPr="004D05DB">
        <w:rPr>
          <w:rStyle w:val="StyleTimesNewRoman"/>
          <w:szCs w:val="24"/>
        </w:rPr>
        <w:t>(</w:t>
      </w:r>
      <w:r>
        <w:rPr>
          <w:rStyle w:val="StyleTimesNewRoman"/>
          <w:szCs w:val="24"/>
        </w:rPr>
        <w:t>s</w:t>
      </w:r>
      <w:r w:rsidRPr="004D05DB">
        <w:rPr>
          <w:rStyle w:val="StyleTimesNewRoman"/>
          <w:szCs w:val="24"/>
        </w:rPr>
        <w:t>ee Appendi</w:t>
      </w:r>
      <w:r>
        <w:rPr>
          <w:rStyle w:val="StyleTimesNewRoman"/>
          <w:szCs w:val="24"/>
        </w:rPr>
        <w:t>ces M and O for the sample recruitment scripts</w:t>
      </w:r>
      <w:r w:rsidRPr="004D05DB">
        <w:rPr>
          <w:rStyle w:val="StyleTimesNewRoman"/>
          <w:szCs w:val="24"/>
        </w:rPr>
        <w:t>)</w:t>
      </w:r>
      <w:r w:rsidRPr="004D05DB">
        <w:rPr>
          <w:rFonts w:ascii="Times New Roman" w:hAnsi="Times New Roman"/>
          <w:sz w:val="24"/>
          <w:szCs w:val="24"/>
        </w:rPr>
        <w:t>. In addition, EurekaFacts will also use referrals and in-person visits to schools (if necessary) to ensure a sample of schools with a diverse range of technology and engineering curriculum offerings. If needed, EurekaFacts will identify school administrators from targeted contact lists that may be purchased from reputable third-party vendors, such as Market Data Retrieval or the American Association of School Administrators.</w:t>
      </w:r>
    </w:p>
    <w:p w:rsidR="00753FEB" w:rsidRDefault="00753FEB" w:rsidP="00FC4C36">
      <w:pPr>
        <w:rPr>
          <w:rFonts w:ascii="Times New Roman" w:hAnsi="Times New Roman"/>
          <w:sz w:val="24"/>
          <w:szCs w:val="24"/>
        </w:rPr>
      </w:pPr>
    </w:p>
    <w:p w:rsidR="00753FEB" w:rsidRDefault="00753FEB" w:rsidP="00410980">
      <w:pPr>
        <w:rPr>
          <w:rStyle w:val="StyleTimesNewRoman"/>
          <w:szCs w:val="24"/>
        </w:rPr>
      </w:pPr>
      <w:r>
        <w:rPr>
          <w:rStyle w:val="StyleTimesNewRoman"/>
          <w:szCs w:val="24"/>
        </w:rPr>
        <w:t>EurekaFacts</w:t>
      </w:r>
      <w:r w:rsidRPr="004D05DB">
        <w:rPr>
          <w:rStyle w:val="StyleTimesNewRoman"/>
          <w:szCs w:val="24"/>
        </w:rPr>
        <w:t xml:space="preserve"> will confirm</w:t>
      </w:r>
      <w:r w:rsidRPr="006E6896">
        <w:rPr>
          <w:rStyle w:val="StyleTimesNewRoman"/>
          <w:szCs w:val="24"/>
        </w:rPr>
        <w:t xml:space="preserve"> </w:t>
      </w:r>
      <w:r w:rsidRPr="004D05DB">
        <w:rPr>
          <w:rStyle w:val="StyleTimesNewRoman"/>
          <w:szCs w:val="24"/>
        </w:rPr>
        <w:t>the interview date, time, and location</w:t>
      </w:r>
      <w:r>
        <w:rPr>
          <w:rStyle w:val="StyleTimesNewRoman"/>
          <w:szCs w:val="24"/>
        </w:rPr>
        <w:t xml:space="preserve"> with </w:t>
      </w:r>
      <w:r w:rsidRPr="004D05DB">
        <w:rPr>
          <w:rStyle w:val="StyleTimesNewRoman"/>
          <w:szCs w:val="24"/>
        </w:rPr>
        <w:t>parents and school administrators</w:t>
      </w:r>
      <w:r>
        <w:rPr>
          <w:rStyle w:val="StyleTimesNewRoman"/>
          <w:szCs w:val="24"/>
        </w:rPr>
        <w:t xml:space="preserve"> </w:t>
      </w:r>
      <w:r w:rsidRPr="004D05DB">
        <w:rPr>
          <w:rStyle w:val="StyleTimesNewRoman"/>
          <w:szCs w:val="24"/>
        </w:rPr>
        <w:t>(</w:t>
      </w:r>
      <w:r>
        <w:rPr>
          <w:rStyle w:val="StyleTimesNewRoman"/>
          <w:szCs w:val="24"/>
        </w:rPr>
        <w:t>s</w:t>
      </w:r>
      <w:r w:rsidRPr="004D05DB">
        <w:rPr>
          <w:rStyle w:val="StyleTimesNewRoman"/>
          <w:szCs w:val="24"/>
        </w:rPr>
        <w:t>ee Appendi</w:t>
      </w:r>
      <w:r>
        <w:rPr>
          <w:rStyle w:val="StyleTimesNewRoman"/>
          <w:szCs w:val="24"/>
        </w:rPr>
        <w:t>ces K and O). Student interviews will take place at the EurekaFacts cognitive interview laboratory in Rockville, Maryland. School administrator interviews will also take place at the EurekaFacts cognitive interview laboratory or via phone.</w:t>
      </w:r>
    </w:p>
    <w:p w:rsidR="00753FEB" w:rsidRPr="004D05DB" w:rsidRDefault="00753FEB" w:rsidP="00FC4C36">
      <w:pPr>
        <w:rPr>
          <w:rFonts w:ascii="Times New Roman" w:hAnsi="Times New Roman"/>
          <w:sz w:val="24"/>
          <w:szCs w:val="24"/>
        </w:rPr>
      </w:pPr>
    </w:p>
    <w:p w:rsidR="00753FEB" w:rsidRPr="004D05DB" w:rsidRDefault="00753FEB" w:rsidP="006202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r w:rsidRPr="004D05DB">
        <w:rPr>
          <w:rStyle w:val="StyleTimesNewRoman"/>
          <w:szCs w:val="24"/>
        </w:rPr>
        <w:t>School administrators and the guardians of the participating students will be sent consent forms in advance of the cognitive interviews (</w:t>
      </w:r>
      <w:r>
        <w:rPr>
          <w:rStyle w:val="StyleTimesNewRoman"/>
          <w:szCs w:val="24"/>
        </w:rPr>
        <w:t>s</w:t>
      </w:r>
      <w:r w:rsidRPr="004D05DB">
        <w:rPr>
          <w:rStyle w:val="StyleTimesNewRoman"/>
          <w:szCs w:val="24"/>
        </w:rPr>
        <w:t>ee Appendi</w:t>
      </w:r>
      <w:r>
        <w:rPr>
          <w:rStyle w:val="StyleTimesNewRoman"/>
          <w:szCs w:val="24"/>
        </w:rPr>
        <w:t>ces B and E</w:t>
      </w:r>
      <w:r w:rsidRPr="004D05DB">
        <w:rPr>
          <w:rStyle w:val="StyleTimesNewRoman"/>
          <w:szCs w:val="24"/>
        </w:rPr>
        <w:t xml:space="preserve"> </w:t>
      </w:r>
      <w:r>
        <w:rPr>
          <w:rStyle w:val="StyleTimesNewRoman"/>
          <w:szCs w:val="24"/>
        </w:rPr>
        <w:t>for consent forms</w:t>
      </w:r>
      <w:r w:rsidRPr="004D05DB">
        <w:rPr>
          <w:rStyle w:val="StyleTimesNewRoman"/>
          <w:szCs w:val="24"/>
        </w:rPr>
        <w:t>). School administrators and the guardians of the participating students</w:t>
      </w:r>
      <w:r>
        <w:rPr>
          <w:rStyle w:val="StyleTimesNewRoman"/>
          <w:szCs w:val="24"/>
        </w:rPr>
        <w:t xml:space="preserve"> </w:t>
      </w:r>
      <w:r w:rsidRPr="004D05DB">
        <w:rPr>
          <w:rStyle w:val="StyleTimesNewRoman"/>
          <w:szCs w:val="24"/>
        </w:rPr>
        <w:t>will submit signed consent forms to the interviewer prior to the interview</w:t>
      </w:r>
      <w:r>
        <w:rPr>
          <w:rStyle w:val="StyleTimesNewRoman"/>
          <w:szCs w:val="24"/>
        </w:rPr>
        <w:t xml:space="preserve"> being conducted</w:t>
      </w:r>
      <w:r w:rsidRPr="004D05DB">
        <w:rPr>
          <w:rStyle w:val="StyleTimesNewRoman"/>
          <w:szCs w:val="24"/>
        </w:rPr>
        <w:t>.</w:t>
      </w:r>
    </w:p>
    <w:p w:rsidR="00753FEB" w:rsidRPr="004D05DB" w:rsidRDefault="00753FEB" w:rsidP="00C874B9">
      <w:pPr>
        <w:rPr>
          <w:rFonts w:ascii="Times New Roman" w:hAnsi="Times New Roman"/>
          <w:sz w:val="24"/>
          <w:szCs w:val="24"/>
        </w:rPr>
      </w:pPr>
    </w:p>
    <w:p w:rsidR="00753FEB" w:rsidRPr="004D05DB" w:rsidRDefault="00753FEB" w:rsidP="003943D5">
      <w:pPr>
        <w:rPr>
          <w:rFonts w:ascii="Times New Roman" w:hAnsi="Times New Roman"/>
          <w:sz w:val="24"/>
          <w:szCs w:val="24"/>
        </w:rPr>
      </w:pPr>
      <w:r w:rsidRPr="004D05DB">
        <w:rPr>
          <w:rStyle w:val="StyleTimesNewRoman"/>
          <w:szCs w:val="24"/>
        </w:rPr>
        <w:t>The recruiting process is designed to yield a sample of participants that comply with the following criteria:</w:t>
      </w:r>
    </w:p>
    <w:p w:rsidR="00753FEB" w:rsidRPr="004D05DB" w:rsidRDefault="00753FEB" w:rsidP="00C12114">
      <w:pPr>
        <w:numPr>
          <w:ilvl w:val="0"/>
          <w:numId w:val="32"/>
        </w:numPr>
        <w:rPr>
          <w:rFonts w:ascii="Times New Roman" w:hAnsi="Times New Roman"/>
          <w:sz w:val="24"/>
          <w:szCs w:val="24"/>
        </w:rPr>
      </w:pPr>
      <w:r w:rsidRPr="004D05DB">
        <w:rPr>
          <w:rStyle w:val="StyleTimesNewRoman"/>
          <w:szCs w:val="24"/>
        </w:rPr>
        <w:t>Recruit a</w:t>
      </w:r>
      <w:r w:rsidRPr="004D05DB">
        <w:rPr>
          <w:rFonts w:ascii="Times New Roman" w:hAnsi="Times New Roman"/>
          <w:sz w:val="24"/>
          <w:szCs w:val="24"/>
        </w:rPr>
        <w:t xml:space="preserve"> study sample of 60 eighth-grade students </w:t>
      </w:r>
      <w:r w:rsidRPr="004D05DB">
        <w:rPr>
          <w:rStyle w:val="StyleTimesNewRoman"/>
          <w:szCs w:val="24"/>
        </w:rPr>
        <w:t>with the following characteristics</w:t>
      </w:r>
      <w:r w:rsidRPr="004D05DB">
        <w:rPr>
          <w:rFonts w:ascii="Times New Roman" w:hAnsi="Times New Roman"/>
          <w:sz w:val="24"/>
          <w:szCs w:val="24"/>
        </w:rPr>
        <w:t>:</w:t>
      </w:r>
    </w:p>
    <w:p w:rsidR="00753FEB" w:rsidRPr="004D05DB" w:rsidRDefault="00753FEB" w:rsidP="00C12114">
      <w:pPr>
        <w:numPr>
          <w:ilvl w:val="1"/>
          <w:numId w:val="32"/>
        </w:numPr>
        <w:rPr>
          <w:rFonts w:ascii="Times New Roman" w:hAnsi="Times New Roman"/>
          <w:sz w:val="24"/>
          <w:szCs w:val="24"/>
        </w:rPr>
      </w:pPr>
      <w:r w:rsidRPr="004D05DB">
        <w:rPr>
          <w:rFonts w:ascii="Times New Roman" w:hAnsi="Times New Roman"/>
          <w:sz w:val="24"/>
          <w:szCs w:val="24"/>
        </w:rPr>
        <w:t>Mix of gender</w:t>
      </w:r>
    </w:p>
    <w:p w:rsidR="00753FEB" w:rsidRPr="004D05DB" w:rsidRDefault="00753FEB" w:rsidP="00C12114">
      <w:pPr>
        <w:numPr>
          <w:ilvl w:val="1"/>
          <w:numId w:val="32"/>
        </w:numPr>
        <w:rPr>
          <w:rFonts w:ascii="Times New Roman" w:hAnsi="Times New Roman"/>
          <w:sz w:val="24"/>
          <w:szCs w:val="24"/>
        </w:rPr>
      </w:pPr>
      <w:r w:rsidRPr="004D05DB">
        <w:rPr>
          <w:rFonts w:ascii="Times New Roman" w:hAnsi="Times New Roman"/>
          <w:sz w:val="24"/>
          <w:szCs w:val="24"/>
        </w:rPr>
        <w:t>Mix of race/ethnicity (Black, Asian, White, Hispanic)</w:t>
      </w:r>
    </w:p>
    <w:p w:rsidR="00753FEB" w:rsidRPr="004D05DB" w:rsidRDefault="00753FEB" w:rsidP="00C12114">
      <w:pPr>
        <w:numPr>
          <w:ilvl w:val="1"/>
          <w:numId w:val="32"/>
        </w:numPr>
        <w:rPr>
          <w:rFonts w:ascii="Times New Roman" w:hAnsi="Times New Roman"/>
          <w:sz w:val="24"/>
          <w:szCs w:val="24"/>
        </w:rPr>
      </w:pPr>
      <w:r w:rsidRPr="004D05DB">
        <w:rPr>
          <w:rFonts w:ascii="Times New Roman" w:hAnsi="Times New Roman"/>
          <w:sz w:val="24"/>
          <w:szCs w:val="24"/>
        </w:rPr>
        <w:t>Mix of socioeconomic background (</w:t>
      </w:r>
      <w:r>
        <w:rPr>
          <w:rFonts w:ascii="Times New Roman" w:hAnsi="Times New Roman"/>
          <w:sz w:val="24"/>
          <w:szCs w:val="24"/>
        </w:rPr>
        <w:t xml:space="preserve">30 </w:t>
      </w:r>
      <w:r w:rsidRPr="004D05DB">
        <w:rPr>
          <w:rFonts w:ascii="Times New Roman" w:hAnsi="Times New Roman"/>
          <w:sz w:val="24"/>
          <w:szCs w:val="24"/>
        </w:rPr>
        <w:t xml:space="preserve">low-SES, </w:t>
      </w:r>
      <w:r>
        <w:rPr>
          <w:rFonts w:ascii="Times New Roman" w:hAnsi="Times New Roman"/>
          <w:sz w:val="24"/>
          <w:szCs w:val="24"/>
        </w:rPr>
        <w:t xml:space="preserve">30 </w:t>
      </w:r>
      <w:r w:rsidRPr="004D05DB">
        <w:rPr>
          <w:rFonts w:ascii="Times New Roman" w:hAnsi="Times New Roman"/>
          <w:sz w:val="24"/>
          <w:szCs w:val="24"/>
        </w:rPr>
        <w:t>mid/high-SES)</w:t>
      </w:r>
    </w:p>
    <w:p w:rsidR="00753FEB" w:rsidRPr="004D05DB" w:rsidRDefault="00753FEB" w:rsidP="00C12114">
      <w:pPr>
        <w:numPr>
          <w:ilvl w:val="0"/>
          <w:numId w:val="32"/>
        </w:numPr>
        <w:rPr>
          <w:rFonts w:ascii="Times New Roman" w:hAnsi="Times New Roman"/>
          <w:sz w:val="24"/>
          <w:szCs w:val="24"/>
        </w:rPr>
      </w:pPr>
      <w:r w:rsidRPr="004D05DB">
        <w:rPr>
          <w:rStyle w:val="StyleTimesNewRoman"/>
          <w:szCs w:val="24"/>
        </w:rPr>
        <w:t>Recruit a</w:t>
      </w:r>
      <w:r w:rsidRPr="004D05DB">
        <w:rPr>
          <w:rFonts w:ascii="Times New Roman" w:hAnsi="Times New Roman"/>
          <w:sz w:val="24"/>
          <w:szCs w:val="24"/>
        </w:rPr>
        <w:t xml:space="preserve"> study sample of 15 school administrators </w:t>
      </w:r>
      <w:r w:rsidRPr="004D05DB">
        <w:rPr>
          <w:rStyle w:val="StyleTimesNewRoman"/>
          <w:szCs w:val="24"/>
        </w:rPr>
        <w:t>with the following characteristics</w:t>
      </w:r>
      <w:r w:rsidRPr="004D05DB">
        <w:rPr>
          <w:rFonts w:ascii="Times New Roman" w:hAnsi="Times New Roman"/>
          <w:sz w:val="24"/>
          <w:szCs w:val="24"/>
        </w:rPr>
        <w:t>:</w:t>
      </w:r>
    </w:p>
    <w:p w:rsidR="00753FEB" w:rsidRPr="004D05DB" w:rsidRDefault="00753FEB" w:rsidP="00C12114">
      <w:pPr>
        <w:numPr>
          <w:ilvl w:val="1"/>
          <w:numId w:val="32"/>
        </w:numPr>
        <w:rPr>
          <w:rFonts w:ascii="Times New Roman" w:hAnsi="Times New Roman"/>
          <w:sz w:val="24"/>
          <w:szCs w:val="24"/>
        </w:rPr>
      </w:pPr>
      <w:r w:rsidRPr="004D05DB">
        <w:rPr>
          <w:rFonts w:ascii="Times New Roman" w:hAnsi="Times New Roman"/>
          <w:sz w:val="24"/>
          <w:szCs w:val="24"/>
        </w:rPr>
        <w:t>School population includes eighth-grade students</w:t>
      </w:r>
    </w:p>
    <w:p w:rsidR="00753FEB" w:rsidRPr="004D05DB" w:rsidRDefault="00753FEB" w:rsidP="00C12114">
      <w:pPr>
        <w:numPr>
          <w:ilvl w:val="1"/>
          <w:numId w:val="32"/>
        </w:numPr>
        <w:rPr>
          <w:rFonts w:ascii="Times New Roman" w:hAnsi="Times New Roman"/>
          <w:sz w:val="24"/>
          <w:szCs w:val="24"/>
        </w:rPr>
      </w:pPr>
      <w:r w:rsidRPr="004D05DB">
        <w:rPr>
          <w:rFonts w:ascii="Times New Roman" w:hAnsi="Times New Roman"/>
          <w:sz w:val="24"/>
          <w:szCs w:val="24"/>
        </w:rPr>
        <w:t>Mix of school sizes</w:t>
      </w:r>
    </w:p>
    <w:p w:rsidR="00753FEB" w:rsidRPr="004D05DB" w:rsidRDefault="00753FEB" w:rsidP="00C12114">
      <w:pPr>
        <w:numPr>
          <w:ilvl w:val="1"/>
          <w:numId w:val="32"/>
        </w:numPr>
        <w:autoSpaceDE w:val="0"/>
        <w:autoSpaceDN w:val="0"/>
        <w:adjustRightInd w:val="0"/>
        <w:rPr>
          <w:rFonts w:ascii="Times New Roman" w:hAnsi="Times New Roman"/>
          <w:sz w:val="24"/>
          <w:szCs w:val="24"/>
        </w:rPr>
      </w:pPr>
      <w:r w:rsidRPr="004D05DB">
        <w:rPr>
          <w:rFonts w:ascii="Times New Roman" w:hAnsi="Times New Roman"/>
          <w:sz w:val="24"/>
          <w:szCs w:val="24"/>
        </w:rPr>
        <w:t>Mix of school socioeconomic demographics</w:t>
      </w:r>
    </w:p>
    <w:p w:rsidR="00753FEB" w:rsidRPr="004D05DB" w:rsidRDefault="00753FEB" w:rsidP="00C12114">
      <w:pPr>
        <w:numPr>
          <w:ilvl w:val="1"/>
          <w:numId w:val="32"/>
        </w:numPr>
        <w:autoSpaceDE w:val="0"/>
        <w:autoSpaceDN w:val="0"/>
        <w:adjustRightInd w:val="0"/>
        <w:rPr>
          <w:rFonts w:ascii="Times New Roman" w:hAnsi="Times New Roman"/>
          <w:sz w:val="24"/>
          <w:szCs w:val="24"/>
        </w:rPr>
      </w:pPr>
      <w:r w:rsidRPr="004D05DB">
        <w:rPr>
          <w:rFonts w:ascii="Times New Roman" w:hAnsi="Times New Roman"/>
          <w:sz w:val="24"/>
          <w:szCs w:val="24"/>
        </w:rPr>
        <w:t>Mix of schools with regard to student participation rates in information technology and design/engineering courses</w:t>
      </w:r>
      <w:r>
        <w:rPr>
          <w:rFonts w:ascii="Times New Roman" w:hAnsi="Times New Roman"/>
          <w:sz w:val="24"/>
          <w:szCs w:val="24"/>
        </w:rPr>
        <w:t xml:space="preserve"> </w:t>
      </w:r>
    </w:p>
    <w:p w:rsidR="00753FEB" w:rsidRPr="004D05DB" w:rsidRDefault="00753FEB" w:rsidP="003943D5">
      <w:pPr>
        <w:rPr>
          <w:rFonts w:ascii="Times New Roman" w:hAnsi="Times New Roman"/>
          <w:sz w:val="24"/>
          <w:szCs w:val="24"/>
        </w:rPr>
      </w:pPr>
    </w:p>
    <w:p w:rsidR="00753FEB" w:rsidRPr="004D05DB" w:rsidRDefault="00753FEB" w:rsidP="003943D5">
      <w:pPr>
        <w:rPr>
          <w:rFonts w:ascii="Times New Roman" w:hAnsi="Times New Roman"/>
          <w:sz w:val="24"/>
          <w:szCs w:val="24"/>
        </w:rPr>
      </w:pPr>
    </w:p>
    <w:p w:rsidR="00753FEB" w:rsidRPr="004D05DB" w:rsidRDefault="00753FEB" w:rsidP="004958BC">
      <w:pPr>
        <w:pStyle w:val="StyleHeading3TimesNewRoman11ptNotBoldUnderline"/>
        <w:rPr>
          <w:rStyle w:val="StyleTimesNewRoman"/>
          <w:szCs w:val="24"/>
        </w:rPr>
      </w:pPr>
      <w:bookmarkStart w:id="12" w:name="_Toc302638200"/>
      <w:r w:rsidRPr="004D05DB">
        <w:rPr>
          <w:rStyle w:val="StyleTimesNewRoman"/>
          <w:szCs w:val="24"/>
        </w:rPr>
        <w:lastRenderedPageBreak/>
        <w:t>Question Overview and Estimated Interview Length</w:t>
      </w:r>
      <w:bookmarkEnd w:id="12"/>
    </w:p>
    <w:p w:rsidR="00753FEB" w:rsidRPr="004D05DB" w:rsidRDefault="00753FEB" w:rsidP="003943D5">
      <w:pPr>
        <w:rPr>
          <w:rStyle w:val="StyleTimesNewRoman"/>
          <w:szCs w:val="24"/>
        </w:rPr>
      </w:pPr>
      <w:r w:rsidRPr="004D05DB">
        <w:rPr>
          <w:rStyle w:val="StyleTimesNewRoman"/>
          <w:szCs w:val="24"/>
        </w:rPr>
        <w:t>Interviewers will be using questionnaires and interview protocols related to new and revised items across the aforementioned assessment areas</w:t>
      </w:r>
      <w:r>
        <w:rPr>
          <w:rStyle w:val="StyleTimesNewRoman"/>
          <w:szCs w:val="24"/>
        </w:rPr>
        <w:t xml:space="preserve"> (see volume II)</w:t>
      </w:r>
      <w:r w:rsidRPr="004D05DB">
        <w:rPr>
          <w:rStyle w:val="StyleTimesNewRoman"/>
          <w:szCs w:val="24"/>
        </w:rPr>
        <w:t xml:space="preserve">. Questions to be tested in the study are similar in both content and question types to existing NAEP background questions. Student questionnaires collect information on students’ demographic characteristics, classroom experiences, and educational support. Teacher questionnaires gather data on teacher training and instructional practices. School questionnaires gather information on school policies and characteristics. </w:t>
      </w:r>
    </w:p>
    <w:p w:rsidR="00753FEB" w:rsidRPr="004D05DB" w:rsidRDefault="00753FEB" w:rsidP="003943D5">
      <w:pPr>
        <w:rPr>
          <w:rStyle w:val="StyleTimesNewRoman"/>
          <w:szCs w:val="24"/>
        </w:rPr>
      </w:pPr>
    </w:p>
    <w:p w:rsidR="00753FEB" w:rsidRPr="004D05DB" w:rsidRDefault="00753FEB" w:rsidP="003943D5">
      <w:pPr>
        <w:rPr>
          <w:rStyle w:val="StyleTimesNewRoman"/>
          <w:szCs w:val="24"/>
        </w:rPr>
      </w:pPr>
      <w:r w:rsidRPr="004D05DB">
        <w:rPr>
          <w:rStyle w:val="StyleTimesNewRoman"/>
          <w:szCs w:val="24"/>
        </w:rPr>
        <w:t>Table 3 displays the number of background questions being evaluated. There are discrete items (multiple choice, single selection) and matrix items that include a single item stem and multiple sub-items. In the table, the number of items is presented</w:t>
      </w:r>
      <w:r>
        <w:rPr>
          <w:rStyle w:val="StyleTimesNewRoman"/>
          <w:szCs w:val="24"/>
        </w:rPr>
        <w:t>,</w:t>
      </w:r>
      <w:r w:rsidRPr="004D05DB">
        <w:rPr>
          <w:rStyle w:val="StyleTimesNewRoman"/>
          <w:szCs w:val="24"/>
        </w:rPr>
        <w:t xml:space="preserve"> followed in parenthesis by the total number of </w:t>
      </w:r>
      <w:r>
        <w:rPr>
          <w:rStyle w:val="StyleTimesNewRoman"/>
          <w:szCs w:val="24"/>
        </w:rPr>
        <w:t xml:space="preserve">discrete items and </w:t>
      </w:r>
      <w:r w:rsidRPr="004D05DB">
        <w:rPr>
          <w:rStyle w:val="StyleTimesNewRoman"/>
          <w:szCs w:val="24"/>
        </w:rPr>
        <w:t>sub-items</w:t>
      </w:r>
      <w:r>
        <w:rPr>
          <w:rStyle w:val="StyleTimesNewRoman"/>
          <w:szCs w:val="24"/>
        </w:rPr>
        <w:t xml:space="preserve"> (that make up parts of a matrix)</w:t>
      </w:r>
      <w:r w:rsidRPr="004D05DB">
        <w:rPr>
          <w:rStyle w:val="StyleTimesNewRoman"/>
          <w:szCs w:val="24"/>
        </w:rPr>
        <w:t>. Based on the number of items, associated item-specific probes, and age of participant, Table 3 also displays an estimate of interview length consistent with field experience from past studies, including recent NAEP background cognitive interview studies conducted in February 2011. All existing subject-specific questionnaire interviews will be scheduled for no more than 60 minutes and TEL questionnaire interviews will be scheduled for no more than 90 minutes.</w:t>
      </w:r>
    </w:p>
    <w:p w:rsidR="00753FEB" w:rsidRPr="004D05DB" w:rsidRDefault="00753FEB" w:rsidP="003943D5">
      <w:pPr>
        <w:rPr>
          <w:rStyle w:val="StyleTimesNewRoman"/>
          <w:szCs w:val="24"/>
        </w:rPr>
      </w:pPr>
    </w:p>
    <w:p w:rsidR="000B0446" w:rsidRDefault="00753FEB" w:rsidP="000B0446">
      <w:pPr>
        <w:rPr>
          <w:rStyle w:val="StyleTimesNewRoman"/>
          <w:b/>
          <w:szCs w:val="24"/>
        </w:rPr>
      </w:pPr>
      <w:r w:rsidRPr="004D05DB">
        <w:rPr>
          <w:rStyle w:val="StyleTimesNewRoman"/>
          <w:b/>
          <w:szCs w:val="24"/>
        </w:rPr>
        <w:t xml:space="preserve">Table 3. </w:t>
      </w:r>
      <w:r w:rsidR="008704CD">
        <w:rPr>
          <w:rStyle w:val="StyleTimesNewRoman"/>
          <w:b/>
          <w:szCs w:val="24"/>
        </w:rPr>
        <w:t>Description of Interviews</w:t>
      </w:r>
      <w:r w:rsidRPr="004D05DB">
        <w:rPr>
          <w:rStyle w:val="StyleTimesNewRoman"/>
          <w:b/>
          <w:szCs w:val="24"/>
        </w:rPr>
        <w:t xml:space="preserve"> by Respondent Type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65"/>
        <w:gridCol w:w="1209"/>
        <w:gridCol w:w="1109"/>
        <w:gridCol w:w="1215"/>
        <w:gridCol w:w="1418"/>
        <w:gridCol w:w="1313"/>
        <w:gridCol w:w="1311"/>
      </w:tblGrid>
      <w:tr w:rsidR="00753FEB" w:rsidRPr="00DD1914" w:rsidTr="00027A1A">
        <w:trPr>
          <w:trHeight w:val="300"/>
        </w:trPr>
        <w:tc>
          <w:tcPr>
            <w:tcW w:w="1372" w:type="pct"/>
            <w:shd w:val="clear" w:color="auto" w:fill="A6A6A6"/>
            <w:noWrap/>
            <w:vAlign w:val="bottom"/>
          </w:tcPr>
          <w:p w:rsidR="00753FEB" w:rsidRPr="00DD1914" w:rsidRDefault="00753FEB" w:rsidP="006F3D37">
            <w:pPr>
              <w:rPr>
                <w:rFonts w:ascii="Times New Roman" w:hAnsi="Times New Roman"/>
                <w:b/>
                <w:bCs/>
                <w:i/>
                <w:iCs/>
                <w:sz w:val="20"/>
              </w:rPr>
            </w:pPr>
          </w:p>
        </w:tc>
        <w:tc>
          <w:tcPr>
            <w:tcW w:w="579" w:type="pct"/>
            <w:shd w:val="clear" w:color="auto" w:fill="A6A6A6"/>
            <w:vAlign w:val="bottom"/>
          </w:tcPr>
          <w:p w:rsidR="00753FEB" w:rsidRPr="00DD1914" w:rsidRDefault="00753FEB" w:rsidP="006F3D37">
            <w:pPr>
              <w:jc w:val="center"/>
              <w:rPr>
                <w:rFonts w:ascii="Times New Roman" w:hAnsi="Times New Roman"/>
                <w:b/>
                <w:bCs/>
                <w:i/>
                <w:iCs/>
                <w:sz w:val="20"/>
              </w:rPr>
            </w:pPr>
            <w:r w:rsidRPr="00DD1914">
              <w:rPr>
                <w:rFonts w:ascii="Times New Roman" w:hAnsi="Times New Roman"/>
                <w:b/>
                <w:bCs/>
                <w:i/>
                <w:iCs/>
                <w:sz w:val="20"/>
              </w:rPr>
              <w:t>Grade 4 # of Items</w:t>
            </w:r>
          </w:p>
        </w:tc>
        <w:tc>
          <w:tcPr>
            <w:tcW w:w="531" w:type="pct"/>
            <w:shd w:val="clear" w:color="auto" w:fill="A6A6A6"/>
            <w:noWrap/>
            <w:vAlign w:val="bottom"/>
          </w:tcPr>
          <w:p w:rsidR="00753FEB" w:rsidRPr="00DD1914" w:rsidRDefault="00753FEB" w:rsidP="006F3D37">
            <w:pPr>
              <w:jc w:val="center"/>
              <w:rPr>
                <w:rFonts w:ascii="Times New Roman" w:hAnsi="Times New Roman"/>
                <w:b/>
                <w:bCs/>
                <w:i/>
                <w:iCs/>
                <w:sz w:val="20"/>
              </w:rPr>
            </w:pPr>
            <w:r w:rsidRPr="00DD1914">
              <w:rPr>
                <w:rFonts w:ascii="Times New Roman" w:hAnsi="Times New Roman"/>
                <w:b/>
                <w:bCs/>
                <w:i/>
                <w:iCs/>
                <w:sz w:val="20"/>
              </w:rPr>
              <w:t xml:space="preserve">Grade 4 Interview Length </w:t>
            </w:r>
          </w:p>
        </w:tc>
        <w:tc>
          <w:tcPr>
            <w:tcW w:w="582" w:type="pct"/>
            <w:shd w:val="clear" w:color="auto" w:fill="A6A6A6"/>
            <w:noWrap/>
            <w:vAlign w:val="bottom"/>
          </w:tcPr>
          <w:p w:rsidR="00753FEB" w:rsidRPr="00DD1914" w:rsidRDefault="00753FEB" w:rsidP="006F3D37">
            <w:pPr>
              <w:jc w:val="center"/>
              <w:rPr>
                <w:rFonts w:ascii="Times New Roman" w:hAnsi="Times New Roman"/>
                <w:b/>
                <w:bCs/>
                <w:i/>
                <w:iCs/>
                <w:sz w:val="20"/>
              </w:rPr>
            </w:pPr>
            <w:r w:rsidRPr="00DD1914">
              <w:rPr>
                <w:rFonts w:ascii="Times New Roman" w:hAnsi="Times New Roman"/>
                <w:b/>
                <w:bCs/>
                <w:i/>
                <w:iCs/>
                <w:sz w:val="20"/>
              </w:rPr>
              <w:t>Grade 8</w:t>
            </w:r>
            <w:r>
              <w:rPr>
                <w:rFonts w:ascii="Times New Roman" w:hAnsi="Times New Roman"/>
                <w:b/>
                <w:bCs/>
                <w:i/>
                <w:iCs/>
                <w:sz w:val="20"/>
              </w:rPr>
              <w:t xml:space="preserve"> </w:t>
            </w:r>
            <w:r w:rsidRPr="00DD1914">
              <w:rPr>
                <w:rFonts w:ascii="Times New Roman" w:hAnsi="Times New Roman"/>
                <w:b/>
                <w:bCs/>
                <w:i/>
                <w:iCs/>
                <w:sz w:val="20"/>
              </w:rPr>
              <w:t># of Items</w:t>
            </w:r>
          </w:p>
        </w:tc>
        <w:tc>
          <w:tcPr>
            <w:tcW w:w="679" w:type="pct"/>
            <w:shd w:val="clear" w:color="auto" w:fill="A6A6A6"/>
            <w:noWrap/>
            <w:vAlign w:val="bottom"/>
          </w:tcPr>
          <w:p w:rsidR="00753FEB" w:rsidRPr="00DD1914" w:rsidRDefault="00753FEB" w:rsidP="006F3D37">
            <w:pPr>
              <w:jc w:val="center"/>
              <w:rPr>
                <w:rFonts w:ascii="Times New Roman" w:hAnsi="Times New Roman"/>
                <w:b/>
                <w:bCs/>
                <w:i/>
                <w:iCs/>
                <w:sz w:val="20"/>
              </w:rPr>
            </w:pPr>
            <w:r w:rsidRPr="00DD1914">
              <w:rPr>
                <w:rFonts w:ascii="Times New Roman" w:hAnsi="Times New Roman"/>
                <w:b/>
                <w:bCs/>
                <w:i/>
                <w:iCs/>
                <w:sz w:val="20"/>
              </w:rPr>
              <w:t>Grade 8 Interview Length</w:t>
            </w:r>
          </w:p>
        </w:tc>
        <w:tc>
          <w:tcPr>
            <w:tcW w:w="629" w:type="pct"/>
            <w:shd w:val="clear" w:color="auto" w:fill="A6A6A6"/>
            <w:vAlign w:val="bottom"/>
          </w:tcPr>
          <w:p w:rsidR="00753FEB" w:rsidRPr="00DD1914" w:rsidRDefault="00753FEB" w:rsidP="006F3D37">
            <w:pPr>
              <w:jc w:val="center"/>
              <w:rPr>
                <w:rFonts w:ascii="Times New Roman" w:hAnsi="Times New Roman"/>
                <w:b/>
                <w:bCs/>
                <w:i/>
                <w:iCs/>
                <w:sz w:val="20"/>
              </w:rPr>
            </w:pPr>
            <w:r w:rsidRPr="00DD1914">
              <w:rPr>
                <w:rFonts w:ascii="Times New Roman" w:hAnsi="Times New Roman"/>
                <w:b/>
                <w:bCs/>
                <w:i/>
                <w:iCs/>
                <w:sz w:val="20"/>
              </w:rPr>
              <w:t xml:space="preserve">Grade </w:t>
            </w:r>
            <w:r>
              <w:rPr>
                <w:rFonts w:ascii="Times New Roman" w:hAnsi="Times New Roman"/>
                <w:b/>
                <w:bCs/>
                <w:i/>
                <w:iCs/>
                <w:sz w:val="20"/>
              </w:rPr>
              <w:t xml:space="preserve">12 </w:t>
            </w:r>
            <w:r w:rsidRPr="00DD1914">
              <w:rPr>
                <w:rFonts w:ascii="Times New Roman" w:hAnsi="Times New Roman"/>
                <w:b/>
                <w:bCs/>
                <w:i/>
                <w:iCs/>
                <w:sz w:val="20"/>
              </w:rPr>
              <w:t># of Items</w:t>
            </w:r>
          </w:p>
        </w:tc>
        <w:tc>
          <w:tcPr>
            <w:tcW w:w="628" w:type="pct"/>
            <w:shd w:val="clear" w:color="auto" w:fill="A6A6A6"/>
            <w:vAlign w:val="bottom"/>
          </w:tcPr>
          <w:p w:rsidR="00753FEB" w:rsidRPr="00DD1914" w:rsidRDefault="00753FEB" w:rsidP="006F3D37">
            <w:pPr>
              <w:jc w:val="center"/>
              <w:rPr>
                <w:rFonts w:ascii="Times New Roman" w:hAnsi="Times New Roman"/>
                <w:b/>
                <w:bCs/>
                <w:i/>
                <w:iCs/>
                <w:sz w:val="20"/>
              </w:rPr>
            </w:pPr>
            <w:r w:rsidRPr="00DD1914">
              <w:rPr>
                <w:rFonts w:ascii="Times New Roman" w:hAnsi="Times New Roman"/>
                <w:b/>
                <w:bCs/>
                <w:i/>
                <w:iCs/>
                <w:sz w:val="20"/>
              </w:rPr>
              <w:t xml:space="preserve">Grade </w:t>
            </w:r>
            <w:r>
              <w:rPr>
                <w:rFonts w:ascii="Times New Roman" w:hAnsi="Times New Roman"/>
                <w:b/>
                <w:bCs/>
                <w:i/>
                <w:iCs/>
                <w:sz w:val="20"/>
              </w:rPr>
              <w:t>12</w:t>
            </w:r>
            <w:r w:rsidRPr="00DD1914">
              <w:rPr>
                <w:rFonts w:ascii="Times New Roman" w:hAnsi="Times New Roman"/>
                <w:b/>
                <w:bCs/>
                <w:i/>
                <w:iCs/>
                <w:sz w:val="20"/>
              </w:rPr>
              <w:t xml:space="preserve"> Interview Length</w:t>
            </w:r>
          </w:p>
        </w:tc>
      </w:tr>
      <w:tr w:rsidR="00753FEB" w:rsidRPr="004D05DB" w:rsidTr="00027A1A">
        <w:trPr>
          <w:trHeight w:val="300"/>
        </w:trPr>
        <w:tc>
          <w:tcPr>
            <w:tcW w:w="1372" w:type="pct"/>
            <w:noWrap/>
            <w:vAlign w:val="bottom"/>
          </w:tcPr>
          <w:p w:rsidR="00753FEB" w:rsidRPr="004D05DB" w:rsidRDefault="00753FEB" w:rsidP="006F3D37">
            <w:pPr>
              <w:rPr>
                <w:rFonts w:ascii="Times New Roman" w:hAnsi="Times New Roman"/>
                <w:color w:val="000000"/>
                <w:szCs w:val="22"/>
              </w:rPr>
            </w:pPr>
            <w:r w:rsidRPr="004D05DB">
              <w:rPr>
                <w:rFonts w:ascii="Times New Roman" w:hAnsi="Times New Roman"/>
                <w:color w:val="000000"/>
                <w:szCs w:val="22"/>
              </w:rPr>
              <w:t xml:space="preserve">Student Existing-subject Interview </w:t>
            </w:r>
          </w:p>
        </w:tc>
        <w:tc>
          <w:tcPr>
            <w:tcW w:w="579" w:type="pct"/>
            <w:vAlign w:val="center"/>
          </w:tcPr>
          <w:p w:rsidR="00753FEB" w:rsidRPr="004D05DB" w:rsidRDefault="00753FEB" w:rsidP="006F3D37">
            <w:pPr>
              <w:jc w:val="center"/>
              <w:rPr>
                <w:rFonts w:ascii="Times New Roman" w:hAnsi="Times New Roman"/>
                <w:color w:val="000000"/>
                <w:szCs w:val="22"/>
              </w:rPr>
            </w:pPr>
            <w:r w:rsidRPr="004D05DB">
              <w:rPr>
                <w:rFonts w:ascii="Times New Roman" w:hAnsi="Times New Roman"/>
                <w:color w:val="000000"/>
                <w:szCs w:val="22"/>
              </w:rPr>
              <w:t>8(8)</w:t>
            </w:r>
          </w:p>
        </w:tc>
        <w:tc>
          <w:tcPr>
            <w:tcW w:w="531" w:type="pct"/>
            <w:shd w:val="clear" w:color="auto" w:fill="D9D9D9"/>
            <w:noWrap/>
            <w:vAlign w:val="center"/>
          </w:tcPr>
          <w:p w:rsidR="00753FEB" w:rsidRPr="004D05DB" w:rsidRDefault="00753FEB" w:rsidP="006F3D37">
            <w:pPr>
              <w:jc w:val="center"/>
              <w:rPr>
                <w:rFonts w:ascii="Times New Roman" w:hAnsi="Times New Roman"/>
                <w:color w:val="000000"/>
                <w:szCs w:val="22"/>
              </w:rPr>
            </w:pPr>
            <w:r>
              <w:rPr>
                <w:rFonts w:ascii="Times New Roman" w:hAnsi="Times New Roman"/>
                <w:color w:val="000000"/>
                <w:szCs w:val="22"/>
              </w:rPr>
              <w:t>45</w:t>
            </w:r>
          </w:p>
        </w:tc>
        <w:tc>
          <w:tcPr>
            <w:tcW w:w="582" w:type="pct"/>
            <w:noWrap/>
            <w:vAlign w:val="center"/>
          </w:tcPr>
          <w:p w:rsidR="00753FEB" w:rsidRPr="004D05DB" w:rsidRDefault="00753FEB" w:rsidP="006F3D37">
            <w:pPr>
              <w:jc w:val="center"/>
              <w:rPr>
                <w:rFonts w:ascii="Times New Roman" w:hAnsi="Times New Roman"/>
                <w:color w:val="000000"/>
                <w:szCs w:val="22"/>
              </w:rPr>
            </w:pPr>
            <w:r w:rsidRPr="004D05DB">
              <w:rPr>
                <w:rFonts w:ascii="Times New Roman" w:hAnsi="Times New Roman"/>
                <w:color w:val="000000"/>
                <w:szCs w:val="22"/>
              </w:rPr>
              <w:t>7(31)</w:t>
            </w:r>
          </w:p>
        </w:tc>
        <w:tc>
          <w:tcPr>
            <w:tcW w:w="679" w:type="pct"/>
            <w:shd w:val="clear" w:color="auto" w:fill="D9D9D9"/>
            <w:noWrap/>
            <w:vAlign w:val="center"/>
          </w:tcPr>
          <w:p w:rsidR="00753FEB" w:rsidRPr="004D05DB" w:rsidRDefault="00753FEB" w:rsidP="006F3D37">
            <w:pPr>
              <w:jc w:val="center"/>
              <w:rPr>
                <w:rFonts w:ascii="Times New Roman" w:hAnsi="Times New Roman"/>
                <w:color w:val="000000"/>
                <w:szCs w:val="22"/>
              </w:rPr>
            </w:pPr>
            <w:r>
              <w:rPr>
                <w:rFonts w:ascii="Times New Roman" w:hAnsi="Times New Roman"/>
                <w:color w:val="000000"/>
                <w:szCs w:val="22"/>
              </w:rPr>
              <w:t>45</w:t>
            </w:r>
          </w:p>
        </w:tc>
        <w:tc>
          <w:tcPr>
            <w:tcW w:w="629" w:type="pct"/>
            <w:vAlign w:val="center"/>
          </w:tcPr>
          <w:p w:rsidR="00753FEB" w:rsidRDefault="00753FEB" w:rsidP="006F3D37">
            <w:pPr>
              <w:jc w:val="center"/>
              <w:rPr>
                <w:rFonts w:ascii="Times New Roman" w:hAnsi="Times New Roman"/>
                <w:color w:val="000000"/>
                <w:szCs w:val="22"/>
              </w:rPr>
            </w:pPr>
            <w:r w:rsidRPr="004D05DB">
              <w:rPr>
                <w:rFonts w:ascii="Times New Roman" w:hAnsi="Times New Roman"/>
                <w:color w:val="000000"/>
                <w:szCs w:val="22"/>
              </w:rPr>
              <w:t>2(9)</w:t>
            </w:r>
          </w:p>
        </w:tc>
        <w:tc>
          <w:tcPr>
            <w:tcW w:w="628" w:type="pct"/>
            <w:shd w:val="clear" w:color="auto" w:fill="D9D9D9"/>
            <w:vAlign w:val="center"/>
          </w:tcPr>
          <w:p w:rsidR="00753FEB" w:rsidRDefault="00753FEB" w:rsidP="006F3D37">
            <w:pPr>
              <w:jc w:val="center"/>
              <w:rPr>
                <w:rFonts w:ascii="Times New Roman" w:hAnsi="Times New Roman"/>
                <w:color w:val="000000"/>
                <w:szCs w:val="22"/>
              </w:rPr>
            </w:pPr>
            <w:r>
              <w:rPr>
                <w:rFonts w:ascii="Times New Roman" w:hAnsi="Times New Roman"/>
                <w:color w:val="000000"/>
                <w:szCs w:val="22"/>
              </w:rPr>
              <w:t>20</w:t>
            </w:r>
          </w:p>
        </w:tc>
      </w:tr>
      <w:tr w:rsidR="00753FEB" w:rsidRPr="004D05DB" w:rsidTr="00027A1A">
        <w:trPr>
          <w:trHeight w:val="300"/>
        </w:trPr>
        <w:tc>
          <w:tcPr>
            <w:tcW w:w="1372" w:type="pct"/>
            <w:noWrap/>
            <w:vAlign w:val="bottom"/>
          </w:tcPr>
          <w:p w:rsidR="00753FEB" w:rsidRPr="004D05DB" w:rsidRDefault="00753FEB" w:rsidP="006F3D37">
            <w:pPr>
              <w:rPr>
                <w:rFonts w:ascii="Times New Roman" w:hAnsi="Times New Roman"/>
                <w:color w:val="000000"/>
                <w:szCs w:val="22"/>
              </w:rPr>
            </w:pPr>
            <w:r w:rsidRPr="004D05DB">
              <w:rPr>
                <w:rFonts w:ascii="Times New Roman" w:hAnsi="Times New Roman"/>
                <w:color w:val="000000"/>
                <w:szCs w:val="22"/>
              </w:rPr>
              <w:t xml:space="preserve">Teacher Existing-subject Interview: </w:t>
            </w:r>
          </w:p>
        </w:tc>
        <w:tc>
          <w:tcPr>
            <w:tcW w:w="579" w:type="pct"/>
            <w:vAlign w:val="center"/>
          </w:tcPr>
          <w:p w:rsidR="00753FEB" w:rsidRPr="004D05DB" w:rsidRDefault="00753FEB" w:rsidP="006F3D37">
            <w:pPr>
              <w:jc w:val="center"/>
              <w:rPr>
                <w:rFonts w:ascii="Times New Roman" w:hAnsi="Times New Roman"/>
                <w:color w:val="000000"/>
                <w:szCs w:val="22"/>
              </w:rPr>
            </w:pPr>
            <w:r w:rsidRPr="004D05DB">
              <w:rPr>
                <w:rFonts w:ascii="Times New Roman" w:hAnsi="Times New Roman"/>
                <w:color w:val="000000"/>
                <w:szCs w:val="22"/>
              </w:rPr>
              <w:t>9(48)</w:t>
            </w:r>
          </w:p>
        </w:tc>
        <w:tc>
          <w:tcPr>
            <w:tcW w:w="531" w:type="pct"/>
            <w:shd w:val="clear" w:color="auto" w:fill="D9D9D9"/>
            <w:noWrap/>
            <w:vAlign w:val="center"/>
          </w:tcPr>
          <w:p w:rsidR="00753FEB" w:rsidRPr="004D05DB" w:rsidRDefault="00753FEB" w:rsidP="006F3D37">
            <w:pPr>
              <w:jc w:val="center"/>
              <w:rPr>
                <w:rFonts w:ascii="Times New Roman" w:hAnsi="Times New Roman"/>
                <w:color w:val="000000"/>
                <w:szCs w:val="22"/>
              </w:rPr>
            </w:pPr>
            <w:r>
              <w:rPr>
                <w:rFonts w:ascii="Times New Roman" w:hAnsi="Times New Roman"/>
                <w:color w:val="000000"/>
                <w:szCs w:val="22"/>
              </w:rPr>
              <w:t>40</w:t>
            </w:r>
          </w:p>
        </w:tc>
        <w:tc>
          <w:tcPr>
            <w:tcW w:w="582" w:type="pct"/>
            <w:noWrap/>
            <w:vAlign w:val="center"/>
          </w:tcPr>
          <w:p w:rsidR="00753FEB" w:rsidRPr="004D05DB" w:rsidRDefault="00753FEB" w:rsidP="006F3D37">
            <w:pPr>
              <w:jc w:val="center"/>
              <w:rPr>
                <w:rFonts w:ascii="Times New Roman" w:hAnsi="Times New Roman"/>
                <w:color w:val="000000"/>
                <w:szCs w:val="22"/>
              </w:rPr>
            </w:pPr>
            <w:r w:rsidRPr="004D05DB">
              <w:rPr>
                <w:rFonts w:ascii="Times New Roman" w:hAnsi="Times New Roman"/>
                <w:color w:val="000000"/>
                <w:szCs w:val="22"/>
              </w:rPr>
              <w:t>9(55)</w:t>
            </w:r>
          </w:p>
        </w:tc>
        <w:tc>
          <w:tcPr>
            <w:tcW w:w="679" w:type="pct"/>
            <w:shd w:val="clear" w:color="auto" w:fill="D9D9D9"/>
            <w:noWrap/>
            <w:vAlign w:val="center"/>
          </w:tcPr>
          <w:p w:rsidR="00753FEB" w:rsidRPr="004D05DB" w:rsidRDefault="00753FEB" w:rsidP="006F3D37">
            <w:pPr>
              <w:jc w:val="center"/>
              <w:rPr>
                <w:rFonts w:ascii="Times New Roman" w:hAnsi="Times New Roman"/>
                <w:szCs w:val="22"/>
              </w:rPr>
            </w:pPr>
            <w:r>
              <w:rPr>
                <w:rFonts w:ascii="Times New Roman" w:hAnsi="Times New Roman"/>
                <w:szCs w:val="22"/>
              </w:rPr>
              <w:t>45</w:t>
            </w:r>
          </w:p>
        </w:tc>
        <w:tc>
          <w:tcPr>
            <w:tcW w:w="629" w:type="pct"/>
            <w:vAlign w:val="center"/>
          </w:tcPr>
          <w:p w:rsidR="00753FEB" w:rsidRPr="004D05DB" w:rsidRDefault="00753FEB" w:rsidP="006F3D37">
            <w:pPr>
              <w:jc w:val="center"/>
              <w:rPr>
                <w:rFonts w:ascii="Times New Roman" w:hAnsi="Times New Roman"/>
                <w:szCs w:val="22"/>
              </w:rPr>
            </w:pPr>
          </w:p>
        </w:tc>
        <w:tc>
          <w:tcPr>
            <w:tcW w:w="628" w:type="pct"/>
            <w:shd w:val="clear" w:color="auto" w:fill="D9D9D9"/>
            <w:vAlign w:val="center"/>
          </w:tcPr>
          <w:p w:rsidR="00753FEB" w:rsidRPr="004D05DB" w:rsidRDefault="00753FEB" w:rsidP="006F3D37">
            <w:pPr>
              <w:jc w:val="center"/>
              <w:rPr>
                <w:rFonts w:ascii="Times New Roman" w:hAnsi="Times New Roman"/>
                <w:szCs w:val="22"/>
              </w:rPr>
            </w:pPr>
          </w:p>
        </w:tc>
      </w:tr>
      <w:tr w:rsidR="00753FEB" w:rsidRPr="004D05DB" w:rsidTr="00027A1A">
        <w:trPr>
          <w:trHeight w:val="300"/>
        </w:trPr>
        <w:tc>
          <w:tcPr>
            <w:tcW w:w="1372" w:type="pct"/>
            <w:noWrap/>
            <w:vAlign w:val="bottom"/>
          </w:tcPr>
          <w:p w:rsidR="00753FEB" w:rsidRPr="004D05DB" w:rsidRDefault="00753FEB" w:rsidP="006F3D37">
            <w:pPr>
              <w:rPr>
                <w:rFonts w:ascii="Times New Roman" w:hAnsi="Times New Roman"/>
                <w:color w:val="000000"/>
                <w:szCs w:val="22"/>
              </w:rPr>
            </w:pPr>
            <w:r w:rsidRPr="004D05DB">
              <w:rPr>
                <w:rFonts w:ascii="Times New Roman" w:hAnsi="Times New Roman"/>
                <w:color w:val="000000"/>
                <w:szCs w:val="22"/>
              </w:rPr>
              <w:t xml:space="preserve">Principal Existing-subject Interview: Number of Items </w:t>
            </w:r>
          </w:p>
        </w:tc>
        <w:tc>
          <w:tcPr>
            <w:tcW w:w="579" w:type="pct"/>
            <w:vAlign w:val="center"/>
          </w:tcPr>
          <w:p w:rsidR="00753FEB" w:rsidRPr="004D05DB" w:rsidRDefault="00753FEB" w:rsidP="006F3D37">
            <w:pPr>
              <w:jc w:val="center"/>
              <w:rPr>
                <w:rFonts w:ascii="Times New Roman" w:hAnsi="Times New Roman"/>
                <w:color w:val="000000"/>
                <w:szCs w:val="22"/>
              </w:rPr>
            </w:pPr>
            <w:r w:rsidRPr="004D05DB">
              <w:rPr>
                <w:rFonts w:ascii="Times New Roman" w:hAnsi="Times New Roman"/>
                <w:color w:val="000000"/>
                <w:szCs w:val="22"/>
              </w:rPr>
              <w:t>16(79)</w:t>
            </w:r>
          </w:p>
        </w:tc>
        <w:tc>
          <w:tcPr>
            <w:tcW w:w="531" w:type="pct"/>
            <w:shd w:val="clear" w:color="auto" w:fill="D9D9D9"/>
            <w:noWrap/>
            <w:vAlign w:val="center"/>
          </w:tcPr>
          <w:p w:rsidR="00753FEB" w:rsidRPr="004D05DB" w:rsidRDefault="00753FEB" w:rsidP="006F3D37">
            <w:pPr>
              <w:jc w:val="center"/>
              <w:rPr>
                <w:rFonts w:ascii="Times New Roman" w:hAnsi="Times New Roman"/>
                <w:color w:val="000000"/>
                <w:szCs w:val="22"/>
              </w:rPr>
            </w:pPr>
            <w:r>
              <w:rPr>
                <w:rFonts w:ascii="Times New Roman" w:hAnsi="Times New Roman"/>
                <w:color w:val="000000"/>
                <w:szCs w:val="22"/>
              </w:rPr>
              <w:t>55</w:t>
            </w:r>
          </w:p>
        </w:tc>
        <w:tc>
          <w:tcPr>
            <w:tcW w:w="582" w:type="pct"/>
            <w:noWrap/>
            <w:vAlign w:val="center"/>
          </w:tcPr>
          <w:p w:rsidR="00753FEB" w:rsidRPr="004D05DB" w:rsidRDefault="00753FEB" w:rsidP="006F3D37">
            <w:pPr>
              <w:jc w:val="center"/>
              <w:rPr>
                <w:rFonts w:ascii="Times New Roman" w:hAnsi="Times New Roman"/>
                <w:color w:val="000000"/>
                <w:szCs w:val="22"/>
              </w:rPr>
            </w:pPr>
            <w:r w:rsidRPr="004D05DB">
              <w:rPr>
                <w:rFonts w:ascii="Times New Roman" w:hAnsi="Times New Roman"/>
                <w:color w:val="000000"/>
                <w:szCs w:val="22"/>
              </w:rPr>
              <w:t>16(79)</w:t>
            </w:r>
          </w:p>
        </w:tc>
        <w:tc>
          <w:tcPr>
            <w:tcW w:w="679" w:type="pct"/>
            <w:shd w:val="clear" w:color="auto" w:fill="D9D9D9"/>
            <w:noWrap/>
            <w:vAlign w:val="center"/>
          </w:tcPr>
          <w:p w:rsidR="00753FEB" w:rsidRPr="004D05DB" w:rsidRDefault="00753FEB" w:rsidP="006F3D37">
            <w:pPr>
              <w:jc w:val="center"/>
              <w:rPr>
                <w:rFonts w:ascii="Times New Roman" w:hAnsi="Times New Roman"/>
                <w:color w:val="000000"/>
                <w:szCs w:val="22"/>
              </w:rPr>
            </w:pPr>
            <w:r>
              <w:rPr>
                <w:rFonts w:ascii="Times New Roman" w:hAnsi="Times New Roman"/>
                <w:color w:val="000000"/>
                <w:szCs w:val="22"/>
              </w:rPr>
              <w:t>55</w:t>
            </w:r>
          </w:p>
        </w:tc>
        <w:tc>
          <w:tcPr>
            <w:tcW w:w="629" w:type="pct"/>
            <w:vAlign w:val="center"/>
          </w:tcPr>
          <w:p w:rsidR="00753FEB" w:rsidRPr="004D05DB" w:rsidRDefault="00753FEB" w:rsidP="006F3D37">
            <w:pPr>
              <w:jc w:val="center"/>
              <w:rPr>
                <w:rFonts w:ascii="Times New Roman" w:hAnsi="Times New Roman"/>
                <w:color w:val="000000"/>
                <w:szCs w:val="22"/>
              </w:rPr>
            </w:pPr>
            <w:r w:rsidRPr="004D05DB">
              <w:rPr>
                <w:rFonts w:ascii="Times New Roman" w:hAnsi="Times New Roman"/>
                <w:color w:val="000000"/>
                <w:szCs w:val="22"/>
              </w:rPr>
              <w:t>7(47)</w:t>
            </w:r>
          </w:p>
        </w:tc>
        <w:tc>
          <w:tcPr>
            <w:tcW w:w="628" w:type="pct"/>
            <w:shd w:val="clear" w:color="auto" w:fill="D9D9D9"/>
            <w:vAlign w:val="center"/>
          </w:tcPr>
          <w:p w:rsidR="00753FEB" w:rsidRPr="004D05DB" w:rsidRDefault="00753FEB" w:rsidP="006F3D37">
            <w:pPr>
              <w:jc w:val="center"/>
              <w:rPr>
                <w:rFonts w:ascii="Times New Roman" w:hAnsi="Times New Roman"/>
                <w:color w:val="000000"/>
                <w:szCs w:val="22"/>
              </w:rPr>
            </w:pPr>
            <w:r>
              <w:rPr>
                <w:rFonts w:ascii="Times New Roman" w:hAnsi="Times New Roman"/>
                <w:color w:val="000000"/>
                <w:szCs w:val="22"/>
              </w:rPr>
              <w:t>35</w:t>
            </w:r>
          </w:p>
        </w:tc>
      </w:tr>
      <w:tr w:rsidR="00753FEB" w:rsidRPr="004D05DB" w:rsidTr="00027A1A">
        <w:trPr>
          <w:trHeight w:val="300"/>
        </w:trPr>
        <w:tc>
          <w:tcPr>
            <w:tcW w:w="1372" w:type="pct"/>
            <w:noWrap/>
            <w:vAlign w:val="bottom"/>
          </w:tcPr>
          <w:p w:rsidR="00753FEB" w:rsidRPr="004D05DB" w:rsidRDefault="00753FEB" w:rsidP="006F3D37">
            <w:pPr>
              <w:rPr>
                <w:rFonts w:ascii="Times New Roman" w:hAnsi="Times New Roman"/>
                <w:color w:val="000000"/>
                <w:szCs w:val="22"/>
              </w:rPr>
            </w:pPr>
            <w:r w:rsidRPr="004D05DB">
              <w:rPr>
                <w:rFonts w:ascii="Times New Roman" w:hAnsi="Times New Roman"/>
                <w:color w:val="000000"/>
                <w:szCs w:val="22"/>
              </w:rPr>
              <w:t xml:space="preserve">TEL Student Interview: </w:t>
            </w:r>
            <w:r>
              <w:rPr>
                <w:rFonts w:ascii="Times New Roman" w:hAnsi="Times New Roman"/>
                <w:color w:val="000000"/>
                <w:szCs w:val="22"/>
              </w:rPr>
              <w:t>[</w:t>
            </w:r>
            <w:r w:rsidRPr="004D05DB">
              <w:rPr>
                <w:rFonts w:ascii="Times New Roman" w:hAnsi="Times New Roman"/>
                <w:color w:val="000000"/>
                <w:szCs w:val="22"/>
              </w:rPr>
              <w:t>Half: 31(149)]</w:t>
            </w:r>
          </w:p>
        </w:tc>
        <w:tc>
          <w:tcPr>
            <w:tcW w:w="579" w:type="pct"/>
            <w:vAlign w:val="center"/>
          </w:tcPr>
          <w:p w:rsidR="00753FEB" w:rsidRPr="004D05DB" w:rsidRDefault="00753FEB" w:rsidP="006F3D37">
            <w:pPr>
              <w:jc w:val="center"/>
              <w:rPr>
                <w:rFonts w:ascii="Times New Roman" w:hAnsi="Times New Roman"/>
                <w:color w:val="000000"/>
                <w:szCs w:val="22"/>
              </w:rPr>
            </w:pPr>
          </w:p>
        </w:tc>
        <w:tc>
          <w:tcPr>
            <w:tcW w:w="531" w:type="pct"/>
            <w:shd w:val="clear" w:color="auto" w:fill="D9D9D9"/>
            <w:noWrap/>
            <w:vAlign w:val="center"/>
          </w:tcPr>
          <w:p w:rsidR="00753FEB" w:rsidRPr="004D05DB" w:rsidRDefault="00753FEB" w:rsidP="006F3D37">
            <w:pPr>
              <w:jc w:val="center"/>
              <w:rPr>
                <w:rFonts w:ascii="Times New Roman" w:hAnsi="Times New Roman"/>
                <w:color w:val="000000"/>
                <w:szCs w:val="22"/>
              </w:rPr>
            </w:pPr>
          </w:p>
        </w:tc>
        <w:tc>
          <w:tcPr>
            <w:tcW w:w="582" w:type="pct"/>
            <w:noWrap/>
            <w:vAlign w:val="center"/>
          </w:tcPr>
          <w:p w:rsidR="00753FEB" w:rsidRPr="004D05DB" w:rsidRDefault="00753FEB" w:rsidP="006F3D37">
            <w:pPr>
              <w:jc w:val="center"/>
              <w:rPr>
                <w:rFonts w:ascii="Times New Roman" w:hAnsi="Times New Roman"/>
                <w:color w:val="000000"/>
                <w:szCs w:val="22"/>
              </w:rPr>
            </w:pPr>
            <w:r w:rsidRPr="004D05DB">
              <w:rPr>
                <w:rFonts w:ascii="Times New Roman" w:hAnsi="Times New Roman"/>
                <w:color w:val="000000"/>
                <w:szCs w:val="22"/>
              </w:rPr>
              <w:t>15 (75)</w:t>
            </w:r>
          </w:p>
        </w:tc>
        <w:tc>
          <w:tcPr>
            <w:tcW w:w="679" w:type="pct"/>
            <w:shd w:val="clear" w:color="auto" w:fill="D9D9D9"/>
            <w:noWrap/>
            <w:vAlign w:val="center"/>
          </w:tcPr>
          <w:p w:rsidR="00753FEB" w:rsidRPr="004D05DB" w:rsidRDefault="00753FEB" w:rsidP="006F3D37">
            <w:pPr>
              <w:jc w:val="center"/>
              <w:rPr>
                <w:rFonts w:ascii="Times New Roman" w:hAnsi="Times New Roman"/>
                <w:color w:val="000000"/>
                <w:szCs w:val="22"/>
              </w:rPr>
            </w:pPr>
            <w:r>
              <w:rPr>
                <w:rFonts w:ascii="Times New Roman" w:hAnsi="Times New Roman"/>
                <w:color w:val="000000"/>
                <w:szCs w:val="22"/>
              </w:rPr>
              <w:t>85</w:t>
            </w:r>
          </w:p>
        </w:tc>
        <w:tc>
          <w:tcPr>
            <w:tcW w:w="629" w:type="pct"/>
            <w:vAlign w:val="center"/>
          </w:tcPr>
          <w:p w:rsidR="00753FEB" w:rsidRDefault="00753FEB" w:rsidP="006F3D37">
            <w:pPr>
              <w:jc w:val="center"/>
              <w:rPr>
                <w:rFonts w:ascii="Times New Roman" w:hAnsi="Times New Roman"/>
                <w:color w:val="000000"/>
                <w:szCs w:val="22"/>
              </w:rPr>
            </w:pPr>
          </w:p>
        </w:tc>
        <w:tc>
          <w:tcPr>
            <w:tcW w:w="628" w:type="pct"/>
            <w:shd w:val="clear" w:color="auto" w:fill="D9D9D9"/>
            <w:vAlign w:val="center"/>
          </w:tcPr>
          <w:p w:rsidR="00753FEB" w:rsidRDefault="00753FEB" w:rsidP="006F3D37">
            <w:pPr>
              <w:jc w:val="center"/>
              <w:rPr>
                <w:rFonts w:ascii="Times New Roman" w:hAnsi="Times New Roman"/>
                <w:color w:val="000000"/>
                <w:szCs w:val="22"/>
              </w:rPr>
            </w:pPr>
          </w:p>
        </w:tc>
      </w:tr>
      <w:tr w:rsidR="00753FEB" w:rsidRPr="004D05DB" w:rsidTr="00027A1A">
        <w:trPr>
          <w:trHeight w:val="300"/>
        </w:trPr>
        <w:tc>
          <w:tcPr>
            <w:tcW w:w="1372" w:type="pct"/>
            <w:noWrap/>
            <w:vAlign w:val="bottom"/>
          </w:tcPr>
          <w:p w:rsidR="00753FEB" w:rsidRPr="004D05DB" w:rsidRDefault="00753FEB" w:rsidP="006F3D37">
            <w:pPr>
              <w:rPr>
                <w:rFonts w:ascii="Times New Roman" w:hAnsi="Times New Roman"/>
                <w:color w:val="000000"/>
                <w:szCs w:val="22"/>
              </w:rPr>
            </w:pPr>
            <w:r w:rsidRPr="004D05DB">
              <w:rPr>
                <w:rFonts w:ascii="Times New Roman" w:hAnsi="Times New Roman"/>
                <w:color w:val="000000"/>
                <w:szCs w:val="22"/>
              </w:rPr>
              <w:t xml:space="preserve">TEL School Interview: Number of Items </w:t>
            </w:r>
          </w:p>
        </w:tc>
        <w:tc>
          <w:tcPr>
            <w:tcW w:w="579" w:type="pct"/>
            <w:vAlign w:val="center"/>
          </w:tcPr>
          <w:p w:rsidR="00753FEB" w:rsidRPr="004D05DB" w:rsidRDefault="00753FEB" w:rsidP="006F3D37">
            <w:pPr>
              <w:jc w:val="center"/>
              <w:rPr>
                <w:rFonts w:ascii="Times New Roman" w:hAnsi="Times New Roman"/>
                <w:color w:val="000000"/>
                <w:szCs w:val="22"/>
              </w:rPr>
            </w:pPr>
          </w:p>
        </w:tc>
        <w:tc>
          <w:tcPr>
            <w:tcW w:w="531" w:type="pct"/>
            <w:shd w:val="clear" w:color="auto" w:fill="D9D9D9"/>
            <w:noWrap/>
            <w:vAlign w:val="center"/>
          </w:tcPr>
          <w:p w:rsidR="00753FEB" w:rsidRPr="004D05DB" w:rsidRDefault="00753FEB" w:rsidP="006F3D37">
            <w:pPr>
              <w:jc w:val="center"/>
              <w:rPr>
                <w:rFonts w:ascii="Times New Roman" w:hAnsi="Times New Roman"/>
                <w:color w:val="000000"/>
                <w:szCs w:val="22"/>
              </w:rPr>
            </w:pPr>
          </w:p>
        </w:tc>
        <w:tc>
          <w:tcPr>
            <w:tcW w:w="582" w:type="pct"/>
            <w:noWrap/>
            <w:vAlign w:val="center"/>
          </w:tcPr>
          <w:p w:rsidR="00753FEB" w:rsidRPr="004D05DB" w:rsidRDefault="00753FEB" w:rsidP="006F3D37">
            <w:pPr>
              <w:jc w:val="center"/>
              <w:rPr>
                <w:rFonts w:ascii="Times New Roman" w:hAnsi="Times New Roman"/>
                <w:color w:val="000000"/>
                <w:szCs w:val="22"/>
              </w:rPr>
            </w:pPr>
            <w:r w:rsidRPr="004D05DB">
              <w:rPr>
                <w:rFonts w:ascii="Times New Roman" w:hAnsi="Times New Roman"/>
                <w:color w:val="000000"/>
                <w:szCs w:val="22"/>
              </w:rPr>
              <w:t>21(102)</w:t>
            </w:r>
          </w:p>
        </w:tc>
        <w:tc>
          <w:tcPr>
            <w:tcW w:w="679" w:type="pct"/>
            <w:shd w:val="clear" w:color="auto" w:fill="D9D9D9"/>
            <w:noWrap/>
            <w:vAlign w:val="center"/>
          </w:tcPr>
          <w:p w:rsidR="00753FEB" w:rsidRPr="004D05DB" w:rsidRDefault="00753FEB" w:rsidP="006F3D37">
            <w:pPr>
              <w:jc w:val="center"/>
              <w:rPr>
                <w:rFonts w:ascii="Times New Roman" w:hAnsi="Times New Roman"/>
                <w:color w:val="000000"/>
                <w:szCs w:val="22"/>
              </w:rPr>
            </w:pPr>
            <w:r>
              <w:rPr>
                <w:rFonts w:ascii="Times New Roman" w:hAnsi="Times New Roman"/>
                <w:color w:val="000000"/>
                <w:szCs w:val="22"/>
              </w:rPr>
              <w:t>90</w:t>
            </w:r>
          </w:p>
        </w:tc>
        <w:tc>
          <w:tcPr>
            <w:tcW w:w="629" w:type="pct"/>
            <w:vAlign w:val="center"/>
          </w:tcPr>
          <w:p w:rsidR="00753FEB" w:rsidRDefault="00753FEB" w:rsidP="006F3D37">
            <w:pPr>
              <w:jc w:val="center"/>
              <w:rPr>
                <w:rFonts w:ascii="Times New Roman" w:hAnsi="Times New Roman"/>
                <w:color w:val="000000"/>
                <w:szCs w:val="22"/>
              </w:rPr>
            </w:pPr>
          </w:p>
        </w:tc>
        <w:tc>
          <w:tcPr>
            <w:tcW w:w="628" w:type="pct"/>
            <w:shd w:val="clear" w:color="auto" w:fill="D9D9D9"/>
            <w:vAlign w:val="center"/>
          </w:tcPr>
          <w:p w:rsidR="00753FEB" w:rsidRDefault="00753FEB" w:rsidP="006F3D37">
            <w:pPr>
              <w:jc w:val="center"/>
              <w:rPr>
                <w:rFonts w:ascii="Times New Roman" w:hAnsi="Times New Roman"/>
                <w:color w:val="000000"/>
                <w:szCs w:val="22"/>
              </w:rPr>
            </w:pPr>
          </w:p>
        </w:tc>
      </w:tr>
    </w:tbl>
    <w:p w:rsidR="00753FEB" w:rsidRPr="004D05DB" w:rsidRDefault="00753FEB" w:rsidP="00093261">
      <w:pPr>
        <w:rPr>
          <w:rStyle w:val="StyleTimesNewRoman"/>
          <w:szCs w:val="24"/>
        </w:rPr>
      </w:pPr>
    </w:p>
    <w:p w:rsidR="00753FEB" w:rsidRPr="004D05DB" w:rsidRDefault="00753FEB" w:rsidP="00093261">
      <w:pPr>
        <w:rPr>
          <w:rStyle w:val="StyleTimesNewRoman"/>
          <w:szCs w:val="24"/>
        </w:rPr>
      </w:pPr>
      <w:r w:rsidRPr="004D05DB">
        <w:rPr>
          <w:rStyle w:val="StyleTimesNewRoman"/>
          <w:szCs w:val="24"/>
        </w:rPr>
        <w:t xml:space="preserve">Following </w:t>
      </w:r>
      <w:r>
        <w:rPr>
          <w:rStyle w:val="StyleTimesNewRoman"/>
          <w:szCs w:val="24"/>
        </w:rPr>
        <w:t>the first few interviews</w:t>
      </w:r>
      <w:r w:rsidRPr="004D05DB">
        <w:rPr>
          <w:rStyle w:val="StyleTimesNewRoman"/>
          <w:szCs w:val="24"/>
        </w:rPr>
        <w:t xml:space="preserve"> identified problems with </w:t>
      </w:r>
      <w:r>
        <w:rPr>
          <w:rStyle w:val="StyleTimesNewRoman"/>
          <w:szCs w:val="24"/>
        </w:rPr>
        <w:t>the questions</w:t>
      </w:r>
      <w:r w:rsidRPr="004D05DB">
        <w:rPr>
          <w:rStyle w:val="StyleTimesNewRoman"/>
          <w:szCs w:val="24"/>
        </w:rPr>
        <w:t xml:space="preserve"> will be addressed by modifying the </w:t>
      </w:r>
      <w:r>
        <w:rPr>
          <w:rStyle w:val="StyleTimesNewRoman"/>
          <w:szCs w:val="24"/>
        </w:rPr>
        <w:t>questions</w:t>
      </w:r>
      <w:r w:rsidRPr="004D05DB">
        <w:rPr>
          <w:rStyle w:val="StyleTimesNewRoman"/>
          <w:szCs w:val="24"/>
        </w:rPr>
        <w:t xml:space="preserve"> and then testing the modified </w:t>
      </w:r>
      <w:r>
        <w:rPr>
          <w:rStyle w:val="StyleTimesNewRoman"/>
          <w:szCs w:val="24"/>
        </w:rPr>
        <w:t>question</w:t>
      </w:r>
      <w:r w:rsidRPr="004D05DB">
        <w:rPr>
          <w:rStyle w:val="StyleTimesNewRoman"/>
          <w:szCs w:val="24"/>
        </w:rPr>
        <w:t xml:space="preserve"> with the remaining sample. This process</w:t>
      </w:r>
      <w:r>
        <w:rPr>
          <w:rStyle w:val="StyleTimesNewRoman"/>
          <w:szCs w:val="24"/>
        </w:rPr>
        <w:t>,</w:t>
      </w:r>
      <w:r w:rsidRPr="004D05DB">
        <w:rPr>
          <w:rStyle w:val="StyleTimesNewRoman"/>
          <w:szCs w:val="24"/>
        </w:rPr>
        <w:t xml:space="preserve"> known as iterative testing</w:t>
      </w:r>
      <w:r>
        <w:rPr>
          <w:rStyle w:val="StyleTimesNewRoman"/>
          <w:szCs w:val="24"/>
        </w:rPr>
        <w:t>,</w:t>
      </w:r>
      <w:r w:rsidRPr="004D05DB">
        <w:rPr>
          <w:rStyle w:val="StyleTimesNewRoman"/>
          <w:szCs w:val="24"/>
        </w:rPr>
        <w:t xml:space="preserve"> is a major strength and standard practice in the field of cognitive interview testing.</w:t>
      </w:r>
      <w:r>
        <w:rPr>
          <w:rStyle w:val="FootnoteReference"/>
          <w:rFonts w:ascii="Times New Roman" w:hAnsi="Times New Roman"/>
          <w:sz w:val="24"/>
          <w:szCs w:val="24"/>
        </w:rPr>
        <w:footnoteReference w:id="5"/>
      </w:r>
      <w:r w:rsidRPr="004D05DB">
        <w:rPr>
          <w:rStyle w:val="StyleTimesNewRoman"/>
          <w:szCs w:val="24"/>
        </w:rPr>
        <w:t xml:space="preserve"> In order to respect respondent burden, we will not proceed with modification and re-testing of any </w:t>
      </w:r>
      <w:r>
        <w:rPr>
          <w:rStyle w:val="StyleTimesNewRoman"/>
          <w:szCs w:val="24"/>
        </w:rPr>
        <w:t>question</w:t>
      </w:r>
      <w:r w:rsidRPr="004D05DB">
        <w:rPr>
          <w:rStyle w:val="StyleTimesNewRoman"/>
          <w:szCs w:val="24"/>
        </w:rPr>
        <w:t xml:space="preserve"> that would result in increasing respondent burden.</w:t>
      </w:r>
    </w:p>
    <w:p w:rsidR="00753FEB" w:rsidRPr="004D05DB" w:rsidRDefault="00753FEB" w:rsidP="00093261">
      <w:pPr>
        <w:rPr>
          <w:rStyle w:val="StyleTimesNewRoman"/>
          <w:szCs w:val="24"/>
        </w:rPr>
      </w:pPr>
    </w:p>
    <w:p w:rsidR="000B0446" w:rsidRDefault="00753FEB" w:rsidP="000B0446">
      <w:pPr>
        <w:pStyle w:val="StyleHeading2NotItalicBefore0ptAfter6ptLinespa"/>
        <w:numPr>
          <w:ilvl w:val="0"/>
          <w:numId w:val="15"/>
        </w:numPr>
        <w:tabs>
          <w:tab w:val="left" w:pos="360"/>
        </w:tabs>
        <w:spacing w:line="240" w:lineRule="auto"/>
        <w:ind w:left="360"/>
      </w:pPr>
      <w:bookmarkStart w:id="13" w:name="_Toc301720485"/>
      <w:bookmarkStart w:id="14" w:name="_Toc279746917"/>
      <w:bookmarkStart w:id="15" w:name="_Toc302638201"/>
      <w:bookmarkEnd w:id="13"/>
      <w:r w:rsidRPr="004D05DB">
        <w:t>Data Collection Process</w:t>
      </w:r>
      <w:bookmarkEnd w:id="14"/>
      <w:bookmarkEnd w:id="15"/>
    </w:p>
    <w:p w:rsidR="00753FEB" w:rsidRDefault="00753FEB" w:rsidP="00093261">
      <w:pPr>
        <w:rPr>
          <w:rStyle w:val="StyleTimesNewRoman"/>
        </w:rPr>
      </w:pPr>
      <w:r w:rsidRPr="004D05DB">
        <w:rPr>
          <w:rStyle w:val="StyleTimesNewRoman"/>
        </w:rPr>
        <w:t xml:space="preserve">ETS will conduct the existing subject-specific questionnaire interviews, while EurekaFacts (see section 5) will conduct the TEL interviews. Both ETS and EurekaFacts will ensure that qualified interviewers are available to conduct the interviews. Interviewers will be trained on the cognitive interviewing techniques </w:t>
      </w:r>
      <w:r w:rsidRPr="004D05DB">
        <w:rPr>
          <w:rStyle w:val="StyleTimesNewRoman"/>
        </w:rPr>
        <w:lastRenderedPageBreak/>
        <w:t xml:space="preserve">of the protocol. Interview protocols are based on the generic protocol structure described in Volume II. The interviews will focus on how students, teachers, and school administrators answer questions about themselves, their classroom experiences, and their schools. </w:t>
      </w:r>
    </w:p>
    <w:p w:rsidR="00753FEB" w:rsidRPr="004D05DB" w:rsidRDefault="00753FEB" w:rsidP="00093261">
      <w:pPr>
        <w:rPr>
          <w:rStyle w:val="StyleTimesNewRoman"/>
        </w:rPr>
      </w:pPr>
    </w:p>
    <w:p w:rsidR="00753FEB" w:rsidRPr="004D05DB" w:rsidRDefault="00753FEB" w:rsidP="00093261">
      <w:pPr>
        <w:pStyle w:val="StyleHeading3TimesNewRoman11ptNotBoldUnderline"/>
        <w:rPr>
          <w:rStyle w:val="StyleTimesNewRoman"/>
          <w:szCs w:val="24"/>
        </w:rPr>
      </w:pPr>
      <w:bookmarkStart w:id="16" w:name="_Toc302638202"/>
      <w:r w:rsidRPr="004D05DB">
        <w:rPr>
          <w:rStyle w:val="StyleTimesNewRoman"/>
          <w:szCs w:val="24"/>
        </w:rPr>
        <w:t>Cognitive Interview Process</w:t>
      </w:r>
      <w:bookmarkEnd w:id="16"/>
    </w:p>
    <w:p w:rsidR="00753FEB" w:rsidRPr="004D05DB" w:rsidRDefault="00753FEB" w:rsidP="00093261">
      <w:pPr>
        <w:rPr>
          <w:rStyle w:val="StyleTimesNewRoman"/>
        </w:rPr>
      </w:pPr>
      <w:r w:rsidRPr="004D05DB">
        <w:rPr>
          <w:rStyle w:val="StyleTimesNewRoman"/>
        </w:rPr>
        <w:t xml:space="preserve">Participants will first be welcomed, introduced to the interviewer and the observer (if an in-room observer is present), and told they are there to help answer questions about how people answer survey questions. </w:t>
      </w:r>
    </w:p>
    <w:p w:rsidR="00753FEB" w:rsidRPr="004D05DB" w:rsidRDefault="00753FEB" w:rsidP="00093261">
      <w:pPr>
        <w:rPr>
          <w:rStyle w:val="StyleTimesNewRoman"/>
        </w:rPr>
      </w:pPr>
    </w:p>
    <w:p w:rsidR="00753FEB" w:rsidRPr="004D05DB" w:rsidRDefault="00753FEB" w:rsidP="00093261">
      <w:pPr>
        <w:rPr>
          <w:rStyle w:val="StyleTimesNewRoman"/>
        </w:rPr>
      </w:pPr>
      <w:r w:rsidRPr="004D05DB">
        <w:rPr>
          <w:rStyle w:val="StyleTimesNewRoman"/>
        </w:rPr>
        <w:t>Participants will be reassured that their participation is voluntary</w:t>
      </w:r>
      <w:r>
        <w:rPr>
          <w:rStyle w:val="StyleTimesNewRoman"/>
        </w:rPr>
        <w:t xml:space="preserve"> </w:t>
      </w:r>
      <w:r w:rsidRPr="004D05DB">
        <w:rPr>
          <w:rStyle w:val="StyleTimesNewRoman"/>
        </w:rPr>
        <w:t xml:space="preserve">and that their answers may be used only for statistical purposes and may not be disclosed, or used, in identifiable form for any other purpose except as required by law [Education Sciences Reform Act of 2002, 20 U.S.C §9573]. Interviewers will explain the think-aloud process, conduct a practice question, and then participants will answer questions verbally. </w:t>
      </w:r>
    </w:p>
    <w:p w:rsidR="00753FEB" w:rsidRPr="004D05DB" w:rsidRDefault="00753FEB" w:rsidP="00093261">
      <w:pPr>
        <w:rPr>
          <w:rStyle w:val="StyleTimesNewRoman"/>
        </w:rPr>
      </w:pPr>
    </w:p>
    <w:p w:rsidR="00753FEB" w:rsidRPr="004D05DB" w:rsidRDefault="00753FEB" w:rsidP="00093261">
      <w:pPr>
        <w:rPr>
          <w:rStyle w:val="StyleTimesNewRoman"/>
        </w:rPr>
      </w:pPr>
      <w:r w:rsidRPr="004D05DB">
        <w:rPr>
          <w:rStyle w:val="StyleTimesNewRoman"/>
        </w:rPr>
        <w:t>Interviewers will use several different cognitive interviewing techniques, including general think-aloud and question-specific probes, observation, and debriefing questions. Volume II of this submission includes the cognitive interview protocols to be used in the study.</w:t>
      </w:r>
    </w:p>
    <w:p w:rsidR="00753FEB" w:rsidRPr="004D05DB" w:rsidRDefault="00753FEB" w:rsidP="00093261">
      <w:pPr>
        <w:rPr>
          <w:rStyle w:val="StyleTimesNewRoman"/>
        </w:rPr>
      </w:pPr>
    </w:p>
    <w:p w:rsidR="00753FEB" w:rsidRPr="004D05DB" w:rsidRDefault="00753FEB" w:rsidP="00093261">
      <w:pPr>
        <w:pStyle w:val="StyleHeading3TimesNewRoman11ptNotBoldUnderline"/>
        <w:rPr>
          <w:rStyle w:val="StyleTimesNewRoman"/>
          <w:szCs w:val="24"/>
        </w:rPr>
      </w:pPr>
      <w:bookmarkStart w:id="17" w:name="_Toc302638203"/>
      <w:r w:rsidRPr="004D05DB">
        <w:rPr>
          <w:rStyle w:val="StyleTimesNewRoman"/>
          <w:szCs w:val="24"/>
        </w:rPr>
        <w:t>Units of Analysis</w:t>
      </w:r>
      <w:bookmarkEnd w:id="17"/>
    </w:p>
    <w:p w:rsidR="00753FEB" w:rsidRPr="004D05DB" w:rsidRDefault="00753FEB" w:rsidP="00093261">
      <w:pPr>
        <w:rPr>
          <w:rStyle w:val="StyleTimesNewRoman"/>
        </w:rPr>
      </w:pPr>
      <w:r w:rsidRPr="004D05DB">
        <w:rPr>
          <w:rStyle w:val="StyleTimesNewRoman"/>
        </w:rPr>
        <w:t>The key unit of analysis is the question. Questions will be analyzed across participants within grade and across grades, where applicable.</w:t>
      </w:r>
    </w:p>
    <w:p w:rsidR="00753FEB" w:rsidRPr="004D05DB" w:rsidRDefault="00753FEB" w:rsidP="00093261">
      <w:pPr>
        <w:rPr>
          <w:rStyle w:val="StyleTimesNewRoman"/>
        </w:rPr>
      </w:pPr>
    </w:p>
    <w:p w:rsidR="00753FEB" w:rsidRPr="004D05DB" w:rsidRDefault="00753FEB" w:rsidP="00093261">
      <w:pPr>
        <w:rPr>
          <w:rStyle w:val="StyleTimesNewRoman"/>
        </w:rPr>
      </w:pPr>
      <w:r w:rsidRPr="004D05DB">
        <w:rPr>
          <w:rStyle w:val="StyleTimesNewRoman"/>
        </w:rPr>
        <w:t xml:space="preserve">The types of data collected about the questions will include </w:t>
      </w:r>
    </w:p>
    <w:p w:rsidR="00753FEB" w:rsidRPr="004D05DB" w:rsidRDefault="00753FEB" w:rsidP="00093261">
      <w:pPr>
        <w:rPr>
          <w:rStyle w:val="StyleTimesNewRoman"/>
        </w:rPr>
      </w:pPr>
      <w:r w:rsidRPr="004D05DB">
        <w:rPr>
          <w:rStyle w:val="StyleTimesNewRoman"/>
        </w:rPr>
        <w:t>•</w:t>
      </w:r>
      <w:r w:rsidRPr="004D05DB">
        <w:rPr>
          <w:rStyle w:val="StyleTimesNewRoman"/>
        </w:rPr>
        <w:tab/>
        <w:t>think-aloud verbal reports;</w:t>
      </w:r>
    </w:p>
    <w:p w:rsidR="00753FEB" w:rsidRPr="004D05DB" w:rsidRDefault="00753FEB" w:rsidP="00093261">
      <w:pPr>
        <w:rPr>
          <w:rStyle w:val="StyleTimesNewRoman"/>
        </w:rPr>
      </w:pPr>
      <w:r w:rsidRPr="004D05DB">
        <w:rPr>
          <w:rStyle w:val="StyleTimesNewRoman"/>
        </w:rPr>
        <w:t>•</w:t>
      </w:r>
      <w:r w:rsidRPr="004D05DB">
        <w:rPr>
          <w:rStyle w:val="StyleTimesNewRoman"/>
        </w:rPr>
        <w:tab/>
        <w:t>behavioral coding (e.g., errors in reading question);</w:t>
      </w:r>
    </w:p>
    <w:p w:rsidR="00753FEB" w:rsidRPr="004D05DB" w:rsidRDefault="00753FEB" w:rsidP="00093261">
      <w:pPr>
        <w:rPr>
          <w:rStyle w:val="StyleTimesNewRoman"/>
        </w:rPr>
      </w:pPr>
      <w:r w:rsidRPr="004D05DB">
        <w:rPr>
          <w:rStyle w:val="StyleTimesNewRoman"/>
        </w:rPr>
        <w:t>•</w:t>
      </w:r>
      <w:r w:rsidRPr="004D05DB">
        <w:rPr>
          <w:rStyle w:val="StyleTimesNewRoman"/>
        </w:rPr>
        <w:tab/>
        <w:t>responses to generic probes;</w:t>
      </w:r>
    </w:p>
    <w:p w:rsidR="00753FEB" w:rsidRPr="004D05DB" w:rsidRDefault="00753FEB" w:rsidP="00093261">
      <w:pPr>
        <w:rPr>
          <w:rStyle w:val="StyleTimesNewRoman"/>
        </w:rPr>
      </w:pPr>
      <w:r w:rsidRPr="004D05DB">
        <w:rPr>
          <w:rStyle w:val="StyleTimesNewRoman"/>
        </w:rPr>
        <w:t>•</w:t>
      </w:r>
      <w:r w:rsidRPr="004D05DB">
        <w:rPr>
          <w:rStyle w:val="StyleTimesNewRoman"/>
        </w:rPr>
        <w:tab/>
        <w:t>responses to question-specific probes;</w:t>
      </w:r>
    </w:p>
    <w:p w:rsidR="00753FEB" w:rsidRPr="004D05DB" w:rsidRDefault="00753FEB" w:rsidP="00093261">
      <w:pPr>
        <w:rPr>
          <w:rStyle w:val="StyleTimesNewRoman"/>
        </w:rPr>
      </w:pPr>
      <w:r w:rsidRPr="004D05DB">
        <w:rPr>
          <w:rStyle w:val="StyleTimesNewRoman"/>
        </w:rPr>
        <w:t>•</w:t>
      </w:r>
      <w:r w:rsidRPr="004D05DB">
        <w:rPr>
          <w:rStyle w:val="StyleTimesNewRoman"/>
        </w:rPr>
        <w:tab/>
        <w:t>additional volunteered participant comments; and</w:t>
      </w:r>
    </w:p>
    <w:p w:rsidR="00753FEB" w:rsidRPr="004D05DB" w:rsidRDefault="00753FEB" w:rsidP="00093261">
      <w:pPr>
        <w:rPr>
          <w:rStyle w:val="StyleTimesNewRoman"/>
        </w:rPr>
      </w:pPr>
      <w:r w:rsidRPr="004D05DB">
        <w:rPr>
          <w:rStyle w:val="StyleTimesNewRoman"/>
        </w:rPr>
        <w:t>•</w:t>
      </w:r>
      <w:r w:rsidRPr="004D05DB">
        <w:rPr>
          <w:rStyle w:val="StyleTimesNewRoman"/>
        </w:rPr>
        <w:tab/>
        <w:t>debriefing questions.</w:t>
      </w:r>
    </w:p>
    <w:p w:rsidR="00753FEB" w:rsidRPr="004D05DB" w:rsidRDefault="00753FEB" w:rsidP="00093261">
      <w:pPr>
        <w:rPr>
          <w:rStyle w:val="StyleTimesNewRoman"/>
        </w:rPr>
      </w:pPr>
    </w:p>
    <w:p w:rsidR="00753FEB" w:rsidRPr="004D05DB" w:rsidRDefault="00753FEB" w:rsidP="00093261">
      <w:pPr>
        <w:rPr>
          <w:rStyle w:val="StyleTimesNewRoman"/>
        </w:rPr>
      </w:pPr>
      <w:r w:rsidRPr="004D05DB">
        <w:rPr>
          <w:rStyle w:val="StyleTimesNewRoman"/>
        </w:rPr>
        <w:t>A coding frame will be developed for the responses to think-aloud questions and other verbal reports. The frame will be designed to identify and code reflection of verbal responses and to identify problems associated with question comprehension, memory retrieval, judgment/estimation processes, and response processes. The draft</w:t>
      </w:r>
      <w:r>
        <w:rPr>
          <w:rStyle w:val="StyleTimesNewRoman"/>
        </w:rPr>
        <w:t xml:space="preserve"> </w:t>
      </w:r>
      <w:r w:rsidRPr="004D05DB">
        <w:rPr>
          <w:rStyle w:val="StyleTimesNewRoman"/>
        </w:rPr>
        <w:t xml:space="preserve">coding frame will be modified and supplemented based on reviewing the initial cognitive interviews. </w:t>
      </w:r>
    </w:p>
    <w:p w:rsidR="00753FEB" w:rsidRPr="004D05DB" w:rsidRDefault="00753FEB" w:rsidP="00093261">
      <w:pPr>
        <w:rPr>
          <w:rStyle w:val="StyleTimesNewRoman"/>
        </w:rPr>
      </w:pPr>
    </w:p>
    <w:p w:rsidR="00753FEB" w:rsidRPr="004D05DB" w:rsidRDefault="00753FEB" w:rsidP="00093261">
      <w:pPr>
        <w:pStyle w:val="StyleHeading3TimesNewRoman11ptNotBoldUnderline"/>
        <w:rPr>
          <w:rStyle w:val="StyleTimesNewRoman"/>
          <w:szCs w:val="24"/>
        </w:rPr>
      </w:pPr>
      <w:bookmarkStart w:id="18" w:name="_Toc302638204"/>
      <w:r w:rsidRPr="004D05DB">
        <w:rPr>
          <w:rStyle w:val="StyleTimesNewRoman"/>
          <w:szCs w:val="24"/>
        </w:rPr>
        <w:t>Analysis Plan</w:t>
      </w:r>
      <w:bookmarkEnd w:id="18"/>
    </w:p>
    <w:p w:rsidR="00753FEB" w:rsidRPr="004D05DB" w:rsidRDefault="00753FEB" w:rsidP="00093261">
      <w:pPr>
        <w:rPr>
          <w:rStyle w:val="StyleTimesNewRoman"/>
        </w:rPr>
      </w:pPr>
      <w:r w:rsidRPr="004D05DB">
        <w:rPr>
          <w:rStyle w:val="StyleTimesNewRoman"/>
        </w:rPr>
        <w:t xml:space="preserve">The general analytical approach will be to record interviewer notes and observable behaviors into spreadsheets and computer software to facilitate identification of </w:t>
      </w:r>
      <w:r>
        <w:rPr>
          <w:rStyle w:val="StyleTimesNewRoman"/>
        </w:rPr>
        <w:t>questions</w:t>
      </w:r>
      <w:r w:rsidRPr="004D05DB">
        <w:rPr>
          <w:rStyle w:val="StyleTimesNewRoman"/>
        </w:rPr>
        <w:t xml:space="preserve"> with problems and the nature of those problems. Each type of data for a question will be examined both independently and in conjunction with </w:t>
      </w:r>
      <w:r>
        <w:rPr>
          <w:rStyle w:val="StyleTimesNewRoman"/>
        </w:rPr>
        <w:t>question</w:t>
      </w:r>
      <w:r w:rsidRPr="004D05DB">
        <w:rPr>
          <w:rStyle w:val="StyleTimesNewRoman"/>
        </w:rPr>
        <w:t xml:space="preserve">-specific features (e.g., sentence complexity, </w:t>
      </w:r>
      <w:r>
        <w:rPr>
          <w:rStyle w:val="StyleTimesNewRoman"/>
        </w:rPr>
        <w:t>question</w:t>
      </w:r>
      <w:r w:rsidRPr="004D05DB">
        <w:rPr>
          <w:rStyle w:val="StyleTimesNewRoman"/>
        </w:rPr>
        <w:t xml:space="preserve"> type, and number of </w:t>
      </w:r>
      <w:r w:rsidRPr="004D05DB">
        <w:rPr>
          <w:rStyle w:val="StyleTimesNewRoman"/>
        </w:rPr>
        <w:lastRenderedPageBreak/>
        <w:t xml:space="preserve">response choices) in order to determine whether a feature or an effect of a question is observed across multiple measures and/or across administrations of the question. </w:t>
      </w:r>
    </w:p>
    <w:p w:rsidR="00753FEB" w:rsidRPr="004D05DB" w:rsidRDefault="00753FEB" w:rsidP="00093261">
      <w:pPr>
        <w:rPr>
          <w:rStyle w:val="StyleTimesNewRoman"/>
        </w:rPr>
      </w:pPr>
    </w:p>
    <w:p w:rsidR="00753FEB" w:rsidRPr="004D05DB" w:rsidRDefault="00753FEB" w:rsidP="00093261">
      <w:pPr>
        <w:rPr>
          <w:rStyle w:val="StyleTimesNewRoman"/>
        </w:rPr>
      </w:pPr>
      <w:r w:rsidRPr="004D05DB">
        <w:rPr>
          <w:rStyle w:val="StyleTimesNewRoman"/>
        </w:rPr>
        <w:t xml:space="preserve">It is easy for problems that merit attention to be overwhelmed by the “background noise” of minor or idiosyncratic difficulties. Our analytical approach is designed to identify the </w:t>
      </w:r>
      <w:r>
        <w:rPr>
          <w:rStyle w:val="StyleTimesNewRoman"/>
        </w:rPr>
        <w:t>questions</w:t>
      </w:r>
      <w:r w:rsidRPr="004D05DB">
        <w:rPr>
          <w:rStyle w:val="StyleTimesNewRoman"/>
        </w:rPr>
        <w:t xml:space="preserve"> that posed difficulties to respondents in ways that (1) appeared to reduce the validity of the response, (2) could be predicted to occur at a significant rate in a larger population, </w:t>
      </w:r>
      <w:r>
        <w:rPr>
          <w:rStyle w:val="StyleTimesNewRoman"/>
        </w:rPr>
        <w:t>or</w:t>
      </w:r>
      <w:r w:rsidRPr="004D05DB">
        <w:rPr>
          <w:rStyle w:val="StyleTimesNewRoman"/>
        </w:rPr>
        <w:t xml:space="preserve"> (3) exhibited a logical basis for why the problem occurred. This approach will ensure that the data are analyzed in a way that is thorough and that will enhance identification of problems with questions and provide recommendations for fixing those problems.</w:t>
      </w:r>
    </w:p>
    <w:p w:rsidR="00753FEB" w:rsidRPr="004D05DB" w:rsidRDefault="00753FEB" w:rsidP="00093261">
      <w:pPr>
        <w:rPr>
          <w:rStyle w:val="StyleTimesNewRoman"/>
        </w:rPr>
      </w:pPr>
    </w:p>
    <w:p w:rsidR="00753FEB" w:rsidRPr="004D05DB" w:rsidRDefault="00753FEB" w:rsidP="00093261">
      <w:pPr>
        <w:rPr>
          <w:rStyle w:val="StyleTimesNewRoman"/>
        </w:rPr>
      </w:pPr>
      <w:r w:rsidRPr="004D05DB">
        <w:rPr>
          <w:rStyle w:val="StyleTimesNewRoman"/>
        </w:rPr>
        <w:t>A more detailed analysis plan will be developed as part of the project. Final reports of the study findings will be submitted to OMB along with the proposed questionnaires for pilot testing in 2013.</w:t>
      </w:r>
    </w:p>
    <w:p w:rsidR="00753FEB" w:rsidRPr="004D05DB" w:rsidRDefault="00753F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p>
    <w:p w:rsidR="000B0446" w:rsidRDefault="00753FEB" w:rsidP="000B0446">
      <w:pPr>
        <w:pStyle w:val="StyleHeading2NotItalicBefore0ptAfter6ptLinespa"/>
        <w:numPr>
          <w:ilvl w:val="0"/>
          <w:numId w:val="15"/>
        </w:numPr>
        <w:tabs>
          <w:tab w:val="left" w:pos="360"/>
        </w:tabs>
        <w:spacing w:line="240" w:lineRule="auto"/>
        <w:ind w:left="360"/>
      </w:pPr>
      <w:bookmarkStart w:id="19" w:name="_Toc302638205"/>
      <w:r w:rsidRPr="004D05DB">
        <w:t>Consultations Outside the Agency</w:t>
      </w:r>
      <w:bookmarkEnd w:id="19"/>
    </w:p>
    <w:p w:rsidR="00753FEB" w:rsidRPr="004D05DB" w:rsidRDefault="00753FEB" w:rsidP="00956794">
      <w:pPr>
        <w:pStyle w:val="StyleHeading3TimesNewRoman11ptNotBoldUnderline"/>
        <w:rPr>
          <w:rFonts w:cs="Times New Roman"/>
          <w:szCs w:val="24"/>
        </w:rPr>
      </w:pPr>
      <w:bookmarkStart w:id="20" w:name="_Toc302638206"/>
      <w:r w:rsidRPr="004D05DB">
        <w:rPr>
          <w:rFonts w:cs="Times New Roman"/>
          <w:szCs w:val="24"/>
        </w:rPr>
        <w:t>Educational Testing Service (ETS)</w:t>
      </w:r>
      <w:bookmarkEnd w:id="20"/>
    </w:p>
    <w:p w:rsidR="00753FEB" w:rsidRPr="004D05DB" w:rsidRDefault="00753FEB" w:rsidP="00DD0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r w:rsidRPr="004D05DB">
        <w:rPr>
          <w:rStyle w:val="StyleTimesNewRoman"/>
          <w:szCs w:val="24"/>
        </w:rPr>
        <w:t xml:space="preserve">ETS serves as the Item Development contractor on the NAEP project, developing cognitive and background items for NAEP assessments. ETS’ staff (both Research &amp; Development and </w:t>
      </w:r>
      <w:r>
        <w:rPr>
          <w:rStyle w:val="StyleTimesNewRoman"/>
          <w:szCs w:val="24"/>
        </w:rPr>
        <w:t>Assessment</w:t>
      </w:r>
      <w:r w:rsidRPr="004D05DB">
        <w:rPr>
          <w:rStyle w:val="StyleTimesNewRoman"/>
          <w:szCs w:val="24"/>
        </w:rPr>
        <w:t xml:space="preserve"> Development) will be involved in the recruitment, management, and conduct of the cog</w:t>
      </w:r>
      <w:r>
        <w:rPr>
          <w:rStyle w:val="StyleTimesNewRoman"/>
          <w:szCs w:val="24"/>
        </w:rPr>
        <w:t>nitive</w:t>
      </w:r>
      <w:r w:rsidRPr="004D05DB">
        <w:rPr>
          <w:rStyle w:val="StyleTimesNewRoman"/>
          <w:szCs w:val="24"/>
        </w:rPr>
        <w:t xml:space="preserve"> interviews for the existing subject-specific background questionnaire items</w:t>
      </w:r>
      <w:r>
        <w:rPr>
          <w:rStyle w:val="StyleTimesNewRoman"/>
          <w:szCs w:val="24"/>
        </w:rPr>
        <w:t>, as well as the management of the cognitive interviews for the TEL questionnaire items</w:t>
      </w:r>
      <w:r w:rsidRPr="004D05DB">
        <w:rPr>
          <w:rStyle w:val="StyleTimesNewRoman"/>
          <w:szCs w:val="24"/>
        </w:rPr>
        <w:t xml:space="preserve">.  </w:t>
      </w:r>
    </w:p>
    <w:p w:rsidR="00753FEB" w:rsidRPr="004D05DB" w:rsidRDefault="00753FEB" w:rsidP="00521726">
      <w:pPr>
        <w:pStyle w:val="StyleHeading3TimesNewRoman11ptNotBoldUnderline"/>
        <w:rPr>
          <w:rFonts w:cs="Times New Roman"/>
          <w:szCs w:val="24"/>
        </w:rPr>
      </w:pPr>
    </w:p>
    <w:p w:rsidR="00753FEB" w:rsidRPr="004D05DB" w:rsidRDefault="00753FEB" w:rsidP="004958BC">
      <w:pPr>
        <w:pStyle w:val="StyleHeading3TimesNewRoman11ptNotBoldUnderline"/>
        <w:rPr>
          <w:rStyle w:val="StyleTimesNewRoman"/>
          <w:b/>
          <w:bCs/>
        </w:rPr>
      </w:pPr>
      <w:bookmarkStart w:id="21" w:name="_Toc302638207"/>
      <w:r w:rsidRPr="004D05DB">
        <w:rPr>
          <w:rStyle w:val="StyleTimesNewRoman"/>
          <w:bCs/>
        </w:rPr>
        <w:t>EurekaFacts</w:t>
      </w:r>
      <w:bookmarkEnd w:id="21"/>
    </w:p>
    <w:p w:rsidR="00753FEB" w:rsidRPr="004D05DB" w:rsidRDefault="00753FEB" w:rsidP="00D50C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r w:rsidRPr="004D05DB">
        <w:rPr>
          <w:rStyle w:val="StyleTimesNewRoman"/>
          <w:szCs w:val="24"/>
        </w:rPr>
        <w:t>EurekaFacts, LLC, is a well-regarded survey and business research firm located in Rockville, MD. EurekaFacts has significant experience successfully completing testing and improvement of data collection tools to ensure their reliability and validity for a wide range of Federal government agencies.  Additionally, EurekaFacts has a well-established track record of working as a sub-contractor for ETS and successfully fulfilling all project specifications associated with testing of NA</w:t>
      </w:r>
      <w:r>
        <w:rPr>
          <w:rStyle w:val="StyleTimesNewRoman"/>
          <w:szCs w:val="24"/>
        </w:rPr>
        <w:t>E</w:t>
      </w:r>
      <w:r w:rsidRPr="004D05DB">
        <w:rPr>
          <w:rStyle w:val="StyleTimesNewRoman"/>
          <w:szCs w:val="24"/>
        </w:rPr>
        <w:t>P TEL items currently in development. EurekaFacts has an in-house cognitive testing facility, access and proficiency with specialized software used for cognitive and usability testing</w:t>
      </w:r>
      <w:r>
        <w:rPr>
          <w:rStyle w:val="StyleTimesNewRoman"/>
          <w:szCs w:val="24"/>
        </w:rPr>
        <w:t>,</w:t>
      </w:r>
      <w:r w:rsidRPr="004D05DB">
        <w:rPr>
          <w:rStyle w:val="StyleTimesNewRoman"/>
          <w:szCs w:val="24"/>
        </w:rPr>
        <w:t xml:space="preserve"> and a staff of highly experienced cognitive interviewers, survey research methodologists, participant recruitment / field personnel, cognitive scientists and usability experts who will conduct and manage all activities associated with the TEL </w:t>
      </w:r>
      <w:r>
        <w:rPr>
          <w:rStyle w:val="StyleTimesNewRoman"/>
          <w:szCs w:val="24"/>
        </w:rPr>
        <w:t>b</w:t>
      </w:r>
      <w:r w:rsidRPr="004D05DB">
        <w:rPr>
          <w:rStyle w:val="StyleTimesNewRoman"/>
          <w:szCs w:val="24"/>
        </w:rPr>
        <w:t>ackground cognitive interview process.</w:t>
      </w:r>
    </w:p>
    <w:p w:rsidR="00753FEB" w:rsidRPr="004D05DB" w:rsidRDefault="00753FEB" w:rsidP="00D50C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p>
    <w:p w:rsidR="000B0446" w:rsidRDefault="00753FEB" w:rsidP="000B0446">
      <w:pPr>
        <w:pStyle w:val="StyleHeading2NotItalicBefore0ptAfter6ptLinespa"/>
        <w:numPr>
          <w:ilvl w:val="0"/>
          <w:numId w:val="15"/>
        </w:numPr>
        <w:tabs>
          <w:tab w:val="left" w:pos="360"/>
        </w:tabs>
        <w:spacing w:line="240" w:lineRule="auto"/>
        <w:ind w:left="360"/>
      </w:pPr>
      <w:bookmarkStart w:id="22" w:name="_Toc302638208"/>
      <w:r w:rsidRPr="004D05DB">
        <w:t>Assurance of Confidentiality</w:t>
      </w:r>
      <w:bookmarkEnd w:id="22"/>
    </w:p>
    <w:p w:rsidR="00753FEB" w:rsidRPr="004D05DB" w:rsidRDefault="00753FEB" w:rsidP="00FC7EC4">
      <w:pPr>
        <w:rPr>
          <w:rStyle w:val="StyleTimesNewRoman"/>
          <w:szCs w:val="24"/>
        </w:rPr>
      </w:pPr>
      <w:r w:rsidRPr="004D05DB">
        <w:rPr>
          <w:rStyle w:val="StyleTimesNewRoman"/>
          <w:szCs w:val="24"/>
        </w:rPr>
        <w:t xml:space="preserve">NCES has policies and procedures that ensure privacy, security, and confidentiality, in compliance with the Education Sciences Reform Act of 2002 (20 U.S.C. §9573). This legislation ensures that security and confidentiality policies and procedures of all NCES studies, including the NAEP project, are in compliance with the Privacy Act of 1974 and its amendments, NCES confidentiality procedures, and the Department of Education ADP Security Manual. </w:t>
      </w:r>
    </w:p>
    <w:p w:rsidR="00753FEB" w:rsidRPr="004D05DB" w:rsidRDefault="00753FEB" w:rsidP="00FC7EC4">
      <w:pPr>
        <w:rPr>
          <w:rStyle w:val="StyleTimesNewRoman"/>
        </w:rPr>
      </w:pPr>
    </w:p>
    <w:p w:rsidR="00753FEB" w:rsidRPr="004D05DB" w:rsidRDefault="00753FEB" w:rsidP="00F51FFD">
      <w:pPr>
        <w:rPr>
          <w:rStyle w:val="StyleTimesNewRoman"/>
          <w:szCs w:val="24"/>
        </w:rPr>
      </w:pPr>
      <w:r w:rsidRPr="004D05DB">
        <w:rPr>
          <w:rStyle w:val="StyleTimesNewRoman"/>
          <w:szCs w:val="24"/>
        </w:rPr>
        <w:lastRenderedPageBreak/>
        <w:t xml:space="preserve">Participation is voluntary. Written consent will be obtained from legal guardians of minor students, students age 18 or older, teachers, and school administrators before interviews are conducted (see </w:t>
      </w:r>
      <w:r>
        <w:rPr>
          <w:rStyle w:val="StyleTimesNewRoman"/>
          <w:szCs w:val="24"/>
        </w:rPr>
        <w:t>A</w:t>
      </w:r>
      <w:r w:rsidRPr="004D05DB">
        <w:rPr>
          <w:rStyle w:val="StyleTimesNewRoman"/>
          <w:szCs w:val="24"/>
        </w:rPr>
        <w:t>ppendi</w:t>
      </w:r>
      <w:r>
        <w:rPr>
          <w:rStyle w:val="StyleTimesNewRoman"/>
          <w:szCs w:val="24"/>
        </w:rPr>
        <w:t>c</w:t>
      </w:r>
      <w:r w:rsidRPr="004D05DB">
        <w:rPr>
          <w:rStyle w:val="StyleTimesNewRoman"/>
          <w:szCs w:val="24"/>
        </w:rPr>
        <w:t xml:space="preserve">es </w:t>
      </w:r>
      <w:r w:rsidR="00CB60CA">
        <w:rPr>
          <w:rStyle w:val="StyleTimesNewRoman"/>
          <w:szCs w:val="24"/>
        </w:rPr>
        <w:t>A thru E</w:t>
      </w:r>
      <w:r w:rsidRPr="004D05DB">
        <w:rPr>
          <w:rStyle w:val="StyleTimesNewRoman"/>
          <w:szCs w:val="24"/>
        </w:rPr>
        <w:t xml:space="preserve"> for legal guardian consent, adult student, and teacher/school personnel consent forms, respectively).</w:t>
      </w:r>
    </w:p>
    <w:p w:rsidR="00753FEB" w:rsidRPr="004D05DB" w:rsidRDefault="00753FEB" w:rsidP="00F51FFD">
      <w:pPr>
        <w:rPr>
          <w:rStyle w:val="StyleTimesNewRoman"/>
          <w:szCs w:val="24"/>
        </w:rPr>
      </w:pPr>
    </w:p>
    <w:p w:rsidR="00753FEB" w:rsidRPr="004D05DB" w:rsidRDefault="00753FEB" w:rsidP="00F51FFD">
      <w:pPr>
        <w:rPr>
          <w:rStyle w:val="StyleTimesNewRoman"/>
          <w:szCs w:val="24"/>
        </w:rPr>
      </w:pPr>
      <w:r w:rsidRPr="004D05DB">
        <w:rPr>
          <w:rStyle w:val="StyleTimesNewRoman"/>
          <w:szCs w:val="24"/>
        </w:rPr>
        <w:t xml:space="preserve">Participants will be assigned a unique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and kept in a locked cabinet for the duration of the study and will be destroyed after the final report is </w:t>
      </w:r>
      <w:r>
        <w:rPr>
          <w:rStyle w:val="StyleTimesNewRoman"/>
          <w:szCs w:val="24"/>
        </w:rPr>
        <w:t>submitted</w:t>
      </w:r>
      <w:r w:rsidRPr="004D05DB">
        <w:rPr>
          <w:rStyle w:val="StyleTimesNewRoman"/>
          <w:szCs w:val="24"/>
        </w:rPr>
        <w:t>.</w:t>
      </w:r>
    </w:p>
    <w:p w:rsidR="00753FEB" w:rsidRPr="004D05DB" w:rsidRDefault="00753FEB" w:rsidP="00F51FFD">
      <w:pPr>
        <w:rPr>
          <w:rStyle w:val="StyleTimesNewRoman"/>
          <w:szCs w:val="24"/>
        </w:rPr>
      </w:pPr>
    </w:p>
    <w:p w:rsidR="00753FEB" w:rsidRPr="004D05DB" w:rsidRDefault="00753FEB" w:rsidP="00F51FFD">
      <w:pPr>
        <w:rPr>
          <w:rStyle w:val="StyleTimesNewRoman"/>
          <w:sz w:val="22"/>
        </w:rPr>
      </w:pPr>
      <w:r w:rsidRPr="004D05DB">
        <w:rPr>
          <w:rStyle w:val="StyleTimesNewRoman"/>
          <w:szCs w:val="24"/>
        </w:rPr>
        <w:t>The interviews will be recorded. The only identification included on the files will be the participant ID. The recorded files will be secured for the duration of the study and will be destroyed after the final report is submitted.</w:t>
      </w:r>
    </w:p>
    <w:p w:rsidR="00753FEB" w:rsidRPr="004D05DB" w:rsidRDefault="00753FEB" w:rsidP="00F51FFD">
      <w:pPr>
        <w:rPr>
          <w:rStyle w:val="StyleTimesNewRoman"/>
          <w:sz w:val="22"/>
        </w:rPr>
      </w:pPr>
    </w:p>
    <w:p w:rsidR="000B0446" w:rsidRDefault="00753FEB" w:rsidP="000B0446">
      <w:pPr>
        <w:pStyle w:val="StyleHeading2NotItalicBefore0ptAfter6ptLinespa"/>
        <w:numPr>
          <w:ilvl w:val="0"/>
          <w:numId w:val="15"/>
        </w:numPr>
        <w:tabs>
          <w:tab w:val="left" w:pos="360"/>
        </w:tabs>
        <w:spacing w:line="240" w:lineRule="auto"/>
        <w:ind w:left="360"/>
      </w:pPr>
      <w:bookmarkStart w:id="23" w:name="_Toc302638209"/>
      <w:r w:rsidRPr="004D05DB">
        <w:t>Justification for Sensitive Questions</w:t>
      </w:r>
      <w:bookmarkEnd w:id="23"/>
    </w:p>
    <w:p w:rsidR="00753FEB" w:rsidRPr="004D05DB" w:rsidRDefault="00753FEB" w:rsidP="00380676">
      <w:pPr>
        <w:rPr>
          <w:rStyle w:val="StyleTimesNewRoman"/>
          <w:szCs w:val="24"/>
        </w:rPr>
      </w:pPr>
      <w:r w:rsidRPr="004D05DB">
        <w:rPr>
          <w:rStyle w:val="StyleTimesNewRoman"/>
          <w:szCs w:val="24"/>
        </w:rPr>
        <w:t>Throughout the interview</w:t>
      </w:r>
      <w:r>
        <w:rPr>
          <w:rStyle w:val="StyleTimesNewRoman"/>
          <w:szCs w:val="24"/>
        </w:rPr>
        <w:t xml:space="preserve"> </w:t>
      </w:r>
      <w:r w:rsidRPr="004D05DB">
        <w:rPr>
          <w:rStyle w:val="StyleTimesNewRoman"/>
          <w:szCs w:val="24"/>
        </w:rPr>
        <w:t>protocol development process, effort has been made to avoid asking for information that might be considered sensitive or offensive. Reviewers have identified and eliminated potential bias in questions. In addition, the background question development process includes sensitivity reviews before use in assessments.</w:t>
      </w:r>
    </w:p>
    <w:p w:rsidR="00753FEB" w:rsidRPr="004D05DB" w:rsidRDefault="00753FEB" w:rsidP="00380676">
      <w:pPr>
        <w:rPr>
          <w:rStyle w:val="StyleTimesNewRoman"/>
          <w:szCs w:val="24"/>
        </w:rPr>
      </w:pPr>
    </w:p>
    <w:p w:rsidR="000B0446" w:rsidRDefault="00753FEB" w:rsidP="000B0446">
      <w:pPr>
        <w:pStyle w:val="StyleHeading2NotItalicBefore0ptAfter6ptLinespa"/>
        <w:numPr>
          <w:ilvl w:val="0"/>
          <w:numId w:val="15"/>
        </w:numPr>
        <w:tabs>
          <w:tab w:val="left" w:pos="360"/>
        </w:tabs>
        <w:spacing w:line="240" w:lineRule="auto"/>
        <w:ind w:left="360"/>
      </w:pPr>
      <w:bookmarkStart w:id="24" w:name="_Toc302638210"/>
      <w:r w:rsidRPr="004D05DB">
        <w:t>Estimate of Hourly Burden</w:t>
      </w:r>
      <w:bookmarkEnd w:id="24"/>
      <w:r w:rsidRPr="004D05DB">
        <w:t xml:space="preserve"> </w:t>
      </w:r>
    </w:p>
    <w:p w:rsidR="00753FEB" w:rsidRPr="004D05DB" w:rsidRDefault="00753FEB" w:rsidP="004D05DB">
      <w:pPr>
        <w:rPr>
          <w:rStyle w:val="StyleTimesNewRoman"/>
          <w:szCs w:val="24"/>
        </w:rPr>
      </w:pPr>
      <w:r>
        <w:rPr>
          <w:rStyle w:val="StyleTimesNewRoman"/>
          <w:szCs w:val="24"/>
        </w:rPr>
        <w:t>The estimated burden for recruitment assumes attrition throughout the process.</w:t>
      </w:r>
      <w:r w:rsidRPr="004D05DB">
        <w:rPr>
          <w:rStyle w:val="StyleTimesNewRoman"/>
          <w:szCs w:val="24"/>
        </w:rPr>
        <w:t xml:space="preserve"> Initial contact and response is estimated at 3 minutes or .05 hours. The follow-up phone call to screen participants and/or answer any questions the participants (or their parents) have is estimated at 9 minutes or .15 hours per participant. The follow-up to confirm participation is estimated at 3 minutes or .05 hours. The consent form that parents of participating students and school administrators will need to complete is estimated at 5 minutes or .083 hours. The distribution of consent forms by school administrators to parents of students and teachers is estimated at 5 minutes or .083 hours. The time for </w:t>
      </w:r>
      <w:r>
        <w:rPr>
          <w:rStyle w:val="StyleTimesNewRoman"/>
          <w:szCs w:val="24"/>
        </w:rPr>
        <w:t xml:space="preserve">teachers and </w:t>
      </w:r>
      <w:r w:rsidRPr="004D05DB">
        <w:rPr>
          <w:rStyle w:val="StyleTimesNewRoman"/>
          <w:szCs w:val="24"/>
        </w:rPr>
        <w:t xml:space="preserve">school administrators to complete their own interview consent form for existing subject-specific questionnaire items has been </w:t>
      </w:r>
      <w:r>
        <w:rPr>
          <w:rStyle w:val="StyleTimesNewRoman"/>
          <w:szCs w:val="24"/>
        </w:rPr>
        <w:t>incorporated</w:t>
      </w:r>
      <w:r w:rsidRPr="004D05DB">
        <w:rPr>
          <w:rStyle w:val="StyleTimesNewRoman"/>
          <w:szCs w:val="24"/>
        </w:rPr>
        <w:t xml:space="preserve"> </w:t>
      </w:r>
      <w:r>
        <w:rPr>
          <w:rStyle w:val="StyleTimesNewRoman"/>
          <w:szCs w:val="24"/>
        </w:rPr>
        <w:t>into</w:t>
      </w:r>
      <w:r w:rsidRPr="004D05DB">
        <w:rPr>
          <w:rStyle w:val="StyleTimesNewRoman"/>
          <w:szCs w:val="24"/>
        </w:rPr>
        <w:t xml:space="preserve"> their scheduled interview time. All existing subject-specific questionnaire interviews will be scheduled for no more than 60 minutes and TEL questionnaire interviews will be scheduled for no more than 90 minutes.</w:t>
      </w:r>
    </w:p>
    <w:p w:rsidR="00753FEB" w:rsidRPr="004D05DB" w:rsidRDefault="00753FEB" w:rsidP="004D05DB">
      <w:pPr>
        <w:keepNext/>
        <w:keepLines/>
        <w:rPr>
          <w:rStyle w:val="StyleTimesNewRoman"/>
          <w:b/>
          <w:szCs w:val="24"/>
        </w:rPr>
      </w:pPr>
      <w:r w:rsidRPr="004D05DB">
        <w:rPr>
          <w:rStyle w:val="StyleTimesNewRoman"/>
          <w:szCs w:val="24"/>
        </w:rPr>
        <w:br w:type="page"/>
      </w:r>
      <w:r w:rsidR="008777ED">
        <w:rPr>
          <w:rStyle w:val="StyleTimesNewRoman"/>
          <w:szCs w:val="24"/>
        </w:rPr>
        <w:lastRenderedPageBreak/>
        <w:t xml:space="preserve"> </w:t>
      </w:r>
      <w:r w:rsidRPr="004D05DB">
        <w:rPr>
          <w:rStyle w:val="StyleTimesNewRoman"/>
          <w:b/>
          <w:szCs w:val="24"/>
        </w:rPr>
        <w:t>Table 4. Estimate of Hourly Burden</w:t>
      </w:r>
    </w:p>
    <w:tbl>
      <w:tblPr>
        <w:tblW w:w="9375" w:type="dxa"/>
        <w:tblInd w:w="93" w:type="dxa"/>
        <w:tblLook w:val="00A0"/>
      </w:tblPr>
      <w:tblGrid>
        <w:gridCol w:w="3795"/>
        <w:gridCol w:w="2340"/>
        <w:gridCol w:w="1710"/>
        <w:gridCol w:w="1530"/>
      </w:tblGrid>
      <w:tr w:rsidR="00753FEB" w:rsidRPr="004D05DB" w:rsidTr="00C63464">
        <w:trPr>
          <w:trHeight w:val="600"/>
        </w:trPr>
        <w:tc>
          <w:tcPr>
            <w:tcW w:w="3795" w:type="dxa"/>
            <w:tcBorders>
              <w:top w:val="single" w:sz="4" w:space="0" w:color="auto"/>
              <w:left w:val="single" w:sz="4" w:space="0" w:color="auto"/>
              <w:bottom w:val="nil"/>
              <w:right w:val="single" w:sz="4" w:space="0" w:color="auto"/>
            </w:tcBorders>
            <w:vAlign w:val="bottom"/>
          </w:tcPr>
          <w:p w:rsidR="00753FEB" w:rsidRPr="004D05DB" w:rsidRDefault="00753FEB" w:rsidP="004D05DB">
            <w:pPr>
              <w:rPr>
                <w:rFonts w:ascii="Times New Roman" w:hAnsi="Times New Roman"/>
                <w:b/>
                <w:bCs/>
                <w:color w:val="000000"/>
                <w:sz w:val="24"/>
                <w:szCs w:val="24"/>
              </w:rPr>
            </w:pPr>
            <w:r w:rsidRPr="004D05DB">
              <w:rPr>
                <w:rFonts w:ascii="Times New Roman" w:hAnsi="Times New Roman"/>
                <w:b/>
                <w:bCs/>
                <w:color w:val="000000"/>
                <w:sz w:val="24"/>
                <w:szCs w:val="24"/>
              </w:rPr>
              <w:t>Respondent</w:t>
            </w:r>
          </w:p>
        </w:tc>
        <w:tc>
          <w:tcPr>
            <w:tcW w:w="2340" w:type="dxa"/>
            <w:tcBorders>
              <w:top w:val="single" w:sz="4" w:space="0" w:color="auto"/>
              <w:left w:val="nil"/>
              <w:bottom w:val="nil"/>
              <w:right w:val="single" w:sz="4" w:space="0" w:color="auto"/>
            </w:tcBorders>
            <w:vAlign w:val="bottom"/>
          </w:tcPr>
          <w:p w:rsidR="00753FEB" w:rsidRPr="004D05DB" w:rsidRDefault="00753FEB" w:rsidP="004D05DB">
            <w:pPr>
              <w:jc w:val="center"/>
              <w:rPr>
                <w:rFonts w:ascii="Times New Roman" w:hAnsi="Times New Roman"/>
                <w:b/>
                <w:bCs/>
                <w:color w:val="000000"/>
                <w:sz w:val="24"/>
                <w:szCs w:val="24"/>
              </w:rPr>
            </w:pPr>
            <w:r w:rsidRPr="004D05DB">
              <w:rPr>
                <w:rFonts w:ascii="Times New Roman" w:hAnsi="Times New Roman"/>
                <w:b/>
                <w:bCs/>
                <w:color w:val="000000"/>
                <w:sz w:val="24"/>
                <w:szCs w:val="24"/>
              </w:rPr>
              <w:t>Hours per respondent</w:t>
            </w:r>
          </w:p>
        </w:tc>
        <w:tc>
          <w:tcPr>
            <w:tcW w:w="1710" w:type="dxa"/>
            <w:tcBorders>
              <w:top w:val="single" w:sz="4" w:space="0" w:color="auto"/>
              <w:left w:val="nil"/>
              <w:bottom w:val="nil"/>
              <w:right w:val="single" w:sz="4" w:space="0" w:color="auto"/>
            </w:tcBorders>
            <w:vAlign w:val="bottom"/>
          </w:tcPr>
          <w:p w:rsidR="00753FEB" w:rsidRPr="004D05DB" w:rsidRDefault="00753FEB" w:rsidP="004D05DB">
            <w:pPr>
              <w:jc w:val="center"/>
              <w:rPr>
                <w:rFonts w:ascii="Times New Roman" w:hAnsi="Times New Roman"/>
                <w:b/>
                <w:bCs/>
                <w:color w:val="000000"/>
                <w:sz w:val="24"/>
                <w:szCs w:val="24"/>
              </w:rPr>
            </w:pPr>
            <w:r>
              <w:rPr>
                <w:rFonts w:ascii="Times New Roman" w:hAnsi="Times New Roman"/>
                <w:b/>
                <w:bCs/>
                <w:color w:val="000000"/>
                <w:sz w:val="24"/>
                <w:szCs w:val="24"/>
              </w:rPr>
              <w:t>Number of r</w:t>
            </w:r>
            <w:r w:rsidRPr="004D05DB">
              <w:rPr>
                <w:rFonts w:ascii="Times New Roman" w:hAnsi="Times New Roman"/>
                <w:b/>
                <w:bCs/>
                <w:color w:val="000000"/>
                <w:sz w:val="24"/>
                <w:szCs w:val="24"/>
              </w:rPr>
              <w:t>espondents</w:t>
            </w:r>
          </w:p>
        </w:tc>
        <w:tc>
          <w:tcPr>
            <w:tcW w:w="1530" w:type="dxa"/>
            <w:tcBorders>
              <w:top w:val="single" w:sz="4" w:space="0" w:color="auto"/>
              <w:left w:val="nil"/>
              <w:bottom w:val="nil"/>
              <w:right w:val="single" w:sz="4" w:space="0" w:color="auto"/>
            </w:tcBorders>
            <w:vAlign w:val="bottom"/>
          </w:tcPr>
          <w:p w:rsidR="00753FEB" w:rsidRPr="004D05DB" w:rsidRDefault="00753FEB" w:rsidP="004D05DB">
            <w:pPr>
              <w:jc w:val="center"/>
              <w:rPr>
                <w:rFonts w:ascii="Times New Roman" w:hAnsi="Times New Roman"/>
                <w:b/>
                <w:bCs/>
                <w:color w:val="000000"/>
                <w:sz w:val="24"/>
                <w:szCs w:val="24"/>
              </w:rPr>
            </w:pPr>
            <w:r w:rsidRPr="004D05DB">
              <w:rPr>
                <w:rFonts w:ascii="Times New Roman" w:hAnsi="Times New Roman"/>
                <w:b/>
                <w:bCs/>
                <w:color w:val="000000"/>
                <w:sz w:val="24"/>
                <w:szCs w:val="24"/>
              </w:rPr>
              <w:t xml:space="preserve">Total </w:t>
            </w:r>
            <w:r>
              <w:rPr>
                <w:rFonts w:ascii="Times New Roman" w:hAnsi="Times New Roman"/>
                <w:b/>
                <w:bCs/>
                <w:color w:val="000000"/>
                <w:sz w:val="24"/>
                <w:szCs w:val="24"/>
              </w:rPr>
              <w:t>h</w:t>
            </w:r>
            <w:r w:rsidRPr="004D05DB">
              <w:rPr>
                <w:rFonts w:ascii="Times New Roman" w:hAnsi="Times New Roman"/>
                <w:b/>
                <w:bCs/>
                <w:color w:val="000000"/>
                <w:sz w:val="24"/>
                <w:szCs w:val="24"/>
              </w:rPr>
              <w:t>ours</w:t>
            </w:r>
          </w:p>
        </w:tc>
      </w:tr>
      <w:tr w:rsidR="00753FEB" w:rsidRPr="004D05DB" w:rsidTr="00C63464">
        <w:trPr>
          <w:trHeight w:val="300"/>
        </w:trPr>
        <w:tc>
          <w:tcPr>
            <w:tcW w:w="3795" w:type="dxa"/>
            <w:tcBorders>
              <w:top w:val="single" w:sz="4" w:space="0" w:color="auto"/>
              <w:left w:val="single" w:sz="4" w:space="0" w:color="auto"/>
              <w:bottom w:val="single" w:sz="4" w:space="0" w:color="auto"/>
              <w:right w:val="nil"/>
            </w:tcBorders>
            <w:shd w:val="clear" w:color="000000" w:fill="D8D8D8"/>
            <w:vAlign w:val="bottom"/>
          </w:tcPr>
          <w:p w:rsidR="00753FEB" w:rsidRPr="004D05DB" w:rsidRDefault="00753FEB" w:rsidP="004D05DB">
            <w:pPr>
              <w:rPr>
                <w:rFonts w:ascii="Times New Roman" w:hAnsi="Times New Roman"/>
                <w:color w:val="000000"/>
                <w:sz w:val="24"/>
                <w:szCs w:val="24"/>
              </w:rPr>
            </w:pPr>
            <w:r w:rsidRPr="004D05DB">
              <w:rPr>
                <w:rFonts w:ascii="Times New Roman" w:hAnsi="Times New Roman"/>
                <w:color w:val="000000"/>
                <w:sz w:val="24"/>
                <w:szCs w:val="24"/>
              </w:rPr>
              <w:t>Parent and Student Recruitment</w:t>
            </w:r>
          </w:p>
        </w:tc>
        <w:tc>
          <w:tcPr>
            <w:tcW w:w="2340" w:type="dxa"/>
            <w:tcBorders>
              <w:top w:val="single" w:sz="4" w:space="0" w:color="auto"/>
              <w:left w:val="nil"/>
              <w:bottom w:val="single" w:sz="4" w:space="0" w:color="auto"/>
              <w:right w:val="nil"/>
            </w:tcBorders>
            <w:shd w:val="clear" w:color="000000" w:fill="D8D8D8"/>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 </w:t>
            </w:r>
          </w:p>
        </w:tc>
        <w:tc>
          <w:tcPr>
            <w:tcW w:w="1710" w:type="dxa"/>
            <w:tcBorders>
              <w:top w:val="single" w:sz="4" w:space="0" w:color="auto"/>
              <w:left w:val="nil"/>
              <w:bottom w:val="single" w:sz="4" w:space="0" w:color="auto"/>
              <w:right w:val="nil"/>
            </w:tcBorders>
            <w:shd w:val="clear" w:color="000000" w:fill="D8D8D8"/>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 </w:t>
            </w:r>
          </w:p>
        </w:tc>
        <w:tc>
          <w:tcPr>
            <w:tcW w:w="1530" w:type="dxa"/>
            <w:tcBorders>
              <w:top w:val="single" w:sz="4" w:space="0" w:color="auto"/>
              <w:left w:val="nil"/>
              <w:bottom w:val="single" w:sz="4" w:space="0" w:color="auto"/>
              <w:right w:val="single" w:sz="4" w:space="0" w:color="auto"/>
            </w:tcBorders>
            <w:shd w:val="clear" w:color="000000" w:fill="D8D8D8"/>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 </w:t>
            </w:r>
          </w:p>
        </w:tc>
      </w:tr>
      <w:tr w:rsidR="00753FEB" w:rsidRPr="004D05DB" w:rsidTr="00C63464">
        <w:trPr>
          <w:trHeight w:val="300"/>
        </w:trPr>
        <w:tc>
          <w:tcPr>
            <w:tcW w:w="3795" w:type="dxa"/>
            <w:tcBorders>
              <w:top w:val="nil"/>
              <w:left w:val="single" w:sz="4" w:space="0" w:color="auto"/>
              <w:bottom w:val="single" w:sz="4" w:space="0" w:color="auto"/>
              <w:right w:val="single" w:sz="4" w:space="0" w:color="auto"/>
            </w:tcBorders>
            <w:vAlign w:val="bottom"/>
          </w:tcPr>
          <w:p w:rsidR="00753FEB" w:rsidRPr="004D05DB" w:rsidRDefault="00753FEB" w:rsidP="004D05DB">
            <w:pPr>
              <w:rPr>
                <w:rFonts w:ascii="Times New Roman" w:hAnsi="Times New Roman"/>
                <w:color w:val="000000"/>
                <w:sz w:val="24"/>
                <w:szCs w:val="24"/>
              </w:rPr>
            </w:pPr>
            <w:r w:rsidRPr="004D05DB">
              <w:rPr>
                <w:rFonts w:ascii="Times New Roman" w:hAnsi="Times New Roman"/>
                <w:color w:val="000000"/>
                <w:sz w:val="24"/>
                <w:szCs w:val="24"/>
              </w:rPr>
              <w:t>Initial contact</w:t>
            </w:r>
          </w:p>
        </w:tc>
        <w:tc>
          <w:tcPr>
            <w:tcW w:w="234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0.05</w:t>
            </w:r>
          </w:p>
        </w:tc>
        <w:tc>
          <w:tcPr>
            <w:tcW w:w="171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600</w:t>
            </w:r>
          </w:p>
        </w:tc>
        <w:tc>
          <w:tcPr>
            <w:tcW w:w="153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30</w:t>
            </w:r>
          </w:p>
        </w:tc>
      </w:tr>
      <w:tr w:rsidR="00753FEB" w:rsidRPr="004D05DB" w:rsidTr="00C63464">
        <w:trPr>
          <w:trHeight w:val="300"/>
        </w:trPr>
        <w:tc>
          <w:tcPr>
            <w:tcW w:w="3795" w:type="dxa"/>
            <w:tcBorders>
              <w:top w:val="nil"/>
              <w:left w:val="single" w:sz="4" w:space="0" w:color="auto"/>
              <w:bottom w:val="single" w:sz="4" w:space="0" w:color="auto"/>
              <w:right w:val="single" w:sz="4" w:space="0" w:color="auto"/>
            </w:tcBorders>
            <w:vAlign w:val="bottom"/>
          </w:tcPr>
          <w:p w:rsidR="00753FEB" w:rsidRPr="004D05DB" w:rsidRDefault="00753FEB" w:rsidP="004D05DB">
            <w:pPr>
              <w:rPr>
                <w:rFonts w:ascii="Times New Roman" w:hAnsi="Times New Roman"/>
                <w:color w:val="000000"/>
                <w:sz w:val="24"/>
                <w:szCs w:val="24"/>
              </w:rPr>
            </w:pPr>
            <w:r w:rsidRPr="004D05DB">
              <w:rPr>
                <w:rFonts w:ascii="Times New Roman" w:hAnsi="Times New Roman"/>
                <w:color w:val="000000"/>
                <w:sz w:val="24"/>
                <w:szCs w:val="24"/>
              </w:rPr>
              <w:t>Follow-up via phone</w:t>
            </w:r>
          </w:p>
        </w:tc>
        <w:tc>
          <w:tcPr>
            <w:tcW w:w="234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0.15</w:t>
            </w:r>
          </w:p>
        </w:tc>
        <w:tc>
          <w:tcPr>
            <w:tcW w:w="171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120</w:t>
            </w:r>
          </w:p>
        </w:tc>
        <w:tc>
          <w:tcPr>
            <w:tcW w:w="153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18</w:t>
            </w:r>
          </w:p>
        </w:tc>
      </w:tr>
      <w:tr w:rsidR="00753FEB" w:rsidRPr="004D05DB" w:rsidTr="00C63464">
        <w:trPr>
          <w:trHeight w:val="300"/>
        </w:trPr>
        <w:tc>
          <w:tcPr>
            <w:tcW w:w="3795" w:type="dxa"/>
            <w:tcBorders>
              <w:top w:val="nil"/>
              <w:left w:val="single" w:sz="4" w:space="0" w:color="auto"/>
              <w:bottom w:val="nil"/>
              <w:right w:val="single" w:sz="4" w:space="0" w:color="auto"/>
            </w:tcBorders>
            <w:vAlign w:val="bottom"/>
          </w:tcPr>
          <w:p w:rsidR="00753FEB" w:rsidRPr="004D05DB" w:rsidRDefault="00753FEB" w:rsidP="005607FD">
            <w:pPr>
              <w:rPr>
                <w:rFonts w:ascii="Times New Roman" w:hAnsi="Times New Roman"/>
                <w:color w:val="000000"/>
                <w:sz w:val="24"/>
                <w:szCs w:val="24"/>
              </w:rPr>
            </w:pPr>
            <w:r w:rsidRPr="004D05DB">
              <w:rPr>
                <w:rFonts w:ascii="Times New Roman" w:hAnsi="Times New Roman"/>
                <w:color w:val="000000"/>
                <w:sz w:val="24"/>
                <w:szCs w:val="24"/>
              </w:rPr>
              <w:t xml:space="preserve">Confirmation </w:t>
            </w:r>
          </w:p>
        </w:tc>
        <w:tc>
          <w:tcPr>
            <w:tcW w:w="2340" w:type="dxa"/>
            <w:tcBorders>
              <w:top w:val="nil"/>
              <w:left w:val="nil"/>
              <w:bottom w:val="nil"/>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0.05</w:t>
            </w:r>
          </w:p>
        </w:tc>
        <w:tc>
          <w:tcPr>
            <w:tcW w:w="171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60</w:t>
            </w:r>
          </w:p>
        </w:tc>
        <w:tc>
          <w:tcPr>
            <w:tcW w:w="1530" w:type="dxa"/>
            <w:tcBorders>
              <w:top w:val="nil"/>
              <w:left w:val="nil"/>
              <w:bottom w:val="nil"/>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3</w:t>
            </w:r>
          </w:p>
        </w:tc>
      </w:tr>
      <w:tr w:rsidR="00753FEB" w:rsidRPr="004D05DB" w:rsidTr="00C63464">
        <w:trPr>
          <w:trHeight w:val="300"/>
        </w:trPr>
        <w:tc>
          <w:tcPr>
            <w:tcW w:w="3795" w:type="dxa"/>
            <w:tcBorders>
              <w:top w:val="single" w:sz="4" w:space="0" w:color="auto"/>
              <w:left w:val="single" w:sz="4" w:space="0" w:color="auto"/>
              <w:bottom w:val="nil"/>
              <w:right w:val="nil"/>
            </w:tcBorders>
            <w:vAlign w:val="bottom"/>
          </w:tcPr>
          <w:p w:rsidR="00753FEB" w:rsidRPr="004D05DB" w:rsidRDefault="00753FEB" w:rsidP="00C63464">
            <w:pPr>
              <w:rPr>
                <w:rFonts w:ascii="Times New Roman" w:hAnsi="Times New Roman"/>
                <w:color w:val="000000"/>
                <w:sz w:val="24"/>
                <w:szCs w:val="24"/>
              </w:rPr>
            </w:pPr>
            <w:r>
              <w:rPr>
                <w:rFonts w:ascii="Times New Roman" w:hAnsi="Times New Roman"/>
                <w:color w:val="000000"/>
                <w:sz w:val="24"/>
                <w:szCs w:val="24"/>
              </w:rPr>
              <w:t xml:space="preserve">Complete </w:t>
            </w:r>
            <w:r w:rsidRPr="004D05DB">
              <w:rPr>
                <w:rFonts w:ascii="Times New Roman" w:hAnsi="Times New Roman"/>
                <w:color w:val="000000"/>
                <w:sz w:val="24"/>
                <w:szCs w:val="24"/>
              </w:rPr>
              <w:t>Consent form</w:t>
            </w:r>
          </w:p>
        </w:tc>
        <w:tc>
          <w:tcPr>
            <w:tcW w:w="2340" w:type="dxa"/>
            <w:tcBorders>
              <w:top w:val="single" w:sz="4" w:space="0" w:color="auto"/>
              <w:left w:val="single" w:sz="4" w:space="0" w:color="auto"/>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0.083</w:t>
            </w:r>
          </w:p>
        </w:tc>
        <w:tc>
          <w:tcPr>
            <w:tcW w:w="171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90</w:t>
            </w:r>
          </w:p>
        </w:tc>
        <w:tc>
          <w:tcPr>
            <w:tcW w:w="1530" w:type="dxa"/>
            <w:tcBorders>
              <w:top w:val="single" w:sz="4" w:space="0" w:color="auto"/>
              <w:left w:val="nil"/>
              <w:bottom w:val="single" w:sz="4" w:space="0" w:color="auto"/>
              <w:right w:val="single" w:sz="4" w:space="0" w:color="auto"/>
            </w:tcBorders>
            <w:vAlign w:val="bottom"/>
          </w:tcPr>
          <w:p w:rsidR="00753FEB" w:rsidRPr="004D05DB" w:rsidRDefault="00D430D0" w:rsidP="004D05DB">
            <w:pPr>
              <w:jc w:val="center"/>
              <w:rPr>
                <w:rFonts w:ascii="Times New Roman" w:hAnsi="Times New Roman"/>
                <w:color w:val="000000"/>
                <w:sz w:val="24"/>
                <w:szCs w:val="24"/>
              </w:rPr>
            </w:pPr>
            <w:r>
              <w:rPr>
                <w:rFonts w:ascii="Times New Roman" w:hAnsi="Times New Roman"/>
                <w:color w:val="000000"/>
                <w:sz w:val="24"/>
                <w:szCs w:val="24"/>
              </w:rPr>
              <w:t>8</w:t>
            </w:r>
          </w:p>
        </w:tc>
      </w:tr>
      <w:tr w:rsidR="00D430D0" w:rsidRPr="004D05DB" w:rsidTr="00D430D0">
        <w:trPr>
          <w:trHeight w:val="323"/>
        </w:trPr>
        <w:tc>
          <w:tcPr>
            <w:tcW w:w="9375" w:type="dxa"/>
            <w:gridSpan w:val="4"/>
            <w:tcBorders>
              <w:top w:val="single" w:sz="4" w:space="0" w:color="auto"/>
              <w:left w:val="single" w:sz="4" w:space="0" w:color="auto"/>
              <w:bottom w:val="single" w:sz="4" w:space="0" w:color="auto"/>
              <w:right w:val="single" w:sz="4" w:space="0" w:color="auto"/>
            </w:tcBorders>
            <w:shd w:val="clear" w:color="000000" w:fill="D8D8D8"/>
            <w:vAlign w:val="bottom"/>
          </w:tcPr>
          <w:p w:rsidR="00D430D0" w:rsidRPr="004D05DB" w:rsidRDefault="00D430D0" w:rsidP="00D430D0">
            <w:pPr>
              <w:rPr>
                <w:rFonts w:ascii="Times New Roman" w:hAnsi="Times New Roman"/>
                <w:color w:val="000000"/>
                <w:sz w:val="24"/>
                <w:szCs w:val="24"/>
              </w:rPr>
            </w:pPr>
            <w:r w:rsidRPr="004D05DB">
              <w:rPr>
                <w:rFonts w:ascii="Times New Roman" w:hAnsi="Times New Roman"/>
                <w:color w:val="000000"/>
                <w:sz w:val="24"/>
                <w:szCs w:val="24"/>
              </w:rPr>
              <w:t>School Administrator Recruitment</w:t>
            </w:r>
            <w:r>
              <w:rPr>
                <w:rFonts w:ascii="Times New Roman" w:hAnsi="Times New Roman"/>
                <w:color w:val="000000"/>
                <w:sz w:val="24"/>
                <w:szCs w:val="24"/>
              </w:rPr>
              <w:t xml:space="preserve"> (including Teacher Recruitment)</w:t>
            </w:r>
          </w:p>
        </w:tc>
      </w:tr>
      <w:tr w:rsidR="00753FEB" w:rsidRPr="004D05DB" w:rsidTr="00C63464">
        <w:trPr>
          <w:trHeight w:val="300"/>
        </w:trPr>
        <w:tc>
          <w:tcPr>
            <w:tcW w:w="3795" w:type="dxa"/>
            <w:tcBorders>
              <w:top w:val="nil"/>
              <w:left w:val="single" w:sz="4" w:space="0" w:color="auto"/>
              <w:bottom w:val="single" w:sz="4" w:space="0" w:color="auto"/>
              <w:right w:val="single" w:sz="4" w:space="0" w:color="auto"/>
            </w:tcBorders>
            <w:vAlign w:val="bottom"/>
          </w:tcPr>
          <w:p w:rsidR="00753FEB" w:rsidRPr="004D05DB" w:rsidRDefault="00753FEB" w:rsidP="005607FD">
            <w:pPr>
              <w:rPr>
                <w:rFonts w:ascii="Times New Roman" w:hAnsi="Times New Roman"/>
                <w:color w:val="000000"/>
                <w:sz w:val="24"/>
                <w:szCs w:val="24"/>
              </w:rPr>
            </w:pPr>
            <w:r w:rsidRPr="004D05DB">
              <w:rPr>
                <w:rFonts w:ascii="Times New Roman" w:hAnsi="Times New Roman"/>
                <w:color w:val="000000"/>
                <w:sz w:val="24"/>
                <w:szCs w:val="24"/>
              </w:rPr>
              <w:t>Initial contact</w:t>
            </w:r>
          </w:p>
        </w:tc>
        <w:tc>
          <w:tcPr>
            <w:tcW w:w="234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0.05</w:t>
            </w:r>
          </w:p>
        </w:tc>
        <w:tc>
          <w:tcPr>
            <w:tcW w:w="171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200</w:t>
            </w:r>
          </w:p>
        </w:tc>
        <w:tc>
          <w:tcPr>
            <w:tcW w:w="153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10</w:t>
            </w:r>
          </w:p>
        </w:tc>
      </w:tr>
      <w:tr w:rsidR="00753FEB" w:rsidRPr="004D05DB" w:rsidTr="00C63464">
        <w:trPr>
          <w:trHeight w:val="300"/>
        </w:trPr>
        <w:tc>
          <w:tcPr>
            <w:tcW w:w="3795" w:type="dxa"/>
            <w:tcBorders>
              <w:top w:val="nil"/>
              <w:left w:val="single" w:sz="4" w:space="0" w:color="auto"/>
              <w:bottom w:val="single" w:sz="4" w:space="0" w:color="auto"/>
              <w:right w:val="single" w:sz="4" w:space="0" w:color="auto"/>
            </w:tcBorders>
            <w:vAlign w:val="bottom"/>
          </w:tcPr>
          <w:p w:rsidR="00753FEB" w:rsidRPr="004D05DB" w:rsidRDefault="00753FEB" w:rsidP="004D05DB">
            <w:pPr>
              <w:rPr>
                <w:rFonts w:ascii="Times New Roman" w:hAnsi="Times New Roman"/>
                <w:color w:val="000000"/>
                <w:sz w:val="24"/>
                <w:szCs w:val="24"/>
              </w:rPr>
            </w:pPr>
            <w:r w:rsidRPr="004D05DB">
              <w:rPr>
                <w:rFonts w:ascii="Times New Roman" w:hAnsi="Times New Roman"/>
                <w:color w:val="000000"/>
                <w:sz w:val="24"/>
                <w:szCs w:val="24"/>
              </w:rPr>
              <w:t>Follow-up via phone or email</w:t>
            </w:r>
          </w:p>
        </w:tc>
        <w:tc>
          <w:tcPr>
            <w:tcW w:w="234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0.15</w:t>
            </w:r>
          </w:p>
        </w:tc>
        <w:tc>
          <w:tcPr>
            <w:tcW w:w="171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100</w:t>
            </w:r>
          </w:p>
        </w:tc>
        <w:tc>
          <w:tcPr>
            <w:tcW w:w="153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15</w:t>
            </w:r>
          </w:p>
        </w:tc>
      </w:tr>
      <w:tr w:rsidR="00753FEB" w:rsidRPr="004D05DB" w:rsidTr="00C63464">
        <w:trPr>
          <w:trHeight w:val="300"/>
        </w:trPr>
        <w:tc>
          <w:tcPr>
            <w:tcW w:w="3795" w:type="dxa"/>
            <w:tcBorders>
              <w:top w:val="nil"/>
              <w:left w:val="single" w:sz="4" w:space="0" w:color="auto"/>
              <w:bottom w:val="nil"/>
              <w:right w:val="single" w:sz="4" w:space="0" w:color="auto"/>
            </w:tcBorders>
            <w:vAlign w:val="bottom"/>
          </w:tcPr>
          <w:p w:rsidR="00753FEB" w:rsidRPr="004D05DB" w:rsidRDefault="00753FEB" w:rsidP="005607FD">
            <w:pPr>
              <w:rPr>
                <w:rFonts w:ascii="Times New Roman" w:hAnsi="Times New Roman"/>
                <w:color w:val="000000"/>
                <w:sz w:val="24"/>
                <w:szCs w:val="24"/>
              </w:rPr>
            </w:pPr>
            <w:r w:rsidRPr="004D05DB">
              <w:rPr>
                <w:rFonts w:ascii="Times New Roman" w:hAnsi="Times New Roman"/>
                <w:color w:val="000000"/>
                <w:sz w:val="24"/>
                <w:szCs w:val="24"/>
              </w:rPr>
              <w:t xml:space="preserve">Confirmation </w:t>
            </w:r>
          </w:p>
        </w:tc>
        <w:tc>
          <w:tcPr>
            <w:tcW w:w="2340" w:type="dxa"/>
            <w:tcBorders>
              <w:top w:val="nil"/>
              <w:left w:val="nil"/>
              <w:bottom w:val="nil"/>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0.05</w:t>
            </w:r>
          </w:p>
        </w:tc>
        <w:tc>
          <w:tcPr>
            <w:tcW w:w="171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50</w:t>
            </w:r>
          </w:p>
        </w:tc>
        <w:tc>
          <w:tcPr>
            <w:tcW w:w="1530" w:type="dxa"/>
            <w:tcBorders>
              <w:top w:val="nil"/>
              <w:left w:val="nil"/>
              <w:bottom w:val="single" w:sz="4" w:space="0" w:color="auto"/>
              <w:right w:val="single" w:sz="4" w:space="0" w:color="auto"/>
            </w:tcBorders>
            <w:vAlign w:val="bottom"/>
          </w:tcPr>
          <w:p w:rsidR="00753FEB" w:rsidRPr="004D05DB" w:rsidRDefault="00D430D0" w:rsidP="004D05DB">
            <w:pPr>
              <w:jc w:val="center"/>
              <w:rPr>
                <w:rFonts w:ascii="Times New Roman" w:hAnsi="Times New Roman"/>
                <w:color w:val="000000"/>
                <w:sz w:val="24"/>
                <w:szCs w:val="24"/>
              </w:rPr>
            </w:pPr>
            <w:r>
              <w:rPr>
                <w:rFonts w:ascii="Times New Roman" w:hAnsi="Times New Roman"/>
                <w:color w:val="000000"/>
                <w:sz w:val="24"/>
                <w:szCs w:val="24"/>
              </w:rPr>
              <w:t>3</w:t>
            </w:r>
          </w:p>
        </w:tc>
      </w:tr>
      <w:tr w:rsidR="00753FEB" w:rsidRPr="004D05DB" w:rsidTr="00C63464">
        <w:trPr>
          <w:trHeight w:val="300"/>
        </w:trPr>
        <w:tc>
          <w:tcPr>
            <w:tcW w:w="3795" w:type="dxa"/>
            <w:tcBorders>
              <w:top w:val="single" w:sz="4" w:space="0" w:color="auto"/>
              <w:left w:val="single" w:sz="4" w:space="0" w:color="auto"/>
              <w:bottom w:val="nil"/>
              <w:right w:val="nil"/>
            </w:tcBorders>
            <w:vAlign w:val="bottom"/>
          </w:tcPr>
          <w:p w:rsidR="00753FEB" w:rsidRPr="004D05DB" w:rsidRDefault="00753FEB" w:rsidP="00C63464">
            <w:pPr>
              <w:rPr>
                <w:rFonts w:ascii="Times New Roman" w:hAnsi="Times New Roman"/>
                <w:color w:val="000000"/>
                <w:sz w:val="24"/>
                <w:szCs w:val="24"/>
              </w:rPr>
            </w:pPr>
            <w:r>
              <w:rPr>
                <w:rFonts w:ascii="Times New Roman" w:hAnsi="Times New Roman"/>
                <w:color w:val="000000"/>
                <w:sz w:val="24"/>
                <w:szCs w:val="24"/>
              </w:rPr>
              <w:t xml:space="preserve">Distribute </w:t>
            </w:r>
            <w:r w:rsidRPr="004D05DB">
              <w:rPr>
                <w:rFonts w:ascii="Times New Roman" w:hAnsi="Times New Roman"/>
                <w:color w:val="000000"/>
                <w:sz w:val="24"/>
                <w:szCs w:val="24"/>
              </w:rPr>
              <w:t>Consent forms</w:t>
            </w:r>
          </w:p>
        </w:tc>
        <w:tc>
          <w:tcPr>
            <w:tcW w:w="2340" w:type="dxa"/>
            <w:tcBorders>
              <w:top w:val="single" w:sz="4" w:space="0" w:color="auto"/>
              <w:left w:val="single" w:sz="4" w:space="0" w:color="auto"/>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0.083</w:t>
            </w:r>
          </w:p>
        </w:tc>
        <w:tc>
          <w:tcPr>
            <w:tcW w:w="171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70</w:t>
            </w:r>
          </w:p>
        </w:tc>
        <w:tc>
          <w:tcPr>
            <w:tcW w:w="1530" w:type="dxa"/>
            <w:tcBorders>
              <w:top w:val="nil"/>
              <w:left w:val="nil"/>
              <w:bottom w:val="single" w:sz="4" w:space="0" w:color="auto"/>
              <w:right w:val="single" w:sz="4" w:space="0" w:color="auto"/>
            </w:tcBorders>
            <w:vAlign w:val="bottom"/>
          </w:tcPr>
          <w:p w:rsidR="00753FEB" w:rsidRPr="004D05DB" w:rsidRDefault="00D430D0" w:rsidP="004D05DB">
            <w:pPr>
              <w:jc w:val="center"/>
              <w:rPr>
                <w:rFonts w:ascii="Times New Roman" w:hAnsi="Times New Roman"/>
                <w:color w:val="000000"/>
                <w:sz w:val="24"/>
                <w:szCs w:val="24"/>
              </w:rPr>
            </w:pPr>
            <w:r>
              <w:rPr>
                <w:rFonts w:ascii="Times New Roman" w:hAnsi="Times New Roman"/>
                <w:color w:val="000000"/>
                <w:sz w:val="24"/>
                <w:szCs w:val="24"/>
              </w:rPr>
              <w:t>6</w:t>
            </w:r>
          </w:p>
        </w:tc>
      </w:tr>
      <w:tr w:rsidR="00753FEB" w:rsidRPr="004D05DB" w:rsidTr="00C63464">
        <w:trPr>
          <w:trHeight w:val="300"/>
        </w:trPr>
        <w:tc>
          <w:tcPr>
            <w:tcW w:w="3795" w:type="dxa"/>
            <w:tcBorders>
              <w:top w:val="single" w:sz="4" w:space="0" w:color="auto"/>
              <w:left w:val="single" w:sz="4" w:space="0" w:color="auto"/>
              <w:bottom w:val="single" w:sz="4" w:space="0" w:color="auto"/>
              <w:right w:val="nil"/>
            </w:tcBorders>
            <w:shd w:val="clear" w:color="000000" w:fill="D8D8D8"/>
            <w:vAlign w:val="bottom"/>
          </w:tcPr>
          <w:p w:rsidR="00753FEB" w:rsidRPr="004D05DB" w:rsidRDefault="00753FEB" w:rsidP="004D05DB">
            <w:pPr>
              <w:rPr>
                <w:rFonts w:ascii="Times New Roman" w:hAnsi="Times New Roman"/>
                <w:color w:val="000000"/>
                <w:sz w:val="24"/>
                <w:szCs w:val="24"/>
              </w:rPr>
            </w:pPr>
            <w:r w:rsidRPr="004D05DB">
              <w:rPr>
                <w:rFonts w:ascii="Times New Roman" w:hAnsi="Times New Roman"/>
                <w:color w:val="000000"/>
                <w:sz w:val="24"/>
                <w:szCs w:val="24"/>
              </w:rPr>
              <w:t>Interviews</w:t>
            </w:r>
          </w:p>
        </w:tc>
        <w:tc>
          <w:tcPr>
            <w:tcW w:w="2340" w:type="dxa"/>
            <w:tcBorders>
              <w:top w:val="nil"/>
              <w:left w:val="nil"/>
              <w:bottom w:val="single" w:sz="4" w:space="0" w:color="auto"/>
              <w:right w:val="nil"/>
            </w:tcBorders>
            <w:shd w:val="clear" w:color="000000" w:fill="D8D8D8"/>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 </w:t>
            </w:r>
          </w:p>
        </w:tc>
        <w:tc>
          <w:tcPr>
            <w:tcW w:w="1710" w:type="dxa"/>
            <w:tcBorders>
              <w:top w:val="nil"/>
              <w:left w:val="nil"/>
              <w:bottom w:val="single" w:sz="4" w:space="0" w:color="auto"/>
              <w:right w:val="nil"/>
            </w:tcBorders>
            <w:shd w:val="clear" w:color="000000" w:fill="D8D8D8"/>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 </w:t>
            </w:r>
          </w:p>
        </w:tc>
        <w:tc>
          <w:tcPr>
            <w:tcW w:w="1530" w:type="dxa"/>
            <w:tcBorders>
              <w:top w:val="nil"/>
              <w:left w:val="nil"/>
              <w:bottom w:val="single" w:sz="4" w:space="0" w:color="auto"/>
              <w:right w:val="single" w:sz="4" w:space="0" w:color="auto"/>
            </w:tcBorders>
            <w:shd w:val="clear" w:color="000000" w:fill="D8D8D8"/>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 </w:t>
            </w:r>
          </w:p>
        </w:tc>
      </w:tr>
      <w:tr w:rsidR="00753FEB" w:rsidRPr="004D05DB" w:rsidTr="00C63464">
        <w:trPr>
          <w:trHeight w:val="300"/>
        </w:trPr>
        <w:tc>
          <w:tcPr>
            <w:tcW w:w="3795" w:type="dxa"/>
            <w:tcBorders>
              <w:top w:val="nil"/>
              <w:left w:val="single" w:sz="4" w:space="0" w:color="auto"/>
              <w:bottom w:val="single" w:sz="4" w:space="0" w:color="auto"/>
              <w:right w:val="single" w:sz="4" w:space="0" w:color="auto"/>
            </w:tcBorders>
            <w:vAlign w:val="bottom"/>
          </w:tcPr>
          <w:p w:rsidR="00753FEB" w:rsidRPr="004D05DB" w:rsidRDefault="00753FEB" w:rsidP="004D05DB">
            <w:pPr>
              <w:rPr>
                <w:rFonts w:ascii="Times New Roman" w:hAnsi="Times New Roman"/>
                <w:color w:val="000000"/>
                <w:sz w:val="24"/>
                <w:szCs w:val="24"/>
              </w:rPr>
            </w:pPr>
            <w:r w:rsidRPr="004D05DB">
              <w:rPr>
                <w:rFonts w:ascii="Times New Roman" w:hAnsi="Times New Roman"/>
                <w:color w:val="000000"/>
                <w:sz w:val="24"/>
                <w:szCs w:val="24"/>
              </w:rPr>
              <w:t>Grade 4 Students</w:t>
            </w:r>
          </w:p>
        </w:tc>
        <w:tc>
          <w:tcPr>
            <w:tcW w:w="234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w:t>
            </w:r>
          </w:p>
        </w:tc>
        <w:tc>
          <w:tcPr>
            <w:tcW w:w="171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10</w:t>
            </w:r>
          </w:p>
        </w:tc>
        <w:tc>
          <w:tcPr>
            <w:tcW w:w="153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10</w:t>
            </w:r>
          </w:p>
        </w:tc>
      </w:tr>
      <w:tr w:rsidR="00753FEB" w:rsidRPr="004D05DB" w:rsidTr="006F3D37">
        <w:trPr>
          <w:trHeight w:val="300"/>
        </w:trPr>
        <w:tc>
          <w:tcPr>
            <w:tcW w:w="3795" w:type="dxa"/>
            <w:tcBorders>
              <w:top w:val="nil"/>
              <w:left w:val="single" w:sz="4" w:space="0" w:color="auto"/>
              <w:bottom w:val="single" w:sz="4" w:space="0" w:color="auto"/>
              <w:right w:val="single" w:sz="4" w:space="0" w:color="auto"/>
            </w:tcBorders>
            <w:vAlign w:val="bottom"/>
          </w:tcPr>
          <w:p w:rsidR="00753FEB" w:rsidRPr="004D05DB" w:rsidRDefault="00753FEB" w:rsidP="006F3D37">
            <w:pPr>
              <w:rPr>
                <w:rFonts w:ascii="Times New Roman" w:hAnsi="Times New Roman"/>
                <w:color w:val="000000"/>
                <w:sz w:val="24"/>
                <w:szCs w:val="24"/>
              </w:rPr>
            </w:pPr>
            <w:r w:rsidRPr="004D05DB">
              <w:rPr>
                <w:rFonts w:ascii="Times New Roman" w:hAnsi="Times New Roman"/>
                <w:color w:val="000000"/>
                <w:sz w:val="24"/>
                <w:szCs w:val="24"/>
              </w:rPr>
              <w:t>Grade 8 Students</w:t>
            </w:r>
          </w:p>
        </w:tc>
        <w:tc>
          <w:tcPr>
            <w:tcW w:w="2340" w:type="dxa"/>
            <w:tcBorders>
              <w:top w:val="nil"/>
              <w:left w:val="nil"/>
              <w:bottom w:val="single" w:sz="4" w:space="0" w:color="auto"/>
              <w:right w:val="single" w:sz="4" w:space="0" w:color="auto"/>
            </w:tcBorders>
            <w:vAlign w:val="bottom"/>
          </w:tcPr>
          <w:p w:rsidR="00753FEB" w:rsidRPr="004D05DB" w:rsidRDefault="00753FEB" w:rsidP="00715427">
            <w:pPr>
              <w:jc w:val="center"/>
              <w:rPr>
                <w:rFonts w:ascii="Times New Roman" w:hAnsi="Times New Roman"/>
                <w:color w:val="000000"/>
                <w:sz w:val="24"/>
                <w:szCs w:val="24"/>
              </w:rPr>
            </w:pPr>
            <w:r w:rsidRPr="004D05DB">
              <w:rPr>
                <w:rFonts w:ascii="Times New Roman" w:hAnsi="Times New Roman"/>
                <w:color w:val="000000"/>
                <w:sz w:val="24"/>
                <w:szCs w:val="24"/>
              </w:rPr>
              <w:t>1 (ESS</w:t>
            </w:r>
            <w:r>
              <w:rPr>
                <w:rFonts w:ascii="Times New Roman" w:hAnsi="Times New Roman"/>
                <w:color w:val="000000"/>
                <w:sz w:val="24"/>
                <w:szCs w:val="24"/>
              </w:rPr>
              <w:t>*</w:t>
            </w:r>
            <w:r w:rsidRPr="004D05DB">
              <w:rPr>
                <w:rFonts w:ascii="Times New Roman" w:hAnsi="Times New Roman"/>
                <w:color w:val="000000"/>
                <w:sz w:val="24"/>
                <w:szCs w:val="24"/>
              </w:rPr>
              <w:t>)</w:t>
            </w:r>
          </w:p>
        </w:tc>
        <w:tc>
          <w:tcPr>
            <w:tcW w:w="1710" w:type="dxa"/>
            <w:tcBorders>
              <w:top w:val="nil"/>
              <w:left w:val="nil"/>
              <w:bottom w:val="single" w:sz="4" w:space="0" w:color="auto"/>
              <w:right w:val="single" w:sz="4" w:space="0" w:color="auto"/>
            </w:tcBorders>
            <w:vAlign w:val="bottom"/>
          </w:tcPr>
          <w:p w:rsidR="00753FEB" w:rsidRPr="004D05DB" w:rsidRDefault="00753FEB" w:rsidP="00715427">
            <w:pPr>
              <w:jc w:val="center"/>
              <w:rPr>
                <w:rFonts w:ascii="Times New Roman" w:hAnsi="Times New Roman"/>
                <w:color w:val="000000"/>
                <w:sz w:val="24"/>
                <w:szCs w:val="24"/>
              </w:rPr>
            </w:pPr>
            <w:r>
              <w:rPr>
                <w:rFonts w:ascii="Times New Roman" w:hAnsi="Times New Roman"/>
                <w:color w:val="000000"/>
                <w:sz w:val="24"/>
                <w:szCs w:val="24"/>
              </w:rPr>
              <w:t>1</w:t>
            </w:r>
            <w:r w:rsidRPr="004D05DB">
              <w:rPr>
                <w:rFonts w:ascii="Times New Roman" w:hAnsi="Times New Roman"/>
                <w:color w:val="000000"/>
                <w:sz w:val="24"/>
                <w:szCs w:val="24"/>
              </w:rPr>
              <w:t>0</w:t>
            </w:r>
          </w:p>
        </w:tc>
        <w:tc>
          <w:tcPr>
            <w:tcW w:w="1530" w:type="dxa"/>
            <w:tcBorders>
              <w:top w:val="nil"/>
              <w:left w:val="nil"/>
              <w:bottom w:val="single" w:sz="4" w:space="0" w:color="auto"/>
              <w:right w:val="single" w:sz="4" w:space="0" w:color="auto"/>
            </w:tcBorders>
            <w:vAlign w:val="bottom"/>
          </w:tcPr>
          <w:p w:rsidR="00753FEB" w:rsidRPr="004D05DB" w:rsidRDefault="00753FEB" w:rsidP="00715427">
            <w:pPr>
              <w:jc w:val="center"/>
              <w:rPr>
                <w:rFonts w:ascii="Times New Roman" w:hAnsi="Times New Roman"/>
                <w:color w:val="000000"/>
                <w:sz w:val="24"/>
                <w:szCs w:val="24"/>
              </w:rPr>
            </w:pPr>
            <w:r w:rsidRPr="004D05DB">
              <w:rPr>
                <w:rFonts w:ascii="Times New Roman" w:hAnsi="Times New Roman"/>
                <w:color w:val="000000"/>
                <w:sz w:val="24"/>
                <w:szCs w:val="24"/>
              </w:rPr>
              <w:t>10</w:t>
            </w:r>
          </w:p>
        </w:tc>
      </w:tr>
      <w:tr w:rsidR="00753FEB" w:rsidRPr="004D05DB" w:rsidTr="00C63464">
        <w:trPr>
          <w:trHeight w:val="300"/>
        </w:trPr>
        <w:tc>
          <w:tcPr>
            <w:tcW w:w="3795" w:type="dxa"/>
            <w:tcBorders>
              <w:top w:val="nil"/>
              <w:left w:val="single" w:sz="4" w:space="0" w:color="auto"/>
              <w:bottom w:val="single" w:sz="4" w:space="0" w:color="auto"/>
              <w:right w:val="single" w:sz="4" w:space="0" w:color="auto"/>
            </w:tcBorders>
            <w:vAlign w:val="bottom"/>
          </w:tcPr>
          <w:p w:rsidR="00753FEB" w:rsidRPr="004D05DB" w:rsidRDefault="00753FEB" w:rsidP="004D05DB">
            <w:pPr>
              <w:rPr>
                <w:rFonts w:ascii="Times New Roman" w:hAnsi="Times New Roman"/>
                <w:color w:val="000000"/>
                <w:sz w:val="24"/>
                <w:szCs w:val="24"/>
              </w:rPr>
            </w:pPr>
            <w:r w:rsidRPr="004D05DB">
              <w:rPr>
                <w:rFonts w:ascii="Times New Roman" w:hAnsi="Times New Roman"/>
                <w:color w:val="000000"/>
                <w:sz w:val="24"/>
                <w:szCs w:val="24"/>
              </w:rPr>
              <w:t>Grade 8 Students</w:t>
            </w:r>
          </w:p>
        </w:tc>
        <w:tc>
          <w:tcPr>
            <w:tcW w:w="234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1.5 (TEL)</w:t>
            </w:r>
          </w:p>
        </w:tc>
        <w:tc>
          <w:tcPr>
            <w:tcW w:w="1710" w:type="dxa"/>
            <w:tcBorders>
              <w:top w:val="nil"/>
              <w:left w:val="nil"/>
              <w:bottom w:val="single" w:sz="4" w:space="0" w:color="auto"/>
              <w:right w:val="single" w:sz="4" w:space="0" w:color="auto"/>
            </w:tcBorders>
            <w:vAlign w:val="bottom"/>
          </w:tcPr>
          <w:p w:rsidR="00753FEB" w:rsidRPr="004D05DB" w:rsidRDefault="00753FEB" w:rsidP="00715427">
            <w:pPr>
              <w:jc w:val="center"/>
              <w:rPr>
                <w:rFonts w:ascii="Times New Roman" w:hAnsi="Times New Roman"/>
                <w:color w:val="000000"/>
                <w:sz w:val="24"/>
                <w:szCs w:val="24"/>
              </w:rPr>
            </w:pPr>
            <w:r>
              <w:rPr>
                <w:rFonts w:ascii="Times New Roman" w:hAnsi="Times New Roman"/>
                <w:color w:val="000000"/>
                <w:sz w:val="24"/>
                <w:szCs w:val="24"/>
              </w:rPr>
              <w:t>6</w:t>
            </w:r>
            <w:r w:rsidRPr="004D05DB">
              <w:rPr>
                <w:rFonts w:ascii="Times New Roman" w:hAnsi="Times New Roman"/>
                <w:color w:val="000000"/>
                <w:sz w:val="24"/>
                <w:szCs w:val="24"/>
              </w:rPr>
              <w:t>0</w:t>
            </w:r>
          </w:p>
        </w:tc>
        <w:tc>
          <w:tcPr>
            <w:tcW w:w="153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Pr>
                <w:rFonts w:ascii="Times New Roman" w:hAnsi="Times New Roman"/>
                <w:color w:val="000000"/>
                <w:sz w:val="24"/>
                <w:szCs w:val="24"/>
              </w:rPr>
              <w:t>90</w:t>
            </w:r>
          </w:p>
        </w:tc>
      </w:tr>
      <w:tr w:rsidR="00753FEB" w:rsidRPr="004D05DB" w:rsidTr="00C63464">
        <w:trPr>
          <w:trHeight w:val="300"/>
        </w:trPr>
        <w:tc>
          <w:tcPr>
            <w:tcW w:w="3795" w:type="dxa"/>
            <w:tcBorders>
              <w:top w:val="nil"/>
              <w:left w:val="single" w:sz="4" w:space="0" w:color="auto"/>
              <w:bottom w:val="single" w:sz="4" w:space="0" w:color="auto"/>
              <w:right w:val="single" w:sz="4" w:space="0" w:color="auto"/>
            </w:tcBorders>
            <w:vAlign w:val="bottom"/>
          </w:tcPr>
          <w:p w:rsidR="00753FEB" w:rsidRPr="004D05DB" w:rsidRDefault="00753FEB" w:rsidP="004D05DB">
            <w:pPr>
              <w:rPr>
                <w:rFonts w:ascii="Times New Roman" w:hAnsi="Times New Roman"/>
                <w:color w:val="000000"/>
                <w:sz w:val="24"/>
                <w:szCs w:val="24"/>
              </w:rPr>
            </w:pPr>
            <w:r w:rsidRPr="004D05DB">
              <w:rPr>
                <w:rFonts w:ascii="Times New Roman" w:hAnsi="Times New Roman"/>
                <w:color w:val="000000"/>
                <w:sz w:val="24"/>
                <w:szCs w:val="24"/>
              </w:rPr>
              <w:t>Grade 12 Students</w:t>
            </w:r>
          </w:p>
        </w:tc>
        <w:tc>
          <w:tcPr>
            <w:tcW w:w="234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0.5</w:t>
            </w:r>
          </w:p>
        </w:tc>
        <w:tc>
          <w:tcPr>
            <w:tcW w:w="171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10</w:t>
            </w:r>
          </w:p>
        </w:tc>
        <w:tc>
          <w:tcPr>
            <w:tcW w:w="153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5</w:t>
            </w:r>
          </w:p>
        </w:tc>
      </w:tr>
      <w:tr w:rsidR="00753FEB" w:rsidRPr="004D05DB" w:rsidTr="00C63464">
        <w:trPr>
          <w:trHeight w:val="300"/>
        </w:trPr>
        <w:tc>
          <w:tcPr>
            <w:tcW w:w="3795" w:type="dxa"/>
            <w:tcBorders>
              <w:top w:val="nil"/>
              <w:left w:val="single" w:sz="4" w:space="0" w:color="auto"/>
              <w:bottom w:val="single" w:sz="4" w:space="0" w:color="auto"/>
              <w:right w:val="single" w:sz="4" w:space="0" w:color="auto"/>
            </w:tcBorders>
            <w:vAlign w:val="bottom"/>
          </w:tcPr>
          <w:p w:rsidR="00753FEB" w:rsidRPr="004D05DB" w:rsidRDefault="00753FEB" w:rsidP="004D05DB">
            <w:pPr>
              <w:rPr>
                <w:rFonts w:ascii="Times New Roman" w:hAnsi="Times New Roman"/>
                <w:color w:val="000000"/>
                <w:sz w:val="24"/>
                <w:szCs w:val="24"/>
              </w:rPr>
            </w:pPr>
            <w:r w:rsidRPr="004D05DB">
              <w:rPr>
                <w:rFonts w:ascii="Times New Roman" w:hAnsi="Times New Roman"/>
                <w:color w:val="000000"/>
                <w:sz w:val="24"/>
                <w:szCs w:val="24"/>
              </w:rPr>
              <w:t>Teachers</w:t>
            </w:r>
          </w:p>
        </w:tc>
        <w:tc>
          <w:tcPr>
            <w:tcW w:w="234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w:t>
            </w:r>
          </w:p>
        </w:tc>
        <w:tc>
          <w:tcPr>
            <w:tcW w:w="171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10</w:t>
            </w:r>
          </w:p>
        </w:tc>
        <w:tc>
          <w:tcPr>
            <w:tcW w:w="153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10</w:t>
            </w:r>
          </w:p>
        </w:tc>
      </w:tr>
      <w:tr w:rsidR="00753FEB" w:rsidRPr="004D05DB" w:rsidTr="006F3D37">
        <w:trPr>
          <w:trHeight w:val="300"/>
        </w:trPr>
        <w:tc>
          <w:tcPr>
            <w:tcW w:w="3795" w:type="dxa"/>
            <w:tcBorders>
              <w:top w:val="nil"/>
              <w:left w:val="single" w:sz="4" w:space="0" w:color="auto"/>
              <w:bottom w:val="single" w:sz="4" w:space="0" w:color="auto"/>
              <w:right w:val="single" w:sz="4" w:space="0" w:color="auto"/>
            </w:tcBorders>
            <w:vAlign w:val="bottom"/>
          </w:tcPr>
          <w:p w:rsidR="00753FEB" w:rsidRPr="004D05DB" w:rsidRDefault="00753FEB" w:rsidP="006F3D37">
            <w:pPr>
              <w:rPr>
                <w:rFonts w:ascii="Times New Roman" w:hAnsi="Times New Roman"/>
                <w:color w:val="000000"/>
                <w:sz w:val="24"/>
                <w:szCs w:val="24"/>
              </w:rPr>
            </w:pPr>
            <w:r w:rsidRPr="004D05DB">
              <w:rPr>
                <w:rFonts w:ascii="Times New Roman" w:hAnsi="Times New Roman"/>
                <w:color w:val="000000"/>
                <w:sz w:val="24"/>
                <w:szCs w:val="24"/>
              </w:rPr>
              <w:t>School Administrators</w:t>
            </w:r>
          </w:p>
        </w:tc>
        <w:tc>
          <w:tcPr>
            <w:tcW w:w="2340" w:type="dxa"/>
            <w:tcBorders>
              <w:top w:val="nil"/>
              <w:left w:val="nil"/>
              <w:bottom w:val="single" w:sz="4" w:space="0" w:color="auto"/>
              <w:right w:val="single" w:sz="4" w:space="0" w:color="auto"/>
            </w:tcBorders>
            <w:vAlign w:val="bottom"/>
          </w:tcPr>
          <w:p w:rsidR="00753FEB" w:rsidRPr="004D05DB" w:rsidRDefault="00753FEB" w:rsidP="00715427">
            <w:pPr>
              <w:jc w:val="center"/>
              <w:rPr>
                <w:rFonts w:ascii="Times New Roman" w:hAnsi="Times New Roman"/>
                <w:color w:val="000000"/>
                <w:sz w:val="24"/>
                <w:szCs w:val="24"/>
              </w:rPr>
            </w:pPr>
            <w:r w:rsidRPr="004D05DB">
              <w:rPr>
                <w:rFonts w:ascii="Times New Roman" w:hAnsi="Times New Roman"/>
                <w:color w:val="000000"/>
                <w:sz w:val="24"/>
                <w:szCs w:val="24"/>
              </w:rPr>
              <w:t>1 (ESS)</w:t>
            </w:r>
          </w:p>
        </w:tc>
        <w:tc>
          <w:tcPr>
            <w:tcW w:w="1710" w:type="dxa"/>
            <w:tcBorders>
              <w:top w:val="nil"/>
              <w:left w:val="nil"/>
              <w:bottom w:val="single" w:sz="4" w:space="0" w:color="auto"/>
              <w:right w:val="single" w:sz="4" w:space="0" w:color="auto"/>
            </w:tcBorders>
            <w:vAlign w:val="bottom"/>
          </w:tcPr>
          <w:p w:rsidR="00753FEB" w:rsidRPr="004D05DB" w:rsidRDefault="00753FEB" w:rsidP="006F3D37">
            <w:pPr>
              <w:jc w:val="center"/>
              <w:rPr>
                <w:rFonts w:ascii="Times New Roman" w:hAnsi="Times New Roman"/>
                <w:color w:val="000000"/>
                <w:sz w:val="24"/>
                <w:szCs w:val="24"/>
              </w:rPr>
            </w:pPr>
            <w:r>
              <w:rPr>
                <w:rFonts w:ascii="Times New Roman" w:hAnsi="Times New Roman"/>
                <w:color w:val="000000"/>
                <w:sz w:val="24"/>
                <w:szCs w:val="24"/>
              </w:rPr>
              <w:t>15</w:t>
            </w:r>
          </w:p>
        </w:tc>
        <w:tc>
          <w:tcPr>
            <w:tcW w:w="1530" w:type="dxa"/>
            <w:tcBorders>
              <w:top w:val="nil"/>
              <w:left w:val="nil"/>
              <w:bottom w:val="single" w:sz="4" w:space="0" w:color="auto"/>
              <w:right w:val="single" w:sz="4" w:space="0" w:color="auto"/>
            </w:tcBorders>
            <w:vAlign w:val="bottom"/>
          </w:tcPr>
          <w:p w:rsidR="00753FEB" w:rsidRPr="004D05DB" w:rsidRDefault="00753FEB" w:rsidP="006F3D37">
            <w:pPr>
              <w:jc w:val="center"/>
              <w:rPr>
                <w:rFonts w:ascii="Times New Roman" w:hAnsi="Times New Roman"/>
                <w:color w:val="000000"/>
                <w:sz w:val="24"/>
                <w:szCs w:val="24"/>
              </w:rPr>
            </w:pPr>
            <w:r>
              <w:rPr>
                <w:rFonts w:ascii="Times New Roman" w:hAnsi="Times New Roman"/>
                <w:color w:val="000000"/>
                <w:sz w:val="24"/>
                <w:szCs w:val="24"/>
              </w:rPr>
              <w:t>15</w:t>
            </w:r>
          </w:p>
        </w:tc>
      </w:tr>
      <w:tr w:rsidR="00753FEB" w:rsidRPr="004D05DB" w:rsidTr="00C63464">
        <w:trPr>
          <w:trHeight w:val="300"/>
        </w:trPr>
        <w:tc>
          <w:tcPr>
            <w:tcW w:w="3795" w:type="dxa"/>
            <w:tcBorders>
              <w:top w:val="nil"/>
              <w:left w:val="single" w:sz="4" w:space="0" w:color="auto"/>
              <w:bottom w:val="single" w:sz="4" w:space="0" w:color="auto"/>
              <w:right w:val="single" w:sz="4" w:space="0" w:color="auto"/>
            </w:tcBorders>
            <w:vAlign w:val="bottom"/>
          </w:tcPr>
          <w:p w:rsidR="00753FEB" w:rsidRPr="004D05DB" w:rsidRDefault="00753FEB" w:rsidP="004D05DB">
            <w:pPr>
              <w:rPr>
                <w:rFonts w:ascii="Times New Roman" w:hAnsi="Times New Roman"/>
                <w:color w:val="000000"/>
                <w:sz w:val="24"/>
                <w:szCs w:val="24"/>
              </w:rPr>
            </w:pPr>
            <w:r w:rsidRPr="004D05DB">
              <w:rPr>
                <w:rFonts w:ascii="Times New Roman" w:hAnsi="Times New Roman"/>
                <w:color w:val="000000"/>
                <w:sz w:val="24"/>
                <w:szCs w:val="24"/>
              </w:rPr>
              <w:t>School Administrators</w:t>
            </w:r>
          </w:p>
        </w:tc>
        <w:tc>
          <w:tcPr>
            <w:tcW w:w="234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sidRPr="004D05DB">
              <w:rPr>
                <w:rFonts w:ascii="Times New Roman" w:hAnsi="Times New Roman"/>
                <w:color w:val="000000"/>
                <w:sz w:val="24"/>
                <w:szCs w:val="24"/>
              </w:rPr>
              <w:t>1.5 (TEL)</w:t>
            </w:r>
          </w:p>
        </w:tc>
        <w:tc>
          <w:tcPr>
            <w:tcW w:w="171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color w:val="000000"/>
                <w:sz w:val="24"/>
                <w:szCs w:val="24"/>
              </w:rPr>
            </w:pPr>
            <w:r>
              <w:rPr>
                <w:rFonts w:ascii="Times New Roman" w:hAnsi="Times New Roman"/>
                <w:color w:val="000000"/>
                <w:sz w:val="24"/>
                <w:szCs w:val="24"/>
              </w:rPr>
              <w:t>15</w:t>
            </w:r>
          </w:p>
        </w:tc>
        <w:tc>
          <w:tcPr>
            <w:tcW w:w="1530" w:type="dxa"/>
            <w:tcBorders>
              <w:top w:val="nil"/>
              <w:left w:val="nil"/>
              <w:bottom w:val="single" w:sz="4" w:space="0" w:color="auto"/>
              <w:right w:val="single" w:sz="4" w:space="0" w:color="auto"/>
            </w:tcBorders>
            <w:vAlign w:val="bottom"/>
          </w:tcPr>
          <w:p w:rsidR="00753FEB" w:rsidRPr="004D05DB" w:rsidRDefault="00D430D0" w:rsidP="004D05DB">
            <w:pPr>
              <w:jc w:val="center"/>
              <w:rPr>
                <w:rFonts w:ascii="Times New Roman" w:hAnsi="Times New Roman"/>
                <w:color w:val="000000"/>
                <w:sz w:val="24"/>
                <w:szCs w:val="24"/>
              </w:rPr>
            </w:pPr>
            <w:r>
              <w:rPr>
                <w:rFonts w:ascii="Times New Roman" w:hAnsi="Times New Roman"/>
                <w:color w:val="000000"/>
                <w:sz w:val="24"/>
                <w:szCs w:val="24"/>
              </w:rPr>
              <w:t>23</w:t>
            </w:r>
          </w:p>
        </w:tc>
      </w:tr>
      <w:tr w:rsidR="00753FEB" w:rsidRPr="004D05DB" w:rsidTr="00C63464">
        <w:trPr>
          <w:trHeight w:val="300"/>
        </w:trPr>
        <w:tc>
          <w:tcPr>
            <w:tcW w:w="3795" w:type="dxa"/>
            <w:tcBorders>
              <w:top w:val="nil"/>
              <w:left w:val="single" w:sz="4" w:space="0" w:color="auto"/>
              <w:bottom w:val="single" w:sz="4" w:space="0" w:color="auto"/>
              <w:right w:val="single" w:sz="4" w:space="0" w:color="auto"/>
            </w:tcBorders>
            <w:vAlign w:val="bottom"/>
          </w:tcPr>
          <w:p w:rsidR="00753FEB" w:rsidRPr="004D05DB" w:rsidRDefault="00753FEB" w:rsidP="004D05DB">
            <w:pPr>
              <w:rPr>
                <w:rFonts w:ascii="Times New Roman" w:hAnsi="Times New Roman"/>
                <w:b/>
                <w:bCs/>
                <w:color w:val="000000"/>
                <w:sz w:val="24"/>
                <w:szCs w:val="24"/>
              </w:rPr>
            </w:pPr>
            <w:r w:rsidRPr="004D05DB">
              <w:rPr>
                <w:rFonts w:ascii="Times New Roman" w:hAnsi="Times New Roman"/>
                <w:b/>
                <w:bCs/>
                <w:color w:val="000000"/>
                <w:sz w:val="24"/>
                <w:szCs w:val="24"/>
              </w:rPr>
              <w:t>Total Burden Hours</w:t>
            </w:r>
          </w:p>
        </w:tc>
        <w:tc>
          <w:tcPr>
            <w:tcW w:w="234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b/>
                <w:bCs/>
                <w:color w:val="000000"/>
                <w:sz w:val="24"/>
                <w:szCs w:val="24"/>
              </w:rPr>
            </w:pPr>
            <w:r w:rsidRPr="004D05DB">
              <w:rPr>
                <w:rFonts w:ascii="Times New Roman" w:hAnsi="Times New Roman"/>
                <w:b/>
                <w:bCs/>
                <w:color w:val="000000"/>
                <w:sz w:val="24"/>
                <w:szCs w:val="24"/>
              </w:rPr>
              <w:t> </w:t>
            </w:r>
          </w:p>
        </w:tc>
        <w:tc>
          <w:tcPr>
            <w:tcW w:w="1710" w:type="dxa"/>
            <w:tcBorders>
              <w:top w:val="nil"/>
              <w:left w:val="nil"/>
              <w:bottom w:val="single" w:sz="4" w:space="0" w:color="auto"/>
              <w:right w:val="single" w:sz="4" w:space="0" w:color="auto"/>
            </w:tcBorders>
            <w:vAlign w:val="bottom"/>
          </w:tcPr>
          <w:p w:rsidR="00753FEB" w:rsidRPr="004D05DB" w:rsidRDefault="00753FEB" w:rsidP="004D05DB">
            <w:pPr>
              <w:jc w:val="center"/>
              <w:rPr>
                <w:rFonts w:ascii="Times New Roman" w:hAnsi="Times New Roman"/>
                <w:b/>
                <w:bCs/>
                <w:color w:val="000000"/>
                <w:sz w:val="24"/>
                <w:szCs w:val="24"/>
              </w:rPr>
            </w:pPr>
            <w:r w:rsidRPr="004D05DB">
              <w:rPr>
                <w:rFonts w:ascii="Times New Roman" w:hAnsi="Times New Roman"/>
                <w:b/>
                <w:bCs/>
                <w:color w:val="000000"/>
                <w:sz w:val="24"/>
                <w:szCs w:val="24"/>
              </w:rPr>
              <w:t> </w:t>
            </w:r>
          </w:p>
        </w:tc>
        <w:tc>
          <w:tcPr>
            <w:tcW w:w="1530" w:type="dxa"/>
            <w:tcBorders>
              <w:top w:val="nil"/>
              <w:left w:val="nil"/>
              <w:bottom w:val="single" w:sz="4" w:space="0" w:color="auto"/>
              <w:right w:val="single" w:sz="4" w:space="0" w:color="auto"/>
            </w:tcBorders>
            <w:vAlign w:val="bottom"/>
          </w:tcPr>
          <w:p w:rsidR="00753FEB" w:rsidRPr="004D05DB" w:rsidRDefault="00D430D0" w:rsidP="00D430D0">
            <w:pPr>
              <w:jc w:val="center"/>
              <w:rPr>
                <w:rFonts w:ascii="Times New Roman" w:hAnsi="Times New Roman"/>
                <w:b/>
                <w:bCs/>
                <w:color w:val="000000"/>
                <w:sz w:val="24"/>
                <w:szCs w:val="24"/>
              </w:rPr>
            </w:pPr>
            <w:r>
              <w:rPr>
                <w:rFonts w:ascii="Times New Roman" w:hAnsi="Times New Roman"/>
                <w:b/>
                <w:bCs/>
                <w:color w:val="000000"/>
                <w:sz w:val="24"/>
                <w:szCs w:val="24"/>
              </w:rPr>
              <w:t>256</w:t>
            </w:r>
          </w:p>
        </w:tc>
      </w:tr>
    </w:tbl>
    <w:p w:rsidR="00753FEB" w:rsidRDefault="00753FEB" w:rsidP="009B2118">
      <w:pPr>
        <w:rPr>
          <w:rStyle w:val="StyleTimesNewRoman"/>
          <w:szCs w:val="24"/>
        </w:rPr>
      </w:pPr>
      <w:r>
        <w:rPr>
          <w:rStyle w:val="StyleTimesNewRoman"/>
          <w:szCs w:val="24"/>
        </w:rPr>
        <w:t xml:space="preserve">* ESS- existing subject specific </w:t>
      </w:r>
    </w:p>
    <w:p w:rsidR="00753FEB" w:rsidRPr="004D05DB" w:rsidRDefault="00753FEB" w:rsidP="004D05DB">
      <w:pPr>
        <w:rPr>
          <w:rStyle w:val="StyleTimesNewRoman"/>
          <w:szCs w:val="24"/>
        </w:rPr>
      </w:pPr>
    </w:p>
    <w:p w:rsidR="000B0446" w:rsidRDefault="00753FEB" w:rsidP="000B0446">
      <w:pPr>
        <w:pStyle w:val="StyleHeading2NotItalicBefore0ptAfter6ptLinespa"/>
        <w:numPr>
          <w:ilvl w:val="0"/>
          <w:numId w:val="15"/>
        </w:numPr>
        <w:tabs>
          <w:tab w:val="left" w:pos="360"/>
        </w:tabs>
        <w:spacing w:line="240" w:lineRule="auto"/>
        <w:ind w:left="360"/>
      </w:pPr>
      <w:bookmarkStart w:id="25" w:name="_Toc227120145"/>
      <w:bookmarkStart w:id="26" w:name="_Toc302638211"/>
      <w:r w:rsidRPr="004D05DB">
        <w:t>Estimate of Costs for Recruiting and Paying Respondents</w:t>
      </w:r>
      <w:bookmarkEnd w:id="25"/>
      <w:bookmarkEnd w:id="26"/>
    </w:p>
    <w:p w:rsidR="00753FEB" w:rsidRDefault="00753FEB" w:rsidP="00F50BAF">
      <w:pPr>
        <w:rPr>
          <w:rStyle w:val="StyleTimesNewRoman"/>
        </w:rPr>
      </w:pPr>
      <w:r>
        <w:rPr>
          <w:rStyle w:val="StyleTimesNewRoman"/>
        </w:rPr>
        <w:t xml:space="preserve">For student interviews taking place within schools, schools will receive a $25 gift card for each student interviewed and each school observer (e.g., teacher’s aide). It is up to the schools to determine what to do with the gift cards. </w:t>
      </w:r>
    </w:p>
    <w:p w:rsidR="00753FEB" w:rsidRDefault="00753FEB" w:rsidP="00F50BAF">
      <w:pPr>
        <w:rPr>
          <w:rStyle w:val="StyleTimesNewRoman"/>
        </w:rPr>
      </w:pPr>
    </w:p>
    <w:p w:rsidR="00753FEB" w:rsidRDefault="00753FEB" w:rsidP="00F50BAF">
      <w:pPr>
        <w:rPr>
          <w:rStyle w:val="StyleTimesNewRoman"/>
        </w:rPr>
      </w:pPr>
      <w:r>
        <w:rPr>
          <w:rStyle w:val="StyleTimesNewRoman"/>
        </w:rPr>
        <w:t>For students that are directly recruited (for the TEL portion of the cog lab study), e</w:t>
      </w:r>
      <w:r w:rsidRPr="004D05DB">
        <w:rPr>
          <w:rStyle w:val="StyleTimesNewRoman"/>
        </w:rPr>
        <w:t xml:space="preserve">ach participating student will receive a $25 gift card in compensation for time and effort. In addition, we are offering a gift card of $25 per parent to remunerate them for their time and </w:t>
      </w:r>
      <w:r>
        <w:rPr>
          <w:rStyle w:val="StyleTimesNewRoman"/>
        </w:rPr>
        <w:t xml:space="preserve">to </w:t>
      </w:r>
      <w:r w:rsidRPr="004D05DB">
        <w:rPr>
          <w:rStyle w:val="StyleTimesNewRoman"/>
        </w:rPr>
        <w:t xml:space="preserve">help offset the travel/transportation costs of bringing the participating student to and from the </w:t>
      </w:r>
      <w:r>
        <w:rPr>
          <w:rStyle w:val="StyleTimesNewRoman"/>
        </w:rPr>
        <w:t xml:space="preserve">EurekaFacts or ETS </w:t>
      </w:r>
      <w:r w:rsidRPr="004D05DB">
        <w:rPr>
          <w:rStyle w:val="StyleTimesNewRoman"/>
        </w:rPr>
        <w:t xml:space="preserve">cognitive laboratory site. </w:t>
      </w:r>
      <w:r w:rsidR="00A42802" w:rsidRPr="004D05DB">
        <w:rPr>
          <w:rStyle w:val="StyleTimesNewRoman"/>
          <w:szCs w:val="24"/>
        </w:rPr>
        <w:t>Generic gift cards that can be used anywhere credit cards are accepted is the recommended incentive because low-income participants may not have bank accounts and check-cashing outlets can be burdensome in terms of fees.</w:t>
      </w:r>
    </w:p>
    <w:p w:rsidR="00753FEB" w:rsidRDefault="00753FEB" w:rsidP="00F50BAF">
      <w:pPr>
        <w:rPr>
          <w:rStyle w:val="StyleTimesNewRoman"/>
        </w:rPr>
      </w:pPr>
    </w:p>
    <w:p w:rsidR="00753FEB" w:rsidRDefault="00753FEB" w:rsidP="00F50BAF">
      <w:pPr>
        <w:rPr>
          <w:rStyle w:val="StyleTimesNewRoman"/>
          <w:szCs w:val="24"/>
        </w:rPr>
      </w:pPr>
      <w:r w:rsidRPr="004D05DB">
        <w:rPr>
          <w:rStyle w:val="StyleTimesNewRoman"/>
          <w:szCs w:val="24"/>
        </w:rPr>
        <w:t xml:space="preserve">Each participating teacher and school </w:t>
      </w:r>
      <w:r>
        <w:rPr>
          <w:rStyle w:val="StyleTimesNewRoman"/>
          <w:szCs w:val="24"/>
        </w:rPr>
        <w:t>administrator respondent</w:t>
      </w:r>
      <w:r w:rsidRPr="004D05DB">
        <w:rPr>
          <w:rStyle w:val="StyleTimesNewRoman"/>
          <w:szCs w:val="24"/>
        </w:rPr>
        <w:t xml:space="preserve"> will receive a $40 gift card</w:t>
      </w:r>
      <w:r w:rsidR="00A42802">
        <w:rPr>
          <w:rStyle w:val="StyleTimesNewRoman"/>
          <w:szCs w:val="24"/>
        </w:rPr>
        <w:t xml:space="preserve"> to thank them for the </w:t>
      </w:r>
      <w:r w:rsidRPr="004D05DB">
        <w:rPr>
          <w:rStyle w:val="StyleTimesNewRoman"/>
        </w:rPr>
        <w:t xml:space="preserve">additional efforts </w:t>
      </w:r>
      <w:r w:rsidR="00A42802">
        <w:rPr>
          <w:rStyle w:val="StyleTimesNewRoman"/>
        </w:rPr>
        <w:t>they</w:t>
      </w:r>
      <w:r w:rsidRPr="004D05DB">
        <w:rPr>
          <w:rStyle w:val="StyleTimesNewRoman"/>
        </w:rPr>
        <w:t xml:space="preserve"> provide with regard to making interview space available, identifying and recruiting individual students, coordinating outreach to parents to obtain signed consent forms, etc. </w:t>
      </w:r>
      <w:r w:rsidRPr="004D05DB">
        <w:rPr>
          <w:rStyle w:val="StyleTimesNewRoman"/>
          <w:szCs w:val="24"/>
        </w:rPr>
        <w:t xml:space="preserve"> </w:t>
      </w:r>
    </w:p>
    <w:p w:rsidR="00753FEB" w:rsidRPr="004D05DB" w:rsidRDefault="00753FEB" w:rsidP="00F50BAF">
      <w:pPr>
        <w:rPr>
          <w:rStyle w:val="StyleTimesNewRoman"/>
          <w:szCs w:val="24"/>
        </w:rPr>
      </w:pPr>
    </w:p>
    <w:p w:rsidR="00753FEB" w:rsidRPr="004D05DB" w:rsidRDefault="00753FEB" w:rsidP="00F50BAF">
      <w:pPr>
        <w:rPr>
          <w:rStyle w:val="StyleTimesNewRoman"/>
          <w:sz w:val="22"/>
        </w:rPr>
      </w:pPr>
    </w:p>
    <w:p w:rsidR="000B0446" w:rsidRDefault="00753FEB" w:rsidP="000B0446">
      <w:pPr>
        <w:pStyle w:val="StyleHeading2NotItalicBefore0ptAfter6ptLinespa"/>
        <w:numPr>
          <w:ilvl w:val="0"/>
          <w:numId w:val="15"/>
        </w:numPr>
        <w:tabs>
          <w:tab w:val="left" w:pos="360"/>
        </w:tabs>
        <w:spacing w:line="240" w:lineRule="auto"/>
        <w:ind w:left="360"/>
      </w:pPr>
      <w:bookmarkStart w:id="27" w:name="_Toc227120146"/>
      <w:bookmarkStart w:id="28" w:name="_Toc302638212"/>
      <w:r w:rsidRPr="004D05DB">
        <w:t>Cost to Federal Government</w:t>
      </w:r>
      <w:bookmarkEnd w:id="27"/>
      <w:bookmarkEnd w:id="28"/>
      <w:r w:rsidRPr="004D05DB">
        <w:t xml:space="preserve"> </w:t>
      </w:r>
    </w:p>
    <w:p w:rsidR="00816D30" w:rsidRDefault="00753FEB" w:rsidP="008777ED">
      <w:pPr>
        <w:spacing w:after="60"/>
        <w:rPr>
          <w:rStyle w:val="StyleTimesNewRoman"/>
          <w:szCs w:val="24"/>
        </w:rPr>
      </w:pPr>
      <w:r w:rsidRPr="004D05DB">
        <w:rPr>
          <w:rStyle w:val="StyleTimesNewRoman"/>
          <w:szCs w:val="24"/>
        </w:rPr>
        <w:t xml:space="preserve"> The following table provides the overall project cost estimates:</w:t>
      </w:r>
    </w:p>
    <w:p w:rsidR="00DD2A5E" w:rsidRDefault="00DD2A5E" w:rsidP="008777ED">
      <w:pPr>
        <w:spacing w:after="60"/>
        <w:rPr>
          <w:rStyle w:val="StyleTimesNewRoman"/>
          <w:szCs w:val="24"/>
        </w:rPr>
      </w:pPr>
    </w:p>
    <w:p w:rsidR="00F7491D" w:rsidRDefault="00816D30" w:rsidP="008777ED">
      <w:pPr>
        <w:tabs>
          <w:tab w:val="left" w:pos="4725"/>
          <w:tab w:val="left" w:pos="8030"/>
        </w:tabs>
        <w:rPr>
          <w:rStyle w:val="StyleTimesNewRoman"/>
          <w:b/>
          <w:szCs w:val="24"/>
        </w:rPr>
      </w:pPr>
      <w:r>
        <w:rPr>
          <w:rStyle w:val="StyleTimesNewRoman"/>
          <w:b/>
          <w:szCs w:val="24"/>
        </w:rPr>
        <w:t>Table 5</w:t>
      </w:r>
      <w:r w:rsidRPr="004D05DB">
        <w:rPr>
          <w:rStyle w:val="StyleTimesNewRoman"/>
          <w:b/>
          <w:szCs w:val="24"/>
        </w:rPr>
        <w:t xml:space="preserve">. </w:t>
      </w:r>
      <w:r>
        <w:rPr>
          <w:rStyle w:val="StyleTimesNewRoman"/>
          <w:b/>
          <w:szCs w:val="24"/>
        </w:rPr>
        <w:t xml:space="preserve"> </w:t>
      </w:r>
      <w:r w:rsidRPr="004D05DB">
        <w:rPr>
          <w:rStyle w:val="StyleTimesNewRoman"/>
          <w:b/>
          <w:szCs w:val="24"/>
        </w:rPr>
        <w:t xml:space="preserve">Estimate of </w:t>
      </w:r>
      <w:r>
        <w:rPr>
          <w:rStyle w:val="StyleTimesNewRoman"/>
          <w:b/>
          <w:szCs w:val="24"/>
        </w:rPr>
        <w:t>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7"/>
        <w:gridCol w:w="3468"/>
        <w:gridCol w:w="2015"/>
      </w:tblGrid>
      <w:tr w:rsidR="00F7491D" w:rsidRPr="004D05DB" w:rsidTr="00F7491D">
        <w:tc>
          <w:tcPr>
            <w:tcW w:w="2374" w:type="pct"/>
            <w:vAlign w:val="center"/>
          </w:tcPr>
          <w:p w:rsidR="00F7491D" w:rsidRPr="004D05DB" w:rsidRDefault="00F7491D" w:rsidP="00C63464">
            <w:pPr>
              <w:rPr>
                <w:rStyle w:val="StyleTimesNewRoman"/>
                <w:sz w:val="22"/>
              </w:rPr>
            </w:pPr>
            <w:r w:rsidRPr="004D05DB">
              <w:rPr>
                <w:rStyle w:val="StyleTimesNewRoman"/>
                <w:b/>
                <w:sz w:val="22"/>
              </w:rPr>
              <w:t>Activity</w:t>
            </w:r>
          </w:p>
        </w:tc>
        <w:tc>
          <w:tcPr>
            <w:tcW w:w="1661" w:type="pct"/>
            <w:vAlign w:val="center"/>
          </w:tcPr>
          <w:p w:rsidR="00F7491D" w:rsidRPr="004D05DB" w:rsidRDefault="00F7491D" w:rsidP="00BB7543">
            <w:pPr>
              <w:rPr>
                <w:rStyle w:val="StyleTimesNewRoman"/>
                <w:sz w:val="22"/>
              </w:rPr>
            </w:pPr>
            <w:r w:rsidRPr="004D05DB">
              <w:rPr>
                <w:rStyle w:val="StyleTimesNewRoman"/>
                <w:b/>
                <w:sz w:val="22"/>
              </w:rPr>
              <w:t>Provider</w:t>
            </w:r>
          </w:p>
        </w:tc>
        <w:tc>
          <w:tcPr>
            <w:tcW w:w="965" w:type="pct"/>
            <w:vAlign w:val="center"/>
          </w:tcPr>
          <w:p w:rsidR="00F7491D" w:rsidRPr="004D05DB" w:rsidRDefault="00F7491D" w:rsidP="00BE292C">
            <w:pPr>
              <w:rPr>
                <w:rStyle w:val="StyleTimesNewRoman"/>
                <w:sz w:val="22"/>
              </w:rPr>
            </w:pPr>
            <w:r w:rsidRPr="004D05DB">
              <w:rPr>
                <w:rStyle w:val="StyleTimesNewRoman"/>
                <w:b/>
                <w:sz w:val="22"/>
              </w:rPr>
              <w:t>Estimated Cost</w:t>
            </w:r>
          </w:p>
        </w:tc>
      </w:tr>
      <w:tr w:rsidR="00753FEB" w:rsidRPr="004D05DB" w:rsidTr="00F7491D">
        <w:tc>
          <w:tcPr>
            <w:tcW w:w="2374" w:type="pct"/>
            <w:vAlign w:val="center"/>
          </w:tcPr>
          <w:p w:rsidR="00753FEB" w:rsidRPr="004D05DB" w:rsidRDefault="00753FEB" w:rsidP="00C63464">
            <w:pPr>
              <w:rPr>
                <w:rStyle w:val="StyleTimesNewRoman"/>
                <w:sz w:val="22"/>
              </w:rPr>
            </w:pPr>
            <w:bookmarkStart w:id="29" w:name="_Toc259527152"/>
            <w:r w:rsidRPr="004D05DB">
              <w:rPr>
                <w:rStyle w:val="StyleTimesNewRoman"/>
                <w:sz w:val="22"/>
              </w:rPr>
              <w:t>Design, preparation, conduct of cognitive interviews (including recruitment, incentive costs, data collection, analysis, and reporting</w:t>
            </w:r>
            <w:bookmarkEnd w:id="29"/>
            <w:r w:rsidRPr="004D05DB">
              <w:rPr>
                <w:rStyle w:val="StyleTimesNewRoman"/>
                <w:sz w:val="22"/>
              </w:rPr>
              <w:t xml:space="preserve">) for </w:t>
            </w:r>
            <w:r>
              <w:rPr>
                <w:rStyle w:val="StyleTimesNewRoman"/>
                <w:sz w:val="22"/>
              </w:rPr>
              <w:t xml:space="preserve">existing </w:t>
            </w:r>
            <w:r w:rsidRPr="004D05DB">
              <w:rPr>
                <w:rStyle w:val="StyleTimesNewRoman"/>
                <w:sz w:val="22"/>
              </w:rPr>
              <w:t>subject-specific background questions</w:t>
            </w:r>
          </w:p>
        </w:tc>
        <w:tc>
          <w:tcPr>
            <w:tcW w:w="1661" w:type="pct"/>
            <w:vAlign w:val="center"/>
          </w:tcPr>
          <w:p w:rsidR="00753FEB" w:rsidRPr="004D05DB" w:rsidRDefault="00753FEB" w:rsidP="00BB7543">
            <w:pPr>
              <w:rPr>
                <w:rStyle w:val="StyleTimesNewRoman"/>
                <w:sz w:val="22"/>
              </w:rPr>
            </w:pPr>
            <w:r w:rsidRPr="004D05DB">
              <w:rPr>
                <w:rStyle w:val="StyleTimesNewRoman"/>
                <w:sz w:val="22"/>
              </w:rPr>
              <w:t>ETS</w:t>
            </w:r>
          </w:p>
        </w:tc>
        <w:tc>
          <w:tcPr>
            <w:tcW w:w="965" w:type="pct"/>
            <w:vAlign w:val="center"/>
          </w:tcPr>
          <w:p w:rsidR="00753FEB" w:rsidRPr="004D05DB" w:rsidRDefault="00753FEB" w:rsidP="00BE292C">
            <w:pPr>
              <w:rPr>
                <w:rStyle w:val="StyleTimesNewRoman"/>
                <w:sz w:val="22"/>
              </w:rPr>
            </w:pPr>
            <w:r w:rsidRPr="004D05DB">
              <w:rPr>
                <w:rStyle w:val="StyleTimesNewRoman"/>
                <w:sz w:val="22"/>
              </w:rPr>
              <w:t xml:space="preserve">$ </w:t>
            </w:r>
            <w:r>
              <w:rPr>
                <w:rStyle w:val="StyleTimesNewRoman"/>
                <w:sz w:val="22"/>
              </w:rPr>
              <w:t>121,528</w:t>
            </w:r>
          </w:p>
        </w:tc>
      </w:tr>
      <w:tr w:rsidR="00753FEB" w:rsidRPr="004D05DB" w:rsidTr="004E541F">
        <w:tc>
          <w:tcPr>
            <w:tcW w:w="2374" w:type="pct"/>
            <w:vAlign w:val="center"/>
          </w:tcPr>
          <w:p w:rsidR="00753FEB" w:rsidRPr="004D05DB" w:rsidRDefault="00753FEB" w:rsidP="00C63464">
            <w:pPr>
              <w:rPr>
                <w:rStyle w:val="StyleTimesNewRoman"/>
                <w:sz w:val="22"/>
              </w:rPr>
            </w:pPr>
            <w:r w:rsidRPr="004D05DB">
              <w:rPr>
                <w:rStyle w:val="StyleTimesNewRoman"/>
                <w:sz w:val="22"/>
              </w:rPr>
              <w:t xml:space="preserve">Design, preparation, conduct of </w:t>
            </w:r>
            <w:r>
              <w:rPr>
                <w:rStyle w:val="StyleTimesNewRoman"/>
                <w:sz w:val="22"/>
              </w:rPr>
              <w:t>student</w:t>
            </w:r>
            <w:r w:rsidRPr="004D05DB">
              <w:rPr>
                <w:rStyle w:val="StyleTimesNewRoman"/>
                <w:sz w:val="22"/>
              </w:rPr>
              <w:t xml:space="preserve"> and school administrator cognitive interviews (including recruitment, incentive costs, data collection, analysis, and reporting) for TEL background questions</w:t>
            </w:r>
          </w:p>
        </w:tc>
        <w:tc>
          <w:tcPr>
            <w:tcW w:w="1661" w:type="pct"/>
            <w:vAlign w:val="center"/>
          </w:tcPr>
          <w:p w:rsidR="00753FEB" w:rsidRPr="004D05DB" w:rsidRDefault="00753FEB" w:rsidP="00447E1A">
            <w:pPr>
              <w:rPr>
                <w:rStyle w:val="StyleTimesNewRoman"/>
                <w:sz w:val="22"/>
              </w:rPr>
            </w:pPr>
            <w:r w:rsidRPr="004D05DB">
              <w:rPr>
                <w:rStyle w:val="StyleTimesNewRoman"/>
                <w:sz w:val="22"/>
              </w:rPr>
              <w:t>EurekaFacts</w:t>
            </w:r>
          </w:p>
        </w:tc>
        <w:tc>
          <w:tcPr>
            <w:tcW w:w="965" w:type="pct"/>
            <w:vAlign w:val="center"/>
          </w:tcPr>
          <w:p w:rsidR="00753FEB" w:rsidRPr="004D05DB" w:rsidRDefault="00753FEB" w:rsidP="000E25DA">
            <w:pPr>
              <w:rPr>
                <w:rStyle w:val="StyleTimesNewRoman"/>
                <w:sz w:val="22"/>
              </w:rPr>
            </w:pPr>
            <w:r w:rsidRPr="004D05DB">
              <w:rPr>
                <w:rStyle w:val="StyleTimesNewRoman"/>
                <w:sz w:val="22"/>
              </w:rPr>
              <w:t xml:space="preserve">$ </w:t>
            </w:r>
            <w:r>
              <w:rPr>
                <w:rStyle w:val="StyleTimesNewRoman"/>
                <w:sz w:val="22"/>
              </w:rPr>
              <w:t>176,735</w:t>
            </w:r>
          </w:p>
        </w:tc>
      </w:tr>
      <w:tr w:rsidR="00753FEB" w:rsidRPr="004D05DB" w:rsidTr="004E541F">
        <w:tc>
          <w:tcPr>
            <w:tcW w:w="2374" w:type="pct"/>
            <w:vAlign w:val="center"/>
          </w:tcPr>
          <w:p w:rsidR="00753FEB" w:rsidRPr="004D05DB" w:rsidRDefault="00753FEB" w:rsidP="00BB7543">
            <w:pPr>
              <w:rPr>
                <w:rStyle w:val="StyleTimesNewRoman"/>
                <w:b/>
                <w:sz w:val="22"/>
              </w:rPr>
            </w:pPr>
            <w:r w:rsidRPr="004D05DB">
              <w:rPr>
                <w:rStyle w:val="StyleTimesNewRoman"/>
                <w:b/>
                <w:sz w:val="22"/>
              </w:rPr>
              <w:t>Totals</w:t>
            </w:r>
          </w:p>
        </w:tc>
        <w:tc>
          <w:tcPr>
            <w:tcW w:w="1661" w:type="pct"/>
            <w:vAlign w:val="center"/>
          </w:tcPr>
          <w:p w:rsidR="00753FEB" w:rsidRPr="004D05DB" w:rsidRDefault="00753FEB" w:rsidP="00BB7543">
            <w:pPr>
              <w:rPr>
                <w:rStyle w:val="StyleTimesNewRoman"/>
                <w:b/>
                <w:sz w:val="22"/>
              </w:rPr>
            </w:pPr>
          </w:p>
        </w:tc>
        <w:tc>
          <w:tcPr>
            <w:tcW w:w="965" w:type="pct"/>
            <w:vAlign w:val="center"/>
          </w:tcPr>
          <w:p w:rsidR="00753FEB" w:rsidRPr="004D05DB" w:rsidRDefault="00753FEB" w:rsidP="0033296D">
            <w:pPr>
              <w:rPr>
                <w:rStyle w:val="StyleTimesNewRoman"/>
                <w:b/>
                <w:sz w:val="22"/>
              </w:rPr>
            </w:pPr>
            <w:r w:rsidRPr="004D05DB">
              <w:rPr>
                <w:rStyle w:val="StyleTimesNewRoman"/>
                <w:b/>
                <w:sz w:val="22"/>
              </w:rPr>
              <w:t xml:space="preserve">$ </w:t>
            </w:r>
            <w:r>
              <w:rPr>
                <w:rStyle w:val="StyleTimesNewRoman"/>
                <w:b/>
                <w:sz w:val="22"/>
              </w:rPr>
              <w:t>298,263</w:t>
            </w:r>
          </w:p>
        </w:tc>
      </w:tr>
    </w:tbl>
    <w:p w:rsidR="00753FEB" w:rsidRPr="004D05DB" w:rsidRDefault="00753FEB" w:rsidP="000A7CA1">
      <w:pPr>
        <w:rPr>
          <w:rStyle w:val="StyleTimesNewRoman"/>
          <w:sz w:val="22"/>
        </w:rPr>
      </w:pPr>
    </w:p>
    <w:p w:rsidR="00753FEB" w:rsidRPr="004D05DB" w:rsidRDefault="00753FEB" w:rsidP="000A7CA1">
      <w:pPr>
        <w:rPr>
          <w:rFonts w:ascii="Times New Roman" w:hAnsi="Times New Roman"/>
          <w:color w:val="0000FF"/>
          <w:szCs w:val="22"/>
        </w:rPr>
      </w:pPr>
    </w:p>
    <w:p w:rsidR="000B0446" w:rsidRDefault="00753FEB" w:rsidP="000B0446">
      <w:pPr>
        <w:pStyle w:val="StyleHeading2NotItalicBefore0ptAfter6ptLinespa"/>
        <w:numPr>
          <w:ilvl w:val="0"/>
          <w:numId w:val="15"/>
        </w:numPr>
        <w:tabs>
          <w:tab w:val="left" w:pos="360"/>
        </w:tabs>
        <w:spacing w:line="240" w:lineRule="auto"/>
        <w:ind w:left="360"/>
      </w:pPr>
      <w:bookmarkStart w:id="30" w:name="_Toc302638213"/>
      <w:bookmarkStart w:id="31" w:name="_Toc227120147"/>
      <w:r w:rsidRPr="004D05DB">
        <w:t>Schedule</w:t>
      </w:r>
      <w:bookmarkEnd w:id="30"/>
      <w:r w:rsidRPr="004D05DB">
        <w:t xml:space="preserve"> </w:t>
      </w:r>
    </w:p>
    <w:bookmarkEnd w:id="31"/>
    <w:p w:rsidR="00753FEB" w:rsidRDefault="00753FEB" w:rsidP="008777ED">
      <w:pPr>
        <w:spacing w:after="60"/>
        <w:rPr>
          <w:rStyle w:val="StyleTimesNewRoman"/>
          <w:szCs w:val="24"/>
        </w:rPr>
      </w:pPr>
      <w:r w:rsidRPr="004D05DB">
        <w:rPr>
          <w:rStyle w:val="StyleTimesNewRoman"/>
          <w:szCs w:val="24"/>
        </w:rPr>
        <w:t>The following table provides the schedule of milestones and deliverables:</w:t>
      </w:r>
    </w:p>
    <w:p w:rsidR="00DD2A5E" w:rsidRDefault="00DD2A5E" w:rsidP="008777ED">
      <w:pPr>
        <w:spacing w:after="60"/>
        <w:rPr>
          <w:rStyle w:val="StyleTimesNewRoman"/>
          <w:szCs w:val="24"/>
        </w:rPr>
      </w:pPr>
    </w:p>
    <w:p w:rsidR="00753FEB" w:rsidRDefault="00753FEB">
      <w:pPr>
        <w:ind w:firstLine="270"/>
        <w:rPr>
          <w:rFonts w:ascii="Times New Roman" w:hAnsi="Times New Roman"/>
        </w:rPr>
      </w:pPr>
      <w:r>
        <w:rPr>
          <w:rStyle w:val="StyleTimesNewRoman"/>
          <w:b/>
          <w:szCs w:val="24"/>
        </w:rPr>
        <w:t>Table 6</w:t>
      </w:r>
      <w:r w:rsidRPr="004D05DB">
        <w:rPr>
          <w:rStyle w:val="StyleTimesNewRoman"/>
          <w:b/>
          <w:szCs w:val="24"/>
        </w:rPr>
        <w:t xml:space="preserve">. </w:t>
      </w:r>
      <w:r>
        <w:rPr>
          <w:rStyle w:val="StyleTimesNewRoman"/>
          <w:b/>
          <w:szCs w:val="24"/>
        </w:rPr>
        <w:t>Project Schedule</w:t>
      </w:r>
    </w:p>
    <w:tbl>
      <w:tblPr>
        <w:tblW w:w="5000" w:type="pct"/>
        <w:jc w:val="center"/>
        <w:tblBorders>
          <w:top w:val="single" w:sz="4" w:space="0" w:color="000000"/>
          <w:left w:val="single" w:sz="4" w:space="0" w:color="000000"/>
          <w:bottom w:val="single" w:sz="4" w:space="0" w:color="000000"/>
          <w:right w:val="single" w:sz="4" w:space="0" w:color="000000"/>
        </w:tblBorders>
        <w:tblLook w:val="00A0"/>
      </w:tblPr>
      <w:tblGrid>
        <w:gridCol w:w="5022"/>
        <w:gridCol w:w="5418"/>
      </w:tblGrid>
      <w:tr w:rsidR="00753FEB" w:rsidRPr="004D05DB" w:rsidTr="00816D30">
        <w:trPr>
          <w:trHeight w:val="300"/>
          <w:jc w:val="center"/>
        </w:trPr>
        <w:tc>
          <w:tcPr>
            <w:tcW w:w="2405" w:type="pct"/>
            <w:tcBorders>
              <w:top w:val="single" w:sz="4" w:space="0" w:color="000000"/>
              <w:bottom w:val="single" w:sz="4" w:space="0" w:color="000000"/>
              <w:right w:val="single" w:sz="4" w:space="0" w:color="000000"/>
            </w:tcBorders>
            <w:shd w:val="clear" w:color="000000" w:fill="FFFFFF"/>
            <w:noWrap/>
            <w:vAlign w:val="bottom"/>
          </w:tcPr>
          <w:p w:rsidR="00753FEB" w:rsidRPr="004D05DB" w:rsidRDefault="00753FEB" w:rsidP="00FE5E26">
            <w:pPr>
              <w:rPr>
                <w:rFonts w:ascii="Times New Roman" w:hAnsi="Times New Roman"/>
                <w:b/>
                <w:bCs/>
                <w:szCs w:val="22"/>
              </w:rPr>
            </w:pPr>
            <w:r w:rsidRPr="004D05DB">
              <w:rPr>
                <w:rFonts w:ascii="Times New Roman" w:hAnsi="Times New Roman"/>
                <w:b/>
                <w:bCs/>
                <w:szCs w:val="22"/>
              </w:rPr>
              <w:t>Activity</w:t>
            </w:r>
          </w:p>
        </w:tc>
        <w:tc>
          <w:tcPr>
            <w:tcW w:w="2595" w:type="pct"/>
            <w:tcBorders>
              <w:top w:val="single" w:sz="4" w:space="0" w:color="000000"/>
              <w:left w:val="single" w:sz="4" w:space="0" w:color="000000"/>
              <w:bottom w:val="single" w:sz="4" w:space="0" w:color="000000"/>
            </w:tcBorders>
            <w:shd w:val="clear" w:color="000000" w:fill="FFFFFF"/>
            <w:noWrap/>
            <w:vAlign w:val="center"/>
          </w:tcPr>
          <w:p w:rsidR="00753FEB" w:rsidRPr="004D05DB" w:rsidRDefault="00753FEB" w:rsidP="00D663B2">
            <w:pPr>
              <w:rPr>
                <w:rFonts w:ascii="Times New Roman" w:hAnsi="Times New Roman"/>
                <w:b/>
                <w:bCs/>
                <w:szCs w:val="22"/>
              </w:rPr>
            </w:pPr>
            <w:r w:rsidRPr="004D05DB">
              <w:rPr>
                <w:rFonts w:ascii="Times New Roman" w:hAnsi="Times New Roman"/>
                <w:b/>
                <w:bCs/>
                <w:szCs w:val="22"/>
              </w:rPr>
              <w:t>Dates</w:t>
            </w:r>
          </w:p>
        </w:tc>
      </w:tr>
      <w:tr w:rsidR="00753FEB" w:rsidRPr="004D05DB" w:rsidTr="00816D30">
        <w:trPr>
          <w:trHeight w:val="300"/>
          <w:jc w:val="center"/>
        </w:trPr>
        <w:tc>
          <w:tcPr>
            <w:tcW w:w="2405" w:type="pct"/>
            <w:tcBorders>
              <w:top w:val="single" w:sz="4" w:space="0" w:color="000000"/>
              <w:bottom w:val="single" w:sz="4" w:space="0" w:color="000000"/>
              <w:right w:val="single" w:sz="4" w:space="0" w:color="000000"/>
            </w:tcBorders>
            <w:shd w:val="clear" w:color="auto" w:fill="D9D9D9"/>
            <w:noWrap/>
            <w:vAlign w:val="bottom"/>
          </w:tcPr>
          <w:p w:rsidR="00753FEB" w:rsidRPr="004D05DB" w:rsidRDefault="00753FEB" w:rsidP="00FE5E26">
            <w:pPr>
              <w:rPr>
                <w:rFonts w:ascii="Times New Roman" w:hAnsi="Times New Roman"/>
                <w:color w:val="000000"/>
                <w:szCs w:val="22"/>
              </w:rPr>
            </w:pPr>
            <w:r w:rsidRPr="004D05DB">
              <w:rPr>
                <w:rFonts w:ascii="Times New Roman" w:hAnsi="Times New Roman"/>
                <w:color w:val="000000"/>
                <w:szCs w:val="22"/>
              </w:rPr>
              <w:t>Recruit participants</w:t>
            </w:r>
          </w:p>
        </w:tc>
        <w:tc>
          <w:tcPr>
            <w:tcW w:w="2595" w:type="pct"/>
            <w:tcBorders>
              <w:top w:val="single" w:sz="4" w:space="0" w:color="000000"/>
              <w:left w:val="single" w:sz="4" w:space="0" w:color="000000"/>
              <w:bottom w:val="single" w:sz="4" w:space="0" w:color="000000"/>
            </w:tcBorders>
            <w:shd w:val="clear" w:color="auto" w:fill="D9D9D9"/>
            <w:noWrap/>
            <w:vAlign w:val="center"/>
          </w:tcPr>
          <w:p w:rsidR="00753FEB" w:rsidRPr="004D05DB" w:rsidRDefault="00753FEB" w:rsidP="00DD2A5E">
            <w:pPr>
              <w:rPr>
                <w:rFonts w:ascii="Times New Roman" w:hAnsi="Times New Roman"/>
                <w:color w:val="000000"/>
                <w:szCs w:val="22"/>
              </w:rPr>
            </w:pPr>
            <w:r w:rsidRPr="004D05DB">
              <w:rPr>
                <w:rFonts w:ascii="Times New Roman" w:hAnsi="Times New Roman"/>
                <w:color w:val="000000"/>
                <w:szCs w:val="22"/>
              </w:rPr>
              <w:t>October-November 2011</w:t>
            </w:r>
          </w:p>
        </w:tc>
      </w:tr>
      <w:tr w:rsidR="00753FEB" w:rsidRPr="004D05DB" w:rsidTr="00816D30">
        <w:trPr>
          <w:trHeight w:val="300"/>
          <w:jc w:val="center"/>
        </w:trPr>
        <w:tc>
          <w:tcPr>
            <w:tcW w:w="2405" w:type="pct"/>
            <w:tcBorders>
              <w:top w:val="single" w:sz="4" w:space="0" w:color="000000"/>
              <w:bottom w:val="single" w:sz="4" w:space="0" w:color="000000"/>
              <w:right w:val="single" w:sz="4" w:space="0" w:color="000000"/>
            </w:tcBorders>
            <w:shd w:val="clear" w:color="D8D8D8" w:fill="FFFFFF"/>
            <w:noWrap/>
            <w:vAlign w:val="bottom"/>
          </w:tcPr>
          <w:p w:rsidR="00753FEB" w:rsidRPr="004D05DB" w:rsidRDefault="00753FEB" w:rsidP="00354581">
            <w:pPr>
              <w:rPr>
                <w:rFonts w:ascii="Times New Roman" w:hAnsi="Times New Roman"/>
                <w:color w:val="000000"/>
                <w:szCs w:val="22"/>
              </w:rPr>
            </w:pPr>
            <w:r w:rsidRPr="004D05DB">
              <w:rPr>
                <w:rFonts w:ascii="Times New Roman" w:hAnsi="Times New Roman"/>
                <w:color w:val="000000"/>
                <w:szCs w:val="22"/>
              </w:rPr>
              <w:t xml:space="preserve">Data collection, preparation, and coding </w:t>
            </w:r>
          </w:p>
        </w:tc>
        <w:tc>
          <w:tcPr>
            <w:tcW w:w="2595" w:type="pct"/>
            <w:tcBorders>
              <w:top w:val="single" w:sz="4" w:space="0" w:color="000000"/>
              <w:left w:val="single" w:sz="4" w:space="0" w:color="000000"/>
              <w:bottom w:val="single" w:sz="4" w:space="0" w:color="000000"/>
            </w:tcBorders>
            <w:shd w:val="clear" w:color="D8D8D8" w:fill="FFFFFF"/>
            <w:noWrap/>
            <w:vAlign w:val="center"/>
          </w:tcPr>
          <w:p w:rsidR="00753FEB" w:rsidRPr="004D05DB" w:rsidRDefault="00753FEB" w:rsidP="0033296D">
            <w:pPr>
              <w:rPr>
                <w:rFonts w:ascii="Times New Roman" w:hAnsi="Times New Roman"/>
                <w:color w:val="000000"/>
                <w:szCs w:val="22"/>
              </w:rPr>
            </w:pPr>
            <w:r w:rsidRPr="004D05DB">
              <w:rPr>
                <w:rFonts w:ascii="Times New Roman" w:hAnsi="Times New Roman"/>
                <w:color w:val="000000"/>
                <w:szCs w:val="22"/>
              </w:rPr>
              <w:t>October-December 2011</w:t>
            </w:r>
          </w:p>
        </w:tc>
      </w:tr>
      <w:tr w:rsidR="00753FEB" w:rsidRPr="004D05DB" w:rsidTr="00816D30">
        <w:trPr>
          <w:trHeight w:val="300"/>
          <w:jc w:val="center"/>
        </w:trPr>
        <w:tc>
          <w:tcPr>
            <w:tcW w:w="2405" w:type="pct"/>
            <w:tcBorders>
              <w:top w:val="single" w:sz="4" w:space="0" w:color="000000"/>
              <w:bottom w:val="single" w:sz="4" w:space="0" w:color="000000"/>
              <w:right w:val="single" w:sz="4" w:space="0" w:color="000000"/>
            </w:tcBorders>
            <w:shd w:val="clear" w:color="D8D8D8" w:fill="D9D9D9"/>
            <w:noWrap/>
            <w:vAlign w:val="bottom"/>
          </w:tcPr>
          <w:p w:rsidR="00753FEB" w:rsidRPr="004D05DB" w:rsidRDefault="00753FEB" w:rsidP="00C63464">
            <w:pPr>
              <w:rPr>
                <w:rFonts w:ascii="Times New Roman" w:hAnsi="Times New Roman"/>
                <w:color w:val="000000"/>
                <w:szCs w:val="22"/>
              </w:rPr>
            </w:pPr>
            <w:r>
              <w:rPr>
                <w:rFonts w:ascii="Times New Roman" w:hAnsi="Times New Roman"/>
                <w:color w:val="000000"/>
                <w:szCs w:val="22"/>
              </w:rPr>
              <w:t>Preliminary d</w:t>
            </w:r>
            <w:r w:rsidRPr="004D05DB">
              <w:rPr>
                <w:rFonts w:ascii="Times New Roman" w:hAnsi="Times New Roman"/>
                <w:color w:val="000000"/>
                <w:szCs w:val="22"/>
              </w:rPr>
              <w:t>ata analysis</w:t>
            </w:r>
          </w:p>
        </w:tc>
        <w:tc>
          <w:tcPr>
            <w:tcW w:w="2595" w:type="pct"/>
            <w:tcBorders>
              <w:top w:val="single" w:sz="4" w:space="0" w:color="000000"/>
              <w:left w:val="single" w:sz="4" w:space="0" w:color="000000"/>
              <w:bottom w:val="single" w:sz="4" w:space="0" w:color="000000"/>
            </w:tcBorders>
            <w:shd w:val="clear" w:color="D8D8D8" w:fill="D9D9D9"/>
            <w:noWrap/>
            <w:vAlign w:val="center"/>
          </w:tcPr>
          <w:p w:rsidR="00753FEB" w:rsidRPr="004D05DB" w:rsidRDefault="00753FEB" w:rsidP="007B4D19">
            <w:pPr>
              <w:rPr>
                <w:rFonts w:ascii="Times New Roman" w:hAnsi="Times New Roman"/>
                <w:color w:val="000000"/>
                <w:szCs w:val="22"/>
              </w:rPr>
            </w:pPr>
            <w:r w:rsidRPr="004D05DB">
              <w:rPr>
                <w:rFonts w:ascii="Times New Roman" w:hAnsi="Times New Roman"/>
                <w:color w:val="000000"/>
                <w:szCs w:val="22"/>
              </w:rPr>
              <w:t>December-January 201</w:t>
            </w:r>
            <w:r>
              <w:rPr>
                <w:rFonts w:ascii="Times New Roman" w:hAnsi="Times New Roman"/>
                <w:color w:val="000000"/>
                <w:szCs w:val="22"/>
              </w:rPr>
              <w:t>2</w:t>
            </w:r>
          </w:p>
        </w:tc>
      </w:tr>
      <w:tr w:rsidR="00753FEB" w:rsidRPr="004D05DB" w:rsidTr="00816D30">
        <w:trPr>
          <w:trHeight w:val="300"/>
          <w:jc w:val="center"/>
        </w:trPr>
        <w:tc>
          <w:tcPr>
            <w:tcW w:w="2405" w:type="pct"/>
            <w:tcBorders>
              <w:top w:val="single" w:sz="4" w:space="0" w:color="000000"/>
              <w:bottom w:val="single" w:sz="4" w:space="0" w:color="000000"/>
              <w:right w:val="single" w:sz="4" w:space="0" w:color="000000"/>
            </w:tcBorders>
            <w:noWrap/>
            <w:vAlign w:val="bottom"/>
          </w:tcPr>
          <w:p w:rsidR="00753FEB" w:rsidRPr="004D05DB" w:rsidRDefault="00753FEB" w:rsidP="00FE5E26">
            <w:pPr>
              <w:rPr>
                <w:rFonts w:ascii="Times New Roman" w:hAnsi="Times New Roman"/>
                <w:color w:val="000000"/>
                <w:szCs w:val="22"/>
              </w:rPr>
            </w:pPr>
            <w:r>
              <w:rPr>
                <w:rFonts w:ascii="Times New Roman" w:hAnsi="Times New Roman"/>
                <w:color w:val="000000"/>
                <w:szCs w:val="22"/>
              </w:rPr>
              <w:t>Preliminary</w:t>
            </w:r>
            <w:r w:rsidRPr="004D05DB">
              <w:rPr>
                <w:rFonts w:ascii="Times New Roman" w:hAnsi="Times New Roman"/>
                <w:color w:val="000000"/>
                <w:szCs w:val="22"/>
              </w:rPr>
              <w:t xml:space="preserve"> study report</w:t>
            </w:r>
          </w:p>
        </w:tc>
        <w:tc>
          <w:tcPr>
            <w:tcW w:w="2595" w:type="pct"/>
            <w:tcBorders>
              <w:top w:val="single" w:sz="4" w:space="0" w:color="000000"/>
              <w:left w:val="single" w:sz="4" w:space="0" w:color="000000"/>
              <w:bottom w:val="single" w:sz="4" w:space="0" w:color="000000"/>
            </w:tcBorders>
            <w:noWrap/>
            <w:vAlign w:val="center"/>
          </w:tcPr>
          <w:p w:rsidR="00753FEB" w:rsidRPr="004D05DB" w:rsidRDefault="00753FEB" w:rsidP="007B4D19">
            <w:pPr>
              <w:rPr>
                <w:rFonts w:ascii="Times New Roman" w:hAnsi="Times New Roman"/>
                <w:color w:val="000000"/>
                <w:szCs w:val="22"/>
              </w:rPr>
            </w:pPr>
            <w:r w:rsidRPr="004D05DB">
              <w:rPr>
                <w:rFonts w:ascii="Times New Roman" w:hAnsi="Times New Roman"/>
                <w:color w:val="000000"/>
                <w:szCs w:val="22"/>
              </w:rPr>
              <w:t>January 201</w:t>
            </w:r>
            <w:r>
              <w:rPr>
                <w:rFonts w:ascii="Times New Roman" w:hAnsi="Times New Roman"/>
                <w:color w:val="000000"/>
                <w:szCs w:val="22"/>
              </w:rPr>
              <w:t>2</w:t>
            </w:r>
          </w:p>
        </w:tc>
      </w:tr>
      <w:tr w:rsidR="00753FEB" w:rsidRPr="004D05DB" w:rsidTr="00816D30">
        <w:trPr>
          <w:trHeight w:val="300"/>
          <w:jc w:val="center"/>
        </w:trPr>
        <w:tc>
          <w:tcPr>
            <w:tcW w:w="2405" w:type="pct"/>
            <w:tcBorders>
              <w:top w:val="single" w:sz="4" w:space="0" w:color="000000"/>
              <w:bottom w:val="single" w:sz="4" w:space="0" w:color="000000"/>
              <w:right w:val="single" w:sz="4" w:space="0" w:color="000000"/>
            </w:tcBorders>
            <w:shd w:val="clear" w:color="D8D8D8" w:fill="D9D9D9"/>
            <w:noWrap/>
            <w:vAlign w:val="bottom"/>
          </w:tcPr>
          <w:p w:rsidR="00753FEB" w:rsidRPr="004D05DB" w:rsidRDefault="00753FEB" w:rsidP="006F3D37">
            <w:pPr>
              <w:rPr>
                <w:rFonts w:ascii="Times New Roman" w:hAnsi="Times New Roman"/>
                <w:color w:val="000000"/>
                <w:szCs w:val="22"/>
              </w:rPr>
            </w:pPr>
            <w:r>
              <w:rPr>
                <w:rFonts w:ascii="Times New Roman" w:hAnsi="Times New Roman"/>
                <w:color w:val="000000"/>
                <w:szCs w:val="22"/>
              </w:rPr>
              <w:t>Final study report</w:t>
            </w:r>
          </w:p>
        </w:tc>
        <w:tc>
          <w:tcPr>
            <w:tcW w:w="2595" w:type="pct"/>
            <w:tcBorders>
              <w:top w:val="single" w:sz="4" w:space="0" w:color="000000"/>
              <w:left w:val="single" w:sz="4" w:space="0" w:color="000000"/>
              <w:bottom w:val="single" w:sz="4" w:space="0" w:color="000000"/>
            </w:tcBorders>
            <w:shd w:val="clear" w:color="D8D8D8" w:fill="D9D9D9"/>
            <w:noWrap/>
            <w:vAlign w:val="center"/>
          </w:tcPr>
          <w:p w:rsidR="00753FEB" w:rsidRPr="004D05DB" w:rsidRDefault="00753FEB" w:rsidP="006F3D37">
            <w:pPr>
              <w:rPr>
                <w:rFonts w:ascii="Times New Roman" w:hAnsi="Times New Roman"/>
                <w:color w:val="000000"/>
                <w:szCs w:val="22"/>
              </w:rPr>
            </w:pPr>
            <w:r>
              <w:rPr>
                <w:rFonts w:ascii="Times New Roman" w:hAnsi="Times New Roman"/>
                <w:color w:val="000000"/>
                <w:szCs w:val="22"/>
              </w:rPr>
              <w:t>May</w:t>
            </w:r>
            <w:r w:rsidRPr="004D05DB">
              <w:rPr>
                <w:rFonts w:ascii="Times New Roman" w:hAnsi="Times New Roman"/>
                <w:color w:val="000000"/>
                <w:szCs w:val="22"/>
              </w:rPr>
              <w:t xml:space="preserve"> 201</w:t>
            </w:r>
            <w:r>
              <w:rPr>
                <w:rFonts w:ascii="Times New Roman" w:hAnsi="Times New Roman"/>
                <w:color w:val="000000"/>
                <w:szCs w:val="22"/>
              </w:rPr>
              <w:t>2</w:t>
            </w:r>
          </w:p>
        </w:tc>
      </w:tr>
    </w:tbl>
    <w:p w:rsidR="00753FEB" w:rsidRPr="004D05DB" w:rsidRDefault="00753FEB" w:rsidP="00380676">
      <w:pPr>
        <w:widowControl w:val="0"/>
        <w:jc w:val="center"/>
        <w:rPr>
          <w:rStyle w:val="StyleTimesNewRoman"/>
          <w:sz w:val="22"/>
        </w:rPr>
      </w:pPr>
    </w:p>
    <w:p w:rsidR="00753FEB" w:rsidRPr="004D05DB" w:rsidRDefault="00753FEB" w:rsidP="00093261">
      <w:pPr>
        <w:rPr>
          <w:rFonts w:ascii="Times New Roman" w:hAnsi="Times New Roman"/>
          <w:b/>
        </w:rPr>
      </w:pPr>
    </w:p>
    <w:p w:rsidR="00753FEB" w:rsidRPr="004D05DB" w:rsidRDefault="00753FEB" w:rsidP="00093261">
      <w:pPr>
        <w:rPr>
          <w:rStyle w:val="StyleTimesNewRoman"/>
          <w:sz w:val="22"/>
        </w:rPr>
      </w:pPr>
    </w:p>
    <w:sectPr w:rsidR="00753FEB" w:rsidRPr="004D05DB" w:rsidSect="007220DF">
      <w:footerReference w:type="default" r:id="rId14"/>
      <w:pgSz w:w="12240" w:h="15840" w:code="1"/>
      <w:pgMar w:top="1008" w:right="1008" w:bottom="1008" w:left="1008" w:header="1440" w:footer="144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0DF" w:rsidRDefault="007220DF">
      <w:r>
        <w:separator/>
      </w:r>
    </w:p>
  </w:endnote>
  <w:endnote w:type="continuationSeparator" w:id="0">
    <w:p w:rsidR="007220DF" w:rsidRDefault="00722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DF" w:rsidRDefault="00722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DF" w:rsidRDefault="00722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DF" w:rsidRDefault="00722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New Roman" w:hAnsi="Times New Roman"/>
        <w:i/>
        <w:sz w:val="20"/>
      </w:rPr>
    </w:pPr>
  </w:p>
  <w:p w:rsidR="007220DF" w:rsidRPr="0086332C" w:rsidRDefault="007220DF" w:rsidP="008743AD">
    <w:pPr>
      <w:tabs>
        <w:tab w:val="right" w:pos="9360"/>
      </w:tabs>
      <w:spacing w:line="240" w:lineRule="atLeast"/>
      <w:rPr>
        <w:rFonts w:ascii="Times New Roman" w:hAnsi="Times New Roman"/>
        <w:i/>
        <w:sz w:val="20"/>
      </w:rPr>
    </w:pPr>
    <w:r>
      <w:rPr>
        <w:rFonts w:ascii="Times New Roman" w:hAnsi="Times New Roman"/>
        <w:i/>
        <w:sz w:val="20"/>
      </w:rPr>
      <w:t>Volume I: Supporting Statement</w:t>
    </w:r>
    <w:r>
      <w:rPr>
        <w:rFonts w:ascii="Times New Roman" w:hAnsi="Times New Roman"/>
        <w:i/>
        <w:sz w:val="20"/>
      </w:rPr>
      <w:tab/>
    </w:r>
    <w:r w:rsidR="00E84FE5" w:rsidRPr="0086332C">
      <w:rPr>
        <w:rFonts w:ascii="Times New Roman" w:hAnsi="Times New Roman"/>
        <w:i/>
        <w:sz w:val="20"/>
      </w:rPr>
      <w:fldChar w:fldCharType="begin"/>
    </w:r>
    <w:r w:rsidRPr="0086332C">
      <w:rPr>
        <w:rFonts w:ascii="Times New Roman" w:hAnsi="Times New Roman"/>
        <w:i/>
        <w:sz w:val="20"/>
      </w:rPr>
      <w:instrText xml:space="preserve"> PAGE   \* MERGEFORMAT </w:instrText>
    </w:r>
    <w:r w:rsidR="00E84FE5" w:rsidRPr="0086332C">
      <w:rPr>
        <w:rFonts w:ascii="Times New Roman" w:hAnsi="Times New Roman"/>
        <w:i/>
        <w:sz w:val="20"/>
      </w:rPr>
      <w:fldChar w:fldCharType="separate"/>
    </w:r>
    <w:r w:rsidR="00D430D0">
      <w:rPr>
        <w:rFonts w:ascii="Times New Roman" w:hAnsi="Times New Roman"/>
        <w:i/>
        <w:noProof/>
        <w:sz w:val="20"/>
      </w:rPr>
      <w:t>10</w:t>
    </w:r>
    <w:r w:rsidR="00E84FE5" w:rsidRPr="0086332C">
      <w:rPr>
        <w:rFonts w:ascii="Times New Roman" w:hAnsi="Times New Roman"/>
        <w: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0DF" w:rsidRDefault="007220DF">
      <w:r>
        <w:separator/>
      </w:r>
    </w:p>
  </w:footnote>
  <w:footnote w:type="continuationSeparator" w:id="0">
    <w:p w:rsidR="007220DF" w:rsidRDefault="007220DF">
      <w:r>
        <w:continuationSeparator/>
      </w:r>
    </w:p>
  </w:footnote>
  <w:footnote w:id="1">
    <w:p w:rsidR="007220DF" w:rsidRDefault="007220DF">
      <w:pPr>
        <w:pStyle w:val="FootnoteText"/>
      </w:pPr>
      <w:r>
        <w:rPr>
          <w:rStyle w:val="FootnoteReference"/>
        </w:rPr>
        <w:footnoteRef/>
      </w:r>
      <w:r>
        <w:t xml:space="preserve"> </w:t>
      </w:r>
      <w:r>
        <w:rPr>
          <w:rFonts w:ascii="Times New Roman" w:hAnsi="Times New Roman"/>
        </w:rPr>
        <w:t xml:space="preserve">The system interface to be used during the pilot administration will not be ready for the cognitive interviews, but the HTML previews demonstrate item functionality, look, and feel. </w:t>
      </w:r>
    </w:p>
  </w:footnote>
  <w:footnote w:id="2">
    <w:p w:rsidR="007220DF" w:rsidRDefault="007220DF" w:rsidP="00AF57B1">
      <w:r w:rsidRPr="005663EF">
        <w:rPr>
          <w:rStyle w:val="StyleTimesNewRoman"/>
          <w:sz w:val="20"/>
          <w:vertAlign w:val="superscript"/>
        </w:rPr>
        <w:footnoteRef/>
      </w:r>
      <w:r w:rsidRPr="00AF57B1">
        <w:rPr>
          <w:rStyle w:val="StyleTimesNewRoman"/>
          <w:sz w:val="20"/>
        </w:rPr>
        <w:t xml:space="preserve">See Almond, P. J., </w:t>
      </w:r>
      <w:proofErr w:type="spellStart"/>
      <w:r w:rsidRPr="00AF57B1">
        <w:rPr>
          <w:rStyle w:val="StyleTimesNewRoman"/>
          <w:sz w:val="20"/>
        </w:rPr>
        <w:t>Cameto</w:t>
      </w:r>
      <w:proofErr w:type="spellEnd"/>
      <w:r w:rsidRPr="00AF57B1">
        <w:rPr>
          <w:rStyle w:val="StyleTimesNewRoman"/>
          <w:sz w:val="20"/>
        </w:rPr>
        <w:t xml:space="preserve">, R., </w:t>
      </w:r>
      <w:proofErr w:type="spellStart"/>
      <w:r w:rsidRPr="00AF57B1">
        <w:rPr>
          <w:rStyle w:val="StyleTimesNewRoman"/>
          <w:sz w:val="20"/>
        </w:rPr>
        <w:t>Johnstone</w:t>
      </w:r>
      <w:proofErr w:type="spellEnd"/>
      <w:r w:rsidRPr="00AF57B1">
        <w:rPr>
          <w:rStyle w:val="StyleTimesNewRoman"/>
          <w:sz w:val="20"/>
        </w:rPr>
        <w:t xml:space="preserve">, C. J., Laitusis, C., Lazarus, S., Nagle, K., Parker, C. E., Roach, A. T., &amp; Sato, E. (2009). White paper: Cognitive interview methods in reading test design and development for alternate assessments based on modified academic achievement standards (AA-MAS). </w:t>
      </w:r>
      <w:smartTag w:uri="urn:schemas-microsoft-com:office:smarttags" w:element="City">
        <w:r w:rsidRPr="00AF57B1">
          <w:rPr>
            <w:rStyle w:val="StyleTimesNewRoman"/>
            <w:sz w:val="20"/>
          </w:rPr>
          <w:t>Dover</w:t>
        </w:r>
      </w:smartTag>
      <w:r w:rsidRPr="00AF57B1">
        <w:rPr>
          <w:rStyle w:val="StyleTimesNewRoman"/>
          <w:sz w:val="20"/>
        </w:rPr>
        <w:t xml:space="preserve">, </w:t>
      </w:r>
      <w:smartTag w:uri="urn:schemas-microsoft-com:office:smarttags" w:element="State">
        <w:r w:rsidRPr="00AF57B1">
          <w:rPr>
            <w:rStyle w:val="StyleTimesNewRoman"/>
            <w:sz w:val="20"/>
          </w:rPr>
          <w:t>NH</w:t>
        </w:r>
      </w:smartTag>
      <w:r w:rsidRPr="00AF57B1">
        <w:rPr>
          <w:rStyle w:val="StyleTimesNewRoman"/>
          <w:sz w:val="20"/>
        </w:rPr>
        <w:t xml:space="preserve">: Measured Progress and </w:t>
      </w:r>
      <w:smartTag w:uri="urn:schemas-microsoft-com:office:smarttags" w:element="place">
        <w:smartTag w:uri="urn:schemas-microsoft-com:office:smarttags" w:element="City">
          <w:r w:rsidRPr="00AF57B1">
            <w:rPr>
              <w:rStyle w:val="StyleTimesNewRoman"/>
              <w:sz w:val="20"/>
            </w:rPr>
            <w:t>Menlo Park</w:t>
          </w:r>
        </w:smartTag>
        <w:r w:rsidRPr="00AF57B1">
          <w:rPr>
            <w:rStyle w:val="StyleTimesNewRoman"/>
            <w:sz w:val="20"/>
          </w:rPr>
          <w:t xml:space="preserve">, </w:t>
        </w:r>
        <w:smartTag w:uri="urn:schemas-microsoft-com:office:smarttags" w:element="State">
          <w:r w:rsidRPr="00AF57B1">
            <w:rPr>
              <w:rStyle w:val="StyleTimesNewRoman"/>
              <w:sz w:val="20"/>
            </w:rPr>
            <w:t>CA</w:t>
          </w:r>
        </w:smartTag>
      </w:smartTag>
      <w:r w:rsidRPr="00AF57B1">
        <w:rPr>
          <w:rStyle w:val="StyleTimesNewRoman"/>
          <w:sz w:val="20"/>
        </w:rPr>
        <w:t>: SRI International.</w:t>
      </w:r>
    </w:p>
  </w:footnote>
  <w:footnote w:id="3">
    <w:p w:rsidR="007220DF" w:rsidRDefault="007220DF" w:rsidP="00AF57B1">
      <w:r w:rsidRPr="005663EF">
        <w:rPr>
          <w:rStyle w:val="StyleTimesNewRoman"/>
          <w:sz w:val="20"/>
          <w:vertAlign w:val="superscript"/>
        </w:rPr>
        <w:footnoteRef/>
      </w:r>
      <w:r w:rsidRPr="00AF57B1">
        <w:rPr>
          <w:rStyle w:val="StyleTimesNewRoman"/>
          <w:sz w:val="20"/>
        </w:rPr>
        <w:t xml:space="preserve">See Van </w:t>
      </w:r>
      <w:proofErr w:type="spellStart"/>
      <w:r w:rsidRPr="00AF57B1">
        <w:rPr>
          <w:rStyle w:val="StyleTimesNewRoman"/>
          <w:sz w:val="20"/>
        </w:rPr>
        <w:t>Someren</w:t>
      </w:r>
      <w:proofErr w:type="spellEnd"/>
      <w:r w:rsidRPr="00AF57B1">
        <w:rPr>
          <w:rStyle w:val="StyleTimesNewRoman"/>
          <w:sz w:val="20"/>
        </w:rPr>
        <w:t>, M. W., Barnard, Y. F., &amp; Sandberg, J. A. C. (1994). The think-aloud method: A practical guide to modeling cognitive processes. San Diego, CA: Academic Press.</w:t>
      </w:r>
    </w:p>
  </w:footnote>
  <w:footnote w:id="4">
    <w:p w:rsidR="007220DF" w:rsidRDefault="007220DF" w:rsidP="00AF57B1">
      <w:r w:rsidRPr="00E41839">
        <w:rPr>
          <w:rStyle w:val="StyleTimesNewRoman"/>
          <w:sz w:val="20"/>
          <w:vertAlign w:val="superscript"/>
        </w:rPr>
        <w:footnoteRef/>
      </w:r>
      <w:r w:rsidRPr="00AF57B1">
        <w:rPr>
          <w:rStyle w:val="StyleTimesNewRoman"/>
          <w:sz w:val="20"/>
        </w:rPr>
        <w:t>See Willis, G. (2005). Cognitive Interviewing: A Tool for Improving Questionnaire Design. Thousand Oaks, CA: Sage.</w:t>
      </w:r>
    </w:p>
  </w:footnote>
  <w:footnote w:id="5">
    <w:p w:rsidR="007220DF" w:rsidRDefault="007220DF" w:rsidP="007765BD">
      <w:r>
        <w:rPr>
          <w:rStyle w:val="FootnoteReference"/>
          <w:rFonts w:ascii="Times New Roman" w:hAnsi="Times New Roman"/>
        </w:rPr>
        <w:footnoteRef/>
      </w:r>
      <w:r w:rsidRPr="007765BD">
        <w:t xml:space="preserve"> </w:t>
      </w:r>
      <w:r w:rsidRPr="00AF57B1">
        <w:rPr>
          <w:rStyle w:val="StyleTimesNewRoman"/>
          <w:sz w:val="20"/>
        </w:rPr>
        <w:t>See Willis, G</w:t>
      </w:r>
      <w:r>
        <w:rPr>
          <w:rStyle w:val="StyleTimesNewRoman"/>
          <w:sz w:val="20"/>
        </w:rPr>
        <w:t xml:space="preserve">. </w:t>
      </w:r>
      <w:r w:rsidRPr="00AF57B1">
        <w:rPr>
          <w:rStyle w:val="StyleTimesNewRoman"/>
          <w:sz w:val="20"/>
        </w:rPr>
        <w:t>Cognitive Interviewing: A Tool for</w:t>
      </w:r>
      <w:r>
        <w:rPr>
          <w:rStyle w:val="StyleTimesNewRoman"/>
          <w:sz w:val="20"/>
        </w:rPr>
        <w:t xml:space="preserve"> Improving Questionnaire Design, 7</w:t>
      </w:r>
      <w:r w:rsidRPr="00AF57B1">
        <w:rPr>
          <w:rStyle w:val="StyleTimesNewRoman"/>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DF" w:rsidRDefault="00722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DF" w:rsidRDefault="00722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DF" w:rsidRPr="00D820E8" w:rsidRDefault="007220DF" w:rsidP="00673397">
    <w:pPr>
      <w:widowControl w:val="0"/>
      <w:ind w:right="-450"/>
      <w:rPr>
        <w:rFonts w:ascii="Times New Roman" w:hAnsi="Times New Roman"/>
        <w:sz w:val="20"/>
      </w:rPr>
    </w:pPr>
    <w:r>
      <w:rPr>
        <w:rFonts w:ascii="Times New Roman" w:hAnsi="Times New Roman"/>
        <w:sz w:val="20"/>
      </w:rPr>
      <w:t>Cognitive Interview Study of Core Background Questions for Students, Teachers, and School Administrators</w:t>
    </w:r>
  </w:p>
  <w:p w:rsidR="007220DF" w:rsidRDefault="00E84FE5" w:rsidP="002C2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noProof/>
        <w:lang w:eastAsia="zh-CN"/>
      </w:rPr>
      <w:pict>
        <v:line id="_x0000_s2049" style="position:absolute;flip:x y;z-index:251657728" from="0,4.25pt" to="472.5pt,5pt" strokecolor="gray"/>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427CDA"/>
    <w:multiLevelType w:val="hybridMultilevel"/>
    <w:tmpl w:val="D90C1990"/>
    <w:lvl w:ilvl="0" w:tplc="6FE87BB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F232D"/>
    <w:multiLevelType w:val="hybridMultilevel"/>
    <w:tmpl w:val="77A698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EE515E"/>
    <w:multiLevelType w:val="hybridMultilevel"/>
    <w:tmpl w:val="75CECE6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3BE12FE"/>
    <w:multiLevelType w:val="hybridMultilevel"/>
    <w:tmpl w:val="8204312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B885E33"/>
    <w:multiLevelType w:val="hybridMultilevel"/>
    <w:tmpl w:val="066CA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E008C8"/>
    <w:multiLevelType w:val="hybridMultilevel"/>
    <w:tmpl w:val="FF3C4FA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4C8377F"/>
    <w:multiLevelType w:val="hybridMultilevel"/>
    <w:tmpl w:val="97A2A75A"/>
    <w:lvl w:ilvl="0" w:tplc="602872F0">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74A0022"/>
    <w:multiLevelType w:val="hybridMultilevel"/>
    <w:tmpl w:val="84CC0E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B440F93"/>
    <w:multiLevelType w:val="hybridMultilevel"/>
    <w:tmpl w:val="6696F718"/>
    <w:lvl w:ilvl="0" w:tplc="07580E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C64257A"/>
    <w:multiLevelType w:val="hybridMultilevel"/>
    <w:tmpl w:val="BFB0632C"/>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CE10A2"/>
    <w:multiLevelType w:val="hybridMultilevel"/>
    <w:tmpl w:val="91F86414"/>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5">
    <w:nsid w:val="5D5838DE"/>
    <w:multiLevelType w:val="hybridMultilevel"/>
    <w:tmpl w:val="ADD65BDE"/>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763F7B"/>
    <w:multiLevelType w:val="hybridMultilevel"/>
    <w:tmpl w:val="1C94A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D13675"/>
    <w:multiLevelType w:val="hybridMultilevel"/>
    <w:tmpl w:val="B2E478CE"/>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1E1DF4"/>
    <w:multiLevelType w:val="hybridMultilevel"/>
    <w:tmpl w:val="ACE445BC"/>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9">
    <w:nsid w:val="6B7C366A"/>
    <w:multiLevelType w:val="hybridMultilevel"/>
    <w:tmpl w:val="7AE4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F27B90"/>
    <w:multiLevelType w:val="hybridMultilevel"/>
    <w:tmpl w:val="46825E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1E93A97"/>
    <w:multiLevelType w:val="hybridMultilevel"/>
    <w:tmpl w:val="EEF25210"/>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2">
    <w:nsid w:val="73734380"/>
    <w:multiLevelType w:val="hybridMultilevel"/>
    <w:tmpl w:val="9B8CDC64"/>
    <w:lvl w:ilvl="0" w:tplc="04090003">
      <w:start w:val="1"/>
      <w:numFmt w:val="bullet"/>
      <w:lvlText w:val="o"/>
      <w:lvlJc w:val="left"/>
      <w:pPr>
        <w:tabs>
          <w:tab w:val="num" w:pos="1440"/>
        </w:tabs>
        <w:ind w:left="1440" w:hanging="360"/>
      </w:pPr>
      <w:rPr>
        <w:rFonts w:ascii="Courier New" w:hAnsi="Courier New" w:hint="default"/>
        <w:b w:val="0"/>
        <w:i w:val="0"/>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41E7E0F"/>
    <w:multiLevelType w:val="hybridMultilevel"/>
    <w:tmpl w:val="CF34A76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7B51CE0"/>
    <w:multiLevelType w:val="hybridMultilevel"/>
    <w:tmpl w:val="BEDA6C1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9BB4FEA"/>
    <w:multiLevelType w:val="hybridMultilevel"/>
    <w:tmpl w:val="1DBAAE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7"/>
  </w:num>
  <w:num w:numId="3">
    <w:abstractNumId w:val="32"/>
  </w:num>
  <w:num w:numId="4">
    <w:abstractNumId w:val="19"/>
  </w:num>
  <w:num w:numId="5">
    <w:abstractNumId w:val="12"/>
  </w:num>
  <w:num w:numId="6">
    <w:abstractNumId w:val="2"/>
  </w:num>
  <w:num w:numId="7">
    <w:abstractNumId w:val="30"/>
  </w:num>
  <w:num w:numId="8">
    <w:abstractNumId w:val="36"/>
  </w:num>
  <w:num w:numId="9">
    <w:abstractNumId w:val="16"/>
  </w:num>
  <w:num w:numId="10">
    <w:abstractNumId w:val="14"/>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1"/>
  </w:num>
  <w:num w:numId="14">
    <w:abstractNumId w:val="11"/>
  </w:num>
  <w:num w:numId="15">
    <w:abstractNumId w:val="3"/>
  </w:num>
  <w:num w:numId="16">
    <w:abstractNumId w:val="22"/>
  </w:num>
  <w:num w:numId="17">
    <w:abstractNumId w:val="17"/>
  </w:num>
  <w:num w:numId="18">
    <w:abstractNumId w:val="33"/>
  </w:num>
  <w:num w:numId="19">
    <w:abstractNumId w:val="1"/>
  </w:num>
  <w:num w:numId="20">
    <w:abstractNumId w:val="15"/>
  </w:num>
  <w:num w:numId="21">
    <w:abstractNumId w:val="31"/>
  </w:num>
  <w:num w:numId="22">
    <w:abstractNumId w:val="24"/>
  </w:num>
  <w:num w:numId="23">
    <w:abstractNumId w:val="28"/>
  </w:num>
  <w:num w:numId="24">
    <w:abstractNumId w:val="0"/>
  </w:num>
  <w:num w:numId="25">
    <w:abstractNumId w:val="29"/>
  </w:num>
  <w:num w:numId="26">
    <w:abstractNumId w:val="5"/>
  </w:num>
  <w:num w:numId="27">
    <w:abstractNumId w:val="25"/>
  </w:num>
  <w:num w:numId="28">
    <w:abstractNumId w:val="23"/>
  </w:num>
  <w:num w:numId="29">
    <w:abstractNumId w:val="20"/>
  </w:num>
  <w:num w:numId="30">
    <w:abstractNumId w:val="13"/>
  </w:num>
  <w:num w:numId="31">
    <w:abstractNumId w:val="7"/>
  </w:num>
  <w:num w:numId="32">
    <w:abstractNumId w:val="8"/>
  </w:num>
  <w:num w:numId="33">
    <w:abstractNumId w:val="26"/>
  </w:num>
  <w:num w:numId="34">
    <w:abstractNumId w:val="10"/>
  </w:num>
  <w:num w:numId="35">
    <w:abstractNumId w:val="18"/>
  </w:num>
  <w:num w:numId="36">
    <w:abstractNumId w:val="34"/>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proofState w:spelling="clean"/>
  <w:stylePaneFormatFilter w:val="3F01"/>
  <w:doNotTrackMoves/>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C69"/>
    <w:rsid w:val="00000C2D"/>
    <w:rsid w:val="0000193F"/>
    <w:rsid w:val="000200B8"/>
    <w:rsid w:val="000218E7"/>
    <w:rsid w:val="00021FAF"/>
    <w:rsid w:val="0002392C"/>
    <w:rsid w:val="00024E35"/>
    <w:rsid w:val="00026897"/>
    <w:rsid w:val="00027A1A"/>
    <w:rsid w:val="00030197"/>
    <w:rsid w:val="00030CA9"/>
    <w:rsid w:val="000325D4"/>
    <w:rsid w:val="00034E71"/>
    <w:rsid w:val="00043106"/>
    <w:rsid w:val="00053280"/>
    <w:rsid w:val="0005356B"/>
    <w:rsid w:val="00053B9B"/>
    <w:rsid w:val="00055312"/>
    <w:rsid w:val="000554F2"/>
    <w:rsid w:val="000568B3"/>
    <w:rsid w:val="000574D8"/>
    <w:rsid w:val="00061664"/>
    <w:rsid w:val="00062219"/>
    <w:rsid w:val="00063B55"/>
    <w:rsid w:val="000706E7"/>
    <w:rsid w:val="000753CD"/>
    <w:rsid w:val="00077269"/>
    <w:rsid w:val="0007742D"/>
    <w:rsid w:val="00090FA0"/>
    <w:rsid w:val="0009269D"/>
    <w:rsid w:val="00092EFB"/>
    <w:rsid w:val="00093261"/>
    <w:rsid w:val="00095B46"/>
    <w:rsid w:val="00096064"/>
    <w:rsid w:val="00097578"/>
    <w:rsid w:val="00097F25"/>
    <w:rsid w:val="000A00EA"/>
    <w:rsid w:val="000A22D8"/>
    <w:rsid w:val="000A4C64"/>
    <w:rsid w:val="000A7CA1"/>
    <w:rsid w:val="000A7E74"/>
    <w:rsid w:val="000B0446"/>
    <w:rsid w:val="000B20DB"/>
    <w:rsid w:val="000B4CBE"/>
    <w:rsid w:val="000B543A"/>
    <w:rsid w:val="000B7D5D"/>
    <w:rsid w:val="000C62E1"/>
    <w:rsid w:val="000C6515"/>
    <w:rsid w:val="000C769E"/>
    <w:rsid w:val="000E216C"/>
    <w:rsid w:val="000E25DA"/>
    <w:rsid w:val="000E319E"/>
    <w:rsid w:val="000E75E2"/>
    <w:rsid w:val="000E7B3A"/>
    <w:rsid w:val="000F0036"/>
    <w:rsid w:val="000F0507"/>
    <w:rsid w:val="000F097E"/>
    <w:rsid w:val="000F1F32"/>
    <w:rsid w:val="000F29AE"/>
    <w:rsid w:val="000F6FDD"/>
    <w:rsid w:val="0010471E"/>
    <w:rsid w:val="00104B4E"/>
    <w:rsid w:val="00106BA3"/>
    <w:rsid w:val="00112AD7"/>
    <w:rsid w:val="00112E82"/>
    <w:rsid w:val="0011441A"/>
    <w:rsid w:val="00115252"/>
    <w:rsid w:val="00116919"/>
    <w:rsid w:val="00120588"/>
    <w:rsid w:val="00120778"/>
    <w:rsid w:val="00121F72"/>
    <w:rsid w:val="00127002"/>
    <w:rsid w:val="00127465"/>
    <w:rsid w:val="00127BE3"/>
    <w:rsid w:val="00130A87"/>
    <w:rsid w:val="00132AE6"/>
    <w:rsid w:val="0013317E"/>
    <w:rsid w:val="00136603"/>
    <w:rsid w:val="00143DF4"/>
    <w:rsid w:val="001512DB"/>
    <w:rsid w:val="00154767"/>
    <w:rsid w:val="00155575"/>
    <w:rsid w:val="00155E4D"/>
    <w:rsid w:val="001569F0"/>
    <w:rsid w:val="00161EE1"/>
    <w:rsid w:val="00164718"/>
    <w:rsid w:val="00165975"/>
    <w:rsid w:val="001701EC"/>
    <w:rsid w:val="00172897"/>
    <w:rsid w:val="00172959"/>
    <w:rsid w:val="00174DE3"/>
    <w:rsid w:val="00176718"/>
    <w:rsid w:val="00181579"/>
    <w:rsid w:val="00183401"/>
    <w:rsid w:val="0018483F"/>
    <w:rsid w:val="00186CA5"/>
    <w:rsid w:val="00187666"/>
    <w:rsid w:val="00194BB5"/>
    <w:rsid w:val="001A1868"/>
    <w:rsid w:val="001A4F71"/>
    <w:rsid w:val="001B59C8"/>
    <w:rsid w:val="001B5AF3"/>
    <w:rsid w:val="001B7568"/>
    <w:rsid w:val="001C4D4F"/>
    <w:rsid w:val="001C4F65"/>
    <w:rsid w:val="001D3845"/>
    <w:rsid w:val="001E170A"/>
    <w:rsid w:val="001E46EC"/>
    <w:rsid w:val="001E4CED"/>
    <w:rsid w:val="001F7609"/>
    <w:rsid w:val="00201781"/>
    <w:rsid w:val="00202F44"/>
    <w:rsid w:val="002156BA"/>
    <w:rsid w:val="002219B6"/>
    <w:rsid w:val="0022232C"/>
    <w:rsid w:val="00225B6F"/>
    <w:rsid w:val="002274AB"/>
    <w:rsid w:val="00227A28"/>
    <w:rsid w:val="00232CD7"/>
    <w:rsid w:val="002363F2"/>
    <w:rsid w:val="00236463"/>
    <w:rsid w:val="0023690A"/>
    <w:rsid w:val="002419C9"/>
    <w:rsid w:val="00245278"/>
    <w:rsid w:val="002528B1"/>
    <w:rsid w:val="002538A0"/>
    <w:rsid w:val="002570BE"/>
    <w:rsid w:val="0025717F"/>
    <w:rsid w:val="0026024A"/>
    <w:rsid w:val="002657EF"/>
    <w:rsid w:val="00265CB8"/>
    <w:rsid w:val="00265ED6"/>
    <w:rsid w:val="00266D58"/>
    <w:rsid w:val="002708DB"/>
    <w:rsid w:val="00271847"/>
    <w:rsid w:val="00275B8F"/>
    <w:rsid w:val="0028169E"/>
    <w:rsid w:val="00281F88"/>
    <w:rsid w:val="0028467F"/>
    <w:rsid w:val="00284E28"/>
    <w:rsid w:val="00285C57"/>
    <w:rsid w:val="0029005C"/>
    <w:rsid w:val="002918D5"/>
    <w:rsid w:val="00294232"/>
    <w:rsid w:val="002957AC"/>
    <w:rsid w:val="002959CA"/>
    <w:rsid w:val="002A098C"/>
    <w:rsid w:val="002A330B"/>
    <w:rsid w:val="002A4821"/>
    <w:rsid w:val="002A56FE"/>
    <w:rsid w:val="002A5A07"/>
    <w:rsid w:val="002A6D9D"/>
    <w:rsid w:val="002B067C"/>
    <w:rsid w:val="002C150A"/>
    <w:rsid w:val="002C2D8C"/>
    <w:rsid w:val="002C36EF"/>
    <w:rsid w:val="002C4BFA"/>
    <w:rsid w:val="002C55A6"/>
    <w:rsid w:val="002D2C00"/>
    <w:rsid w:val="002D6490"/>
    <w:rsid w:val="002D6B8E"/>
    <w:rsid w:val="002E3C69"/>
    <w:rsid w:val="002F1036"/>
    <w:rsid w:val="002F400D"/>
    <w:rsid w:val="002F4B43"/>
    <w:rsid w:val="002F653F"/>
    <w:rsid w:val="00313318"/>
    <w:rsid w:val="0031590B"/>
    <w:rsid w:val="00327C51"/>
    <w:rsid w:val="00331004"/>
    <w:rsid w:val="00331A97"/>
    <w:rsid w:val="0033296D"/>
    <w:rsid w:val="00333016"/>
    <w:rsid w:val="00336CF5"/>
    <w:rsid w:val="00337390"/>
    <w:rsid w:val="003379B2"/>
    <w:rsid w:val="00340E8E"/>
    <w:rsid w:val="003432F6"/>
    <w:rsid w:val="00344A68"/>
    <w:rsid w:val="0034652E"/>
    <w:rsid w:val="00350C29"/>
    <w:rsid w:val="00353874"/>
    <w:rsid w:val="00354581"/>
    <w:rsid w:val="00356890"/>
    <w:rsid w:val="003572B2"/>
    <w:rsid w:val="0036135D"/>
    <w:rsid w:val="00364498"/>
    <w:rsid w:val="003645FD"/>
    <w:rsid w:val="0036740E"/>
    <w:rsid w:val="00367F7C"/>
    <w:rsid w:val="00375CDF"/>
    <w:rsid w:val="003770E1"/>
    <w:rsid w:val="00380676"/>
    <w:rsid w:val="00380956"/>
    <w:rsid w:val="00382494"/>
    <w:rsid w:val="00382E97"/>
    <w:rsid w:val="00384DE6"/>
    <w:rsid w:val="003856A3"/>
    <w:rsid w:val="00391ED4"/>
    <w:rsid w:val="00391F27"/>
    <w:rsid w:val="00392B59"/>
    <w:rsid w:val="00393D6B"/>
    <w:rsid w:val="003943D5"/>
    <w:rsid w:val="003973AD"/>
    <w:rsid w:val="003A62EF"/>
    <w:rsid w:val="003B013D"/>
    <w:rsid w:val="003B6909"/>
    <w:rsid w:val="003B73B2"/>
    <w:rsid w:val="003B788F"/>
    <w:rsid w:val="003C1452"/>
    <w:rsid w:val="003C20DD"/>
    <w:rsid w:val="003C2AED"/>
    <w:rsid w:val="003C374B"/>
    <w:rsid w:val="003C3D1C"/>
    <w:rsid w:val="003C71F6"/>
    <w:rsid w:val="003C7E41"/>
    <w:rsid w:val="003D3364"/>
    <w:rsid w:val="003D33B0"/>
    <w:rsid w:val="003E085D"/>
    <w:rsid w:val="003E1E47"/>
    <w:rsid w:val="003E670D"/>
    <w:rsid w:val="003F1255"/>
    <w:rsid w:val="003F2A0F"/>
    <w:rsid w:val="003F33F1"/>
    <w:rsid w:val="003F5B2E"/>
    <w:rsid w:val="003F5B4D"/>
    <w:rsid w:val="003F5C25"/>
    <w:rsid w:val="003F62A4"/>
    <w:rsid w:val="003F7CF7"/>
    <w:rsid w:val="00400DE2"/>
    <w:rsid w:val="00401795"/>
    <w:rsid w:val="00402422"/>
    <w:rsid w:val="0040268D"/>
    <w:rsid w:val="00402DA7"/>
    <w:rsid w:val="00404FA0"/>
    <w:rsid w:val="004057A6"/>
    <w:rsid w:val="0040582B"/>
    <w:rsid w:val="00410980"/>
    <w:rsid w:val="004122B7"/>
    <w:rsid w:val="00414B8C"/>
    <w:rsid w:val="00416485"/>
    <w:rsid w:val="004173A2"/>
    <w:rsid w:val="004216EC"/>
    <w:rsid w:val="00421D28"/>
    <w:rsid w:val="00424542"/>
    <w:rsid w:val="00424C5F"/>
    <w:rsid w:val="0042663D"/>
    <w:rsid w:val="00427A97"/>
    <w:rsid w:val="00427EC7"/>
    <w:rsid w:val="00442C9C"/>
    <w:rsid w:val="00444808"/>
    <w:rsid w:val="004448E8"/>
    <w:rsid w:val="00447E1A"/>
    <w:rsid w:val="004518F3"/>
    <w:rsid w:val="004519E1"/>
    <w:rsid w:val="00453DBE"/>
    <w:rsid w:val="00453E96"/>
    <w:rsid w:val="00454169"/>
    <w:rsid w:val="004545CC"/>
    <w:rsid w:val="0046028D"/>
    <w:rsid w:val="0046167F"/>
    <w:rsid w:val="0046264C"/>
    <w:rsid w:val="00462BF5"/>
    <w:rsid w:val="00462F87"/>
    <w:rsid w:val="004750CF"/>
    <w:rsid w:val="00475D5B"/>
    <w:rsid w:val="0048102F"/>
    <w:rsid w:val="00481DF2"/>
    <w:rsid w:val="004829C9"/>
    <w:rsid w:val="00484CD9"/>
    <w:rsid w:val="00485C25"/>
    <w:rsid w:val="00493318"/>
    <w:rsid w:val="00493678"/>
    <w:rsid w:val="004958BC"/>
    <w:rsid w:val="004A18B2"/>
    <w:rsid w:val="004B166B"/>
    <w:rsid w:val="004B2518"/>
    <w:rsid w:val="004B3AB3"/>
    <w:rsid w:val="004B58B5"/>
    <w:rsid w:val="004B7848"/>
    <w:rsid w:val="004C02CC"/>
    <w:rsid w:val="004C11DA"/>
    <w:rsid w:val="004C28BF"/>
    <w:rsid w:val="004C5A18"/>
    <w:rsid w:val="004C5FDA"/>
    <w:rsid w:val="004D05DB"/>
    <w:rsid w:val="004D17F1"/>
    <w:rsid w:val="004D2AC1"/>
    <w:rsid w:val="004D332D"/>
    <w:rsid w:val="004D3750"/>
    <w:rsid w:val="004D3A1D"/>
    <w:rsid w:val="004E0801"/>
    <w:rsid w:val="004E08C1"/>
    <w:rsid w:val="004E0989"/>
    <w:rsid w:val="004E0FC7"/>
    <w:rsid w:val="004E22CD"/>
    <w:rsid w:val="004E541F"/>
    <w:rsid w:val="004E78AF"/>
    <w:rsid w:val="004F0B5A"/>
    <w:rsid w:val="004F6BCD"/>
    <w:rsid w:val="0050160D"/>
    <w:rsid w:val="0050227F"/>
    <w:rsid w:val="00504DB6"/>
    <w:rsid w:val="00510D85"/>
    <w:rsid w:val="0051109D"/>
    <w:rsid w:val="00511996"/>
    <w:rsid w:val="00511A18"/>
    <w:rsid w:val="00512A35"/>
    <w:rsid w:val="00512A45"/>
    <w:rsid w:val="00513F53"/>
    <w:rsid w:val="00516AA6"/>
    <w:rsid w:val="00516DEE"/>
    <w:rsid w:val="00517B26"/>
    <w:rsid w:val="00517E78"/>
    <w:rsid w:val="00521726"/>
    <w:rsid w:val="00523A07"/>
    <w:rsid w:val="00532E92"/>
    <w:rsid w:val="00533915"/>
    <w:rsid w:val="00535AF9"/>
    <w:rsid w:val="0053610C"/>
    <w:rsid w:val="005378A6"/>
    <w:rsid w:val="005379E2"/>
    <w:rsid w:val="00540300"/>
    <w:rsid w:val="00540346"/>
    <w:rsid w:val="00541EE0"/>
    <w:rsid w:val="00543607"/>
    <w:rsid w:val="00544C55"/>
    <w:rsid w:val="005462A6"/>
    <w:rsid w:val="00550E09"/>
    <w:rsid w:val="00552DA1"/>
    <w:rsid w:val="005607FD"/>
    <w:rsid w:val="005663EF"/>
    <w:rsid w:val="005664A7"/>
    <w:rsid w:val="00566633"/>
    <w:rsid w:val="00566AFF"/>
    <w:rsid w:val="00571E24"/>
    <w:rsid w:val="00576D45"/>
    <w:rsid w:val="005772A5"/>
    <w:rsid w:val="0058318B"/>
    <w:rsid w:val="00593402"/>
    <w:rsid w:val="00597D02"/>
    <w:rsid w:val="005A1D35"/>
    <w:rsid w:val="005A447C"/>
    <w:rsid w:val="005A5225"/>
    <w:rsid w:val="005A5613"/>
    <w:rsid w:val="005B0FB2"/>
    <w:rsid w:val="005B545A"/>
    <w:rsid w:val="005C3244"/>
    <w:rsid w:val="005C3FBF"/>
    <w:rsid w:val="005D0715"/>
    <w:rsid w:val="005D1D79"/>
    <w:rsid w:val="005D5ACF"/>
    <w:rsid w:val="005D6D41"/>
    <w:rsid w:val="005D73A7"/>
    <w:rsid w:val="005D7A80"/>
    <w:rsid w:val="005E081F"/>
    <w:rsid w:val="005E0BF5"/>
    <w:rsid w:val="005E0FF7"/>
    <w:rsid w:val="005E51A2"/>
    <w:rsid w:val="005E70CB"/>
    <w:rsid w:val="005F1574"/>
    <w:rsid w:val="005F1D44"/>
    <w:rsid w:val="005F21E2"/>
    <w:rsid w:val="005F3D48"/>
    <w:rsid w:val="005F47F5"/>
    <w:rsid w:val="005F621F"/>
    <w:rsid w:val="00600339"/>
    <w:rsid w:val="00601274"/>
    <w:rsid w:val="0060272A"/>
    <w:rsid w:val="00611A58"/>
    <w:rsid w:val="00615511"/>
    <w:rsid w:val="00617112"/>
    <w:rsid w:val="00617208"/>
    <w:rsid w:val="0062022A"/>
    <w:rsid w:val="00632D71"/>
    <w:rsid w:val="00633358"/>
    <w:rsid w:val="00633569"/>
    <w:rsid w:val="00636829"/>
    <w:rsid w:val="00637C41"/>
    <w:rsid w:val="00641D14"/>
    <w:rsid w:val="0064357E"/>
    <w:rsid w:val="00643B0C"/>
    <w:rsid w:val="00643FAF"/>
    <w:rsid w:val="00654803"/>
    <w:rsid w:val="0065562E"/>
    <w:rsid w:val="00661F8F"/>
    <w:rsid w:val="0066372E"/>
    <w:rsid w:val="00663DE5"/>
    <w:rsid w:val="00667D88"/>
    <w:rsid w:val="00673397"/>
    <w:rsid w:val="006753F1"/>
    <w:rsid w:val="0068007C"/>
    <w:rsid w:val="006811F3"/>
    <w:rsid w:val="00683ED3"/>
    <w:rsid w:val="006856F1"/>
    <w:rsid w:val="00696145"/>
    <w:rsid w:val="00696C94"/>
    <w:rsid w:val="006976FC"/>
    <w:rsid w:val="006A030C"/>
    <w:rsid w:val="006A264C"/>
    <w:rsid w:val="006C2F09"/>
    <w:rsid w:val="006C38C9"/>
    <w:rsid w:val="006D19E9"/>
    <w:rsid w:val="006D6D55"/>
    <w:rsid w:val="006E21CA"/>
    <w:rsid w:val="006E2AA4"/>
    <w:rsid w:val="006E3448"/>
    <w:rsid w:val="006E3D9B"/>
    <w:rsid w:val="006E3E3D"/>
    <w:rsid w:val="006E6896"/>
    <w:rsid w:val="006F0D4B"/>
    <w:rsid w:val="006F130E"/>
    <w:rsid w:val="006F3D37"/>
    <w:rsid w:val="00704272"/>
    <w:rsid w:val="00704283"/>
    <w:rsid w:val="00704A27"/>
    <w:rsid w:val="00704FDB"/>
    <w:rsid w:val="00710098"/>
    <w:rsid w:val="007107BC"/>
    <w:rsid w:val="00714F7E"/>
    <w:rsid w:val="00715427"/>
    <w:rsid w:val="00721FC4"/>
    <w:rsid w:val="007220DF"/>
    <w:rsid w:val="00726D34"/>
    <w:rsid w:val="00730EFA"/>
    <w:rsid w:val="00740A52"/>
    <w:rsid w:val="00742663"/>
    <w:rsid w:val="007429F2"/>
    <w:rsid w:val="00743C26"/>
    <w:rsid w:val="007469A3"/>
    <w:rsid w:val="00747DD2"/>
    <w:rsid w:val="007501ED"/>
    <w:rsid w:val="00751898"/>
    <w:rsid w:val="00753066"/>
    <w:rsid w:val="00753351"/>
    <w:rsid w:val="00753FEB"/>
    <w:rsid w:val="00756593"/>
    <w:rsid w:val="00757702"/>
    <w:rsid w:val="00763160"/>
    <w:rsid w:val="00763E21"/>
    <w:rsid w:val="0076636E"/>
    <w:rsid w:val="00771AFA"/>
    <w:rsid w:val="007741D2"/>
    <w:rsid w:val="007765BD"/>
    <w:rsid w:val="00777420"/>
    <w:rsid w:val="00777EF7"/>
    <w:rsid w:val="0078035E"/>
    <w:rsid w:val="00780BB7"/>
    <w:rsid w:val="007847A9"/>
    <w:rsid w:val="007855A2"/>
    <w:rsid w:val="00785BFE"/>
    <w:rsid w:val="00794D09"/>
    <w:rsid w:val="00796B7F"/>
    <w:rsid w:val="007A7B33"/>
    <w:rsid w:val="007A7E44"/>
    <w:rsid w:val="007B4D19"/>
    <w:rsid w:val="007B6D92"/>
    <w:rsid w:val="007B793F"/>
    <w:rsid w:val="007C0A0B"/>
    <w:rsid w:val="007C2DFC"/>
    <w:rsid w:val="007D13B4"/>
    <w:rsid w:val="007D13E8"/>
    <w:rsid w:val="007D1B0C"/>
    <w:rsid w:val="007D594A"/>
    <w:rsid w:val="007D5BCE"/>
    <w:rsid w:val="007D60A5"/>
    <w:rsid w:val="007D6BFE"/>
    <w:rsid w:val="007E19B3"/>
    <w:rsid w:val="007E6779"/>
    <w:rsid w:val="007F7D8C"/>
    <w:rsid w:val="00800E41"/>
    <w:rsid w:val="0081343A"/>
    <w:rsid w:val="0081580F"/>
    <w:rsid w:val="00815E2D"/>
    <w:rsid w:val="00816D30"/>
    <w:rsid w:val="008206F1"/>
    <w:rsid w:val="0082534B"/>
    <w:rsid w:val="00830191"/>
    <w:rsid w:val="00830261"/>
    <w:rsid w:val="00831741"/>
    <w:rsid w:val="00837A61"/>
    <w:rsid w:val="0084057C"/>
    <w:rsid w:val="00840E9C"/>
    <w:rsid w:val="0084420F"/>
    <w:rsid w:val="008450E6"/>
    <w:rsid w:val="00845F33"/>
    <w:rsid w:val="00850A10"/>
    <w:rsid w:val="00851A81"/>
    <w:rsid w:val="0085225B"/>
    <w:rsid w:val="00854C03"/>
    <w:rsid w:val="00861148"/>
    <w:rsid w:val="0086332C"/>
    <w:rsid w:val="008674BB"/>
    <w:rsid w:val="008704CD"/>
    <w:rsid w:val="008716AD"/>
    <w:rsid w:val="0087256B"/>
    <w:rsid w:val="008725FE"/>
    <w:rsid w:val="00872A51"/>
    <w:rsid w:val="00872FFC"/>
    <w:rsid w:val="008741EE"/>
    <w:rsid w:val="008743AD"/>
    <w:rsid w:val="0087568C"/>
    <w:rsid w:val="00875B2D"/>
    <w:rsid w:val="00877709"/>
    <w:rsid w:val="008777ED"/>
    <w:rsid w:val="00880790"/>
    <w:rsid w:val="00881610"/>
    <w:rsid w:val="00885805"/>
    <w:rsid w:val="00893716"/>
    <w:rsid w:val="00895118"/>
    <w:rsid w:val="008A1566"/>
    <w:rsid w:val="008A4F5C"/>
    <w:rsid w:val="008A7735"/>
    <w:rsid w:val="008A7FB6"/>
    <w:rsid w:val="008B422E"/>
    <w:rsid w:val="008B6180"/>
    <w:rsid w:val="008C0A01"/>
    <w:rsid w:val="008C418B"/>
    <w:rsid w:val="008C771B"/>
    <w:rsid w:val="008D6797"/>
    <w:rsid w:val="008E044D"/>
    <w:rsid w:val="008E0FDC"/>
    <w:rsid w:val="008E2668"/>
    <w:rsid w:val="008E2891"/>
    <w:rsid w:val="008F44E3"/>
    <w:rsid w:val="008F7747"/>
    <w:rsid w:val="00902B8A"/>
    <w:rsid w:val="00903B87"/>
    <w:rsid w:val="00903D0B"/>
    <w:rsid w:val="0090544B"/>
    <w:rsid w:val="009133E1"/>
    <w:rsid w:val="00914E05"/>
    <w:rsid w:val="0091679C"/>
    <w:rsid w:val="00920414"/>
    <w:rsid w:val="00921BF8"/>
    <w:rsid w:val="00932619"/>
    <w:rsid w:val="0093405C"/>
    <w:rsid w:val="009360FD"/>
    <w:rsid w:val="00936895"/>
    <w:rsid w:val="00937359"/>
    <w:rsid w:val="00954001"/>
    <w:rsid w:val="00954972"/>
    <w:rsid w:val="00956794"/>
    <w:rsid w:val="00956A77"/>
    <w:rsid w:val="0096098D"/>
    <w:rsid w:val="00962B7F"/>
    <w:rsid w:val="00963CD7"/>
    <w:rsid w:val="00963CDB"/>
    <w:rsid w:val="009717E7"/>
    <w:rsid w:val="009748C5"/>
    <w:rsid w:val="0097720E"/>
    <w:rsid w:val="00980055"/>
    <w:rsid w:val="00984F5D"/>
    <w:rsid w:val="00996810"/>
    <w:rsid w:val="00997EB8"/>
    <w:rsid w:val="009A0E6B"/>
    <w:rsid w:val="009A4B24"/>
    <w:rsid w:val="009A54FC"/>
    <w:rsid w:val="009A5EE1"/>
    <w:rsid w:val="009B0F59"/>
    <w:rsid w:val="009B1A3B"/>
    <w:rsid w:val="009B2118"/>
    <w:rsid w:val="009B39C3"/>
    <w:rsid w:val="009B6B25"/>
    <w:rsid w:val="009B7CB1"/>
    <w:rsid w:val="009C58B4"/>
    <w:rsid w:val="009D0667"/>
    <w:rsid w:val="009D0C4E"/>
    <w:rsid w:val="009D5A55"/>
    <w:rsid w:val="009D6087"/>
    <w:rsid w:val="009D7515"/>
    <w:rsid w:val="009E1DC3"/>
    <w:rsid w:val="009E4ADB"/>
    <w:rsid w:val="009E7777"/>
    <w:rsid w:val="009F2FB5"/>
    <w:rsid w:val="009F682C"/>
    <w:rsid w:val="00A06F3D"/>
    <w:rsid w:val="00A1221A"/>
    <w:rsid w:val="00A136F5"/>
    <w:rsid w:val="00A13EEA"/>
    <w:rsid w:val="00A15804"/>
    <w:rsid w:val="00A17A1C"/>
    <w:rsid w:val="00A22176"/>
    <w:rsid w:val="00A26105"/>
    <w:rsid w:val="00A32C04"/>
    <w:rsid w:val="00A370C8"/>
    <w:rsid w:val="00A37473"/>
    <w:rsid w:val="00A42802"/>
    <w:rsid w:val="00A44564"/>
    <w:rsid w:val="00A458D1"/>
    <w:rsid w:val="00A46092"/>
    <w:rsid w:val="00A47C55"/>
    <w:rsid w:val="00A54970"/>
    <w:rsid w:val="00A618B0"/>
    <w:rsid w:val="00A64A9E"/>
    <w:rsid w:val="00A64D67"/>
    <w:rsid w:val="00A827F2"/>
    <w:rsid w:val="00A8434B"/>
    <w:rsid w:val="00A85925"/>
    <w:rsid w:val="00A86E90"/>
    <w:rsid w:val="00A87209"/>
    <w:rsid w:val="00A930E9"/>
    <w:rsid w:val="00A97C31"/>
    <w:rsid w:val="00AA1B65"/>
    <w:rsid w:val="00AA1D61"/>
    <w:rsid w:val="00AA2FFC"/>
    <w:rsid w:val="00AA35AD"/>
    <w:rsid w:val="00AA5EBF"/>
    <w:rsid w:val="00AA64CD"/>
    <w:rsid w:val="00AA7220"/>
    <w:rsid w:val="00AA7D73"/>
    <w:rsid w:val="00AC1E2F"/>
    <w:rsid w:val="00AC234E"/>
    <w:rsid w:val="00AC2627"/>
    <w:rsid w:val="00AC737E"/>
    <w:rsid w:val="00AD14BF"/>
    <w:rsid w:val="00AD2B77"/>
    <w:rsid w:val="00AD5041"/>
    <w:rsid w:val="00AD7744"/>
    <w:rsid w:val="00AE18AD"/>
    <w:rsid w:val="00AE1EC1"/>
    <w:rsid w:val="00AE212E"/>
    <w:rsid w:val="00AF028F"/>
    <w:rsid w:val="00AF1448"/>
    <w:rsid w:val="00AF57B1"/>
    <w:rsid w:val="00B0309F"/>
    <w:rsid w:val="00B0467F"/>
    <w:rsid w:val="00B1160C"/>
    <w:rsid w:val="00B14B7C"/>
    <w:rsid w:val="00B1682F"/>
    <w:rsid w:val="00B17F33"/>
    <w:rsid w:val="00B20FB6"/>
    <w:rsid w:val="00B21324"/>
    <w:rsid w:val="00B24642"/>
    <w:rsid w:val="00B261BC"/>
    <w:rsid w:val="00B2732D"/>
    <w:rsid w:val="00B31D61"/>
    <w:rsid w:val="00B32E07"/>
    <w:rsid w:val="00B343FB"/>
    <w:rsid w:val="00B366C3"/>
    <w:rsid w:val="00B41949"/>
    <w:rsid w:val="00B446C4"/>
    <w:rsid w:val="00B453E3"/>
    <w:rsid w:val="00B5038F"/>
    <w:rsid w:val="00B50403"/>
    <w:rsid w:val="00B53D6D"/>
    <w:rsid w:val="00B62774"/>
    <w:rsid w:val="00B62E6E"/>
    <w:rsid w:val="00B63B85"/>
    <w:rsid w:val="00B656C7"/>
    <w:rsid w:val="00B67A4D"/>
    <w:rsid w:val="00B74578"/>
    <w:rsid w:val="00B80CE7"/>
    <w:rsid w:val="00B82F76"/>
    <w:rsid w:val="00B9201E"/>
    <w:rsid w:val="00B93130"/>
    <w:rsid w:val="00B953E4"/>
    <w:rsid w:val="00B97E62"/>
    <w:rsid w:val="00BA3E91"/>
    <w:rsid w:val="00BA62AE"/>
    <w:rsid w:val="00BA662C"/>
    <w:rsid w:val="00BA77D5"/>
    <w:rsid w:val="00BB453B"/>
    <w:rsid w:val="00BB4B4D"/>
    <w:rsid w:val="00BB7543"/>
    <w:rsid w:val="00BC4685"/>
    <w:rsid w:val="00BC679F"/>
    <w:rsid w:val="00BD2397"/>
    <w:rsid w:val="00BE28CA"/>
    <w:rsid w:val="00BE292C"/>
    <w:rsid w:val="00BE2DCB"/>
    <w:rsid w:val="00BE7F6A"/>
    <w:rsid w:val="00BF0B55"/>
    <w:rsid w:val="00BF297C"/>
    <w:rsid w:val="00BF4BC5"/>
    <w:rsid w:val="00C00B33"/>
    <w:rsid w:val="00C00DF1"/>
    <w:rsid w:val="00C01255"/>
    <w:rsid w:val="00C01804"/>
    <w:rsid w:val="00C02B8A"/>
    <w:rsid w:val="00C02ED6"/>
    <w:rsid w:val="00C12114"/>
    <w:rsid w:val="00C16FE4"/>
    <w:rsid w:val="00C20B26"/>
    <w:rsid w:val="00C216A6"/>
    <w:rsid w:val="00C21AE6"/>
    <w:rsid w:val="00C264BE"/>
    <w:rsid w:val="00C30AC2"/>
    <w:rsid w:val="00C31E4C"/>
    <w:rsid w:val="00C33B47"/>
    <w:rsid w:val="00C34B36"/>
    <w:rsid w:val="00C36081"/>
    <w:rsid w:val="00C368C9"/>
    <w:rsid w:val="00C414D1"/>
    <w:rsid w:val="00C41C3F"/>
    <w:rsid w:val="00C45454"/>
    <w:rsid w:val="00C46512"/>
    <w:rsid w:val="00C46A2C"/>
    <w:rsid w:val="00C51BF3"/>
    <w:rsid w:val="00C52366"/>
    <w:rsid w:val="00C63464"/>
    <w:rsid w:val="00C64B0A"/>
    <w:rsid w:val="00C6569A"/>
    <w:rsid w:val="00C66663"/>
    <w:rsid w:val="00C67EE1"/>
    <w:rsid w:val="00C70A74"/>
    <w:rsid w:val="00C7328A"/>
    <w:rsid w:val="00C73655"/>
    <w:rsid w:val="00C74602"/>
    <w:rsid w:val="00C7520C"/>
    <w:rsid w:val="00C84D37"/>
    <w:rsid w:val="00C86074"/>
    <w:rsid w:val="00C874B9"/>
    <w:rsid w:val="00C87742"/>
    <w:rsid w:val="00C9079D"/>
    <w:rsid w:val="00C909A2"/>
    <w:rsid w:val="00C9296B"/>
    <w:rsid w:val="00C931B7"/>
    <w:rsid w:val="00CA5D53"/>
    <w:rsid w:val="00CB1264"/>
    <w:rsid w:val="00CB20E0"/>
    <w:rsid w:val="00CB60CA"/>
    <w:rsid w:val="00CC01FF"/>
    <w:rsid w:val="00CC2056"/>
    <w:rsid w:val="00CC4DB8"/>
    <w:rsid w:val="00CC6A73"/>
    <w:rsid w:val="00CC7027"/>
    <w:rsid w:val="00CE035F"/>
    <w:rsid w:val="00CE2427"/>
    <w:rsid w:val="00CE5328"/>
    <w:rsid w:val="00CE567B"/>
    <w:rsid w:val="00CE79C7"/>
    <w:rsid w:val="00CF19D3"/>
    <w:rsid w:val="00CF3313"/>
    <w:rsid w:val="00CF34D0"/>
    <w:rsid w:val="00CF34FB"/>
    <w:rsid w:val="00D00512"/>
    <w:rsid w:val="00D036FC"/>
    <w:rsid w:val="00D120C5"/>
    <w:rsid w:val="00D15EB9"/>
    <w:rsid w:val="00D171B1"/>
    <w:rsid w:val="00D23DE6"/>
    <w:rsid w:val="00D25759"/>
    <w:rsid w:val="00D403EE"/>
    <w:rsid w:val="00D4066E"/>
    <w:rsid w:val="00D417CF"/>
    <w:rsid w:val="00D430D0"/>
    <w:rsid w:val="00D46795"/>
    <w:rsid w:val="00D5050C"/>
    <w:rsid w:val="00D50CFF"/>
    <w:rsid w:val="00D51A78"/>
    <w:rsid w:val="00D52C9D"/>
    <w:rsid w:val="00D53B7C"/>
    <w:rsid w:val="00D54EAA"/>
    <w:rsid w:val="00D57378"/>
    <w:rsid w:val="00D62FF2"/>
    <w:rsid w:val="00D63166"/>
    <w:rsid w:val="00D6527D"/>
    <w:rsid w:val="00D663B2"/>
    <w:rsid w:val="00D722E4"/>
    <w:rsid w:val="00D7306A"/>
    <w:rsid w:val="00D762BD"/>
    <w:rsid w:val="00D76C12"/>
    <w:rsid w:val="00D77619"/>
    <w:rsid w:val="00D77949"/>
    <w:rsid w:val="00D81AEA"/>
    <w:rsid w:val="00D81E6C"/>
    <w:rsid w:val="00D820E8"/>
    <w:rsid w:val="00D85FDA"/>
    <w:rsid w:val="00D876B3"/>
    <w:rsid w:val="00D91AC7"/>
    <w:rsid w:val="00DA04F6"/>
    <w:rsid w:val="00DA3086"/>
    <w:rsid w:val="00DA361E"/>
    <w:rsid w:val="00DA5A8A"/>
    <w:rsid w:val="00DB49E6"/>
    <w:rsid w:val="00DB5F98"/>
    <w:rsid w:val="00DC045F"/>
    <w:rsid w:val="00DC06BB"/>
    <w:rsid w:val="00DC2C87"/>
    <w:rsid w:val="00DC4226"/>
    <w:rsid w:val="00DC6245"/>
    <w:rsid w:val="00DC6AC3"/>
    <w:rsid w:val="00DD0553"/>
    <w:rsid w:val="00DD1914"/>
    <w:rsid w:val="00DD2498"/>
    <w:rsid w:val="00DD24C0"/>
    <w:rsid w:val="00DD2A5E"/>
    <w:rsid w:val="00DD38A8"/>
    <w:rsid w:val="00DD5F35"/>
    <w:rsid w:val="00DD7327"/>
    <w:rsid w:val="00DE00F9"/>
    <w:rsid w:val="00DE3A96"/>
    <w:rsid w:val="00DF46C0"/>
    <w:rsid w:val="00DF72BF"/>
    <w:rsid w:val="00E028DC"/>
    <w:rsid w:val="00E0485D"/>
    <w:rsid w:val="00E10182"/>
    <w:rsid w:val="00E1278C"/>
    <w:rsid w:val="00E12A93"/>
    <w:rsid w:val="00E12E36"/>
    <w:rsid w:val="00E144E8"/>
    <w:rsid w:val="00E22A45"/>
    <w:rsid w:val="00E23031"/>
    <w:rsid w:val="00E26FC1"/>
    <w:rsid w:val="00E271F1"/>
    <w:rsid w:val="00E3009E"/>
    <w:rsid w:val="00E321D0"/>
    <w:rsid w:val="00E33A1F"/>
    <w:rsid w:val="00E33C40"/>
    <w:rsid w:val="00E34011"/>
    <w:rsid w:val="00E346F0"/>
    <w:rsid w:val="00E347B0"/>
    <w:rsid w:val="00E41839"/>
    <w:rsid w:val="00E43B5A"/>
    <w:rsid w:val="00E525C2"/>
    <w:rsid w:val="00E56515"/>
    <w:rsid w:val="00E57A03"/>
    <w:rsid w:val="00E61AAC"/>
    <w:rsid w:val="00E65C8A"/>
    <w:rsid w:val="00E675E8"/>
    <w:rsid w:val="00E71008"/>
    <w:rsid w:val="00E7462C"/>
    <w:rsid w:val="00E77B46"/>
    <w:rsid w:val="00E8170F"/>
    <w:rsid w:val="00E820B6"/>
    <w:rsid w:val="00E830C2"/>
    <w:rsid w:val="00E83F8C"/>
    <w:rsid w:val="00E84FE5"/>
    <w:rsid w:val="00E85E5E"/>
    <w:rsid w:val="00E86212"/>
    <w:rsid w:val="00E93A8A"/>
    <w:rsid w:val="00E955B2"/>
    <w:rsid w:val="00E95EF5"/>
    <w:rsid w:val="00EA4354"/>
    <w:rsid w:val="00EA6F51"/>
    <w:rsid w:val="00EB03A1"/>
    <w:rsid w:val="00EB0573"/>
    <w:rsid w:val="00EB54B2"/>
    <w:rsid w:val="00EB7458"/>
    <w:rsid w:val="00EC2224"/>
    <w:rsid w:val="00EC41D9"/>
    <w:rsid w:val="00EC7476"/>
    <w:rsid w:val="00EC776F"/>
    <w:rsid w:val="00EC77D0"/>
    <w:rsid w:val="00ED1E1D"/>
    <w:rsid w:val="00ED1F26"/>
    <w:rsid w:val="00ED2DCF"/>
    <w:rsid w:val="00ED47B0"/>
    <w:rsid w:val="00EE1B18"/>
    <w:rsid w:val="00EE2F21"/>
    <w:rsid w:val="00EE4228"/>
    <w:rsid w:val="00EF28A1"/>
    <w:rsid w:val="00EF410E"/>
    <w:rsid w:val="00EF7FC2"/>
    <w:rsid w:val="00F0180E"/>
    <w:rsid w:val="00F019C0"/>
    <w:rsid w:val="00F04B46"/>
    <w:rsid w:val="00F07905"/>
    <w:rsid w:val="00F14D9C"/>
    <w:rsid w:val="00F15E49"/>
    <w:rsid w:val="00F15E97"/>
    <w:rsid w:val="00F22254"/>
    <w:rsid w:val="00F24356"/>
    <w:rsid w:val="00F24543"/>
    <w:rsid w:val="00F24B80"/>
    <w:rsid w:val="00F366BC"/>
    <w:rsid w:val="00F36A71"/>
    <w:rsid w:val="00F37867"/>
    <w:rsid w:val="00F42556"/>
    <w:rsid w:val="00F50BAF"/>
    <w:rsid w:val="00F50F5A"/>
    <w:rsid w:val="00F51FFD"/>
    <w:rsid w:val="00F603A4"/>
    <w:rsid w:val="00F62A60"/>
    <w:rsid w:val="00F6358E"/>
    <w:rsid w:val="00F713F1"/>
    <w:rsid w:val="00F71C55"/>
    <w:rsid w:val="00F7249F"/>
    <w:rsid w:val="00F7491D"/>
    <w:rsid w:val="00F757C6"/>
    <w:rsid w:val="00F83A93"/>
    <w:rsid w:val="00F85D93"/>
    <w:rsid w:val="00F87835"/>
    <w:rsid w:val="00F87C85"/>
    <w:rsid w:val="00F90CEA"/>
    <w:rsid w:val="00F9477D"/>
    <w:rsid w:val="00F9582A"/>
    <w:rsid w:val="00F977F4"/>
    <w:rsid w:val="00FA167F"/>
    <w:rsid w:val="00FA48B4"/>
    <w:rsid w:val="00FB270A"/>
    <w:rsid w:val="00FB5453"/>
    <w:rsid w:val="00FB7DD6"/>
    <w:rsid w:val="00FC2A0E"/>
    <w:rsid w:val="00FC4C36"/>
    <w:rsid w:val="00FC7EC4"/>
    <w:rsid w:val="00FD5DEA"/>
    <w:rsid w:val="00FD655B"/>
    <w:rsid w:val="00FE3996"/>
    <w:rsid w:val="00FE3A46"/>
    <w:rsid w:val="00FE5020"/>
    <w:rsid w:val="00FE515B"/>
    <w:rsid w:val="00FE5E26"/>
    <w:rsid w:val="00FE66E5"/>
    <w:rsid w:val="00FE7D32"/>
    <w:rsid w:val="00FF4029"/>
    <w:rsid w:val="00FF63D2"/>
    <w:rsid w:val="00FF77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18"/>
    <w:rPr>
      <w:rFonts w:ascii="Arial" w:hAnsi="Arial"/>
      <w:sz w:val="22"/>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B1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
    <w:semiHidden/>
    <w:rsid w:val="00381B18"/>
    <w:rPr>
      <w:rFonts w:ascii="Cambria" w:eastAsia="Times New Roman" w:hAnsi="Cambria" w:cs="Times New Roman"/>
      <w:b/>
      <w:bCs/>
      <w:sz w:val="26"/>
      <w:szCs w:val="26"/>
      <w:lang w:eastAsia="en-US"/>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semiHidden/>
    <w:rsid w:val="00381B18"/>
    <w:rPr>
      <w:rFonts w:ascii="Arial" w:hAnsi="Arial"/>
      <w:szCs w:val="20"/>
      <w:lang w:eastAsia="en-US"/>
    </w:rPr>
  </w:style>
  <w:style w:type="paragraph" w:customStyle="1" w:styleId="Level1">
    <w:name w:val="Level 1"/>
    <w:basedOn w:val="Normal"/>
    <w:uiPriority w:val="99"/>
    <w:rsid w:val="00714F7E"/>
    <w:pPr>
      <w:widowControl w:val="0"/>
    </w:pPr>
  </w:style>
  <w:style w:type="paragraph" w:customStyle="1" w:styleId="Level2">
    <w:name w:val="Level 2"/>
    <w:basedOn w:val="Normal"/>
    <w:uiPriority w:val="99"/>
    <w:rsid w:val="00714F7E"/>
    <w:pPr>
      <w:widowControl w:val="0"/>
    </w:pPr>
  </w:style>
  <w:style w:type="paragraph" w:customStyle="1" w:styleId="Level3">
    <w:name w:val="Level 3"/>
    <w:basedOn w:val="Normal"/>
    <w:uiPriority w:val="99"/>
    <w:rsid w:val="00714F7E"/>
    <w:pPr>
      <w:widowControl w:val="0"/>
    </w:pPr>
  </w:style>
  <w:style w:type="paragraph" w:customStyle="1" w:styleId="Level4">
    <w:name w:val="Level 4"/>
    <w:basedOn w:val="Normal"/>
    <w:uiPriority w:val="99"/>
    <w:rsid w:val="00714F7E"/>
    <w:pPr>
      <w:widowControl w:val="0"/>
    </w:pPr>
  </w:style>
  <w:style w:type="paragraph" w:customStyle="1" w:styleId="Level5">
    <w:name w:val="Level 5"/>
    <w:basedOn w:val="Normal"/>
    <w:uiPriority w:val="99"/>
    <w:rsid w:val="00714F7E"/>
    <w:pPr>
      <w:widowControl w:val="0"/>
    </w:pPr>
  </w:style>
  <w:style w:type="paragraph" w:customStyle="1" w:styleId="Level6">
    <w:name w:val="Level 6"/>
    <w:basedOn w:val="Normal"/>
    <w:uiPriority w:val="99"/>
    <w:rsid w:val="00714F7E"/>
    <w:pPr>
      <w:widowControl w:val="0"/>
    </w:pPr>
  </w:style>
  <w:style w:type="paragraph" w:customStyle="1" w:styleId="Level7">
    <w:name w:val="Level 7"/>
    <w:basedOn w:val="Normal"/>
    <w:uiPriority w:val="99"/>
    <w:rsid w:val="00714F7E"/>
    <w:pPr>
      <w:widowControl w:val="0"/>
    </w:pPr>
  </w:style>
  <w:style w:type="paragraph" w:customStyle="1" w:styleId="Level8">
    <w:name w:val="Level 8"/>
    <w:basedOn w:val="Normal"/>
    <w:uiPriority w:val="99"/>
    <w:rsid w:val="00714F7E"/>
    <w:pPr>
      <w:widowControl w:val="0"/>
    </w:pPr>
  </w:style>
  <w:style w:type="paragraph" w:customStyle="1" w:styleId="Level9">
    <w:name w:val="Level 9"/>
    <w:basedOn w:val="Normal"/>
    <w:uiPriority w:val="99"/>
    <w:rsid w:val="00714F7E"/>
    <w:pPr>
      <w:widowControl w:val="0"/>
    </w:pPr>
  </w:style>
  <w:style w:type="paragraph" w:customStyle="1" w:styleId="Outline0011">
    <w:name w:val="Outline001_1"/>
    <w:basedOn w:val="Normal"/>
    <w:uiPriority w:val="99"/>
    <w:rsid w:val="00714F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714F7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714F7E"/>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714F7E"/>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714F7E"/>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714F7E"/>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714F7E"/>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714F7E"/>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714F7E"/>
    <w:pPr>
      <w:widowControl w:val="0"/>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714F7E"/>
    <w:pPr>
      <w:widowControl w:val="0"/>
    </w:pPr>
  </w:style>
  <w:style w:type="paragraph" w:customStyle="1" w:styleId="25">
    <w:name w:val="_25"/>
    <w:basedOn w:val="Normal"/>
    <w:uiPriority w:val="99"/>
    <w:rsid w:val="00714F7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714F7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714F7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714F7E"/>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714F7E"/>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714F7E"/>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714F7E"/>
    <w:pPr>
      <w:widowControl w:val="0"/>
      <w:tabs>
        <w:tab w:val="left" w:pos="5760"/>
        <w:tab w:val="left" w:pos="6480"/>
        <w:tab w:val="left" w:pos="7200"/>
        <w:tab w:val="left" w:pos="7920"/>
      </w:tabs>
      <w:ind w:left="5760"/>
    </w:pPr>
  </w:style>
  <w:style w:type="paragraph" w:customStyle="1" w:styleId="18">
    <w:name w:val="_18"/>
    <w:basedOn w:val="Normal"/>
    <w:uiPriority w:val="99"/>
    <w:rsid w:val="00714F7E"/>
    <w:pPr>
      <w:widowControl w:val="0"/>
      <w:tabs>
        <w:tab w:val="left" w:pos="6480"/>
        <w:tab w:val="left" w:pos="7200"/>
        <w:tab w:val="left" w:pos="7920"/>
      </w:tabs>
      <w:ind w:left="6480"/>
    </w:pPr>
  </w:style>
  <w:style w:type="paragraph" w:customStyle="1" w:styleId="17">
    <w:name w:val="_17"/>
    <w:basedOn w:val="Normal"/>
    <w:uiPriority w:val="99"/>
    <w:rsid w:val="00714F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714F7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714F7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714F7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714F7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714F7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714F7E"/>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714F7E"/>
    <w:pPr>
      <w:widowControl w:val="0"/>
      <w:tabs>
        <w:tab w:val="left" w:pos="5760"/>
        <w:tab w:val="left" w:pos="6480"/>
        <w:tab w:val="left" w:pos="7200"/>
        <w:tab w:val="left" w:pos="7920"/>
      </w:tabs>
      <w:ind w:left="5760"/>
    </w:pPr>
  </w:style>
  <w:style w:type="paragraph" w:customStyle="1" w:styleId="9">
    <w:name w:val="_9"/>
    <w:basedOn w:val="Normal"/>
    <w:uiPriority w:val="99"/>
    <w:rsid w:val="00714F7E"/>
    <w:pPr>
      <w:widowControl w:val="0"/>
      <w:tabs>
        <w:tab w:val="left" w:pos="6480"/>
        <w:tab w:val="left" w:pos="7200"/>
        <w:tab w:val="left" w:pos="7920"/>
      </w:tabs>
      <w:ind w:left="6480"/>
    </w:pPr>
  </w:style>
  <w:style w:type="paragraph" w:customStyle="1" w:styleId="8">
    <w:name w:val="_8"/>
    <w:basedOn w:val="Normal"/>
    <w:uiPriority w:val="99"/>
    <w:rsid w:val="00714F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714F7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714F7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714F7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714F7E"/>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714F7E"/>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714F7E"/>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714F7E"/>
    <w:pPr>
      <w:widowControl w:val="0"/>
      <w:tabs>
        <w:tab w:val="left" w:pos="5760"/>
        <w:tab w:val="left" w:pos="6480"/>
        <w:tab w:val="left" w:pos="7200"/>
        <w:tab w:val="left" w:pos="7920"/>
      </w:tabs>
      <w:ind w:left="5760"/>
    </w:pPr>
  </w:style>
  <w:style w:type="paragraph" w:customStyle="1" w:styleId="a">
    <w:name w:val="_"/>
    <w:basedOn w:val="Normal"/>
    <w:uiPriority w:val="99"/>
    <w:rsid w:val="00714F7E"/>
    <w:pPr>
      <w:widowControl w:val="0"/>
      <w:tabs>
        <w:tab w:val="left" w:pos="6480"/>
        <w:tab w:val="left" w:pos="7200"/>
        <w:tab w:val="left" w:pos="7920"/>
      </w:tabs>
      <w:ind w:left="6480"/>
    </w:pPr>
  </w:style>
  <w:style w:type="character" w:customStyle="1" w:styleId="DefaultPara">
    <w:name w:val="Default Para"/>
    <w:basedOn w:val="DefaultParagraphFont"/>
    <w:uiPriority w:val="99"/>
    <w:rsid w:val="00714F7E"/>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rsid w:val="00381B18"/>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rsid w:val="00381B18"/>
    <w:rPr>
      <w:b/>
      <w:bCs/>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rsid w:val="00381B18"/>
    <w:rPr>
      <w:sz w:val="0"/>
      <w:szCs w:val="0"/>
      <w:lang w:eastAsia="en-US"/>
    </w:rPr>
  </w:style>
  <w:style w:type="paragraph" w:styleId="TOC2">
    <w:name w:val="toc 2"/>
    <w:basedOn w:val="Normal"/>
    <w:next w:val="Normal"/>
    <w:autoRedefine/>
    <w:uiPriority w:val="39"/>
    <w:rsid w:val="00034E71"/>
    <w:pPr>
      <w:tabs>
        <w:tab w:val="left" w:pos="720"/>
        <w:tab w:val="right" w:leader="dot" w:pos="9350"/>
      </w:tabs>
      <w:spacing w:line="360" w:lineRule="auto"/>
    </w:pPr>
    <w:rPr>
      <w:rFonts w:ascii="Times New Roman" w:hAnsi="Times New Roman"/>
      <w:b/>
      <w:noProof/>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99"/>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rPr>
      <w:rFonts w:ascii="Arial" w:hAnsi="Arial"/>
      <w:sz w:val="22"/>
    </w:rPr>
  </w:style>
  <w:style w:type="paragraph" w:styleId="FootnoteText">
    <w:name w:val="footnote text"/>
    <w:basedOn w:val="Normal"/>
    <w:link w:val="FootnoteTextChar"/>
    <w:uiPriority w:val="99"/>
    <w:rsid w:val="00C7520C"/>
    <w:rPr>
      <w:sz w:val="20"/>
    </w:rPr>
  </w:style>
  <w:style w:type="character" w:customStyle="1" w:styleId="FootnoteTextChar">
    <w:name w:val="Footnote Text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uiPriority w:val="99"/>
    <w:rsid w:val="00C7520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79651627">
      <w:marLeft w:val="0"/>
      <w:marRight w:val="0"/>
      <w:marTop w:val="0"/>
      <w:marBottom w:val="0"/>
      <w:divBdr>
        <w:top w:val="none" w:sz="0" w:space="0" w:color="auto"/>
        <w:left w:val="none" w:sz="0" w:space="0" w:color="auto"/>
        <w:bottom w:val="none" w:sz="0" w:space="0" w:color="auto"/>
        <w:right w:val="none" w:sz="0" w:space="0" w:color="auto"/>
      </w:divBdr>
    </w:div>
    <w:div w:id="279651628">
      <w:marLeft w:val="0"/>
      <w:marRight w:val="0"/>
      <w:marTop w:val="0"/>
      <w:marBottom w:val="0"/>
      <w:divBdr>
        <w:top w:val="none" w:sz="0" w:space="0" w:color="auto"/>
        <w:left w:val="none" w:sz="0" w:space="0" w:color="auto"/>
        <w:bottom w:val="none" w:sz="0" w:space="0" w:color="auto"/>
        <w:right w:val="none" w:sz="0" w:space="0" w:color="auto"/>
      </w:divBdr>
    </w:div>
    <w:div w:id="279651629">
      <w:marLeft w:val="0"/>
      <w:marRight w:val="0"/>
      <w:marTop w:val="0"/>
      <w:marBottom w:val="0"/>
      <w:divBdr>
        <w:top w:val="none" w:sz="0" w:space="0" w:color="auto"/>
        <w:left w:val="none" w:sz="0" w:space="0" w:color="auto"/>
        <w:bottom w:val="none" w:sz="0" w:space="0" w:color="auto"/>
        <w:right w:val="none" w:sz="0" w:space="0" w:color="auto"/>
      </w:divBdr>
    </w:div>
    <w:div w:id="279651630">
      <w:marLeft w:val="0"/>
      <w:marRight w:val="0"/>
      <w:marTop w:val="0"/>
      <w:marBottom w:val="0"/>
      <w:divBdr>
        <w:top w:val="none" w:sz="0" w:space="0" w:color="auto"/>
        <w:left w:val="none" w:sz="0" w:space="0" w:color="auto"/>
        <w:bottom w:val="none" w:sz="0" w:space="0" w:color="auto"/>
        <w:right w:val="none" w:sz="0" w:space="0" w:color="auto"/>
      </w:divBdr>
    </w:div>
    <w:div w:id="279651631">
      <w:marLeft w:val="0"/>
      <w:marRight w:val="0"/>
      <w:marTop w:val="0"/>
      <w:marBottom w:val="0"/>
      <w:divBdr>
        <w:top w:val="none" w:sz="0" w:space="0" w:color="auto"/>
        <w:left w:val="none" w:sz="0" w:space="0" w:color="auto"/>
        <w:bottom w:val="none" w:sz="0" w:space="0" w:color="auto"/>
        <w:right w:val="none" w:sz="0" w:space="0" w:color="auto"/>
      </w:divBdr>
    </w:div>
    <w:div w:id="279651632">
      <w:marLeft w:val="0"/>
      <w:marRight w:val="0"/>
      <w:marTop w:val="0"/>
      <w:marBottom w:val="0"/>
      <w:divBdr>
        <w:top w:val="none" w:sz="0" w:space="0" w:color="auto"/>
        <w:left w:val="none" w:sz="0" w:space="0" w:color="auto"/>
        <w:bottom w:val="none" w:sz="0" w:space="0" w:color="auto"/>
        <w:right w:val="none" w:sz="0" w:space="0" w:color="auto"/>
      </w:divBdr>
    </w:div>
    <w:div w:id="279651633">
      <w:marLeft w:val="0"/>
      <w:marRight w:val="0"/>
      <w:marTop w:val="0"/>
      <w:marBottom w:val="0"/>
      <w:divBdr>
        <w:top w:val="none" w:sz="0" w:space="0" w:color="auto"/>
        <w:left w:val="none" w:sz="0" w:space="0" w:color="auto"/>
        <w:bottom w:val="none" w:sz="0" w:space="0" w:color="auto"/>
        <w:right w:val="none" w:sz="0" w:space="0" w:color="auto"/>
      </w:divBdr>
    </w:div>
    <w:div w:id="279651634">
      <w:marLeft w:val="0"/>
      <w:marRight w:val="0"/>
      <w:marTop w:val="0"/>
      <w:marBottom w:val="0"/>
      <w:divBdr>
        <w:top w:val="none" w:sz="0" w:space="0" w:color="auto"/>
        <w:left w:val="none" w:sz="0" w:space="0" w:color="auto"/>
        <w:bottom w:val="none" w:sz="0" w:space="0" w:color="auto"/>
        <w:right w:val="none" w:sz="0" w:space="0" w:color="auto"/>
      </w:divBdr>
    </w:div>
    <w:div w:id="279651635">
      <w:marLeft w:val="0"/>
      <w:marRight w:val="0"/>
      <w:marTop w:val="0"/>
      <w:marBottom w:val="0"/>
      <w:divBdr>
        <w:top w:val="none" w:sz="0" w:space="0" w:color="auto"/>
        <w:left w:val="none" w:sz="0" w:space="0" w:color="auto"/>
        <w:bottom w:val="none" w:sz="0" w:space="0" w:color="auto"/>
        <w:right w:val="none" w:sz="0" w:space="0" w:color="auto"/>
      </w:divBdr>
    </w:div>
    <w:div w:id="279651636">
      <w:marLeft w:val="0"/>
      <w:marRight w:val="0"/>
      <w:marTop w:val="0"/>
      <w:marBottom w:val="0"/>
      <w:divBdr>
        <w:top w:val="none" w:sz="0" w:space="0" w:color="auto"/>
        <w:left w:val="none" w:sz="0" w:space="0" w:color="auto"/>
        <w:bottom w:val="none" w:sz="0" w:space="0" w:color="auto"/>
        <w:right w:val="none" w:sz="0" w:space="0" w:color="auto"/>
      </w:divBdr>
    </w:div>
    <w:div w:id="279651637">
      <w:marLeft w:val="0"/>
      <w:marRight w:val="0"/>
      <w:marTop w:val="0"/>
      <w:marBottom w:val="0"/>
      <w:divBdr>
        <w:top w:val="none" w:sz="0" w:space="0" w:color="auto"/>
        <w:left w:val="none" w:sz="0" w:space="0" w:color="auto"/>
        <w:bottom w:val="none" w:sz="0" w:space="0" w:color="auto"/>
        <w:right w:val="none" w:sz="0" w:space="0" w:color="auto"/>
      </w:divBdr>
    </w:div>
    <w:div w:id="279651638">
      <w:marLeft w:val="0"/>
      <w:marRight w:val="0"/>
      <w:marTop w:val="0"/>
      <w:marBottom w:val="0"/>
      <w:divBdr>
        <w:top w:val="none" w:sz="0" w:space="0" w:color="auto"/>
        <w:left w:val="none" w:sz="0" w:space="0" w:color="auto"/>
        <w:bottom w:val="none" w:sz="0" w:space="0" w:color="auto"/>
        <w:right w:val="none" w:sz="0" w:space="0" w:color="auto"/>
      </w:divBdr>
    </w:div>
    <w:div w:id="2796516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9DBBE-3DEF-4A11-840D-A24EC7BB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4207</Words>
  <Characters>26094</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Background Cog Lab OMB Submission V.1</vt:lpstr>
    </vt:vector>
  </TitlesOfParts>
  <Company>Abt Associates, Inc.</Company>
  <LinksUpToDate>false</LinksUpToDate>
  <CharactersWithSpaces>30241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cp:lastModifiedBy>kashka.kubzdela</cp:lastModifiedBy>
  <cp:revision>20</cp:revision>
  <cp:lastPrinted>2011-08-26T17:47:00Z</cp:lastPrinted>
  <dcterms:created xsi:type="dcterms:W3CDTF">2011-08-30T18:56:00Z</dcterms:created>
  <dcterms:modified xsi:type="dcterms:W3CDTF">2011-09-02T20:15:00Z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ies>
</file>