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D4" w:rsidRPr="00AE6704" w:rsidRDefault="00983FD4" w:rsidP="0061191F">
      <w:pPr>
        <w:jc w:val="center"/>
        <w:outlineLvl w:val="0"/>
        <w:rPr>
          <w:b/>
        </w:rPr>
      </w:pPr>
      <w:r w:rsidRPr="00AE6704">
        <w:rPr>
          <w:b/>
        </w:rPr>
        <w:t>Supporting Statement for a Request for OMB Review under</w:t>
      </w:r>
    </w:p>
    <w:p w:rsidR="00983FD4" w:rsidRPr="00AE6704" w:rsidRDefault="00983FD4" w:rsidP="0061191F">
      <w:pPr>
        <w:jc w:val="center"/>
        <w:outlineLvl w:val="0"/>
        <w:rPr>
          <w:b/>
        </w:rPr>
      </w:pPr>
      <w:r w:rsidRPr="00AE6704">
        <w:rPr>
          <w:b/>
        </w:rPr>
        <w:t>The Paperwork Reduction Act</w:t>
      </w:r>
    </w:p>
    <w:p w:rsidR="00983FD4" w:rsidRDefault="00983FD4" w:rsidP="00983FD4">
      <w:pPr>
        <w:rPr>
          <w:b/>
          <w:bCs/>
          <w:sz w:val="32"/>
          <w:szCs w:val="32"/>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E6704">
        <w:rPr>
          <w:b/>
        </w:rPr>
        <w:t>1.</w:t>
      </w:r>
      <w:r>
        <w:t xml:space="preserve"> </w:t>
      </w:r>
      <w:bookmarkStart w:id="0" w:name="_Toc349627712"/>
      <w:bookmarkEnd w:id="0"/>
      <w:r>
        <w:tab/>
      </w:r>
      <w:r w:rsidR="00862B75" w:rsidRPr="001C2A0C">
        <w:fldChar w:fldCharType="begin"/>
      </w:r>
      <w:r w:rsidRPr="001C2A0C">
        <w:rPr>
          <w:b/>
          <w:bCs/>
          <w:smallCaps/>
        </w:rPr>
        <w:instrText>tc "Introduction to Part A " \l 2</w:instrText>
      </w:r>
      <w:r w:rsidR="00862B75" w:rsidRPr="001C2A0C">
        <w:fldChar w:fldCharType="end"/>
      </w:r>
      <w:r w:rsidRPr="001C2A0C">
        <w:rPr>
          <w:b/>
          <w:bCs/>
        </w:rPr>
        <w:t>Identification of the Information Collection</w:t>
      </w:r>
      <w:r>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Pr="00AE670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Pr="00AE6704">
        <w:rPr>
          <w:b/>
        </w:rPr>
        <w:t>1(a) Title of the Information Collection</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ind w:left="1080"/>
        <w:rPr>
          <w:b/>
        </w:rPr>
      </w:pPr>
      <w:r>
        <w:rPr>
          <w:b/>
        </w:rPr>
        <w:t>Title:</w:t>
      </w:r>
      <w:r w:rsidR="00681AB1">
        <w:rPr>
          <w:b/>
        </w:rPr>
        <w:t xml:space="preserve"> </w:t>
      </w:r>
      <w:r w:rsidR="00007010">
        <w:rPr>
          <w:b/>
        </w:rPr>
        <w:t xml:space="preserve">Final </w:t>
      </w:r>
      <w:r w:rsidR="002944A4">
        <w:rPr>
          <w:b/>
        </w:rPr>
        <w:t xml:space="preserve">Rule </w:t>
      </w:r>
      <w:r>
        <w:rPr>
          <w:b/>
        </w:rPr>
        <w:t xml:space="preserve">Addendum to Partial Update of the TSCA Section 8(b) </w:t>
      </w:r>
      <w:r w:rsidR="001B3E28">
        <w:rPr>
          <w:b/>
        </w:rPr>
        <w:t xml:space="preserve">TSCA </w:t>
      </w:r>
      <w:r>
        <w:rPr>
          <w:b/>
        </w:rPr>
        <w:t>Inventory Data Base, Production and Site Reports</w:t>
      </w:r>
    </w:p>
    <w:p w:rsidR="00983FD4" w:rsidRDefault="00983FD4" w:rsidP="00983FD4">
      <w:pPr>
        <w:rPr>
          <w:b/>
        </w:rPr>
      </w:pPr>
    </w:p>
    <w:p w:rsidR="00983FD4" w:rsidRDefault="00983FD4" w:rsidP="00983FD4">
      <w:pPr>
        <w:ind w:left="1080"/>
        <w:rPr>
          <w:b/>
        </w:rPr>
      </w:pPr>
      <w:r>
        <w:rPr>
          <w:b/>
        </w:rPr>
        <w:t>EPA ICR No.:</w:t>
      </w:r>
      <w:r w:rsidR="00681AB1">
        <w:rPr>
          <w:b/>
        </w:rPr>
        <w:t xml:space="preserve"> </w:t>
      </w:r>
      <w:r>
        <w:rPr>
          <w:b/>
        </w:rPr>
        <w:t>1884.</w:t>
      </w:r>
      <w:r w:rsidRPr="00800D01">
        <w:rPr>
          <w:b/>
        </w:rPr>
        <w:t>0</w:t>
      </w:r>
      <w:r w:rsidR="005F39B6">
        <w:rPr>
          <w:b/>
        </w:rPr>
        <w:t>6</w:t>
      </w:r>
      <w:r>
        <w:rPr>
          <w:b/>
        </w:rPr>
        <w:tab/>
        <w:t>OMB Control No.:</w:t>
      </w:r>
      <w:r w:rsidR="00681AB1">
        <w:rPr>
          <w:b/>
        </w:rPr>
        <w:t xml:space="preserve"> </w:t>
      </w:r>
      <w:r>
        <w:rPr>
          <w:b/>
        </w:rPr>
        <w:t>2070-0162</w:t>
      </w:r>
    </w:p>
    <w:p w:rsidR="00983FD4" w:rsidRDefault="00983FD4" w:rsidP="00983FD4">
      <w:pPr>
        <w:ind w:left="360" w:firstLine="720"/>
        <w:rPr>
          <w:b/>
        </w:rPr>
      </w:pPr>
    </w:p>
    <w:p w:rsidR="00983FD4" w:rsidRPr="00AE6704" w:rsidRDefault="00983FD4" w:rsidP="00014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AE6704">
        <w:rPr>
          <w:b/>
        </w:rPr>
        <w:t>1(b) Short Characterization/Abstract</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AD6ED7" w:rsidRPr="00AD6ED7" w:rsidRDefault="00AD6ED7" w:rsidP="00983FD4">
      <w:pPr>
        <w:ind w:firstLine="720"/>
        <w:rPr>
          <w:color w:val="000000"/>
        </w:rPr>
      </w:pPr>
      <w:r w:rsidRPr="00AD6ED7">
        <w:rPr>
          <w:color w:val="000000"/>
        </w:rPr>
        <w:t xml:space="preserve">As part of the Inventory Update Reporting (IUR) Modifications final rule, EPA is changing the identification of the regulation from IUR to Chemical Data Reporting (CDR).  However, EPA is retaining the use of the IUR acronym throughout this document.  The reader should recognize that where IUR is used to refer to the 40 CFR 711 regulations or to future IUR submission periods, IUR and CDR are synonymous.  </w:t>
      </w:r>
    </w:p>
    <w:p w:rsidR="00AD6ED7" w:rsidRDefault="00AD6ED7" w:rsidP="00983FD4">
      <w:pPr>
        <w:ind w:firstLine="720"/>
        <w:rPr>
          <w:rFonts w:ascii="Helv" w:hAnsi="Helv" w:cs="Helv"/>
          <w:color w:val="000000"/>
          <w:sz w:val="20"/>
          <w:szCs w:val="20"/>
        </w:rPr>
      </w:pPr>
    </w:p>
    <w:p w:rsidR="00983FD4" w:rsidRDefault="002944A4" w:rsidP="00983FD4">
      <w:pPr>
        <w:ind w:firstLine="720"/>
      </w:pPr>
      <w:r w:rsidRPr="002944A4">
        <w:t xml:space="preserve">The following information collection request (ICR) </w:t>
      </w:r>
      <w:r>
        <w:t xml:space="preserve">addendum </w:t>
      </w:r>
      <w:r w:rsidRPr="002944A4">
        <w:t xml:space="preserve">addresses the paperwork requirements contained in a </w:t>
      </w:r>
      <w:r w:rsidR="00B509C6">
        <w:t xml:space="preserve">final </w:t>
      </w:r>
      <w:r w:rsidRPr="002944A4">
        <w:t>rule (RIN 2070-AJ</w:t>
      </w:r>
      <w:r w:rsidR="00853A6E">
        <w:t>43)</w:t>
      </w:r>
      <w:r w:rsidR="00304B73">
        <w:t xml:space="preserve"> </w:t>
      </w:r>
      <w:r w:rsidR="00853A6E">
        <w:t>that amend</w:t>
      </w:r>
      <w:r w:rsidR="00CF32EF">
        <w:t>s</w:t>
      </w:r>
      <w:r w:rsidR="00983FD4">
        <w:t xml:space="preserve"> the information collection activities of the </w:t>
      </w:r>
      <w:r w:rsidR="00110C2A">
        <w:t xml:space="preserve">TSCA </w:t>
      </w:r>
      <w:r w:rsidR="00983FD4">
        <w:t xml:space="preserve">Inventory Update Reporting (IUR) program under the Toxic Substances Control Act (TSCA) (40 CFR </w:t>
      </w:r>
      <w:r w:rsidR="004E73E3">
        <w:t>P</w:t>
      </w:r>
      <w:r w:rsidR="00983FD4">
        <w:t xml:space="preserve">art </w:t>
      </w:r>
      <w:r w:rsidR="00983FD4" w:rsidRPr="0032780D">
        <w:t>710</w:t>
      </w:r>
      <w:r w:rsidR="00983FD4">
        <w:t>).</w:t>
      </w:r>
      <w:r w:rsidR="00681AB1">
        <w:t xml:space="preserve"> </w:t>
      </w:r>
      <w:r w:rsidR="00983FD4">
        <w:t>Under TSCA section 8(a) (15 USC 2607), the Environmental Protection Agency (EPA) is authorized to collect certain information on chemical</w:t>
      </w:r>
      <w:r w:rsidR="00797DA1">
        <w:t xml:space="preserve"> </w:t>
      </w:r>
      <w:r w:rsidR="00983FD4">
        <w:t>s</w:t>
      </w:r>
      <w:r w:rsidR="00797DA1">
        <w:t>ubstances</w:t>
      </w:r>
      <w:r w:rsidR="00983FD4">
        <w:t xml:space="preserve"> manufactured or processed in the United States.</w:t>
      </w:r>
      <w:r w:rsidR="001352E1">
        <w:t xml:space="preserve"> </w:t>
      </w:r>
      <w:r w:rsidR="00983FD4">
        <w:t xml:space="preserve">In addition, under TSCA section 8(b), the Agency is required to compile and keep current, via periodic inquiry, the </w:t>
      </w:r>
      <w:r w:rsidR="00110C2A">
        <w:t xml:space="preserve">TSCA </w:t>
      </w:r>
      <w:r w:rsidR="00983FD4">
        <w:t xml:space="preserve">Inventory of Chemical Substances (TSCA Inventory). The TSCA Inventory is a listing of chemical substances manufactured, imported, and processed for commercial purposes in the </w:t>
      </w:r>
      <w:smartTag w:uri="urn:schemas-microsoft-com:office:smarttags" w:element="place">
        <w:smartTag w:uri="urn:schemas-microsoft-com:office:smarttags" w:element="country-region">
          <w:r w:rsidR="00983FD4">
            <w:t>United States</w:t>
          </w:r>
        </w:smartTag>
      </w:smartTag>
      <w:r w:rsidR="00983FD4">
        <w:t xml:space="preserve">. The Office of </w:t>
      </w:r>
      <w:r w:rsidR="00F6455C">
        <w:t>Pollution Prevention and</w:t>
      </w:r>
      <w:r w:rsidR="00983FD4">
        <w:t xml:space="preserve"> Toxic</w:t>
      </w:r>
      <w:r w:rsidR="00F6455C">
        <w:t>s</w:t>
      </w:r>
      <w:r w:rsidR="00983FD4">
        <w:t xml:space="preserve"> (OPPT) has used the IUR to update the basic chemical</w:t>
      </w:r>
      <w:r w:rsidR="00BD77A5">
        <w:t xml:space="preserve"> substance</w:t>
      </w:r>
      <w:r w:rsidR="00983FD4">
        <w:t xml:space="preserve"> production information for selected larger volume chemical</w:t>
      </w:r>
      <w:r w:rsidR="00797DA1">
        <w:t xml:space="preserve"> </w:t>
      </w:r>
      <w:r w:rsidR="00983FD4">
        <w:t>s</w:t>
      </w:r>
      <w:r w:rsidR="00797DA1">
        <w:t>ubstances</w:t>
      </w:r>
      <w:r w:rsidR="00983FD4">
        <w:t xml:space="preserve"> </w:t>
      </w:r>
      <w:r w:rsidR="00551A74">
        <w:t>o</w:t>
      </w:r>
      <w:r w:rsidR="00983FD4">
        <w:t>n the TSCA Inventory six times (every four years), beginning in 1986, and to collect additional information relating to the manufacture, processing, and use of those chemical</w:t>
      </w:r>
      <w:r w:rsidR="00797DA1">
        <w:t xml:space="preserve"> substances</w:t>
      </w:r>
      <w:r w:rsidR="00983FD4">
        <w:t>, beginning in 2006.</w:t>
      </w:r>
      <w:r w:rsidR="001352E1">
        <w:t xml:space="preserve"> </w:t>
      </w:r>
    </w:p>
    <w:p w:rsidR="00983FD4" w:rsidRDefault="00983FD4" w:rsidP="00983FD4">
      <w:pPr>
        <w:ind w:firstLine="720"/>
      </w:pPr>
    </w:p>
    <w:p w:rsidR="00983FD4" w:rsidRDefault="00983FD4" w:rsidP="00983FD4">
      <w:pPr>
        <w:pStyle w:val="ListBullet"/>
        <w:numPr>
          <w:ilvl w:val="0"/>
          <w:numId w:val="0"/>
        </w:numPr>
        <w:ind w:firstLine="720"/>
      </w:pPr>
      <w:r>
        <w:t xml:space="preserve">EPA </w:t>
      </w:r>
      <w:r w:rsidR="00551A74">
        <w:t xml:space="preserve"> </w:t>
      </w:r>
      <w:r w:rsidR="002B2AFE">
        <w:t>has</w:t>
      </w:r>
      <w:r>
        <w:t xml:space="preserve"> amend</w:t>
      </w:r>
      <w:r w:rsidR="002B2AFE">
        <w:t>ed</w:t>
      </w:r>
      <w:r>
        <w:t xml:space="preserve"> the IUR requirements in order to clarify the reporting requirements, improve the quality and utility of the data submitted, better match data collected with the Agency’s overall information needs, and </w:t>
      </w:r>
      <w:r w:rsidR="008677BA">
        <w:t xml:space="preserve">where possible, </w:t>
      </w:r>
      <w:r>
        <w:t>reduce the paperwork burden on both regulated entities and EPA</w:t>
      </w:r>
      <w:r w:rsidR="008677BA">
        <w:t>.</w:t>
      </w:r>
      <w:r>
        <w:t xml:space="preserve"> Manufacturers (including importers) </w:t>
      </w:r>
      <w:r w:rsidR="00CF32EF">
        <w:t xml:space="preserve">are </w:t>
      </w:r>
      <w:r>
        <w:t>required to use e-IUR</w:t>
      </w:r>
      <w:r w:rsidR="0043292C">
        <w:t>web</w:t>
      </w:r>
      <w:r>
        <w:t xml:space="preserve"> (the Agency-provided reporting tool) to submit a completed Form U (EPA Form 7740-8) electronically via the Internet.</w:t>
      </w:r>
      <w:r w:rsidR="00B509C6">
        <w:t xml:space="preserve"> </w:t>
      </w:r>
      <w:r w:rsidR="002B2AFE">
        <w:t>T</w:t>
      </w:r>
      <w:r>
        <w:t>he 201</w:t>
      </w:r>
      <w:r w:rsidR="00B83CA3">
        <w:t>2</w:t>
      </w:r>
      <w:r>
        <w:t xml:space="preserve"> IUR include</w:t>
      </w:r>
      <w:r w:rsidR="002B2AFE">
        <w:t>s</w:t>
      </w:r>
      <w:r>
        <w:t xml:space="preserve"> additional manufacturing, processing, and use exposure-related data elements, including the volume of the chemical</w:t>
      </w:r>
      <w:r w:rsidR="00797DA1">
        <w:t xml:space="preserve"> substance</w:t>
      </w:r>
      <w:r>
        <w:t xml:space="preserve"> used on the reporting site; the volume of the chemical</w:t>
      </w:r>
      <w:r w:rsidR="00797DA1">
        <w:t xml:space="preserve"> substance</w:t>
      </w:r>
      <w:r>
        <w:t xml:space="preserve"> directly exported; whether the chemical</w:t>
      </w:r>
      <w:r w:rsidR="00797DA1">
        <w:t xml:space="preserve"> substance</w:t>
      </w:r>
      <w:r>
        <w:t xml:space="preserve"> is being recycled, remanufactured, reprocessed</w:t>
      </w:r>
      <w:r w:rsidR="000443DB">
        <w:t xml:space="preserve"> or</w:t>
      </w:r>
      <w:r>
        <w:t xml:space="preserve"> reused; and the production volume for </w:t>
      </w:r>
      <w:r w:rsidR="00551A74">
        <w:t xml:space="preserve">calendar </w:t>
      </w:r>
      <w:r w:rsidR="000443DB">
        <w:t>year 2010.</w:t>
      </w:r>
      <w:r>
        <w:t xml:space="preserve"> Additional amendments to the 201</w:t>
      </w:r>
      <w:r w:rsidR="00B83CA3">
        <w:t>2</w:t>
      </w:r>
      <w:r>
        <w:t xml:space="preserve"> IUR include </w:t>
      </w:r>
      <w:r>
        <w:rPr>
          <w:color w:val="000000"/>
        </w:rPr>
        <w:t>changes</w:t>
      </w:r>
      <w:r w:rsidRPr="002D68B8">
        <w:rPr>
          <w:color w:val="000000"/>
        </w:rPr>
        <w:t xml:space="preserve"> </w:t>
      </w:r>
      <w:r>
        <w:rPr>
          <w:color w:val="000000"/>
        </w:rPr>
        <w:t xml:space="preserve">to the </w:t>
      </w:r>
      <w:r w:rsidRPr="002D68B8">
        <w:rPr>
          <w:color w:val="000000"/>
        </w:rPr>
        <w:t xml:space="preserve">reporting frequency from every </w:t>
      </w:r>
      <w:r>
        <w:rPr>
          <w:color w:val="000000"/>
        </w:rPr>
        <w:t>five</w:t>
      </w:r>
      <w:r w:rsidRPr="002D68B8">
        <w:rPr>
          <w:color w:val="000000"/>
        </w:rPr>
        <w:t xml:space="preserve"> </w:t>
      </w:r>
      <w:r>
        <w:rPr>
          <w:color w:val="000000"/>
        </w:rPr>
        <w:t xml:space="preserve">years </w:t>
      </w:r>
      <w:r w:rsidRPr="002D68B8">
        <w:rPr>
          <w:color w:val="000000"/>
        </w:rPr>
        <w:t xml:space="preserve">to every </w:t>
      </w:r>
      <w:r>
        <w:rPr>
          <w:color w:val="000000"/>
        </w:rPr>
        <w:t>four</w:t>
      </w:r>
      <w:r w:rsidRPr="002D68B8">
        <w:rPr>
          <w:color w:val="000000"/>
        </w:rPr>
        <w:t xml:space="preserve"> years</w:t>
      </w:r>
      <w:r>
        <w:rPr>
          <w:color w:val="000000"/>
        </w:rPr>
        <w:t xml:space="preserve">; </w:t>
      </w:r>
      <w:r w:rsidRPr="003D5CB3">
        <w:rPr>
          <w:color w:val="000000"/>
        </w:rPr>
        <w:t>modif</w:t>
      </w:r>
      <w:r>
        <w:rPr>
          <w:color w:val="000000"/>
        </w:rPr>
        <w:t>ications to</w:t>
      </w:r>
      <w:r w:rsidRPr="003D5CB3">
        <w:rPr>
          <w:color w:val="000000"/>
        </w:rPr>
        <w:t xml:space="preserve"> the method used to </w:t>
      </w:r>
      <w:r w:rsidRPr="003D5CB3">
        <w:rPr>
          <w:color w:val="000000"/>
        </w:rPr>
        <w:lastRenderedPageBreak/>
        <w:t xml:space="preserve">determine </w:t>
      </w:r>
      <w:r w:rsidR="00CB7CFF">
        <w:rPr>
          <w:color w:val="000000"/>
        </w:rPr>
        <w:t>whether</w:t>
      </w:r>
      <w:r w:rsidRPr="003D5CB3">
        <w:rPr>
          <w:color w:val="000000"/>
        </w:rPr>
        <w:t xml:space="preserve"> a manufacture</w:t>
      </w:r>
      <w:r w:rsidR="0032780D">
        <w:rPr>
          <w:color w:val="000000"/>
        </w:rPr>
        <w:t>r</w:t>
      </w:r>
      <w:r w:rsidRPr="003D5CB3">
        <w:rPr>
          <w:color w:val="000000"/>
        </w:rPr>
        <w:t xml:space="preserve"> </w:t>
      </w:r>
      <w:r w:rsidR="006A4B18">
        <w:rPr>
          <w:color w:val="000000"/>
        </w:rPr>
        <w:t xml:space="preserve">(including </w:t>
      </w:r>
      <w:r w:rsidRPr="003D5CB3">
        <w:rPr>
          <w:color w:val="000000"/>
        </w:rPr>
        <w:t>importer</w:t>
      </w:r>
      <w:r w:rsidR="006A4B18">
        <w:rPr>
          <w:color w:val="000000"/>
        </w:rPr>
        <w:t>)</w:t>
      </w:r>
      <w:r w:rsidRPr="003D5CB3">
        <w:rPr>
          <w:color w:val="000000"/>
        </w:rPr>
        <w:t xml:space="preserve"> is subject to IUR reporting</w:t>
      </w:r>
      <w:r w:rsidR="00AB794B">
        <w:rPr>
          <w:color w:val="000000"/>
        </w:rPr>
        <w:t xml:space="preserve"> for reporting cycles subsequent to the </w:t>
      </w:r>
      <w:r w:rsidR="00AB794B" w:rsidRPr="008C5BD7">
        <w:rPr>
          <w:color w:val="000000"/>
        </w:rPr>
        <w:t>201</w:t>
      </w:r>
      <w:r w:rsidR="00B83CA3">
        <w:rPr>
          <w:color w:val="000000"/>
        </w:rPr>
        <w:t>2</w:t>
      </w:r>
      <w:r w:rsidR="00876012">
        <w:rPr>
          <w:color w:val="000000"/>
        </w:rPr>
        <w:t xml:space="preserve"> </w:t>
      </w:r>
      <w:r w:rsidR="00AB794B">
        <w:rPr>
          <w:color w:val="000000"/>
        </w:rPr>
        <w:t>reporting cycle</w:t>
      </w:r>
      <w:r>
        <w:rPr>
          <w:color w:val="000000"/>
        </w:rPr>
        <w:t>;</w:t>
      </w:r>
      <w:r>
        <w:t xml:space="preserve"> </w:t>
      </w:r>
      <w:r w:rsidR="001C28CC">
        <w:t xml:space="preserve">production volumes for each year since the last principal reporting year (effective after 2012 IUR); </w:t>
      </w:r>
      <w:r>
        <w:t>modifications to reporting thresholds, including</w:t>
      </w:r>
      <w:r w:rsidR="00681AB1">
        <w:t xml:space="preserve"> </w:t>
      </w:r>
      <w:r w:rsidR="00C76E0F">
        <w:t xml:space="preserve">the </w:t>
      </w:r>
      <w:r w:rsidR="00BB75F6">
        <w:t>phasing in of</w:t>
      </w:r>
      <w:r w:rsidR="00681AB1">
        <w:t xml:space="preserve"> </w:t>
      </w:r>
      <w:r w:rsidR="00BB75F6">
        <w:t>reporting threshold</w:t>
      </w:r>
      <w:r w:rsidR="00AE3E50">
        <w:t>s</w:t>
      </w:r>
      <w:r w:rsidR="00C76E0F">
        <w:t xml:space="preserve"> for processing and use</w:t>
      </w:r>
      <w:r>
        <w:t xml:space="preserve">; </w:t>
      </w:r>
      <w:r w:rsidR="00551A74">
        <w:t xml:space="preserve">elimination of the 25,000 lb reporting threshold for certain chemical substances that are the subject to particular TSCA rules and/or orders; </w:t>
      </w:r>
      <w:r>
        <w:t xml:space="preserve">revisions to industrial classifications used; </w:t>
      </w:r>
      <w:r>
        <w:rPr>
          <w:bCs/>
        </w:rPr>
        <w:t xml:space="preserve">revisions to </w:t>
      </w:r>
      <w:r>
        <w:t>the list of commercial and consumer product categories; and modifications to situations in which confidentiality may be claimed and to the process for making such claims.</w:t>
      </w:r>
    </w:p>
    <w:p w:rsidR="00983FD4" w:rsidRDefault="00983FD4" w:rsidP="00983FD4"/>
    <w:p w:rsidR="00983FD4" w:rsidRDefault="00983FD4" w:rsidP="00983FD4">
      <w:r>
        <w:tab/>
        <w:t xml:space="preserve">OPPT will use the updated IUR data in its chemical </w:t>
      </w:r>
      <w:r w:rsidR="00280087">
        <w:t xml:space="preserve">substance </w:t>
      </w:r>
      <w:r>
        <w:t>risk-management efforts. Individual sites manufacturing</w:t>
      </w:r>
      <w:r w:rsidR="004A1D11">
        <w:t xml:space="preserve"> (</w:t>
      </w:r>
      <w:r>
        <w:t>including importing</w:t>
      </w:r>
      <w:r w:rsidR="004A1D11">
        <w:t>)</w:t>
      </w:r>
      <w:r>
        <w:t xml:space="preserve"> chemical</w:t>
      </w:r>
      <w:r w:rsidR="00797DA1">
        <w:t xml:space="preserve"> </w:t>
      </w:r>
      <w:r w:rsidR="008C5BD7">
        <w:t>substances will</w:t>
      </w:r>
      <w:r>
        <w:t xml:space="preserve"> submit the required information. The information will be stored electronically for reference by EPA staff and others.</w:t>
      </w:r>
      <w:r w:rsidR="001352E1">
        <w:t xml:space="preserve"> </w:t>
      </w:r>
      <w:r>
        <w:t xml:space="preserve">Within the </w:t>
      </w:r>
      <w:r w:rsidR="00CB7CFF">
        <w:t>con</w:t>
      </w:r>
      <w:r>
        <w:t>straints of confidentiality claims, the information will be made public through the Agency’s IUR website (</w:t>
      </w:r>
      <w:r w:rsidR="00876012" w:rsidRPr="00876012">
        <w:t>http://</w:t>
      </w:r>
      <w:hyperlink r:id="rId8" w:history="1">
        <w:r w:rsidRPr="00876012">
          <w:rPr>
            <w:rStyle w:val="Hyperlink"/>
            <w:color w:val="auto"/>
            <w:u w:val="none"/>
          </w:rPr>
          <w:t>www.epa.gov/iur</w:t>
        </w:r>
      </w:hyperlink>
      <w:r>
        <w:t>).</w:t>
      </w:r>
      <w:r w:rsidR="001352E1">
        <w:t xml:space="preserve"> </w:t>
      </w:r>
      <w:r>
        <w:t>Further discussion of how the information is used, stored, and collected is included in this document.</w:t>
      </w:r>
    </w:p>
    <w:p w:rsidR="00983FD4" w:rsidRDefault="00983FD4" w:rsidP="00983FD4"/>
    <w:p w:rsidR="00983FD4" w:rsidRPr="00F10811" w:rsidRDefault="00983FD4" w:rsidP="00983FD4">
      <w:r>
        <w:tab/>
      </w:r>
      <w:r w:rsidRPr="00F10811">
        <w:t xml:space="preserve">The collection is expected to involve </w:t>
      </w:r>
      <w:r w:rsidR="00F10811">
        <w:t xml:space="preserve">an average of </w:t>
      </w:r>
      <w:r w:rsidRPr="00F10811">
        <w:t xml:space="preserve">approximately </w:t>
      </w:r>
      <w:r w:rsidRPr="00644C20">
        <w:t>4,</w:t>
      </w:r>
      <w:r w:rsidR="005C6FD9">
        <w:t>153</w:t>
      </w:r>
      <w:r w:rsidR="005C6FD9" w:rsidRPr="00F10811">
        <w:t xml:space="preserve"> </w:t>
      </w:r>
      <w:r w:rsidR="007D5985" w:rsidRPr="00F10811">
        <w:t>respondent</w:t>
      </w:r>
      <w:r w:rsidRPr="00F10811">
        <w:t>s</w:t>
      </w:r>
      <w:r w:rsidR="00BE6225">
        <w:t xml:space="preserve"> </w:t>
      </w:r>
      <w:r w:rsidRPr="00F10811">
        <w:t xml:space="preserve">at an annual cost of </w:t>
      </w:r>
      <w:r w:rsidRPr="00644C20">
        <w:t>$</w:t>
      </w:r>
      <w:r w:rsidR="008E09EE">
        <w:t>29</w:t>
      </w:r>
      <w:r w:rsidRPr="00F10811">
        <w:t xml:space="preserve"> million</w:t>
      </w:r>
      <w:r w:rsidR="00F10811">
        <w:t xml:space="preserve"> during the ICR addendum period</w:t>
      </w:r>
      <w:r w:rsidRPr="00F10811">
        <w:t xml:space="preserve">. The details of the paperwork burden </w:t>
      </w:r>
      <w:r w:rsidR="00CB7CFF" w:rsidRPr="00F10811">
        <w:t xml:space="preserve">and </w:t>
      </w:r>
      <w:r w:rsidRPr="00F10811">
        <w:t>cost estimates are discussed in this document.</w:t>
      </w:r>
    </w:p>
    <w:p w:rsidR="00983FD4" w:rsidRDefault="00983FD4" w:rsidP="00983FD4">
      <w:pPr>
        <w:autoSpaceDE w:val="0"/>
        <w:autoSpaceDN w:val="0"/>
        <w:adjustRightInd w:val="0"/>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E6704">
        <w:rPr>
          <w:b/>
        </w:rPr>
        <w:t>2.</w:t>
      </w:r>
      <w:r>
        <w:t xml:space="preserve"> </w:t>
      </w:r>
      <w:r w:rsidR="005F39B6">
        <w:tab/>
      </w:r>
      <w:r w:rsidRPr="001C2A0C">
        <w:rPr>
          <w:b/>
          <w:bCs/>
        </w:rPr>
        <w:t>Need for and use of the Collection</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Pr="00636CDB"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636CDB">
        <w:rPr>
          <w:b/>
        </w:rPr>
        <w:t>2(a) Need/Authority for the Collection</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ind w:firstLine="720"/>
      </w:pPr>
      <w:r>
        <w:t>Under TSCA, EPA is required to identify, assess, and control risks of injury to human health and the environment posed by commercial chemical</w:t>
      </w:r>
      <w:r w:rsidR="00797DA1">
        <w:t xml:space="preserve"> </w:t>
      </w:r>
      <w:r>
        <w:t>s</w:t>
      </w:r>
      <w:r w:rsidR="00797DA1">
        <w:t>ubstances</w:t>
      </w:r>
      <w:r>
        <w:t xml:space="preserve">. Under TSCA section 8(b), EPA is required to compile and keep current a complete list of chemical substances manufactured or processed in the </w:t>
      </w:r>
      <w:smartTag w:uri="urn:schemas-microsoft-com:office:smarttags" w:element="place">
        <w:smartTag w:uri="urn:schemas-microsoft-com:office:smarttags" w:element="country-region">
          <w:r>
            <w:t>United States</w:t>
          </w:r>
        </w:smartTag>
      </w:smartTag>
      <w:r>
        <w:t>. TSCA section 8(a) authorizes the Administrator to promulgate rules to provide for the maintenance and collection of records from manufacturers, importers, and processors of commercial chemical</w:t>
      </w:r>
      <w:r w:rsidR="00797DA1">
        <w:t xml:space="preserve"> </w:t>
      </w:r>
      <w:r>
        <w:t>s</w:t>
      </w:r>
      <w:r w:rsidR="00797DA1">
        <w:t>ubstances</w:t>
      </w:r>
      <w:r>
        <w:t xml:space="preserve">. Sections 8(a)(1) and (2) of TSCA also authorize the Agency to collect information on the chemical </w:t>
      </w:r>
      <w:r w:rsidR="00280087">
        <w:t xml:space="preserve">substance </w:t>
      </w:r>
      <w:r>
        <w:t>manufacturing and importing industry. EPA possesses broad discretion in determining the information to be reported under TSCA section 8(a).</w:t>
      </w:r>
      <w:r w:rsidR="00F900D0">
        <w:t xml:space="preserve"> </w:t>
      </w:r>
      <w:r>
        <w:t xml:space="preserve">The IUR rule </w:t>
      </w:r>
      <w:r w:rsidR="005C33C3">
        <w:t xml:space="preserve">was </w:t>
      </w:r>
      <w:r>
        <w:t>codified at 40 CFR 710.</w:t>
      </w:r>
      <w:r w:rsidR="00F900D0">
        <w:t xml:space="preserve"> EPA </w:t>
      </w:r>
      <w:r w:rsidR="002B2AFE">
        <w:t xml:space="preserve">has </w:t>
      </w:r>
      <w:r w:rsidR="00F900D0">
        <w:t>move</w:t>
      </w:r>
      <w:r w:rsidR="002B2AFE">
        <w:t>d</w:t>
      </w:r>
      <w:r w:rsidR="00F900D0">
        <w:t xml:space="preserve"> the IUR rule to a new Part at 40 CFR 711.</w:t>
      </w:r>
    </w:p>
    <w:p w:rsidR="00983FD4" w:rsidRDefault="00983FD4" w:rsidP="00983FD4"/>
    <w:p w:rsidR="00983FD4" w:rsidRPr="001F0C35" w:rsidRDefault="00983FD4" w:rsidP="00983FD4">
      <w:pPr>
        <w:ind w:firstLine="720"/>
        <w:rPr>
          <w:b/>
          <w:bCs/>
          <w:color w:val="008000"/>
        </w:rPr>
      </w:pPr>
      <w:r>
        <w:rPr>
          <w:szCs w:val="18"/>
        </w:rPr>
        <w:t xml:space="preserve">EPA </w:t>
      </w:r>
      <w:r w:rsidRPr="00063C76">
        <w:rPr>
          <w:szCs w:val="18"/>
        </w:rPr>
        <w:t>modif</w:t>
      </w:r>
      <w:r w:rsidR="002B2AFE">
        <w:rPr>
          <w:szCs w:val="18"/>
        </w:rPr>
        <w:t>ied</w:t>
      </w:r>
      <w:r w:rsidRPr="00063C76">
        <w:rPr>
          <w:szCs w:val="18"/>
        </w:rPr>
        <w:t xml:space="preserve"> the IUR </w:t>
      </w:r>
      <w:r>
        <w:rPr>
          <w:szCs w:val="18"/>
        </w:rPr>
        <w:t>rule</w:t>
      </w:r>
      <w:r>
        <w:rPr>
          <w:rStyle w:val="FootnoteReference"/>
          <w:szCs w:val="18"/>
        </w:rPr>
        <w:footnoteReference w:id="2"/>
      </w:r>
      <w:r>
        <w:rPr>
          <w:b/>
          <w:bCs/>
          <w:color w:val="008000"/>
        </w:rPr>
        <w:t xml:space="preserve"> </w:t>
      </w:r>
      <w:r>
        <w:rPr>
          <w:szCs w:val="18"/>
        </w:rPr>
        <w:t>to meet</w:t>
      </w:r>
      <w:r w:rsidRPr="00063C76">
        <w:rPr>
          <w:szCs w:val="18"/>
        </w:rPr>
        <w:t xml:space="preserve"> </w:t>
      </w:r>
      <w:r>
        <w:rPr>
          <w:szCs w:val="18"/>
        </w:rPr>
        <w:t>four</w:t>
      </w:r>
      <w:r w:rsidRPr="00063C76">
        <w:rPr>
          <w:szCs w:val="18"/>
        </w:rPr>
        <w:t xml:space="preserve"> primary </w:t>
      </w:r>
      <w:r>
        <w:rPr>
          <w:szCs w:val="18"/>
        </w:rPr>
        <w:t>goals</w:t>
      </w:r>
      <w:r w:rsidRPr="00063C76">
        <w:rPr>
          <w:szCs w:val="18"/>
        </w:rPr>
        <w:t>:</w:t>
      </w:r>
      <w:r w:rsidR="001352E1">
        <w:rPr>
          <w:szCs w:val="18"/>
        </w:rPr>
        <w:t xml:space="preserve"> </w:t>
      </w:r>
      <w:r w:rsidRPr="00063C76">
        <w:rPr>
          <w:szCs w:val="18"/>
        </w:rPr>
        <w:t>(1) to tailor the information collected to</w:t>
      </w:r>
      <w:r>
        <w:rPr>
          <w:szCs w:val="18"/>
        </w:rPr>
        <w:t xml:space="preserve"> better</w:t>
      </w:r>
      <w:r w:rsidRPr="00063C76">
        <w:rPr>
          <w:szCs w:val="18"/>
        </w:rPr>
        <w:t xml:space="preserve"> meet the Agency’s overall information needs</w:t>
      </w:r>
      <w:r>
        <w:rPr>
          <w:szCs w:val="18"/>
        </w:rPr>
        <w:t>; (2) to increase its ability to effectively provide public access to the information; (3</w:t>
      </w:r>
      <w:r w:rsidRPr="00063C76">
        <w:rPr>
          <w:szCs w:val="18"/>
        </w:rPr>
        <w:t>)</w:t>
      </w:r>
      <w:r w:rsidRPr="00244991">
        <w:rPr>
          <w:szCs w:val="18"/>
        </w:rPr>
        <w:t xml:space="preserve"> </w:t>
      </w:r>
      <w:r>
        <w:rPr>
          <w:szCs w:val="18"/>
        </w:rPr>
        <w:t>to obtain new and updated information relating to potential exposures to a subset of chemical substances listed on the TSCA Inventory; and (4</w:t>
      </w:r>
      <w:r w:rsidRPr="00063C76">
        <w:rPr>
          <w:szCs w:val="18"/>
        </w:rPr>
        <w:t>) to improve the usefulness of the information reported.</w:t>
      </w:r>
      <w:r w:rsidR="001352E1">
        <w:rPr>
          <w:szCs w:val="18"/>
        </w:rPr>
        <w:t xml:space="preserve"> </w:t>
      </w:r>
      <w:r>
        <w:rPr>
          <w:szCs w:val="18"/>
        </w:rPr>
        <w:t>EPA believes requiring electronic reporting; collecting comprehensive information for most reported chemical</w:t>
      </w:r>
      <w:r w:rsidR="00797DA1">
        <w:rPr>
          <w:szCs w:val="18"/>
        </w:rPr>
        <w:t xml:space="preserve"> substances</w:t>
      </w:r>
      <w:r>
        <w:rPr>
          <w:szCs w:val="18"/>
        </w:rPr>
        <w:t>; and adjusting</w:t>
      </w:r>
      <w:r w:rsidRPr="00063C76">
        <w:rPr>
          <w:szCs w:val="18"/>
        </w:rPr>
        <w:t xml:space="preserve"> the</w:t>
      </w:r>
      <w:r>
        <w:rPr>
          <w:szCs w:val="18"/>
        </w:rPr>
        <w:t xml:space="preserve"> specific reported</w:t>
      </w:r>
      <w:r w:rsidRPr="00063C76">
        <w:rPr>
          <w:szCs w:val="18"/>
        </w:rPr>
        <w:t xml:space="preserve"> information</w:t>
      </w:r>
      <w:r>
        <w:rPr>
          <w:szCs w:val="18"/>
        </w:rPr>
        <w:t>,</w:t>
      </w:r>
      <w:r w:rsidRPr="00063C76">
        <w:rPr>
          <w:szCs w:val="18"/>
        </w:rPr>
        <w:t xml:space="preserve"> the </w:t>
      </w:r>
      <w:r>
        <w:rPr>
          <w:szCs w:val="18"/>
        </w:rPr>
        <w:t xml:space="preserve">frequency </w:t>
      </w:r>
      <w:r w:rsidRPr="00063C76">
        <w:rPr>
          <w:szCs w:val="18"/>
        </w:rPr>
        <w:t>the information</w:t>
      </w:r>
      <w:r>
        <w:rPr>
          <w:szCs w:val="18"/>
        </w:rPr>
        <w:t xml:space="preserve"> is reported</w:t>
      </w:r>
      <w:r w:rsidRPr="00063C76">
        <w:rPr>
          <w:szCs w:val="18"/>
        </w:rPr>
        <w:t xml:space="preserve">, and </w:t>
      </w:r>
      <w:r>
        <w:rPr>
          <w:szCs w:val="18"/>
        </w:rPr>
        <w:t>confidential business information (</w:t>
      </w:r>
      <w:r w:rsidRPr="00063C76">
        <w:rPr>
          <w:szCs w:val="18"/>
        </w:rPr>
        <w:t>CBI</w:t>
      </w:r>
      <w:r>
        <w:rPr>
          <w:szCs w:val="18"/>
        </w:rPr>
        <w:t>) claim</w:t>
      </w:r>
      <w:r w:rsidRPr="00063C76">
        <w:rPr>
          <w:szCs w:val="18"/>
        </w:rPr>
        <w:t xml:space="preserve"> requirements</w:t>
      </w:r>
      <w:r>
        <w:rPr>
          <w:szCs w:val="18"/>
        </w:rPr>
        <w:t xml:space="preserve"> </w:t>
      </w:r>
      <w:r w:rsidR="002B2AFE">
        <w:rPr>
          <w:szCs w:val="18"/>
        </w:rPr>
        <w:t xml:space="preserve">will </w:t>
      </w:r>
      <w:r w:rsidRPr="00063C76">
        <w:rPr>
          <w:szCs w:val="18"/>
        </w:rPr>
        <w:t>accomplish these goals.</w:t>
      </w:r>
    </w:p>
    <w:p w:rsidR="00983FD4" w:rsidRDefault="00983FD4" w:rsidP="00983FD4"/>
    <w:p w:rsidR="00983FD4" w:rsidRDefault="009C4424" w:rsidP="00983FD4">
      <w:pPr>
        <w:ind w:firstLine="720"/>
        <w:rPr>
          <w:szCs w:val="18"/>
        </w:rPr>
      </w:pPr>
      <w:r>
        <w:lastRenderedPageBreak/>
        <w:t xml:space="preserve">The IUR provides basic exposure-related manufacturing, processing and use information used by EPA and others in a wide range of Agency activities. </w:t>
      </w:r>
      <w:r w:rsidR="002D38B3" w:rsidRPr="0033416A">
        <w:rPr>
          <w:szCs w:val="18"/>
        </w:rPr>
        <w:t xml:space="preserve">EPA’s efforts to use the 2006 IUR data have identified areas where further improvements </w:t>
      </w:r>
      <w:r w:rsidR="00E4239D">
        <w:rPr>
          <w:szCs w:val="18"/>
        </w:rPr>
        <w:t>were</w:t>
      </w:r>
      <w:r w:rsidR="00E4239D" w:rsidRPr="0033416A">
        <w:rPr>
          <w:szCs w:val="18"/>
        </w:rPr>
        <w:t xml:space="preserve"> </w:t>
      </w:r>
      <w:r w:rsidR="002D38B3" w:rsidRPr="0033416A">
        <w:rPr>
          <w:szCs w:val="18"/>
        </w:rPr>
        <w:t>needed</w:t>
      </w:r>
      <w:r w:rsidR="00CD05B8">
        <w:rPr>
          <w:szCs w:val="18"/>
        </w:rPr>
        <w:t xml:space="preserve"> to improve </w:t>
      </w:r>
      <w:r w:rsidR="00CD05B8" w:rsidRPr="0033416A">
        <w:rPr>
          <w:szCs w:val="18"/>
        </w:rPr>
        <w:t>risk</w:t>
      </w:r>
      <w:r w:rsidR="0091108E">
        <w:rPr>
          <w:szCs w:val="18"/>
        </w:rPr>
        <w:t>-</w:t>
      </w:r>
      <w:r w:rsidR="00CD05B8" w:rsidRPr="0033416A">
        <w:rPr>
          <w:szCs w:val="18"/>
        </w:rPr>
        <w:t>screening capabilities</w:t>
      </w:r>
      <w:r w:rsidR="002D38B3">
        <w:rPr>
          <w:szCs w:val="18"/>
        </w:rPr>
        <w:t xml:space="preserve">. </w:t>
      </w:r>
      <w:r w:rsidR="005938C0" w:rsidRPr="0033416A">
        <w:t>Screening level data need not be precise, but should be accurate and reliable enough for the Agency to develop screening</w:t>
      </w:r>
      <w:r w:rsidR="0091108E">
        <w:t>-</w:t>
      </w:r>
      <w:r w:rsidR="005938C0" w:rsidRPr="0033416A">
        <w:t xml:space="preserve">level </w:t>
      </w:r>
      <w:r w:rsidR="005938C0">
        <w:t xml:space="preserve">exposure </w:t>
      </w:r>
      <w:r w:rsidR="005938C0" w:rsidRPr="0033416A">
        <w:t>assessments.</w:t>
      </w:r>
      <w:r w:rsidR="005938C0">
        <w:t xml:space="preserve"> </w:t>
      </w:r>
      <w:r w:rsidR="00983FD4">
        <w:t>The 201</w:t>
      </w:r>
      <w:r w:rsidR="00B83CA3">
        <w:t>2</w:t>
      </w:r>
      <w:r w:rsidR="00983FD4">
        <w:t xml:space="preserve"> IUR </w:t>
      </w:r>
      <w:r w:rsidR="00E4239D">
        <w:t xml:space="preserve">will </w:t>
      </w:r>
      <w:r w:rsidR="00983FD4">
        <w:t xml:space="preserve">provide more detailed information needed to better understand and interpret the IUR data, further enhancing the Agency’s ability to identify, screen, and manage potential chemical </w:t>
      </w:r>
      <w:r w:rsidR="00280087">
        <w:t xml:space="preserve">substance </w:t>
      </w:r>
      <w:r w:rsidR="00983FD4">
        <w:t xml:space="preserve">risks. Because exposure is a key component of risk, the IUR exposure-related information </w:t>
      </w:r>
      <w:r w:rsidR="002B2AFE">
        <w:t xml:space="preserve">will </w:t>
      </w:r>
      <w:r w:rsidR="00983FD4">
        <w:t>allow OPPT to screen chemical</w:t>
      </w:r>
      <w:r w:rsidR="00797DA1">
        <w:t xml:space="preserve"> </w:t>
      </w:r>
      <w:r w:rsidR="00983FD4">
        <w:t>s</w:t>
      </w:r>
      <w:r w:rsidR="00797DA1">
        <w:t xml:space="preserve">ubstances </w:t>
      </w:r>
      <w:r w:rsidR="00983FD4">
        <w:t xml:space="preserve">based on the potential for risk in order to protect human health and the environment, as required by TSCA. The exposure-related data on manufacturing, processing, and use </w:t>
      </w:r>
      <w:r w:rsidR="00E4239D">
        <w:t xml:space="preserve">will </w:t>
      </w:r>
      <w:r w:rsidR="00983FD4">
        <w:t xml:space="preserve">potentially allow the Agency and others to avoid more burdensome regulatory requirements. These enhanced data </w:t>
      </w:r>
      <w:r w:rsidR="002B2AFE">
        <w:t xml:space="preserve">will </w:t>
      </w:r>
      <w:r w:rsidR="00983FD4">
        <w:t xml:space="preserve">allow </w:t>
      </w:r>
      <w:r w:rsidR="00CB7CFF">
        <w:t xml:space="preserve">EPA to conduct </w:t>
      </w:r>
      <w:r w:rsidR="00983FD4">
        <w:t>a more effective and efficient screening level review of chemical</w:t>
      </w:r>
      <w:r w:rsidR="006D245B">
        <w:t xml:space="preserve"> </w:t>
      </w:r>
      <w:r w:rsidR="00983FD4">
        <w:t>s</w:t>
      </w:r>
      <w:r w:rsidR="006D245B">
        <w:t xml:space="preserve">ubstances </w:t>
      </w:r>
      <w:r w:rsidR="00983FD4">
        <w:t xml:space="preserve">to identify candidates for further evaluation. </w:t>
      </w:r>
    </w:p>
    <w:p w:rsidR="00983FD4" w:rsidRPr="00AE670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E6704">
        <w:tab/>
      </w:r>
      <w:r w:rsidRPr="00636CDB">
        <w:rPr>
          <w:b/>
        </w:rPr>
        <w:t>2(b) Practical Utility/Users of the Data</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18"/>
        </w:rPr>
      </w:pPr>
      <w:r>
        <w:rPr>
          <w:szCs w:val="18"/>
        </w:rPr>
        <w:tab/>
        <w:t xml:space="preserve">The modifications associated with reporting methods and changes to the reporting </w:t>
      </w:r>
      <w:r w:rsidR="00583A72">
        <w:rPr>
          <w:szCs w:val="18"/>
        </w:rPr>
        <w:t>tool</w:t>
      </w:r>
      <w:r w:rsidR="00E523A1">
        <w:rPr>
          <w:szCs w:val="18"/>
        </w:rPr>
        <w:t xml:space="preserve"> </w:t>
      </w:r>
      <w:r>
        <w:rPr>
          <w:szCs w:val="18"/>
        </w:rPr>
        <w:t>w</w:t>
      </w:r>
      <w:r w:rsidR="002B2AFE">
        <w:rPr>
          <w:szCs w:val="18"/>
        </w:rPr>
        <w:t>ill</w:t>
      </w:r>
      <w:r>
        <w:rPr>
          <w:szCs w:val="18"/>
        </w:rPr>
        <w:t xml:space="preserve"> ensure the information reported to EPA is accurate and in compliance with the IUR requirements.</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18"/>
        </w:rPr>
      </w:pPr>
    </w:p>
    <w:p w:rsidR="00983FD4" w:rsidRPr="00810A0F"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18"/>
        </w:rPr>
      </w:pPr>
      <w:r>
        <w:rPr>
          <w:szCs w:val="18"/>
        </w:rPr>
        <w:tab/>
      </w:r>
      <w:r w:rsidRPr="00810A0F">
        <w:rPr>
          <w:i/>
          <w:szCs w:val="18"/>
        </w:rPr>
        <w:t>e-IUR</w:t>
      </w:r>
      <w:r w:rsidR="0043292C">
        <w:rPr>
          <w:i/>
          <w:szCs w:val="18"/>
        </w:rPr>
        <w:t>web</w:t>
      </w:r>
      <w:r w:rsidRPr="00810A0F">
        <w:rPr>
          <w:i/>
          <w:szCs w:val="18"/>
        </w:rPr>
        <w:t xml:space="preserve"> </w:t>
      </w:r>
      <w:r>
        <w:rPr>
          <w:i/>
          <w:szCs w:val="18"/>
        </w:rPr>
        <w:t xml:space="preserve">Reporting </w:t>
      </w:r>
      <w:r w:rsidR="00E35190">
        <w:rPr>
          <w:i/>
          <w:szCs w:val="18"/>
        </w:rPr>
        <w:t>Tool</w:t>
      </w:r>
    </w:p>
    <w:p w:rsidR="00983FD4" w:rsidRDefault="00983FD4" w:rsidP="00983FD4">
      <w:pPr>
        <w:ind w:firstLine="720"/>
      </w:pPr>
    </w:p>
    <w:p w:rsidR="00983FD4" w:rsidRDefault="00983FD4" w:rsidP="00983FD4">
      <w:pPr>
        <w:ind w:firstLine="720"/>
      </w:pPr>
      <w:r>
        <w:t>Beginning with the 201</w:t>
      </w:r>
      <w:r w:rsidR="00B83CA3">
        <w:t>2</w:t>
      </w:r>
      <w:r>
        <w:t xml:space="preserve"> submission period, EPA is requir</w:t>
      </w:r>
      <w:r w:rsidR="002B2AFE">
        <w:t>ing</w:t>
      </w:r>
      <w:r>
        <w:t xml:space="preserve"> electronic reporting</w:t>
      </w:r>
      <w:r w:rsidRPr="008254CB">
        <w:t xml:space="preserve"> </w:t>
      </w:r>
      <w:r>
        <w:t>for all IUR submissions, including joint submissions and amendments.</w:t>
      </w:r>
      <w:r w:rsidR="001352E1">
        <w:t xml:space="preserve"> </w:t>
      </w:r>
      <w:r>
        <w:rPr>
          <w:szCs w:val="18"/>
        </w:rPr>
        <w:t xml:space="preserve">Persons submitting information under the IUR rule </w:t>
      </w:r>
      <w:r w:rsidR="00CF32EF">
        <w:rPr>
          <w:szCs w:val="18"/>
        </w:rPr>
        <w:t>are</w:t>
      </w:r>
      <w:r w:rsidR="002B2AFE">
        <w:rPr>
          <w:szCs w:val="18"/>
        </w:rPr>
        <w:t xml:space="preserve"> </w:t>
      </w:r>
      <w:r>
        <w:rPr>
          <w:szCs w:val="18"/>
        </w:rPr>
        <w:t>required to use e-IUR</w:t>
      </w:r>
      <w:r w:rsidR="0043292C">
        <w:rPr>
          <w:szCs w:val="18"/>
        </w:rPr>
        <w:t>web</w:t>
      </w:r>
      <w:r>
        <w:rPr>
          <w:szCs w:val="18"/>
        </w:rPr>
        <w:t>, the Agency-provided</w:t>
      </w:r>
      <w:r w:rsidR="007415E2">
        <w:rPr>
          <w:szCs w:val="18"/>
        </w:rPr>
        <w:t>,</w:t>
      </w:r>
      <w:r>
        <w:rPr>
          <w:szCs w:val="18"/>
        </w:rPr>
        <w:t xml:space="preserve"> </w:t>
      </w:r>
      <w:r w:rsidR="00447A82">
        <w:rPr>
          <w:szCs w:val="18"/>
        </w:rPr>
        <w:t xml:space="preserve">web-based </w:t>
      </w:r>
      <w:r w:rsidR="00583A72">
        <w:rPr>
          <w:szCs w:val="18"/>
        </w:rPr>
        <w:t xml:space="preserve">tool </w:t>
      </w:r>
      <w:r>
        <w:rPr>
          <w:szCs w:val="18"/>
        </w:rPr>
        <w:t>to complete Form U (the IUR reporting form).</w:t>
      </w:r>
      <w:r w:rsidR="001352E1">
        <w:rPr>
          <w:szCs w:val="18"/>
        </w:rPr>
        <w:t xml:space="preserve"> </w:t>
      </w:r>
      <w:r>
        <w:rPr>
          <w:szCs w:val="18"/>
        </w:rPr>
        <w:t xml:space="preserve">The information </w:t>
      </w:r>
      <w:r w:rsidR="002B2AFE">
        <w:rPr>
          <w:szCs w:val="18"/>
        </w:rPr>
        <w:t xml:space="preserve">will </w:t>
      </w:r>
      <w:r>
        <w:rPr>
          <w:szCs w:val="18"/>
        </w:rPr>
        <w:t xml:space="preserve">be submitted electronically via the Internet, through EPA’s Central Data Exchange (CDX). </w:t>
      </w:r>
      <w:r w:rsidRPr="003D5CB3">
        <w:t>Users of CDX are required to register</w:t>
      </w:r>
      <w:r>
        <w:t xml:space="preserve"> with the system, including</w:t>
      </w:r>
      <w:r w:rsidRPr="003D5CB3">
        <w:t xml:space="preserve"> submit</w:t>
      </w:r>
      <w:r>
        <w:t>ting</w:t>
      </w:r>
      <w:r w:rsidRPr="003D5CB3">
        <w:t xml:space="preserve"> an authorized signature agreement</w:t>
      </w:r>
      <w:r>
        <w:t xml:space="preserve"> to EPA</w:t>
      </w:r>
      <w:r w:rsidRPr="003D5CB3">
        <w:t>.</w:t>
      </w:r>
    </w:p>
    <w:p w:rsidR="00983FD4" w:rsidRDefault="00983FD4" w:rsidP="00983FD4">
      <w:pPr>
        <w:ind w:firstLine="720"/>
      </w:pPr>
    </w:p>
    <w:p w:rsidR="00983FD4" w:rsidRDefault="00983FD4" w:rsidP="00983FD4">
      <w:pPr>
        <w:ind w:firstLine="720"/>
        <w:rPr>
          <w:color w:val="000000"/>
        </w:rPr>
      </w:pPr>
      <w:r>
        <w:t>The 201</w:t>
      </w:r>
      <w:r w:rsidR="00B83CA3">
        <w:t>2</w:t>
      </w:r>
      <w:r>
        <w:t xml:space="preserve"> submission process </w:t>
      </w:r>
      <w:r w:rsidR="002B2AFE">
        <w:t>is</w:t>
      </w:r>
      <w:r>
        <w:t xml:space="preserve"> similar to that available for the 2006 IUR, when EPA provided an opportunity for IUR </w:t>
      </w:r>
      <w:r w:rsidR="008E09EE">
        <w:t>respondent</w:t>
      </w:r>
      <w:r w:rsidR="00BE6225">
        <w:t xml:space="preserve">s </w:t>
      </w:r>
      <w:r>
        <w:t>to send their reports electronically, through CDX, on a voluntary basis.</w:t>
      </w:r>
      <w:r w:rsidR="001352E1">
        <w:t xml:space="preserve"> </w:t>
      </w:r>
      <w:r>
        <w:t xml:space="preserve">Approximately one-third of the 2006 submissions were filed through CDX, using the 2006 </w:t>
      </w:r>
      <w:r w:rsidRPr="004B0E91">
        <w:t>e-IUR</w:t>
      </w:r>
      <w:r w:rsidR="00447A82">
        <w:t xml:space="preserve"> downloadable </w:t>
      </w:r>
      <w:r w:rsidR="00211546" w:rsidRPr="004B0E91">
        <w:t>software</w:t>
      </w:r>
      <w:r w:rsidRPr="004B0E91">
        <w:t>.</w:t>
      </w:r>
      <w:r w:rsidR="001352E1">
        <w:t xml:space="preserve"> </w:t>
      </w:r>
      <w:r w:rsidRPr="004B426C">
        <w:t>Th</w:t>
      </w:r>
      <w:r>
        <w:t>e elimination of paper-based submissions in favor of electronic</w:t>
      </w:r>
      <w:r w:rsidRPr="004B426C">
        <w:t xml:space="preserve"> reporting</w:t>
      </w:r>
      <w:r>
        <w:t>, including the use of</w:t>
      </w:r>
      <w:r w:rsidR="004B0E91">
        <w:t xml:space="preserve"> </w:t>
      </w:r>
      <w:r>
        <w:t>e-IUR</w:t>
      </w:r>
      <w:r w:rsidR="0043292C">
        <w:t>web</w:t>
      </w:r>
      <w:r>
        <w:t xml:space="preserve">, is expected to greatly improve the reporting process, both for </w:t>
      </w:r>
      <w:r w:rsidR="007D5985">
        <w:t xml:space="preserve">EPA and for </w:t>
      </w:r>
      <w:r>
        <w:t>manufacturers (including importers</w:t>
      </w:r>
      <w:r w:rsidR="0091108E">
        <w:t>)</w:t>
      </w:r>
      <w:r>
        <w:t>.</w:t>
      </w:r>
      <w:r w:rsidRPr="00211A9E">
        <w:rPr>
          <w:color w:val="000000"/>
        </w:rPr>
        <w:t xml:space="preserve"> </w:t>
      </w:r>
    </w:p>
    <w:p w:rsidR="00983FD4" w:rsidRPr="00E83DF7"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18"/>
        </w:rPr>
      </w:pPr>
    </w:p>
    <w:p w:rsidR="00983FD4" w:rsidRDefault="00983FD4" w:rsidP="00983FD4">
      <w:pPr>
        <w:ind w:firstLine="720"/>
      </w:pPr>
      <w:r>
        <w:t>The 201</w:t>
      </w:r>
      <w:r w:rsidR="00B83CA3">
        <w:t>2</w:t>
      </w:r>
      <w:r>
        <w:t xml:space="preserve"> e-</w:t>
      </w:r>
      <w:r w:rsidR="0082630C">
        <w:t>IURweb</w:t>
      </w:r>
      <w:r w:rsidR="0082630C" w:rsidRPr="00783669">
        <w:t xml:space="preserve"> </w:t>
      </w:r>
      <w:r w:rsidR="0082630C">
        <w:t>features</w:t>
      </w:r>
      <w:r w:rsidR="00844D21">
        <w:t xml:space="preserve"> </w:t>
      </w:r>
      <w:r w:rsidRPr="00783669">
        <w:t>several improved capabilities over the 2006</w:t>
      </w:r>
      <w:r w:rsidR="00447A82">
        <w:t xml:space="preserve"> </w:t>
      </w:r>
      <w:r w:rsidRPr="00783669">
        <w:t>e-IUR</w:t>
      </w:r>
      <w:r w:rsidR="0043292C">
        <w:t xml:space="preserve"> software</w:t>
      </w:r>
      <w:r>
        <w:t>. These improvements include an enhanced validation system, which alert</w:t>
      </w:r>
      <w:r w:rsidR="00844D21">
        <w:t>s</w:t>
      </w:r>
      <w:r>
        <w:t xml:space="preserve"> users when a required field on the form is either missing information or contains certain kinds of potentially incorrect information. </w:t>
      </w:r>
      <w:r w:rsidR="00844D21">
        <w:t>O</w:t>
      </w:r>
      <w:r>
        <w:t>ther updates include automated chemical identity checks</w:t>
      </w:r>
      <w:r w:rsidR="00D473D6">
        <w:t>, using EPA’s Substance Registry Services (SRS)</w:t>
      </w:r>
      <w:r>
        <w:t>, automated company and site identity checks</w:t>
      </w:r>
      <w:r w:rsidR="00D473D6">
        <w:t>, using EPA’s Facility Registry System (FRS)</w:t>
      </w:r>
      <w:r>
        <w:t xml:space="preserve">, and </w:t>
      </w:r>
      <w:r w:rsidRPr="00783669">
        <w:t>the</w:t>
      </w:r>
      <w:r>
        <w:rPr>
          <w:rFonts w:ascii="Arial" w:hAnsi="Arial" w:cs="Arial"/>
          <w:sz w:val="19"/>
          <w:szCs w:val="19"/>
        </w:rPr>
        <w:t xml:space="preserve"> </w:t>
      </w:r>
      <w:r>
        <w:t>facilitation of joint submissions and amendments.</w:t>
      </w:r>
      <w:r w:rsidR="001352E1">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Pr>
          <w:rFonts w:cs="Kepler Std Scn"/>
          <w:color w:val="221E1F"/>
        </w:rPr>
        <w:t xml:space="preserve">Electronic submission </w:t>
      </w:r>
      <w:r w:rsidR="0022076D">
        <w:rPr>
          <w:rFonts w:cs="Kepler Std Scn"/>
          <w:color w:val="221E1F"/>
        </w:rPr>
        <w:t>will</w:t>
      </w:r>
      <w:r w:rsidR="00844D21">
        <w:rPr>
          <w:rFonts w:cs="Kepler Std Scn"/>
          <w:color w:val="221E1F"/>
        </w:rPr>
        <w:t xml:space="preserve"> </w:t>
      </w:r>
      <w:r>
        <w:rPr>
          <w:rFonts w:cs="Kepler Std Scn"/>
          <w:color w:val="221E1F"/>
        </w:rPr>
        <w:t xml:space="preserve">also ensure that IUR data </w:t>
      </w:r>
      <w:r w:rsidR="00644C20">
        <w:rPr>
          <w:rFonts w:cs="Kepler Std Scn"/>
          <w:color w:val="221E1F"/>
        </w:rPr>
        <w:t>c</w:t>
      </w:r>
      <w:r w:rsidRPr="00560C41">
        <w:rPr>
          <w:rFonts w:cs="Kepler Std Scn"/>
          <w:color w:val="221E1F"/>
        </w:rPr>
        <w:t xml:space="preserve">omplete a basic validation check, </w:t>
      </w:r>
      <w:r w:rsidR="00844D21">
        <w:rPr>
          <w:rFonts w:cs="Kepler Std Scn"/>
          <w:color w:val="221E1F"/>
        </w:rPr>
        <w:t xml:space="preserve">can </w:t>
      </w:r>
      <w:r w:rsidRPr="00560C41">
        <w:rPr>
          <w:rFonts w:cs="Kepler Std Scn"/>
          <w:color w:val="221E1F"/>
        </w:rPr>
        <w:t>be quickly incorporated into a database</w:t>
      </w:r>
      <w:r>
        <w:rPr>
          <w:rFonts w:cs="Kepler Std Scn"/>
          <w:color w:val="221E1F"/>
        </w:rPr>
        <w:t xml:space="preserve"> </w:t>
      </w:r>
      <w:r w:rsidRPr="00560C41">
        <w:rPr>
          <w:rFonts w:cs="Kepler Std Scn"/>
          <w:color w:val="221E1F"/>
        </w:rPr>
        <w:t xml:space="preserve">and ready for immediate Agency use, and </w:t>
      </w:r>
      <w:r w:rsidR="00844D21">
        <w:rPr>
          <w:rFonts w:cs="Kepler Std Scn"/>
          <w:color w:val="221E1F"/>
        </w:rPr>
        <w:t>will</w:t>
      </w:r>
      <w:r w:rsidR="00844D21" w:rsidRPr="00560C41">
        <w:rPr>
          <w:rFonts w:cs="Kepler Std Scn"/>
          <w:color w:val="221E1F"/>
        </w:rPr>
        <w:t xml:space="preserve"> </w:t>
      </w:r>
      <w:r w:rsidR="00401E6A">
        <w:rPr>
          <w:rFonts w:cs="Kepler Std Scn"/>
          <w:color w:val="221E1F"/>
        </w:rPr>
        <w:lastRenderedPageBreak/>
        <w:t>eliminate</w:t>
      </w:r>
      <w:r w:rsidR="00D53FEE">
        <w:rPr>
          <w:rFonts w:cs="Kepler Std Scn"/>
          <w:color w:val="221E1F"/>
        </w:rPr>
        <w:t xml:space="preserve"> </w:t>
      </w:r>
      <w:r w:rsidRPr="00560C41">
        <w:rPr>
          <w:rFonts w:cs="Kepler Std Scn"/>
          <w:color w:val="221E1F"/>
        </w:rPr>
        <w:t>subsequent data entry errors</w:t>
      </w:r>
      <w:r>
        <w:rPr>
          <w:rFonts w:cs="Kepler Std Scn"/>
          <w:color w:val="221E1F"/>
        </w:rPr>
        <w:t xml:space="preserve"> which occurred with paper submissions</w:t>
      </w:r>
      <w:r w:rsidRPr="00560C41">
        <w:rPr>
          <w:rFonts w:cs="Kepler Std Scn"/>
          <w:color w:val="221E1F"/>
        </w:rPr>
        <w:t>.</w:t>
      </w:r>
      <w:r w:rsidRPr="00560C41">
        <w:t xml:space="preserve"> </w:t>
      </w:r>
      <w:r>
        <w:t>Furthermore, EPA believes the mandatory use of e-IUR</w:t>
      </w:r>
      <w:r w:rsidR="0043292C">
        <w:t>web</w:t>
      </w:r>
      <w:r>
        <w:t xml:space="preserve"> and CDX </w:t>
      </w:r>
      <w:r w:rsidR="00844D21">
        <w:t xml:space="preserve">will </w:t>
      </w:r>
      <w:r>
        <w:t>reduce the reporting burden on industry by reducing both the cost and the time required to review, edit and transmit data to the Agency.</w:t>
      </w:r>
      <w:r w:rsidR="001352E1">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611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i/>
          <w:szCs w:val="18"/>
        </w:rPr>
      </w:pPr>
      <w:r>
        <w:rPr>
          <w:i/>
          <w:szCs w:val="18"/>
        </w:rPr>
        <w:tab/>
        <w:t>CDX Registration</w:t>
      </w:r>
    </w:p>
    <w:p w:rsidR="00983FD4" w:rsidRPr="001F5D08"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18"/>
        </w:rPr>
      </w:pPr>
    </w:p>
    <w:p w:rsidR="00983FD4" w:rsidRPr="00E62DFF" w:rsidRDefault="00983FD4" w:rsidP="00014DC1">
      <w:pPr>
        <w:tabs>
          <w:tab w:val="left" w:pos="1080"/>
        </w:tabs>
        <w:autoSpaceDE w:val="0"/>
        <w:autoSpaceDN w:val="0"/>
        <w:adjustRightInd w:val="0"/>
        <w:ind w:firstLine="720"/>
      </w:pPr>
      <w:r w:rsidRPr="00E62DFF">
        <w:rPr>
          <w:color w:val="000000"/>
        </w:rPr>
        <w:t>Each IUR submission must have an</w:t>
      </w:r>
      <w:r w:rsidR="00401E6A">
        <w:rPr>
          <w:color w:val="000000"/>
        </w:rPr>
        <w:t xml:space="preserve"> associated</w:t>
      </w:r>
      <w:r w:rsidRPr="00E62DFF">
        <w:rPr>
          <w:color w:val="000000"/>
        </w:rPr>
        <w:t xml:space="preserve"> authorized official</w:t>
      </w:r>
      <w:r w:rsidR="00401E6A">
        <w:rPr>
          <w:color w:val="000000"/>
        </w:rPr>
        <w:t>. The authorized official</w:t>
      </w:r>
      <w:r w:rsidRPr="00E62DFF">
        <w:rPr>
          <w:color w:val="000000"/>
        </w:rPr>
        <w:t xml:space="preserve"> sign</w:t>
      </w:r>
      <w:r w:rsidR="00401E6A">
        <w:rPr>
          <w:color w:val="000000"/>
        </w:rPr>
        <w:t xml:space="preserve">s </w:t>
      </w:r>
      <w:r w:rsidRPr="00E62DFF">
        <w:rPr>
          <w:color w:val="000000"/>
        </w:rPr>
        <w:t>the certification statement and submit</w:t>
      </w:r>
      <w:r w:rsidR="00401E6A">
        <w:rPr>
          <w:color w:val="000000"/>
        </w:rPr>
        <w:t>s</w:t>
      </w:r>
      <w:r w:rsidRPr="00E62DFF">
        <w:rPr>
          <w:color w:val="000000"/>
        </w:rPr>
        <w:t xml:space="preserve"> the IUR report via CDX</w:t>
      </w:r>
      <w:r w:rsidR="00401E6A">
        <w:rPr>
          <w:color w:val="000000"/>
        </w:rPr>
        <w:t>.</w:t>
      </w:r>
      <w:r w:rsidR="001352E1">
        <w:rPr>
          <w:color w:val="000000"/>
        </w:rPr>
        <w:t xml:space="preserve"> </w:t>
      </w:r>
      <w:r w:rsidRPr="00E62DFF">
        <w:rPr>
          <w:color w:val="000000"/>
        </w:rPr>
        <w:t xml:space="preserve">During the 2006 IUR, </w:t>
      </w:r>
      <w:r w:rsidR="005C6FD9">
        <w:rPr>
          <w:color w:val="000000"/>
        </w:rPr>
        <w:t>respondents</w:t>
      </w:r>
      <w:r w:rsidR="00BE6225">
        <w:rPr>
          <w:color w:val="000000"/>
        </w:rPr>
        <w:t xml:space="preserve"> </w:t>
      </w:r>
      <w:r w:rsidRPr="00E62DFF">
        <w:rPr>
          <w:color w:val="000000"/>
        </w:rPr>
        <w:t>were required to complete an electronic signature agreement (ESA) and to submit the agreement in hard copy with a wet ink signature to EPA in order to complete the CDX registration. For 201</w:t>
      </w:r>
      <w:r w:rsidR="00B83CA3">
        <w:rPr>
          <w:color w:val="000000"/>
        </w:rPr>
        <w:t>2</w:t>
      </w:r>
      <w:r w:rsidRPr="00E62DFF">
        <w:rPr>
          <w:color w:val="000000"/>
        </w:rPr>
        <w:t xml:space="preserve"> IUR reports, EPA </w:t>
      </w:r>
      <w:r w:rsidR="00844D21">
        <w:rPr>
          <w:color w:val="000000"/>
        </w:rPr>
        <w:t>modified</w:t>
      </w:r>
      <w:r w:rsidRPr="00E62DFF">
        <w:rPr>
          <w:color w:val="000000"/>
        </w:rPr>
        <w:t xml:space="preserve"> the 2006 ESA to identify more clearly the individual(s) required to sign the agreement. To register in CDX, the CDX registrant (also referred to as “</w:t>
      </w:r>
      <w:r w:rsidRPr="00103E0F">
        <w:rPr>
          <w:color w:val="000000"/>
        </w:rPr>
        <w:t xml:space="preserve">Electronic Signature Holder”) </w:t>
      </w:r>
      <w:r w:rsidR="00844D21" w:rsidRPr="00103E0F">
        <w:rPr>
          <w:color w:val="000000"/>
        </w:rPr>
        <w:t xml:space="preserve">will </w:t>
      </w:r>
      <w:r w:rsidR="00AE3E50" w:rsidRPr="00103E0F">
        <w:rPr>
          <w:color w:val="000000"/>
        </w:rPr>
        <w:t xml:space="preserve">complete </w:t>
      </w:r>
      <w:r w:rsidR="00E3288F" w:rsidRPr="00103E0F">
        <w:rPr>
          <w:color w:val="000000"/>
        </w:rPr>
        <w:t>ESA</w:t>
      </w:r>
      <w:r w:rsidR="00103E0F">
        <w:rPr>
          <w:color w:val="000000"/>
        </w:rPr>
        <w:t xml:space="preserve"> form</w:t>
      </w:r>
      <w:r w:rsidR="00AE3E50" w:rsidRPr="00103E0F">
        <w:rPr>
          <w:color w:val="000000"/>
        </w:rPr>
        <w:t>.</w:t>
      </w:r>
      <w:r w:rsidRPr="00103E0F">
        <w:rPr>
          <w:color w:val="000000"/>
        </w:rPr>
        <w:t xml:space="preserve"> For </w:t>
      </w:r>
      <w:r w:rsidR="00401E6A" w:rsidRPr="00103E0F">
        <w:rPr>
          <w:color w:val="000000"/>
        </w:rPr>
        <w:t xml:space="preserve">identity </w:t>
      </w:r>
      <w:r w:rsidRPr="00103E0F">
        <w:rPr>
          <w:color w:val="000000"/>
        </w:rPr>
        <w:t>authentication, the registrant</w:t>
      </w:r>
      <w:r w:rsidR="00844D21" w:rsidRPr="00103E0F">
        <w:rPr>
          <w:color w:val="000000"/>
        </w:rPr>
        <w:t xml:space="preserve"> will</w:t>
      </w:r>
      <w:r w:rsidRPr="00103E0F">
        <w:rPr>
          <w:color w:val="000000"/>
        </w:rPr>
        <w:t xml:space="preserve"> complete the ESA, and </w:t>
      </w:r>
      <w:r w:rsidR="00AE3E50" w:rsidRPr="00103E0F">
        <w:rPr>
          <w:color w:val="000000"/>
        </w:rPr>
        <w:t xml:space="preserve">either </w:t>
      </w:r>
      <w:r w:rsidR="00E3288F" w:rsidRPr="00103E0F">
        <w:rPr>
          <w:color w:val="000000"/>
        </w:rPr>
        <w:t>submit the form electronically</w:t>
      </w:r>
      <w:r w:rsidR="00AE3E50">
        <w:rPr>
          <w:color w:val="000000"/>
        </w:rPr>
        <w:t xml:space="preserve"> or </w:t>
      </w:r>
      <w:r w:rsidRPr="00E62DFF">
        <w:rPr>
          <w:color w:val="000000"/>
        </w:rPr>
        <w:t>mail</w:t>
      </w:r>
      <w:r w:rsidR="00AE3E50">
        <w:rPr>
          <w:color w:val="000000"/>
        </w:rPr>
        <w:t xml:space="preserve"> the form</w:t>
      </w:r>
      <w:r w:rsidRPr="00E62DFF">
        <w:rPr>
          <w:color w:val="000000"/>
        </w:rPr>
        <w:t xml:space="preserve"> to EPA. Once </w:t>
      </w:r>
      <w:r w:rsidR="00401E6A">
        <w:rPr>
          <w:color w:val="000000"/>
        </w:rPr>
        <w:t xml:space="preserve">EPA receives </w:t>
      </w:r>
      <w:r w:rsidR="00AE3E50">
        <w:rPr>
          <w:color w:val="000000"/>
        </w:rPr>
        <w:t>the</w:t>
      </w:r>
      <w:r w:rsidR="00AE3E50" w:rsidRPr="00E62DFF">
        <w:rPr>
          <w:color w:val="000000"/>
        </w:rPr>
        <w:t xml:space="preserve"> </w:t>
      </w:r>
      <w:r w:rsidRPr="00E62DFF">
        <w:rPr>
          <w:color w:val="000000"/>
        </w:rPr>
        <w:t>form</w:t>
      </w:r>
      <w:r w:rsidR="00CD3FB3">
        <w:rPr>
          <w:color w:val="000000"/>
        </w:rPr>
        <w:t>,</w:t>
      </w:r>
      <w:r w:rsidRPr="00E62DFF">
        <w:rPr>
          <w:color w:val="000000"/>
        </w:rPr>
        <w:t xml:space="preserve"> EPA </w:t>
      </w:r>
      <w:r w:rsidR="00844D21">
        <w:rPr>
          <w:color w:val="000000"/>
        </w:rPr>
        <w:t>will</w:t>
      </w:r>
      <w:r w:rsidR="00844D21" w:rsidRPr="00E62DFF">
        <w:rPr>
          <w:color w:val="000000"/>
        </w:rPr>
        <w:t xml:space="preserve"> </w:t>
      </w:r>
      <w:r w:rsidRPr="00E62DFF">
        <w:rPr>
          <w:color w:val="000000"/>
        </w:rPr>
        <w:t xml:space="preserve">activate the registrant’s CDX account and send a notification via email. </w:t>
      </w:r>
    </w:p>
    <w:p w:rsidR="00983FD4" w:rsidRPr="00776718"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14DC1"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sidR="00384D7B">
        <w:rPr>
          <w:color w:val="000000"/>
        </w:rPr>
        <w:t>A company</w:t>
      </w:r>
      <w:r>
        <w:rPr>
          <w:color w:val="000000"/>
        </w:rPr>
        <w:t xml:space="preserve"> may need or desire to have more than one individual complete an electronic signature agreement, so that </w:t>
      </w:r>
      <w:r w:rsidR="00384D7B">
        <w:rPr>
          <w:color w:val="000000"/>
        </w:rPr>
        <w:t xml:space="preserve">more than </w:t>
      </w:r>
      <w:r>
        <w:rPr>
          <w:color w:val="000000"/>
        </w:rPr>
        <w:t>o</w:t>
      </w:r>
      <w:r w:rsidR="00384D7B">
        <w:rPr>
          <w:color w:val="000000"/>
        </w:rPr>
        <w:t>ne person</w:t>
      </w:r>
      <w:r>
        <w:rPr>
          <w:color w:val="000000"/>
        </w:rPr>
        <w:t xml:space="preserve"> can add information to an original IUR submission.</w:t>
      </w:r>
      <w:r w:rsidR="001352E1">
        <w:rPr>
          <w:color w:val="000000"/>
        </w:rPr>
        <w:t xml:space="preserve"> </w:t>
      </w:r>
      <w:r>
        <w:t>Persons submitting supplemental information for an IUR submission on behalf of a company w</w:t>
      </w:r>
      <w:r w:rsidR="00844D21">
        <w:t>ill</w:t>
      </w:r>
      <w:r>
        <w:t xml:space="preserve"> </w:t>
      </w:r>
      <w:r w:rsidR="00384D7B">
        <w:t xml:space="preserve">also </w:t>
      </w:r>
      <w:r>
        <w:t xml:space="preserve">need to register with CDX by signing an </w:t>
      </w:r>
      <w:r w:rsidR="0082630C">
        <w:t xml:space="preserve">ESA. </w:t>
      </w:r>
      <w:r w:rsidRPr="008D0EE6">
        <w:t xml:space="preserve">The </w:t>
      </w:r>
      <w:r>
        <w:t>company official</w:t>
      </w:r>
      <w:r w:rsidRPr="008D0EE6">
        <w:t xml:space="preserve"> can </w:t>
      </w:r>
      <w:r>
        <w:t xml:space="preserve">authorize </w:t>
      </w:r>
      <w:r w:rsidRPr="008D0EE6">
        <w:t>an unlimited number of s</w:t>
      </w:r>
      <w:r>
        <w:t xml:space="preserve">upport </w:t>
      </w:r>
      <w:r w:rsidR="00E3288F">
        <w:t>registrants</w:t>
      </w:r>
      <w:r w:rsidR="00CC750C">
        <w:t xml:space="preserve"> and s</w:t>
      </w:r>
      <w:r>
        <w:t xml:space="preserve">upport </w:t>
      </w:r>
      <w:r w:rsidR="00B869D5">
        <w:t>re</w:t>
      </w:r>
      <w:r w:rsidR="00E3288F">
        <w:t>gistrants</w:t>
      </w:r>
      <w:r w:rsidRPr="008D0EE6">
        <w:t xml:space="preserve"> can work with an unlimited number of </w:t>
      </w:r>
      <w:r>
        <w:t>company official</w:t>
      </w:r>
      <w:r w:rsidRPr="008D0EE6">
        <w:t>s</w:t>
      </w:r>
      <w:r w:rsidR="00CC750C">
        <w:t xml:space="preserve">. </w:t>
      </w:r>
      <w:r>
        <w:rPr>
          <w:color w:val="000000"/>
        </w:rPr>
        <w:t xml:space="preserve">A support </w:t>
      </w:r>
      <w:r w:rsidR="00B869D5">
        <w:rPr>
          <w:color w:val="000000"/>
        </w:rPr>
        <w:t>re</w:t>
      </w:r>
      <w:r w:rsidR="00E3288F">
        <w:rPr>
          <w:color w:val="000000"/>
        </w:rPr>
        <w:t xml:space="preserve">gistrant </w:t>
      </w:r>
      <w:r w:rsidRPr="00776718">
        <w:rPr>
          <w:color w:val="000000"/>
        </w:rPr>
        <w:t>may be a</w:t>
      </w:r>
      <w:r>
        <w:rPr>
          <w:color w:val="000000"/>
        </w:rPr>
        <w:t xml:space="preserve">n </w:t>
      </w:r>
      <w:r w:rsidRPr="00776718">
        <w:rPr>
          <w:color w:val="000000"/>
        </w:rPr>
        <w:t>employee of the company, an outside consultant for the company, or an authorized representative agent for the company.</w:t>
      </w:r>
      <w:r w:rsidR="001352E1">
        <w:rPr>
          <w:color w:val="000000"/>
        </w:rPr>
        <w:t xml:space="preserve"> </w:t>
      </w:r>
      <w:r w:rsidRPr="00776718">
        <w:rPr>
          <w:color w:val="000000"/>
        </w:rPr>
        <w:t xml:space="preserve">While this individual </w:t>
      </w:r>
      <w:r w:rsidR="00181A93">
        <w:rPr>
          <w:color w:val="000000"/>
        </w:rPr>
        <w:t xml:space="preserve">is </w:t>
      </w:r>
      <w:r w:rsidRPr="00776718">
        <w:rPr>
          <w:color w:val="000000"/>
        </w:rPr>
        <w:t xml:space="preserve">not  able to sign the certification statement required for the initial IUR submission, he or she </w:t>
      </w:r>
      <w:r w:rsidR="008B364C" w:rsidRPr="00776718">
        <w:rPr>
          <w:color w:val="000000"/>
        </w:rPr>
        <w:t>w</w:t>
      </w:r>
      <w:r w:rsidR="008B364C">
        <w:rPr>
          <w:color w:val="000000"/>
        </w:rPr>
        <w:t>ill</w:t>
      </w:r>
      <w:r w:rsidR="008B364C" w:rsidRPr="00776718">
        <w:rPr>
          <w:color w:val="000000"/>
        </w:rPr>
        <w:t xml:space="preserve"> </w:t>
      </w:r>
      <w:r w:rsidRPr="00776718">
        <w:rPr>
          <w:color w:val="000000"/>
        </w:rPr>
        <w:t>be able to provide additional information, if needed, using CDX.</w:t>
      </w:r>
      <w:r w:rsidR="001352E1">
        <w:rPr>
          <w:color w:val="000000"/>
        </w:rPr>
        <w:t xml:space="preserve"> </w:t>
      </w:r>
      <w:r w:rsidRPr="00776718">
        <w:rPr>
          <w:color w:val="000000"/>
        </w:rPr>
        <w:t>For 2006 and prior IUR submissions,</w:t>
      </w:r>
      <w:r w:rsidR="00CC750C">
        <w:rPr>
          <w:color w:val="000000"/>
        </w:rPr>
        <w:t xml:space="preserve"> support</w:t>
      </w:r>
      <w:r w:rsidRPr="00776718">
        <w:rPr>
          <w:color w:val="000000"/>
        </w:rPr>
        <w:t xml:space="preserve"> </w:t>
      </w:r>
      <w:r w:rsidR="00B869D5" w:rsidRPr="00102A92">
        <w:rPr>
          <w:color w:val="000000"/>
        </w:rPr>
        <w:t>re</w:t>
      </w:r>
      <w:r w:rsidR="00102A92">
        <w:rPr>
          <w:color w:val="000000"/>
        </w:rPr>
        <w:t>gistrants</w:t>
      </w:r>
      <w:r w:rsidRPr="00776718">
        <w:rPr>
          <w:color w:val="000000"/>
        </w:rPr>
        <w:t xml:space="preserve"> were not able to provide additional information electronically.</w:t>
      </w:r>
    </w:p>
    <w:p w:rsidR="00A77BE5" w:rsidRPr="00BA4313" w:rsidRDefault="00A77BE5" w:rsidP="00611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p>
    <w:p w:rsidR="00983FD4" w:rsidRDefault="00275895" w:rsidP="00611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i/>
        </w:rPr>
      </w:pPr>
      <w:r>
        <w:rPr>
          <w:i/>
        </w:rPr>
        <w:tab/>
      </w:r>
      <w:r w:rsidR="00983FD4">
        <w:rPr>
          <w:i/>
        </w:rPr>
        <w:t>Data Elements for IUR Submissions</w:t>
      </w:r>
    </w:p>
    <w:p w:rsidR="00983FD4" w:rsidRPr="00810A0F"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rsidR="00983FD4" w:rsidRDefault="00983FD4" w:rsidP="00983FD4">
      <w:pPr>
        <w:ind w:firstLine="720"/>
      </w:pPr>
      <w:r>
        <w:t xml:space="preserve">The IUR information collection </w:t>
      </w:r>
      <w:r w:rsidR="00401E6A">
        <w:t xml:space="preserve">is the only mechanism through which </w:t>
      </w:r>
      <w:r>
        <w:t xml:space="preserve">EPA </w:t>
      </w:r>
      <w:r w:rsidR="00401E6A">
        <w:t xml:space="preserve">can </w:t>
      </w:r>
      <w:r>
        <w:t>collect basic information on commercial chemical</w:t>
      </w:r>
      <w:r w:rsidR="00E35190">
        <w:t xml:space="preserve"> substances</w:t>
      </w:r>
      <w:r>
        <w:t xml:space="preserve"> listed on the TSCA Inventory, including production volume and other manufacturing</w:t>
      </w:r>
      <w:r w:rsidR="00401E6A">
        <w:t xml:space="preserve"> (including importing)</w:t>
      </w:r>
      <w:r w:rsidR="001F1F86">
        <w:t xml:space="preserve"> </w:t>
      </w:r>
      <w:r>
        <w:t>processing, and use exposure-related data.</w:t>
      </w:r>
      <w:r w:rsidR="001352E1">
        <w:t xml:space="preserve"> </w:t>
      </w:r>
      <w:r>
        <w:t>This information collection is necessary because these data are not otherwise available</w:t>
      </w:r>
      <w:r w:rsidR="00401E6A">
        <w:t xml:space="preserve">. EPA </w:t>
      </w:r>
      <w:r w:rsidR="00181A93">
        <w:t xml:space="preserve">will </w:t>
      </w:r>
      <w:r w:rsidR="00401E6A">
        <w:t>use t</w:t>
      </w:r>
      <w:r>
        <w:t>he information</w:t>
      </w:r>
      <w:r w:rsidR="00D83084">
        <w:t xml:space="preserve"> it is collecti</w:t>
      </w:r>
      <w:r w:rsidR="002F2C6A">
        <w:t>ng</w:t>
      </w:r>
      <w:r>
        <w:t xml:space="preserve"> in the following ways:</w:t>
      </w:r>
    </w:p>
    <w:p w:rsidR="00983FD4" w:rsidRDefault="00983FD4" w:rsidP="00983FD4"/>
    <w:p w:rsidR="00014DC1" w:rsidRDefault="00BB75F6" w:rsidP="00014DC1">
      <w:pPr>
        <w:numPr>
          <w:ilvl w:val="0"/>
          <w:numId w:val="26"/>
        </w:numPr>
        <w:tabs>
          <w:tab w:val="left" w:pos="1080"/>
          <w:tab w:val="left" w:pos="1260"/>
        </w:tabs>
        <w:ind w:left="900" w:firstLine="0"/>
      </w:pPr>
      <w:r>
        <w:t xml:space="preserve">U.S. </w:t>
      </w:r>
      <w:r w:rsidR="00983FD4" w:rsidRPr="009427FA">
        <w:rPr>
          <w:i/>
        </w:rPr>
        <w:t>Parent company identification information</w:t>
      </w:r>
      <w:r w:rsidR="00983FD4">
        <w:t>:</w:t>
      </w:r>
      <w:r w:rsidR="001352E1">
        <w:t xml:space="preserve"> </w:t>
      </w:r>
      <w:r w:rsidR="00983FD4">
        <w:t xml:space="preserve">Company identification information is collected </w:t>
      </w:r>
      <w:r w:rsidR="00EE6C78">
        <w:t xml:space="preserve">already </w:t>
      </w:r>
      <w:r w:rsidR="00983FD4">
        <w:t>by the current IUR.</w:t>
      </w:r>
      <w:r w:rsidR="001352E1">
        <w:t xml:space="preserve"> </w:t>
      </w:r>
      <w:r w:rsidR="00983FD4">
        <w:t xml:space="preserve">EPA </w:t>
      </w:r>
      <w:r w:rsidR="00181A93">
        <w:t xml:space="preserve">will </w:t>
      </w:r>
      <w:r w:rsidR="00983FD4">
        <w:t xml:space="preserve"> require reporting of additional company identification information associated with the location of the company, and </w:t>
      </w:r>
      <w:r w:rsidR="0094214F">
        <w:t>will</w:t>
      </w:r>
      <w:r w:rsidR="00181A93">
        <w:t xml:space="preserve"> </w:t>
      </w:r>
      <w:r w:rsidR="00983FD4">
        <w:t>clarif</w:t>
      </w:r>
      <w:r w:rsidR="0094214F">
        <w:t>y</w:t>
      </w:r>
      <w:r w:rsidR="00983FD4">
        <w:t xml:space="preserve"> that the company information is to be for the </w:t>
      </w:r>
      <w:r>
        <w:t xml:space="preserve"> U.S. </w:t>
      </w:r>
      <w:r w:rsidR="00983FD4">
        <w:t>parent company</w:t>
      </w:r>
      <w:r w:rsidR="008C56A0">
        <w:t xml:space="preserve"> </w:t>
      </w:r>
      <w:r w:rsidR="002F2C6A">
        <w:rPr>
          <w:szCs w:val="18"/>
        </w:rPr>
        <w:t>associated with the reporting plant site. These data will help ensure the company information is consistently provided.</w:t>
      </w:r>
      <w:r w:rsidR="00681AB1">
        <w:t xml:space="preserve"> </w:t>
      </w:r>
      <w:r w:rsidR="008C56A0">
        <w:t xml:space="preserve"> </w:t>
      </w:r>
    </w:p>
    <w:p w:rsidR="00983FD4" w:rsidRDefault="00681AB1" w:rsidP="00014DC1">
      <w:pPr>
        <w:ind w:left="720"/>
      </w:pPr>
      <w:r>
        <w:t xml:space="preserve">                                                                                                                                                                                                                                                                                                                                                                                                                                                                                                                                                                                                                                                                                                                                                                                                                                                                           </w:t>
      </w:r>
      <w:r w:rsidR="008C56A0">
        <w:t xml:space="preserve"> </w:t>
      </w:r>
      <w:r w:rsidR="00983FD4">
        <w:t xml:space="preserve"> </w:t>
      </w:r>
    </w:p>
    <w:p w:rsidR="007B5E25" w:rsidRDefault="007B5E25" w:rsidP="00014DC1">
      <w:pPr>
        <w:autoSpaceDE w:val="0"/>
        <w:autoSpaceDN w:val="0"/>
        <w:adjustRightInd w:val="0"/>
        <w:ind w:left="720"/>
      </w:pPr>
    </w:p>
    <w:p w:rsidR="00983FD4" w:rsidRDefault="00681AB1" w:rsidP="00014DC1">
      <w:pPr>
        <w:autoSpaceDE w:val="0"/>
        <w:autoSpaceDN w:val="0"/>
        <w:adjustRightInd w:val="0"/>
        <w:ind w:left="720"/>
      </w:pPr>
      <w:r>
        <w:lastRenderedPageBreak/>
        <w:t xml:space="preserve"> </w:t>
      </w:r>
      <w:r w:rsidR="00014DC1">
        <w:t xml:space="preserve"> </w:t>
      </w:r>
      <w:r w:rsidR="00983FD4">
        <w:t xml:space="preserve">(2) </w:t>
      </w:r>
      <w:r w:rsidR="00983FD4" w:rsidRPr="009427FA">
        <w:rPr>
          <w:i/>
        </w:rPr>
        <w:t>Manufacturing-related information</w:t>
      </w:r>
      <w:r w:rsidR="00983FD4">
        <w:t xml:space="preserve">: </w:t>
      </w:r>
    </w:p>
    <w:p w:rsidR="007F30F6" w:rsidRDefault="007F30F6" w:rsidP="00983FD4">
      <w:pPr>
        <w:autoSpaceDE w:val="0"/>
        <w:autoSpaceDN w:val="0"/>
        <w:adjustRightInd w:val="0"/>
        <w:ind w:left="720"/>
      </w:pPr>
    </w:p>
    <w:p w:rsidR="00014DC1" w:rsidRPr="00EB4B2C" w:rsidRDefault="00983FD4" w:rsidP="00983FD4">
      <w:pPr>
        <w:numPr>
          <w:ilvl w:val="0"/>
          <w:numId w:val="8"/>
        </w:numPr>
        <w:autoSpaceDE w:val="0"/>
        <w:autoSpaceDN w:val="0"/>
        <w:adjustRightInd w:val="0"/>
      </w:pPr>
      <w:r w:rsidRPr="00247CBB">
        <w:rPr>
          <w:i/>
        </w:rPr>
        <w:t xml:space="preserve">The production volume for </w:t>
      </w:r>
      <w:r w:rsidR="007F58DF">
        <w:rPr>
          <w:i/>
        </w:rPr>
        <w:t xml:space="preserve">calendar </w:t>
      </w:r>
      <w:r w:rsidR="00EB4B2C">
        <w:rPr>
          <w:i/>
        </w:rPr>
        <w:t>year 2010</w:t>
      </w:r>
      <w:r>
        <w:t>:</w:t>
      </w:r>
      <w:r w:rsidR="001352E1">
        <w:t xml:space="preserve"> </w:t>
      </w:r>
      <w:r>
        <w:rPr>
          <w:color w:val="000000"/>
        </w:rPr>
        <w:t>T</w:t>
      </w:r>
      <w:r w:rsidRPr="0033416A">
        <w:rPr>
          <w:color w:val="000000"/>
        </w:rPr>
        <w:t xml:space="preserve">he one-year snapshot of production volume </w:t>
      </w:r>
      <w:r>
        <w:rPr>
          <w:color w:val="000000"/>
        </w:rPr>
        <w:t xml:space="preserve">provided by the </w:t>
      </w:r>
      <w:r w:rsidR="00D10BBE">
        <w:rPr>
          <w:color w:val="000000"/>
        </w:rPr>
        <w:t>2006</w:t>
      </w:r>
      <w:r w:rsidR="001024E9">
        <w:rPr>
          <w:color w:val="000000"/>
        </w:rPr>
        <w:t xml:space="preserve"> </w:t>
      </w:r>
      <w:r>
        <w:rPr>
          <w:color w:val="000000"/>
        </w:rPr>
        <w:t xml:space="preserve">IUR </w:t>
      </w:r>
      <w:r w:rsidRPr="0033416A">
        <w:rPr>
          <w:color w:val="000000"/>
        </w:rPr>
        <w:t>does not provide an accurate picture of the chemical</w:t>
      </w:r>
      <w:r w:rsidR="00E35190">
        <w:rPr>
          <w:color w:val="000000"/>
        </w:rPr>
        <w:t xml:space="preserve"> substances</w:t>
      </w:r>
      <w:r w:rsidRPr="0033416A">
        <w:rPr>
          <w:color w:val="000000"/>
        </w:rPr>
        <w:t xml:space="preserve"> in commerce, and may provide an erroneous view of the exposure scenarios associated with a particular chemical substance</w:t>
      </w:r>
      <w:r>
        <w:rPr>
          <w:szCs w:val="18"/>
        </w:rPr>
        <w:t>.</w:t>
      </w:r>
      <w:r w:rsidR="001352E1">
        <w:rPr>
          <w:szCs w:val="18"/>
        </w:rPr>
        <w:t xml:space="preserve"> </w:t>
      </w:r>
      <w:r>
        <w:rPr>
          <w:szCs w:val="18"/>
        </w:rPr>
        <w:t>The high turn-over of reported chemical</w:t>
      </w:r>
      <w:r w:rsidR="006D245B">
        <w:rPr>
          <w:szCs w:val="18"/>
        </w:rPr>
        <w:t xml:space="preserve"> </w:t>
      </w:r>
      <w:r>
        <w:rPr>
          <w:szCs w:val="18"/>
        </w:rPr>
        <w:t>s</w:t>
      </w:r>
      <w:r w:rsidR="006D245B">
        <w:rPr>
          <w:szCs w:val="18"/>
        </w:rPr>
        <w:t>ubstances</w:t>
      </w:r>
      <w:r>
        <w:rPr>
          <w:szCs w:val="18"/>
        </w:rPr>
        <w:t xml:space="preserve"> from one submission period to the next indicates a dynamic, changing industry. EPA has received comments from industry concerning the year-to-year changes that occur for chemical </w:t>
      </w:r>
      <w:r w:rsidR="00E35190">
        <w:rPr>
          <w:szCs w:val="18"/>
        </w:rPr>
        <w:t xml:space="preserve">substance </w:t>
      </w:r>
      <w:r>
        <w:rPr>
          <w:szCs w:val="18"/>
        </w:rPr>
        <w:t>production that may affect IUR reporting.</w:t>
      </w:r>
      <w:r w:rsidR="00EB4B2C">
        <w:rPr>
          <w:szCs w:val="18"/>
        </w:rPr>
        <w:t xml:space="preserve"> </w:t>
      </w:r>
      <w:r w:rsidR="003A3C83">
        <w:rPr>
          <w:szCs w:val="18"/>
        </w:rPr>
        <w:t>For the 2</w:t>
      </w:r>
      <w:r w:rsidR="006F0333">
        <w:rPr>
          <w:szCs w:val="18"/>
        </w:rPr>
        <w:t>012 IUR</w:t>
      </w:r>
      <w:r w:rsidR="003A3C83">
        <w:rPr>
          <w:szCs w:val="18"/>
        </w:rPr>
        <w:t>, manufactures (including importers) will need to report the production volume for calendar year 2010. This is in addition to the full manufacturing, processing, and use information for the principal reporting year (i.e., 2011). F</w:t>
      </w:r>
      <w:r w:rsidR="001024E9" w:rsidRPr="009C1489">
        <w:rPr>
          <w:szCs w:val="18"/>
        </w:rPr>
        <w:t>or IUR collections subsequent to the 2012 IUR collection,</w:t>
      </w:r>
      <w:r w:rsidR="00FF6FC3">
        <w:rPr>
          <w:szCs w:val="18"/>
        </w:rPr>
        <w:t xml:space="preserve"> </w:t>
      </w:r>
      <w:r w:rsidR="00EB4B2C" w:rsidRPr="009C1489">
        <w:rPr>
          <w:szCs w:val="18"/>
        </w:rPr>
        <w:t xml:space="preserve">EPA will require reporting of </w:t>
      </w:r>
      <w:r w:rsidR="00FD3961" w:rsidRPr="009C1489">
        <w:rPr>
          <w:szCs w:val="18"/>
        </w:rPr>
        <w:t xml:space="preserve">production </w:t>
      </w:r>
      <w:r w:rsidR="00EB4B2C" w:rsidRPr="009C1489">
        <w:rPr>
          <w:szCs w:val="18"/>
        </w:rPr>
        <w:t>volume</w:t>
      </w:r>
      <w:r w:rsidR="00FD3961" w:rsidRPr="009C1489">
        <w:rPr>
          <w:szCs w:val="18"/>
        </w:rPr>
        <w:t>s</w:t>
      </w:r>
      <w:r w:rsidR="00EB4B2C" w:rsidRPr="009C1489">
        <w:rPr>
          <w:szCs w:val="18"/>
        </w:rPr>
        <w:t xml:space="preserve"> </w:t>
      </w:r>
      <w:r w:rsidR="00FD3961" w:rsidRPr="009C1489">
        <w:rPr>
          <w:szCs w:val="18"/>
        </w:rPr>
        <w:t xml:space="preserve">for each of the years since </w:t>
      </w:r>
      <w:r w:rsidR="001024E9">
        <w:rPr>
          <w:szCs w:val="18"/>
        </w:rPr>
        <w:t xml:space="preserve">the last </w:t>
      </w:r>
      <w:r w:rsidR="00883664">
        <w:rPr>
          <w:szCs w:val="18"/>
        </w:rPr>
        <w:t xml:space="preserve">principal </w:t>
      </w:r>
      <w:r w:rsidR="001024E9">
        <w:rPr>
          <w:szCs w:val="18"/>
        </w:rPr>
        <w:t>reporting</w:t>
      </w:r>
      <w:r w:rsidR="00883664">
        <w:rPr>
          <w:szCs w:val="18"/>
        </w:rPr>
        <w:t xml:space="preserve"> year</w:t>
      </w:r>
      <w:r w:rsidR="001024E9">
        <w:rPr>
          <w:szCs w:val="18"/>
        </w:rPr>
        <w:t>.</w:t>
      </w:r>
      <w:r w:rsidR="00EB4B2C">
        <w:rPr>
          <w:szCs w:val="18"/>
        </w:rPr>
        <w:t xml:space="preserve"> </w:t>
      </w:r>
      <w:r>
        <w:rPr>
          <w:szCs w:val="18"/>
        </w:rPr>
        <w:t>EPA w</w:t>
      </w:r>
      <w:r w:rsidR="006F0333">
        <w:rPr>
          <w:szCs w:val="18"/>
        </w:rPr>
        <w:t>ill</w:t>
      </w:r>
      <w:r>
        <w:rPr>
          <w:szCs w:val="18"/>
        </w:rPr>
        <w:t xml:space="preserve"> use these data for chemical manufacturing</w:t>
      </w:r>
      <w:r w:rsidR="00483CF9">
        <w:rPr>
          <w:szCs w:val="18"/>
        </w:rPr>
        <w:t>, and</w:t>
      </w:r>
      <w:r>
        <w:rPr>
          <w:szCs w:val="18"/>
        </w:rPr>
        <w:t xml:space="preserve"> processing and use trend analyses</w:t>
      </w:r>
      <w:r w:rsidR="00483CF9">
        <w:rPr>
          <w:szCs w:val="18"/>
        </w:rPr>
        <w:t>;</w:t>
      </w:r>
      <w:r>
        <w:rPr>
          <w:szCs w:val="18"/>
        </w:rPr>
        <w:t xml:space="preserve"> and for the assessment of the effectiveness of Agency and public programs</w:t>
      </w:r>
      <w:r w:rsidR="00EE6C78">
        <w:rPr>
          <w:szCs w:val="18"/>
        </w:rPr>
        <w:t>, among other uses</w:t>
      </w:r>
      <w:r>
        <w:rPr>
          <w:szCs w:val="18"/>
        </w:rPr>
        <w:t>.</w:t>
      </w:r>
    </w:p>
    <w:p w:rsidR="00EB4B2C" w:rsidRPr="007F30F6" w:rsidRDefault="00EB4B2C" w:rsidP="00EB4B2C">
      <w:pPr>
        <w:autoSpaceDE w:val="0"/>
        <w:autoSpaceDN w:val="0"/>
        <w:adjustRightInd w:val="0"/>
        <w:ind w:left="1800"/>
      </w:pPr>
    </w:p>
    <w:p w:rsidR="00983FD4" w:rsidRPr="00EB4B2C" w:rsidRDefault="00983FD4" w:rsidP="00983FD4">
      <w:pPr>
        <w:numPr>
          <w:ilvl w:val="0"/>
          <w:numId w:val="8"/>
        </w:numPr>
        <w:autoSpaceDE w:val="0"/>
        <w:autoSpaceDN w:val="0"/>
        <w:adjustRightInd w:val="0"/>
        <w:rPr>
          <w:szCs w:val="18"/>
        </w:rPr>
      </w:pPr>
      <w:r w:rsidRPr="00EB4B2C">
        <w:rPr>
          <w:i/>
        </w:rPr>
        <w:t>The production volume of a manufactured (including imported) chemical substance used at the reporting site:</w:t>
      </w:r>
      <w:r w:rsidR="001352E1" w:rsidRPr="00EB4B2C">
        <w:rPr>
          <w:i/>
        </w:rPr>
        <w:t xml:space="preserve"> </w:t>
      </w:r>
      <w:r w:rsidRPr="00EB4B2C">
        <w:rPr>
          <w:i/>
          <w:szCs w:val="18"/>
        </w:rPr>
        <w:t xml:space="preserve">This data </w:t>
      </w:r>
      <w:r>
        <w:rPr>
          <w:szCs w:val="18"/>
        </w:rPr>
        <w:t>el</w:t>
      </w:r>
      <w:r w:rsidRPr="00EB4B2C">
        <w:rPr>
          <w:color w:val="000000"/>
          <w:szCs w:val="18"/>
        </w:rPr>
        <w:t>ement replace</w:t>
      </w:r>
      <w:r w:rsidR="008B364C" w:rsidRPr="00EB4B2C">
        <w:rPr>
          <w:color w:val="000000"/>
          <w:szCs w:val="18"/>
        </w:rPr>
        <w:t>s</w:t>
      </w:r>
      <w:r w:rsidRPr="00EB4B2C">
        <w:rPr>
          <w:color w:val="000000"/>
          <w:szCs w:val="18"/>
        </w:rPr>
        <w:t xml:space="preserve"> the</w:t>
      </w:r>
      <w:r w:rsidR="00EE6C78" w:rsidRPr="00EB4B2C">
        <w:rPr>
          <w:color w:val="000000"/>
          <w:szCs w:val="18"/>
        </w:rPr>
        <w:t xml:space="preserve"> data element</w:t>
      </w:r>
      <w:r w:rsidRPr="00EB4B2C">
        <w:rPr>
          <w:color w:val="000000"/>
          <w:szCs w:val="18"/>
        </w:rPr>
        <w:t xml:space="preserve"> indicati</w:t>
      </w:r>
      <w:r w:rsidR="00EE6C78" w:rsidRPr="00EB4B2C">
        <w:rPr>
          <w:color w:val="000000"/>
          <w:szCs w:val="18"/>
        </w:rPr>
        <w:t>ng</w:t>
      </w:r>
      <w:r w:rsidRPr="00EB4B2C">
        <w:rPr>
          <w:color w:val="000000"/>
          <w:szCs w:val="18"/>
        </w:rPr>
        <w:t xml:space="preserve"> that a chemical </w:t>
      </w:r>
      <w:r w:rsidR="00E35190">
        <w:rPr>
          <w:color w:val="000000"/>
          <w:szCs w:val="18"/>
        </w:rPr>
        <w:t xml:space="preserve">substance </w:t>
      </w:r>
      <w:r w:rsidRPr="00EB4B2C">
        <w:rPr>
          <w:color w:val="000000"/>
          <w:szCs w:val="18"/>
        </w:rPr>
        <w:t>is site-limited.</w:t>
      </w:r>
      <w:r w:rsidR="001352E1" w:rsidRPr="00EB4B2C">
        <w:rPr>
          <w:color w:val="000000"/>
          <w:szCs w:val="18"/>
        </w:rPr>
        <w:t xml:space="preserve"> </w:t>
      </w:r>
      <w:r w:rsidRPr="00EB4B2C">
        <w:rPr>
          <w:color w:val="000000"/>
          <w:szCs w:val="18"/>
        </w:rPr>
        <w:t>This new data element identifies whe</w:t>
      </w:r>
      <w:r w:rsidR="00324BBB" w:rsidRPr="00EB4B2C">
        <w:rPr>
          <w:color w:val="000000"/>
          <w:szCs w:val="18"/>
        </w:rPr>
        <w:t>ther</w:t>
      </w:r>
      <w:r w:rsidR="00603EC4" w:rsidRPr="00EB4B2C">
        <w:rPr>
          <w:color w:val="000000"/>
          <w:szCs w:val="18"/>
        </w:rPr>
        <w:t xml:space="preserve"> </w:t>
      </w:r>
      <w:r w:rsidRPr="00EB4B2C">
        <w:rPr>
          <w:color w:val="000000"/>
          <w:szCs w:val="18"/>
        </w:rPr>
        <w:t xml:space="preserve">a chemical </w:t>
      </w:r>
      <w:r w:rsidR="00E35190">
        <w:rPr>
          <w:color w:val="000000"/>
          <w:szCs w:val="18"/>
        </w:rPr>
        <w:t xml:space="preserve">substance </w:t>
      </w:r>
      <w:r w:rsidRPr="00EB4B2C">
        <w:rPr>
          <w:color w:val="000000"/>
          <w:szCs w:val="18"/>
        </w:rPr>
        <w:t xml:space="preserve">is used by the reporting site. </w:t>
      </w:r>
      <w:r w:rsidR="006F0333">
        <w:rPr>
          <w:color w:val="000000"/>
          <w:szCs w:val="18"/>
        </w:rPr>
        <w:t xml:space="preserve">Either </w:t>
      </w:r>
      <w:r w:rsidRPr="00EB4B2C">
        <w:rPr>
          <w:color w:val="000000"/>
          <w:szCs w:val="18"/>
        </w:rPr>
        <w:t>domestically manufactured</w:t>
      </w:r>
      <w:r w:rsidR="00483CF9" w:rsidRPr="00EB4B2C">
        <w:rPr>
          <w:color w:val="000000"/>
          <w:szCs w:val="18"/>
        </w:rPr>
        <w:t xml:space="preserve"> </w:t>
      </w:r>
      <w:r w:rsidR="006F0333">
        <w:rPr>
          <w:color w:val="000000"/>
          <w:szCs w:val="18"/>
        </w:rPr>
        <w:t xml:space="preserve">or imported </w:t>
      </w:r>
      <w:r w:rsidR="00483CF9" w:rsidRPr="00EB4B2C">
        <w:rPr>
          <w:color w:val="000000"/>
          <w:szCs w:val="18"/>
        </w:rPr>
        <w:t xml:space="preserve">chemical </w:t>
      </w:r>
      <w:r w:rsidR="00E35190">
        <w:rPr>
          <w:color w:val="000000"/>
          <w:szCs w:val="18"/>
        </w:rPr>
        <w:t>substance</w:t>
      </w:r>
      <w:r w:rsidR="006F0333">
        <w:rPr>
          <w:color w:val="000000"/>
          <w:szCs w:val="18"/>
        </w:rPr>
        <w:t>s</w:t>
      </w:r>
      <w:r w:rsidR="00E35190">
        <w:rPr>
          <w:color w:val="000000"/>
          <w:szCs w:val="18"/>
        </w:rPr>
        <w:t xml:space="preserve"> </w:t>
      </w:r>
      <w:r w:rsidR="006F0333">
        <w:rPr>
          <w:color w:val="000000"/>
          <w:szCs w:val="18"/>
        </w:rPr>
        <w:t xml:space="preserve">can be reported as used at the reporting site. </w:t>
      </w:r>
      <w:r w:rsidRPr="00EB4B2C">
        <w:rPr>
          <w:szCs w:val="18"/>
        </w:rPr>
        <w:t xml:space="preserve">This information is related to potential exposures associated with the on-site volumes, </w:t>
      </w:r>
      <w:r w:rsidR="00EE6C78" w:rsidRPr="00EB4B2C">
        <w:rPr>
          <w:szCs w:val="18"/>
        </w:rPr>
        <w:t xml:space="preserve">and </w:t>
      </w:r>
      <w:r w:rsidR="00181A93" w:rsidRPr="00EB4B2C">
        <w:rPr>
          <w:szCs w:val="18"/>
        </w:rPr>
        <w:t xml:space="preserve">will </w:t>
      </w:r>
      <w:r w:rsidRPr="00EB4B2C">
        <w:rPr>
          <w:szCs w:val="18"/>
        </w:rPr>
        <w:t>provid</w:t>
      </w:r>
      <w:r w:rsidR="00EE6C78" w:rsidRPr="00EB4B2C">
        <w:rPr>
          <w:szCs w:val="18"/>
        </w:rPr>
        <w:t>e</w:t>
      </w:r>
      <w:r w:rsidRPr="00EB4B2C">
        <w:rPr>
          <w:szCs w:val="18"/>
        </w:rPr>
        <w:t xml:space="preserve"> the Agency with </w:t>
      </w:r>
      <w:r w:rsidR="00EE6C78" w:rsidRPr="00EB4B2C">
        <w:rPr>
          <w:szCs w:val="18"/>
        </w:rPr>
        <w:t xml:space="preserve">more accurate </w:t>
      </w:r>
      <w:r w:rsidRPr="00EB4B2C">
        <w:rPr>
          <w:szCs w:val="18"/>
        </w:rPr>
        <w:t xml:space="preserve">information for exposure assessments and other data analyses. </w:t>
      </w:r>
    </w:p>
    <w:p w:rsidR="007F30F6" w:rsidRPr="00EB4B2C" w:rsidRDefault="007F30F6" w:rsidP="007F30F6">
      <w:pPr>
        <w:autoSpaceDE w:val="0"/>
        <w:autoSpaceDN w:val="0"/>
        <w:adjustRightInd w:val="0"/>
        <w:rPr>
          <w:szCs w:val="18"/>
        </w:rPr>
      </w:pPr>
    </w:p>
    <w:p w:rsidR="00983FD4" w:rsidRPr="00EB4B2C" w:rsidRDefault="00983FD4" w:rsidP="00983FD4">
      <w:pPr>
        <w:numPr>
          <w:ilvl w:val="0"/>
          <w:numId w:val="8"/>
        </w:numPr>
        <w:autoSpaceDE w:val="0"/>
        <w:autoSpaceDN w:val="0"/>
        <w:adjustRightInd w:val="0"/>
        <w:rPr>
          <w:szCs w:val="18"/>
        </w:rPr>
      </w:pPr>
      <w:r w:rsidRPr="00EB4B2C">
        <w:rPr>
          <w:i/>
          <w:szCs w:val="18"/>
        </w:rPr>
        <w:t xml:space="preserve">Whether an imported </w:t>
      </w:r>
      <w:r w:rsidR="00E35190" w:rsidRPr="00EB4B2C">
        <w:rPr>
          <w:i/>
          <w:szCs w:val="18"/>
        </w:rPr>
        <w:t>chemical</w:t>
      </w:r>
      <w:r w:rsidR="00E35190">
        <w:rPr>
          <w:i/>
          <w:szCs w:val="18"/>
        </w:rPr>
        <w:t xml:space="preserve"> substance </w:t>
      </w:r>
      <w:r w:rsidRPr="00EB4B2C">
        <w:rPr>
          <w:i/>
          <w:szCs w:val="18"/>
        </w:rPr>
        <w:t>is physically at the reporting site</w:t>
      </w:r>
      <w:r w:rsidRPr="00EB4B2C">
        <w:rPr>
          <w:szCs w:val="18"/>
        </w:rPr>
        <w:t>:</w:t>
      </w:r>
      <w:r w:rsidR="001352E1" w:rsidRPr="00EB4B2C">
        <w:rPr>
          <w:szCs w:val="18"/>
        </w:rPr>
        <w:t xml:space="preserve"> </w:t>
      </w:r>
      <w:r w:rsidRPr="00EB4B2C">
        <w:rPr>
          <w:szCs w:val="18"/>
        </w:rPr>
        <w:t>This data element w</w:t>
      </w:r>
      <w:r w:rsidR="00181A93" w:rsidRPr="00EB4B2C">
        <w:rPr>
          <w:szCs w:val="18"/>
        </w:rPr>
        <w:t>ill</w:t>
      </w:r>
      <w:r w:rsidRPr="00EB4B2C">
        <w:rPr>
          <w:szCs w:val="18"/>
        </w:rPr>
        <w:t xml:space="preserve"> enable the Agency and others to better assess manufacturing-related potential exposures, thereby enabling more accurate information for screening-level analyses and other uses of the IUR data.</w:t>
      </w:r>
    </w:p>
    <w:p w:rsidR="007F30F6" w:rsidRPr="00EB4B2C" w:rsidRDefault="007F30F6" w:rsidP="007F30F6">
      <w:pPr>
        <w:autoSpaceDE w:val="0"/>
        <w:autoSpaceDN w:val="0"/>
        <w:adjustRightInd w:val="0"/>
        <w:rPr>
          <w:szCs w:val="18"/>
        </w:rPr>
      </w:pPr>
    </w:p>
    <w:p w:rsidR="00983FD4" w:rsidRPr="007F30F6" w:rsidRDefault="00983FD4" w:rsidP="00983FD4">
      <w:pPr>
        <w:numPr>
          <w:ilvl w:val="0"/>
          <w:numId w:val="8"/>
        </w:numPr>
        <w:autoSpaceDE w:val="0"/>
        <w:autoSpaceDN w:val="0"/>
        <w:adjustRightInd w:val="0"/>
      </w:pPr>
      <w:r w:rsidRPr="00EB4B2C">
        <w:rPr>
          <w:i/>
          <w:szCs w:val="18"/>
        </w:rPr>
        <w:t xml:space="preserve">The production volume directly exported and not domestically processed or </w:t>
      </w:r>
      <w:r w:rsidRPr="00247CBB">
        <w:rPr>
          <w:i/>
        </w:rPr>
        <w:t>used</w:t>
      </w:r>
      <w:r>
        <w:t>:</w:t>
      </w:r>
      <w:r w:rsidR="001352E1">
        <w:rPr>
          <w:szCs w:val="18"/>
        </w:rPr>
        <w:t xml:space="preserve"> </w:t>
      </w:r>
      <w:r>
        <w:rPr>
          <w:szCs w:val="18"/>
        </w:rPr>
        <w:t xml:space="preserve">This data element </w:t>
      </w:r>
      <w:r w:rsidR="00181A93">
        <w:rPr>
          <w:szCs w:val="18"/>
        </w:rPr>
        <w:t xml:space="preserve">will </w:t>
      </w:r>
      <w:r>
        <w:rPr>
          <w:szCs w:val="18"/>
        </w:rPr>
        <w:t>allow</w:t>
      </w:r>
      <w:r w:rsidR="008B364C">
        <w:rPr>
          <w:szCs w:val="18"/>
        </w:rPr>
        <w:t xml:space="preserve"> </w:t>
      </w:r>
      <w:r>
        <w:rPr>
          <w:szCs w:val="18"/>
        </w:rPr>
        <w:t>EPA to better identify the completeness of the reported processing and use information, by indicating the proportion of the production volume potentially covered by the reported processing and use information.</w:t>
      </w:r>
      <w:r w:rsidR="001352E1">
        <w:rPr>
          <w:szCs w:val="18"/>
        </w:rPr>
        <w:t xml:space="preserve"> </w:t>
      </w:r>
      <w:r>
        <w:rPr>
          <w:szCs w:val="18"/>
        </w:rPr>
        <w:t xml:space="preserve">IUR processing and use information is required </w:t>
      </w:r>
      <w:r w:rsidR="00EE6C78">
        <w:rPr>
          <w:szCs w:val="18"/>
        </w:rPr>
        <w:t xml:space="preserve">only </w:t>
      </w:r>
      <w:r>
        <w:rPr>
          <w:szCs w:val="18"/>
        </w:rPr>
        <w:t>for domestic use situations</w:t>
      </w:r>
      <w:r w:rsidR="00EE6C78">
        <w:rPr>
          <w:szCs w:val="18"/>
        </w:rPr>
        <w:t>,</w:t>
      </w:r>
      <w:r>
        <w:rPr>
          <w:szCs w:val="18"/>
        </w:rPr>
        <w:t xml:space="preserve"> and is not required for any volumes directly exported.</w:t>
      </w:r>
    </w:p>
    <w:p w:rsidR="007F30F6" w:rsidRDefault="007F30F6" w:rsidP="007F30F6">
      <w:pPr>
        <w:autoSpaceDE w:val="0"/>
        <w:autoSpaceDN w:val="0"/>
        <w:adjustRightInd w:val="0"/>
      </w:pPr>
    </w:p>
    <w:p w:rsidR="00014DC1" w:rsidRDefault="00983FD4" w:rsidP="00983FD4">
      <w:pPr>
        <w:widowControl w:val="0"/>
        <w:numPr>
          <w:ilvl w:val="3"/>
          <w:numId w:val="8"/>
        </w:numPr>
        <w:autoSpaceDE w:val="0"/>
        <w:autoSpaceDN w:val="0"/>
        <w:adjustRightInd w:val="0"/>
        <w:rPr>
          <w:szCs w:val="18"/>
        </w:rPr>
      </w:pPr>
      <w:r w:rsidRPr="00247CBB">
        <w:rPr>
          <w:i/>
        </w:rPr>
        <w:t>Whe</w:t>
      </w:r>
      <w:r>
        <w:rPr>
          <w:i/>
        </w:rPr>
        <w:t>ther</w:t>
      </w:r>
      <w:r w:rsidRPr="00247CBB">
        <w:rPr>
          <w:i/>
        </w:rPr>
        <w:t xml:space="preserve"> a manufactured </w:t>
      </w:r>
      <w:r w:rsidR="006A4B18">
        <w:rPr>
          <w:i/>
        </w:rPr>
        <w:t xml:space="preserve">(including imported) </w:t>
      </w:r>
      <w:r w:rsidRPr="00247CBB">
        <w:rPr>
          <w:i/>
        </w:rPr>
        <w:t>chemical</w:t>
      </w:r>
      <w:r w:rsidR="00E35190">
        <w:rPr>
          <w:i/>
        </w:rPr>
        <w:t xml:space="preserve"> substance</w:t>
      </w:r>
      <w:r w:rsidRPr="00247CBB">
        <w:rPr>
          <w:i/>
        </w:rPr>
        <w:t xml:space="preserve">, such as a byproduct, is being </w:t>
      </w:r>
      <w:r w:rsidRPr="00247CBB">
        <w:rPr>
          <w:i/>
          <w:szCs w:val="18"/>
        </w:rPr>
        <w:t>recycled, remanufactured, reprocessed,</w:t>
      </w:r>
      <w:r w:rsidR="00995695">
        <w:rPr>
          <w:i/>
          <w:szCs w:val="18"/>
        </w:rPr>
        <w:t xml:space="preserve"> or</w:t>
      </w:r>
      <w:r w:rsidRPr="00247CBB">
        <w:rPr>
          <w:i/>
          <w:szCs w:val="18"/>
        </w:rPr>
        <w:t xml:space="preserve"> reused</w:t>
      </w:r>
      <w:r>
        <w:rPr>
          <w:szCs w:val="18"/>
        </w:rPr>
        <w:t>:</w:t>
      </w:r>
      <w:r w:rsidR="001352E1">
        <w:rPr>
          <w:szCs w:val="18"/>
        </w:rPr>
        <w:t xml:space="preserve"> </w:t>
      </w:r>
      <w:r>
        <w:rPr>
          <w:szCs w:val="18"/>
        </w:rPr>
        <w:t>This data element w</w:t>
      </w:r>
      <w:r w:rsidR="00181A93">
        <w:rPr>
          <w:szCs w:val="18"/>
        </w:rPr>
        <w:t xml:space="preserve">ill </w:t>
      </w:r>
      <w:r>
        <w:rPr>
          <w:szCs w:val="18"/>
        </w:rPr>
        <w:t>provide</w:t>
      </w:r>
      <w:r w:rsidR="00181A93">
        <w:rPr>
          <w:szCs w:val="18"/>
        </w:rPr>
        <w:t xml:space="preserve"> </w:t>
      </w:r>
      <w:r>
        <w:rPr>
          <w:szCs w:val="18"/>
        </w:rPr>
        <w:t>valuable information for Agency and public programs that encourage industry to find uses for wastes rather than disposing of the wastes, such as in a landfill.</w:t>
      </w:r>
      <w:r w:rsidR="001352E1">
        <w:rPr>
          <w:szCs w:val="18"/>
        </w:rPr>
        <w:t xml:space="preserve"> </w:t>
      </w:r>
    </w:p>
    <w:p w:rsidR="00983FD4" w:rsidRDefault="00983FD4" w:rsidP="00014DC1">
      <w:pPr>
        <w:widowControl w:val="0"/>
        <w:autoSpaceDE w:val="0"/>
        <w:autoSpaceDN w:val="0"/>
        <w:adjustRightInd w:val="0"/>
        <w:ind w:left="1800"/>
        <w:rPr>
          <w:szCs w:val="18"/>
        </w:rPr>
      </w:pPr>
    </w:p>
    <w:p w:rsidR="00983FD4" w:rsidRDefault="00681AB1" w:rsidP="00014DC1">
      <w:pPr>
        <w:autoSpaceDE w:val="0"/>
        <w:autoSpaceDN w:val="0"/>
        <w:adjustRightInd w:val="0"/>
      </w:pPr>
      <w:r>
        <w:rPr>
          <w:szCs w:val="18"/>
        </w:rPr>
        <w:lastRenderedPageBreak/>
        <w:t xml:space="preserve">     </w:t>
      </w:r>
      <w:r w:rsidR="00014DC1">
        <w:rPr>
          <w:szCs w:val="18"/>
        </w:rPr>
        <w:t xml:space="preserve"> </w:t>
      </w:r>
      <w:r w:rsidR="00983FD4">
        <w:t>These data w</w:t>
      </w:r>
      <w:r w:rsidR="00181A93">
        <w:t xml:space="preserve">ill </w:t>
      </w:r>
      <w:r w:rsidR="00983FD4">
        <w:t>also be used in other ways, such as in chemical</w:t>
      </w:r>
      <w:r w:rsidR="00280087">
        <w:t xml:space="preserve"> substance</w:t>
      </w:r>
      <w:r w:rsidR="00983FD4">
        <w:t xml:space="preserve"> exposure and risk screening, testing and/or priority setting, and exposure estimation required by the Interagency Testing Committee (ITC) under TSCA section 4; for EPA monitoring activities of newly manufactured substances that have completed PMN review under TSCA section 5(a); to support the development of TSCA regulations under section 6; and to measure potential human and environmental exposure under TSCA section 8(e). Each data element correspond</w:t>
      </w:r>
      <w:r w:rsidR="003D1F14">
        <w:t>s</w:t>
      </w:r>
      <w:r w:rsidR="00983FD4">
        <w:t xml:space="preserve"> to a data point necessary for basic risk-screening.</w:t>
      </w:r>
    </w:p>
    <w:p w:rsidR="00983FD4" w:rsidRDefault="00983FD4" w:rsidP="00983FD4"/>
    <w:p w:rsidR="00983FD4" w:rsidRDefault="00983FD4" w:rsidP="00983FD4">
      <w:pPr>
        <w:ind w:firstLine="720"/>
      </w:pPr>
      <w:r>
        <w:t xml:space="preserve">Under the </w:t>
      </w:r>
      <w:r w:rsidR="0094214F">
        <w:t xml:space="preserve">2006 </w:t>
      </w:r>
      <w:r>
        <w:t>IUR rule, only manufacturers (</w:t>
      </w:r>
      <w:r w:rsidR="00193B4E">
        <w:t>including importers</w:t>
      </w:r>
      <w:r>
        <w:t>) of larger-volume chemical</w:t>
      </w:r>
      <w:r w:rsidR="00E35190">
        <w:t xml:space="preserve"> substances </w:t>
      </w:r>
      <w:r w:rsidR="00EA51C0">
        <w:t>were</w:t>
      </w:r>
      <w:r>
        <w:t xml:space="preserve"> required to report processing and use information</w:t>
      </w:r>
      <w:r w:rsidR="001446F7">
        <w:t>.</w:t>
      </w:r>
      <w:r w:rsidR="00681AB1">
        <w:t xml:space="preserve"> </w:t>
      </w:r>
      <w:r w:rsidR="00D40279" w:rsidRPr="005C440C">
        <w:t>Under the final rule, t</w:t>
      </w:r>
      <w:r w:rsidR="001F3958" w:rsidRPr="005C440C">
        <w:t>he reporting threshold for processing and use information will be phased in, such that the thre</w:t>
      </w:r>
      <w:r w:rsidR="00B83CA3" w:rsidRPr="005C440C">
        <w:t>shold is 100,000 lb for the 2012</w:t>
      </w:r>
      <w:r w:rsidR="001F3958" w:rsidRPr="005C440C">
        <w:t xml:space="preserve"> IUR and 25,000 lb for the next IUR collection </w:t>
      </w:r>
      <w:r w:rsidR="00995695" w:rsidRPr="005C440C">
        <w:t>in</w:t>
      </w:r>
      <w:r w:rsidR="00211546" w:rsidRPr="005C440C">
        <w:t xml:space="preserve"> </w:t>
      </w:r>
      <w:r w:rsidR="001F3958" w:rsidRPr="005C440C">
        <w:t>201</w:t>
      </w:r>
      <w:r w:rsidR="005C440C">
        <w:t>6</w:t>
      </w:r>
      <w:r w:rsidR="007B5E25">
        <w:t xml:space="preserve">. </w:t>
      </w:r>
      <w:r w:rsidR="00375786">
        <w:t xml:space="preserve">For 2012, for example, </w:t>
      </w:r>
      <w:r w:rsidR="005C6FD9">
        <w:t xml:space="preserve">respondents </w:t>
      </w:r>
      <w:r w:rsidR="00E45111">
        <w:t xml:space="preserve">who manufacture (including import) a chemical substance in volumes of 100,000 lb or more </w:t>
      </w:r>
      <w:r w:rsidR="005C440C">
        <w:t>at a single sit</w:t>
      </w:r>
      <w:r w:rsidR="00BA47F4">
        <w:t xml:space="preserve">e </w:t>
      </w:r>
      <w:r w:rsidR="001446F7">
        <w:t xml:space="preserve">are </w:t>
      </w:r>
      <w:r>
        <w:t>required to report p</w:t>
      </w:r>
      <w:r w:rsidR="007B5E25">
        <w:t xml:space="preserve">rocessing and use information, </w:t>
      </w:r>
      <w:r>
        <w:t>unless the chemical substance is partially exempt.</w:t>
      </w:r>
      <w:r w:rsidR="001352E1">
        <w:t xml:space="preserve"> </w:t>
      </w:r>
      <w:r>
        <w:t>This</w:t>
      </w:r>
      <w:r w:rsidR="001529C1">
        <w:t xml:space="preserve"> </w:t>
      </w:r>
      <w:r>
        <w:t>change provide</w:t>
      </w:r>
      <w:r w:rsidR="001529C1">
        <w:t>s</w:t>
      </w:r>
      <w:r>
        <w:t xml:space="preserve"> exposure-related processing and use information to EPA and others for </w:t>
      </w:r>
      <w:r w:rsidRPr="00211546">
        <w:t>moderate-volume</w:t>
      </w:r>
      <w:r>
        <w:t xml:space="preserve"> chemical</w:t>
      </w:r>
      <w:r w:rsidR="006D245B">
        <w:t xml:space="preserve"> </w:t>
      </w:r>
      <w:r>
        <w:t>s</w:t>
      </w:r>
      <w:r w:rsidR="006D245B">
        <w:t>ubstances</w:t>
      </w:r>
      <w:r>
        <w:t>, enabling the Agency to address such chemical</w:t>
      </w:r>
      <w:r w:rsidR="006D245B">
        <w:t xml:space="preserve"> </w:t>
      </w:r>
      <w:r>
        <w:t>s</w:t>
      </w:r>
      <w:r w:rsidR="006D245B">
        <w:t>ubstances</w:t>
      </w:r>
      <w:r>
        <w:t xml:space="preserve"> in the same manner as the higher-volume chemical</w:t>
      </w:r>
      <w:r w:rsidR="006D245B">
        <w:t xml:space="preserve"> </w:t>
      </w:r>
      <w:r>
        <w:t>s</w:t>
      </w:r>
      <w:r w:rsidR="006D245B">
        <w:t>ubstances</w:t>
      </w:r>
      <w:r>
        <w:t>.</w:t>
      </w:r>
    </w:p>
    <w:p w:rsidR="00983FD4" w:rsidRDefault="00983FD4" w:rsidP="00983FD4"/>
    <w:p w:rsidR="00983FD4" w:rsidRDefault="00983FD4" w:rsidP="00983FD4">
      <w:pPr>
        <w:ind w:left="720"/>
      </w:pPr>
      <w:r>
        <w:t xml:space="preserve">(3) </w:t>
      </w:r>
      <w:r w:rsidRPr="009427FA">
        <w:rPr>
          <w:i/>
        </w:rPr>
        <w:t>Industrial processing and use data</w:t>
      </w:r>
      <w:r>
        <w:t xml:space="preserve">: </w:t>
      </w:r>
      <w:r w:rsidR="00D63C62">
        <w:t xml:space="preserve">The </w:t>
      </w:r>
      <w:r w:rsidR="00D40279">
        <w:t>final</w:t>
      </w:r>
      <w:r w:rsidR="00D63C62">
        <w:t xml:space="preserve"> rule</w:t>
      </w:r>
      <w:r>
        <w:t xml:space="preserve"> </w:t>
      </w:r>
      <w:r w:rsidRPr="00211546">
        <w:t>does not add any industrial processing and use data elements.</w:t>
      </w:r>
      <w:r w:rsidR="001352E1" w:rsidRPr="00211546">
        <w:t xml:space="preserve"> </w:t>
      </w:r>
      <w:r w:rsidRPr="00211546">
        <w:t>T</w:t>
      </w:r>
      <w:r>
        <w:t xml:space="preserve">he industrial function categories </w:t>
      </w:r>
      <w:r w:rsidR="00D63C62">
        <w:t>have been</w:t>
      </w:r>
      <w:r>
        <w:t xml:space="preserve"> revised to better identify the functions of the chemical substances.</w:t>
      </w:r>
      <w:r w:rsidR="001352E1">
        <w:t xml:space="preserve"> </w:t>
      </w:r>
      <w:r>
        <w:t xml:space="preserve">The North American Industrial Classification System (NAICS) codes </w:t>
      </w:r>
      <w:r w:rsidR="00FD079A">
        <w:t>have been</w:t>
      </w:r>
      <w:r>
        <w:t xml:space="preserve"> replaced with industrial sector (IS) codes.</w:t>
      </w:r>
      <w:r w:rsidR="001352E1">
        <w:t xml:space="preserve"> </w:t>
      </w:r>
      <w:r>
        <w:t>The IS codes reduce the number of choices</w:t>
      </w:r>
      <w:r w:rsidR="00EE6C78">
        <w:t xml:space="preserve"> available to</w:t>
      </w:r>
      <w:r>
        <w:t xml:space="preserve"> the </w:t>
      </w:r>
      <w:r w:rsidR="008E09EE">
        <w:t>respondent</w:t>
      </w:r>
      <w:r>
        <w:t xml:space="preserve">, </w:t>
      </w:r>
      <w:r w:rsidR="00EE6C78">
        <w:t xml:space="preserve">thus </w:t>
      </w:r>
      <w:r>
        <w:t>streamlining the reporting process and making the data easier to use.</w:t>
      </w:r>
      <w:r w:rsidR="001352E1">
        <w:t xml:space="preserve"> </w:t>
      </w:r>
    </w:p>
    <w:p w:rsidR="00983FD4" w:rsidRPr="006B4D5D" w:rsidRDefault="00983FD4" w:rsidP="00983FD4">
      <w:pPr>
        <w:ind w:left="720"/>
        <w:rPr>
          <w:b/>
        </w:rPr>
      </w:pPr>
    </w:p>
    <w:p w:rsidR="00983FD4" w:rsidRDefault="00983FD4" w:rsidP="00983FD4">
      <w:pPr>
        <w:ind w:left="720"/>
      </w:pPr>
      <w:r>
        <w:t xml:space="preserve">(4) </w:t>
      </w:r>
      <w:r w:rsidR="00D53FEE">
        <w:rPr>
          <w:i/>
        </w:rPr>
        <w:t>C</w:t>
      </w:r>
      <w:r w:rsidRPr="009427FA">
        <w:rPr>
          <w:i/>
        </w:rPr>
        <w:t xml:space="preserve">onsumer </w:t>
      </w:r>
      <w:r w:rsidR="00D53FEE">
        <w:rPr>
          <w:i/>
        </w:rPr>
        <w:t>and commercial</w:t>
      </w:r>
      <w:r w:rsidR="00D53FEE" w:rsidRPr="009427FA">
        <w:rPr>
          <w:i/>
        </w:rPr>
        <w:t xml:space="preserve"> </w:t>
      </w:r>
      <w:r w:rsidRPr="009427FA">
        <w:rPr>
          <w:i/>
        </w:rPr>
        <w:t>end-use exposure data</w:t>
      </w:r>
      <w:r>
        <w:rPr>
          <w:i/>
        </w:rPr>
        <w:t>:</w:t>
      </w:r>
      <w:r w:rsidR="001352E1">
        <w:t xml:space="preserve"> </w:t>
      </w:r>
      <w:r>
        <w:t>EPA add</w:t>
      </w:r>
      <w:r w:rsidR="00D63C62">
        <w:t>ed</w:t>
      </w:r>
      <w:r>
        <w:t xml:space="preserve"> two data elements: an indication of consumer or commercial use and the number of commercial workers.</w:t>
      </w:r>
      <w:r w:rsidR="001352E1">
        <w:t xml:space="preserve"> </w:t>
      </w:r>
      <w:r>
        <w:t>These data w</w:t>
      </w:r>
      <w:r w:rsidR="00D63C62">
        <w:t>ill</w:t>
      </w:r>
      <w:r>
        <w:t xml:space="preserve"> be used to determine exposure potential based on consumer or commercial populations.</w:t>
      </w:r>
      <w:r w:rsidR="001352E1">
        <w:t xml:space="preserve"> </w:t>
      </w:r>
      <w:r>
        <w:t>These two populations are very different from each other, and the ability to distinguish uses between the two enables better exposure-based screening of the chemical</w:t>
      </w:r>
      <w:r w:rsidR="00E35190">
        <w:t xml:space="preserve"> substance</w:t>
      </w:r>
      <w:r>
        <w:t>.</w:t>
      </w:r>
      <w:r w:rsidR="001352E1">
        <w:t xml:space="preserve"> </w:t>
      </w:r>
      <w:r>
        <w:t>The number of commercial workers is needed to better assess the size of the commercial population</w:t>
      </w:r>
      <w:r w:rsidR="00884423">
        <w:t xml:space="preserve"> reasonably likely to be exposed to a chemical substance</w:t>
      </w:r>
      <w:r>
        <w:t>.</w:t>
      </w:r>
      <w:r w:rsidR="001352E1">
        <w:t xml:space="preserve"> </w:t>
      </w:r>
      <w:r>
        <w:t>In addition,</w:t>
      </w:r>
      <w:r w:rsidRPr="003441CE">
        <w:t xml:space="preserve"> </w:t>
      </w:r>
      <w:r>
        <w:t xml:space="preserve">the product categories </w:t>
      </w:r>
      <w:r w:rsidR="00FD079A">
        <w:t>have been</w:t>
      </w:r>
      <w:r>
        <w:t xml:space="preserve"> revised to better identify the uses of chemical substances.</w:t>
      </w:r>
    </w:p>
    <w:p w:rsidR="00983FD4" w:rsidRDefault="00983FD4" w:rsidP="00983FD4">
      <w:pPr>
        <w:ind w:left="720"/>
      </w:pPr>
    </w:p>
    <w:p w:rsidR="00983FD4" w:rsidRPr="00BE2D7C" w:rsidRDefault="00983FD4" w:rsidP="0061191F">
      <w:pPr>
        <w:ind w:firstLine="720"/>
        <w:outlineLvl w:val="0"/>
      </w:pPr>
      <w:r>
        <w:rPr>
          <w:i/>
        </w:rPr>
        <w:t xml:space="preserve">Special Considerations for </w:t>
      </w:r>
      <w:r w:rsidRPr="00A5636E">
        <w:rPr>
          <w:i/>
        </w:rPr>
        <w:t xml:space="preserve">Joint </w:t>
      </w:r>
      <w:r w:rsidR="00A5636E">
        <w:rPr>
          <w:i/>
        </w:rPr>
        <w:t>Submitters</w:t>
      </w:r>
    </w:p>
    <w:p w:rsidR="00983FD4" w:rsidRPr="00BE2D7C" w:rsidRDefault="00983FD4" w:rsidP="00983FD4">
      <w:pPr>
        <w:rPr>
          <w:i/>
        </w:rPr>
      </w:pPr>
    </w:p>
    <w:p w:rsidR="00983FD4" w:rsidRDefault="00EE6C78" w:rsidP="00983FD4">
      <w:pPr>
        <w:ind w:firstLine="720"/>
        <w:rPr>
          <w:szCs w:val="18"/>
        </w:rPr>
      </w:pPr>
      <w:r>
        <w:rPr>
          <w:szCs w:val="18"/>
        </w:rPr>
        <w:t>I</w:t>
      </w:r>
      <w:r w:rsidR="00591E67">
        <w:rPr>
          <w:szCs w:val="18"/>
        </w:rPr>
        <w:t>n certain situations</w:t>
      </w:r>
      <w:r w:rsidR="00983FD4" w:rsidRPr="00F11C3F">
        <w:rPr>
          <w:szCs w:val="18"/>
        </w:rPr>
        <w:t xml:space="preserve"> </w:t>
      </w:r>
      <w:r>
        <w:rPr>
          <w:szCs w:val="18"/>
        </w:rPr>
        <w:t xml:space="preserve">IUR </w:t>
      </w:r>
      <w:r w:rsidR="002D7221">
        <w:rPr>
          <w:szCs w:val="18"/>
        </w:rPr>
        <w:t>submitters</w:t>
      </w:r>
      <w:r w:rsidR="000972E9">
        <w:rPr>
          <w:szCs w:val="18"/>
        </w:rPr>
        <w:t xml:space="preserve"> </w:t>
      </w:r>
      <w:r w:rsidR="008B493D">
        <w:rPr>
          <w:szCs w:val="18"/>
        </w:rPr>
        <w:t>ar</w:t>
      </w:r>
      <w:r w:rsidR="00EA51C0" w:rsidRPr="001A053F">
        <w:rPr>
          <w:szCs w:val="18"/>
        </w:rPr>
        <w:t xml:space="preserve">e </w:t>
      </w:r>
      <w:r w:rsidR="00983FD4" w:rsidRPr="001A053F">
        <w:rPr>
          <w:szCs w:val="18"/>
        </w:rPr>
        <w:t>allowed</w:t>
      </w:r>
      <w:r w:rsidR="00983FD4" w:rsidRPr="00F11C3F">
        <w:rPr>
          <w:szCs w:val="18"/>
        </w:rPr>
        <w:t xml:space="preserve"> to report the IUR information jointly with the </w:t>
      </w:r>
      <w:r w:rsidR="00193B4E">
        <w:rPr>
          <w:szCs w:val="18"/>
        </w:rPr>
        <w:t>supplier</w:t>
      </w:r>
      <w:r w:rsidR="00983FD4" w:rsidRPr="00F11C3F">
        <w:rPr>
          <w:szCs w:val="18"/>
        </w:rPr>
        <w:t xml:space="preserve"> of the chemical</w:t>
      </w:r>
      <w:r w:rsidR="00591E67">
        <w:rPr>
          <w:szCs w:val="18"/>
        </w:rPr>
        <w:t xml:space="preserve"> substance for which the</w:t>
      </w:r>
      <w:r w:rsidR="00884423">
        <w:rPr>
          <w:szCs w:val="18"/>
        </w:rPr>
        <w:t xml:space="preserve"> </w:t>
      </w:r>
      <w:r w:rsidR="002D7221">
        <w:rPr>
          <w:szCs w:val="18"/>
        </w:rPr>
        <w:t xml:space="preserve">submitter </w:t>
      </w:r>
      <w:r w:rsidR="00591E67">
        <w:rPr>
          <w:szCs w:val="18"/>
        </w:rPr>
        <w:t>is reporting</w:t>
      </w:r>
      <w:r w:rsidR="00983FD4" w:rsidRPr="00F11C3F">
        <w:rPr>
          <w:szCs w:val="18"/>
        </w:rPr>
        <w:t>.</w:t>
      </w:r>
      <w:r w:rsidR="001352E1">
        <w:rPr>
          <w:szCs w:val="18"/>
        </w:rPr>
        <w:t xml:space="preserve"> </w:t>
      </w:r>
      <w:r>
        <w:rPr>
          <w:szCs w:val="18"/>
        </w:rPr>
        <w:t>For example, i</w:t>
      </w:r>
      <w:r w:rsidR="00983FD4" w:rsidRPr="00F11C3F">
        <w:rPr>
          <w:szCs w:val="18"/>
        </w:rPr>
        <w:t xml:space="preserve">mporters may not know the specific chemical identity of </w:t>
      </w:r>
      <w:r w:rsidR="001E6059">
        <w:rPr>
          <w:szCs w:val="18"/>
        </w:rPr>
        <w:t>the imported</w:t>
      </w:r>
      <w:r w:rsidR="00110C2A">
        <w:rPr>
          <w:szCs w:val="18"/>
        </w:rPr>
        <w:t xml:space="preserve"> TSCA</w:t>
      </w:r>
      <w:r w:rsidR="00983FD4" w:rsidRPr="00F11C3F">
        <w:rPr>
          <w:szCs w:val="18"/>
        </w:rPr>
        <w:t xml:space="preserve"> </w:t>
      </w:r>
      <w:r w:rsidR="001E6059">
        <w:rPr>
          <w:szCs w:val="18"/>
        </w:rPr>
        <w:t xml:space="preserve">Inventory </w:t>
      </w:r>
      <w:r w:rsidR="00983FD4" w:rsidRPr="00F11C3F">
        <w:rPr>
          <w:szCs w:val="18"/>
        </w:rPr>
        <w:t>substance because the foreign</w:t>
      </w:r>
      <w:r w:rsidR="00983FD4">
        <w:rPr>
          <w:szCs w:val="18"/>
        </w:rPr>
        <w:t xml:space="preserve"> supplier chooses to keep </w:t>
      </w:r>
      <w:r w:rsidR="001E6059">
        <w:rPr>
          <w:szCs w:val="18"/>
        </w:rPr>
        <w:t>the information</w:t>
      </w:r>
      <w:r w:rsidR="00983FD4">
        <w:rPr>
          <w:szCs w:val="18"/>
        </w:rPr>
        <w:t xml:space="preserve"> confidential</w:t>
      </w:r>
      <w:r w:rsidR="00591E67">
        <w:rPr>
          <w:szCs w:val="18"/>
        </w:rPr>
        <w:t>.</w:t>
      </w:r>
      <w:r w:rsidR="001352E1">
        <w:rPr>
          <w:szCs w:val="18"/>
        </w:rPr>
        <w:t xml:space="preserve"> </w:t>
      </w:r>
      <w:r w:rsidR="00591E67">
        <w:rPr>
          <w:szCs w:val="18"/>
        </w:rPr>
        <w:t xml:space="preserve">In addition, a manufacturer may not know the specific chemical identity of the substance being manufactured because the supplier of </w:t>
      </w:r>
      <w:r w:rsidR="00591E67" w:rsidRPr="0033416A">
        <w:t>a reactant used to manufa</w:t>
      </w:r>
      <w:r w:rsidR="00591E67">
        <w:t>cture the substance chooses to keep the information confidential.</w:t>
      </w:r>
      <w:r w:rsidR="001352E1">
        <w:t xml:space="preserve"> </w:t>
      </w:r>
      <w:r w:rsidR="00983FD4">
        <w:rPr>
          <w:szCs w:val="18"/>
        </w:rPr>
        <w:t>In such situation</w:t>
      </w:r>
      <w:r w:rsidR="00591E67">
        <w:rPr>
          <w:szCs w:val="18"/>
        </w:rPr>
        <w:t>s</w:t>
      </w:r>
      <w:r w:rsidR="00983FD4">
        <w:rPr>
          <w:szCs w:val="18"/>
        </w:rPr>
        <w:t xml:space="preserve">, the </w:t>
      </w:r>
      <w:r w:rsidR="00591E67">
        <w:rPr>
          <w:szCs w:val="18"/>
        </w:rPr>
        <w:t xml:space="preserve">manufacturer (including </w:t>
      </w:r>
      <w:r w:rsidR="00983FD4">
        <w:rPr>
          <w:szCs w:val="18"/>
        </w:rPr>
        <w:t>importer</w:t>
      </w:r>
      <w:r w:rsidR="00591E67">
        <w:rPr>
          <w:szCs w:val="18"/>
        </w:rPr>
        <w:t>)</w:t>
      </w:r>
      <w:r w:rsidR="00983FD4">
        <w:rPr>
          <w:szCs w:val="18"/>
        </w:rPr>
        <w:t xml:space="preserve"> is still responsible for ensuring that the IUR information is submitted to EPA and may do so by </w:t>
      </w:r>
      <w:r w:rsidR="00983FD4">
        <w:rPr>
          <w:szCs w:val="18"/>
        </w:rPr>
        <w:lastRenderedPageBreak/>
        <w:t>submitting a joint report.</w:t>
      </w:r>
      <w:r w:rsidR="001352E1">
        <w:rPr>
          <w:szCs w:val="18"/>
        </w:rPr>
        <w:t xml:space="preserve"> </w:t>
      </w:r>
      <w:r w:rsidR="00591E67">
        <w:rPr>
          <w:szCs w:val="18"/>
        </w:rPr>
        <w:t>For example, in the case of an imported substance</w:t>
      </w:r>
      <w:r w:rsidR="009C4424">
        <w:rPr>
          <w:szCs w:val="18"/>
        </w:rPr>
        <w:t>, the U.S. importer, as the primary</w:t>
      </w:r>
      <w:r w:rsidR="00884423">
        <w:rPr>
          <w:szCs w:val="18"/>
        </w:rPr>
        <w:t xml:space="preserve"> </w:t>
      </w:r>
      <w:r w:rsidR="002D7221">
        <w:rPr>
          <w:szCs w:val="18"/>
        </w:rPr>
        <w:t>submitter</w:t>
      </w:r>
      <w:r w:rsidR="009C4424">
        <w:rPr>
          <w:szCs w:val="18"/>
        </w:rPr>
        <w:t xml:space="preserve">, completes the majority of the required information on Form U, </w:t>
      </w:r>
      <w:r w:rsidR="001E6059">
        <w:rPr>
          <w:szCs w:val="18"/>
        </w:rPr>
        <w:t>and</w:t>
      </w:r>
      <w:r w:rsidR="00681AB1">
        <w:rPr>
          <w:szCs w:val="18"/>
        </w:rPr>
        <w:t xml:space="preserve"> </w:t>
      </w:r>
      <w:r w:rsidR="002A3C60">
        <w:rPr>
          <w:szCs w:val="18"/>
        </w:rPr>
        <w:t>provides</w:t>
      </w:r>
      <w:r w:rsidR="009C4424">
        <w:rPr>
          <w:szCs w:val="18"/>
        </w:rPr>
        <w:t xml:space="preserve"> a trade name </w:t>
      </w:r>
      <w:r w:rsidR="001E6059">
        <w:rPr>
          <w:szCs w:val="18"/>
        </w:rPr>
        <w:t xml:space="preserve">in </w:t>
      </w:r>
      <w:r w:rsidR="002A3C60">
        <w:rPr>
          <w:szCs w:val="18"/>
        </w:rPr>
        <w:t>P</w:t>
      </w:r>
      <w:r w:rsidR="001E6059">
        <w:rPr>
          <w:szCs w:val="18"/>
        </w:rPr>
        <w:t>art II.2.A.4</w:t>
      </w:r>
      <w:r w:rsidR="00591E67">
        <w:rPr>
          <w:szCs w:val="18"/>
        </w:rPr>
        <w:t xml:space="preserve"> </w:t>
      </w:r>
      <w:r w:rsidR="009C4424">
        <w:rPr>
          <w:szCs w:val="18"/>
        </w:rPr>
        <w:t xml:space="preserve">to identify the chemical substance. The primary </w:t>
      </w:r>
      <w:r w:rsidR="002D7221">
        <w:rPr>
          <w:szCs w:val="18"/>
        </w:rPr>
        <w:t xml:space="preserve">submitter </w:t>
      </w:r>
      <w:r w:rsidR="009C4424">
        <w:rPr>
          <w:szCs w:val="18"/>
        </w:rPr>
        <w:t xml:space="preserve">then contacts the foreign supplier, who is the secondary </w:t>
      </w:r>
      <w:r w:rsidR="00787DEF">
        <w:rPr>
          <w:szCs w:val="18"/>
        </w:rPr>
        <w:t>submitter</w:t>
      </w:r>
      <w:r w:rsidR="009C4424">
        <w:rPr>
          <w:szCs w:val="18"/>
        </w:rPr>
        <w:t xml:space="preserve">, to notify them of the need to report the specific chemical identity information </w:t>
      </w:r>
      <w:r w:rsidR="001E6824">
        <w:rPr>
          <w:szCs w:val="18"/>
        </w:rPr>
        <w:t xml:space="preserve">directly </w:t>
      </w:r>
      <w:r w:rsidR="009C4424">
        <w:rPr>
          <w:szCs w:val="18"/>
        </w:rPr>
        <w:t>to EPA in</w:t>
      </w:r>
      <w:r w:rsidR="001252F3">
        <w:rPr>
          <w:szCs w:val="18"/>
        </w:rPr>
        <w:t xml:space="preserve"> the joint submission section (</w:t>
      </w:r>
      <w:r w:rsidR="00603EC4">
        <w:rPr>
          <w:szCs w:val="18"/>
        </w:rPr>
        <w:t>P</w:t>
      </w:r>
      <w:r w:rsidR="009C4424">
        <w:rPr>
          <w:szCs w:val="18"/>
        </w:rPr>
        <w:t>art IV</w:t>
      </w:r>
      <w:r w:rsidR="001252F3">
        <w:rPr>
          <w:szCs w:val="18"/>
        </w:rPr>
        <w:t>)</w:t>
      </w:r>
      <w:r w:rsidR="009C4424">
        <w:rPr>
          <w:szCs w:val="18"/>
        </w:rPr>
        <w:t xml:space="preserve"> of Form U, using the</w:t>
      </w:r>
      <w:r w:rsidR="002D5118">
        <w:rPr>
          <w:szCs w:val="18"/>
        </w:rPr>
        <w:t xml:space="preserve"> reporting tool,</w:t>
      </w:r>
      <w:r w:rsidR="009C4424">
        <w:rPr>
          <w:szCs w:val="18"/>
        </w:rPr>
        <w:t xml:space="preserve"> e-IUR</w:t>
      </w:r>
      <w:r w:rsidR="0043292C">
        <w:rPr>
          <w:szCs w:val="18"/>
        </w:rPr>
        <w:t>web</w:t>
      </w:r>
      <w:r w:rsidR="002D5118">
        <w:rPr>
          <w:szCs w:val="18"/>
        </w:rPr>
        <w:t>.</w:t>
      </w:r>
      <w:r w:rsidR="00BA47F4">
        <w:rPr>
          <w:szCs w:val="18"/>
        </w:rPr>
        <w:t xml:space="preserve"> </w:t>
      </w:r>
      <w:r w:rsidR="001E6824" w:rsidRPr="008D0EE6">
        <w:rPr>
          <w:color w:val="000000"/>
        </w:rPr>
        <w:t>For 2006 an</w:t>
      </w:r>
      <w:r w:rsidR="00B869D5">
        <w:rPr>
          <w:color w:val="000000"/>
        </w:rPr>
        <w:t xml:space="preserve">d prior IUR submissions, </w:t>
      </w:r>
      <w:r w:rsidR="002D7221">
        <w:rPr>
          <w:color w:val="000000"/>
        </w:rPr>
        <w:t xml:space="preserve">submitters </w:t>
      </w:r>
      <w:r w:rsidR="001E6824" w:rsidRPr="008D0EE6">
        <w:rPr>
          <w:color w:val="000000"/>
        </w:rPr>
        <w:t xml:space="preserve">were not able to submit joint reports electronically. </w:t>
      </w:r>
      <w:r w:rsidR="00983FD4">
        <w:rPr>
          <w:szCs w:val="18"/>
        </w:rPr>
        <w:t xml:space="preserve">EPA has added </w:t>
      </w:r>
      <w:r w:rsidR="004E09F7">
        <w:rPr>
          <w:szCs w:val="18"/>
        </w:rPr>
        <w:t>P</w:t>
      </w:r>
      <w:r w:rsidR="00983FD4">
        <w:rPr>
          <w:szCs w:val="18"/>
        </w:rPr>
        <w:t xml:space="preserve">art IV to Form U to accommodate joint submissions. </w:t>
      </w:r>
      <w:r w:rsidR="001E6059" w:rsidRPr="008D0EE6">
        <w:t xml:space="preserve">Because signatures are required by each party of a joint submission, </w:t>
      </w:r>
      <w:r w:rsidR="001E6059">
        <w:t xml:space="preserve">they must </w:t>
      </w:r>
      <w:r w:rsidR="001E6059" w:rsidRPr="008D0EE6">
        <w:t>each</w:t>
      </w:r>
      <w:r w:rsidR="001E6059">
        <w:t xml:space="preserve"> </w:t>
      </w:r>
      <w:r w:rsidR="001E6059" w:rsidRPr="008D0EE6">
        <w:t>register with CDX</w:t>
      </w:r>
      <w:r w:rsidR="001E6059">
        <w:t xml:space="preserve">, </w:t>
      </w:r>
      <w:r w:rsidR="001E6059" w:rsidRPr="008D0EE6">
        <w:t>complete t</w:t>
      </w:r>
      <w:r w:rsidR="001E6059">
        <w:t>heir own sections on Form U,</w:t>
      </w:r>
      <w:r w:rsidR="001E6059" w:rsidRPr="008D0EE6">
        <w:t xml:space="preserve"> and submit</w:t>
      </w:r>
      <w:r w:rsidR="006116B7">
        <w:t xml:space="preserve"> </w:t>
      </w:r>
      <w:r w:rsidR="00324BBB">
        <w:t xml:space="preserve">their </w:t>
      </w:r>
      <w:r w:rsidR="004E73E3">
        <w:t xml:space="preserve">own </w:t>
      </w:r>
      <w:r w:rsidR="00324BBB">
        <w:t xml:space="preserve">sections of the same report </w:t>
      </w:r>
      <w:r w:rsidR="001E6059">
        <w:t xml:space="preserve">electronically </w:t>
      </w:r>
      <w:r w:rsidR="001E6059" w:rsidRPr="008D0EE6">
        <w:t>to EPA.</w:t>
      </w:r>
      <w:r w:rsidR="001E6059">
        <w:t xml:space="preserve"> </w:t>
      </w:r>
      <w:r w:rsidR="001E6824">
        <w:t>T</w:t>
      </w:r>
      <w:r w:rsidR="00B869D5">
        <w:t xml:space="preserve">he secondary </w:t>
      </w:r>
      <w:r w:rsidR="00884423">
        <w:t>submitter</w:t>
      </w:r>
      <w:r w:rsidR="001E6824">
        <w:t xml:space="preserve"> will not be able to access the information p</w:t>
      </w:r>
      <w:r w:rsidR="00B869D5">
        <w:t xml:space="preserve">rovided by the primary </w:t>
      </w:r>
      <w:r w:rsidR="00884423">
        <w:t>submitter</w:t>
      </w:r>
      <w:r w:rsidR="00FA7DE9">
        <w:t xml:space="preserve"> </w:t>
      </w:r>
      <w:r w:rsidR="001E6824">
        <w:t xml:space="preserve">and vice versa. </w:t>
      </w:r>
      <w:r w:rsidR="001E6059" w:rsidRPr="008D0EE6">
        <w:rPr>
          <w:color w:val="000000"/>
        </w:rPr>
        <w:t>The reporting tool will match both submissions based upon company and chemical information</w:t>
      </w:r>
      <w:r w:rsidR="001E6059">
        <w:rPr>
          <w:color w:val="000000"/>
        </w:rPr>
        <w:t xml:space="preserve"> provided by the manufacturer (including importer)</w:t>
      </w:r>
      <w:r w:rsidR="00B869D5">
        <w:rPr>
          <w:color w:val="000000"/>
        </w:rPr>
        <w:t xml:space="preserve">, acting as a primary </w:t>
      </w:r>
      <w:r w:rsidR="00884423">
        <w:rPr>
          <w:color w:val="000000"/>
        </w:rPr>
        <w:t>submitter</w:t>
      </w:r>
      <w:r w:rsidR="001E6059">
        <w:rPr>
          <w:color w:val="000000"/>
        </w:rPr>
        <w:t xml:space="preserve">, and </w:t>
      </w:r>
      <w:r w:rsidR="00AA3F72">
        <w:rPr>
          <w:color w:val="000000"/>
        </w:rPr>
        <w:t xml:space="preserve">by the </w:t>
      </w:r>
      <w:r w:rsidR="001E6059">
        <w:rPr>
          <w:color w:val="000000"/>
        </w:rPr>
        <w:t>supplier,</w:t>
      </w:r>
      <w:r w:rsidR="00B869D5">
        <w:rPr>
          <w:color w:val="000000"/>
        </w:rPr>
        <w:t xml:space="preserve"> acting as a secondary</w:t>
      </w:r>
      <w:r w:rsidR="00FA7DE9">
        <w:rPr>
          <w:color w:val="000000"/>
        </w:rPr>
        <w:t xml:space="preserve"> </w:t>
      </w:r>
      <w:r w:rsidR="00884423">
        <w:rPr>
          <w:color w:val="000000"/>
        </w:rPr>
        <w:t>submitter</w:t>
      </w:r>
      <w:r w:rsidR="001E6059">
        <w:rPr>
          <w:color w:val="000000"/>
        </w:rPr>
        <w:t xml:space="preserve">. </w:t>
      </w:r>
      <w:r w:rsidR="001E6059" w:rsidRPr="008D0EE6">
        <w:rPr>
          <w:color w:val="000000"/>
        </w:rPr>
        <w:t xml:space="preserve">The information provided by the </w:t>
      </w:r>
      <w:r w:rsidR="001E6059">
        <w:rPr>
          <w:color w:val="000000"/>
        </w:rPr>
        <w:t xml:space="preserve">primary and secondary </w:t>
      </w:r>
      <w:r w:rsidR="00B869D5">
        <w:rPr>
          <w:color w:val="000000"/>
        </w:rPr>
        <w:t>respondent</w:t>
      </w:r>
      <w:r w:rsidR="001E6059">
        <w:rPr>
          <w:color w:val="000000"/>
        </w:rPr>
        <w:t>s</w:t>
      </w:r>
      <w:r w:rsidR="001E6059" w:rsidRPr="008D0EE6">
        <w:rPr>
          <w:color w:val="000000"/>
        </w:rPr>
        <w:t xml:space="preserve"> will be saved and combined as one joint submission. EPA will process the joint submission once </w:t>
      </w:r>
      <w:r w:rsidR="001E6059">
        <w:rPr>
          <w:color w:val="000000"/>
        </w:rPr>
        <w:t xml:space="preserve">all </w:t>
      </w:r>
      <w:r w:rsidR="006116B7">
        <w:rPr>
          <w:color w:val="000000"/>
        </w:rPr>
        <w:t>F</w:t>
      </w:r>
      <w:r w:rsidR="001E6059" w:rsidRPr="008D0EE6">
        <w:rPr>
          <w:color w:val="000000"/>
        </w:rPr>
        <w:t>orm</w:t>
      </w:r>
      <w:r w:rsidR="006116B7">
        <w:rPr>
          <w:color w:val="000000"/>
        </w:rPr>
        <w:t xml:space="preserve"> Us</w:t>
      </w:r>
      <w:r w:rsidR="001E6059" w:rsidRPr="008D0EE6">
        <w:rPr>
          <w:color w:val="000000"/>
        </w:rPr>
        <w:t xml:space="preserve"> are </w:t>
      </w:r>
      <w:r w:rsidR="001E6059">
        <w:rPr>
          <w:color w:val="000000"/>
        </w:rPr>
        <w:t xml:space="preserve">received and </w:t>
      </w:r>
      <w:r w:rsidR="001E6059" w:rsidRPr="008D0EE6">
        <w:rPr>
          <w:color w:val="000000"/>
        </w:rPr>
        <w:t>matched</w:t>
      </w:r>
      <w:r w:rsidR="001E6059">
        <w:rPr>
          <w:color w:val="000000"/>
        </w:rPr>
        <w:t xml:space="preserve"> by the Agency</w:t>
      </w:r>
      <w:r w:rsidR="001E6059" w:rsidRPr="008D0EE6">
        <w:rPr>
          <w:color w:val="000000"/>
        </w:rPr>
        <w:t>.</w:t>
      </w:r>
    </w:p>
    <w:p w:rsidR="00983FD4" w:rsidRDefault="00983FD4" w:rsidP="00983FD4">
      <w:pPr>
        <w:ind w:firstLine="720"/>
        <w:rPr>
          <w:szCs w:val="18"/>
        </w:rPr>
      </w:pPr>
    </w:p>
    <w:p w:rsidR="00983FD4" w:rsidRDefault="00983FD4" w:rsidP="00983FD4">
      <w:pPr>
        <w:ind w:firstLine="720"/>
        <w:rPr>
          <w:color w:val="000000"/>
        </w:rPr>
      </w:pPr>
      <w:r>
        <w:rPr>
          <w:szCs w:val="18"/>
        </w:rPr>
        <w:t>T</w:t>
      </w:r>
      <w:r>
        <w:t>his information collection</w:t>
      </w:r>
      <w:r>
        <w:rPr>
          <w:color w:val="000000"/>
        </w:rPr>
        <w:t xml:space="preserve"> w</w:t>
      </w:r>
      <w:r w:rsidR="00F016DF">
        <w:rPr>
          <w:color w:val="000000"/>
        </w:rPr>
        <w:t xml:space="preserve">ill </w:t>
      </w:r>
      <w:r>
        <w:rPr>
          <w:color w:val="000000"/>
        </w:rPr>
        <w:t xml:space="preserve">allow EPA to connect </w:t>
      </w:r>
      <w:r w:rsidRPr="00BE2D7C">
        <w:rPr>
          <w:color w:val="000000"/>
        </w:rPr>
        <w:t>submissions</w:t>
      </w:r>
      <w:r>
        <w:rPr>
          <w:color w:val="000000"/>
        </w:rPr>
        <w:t xml:space="preserve"> from the primary </w:t>
      </w:r>
      <w:r w:rsidR="00884423">
        <w:rPr>
          <w:color w:val="000000"/>
        </w:rPr>
        <w:t>submitter</w:t>
      </w:r>
      <w:r w:rsidR="00FA7DE9">
        <w:rPr>
          <w:color w:val="000000"/>
        </w:rPr>
        <w:t xml:space="preserve"> </w:t>
      </w:r>
      <w:r>
        <w:rPr>
          <w:color w:val="000000"/>
        </w:rPr>
        <w:t xml:space="preserve">and secondary </w:t>
      </w:r>
      <w:r w:rsidR="00884423">
        <w:rPr>
          <w:color w:val="000000"/>
        </w:rPr>
        <w:t>submitter</w:t>
      </w:r>
      <w:r w:rsidR="00FA7DE9">
        <w:rPr>
          <w:color w:val="000000"/>
        </w:rPr>
        <w:t xml:space="preserve"> </w:t>
      </w:r>
      <w:r w:rsidRPr="00BE2D7C">
        <w:rPr>
          <w:color w:val="000000"/>
        </w:rPr>
        <w:t xml:space="preserve">and to request </w:t>
      </w:r>
      <w:r>
        <w:rPr>
          <w:color w:val="000000"/>
        </w:rPr>
        <w:t xml:space="preserve">clarification from the </w:t>
      </w:r>
      <w:r w:rsidR="002D7221">
        <w:rPr>
          <w:color w:val="000000"/>
        </w:rPr>
        <w:t>secondary</w:t>
      </w:r>
      <w:r w:rsidR="00FA7DE9">
        <w:rPr>
          <w:color w:val="000000"/>
        </w:rPr>
        <w:t xml:space="preserve"> </w:t>
      </w:r>
      <w:r w:rsidR="00884423">
        <w:rPr>
          <w:color w:val="000000"/>
        </w:rPr>
        <w:t>submitter</w:t>
      </w:r>
      <w:r>
        <w:rPr>
          <w:color w:val="000000"/>
        </w:rPr>
        <w:t xml:space="preserve"> </w:t>
      </w:r>
      <w:r w:rsidRPr="00BE2D7C">
        <w:rPr>
          <w:color w:val="000000"/>
        </w:rPr>
        <w:t>if needed</w:t>
      </w:r>
      <w:r>
        <w:rPr>
          <w:color w:val="000000"/>
        </w:rPr>
        <w:t xml:space="preserve">. </w:t>
      </w:r>
      <w:r>
        <w:t xml:space="preserve">The data </w:t>
      </w:r>
      <w:r w:rsidR="0082630C">
        <w:t>EPA will</w:t>
      </w:r>
      <w:r>
        <w:t xml:space="preserve"> collect </w:t>
      </w:r>
      <w:r w:rsidR="00F016DF">
        <w:t xml:space="preserve">will </w:t>
      </w:r>
      <w:r>
        <w:t>be utilized in the following ways:</w:t>
      </w:r>
    </w:p>
    <w:p w:rsidR="00983FD4" w:rsidRPr="00BE2D7C" w:rsidRDefault="00983FD4" w:rsidP="00983FD4">
      <w:pPr>
        <w:ind w:firstLine="720"/>
      </w:pPr>
    </w:p>
    <w:p w:rsidR="00313972" w:rsidRPr="00313972" w:rsidRDefault="00983FD4" w:rsidP="00313972">
      <w:pPr>
        <w:numPr>
          <w:ilvl w:val="0"/>
          <w:numId w:val="27"/>
        </w:numPr>
        <w:rPr>
          <w:i/>
        </w:rPr>
      </w:pPr>
      <w:r>
        <w:rPr>
          <w:i/>
        </w:rPr>
        <w:t>Joint Submission Information (primary</w:t>
      </w:r>
      <w:r w:rsidR="00AA3F72">
        <w:rPr>
          <w:i/>
        </w:rPr>
        <w:t xml:space="preserve"> </w:t>
      </w:r>
      <w:r w:rsidR="00FA7DE9">
        <w:rPr>
          <w:i/>
        </w:rPr>
        <w:t xml:space="preserve">registrant </w:t>
      </w:r>
      <w:r>
        <w:rPr>
          <w:i/>
        </w:rPr>
        <w:t xml:space="preserve">only): </w:t>
      </w:r>
      <w:r>
        <w:t xml:space="preserve">The primary </w:t>
      </w:r>
      <w:r w:rsidR="002D7221">
        <w:t xml:space="preserve">submitter </w:t>
      </w:r>
      <w:r>
        <w:t>provides only</w:t>
      </w:r>
      <w:r>
        <w:rPr>
          <w:szCs w:val="18"/>
        </w:rPr>
        <w:t xml:space="preserve"> a trade name or other designation to identify the chemical substance</w:t>
      </w:r>
      <w:r>
        <w:t xml:space="preserve"> being reported. Therefore, the requested data are</w:t>
      </w:r>
      <w:r w:rsidRPr="009603C0">
        <w:t xml:space="preserve"> needed </w:t>
      </w:r>
      <w:r>
        <w:t xml:space="preserve">by the Agency </w:t>
      </w:r>
      <w:r w:rsidRPr="009603C0">
        <w:t>to identi</w:t>
      </w:r>
      <w:r w:rsidR="002D07A8">
        <w:t>f</w:t>
      </w:r>
      <w:r w:rsidRPr="009603C0">
        <w:t>y the</w:t>
      </w:r>
      <w:r w:rsidR="002D07A8">
        <w:t xml:space="preserve"> </w:t>
      </w:r>
      <w:r w:rsidRPr="009603C0">
        <w:t xml:space="preserve">chemical </w:t>
      </w:r>
      <w:r w:rsidR="004E09F7">
        <w:t xml:space="preserve">substance correctly </w:t>
      </w:r>
      <w:r>
        <w:t xml:space="preserve">and provide the company name and complete mailing address of the secondary </w:t>
      </w:r>
      <w:r w:rsidR="00787DEF">
        <w:t>submitter.</w:t>
      </w:r>
    </w:p>
    <w:p w:rsidR="00313972" w:rsidRDefault="00313972" w:rsidP="00313972">
      <w:pPr>
        <w:ind w:left="1080"/>
        <w:rPr>
          <w:i/>
        </w:rPr>
      </w:pPr>
    </w:p>
    <w:p w:rsidR="00313972" w:rsidRPr="00313972" w:rsidRDefault="00983FD4" w:rsidP="00313972">
      <w:pPr>
        <w:numPr>
          <w:ilvl w:val="0"/>
          <w:numId w:val="27"/>
        </w:numPr>
      </w:pPr>
      <w:r w:rsidRPr="00787DEF">
        <w:rPr>
          <w:i/>
        </w:rPr>
        <w:t xml:space="preserve">Secondary Company Identification Information: </w:t>
      </w:r>
      <w:r w:rsidRPr="00FF6FC3">
        <w:t>These data</w:t>
      </w:r>
      <w:r>
        <w:t xml:space="preserve"> identify the </w:t>
      </w:r>
      <w:r>
        <w:rPr>
          <w:color w:val="000000"/>
        </w:rPr>
        <w:t>secondary</w:t>
      </w:r>
      <w:r w:rsidR="00884423">
        <w:rPr>
          <w:color w:val="000000"/>
          <w:szCs w:val="18"/>
        </w:rPr>
        <w:t xml:space="preserve"> </w:t>
      </w:r>
      <w:r w:rsidR="00B3294A">
        <w:rPr>
          <w:color w:val="000000"/>
          <w:szCs w:val="18"/>
        </w:rPr>
        <w:t>submitter</w:t>
      </w:r>
      <w:r w:rsidRPr="00787DEF">
        <w:rPr>
          <w:color w:val="000000"/>
          <w:szCs w:val="18"/>
        </w:rPr>
        <w:t xml:space="preserve">’s </w:t>
      </w:r>
      <w:r w:rsidRPr="00787DEF">
        <w:rPr>
          <w:szCs w:val="18"/>
        </w:rPr>
        <w:t>company name and the complete mailing address of the company.</w:t>
      </w:r>
      <w:r w:rsidR="001352E1" w:rsidRPr="00787DEF">
        <w:rPr>
          <w:szCs w:val="18"/>
        </w:rPr>
        <w:t xml:space="preserve"> </w:t>
      </w:r>
      <w:r>
        <w:rPr>
          <w:szCs w:val="18"/>
        </w:rPr>
        <w:t>The information provided</w:t>
      </w:r>
      <w:r w:rsidR="008E02C7">
        <w:rPr>
          <w:szCs w:val="18"/>
        </w:rPr>
        <w:t xml:space="preserve"> will</w:t>
      </w:r>
      <w:r>
        <w:rPr>
          <w:szCs w:val="18"/>
        </w:rPr>
        <w:t xml:space="preserve"> help ensure </w:t>
      </w:r>
      <w:r>
        <w:t xml:space="preserve">that the </w:t>
      </w:r>
      <w:r>
        <w:rPr>
          <w:szCs w:val="18"/>
        </w:rPr>
        <w:t>company information is provided</w:t>
      </w:r>
      <w:r w:rsidR="004E09F7" w:rsidRPr="004E09F7">
        <w:rPr>
          <w:szCs w:val="18"/>
        </w:rPr>
        <w:t xml:space="preserve"> </w:t>
      </w:r>
      <w:r w:rsidR="004E09F7">
        <w:rPr>
          <w:szCs w:val="18"/>
        </w:rPr>
        <w:t>consistently</w:t>
      </w:r>
      <w:r>
        <w:rPr>
          <w:szCs w:val="18"/>
        </w:rPr>
        <w:t>, and w</w:t>
      </w:r>
      <w:r w:rsidR="00F016DF">
        <w:rPr>
          <w:szCs w:val="18"/>
        </w:rPr>
        <w:t>ill</w:t>
      </w:r>
      <w:r>
        <w:rPr>
          <w:szCs w:val="18"/>
        </w:rPr>
        <w:t xml:space="preserve"> be used to associate the secondary </w:t>
      </w:r>
      <w:r w:rsidR="00884423">
        <w:rPr>
          <w:szCs w:val="18"/>
        </w:rPr>
        <w:t>submitter</w:t>
      </w:r>
      <w:r>
        <w:rPr>
          <w:szCs w:val="18"/>
        </w:rPr>
        <w:t xml:space="preserve">’s company with the primary </w:t>
      </w:r>
      <w:r w:rsidR="00884423">
        <w:rPr>
          <w:szCs w:val="18"/>
        </w:rPr>
        <w:t>submitter</w:t>
      </w:r>
      <w:r w:rsidR="00FA7DE9">
        <w:rPr>
          <w:szCs w:val="18"/>
        </w:rPr>
        <w:t>’s</w:t>
      </w:r>
      <w:r w:rsidR="00884423">
        <w:rPr>
          <w:szCs w:val="18"/>
        </w:rPr>
        <w:t xml:space="preserve"> </w:t>
      </w:r>
      <w:r>
        <w:rPr>
          <w:szCs w:val="18"/>
        </w:rPr>
        <w:t>company and site plant.</w:t>
      </w:r>
    </w:p>
    <w:p w:rsidR="00313972" w:rsidRDefault="00313972" w:rsidP="00313972">
      <w:pPr>
        <w:pStyle w:val="ListParagraph"/>
        <w:rPr>
          <w:i/>
        </w:rPr>
      </w:pPr>
    </w:p>
    <w:p w:rsidR="00313972" w:rsidRPr="00313972" w:rsidRDefault="00983FD4" w:rsidP="00313972">
      <w:pPr>
        <w:numPr>
          <w:ilvl w:val="0"/>
          <w:numId w:val="27"/>
        </w:numPr>
      </w:pPr>
      <w:r>
        <w:rPr>
          <w:i/>
        </w:rPr>
        <w:t xml:space="preserve">Technical </w:t>
      </w:r>
      <w:r w:rsidRPr="00BB7227">
        <w:rPr>
          <w:i/>
        </w:rPr>
        <w:t>Contact Information:</w:t>
      </w:r>
      <w:r>
        <w:t xml:space="preserve"> </w:t>
      </w:r>
      <w:r w:rsidR="00DD3EF6">
        <w:t>T</w:t>
      </w:r>
      <w:r>
        <w:t xml:space="preserve">he company’s technical contact </w:t>
      </w:r>
      <w:r w:rsidR="00DD3EF6">
        <w:t>information</w:t>
      </w:r>
      <w:r w:rsidR="00715E61">
        <w:t xml:space="preserve"> will</w:t>
      </w:r>
      <w:r w:rsidR="00F016DF">
        <w:t xml:space="preserve"> </w:t>
      </w:r>
      <w:r>
        <w:t xml:space="preserve">provide EPA with the name and complete mailing address of the </w:t>
      </w:r>
      <w:r>
        <w:rPr>
          <w:szCs w:val="18"/>
        </w:rPr>
        <w:t>person who w</w:t>
      </w:r>
      <w:r w:rsidR="00F016DF">
        <w:rPr>
          <w:szCs w:val="18"/>
        </w:rPr>
        <w:t>ill</w:t>
      </w:r>
      <w:r>
        <w:rPr>
          <w:szCs w:val="18"/>
        </w:rPr>
        <w:t xml:space="preserve"> be able to answer questions EPA may have about the reported chemical substance.</w:t>
      </w:r>
    </w:p>
    <w:p w:rsidR="00313972" w:rsidRPr="00313972" w:rsidRDefault="00313972" w:rsidP="00313972">
      <w:pPr>
        <w:ind w:left="1080"/>
      </w:pPr>
    </w:p>
    <w:p w:rsidR="00313972" w:rsidRDefault="00983FD4" w:rsidP="00313972">
      <w:pPr>
        <w:numPr>
          <w:ilvl w:val="0"/>
          <w:numId w:val="27"/>
        </w:numPr>
      </w:pPr>
      <w:r>
        <w:rPr>
          <w:i/>
        </w:rPr>
        <w:t>Primary Company I</w:t>
      </w:r>
      <w:r w:rsidRPr="009427FA">
        <w:rPr>
          <w:i/>
        </w:rPr>
        <w:t>nformation</w:t>
      </w:r>
      <w:r>
        <w:t xml:space="preserve">: These data </w:t>
      </w:r>
      <w:r w:rsidR="008E02C7">
        <w:t xml:space="preserve">will </w:t>
      </w:r>
      <w:r w:rsidR="00DD3EF6">
        <w:t xml:space="preserve">provide </w:t>
      </w:r>
      <w:r>
        <w:t>the</w:t>
      </w:r>
      <w:r w:rsidR="00C34C07">
        <w:t xml:space="preserve"> trade name and</w:t>
      </w:r>
      <w:r w:rsidR="00C34C07" w:rsidRPr="00C34C07">
        <w:t xml:space="preserve"> </w:t>
      </w:r>
      <w:r w:rsidR="00C34C07">
        <w:t>Unique Identifier for Joint Submissions number the primary submitter sent to the secondary submitter.</w:t>
      </w:r>
      <w:r>
        <w:t xml:space="preserve"> </w:t>
      </w:r>
    </w:p>
    <w:p w:rsidR="00313972" w:rsidRDefault="00313972" w:rsidP="00313972">
      <w:pPr>
        <w:pStyle w:val="ListParagraph"/>
        <w:rPr>
          <w:i/>
        </w:rPr>
      </w:pPr>
    </w:p>
    <w:p w:rsidR="00983FD4" w:rsidRDefault="00983FD4" w:rsidP="00313972">
      <w:pPr>
        <w:numPr>
          <w:ilvl w:val="0"/>
          <w:numId w:val="27"/>
        </w:numPr>
      </w:pPr>
      <w:r w:rsidRPr="00313972">
        <w:rPr>
          <w:i/>
        </w:rPr>
        <w:t>Trade Product Identification Information</w:t>
      </w:r>
      <w:r>
        <w:t xml:space="preserve">: These data </w:t>
      </w:r>
      <w:r w:rsidR="00715E61">
        <w:t xml:space="preserve">will </w:t>
      </w:r>
      <w:r w:rsidRPr="00313972">
        <w:rPr>
          <w:color w:val="000000"/>
        </w:rPr>
        <w:t xml:space="preserve">identify the primary </w:t>
      </w:r>
      <w:r w:rsidR="00966A67" w:rsidRPr="00313972">
        <w:rPr>
          <w:color w:val="000000"/>
        </w:rPr>
        <w:t>submitters’</w:t>
      </w:r>
      <w:r w:rsidRPr="00313972">
        <w:rPr>
          <w:color w:val="000000"/>
        </w:rPr>
        <w:t xml:space="preserve"> company name, site name, and site address, as well as the CAS Registry Number, </w:t>
      </w:r>
      <w:r w:rsidRPr="008D0EE6">
        <w:t>the appropriate specific che</w:t>
      </w:r>
      <w:r>
        <w:t xml:space="preserve">mical identities, and product composition. These data are needed by EPA to combine the secondary </w:t>
      </w:r>
      <w:r w:rsidR="00966A67">
        <w:t>submitters’</w:t>
      </w:r>
      <w:r w:rsidR="00FC1F3E">
        <w:t xml:space="preserve"> </w:t>
      </w:r>
      <w:r>
        <w:t xml:space="preserve">chemical-specific </w:t>
      </w:r>
      <w:r>
        <w:lastRenderedPageBreak/>
        <w:t xml:space="preserve">information with the primary </w:t>
      </w:r>
      <w:r w:rsidR="00966A67">
        <w:t>submitters’</w:t>
      </w:r>
      <w:r w:rsidR="00FC1F3E">
        <w:t xml:space="preserve"> </w:t>
      </w:r>
      <w:r>
        <w:t>information to result in a complete IUR submission.</w:t>
      </w:r>
    </w:p>
    <w:p w:rsidR="00983FD4" w:rsidRDefault="00983FD4" w:rsidP="00983FD4"/>
    <w:p w:rsidR="00983FD4" w:rsidRDefault="00983FD4" w:rsidP="00983FD4">
      <w:pPr>
        <w:ind w:firstLine="720"/>
      </w:pPr>
      <w:r>
        <w:t xml:space="preserve">Information secured through the IUR collections is used </w:t>
      </w:r>
      <w:r w:rsidR="00F0290A">
        <w:t xml:space="preserve">increasingly </w:t>
      </w:r>
      <w:r>
        <w:t xml:space="preserve">by a wide variety of governmental and non-governmental users. Consistent with Congress’s intent that TSCA data be used to facilitate any government public health and environment efforts, IUR data have been used by EPA’s Office of Water, Office of Solid Waste and Emergency Response, and Office of </w:t>
      </w:r>
      <w:bookmarkStart w:id="1" w:name="OLE_LINK1"/>
      <w:bookmarkStart w:id="2" w:name="OLE_LINK2"/>
      <w:r>
        <w:t>Air and Radiation to identify and characterize particular chemical substances. Non-confidential IUR data are incorporated into a number of databases and products maintained by organizations including Right-To-Know-Net and INFORM</w:t>
      </w:r>
      <w:r>
        <w:rPr>
          <w:vertAlign w:val="superscript"/>
        </w:rPr>
        <w:footnoteReference w:id="3"/>
      </w:r>
      <w:r>
        <w:t>. IUR data were used to identify chemical</w:t>
      </w:r>
      <w:r w:rsidR="0072708A">
        <w:t xml:space="preserve"> </w:t>
      </w:r>
      <w:r>
        <w:t>s</w:t>
      </w:r>
      <w:r w:rsidR="0072708A">
        <w:t>ubstances</w:t>
      </w:r>
      <w:r>
        <w:t xml:space="preserve"> of particular concern for the National Institutes of Health. Non-confidential IUR data were also released to selected states to help them identify facilities manufacturing suspected endocrine disrupters.</w:t>
      </w:r>
      <w:r w:rsidR="001352E1">
        <w:t xml:space="preserve"> </w:t>
      </w:r>
    </w:p>
    <w:p w:rsidR="00983FD4" w:rsidRDefault="00983FD4" w:rsidP="00983FD4">
      <w:pPr>
        <w:ind w:firstLine="720"/>
        <w:rPr>
          <w:szCs w:val="18"/>
        </w:rPr>
      </w:pPr>
      <w:r>
        <w:rPr>
          <w:szCs w:val="18"/>
        </w:rPr>
        <w:t xml:space="preserve"> </w:t>
      </w:r>
    </w:p>
    <w:p w:rsidR="00983FD4" w:rsidRDefault="00983FD4" w:rsidP="00983FD4">
      <w:pPr>
        <w:ind w:firstLine="720"/>
      </w:pPr>
      <w:r>
        <w:t>Data reported under the 201</w:t>
      </w:r>
      <w:r w:rsidR="00B83CA3">
        <w:t>2</w:t>
      </w:r>
      <w:r>
        <w:t xml:space="preserve"> IUR </w:t>
      </w:r>
      <w:r w:rsidR="00F016DF" w:rsidRPr="00806473">
        <w:t>w</w:t>
      </w:r>
      <w:r w:rsidR="00F016DF">
        <w:t>ill</w:t>
      </w:r>
      <w:r w:rsidR="000E7B6B">
        <w:t xml:space="preserve"> </w:t>
      </w:r>
      <w:r>
        <w:t xml:space="preserve">enhance the capabilities of the Agency </w:t>
      </w:r>
      <w:r w:rsidRPr="00AB353B">
        <w:rPr>
          <w:szCs w:val="18"/>
        </w:rPr>
        <w:t xml:space="preserve">and other Federal agencies </w:t>
      </w:r>
      <w:r>
        <w:t>to ensure risk management actions are taken on chemical</w:t>
      </w:r>
      <w:r w:rsidR="00E35190">
        <w:t xml:space="preserve"> </w:t>
      </w:r>
      <w:r>
        <w:t>s</w:t>
      </w:r>
      <w:r w:rsidR="00E35190">
        <w:t>ubstances</w:t>
      </w:r>
      <w:r>
        <w:t xml:space="preserve"> posing the most concern. </w:t>
      </w:r>
      <w:r w:rsidRPr="00806473">
        <w:rPr>
          <w:color w:val="000000"/>
        </w:rPr>
        <w:t xml:space="preserve">More </w:t>
      </w:r>
      <w:r>
        <w:rPr>
          <w:color w:val="000000"/>
        </w:rPr>
        <w:t>in-depth</w:t>
      </w:r>
      <w:r w:rsidRPr="00806473">
        <w:rPr>
          <w:color w:val="000000"/>
        </w:rPr>
        <w:t xml:space="preserve"> reporting of the processing and use data, </w:t>
      </w:r>
      <w:r>
        <w:rPr>
          <w:color w:val="000000"/>
        </w:rPr>
        <w:t>more careful</w:t>
      </w:r>
      <w:r w:rsidRPr="00806473">
        <w:rPr>
          <w:color w:val="000000"/>
        </w:rPr>
        <w:t xml:space="preserve"> consideration of </w:t>
      </w:r>
      <w:r>
        <w:rPr>
          <w:color w:val="000000"/>
        </w:rPr>
        <w:t xml:space="preserve">the need for </w:t>
      </w:r>
      <w:r w:rsidRPr="00806473">
        <w:rPr>
          <w:color w:val="000000"/>
        </w:rPr>
        <w:t xml:space="preserve">confidentiality claims, and adjustments </w:t>
      </w:r>
      <w:r>
        <w:rPr>
          <w:color w:val="000000"/>
        </w:rPr>
        <w:t>to</w:t>
      </w:r>
      <w:r w:rsidRPr="00806473">
        <w:rPr>
          <w:color w:val="000000"/>
        </w:rPr>
        <w:t xml:space="preserve"> the specific data elements</w:t>
      </w:r>
      <w:r>
        <w:rPr>
          <w:color w:val="000000"/>
        </w:rPr>
        <w:t xml:space="preserve"> </w:t>
      </w:r>
      <w:r w:rsidR="00F016DF">
        <w:rPr>
          <w:color w:val="000000"/>
        </w:rPr>
        <w:t>will</w:t>
      </w:r>
      <w:r w:rsidR="000E7B6B">
        <w:rPr>
          <w:color w:val="000000"/>
        </w:rPr>
        <w:t xml:space="preserve"> </w:t>
      </w:r>
      <w:r>
        <w:t>better support a robust risk assessment and management program</w:t>
      </w:r>
      <w:r>
        <w:rPr>
          <w:color w:val="000000"/>
        </w:rPr>
        <w:t>.</w:t>
      </w:r>
      <w:r w:rsidRPr="00806473">
        <w:rPr>
          <w:color w:val="000000"/>
        </w:rPr>
        <w:t xml:space="preserve"> </w:t>
      </w:r>
      <w:r w:rsidRPr="00806473">
        <w:t xml:space="preserve">By enhancing the data supplied to </w:t>
      </w:r>
      <w:r>
        <w:t>Agency</w:t>
      </w:r>
      <w:r w:rsidRPr="00806473">
        <w:t xml:space="preserve"> risk-screening programs, EPA expects to more</w:t>
      </w:r>
      <w:r>
        <w:t xml:space="preserve"> </w:t>
      </w:r>
      <w:r w:rsidRPr="00806473">
        <w:t xml:space="preserve">effectively and expeditiously </w:t>
      </w:r>
      <w:r>
        <w:t xml:space="preserve">identify and address potential </w:t>
      </w:r>
      <w:r w:rsidRPr="00806473">
        <w:t>risks posed by chemical</w:t>
      </w:r>
      <w:r w:rsidR="00E35190">
        <w:t xml:space="preserve"> </w:t>
      </w:r>
      <w:r w:rsidRPr="00806473">
        <w:t>s</w:t>
      </w:r>
      <w:r w:rsidR="00E35190">
        <w:t>ubstances</w:t>
      </w:r>
      <w:r>
        <w:t xml:space="preserve"> and provide improved access and information to the public</w:t>
      </w:r>
      <w:r w:rsidRPr="00806473">
        <w:t>.</w:t>
      </w:r>
      <w:r w:rsidR="001352E1">
        <w:t xml:space="preserve"> </w:t>
      </w:r>
    </w:p>
    <w:p w:rsidR="00983FD4" w:rsidRPr="00150C2F" w:rsidRDefault="00983FD4" w:rsidP="00983FD4">
      <w:pPr>
        <w:ind w:firstLine="720"/>
        <w:rPr>
          <w:szCs w:val="18"/>
        </w:rPr>
      </w:pPr>
    </w:p>
    <w:p w:rsidR="00983FD4" w:rsidRDefault="00983FD4" w:rsidP="00983FD4">
      <w:r>
        <w:tab/>
        <w:t xml:space="preserve">EPA </w:t>
      </w:r>
      <w:r w:rsidR="00F016DF">
        <w:t xml:space="preserve">will </w:t>
      </w:r>
      <w:r>
        <w:t>also use</w:t>
      </w:r>
      <w:r w:rsidRPr="00676400">
        <w:t xml:space="preserve"> the in</w:t>
      </w:r>
      <w:r>
        <w:t>formation submitted through the 201</w:t>
      </w:r>
      <w:r w:rsidR="00B83CA3">
        <w:t>2</w:t>
      </w:r>
      <w:r w:rsidRPr="00676400">
        <w:t xml:space="preserve"> collection to update the Agency’s comprehensive chemical manufac</w:t>
      </w:r>
      <w:r>
        <w:t>turing, exposure, and use database, maintained as part of the Manage Toxic Substances (MTS) system. IUR data prior to the 2006 collection are maintained in a series of databases known as the Chemical Update System (CUS). The MTS IUR data, combined with CUS and the Chemicals in Commerce Information System (CICIS)</w:t>
      </w:r>
      <w:r>
        <w:rPr>
          <w:b/>
        </w:rPr>
        <w:t xml:space="preserve"> </w:t>
      </w:r>
      <w:r>
        <w:t xml:space="preserve">database, serves as a primary source of information </w:t>
      </w:r>
      <w:r w:rsidR="00F0290A">
        <w:t xml:space="preserve">about the chemical industry </w:t>
      </w:r>
      <w:r>
        <w:t>for EPA, as well as other Federal Agencies</w:t>
      </w:r>
      <w:r w:rsidR="00F0290A">
        <w:t>. The MTS IUR data provide information about</w:t>
      </w:r>
      <w:r>
        <w:t xml:space="preserve"> the chemical</w:t>
      </w:r>
      <w:r w:rsidR="006D245B">
        <w:t xml:space="preserve"> </w:t>
      </w:r>
      <w:r>
        <w:t>s</w:t>
      </w:r>
      <w:r w:rsidR="006D245B">
        <w:t>ubstances</w:t>
      </w:r>
      <w:r>
        <w:t xml:space="preserve"> used, where they are produced, how much is produced or imported, and how they are processed and used. The chemical industry is dynamic</w:t>
      </w:r>
      <w:r w:rsidR="00AA3F72">
        <w:t>, as demonstrated by the approximately 30 percent change in chemical</w:t>
      </w:r>
      <w:r w:rsidR="006D245B">
        <w:t xml:space="preserve"> </w:t>
      </w:r>
      <w:r w:rsidR="00AA3F72">
        <w:t>s</w:t>
      </w:r>
      <w:r w:rsidR="006D245B">
        <w:t>ubstances</w:t>
      </w:r>
      <w:r w:rsidR="00AA3F72">
        <w:t xml:space="preserve"> reported from one IUR submission period to the next</w:t>
      </w:r>
      <w:r>
        <w:t xml:space="preserve">; therefore continual updating of the database is </w:t>
      </w:r>
      <w:r w:rsidR="00AD6E74">
        <w:t>essential</w:t>
      </w:r>
      <w:r>
        <w:t>.</w:t>
      </w:r>
    </w:p>
    <w:p w:rsidR="00983FD4" w:rsidRDefault="001352E1" w:rsidP="00983FD4">
      <w:pPr>
        <w:ind w:left="720"/>
      </w:pPr>
      <w:r>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E6704">
        <w:rPr>
          <w:b/>
        </w:rPr>
        <w:t>3.</w:t>
      </w:r>
      <w:r>
        <w:t xml:space="preserve"> </w:t>
      </w:r>
      <w:r w:rsidR="005F39B6">
        <w:tab/>
      </w:r>
      <w:r w:rsidRPr="001C2A0C">
        <w:rPr>
          <w:b/>
          <w:bCs/>
        </w:rPr>
        <w:t>Non duplication, Consultations, and Other Collection Criteria</w:t>
      </w:r>
      <w:r>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365520">
        <w:rPr>
          <w:b/>
        </w:rPr>
        <w:t>3(a) Non duplication</w:t>
      </w:r>
    </w:p>
    <w:p w:rsidR="00983FD4" w:rsidRPr="00132EAE"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The data included in this information collection (i.e., production volume, chemical manufacture, exposure, and processing and use data) are not </w:t>
      </w:r>
      <w:r w:rsidR="00DD3EF6">
        <w:t xml:space="preserve">collected </w:t>
      </w:r>
      <w:r>
        <w:t>comprehensively or systematically at the national level.</w:t>
      </w:r>
      <w:r w:rsidR="001352E1">
        <w:t xml:space="preserve"> </w:t>
      </w:r>
      <w:r>
        <w:t>There are a variety of sources for certain data elements, but the sources are either incomplete or incompatible.</w:t>
      </w:r>
      <w:r w:rsidR="001352E1">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Pr="00132EAE"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lastRenderedPageBreak/>
        <w:tab/>
      </w:r>
      <w:r w:rsidRPr="008E02C7">
        <w:rPr>
          <w:b/>
        </w:rPr>
        <w:t>3(b) Public Notice Required Prior to ICR submission to OMB</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B2E66" w:rsidRPr="004B2E66" w:rsidRDefault="00862B75" w:rsidP="004B2E66">
      <w:pPr>
        <w:ind w:firstLine="720"/>
        <w:rPr>
          <w:lang w:val="en-CA"/>
        </w:rPr>
      </w:pPr>
      <w:r>
        <w:rPr>
          <w:lang w:val="en-CA"/>
        </w:rPr>
        <w:fldChar w:fldCharType="begin"/>
      </w:r>
      <w:r w:rsidR="00983FD4">
        <w:rPr>
          <w:lang w:val="en-CA"/>
        </w:rPr>
        <w:instrText xml:space="preserve"> SEQ CHAPTER \h \r 1</w:instrText>
      </w:r>
      <w:r>
        <w:rPr>
          <w:lang w:val="en-CA"/>
        </w:rPr>
        <w:fldChar w:fldCharType="end"/>
      </w:r>
      <w:r w:rsidR="004B2E66" w:rsidRPr="004B2E66">
        <w:rPr>
          <w:lang w:val="en-CA"/>
        </w:rPr>
        <w:t>The notice of proposed rulemaking, which served as the public notice for this ICR pursuant to 5 CFR 1320.11, published on August 13,</w:t>
      </w:r>
      <w:r w:rsidR="004B2E66">
        <w:rPr>
          <w:lang w:val="en-CA"/>
        </w:rPr>
        <w:t xml:space="preserve"> </w:t>
      </w:r>
      <w:r w:rsidR="004B2E66" w:rsidRPr="004B2E66">
        <w:rPr>
          <w:lang w:val="en-CA"/>
        </w:rPr>
        <w:t>2010 (75 FR 49656). During the public comment period for the notice of proposed rulemaking, EPA received comments about the Agency's need for and practical utility of the proposed data elements; when reporting should be required; reporting frequency; the estimated costs and burdens associated with the updated reporting requirements, and mandatory electronic reporting.  EPA considered these comments when formulating the final rule. Changes made by EPA for the final rule in response to public comments include:</w:t>
      </w:r>
    </w:p>
    <w:p w:rsidR="004B2E66" w:rsidRPr="004B2E66" w:rsidRDefault="004B2E66" w:rsidP="004B2E66">
      <w:pPr>
        <w:ind w:firstLine="720"/>
        <w:rPr>
          <w:lang w:val="en-CA"/>
        </w:rPr>
      </w:pPr>
    </w:p>
    <w:p w:rsidR="004B2E66" w:rsidRPr="004B2E66" w:rsidRDefault="004B2E66" w:rsidP="004B2E66">
      <w:pPr>
        <w:pStyle w:val="ListParagraph"/>
        <w:numPr>
          <w:ilvl w:val="0"/>
          <w:numId w:val="31"/>
        </w:numPr>
        <w:rPr>
          <w:lang w:val="en-CA"/>
        </w:rPr>
      </w:pPr>
      <w:r w:rsidRPr="004B2E66">
        <w:rPr>
          <w:lang w:val="en-CA"/>
        </w:rPr>
        <w:t>A 6-month delay to the start of the reporting period for the 2011</w:t>
      </w:r>
      <w:r>
        <w:rPr>
          <w:lang w:val="en-CA"/>
        </w:rPr>
        <w:t xml:space="preserve"> </w:t>
      </w:r>
      <w:r w:rsidRPr="004B2E66">
        <w:rPr>
          <w:lang w:val="en-CA"/>
        </w:rPr>
        <w:t xml:space="preserve">principal reporting year in order to provide submitters with additional time to gather all of the information required by the final rule and prepare it for submission to EPA. </w:t>
      </w:r>
    </w:p>
    <w:p w:rsidR="004B2E66" w:rsidRPr="004B2E66" w:rsidRDefault="004B2E66" w:rsidP="004B2E66">
      <w:pPr>
        <w:pStyle w:val="ListParagraph"/>
        <w:numPr>
          <w:ilvl w:val="0"/>
          <w:numId w:val="31"/>
        </w:numPr>
        <w:rPr>
          <w:lang w:val="en-CA"/>
        </w:rPr>
      </w:pPr>
      <w:r w:rsidRPr="004B2E66">
        <w:rPr>
          <w:lang w:val="en-CA"/>
        </w:rPr>
        <w:t>Lowering, instead of altogether eliminating, the reporting threshold for specific regulated chemical substances and phasing-in that lowered threshold so that it applies beginning with the 2016 reporting period instead of the 2012 reporting period.</w:t>
      </w:r>
    </w:p>
    <w:p w:rsidR="004B2E66" w:rsidRPr="004B2E66" w:rsidRDefault="004B2E66" w:rsidP="004B2E66">
      <w:pPr>
        <w:pStyle w:val="ListParagraph"/>
        <w:numPr>
          <w:ilvl w:val="0"/>
          <w:numId w:val="31"/>
        </w:numPr>
        <w:rPr>
          <w:lang w:val="en-CA"/>
        </w:rPr>
      </w:pPr>
      <w:r w:rsidRPr="004B2E66">
        <w:rPr>
          <w:lang w:val="en-CA"/>
        </w:rPr>
        <w:t>Not finalizing a proposed requirement that electronic signature agreements be submitted with a notarized signature.</w:t>
      </w:r>
    </w:p>
    <w:p w:rsidR="004B2E66" w:rsidRPr="004B2E66" w:rsidRDefault="004B2E66" w:rsidP="004B2E66">
      <w:pPr>
        <w:ind w:firstLine="720"/>
        <w:rPr>
          <w:lang w:val="en-CA"/>
        </w:rPr>
      </w:pPr>
    </w:p>
    <w:p w:rsidR="00983FD4" w:rsidRDefault="004B2E66" w:rsidP="004B2E66">
      <w:pPr>
        <w:ind w:firstLine="720"/>
      </w:pPr>
      <w:r w:rsidRPr="004B2E66">
        <w:rPr>
          <w:lang w:val="en-CA"/>
        </w:rPr>
        <w:t>EPA summarized the public comments and the Agency's response in the preamble to the final rule, and included a</w:t>
      </w:r>
      <w:r w:rsidR="00FB074B">
        <w:rPr>
          <w:lang w:val="en-CA"/>
        </w:rPr>
        <w:t xml:space="preserve"> </w:t>
      </w:r>
      <w:r w:rsidRPr="004B2E66">
        <w:rPr>
          <w:lang w:val="en-CA"/>
        </w:rPr>
        <w:t>response to public comments document in the rulemaking docket (Docket ID EPA-HQ-OPPT-2009-0187), which can be accessed electronically</w:t>
      </w:r>
      <w:r>
        <w:rPr>
          <w:lang w:val="en-CA"/>
        </w:rPr>
        <w:t xml:space="preserve"> at http://www.regulations.gov.</w:t>
      </w:r>
      <w:r w:rsidR="00983FD4">
        <w:t xml:space="preserve"> </w:t>
      </w:r>
    </w:p>
    <w:p w:rsidR="00983FD4" w:rsidRDefault="00983FD4" w:rsidP="00983FD4">
      <w:pPr>
        <w:autoSpaceDE w:val="0"/>
        <w:autoSpaceDN w:val="0"/>
        <w:adjustRightInd w:val="0"/>
        <w:ind w:firstLine="720"/>
      </w:pPr>
    </w:p>
    <w:p w:rsidR="00983FD4" w:rsidRDefault="00983FD4" w:rsidP="00983FD4">
      <w:pPr>
        <w:autoSpaceDE w:val="0"/>
        <w:autoSpaceDN w:val="0"/>
        <w:adjustRightInd w:val="0"/>
        <w:ind w:firstLine="720"/>
        <w:rPr>
          <w:b/>
        </w:rPr>
      </w:pPr>
      <w:r w:rsidRPr="00E015CE">
        <w:rPr>
          <w:b/>
        </w:rPr>
        <w:t>3(c) Consultations</w:t>
      </w:r>
    </w:p>
    <w:p w:rsidR="00983FD4" w:rsidRPr="00E015CE" w:rsidRDefault="00983FD4" w:rsidP="00983FD4">
      <w:pPr>
        <w:autoSpaceDE w:val="0"/>
        <w:autoSpaceDN w:val="0"/>
        <w:adjustRightInd w:val="0"/>
        <w:ind w:firstLine="720"/>
        <w:rPr>
          <w:b/>
        </w:rPr>
      </w:pPr>
    </w:p>
    <w:p w:rsidR="00983FD4" w:rsidRDefault="00983FD4" w:rsidP="00983FD4">
      <w:pPr>
        <w:autoSpaceDE w:val="0"/>
        <w:autoSpaceDN w:val="0"/>
        <w:ind w:firstLine="720"/>
        <w:rPr>
          <w:color w:val="000000"/>
        </w:rPr>
      </w:pPr>
      <w:r>
        <w:rPr>
          <w:color w:val="000000"/>
        </w:rPr>
        <w:t>In addition to the public notice and comment period, OMB regulations</w:t>
      </w:r>
      <w:r w:rsidR="00591047">
        <w:rPr>
          <w:color w:val="000000"/>
        </w:rPr>
        <w:t>, at</w:t>
      </w:r>
      <w:r>
        <w:rPr>
          <w:color w:val="000000"/>
        </w:rPr>
        <w:t xml:space="preserve"> 5 CFR 1320.8(d)(1), require agencies to consult with potential ICR </w:t>
      </w:r>
      <w:r w:rsidR="007D5985">
        <w:rPr>
          <w:color w:val="000000"/>
        </w:rPr>
        <w:t>respondent</w:t>
      </w:r>
      <w:r>
        <w:rPr>
          <w:color w:val="000000"/>
        </w:rPr>
        <w:t xml:space="preserve">s and data users about specific aspects of an ICR before the agency submits the ICR to OMB for review and approval. In accordance with this regulation, </w:t>
      </w:r>
      <w:r w:rsidRPr="00303E5B">
        <w:rPr>
          <w:color w:val="000000"/>
        </w:rPr>
        <w:t>EPA solicit</w:t>
      </w:r>
      <w:r w:rsidR="00275895">
        <w:rPr>
          <w:color w:val="000000"/>
        </w:rPr>
        <w:t>ed</w:t>
      </w:r>
      <w:r w:rsidRPr="00303E5B">
        <w:rPr>
          <w:color w:val="000000"/>
        </w:rPr>
        <w:t xml:space="preserve"> consultation feedback from nine potential </w:t>
      </w:r>
      <w:r w:rsidR="007761E2" w:rsidRPr="00303E5B">
        <w:rPr>
          <w:color w:val="000000"/>
        </w:rPr>
        <w:t>respondents</w:t>
      </w:r>
      <w:r w:rsidRPr="00303E5B">
        <w:rPr>
          <w:color w:val="000000"/>
        </w:rPr>
        <w:t xml:space="preserve"> and data users with respect to this final rule ICR</w:t>
      </w:r>
    </w:p>
    <w:bookmarkEnd w:id="1"/>
    <w:bookmarkEnd w:id="2"/>
    <w:p w:rsidR="00983FD4" w:rsidRDefault="00983FD4" w:rsidP="00983FD4">
      <w:pPr>
        <w:autoSpaceDE w:val="0"/>
        <w:autoSpaceDN w:val="0"/>
        <w:adjustRightInd w:val="0"/>
      </w:pPr>
    </w:p>
    <w:p w:rsidR="00983FD4" w:rsidRPr="0021559D"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21559D">
        <w:rPr>
          <w:b/>
        </w:rPr>
        <w:t>3(d) Effects of Less Frequent Collection</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ind w:firstLine="720"/>
        <w:rPr>
          <w:szCs w:val="18"/>
        </w:rPr>
      </w:pPr>
      <w:r>
        <w:rPr>
          <w:szCs w:val="18"/>
        </w:rPr>
        <w:t xml:space="preserve">EPA </w:t>
      </w:r>
      <w:r w:rsidR="00D528AC">
        <w:rPr>
          <w:szCs w:val="18"/>
        </w:rPr>
        <w:t>has</w:t>
      </w:r>
      <w:r w:rsidR="001A49E3">
        <w:rPr>
          <w:szCs w:val="18"/>
        </w:rPr>
        <w:t xml:space="preserve"> </w:t>
      </w:r>
      <w:r>
        <w:rPr>
          <w:szCs w:val="18"/>
        </w:rPr>
        <w:t>return</w:t>
      </w:r>
      <w:r w:rsidR="00D528AC">
        <w:rPr>
          <w:szCs w:val="18"/>
        </w:rPr>
        <w:t>ed</w:t>
      </w:r>
      <w:r>
        <w:rPr>
          <w:szCs w:val="18"/>
        </w:rPr>
        <w:t xml:space="preserve"> the reporting frequency to every four years, which was the frequency in effect from 1986 to 2006.</w:t>
      </w:r>
      <w:r w:rsidR="001352E1">
        <w:rPr>
          <w:szCs w:val="18"/>
        </w:rPr>
        <w:t xml:space="preserve"> </w:t>
      </w:r>
      <w:r>
        <w:rPr>
          <w:szCs w:val="18"/>
        </w:rPr>
        <w:t>In an effort to reduce the reporting burden associated with the 2003 amendments, EPA had changed the reporting frequency to every five years.</w:t>
      </w:r>
      <w:r w:rsidR="001352E1">
        <w:rPr>
          <w:szCs w:val="18"/>
        </w:rPr>
        <w:t xml:space="preserve"> </w:t>
      </w:r>
      <w:r w:rsidR="00A9292D" w:rsidRPr="0033416A">
        <w:rPr>
          <w:szCs w:val="18"/>
        </w:rPr>
        <w:t>While the less frequent reporting does reduce burden</w:t>
      </w:r>
      <w:r w:rsidR="00A9292D">
        <w:rPr>
          <w:szCs w:val="18"/>
        </w:rPr>
        <w:t xml:space="preserve">, a </w:t>
      </w:r>
      <w:r w:rsidR="00A9292D" w:rsidRPr="0033416A">
        <w:rPr>
          <w:szCs w:val="18"/>
        </w:rPr>
        <w:t xml:space="preserve">review of the </w:t>
      </w:r>
      <w:r w:rsidR="00DD3EF6">
        <w:rPr>
          <w:szCs w:val="18"/>
        </w:rPr>
        <w:t xml:space="preserve">2006 IUR </w:t>
      </w:r>
      <w:r w:rsidR="00DD3EF6" w:rsidRPr="0033416A">
        <w:rPr>
          <w:szCs w:val="18"/>
        </w:rPr>
        <w:t xml:space="preserve">reporting </w:t>
      </w:r>
      <w:r w:rsidR="00A9292D" w:rsidRPr="0033416A">
        <w:rPr>
          <w:szCs w:val="18"/>
        </w:rPr>
        <w:t>has revealed an approximately 30 percent change in the chemical</w:t>
      </w:r>
      <w:r w:rsidR="006D245B">
        <w:rPr>
          <w:szCs w:val="18"/>
        </w:rPr>
        <w:t xml:space="preserve"> </w:t>
      </w:r>
      <w:r w:rsidR="00A9292D" w:rsidRPr="0033416A">
        <w:rPr>
          <w:szCs w:val="18"/>
        </w:rPr>
        <w:t>s</w:t>
      </w:r>
      <w:r w:rsidR="006D245B">
        <w:rPr>
          <w:szCs w:val="18"/>
        </w:rPr>
        <w:t>ubstances</w:t>
      </w:r>
      <w:r w:rsidR="00A9292D" w:rsidRPr="0033416A">
        <w:rPr>
          <w:szCs w:val="18"/>
        </w:rPr>
        <w:t xml:space="preserve"> that are reported from one </w:t>
      </w:r>
      <w:r w:rsidR="00A9292D">
        <w:rPr>
          <w:szCs w:val="18"/>
        </w:rPr>
        <w:t xml:space="preserve">submission period to the next. </w:t>
      </w:r>
      <w:r w:rsidR="00A9292D" w:rsidRPr="0033416A">
        <w:rPr>
          <w:szCs w:val="18"/>
        </w:rPr>
        <w:t>EPA now believes that reporting every five years does not provide data sufficiently current to meet Agency and public needs</w:t>
      </w:r>
      <w:r w:rsidR="00A9292D">
        <w:rPr>
          <w:szCs w:val="18"/>
        </w:rPr>
        <w:t xml:space="preserve"> </w:t>
      </w:r>
      <w:r>
        <w:rPr>
          <w:szCs w:val="18"/>
        </w:rPr>
        <w:t>and now considers every four years to be the minimum acceptable frequency.</w:t>
      </w:r>
      <w:r w:rsidR="00681AB1">
        <w:rPr>
          <w:szCs w:val="18"/>
        </w:rPr>
        <w:t xml:space="preserve"> </w:t>
      </w:r>
      <w:r>
        <w:rPr>
          <w:szCs w:val="18"/>
        </w:rPr>
        <w:t xml:space="preserve">In addition, the IUR Modifications </w:t>
      </w:r>
      <w:r w:rsidRPr="000E7B6B">
        <w:rPr>
          <w:szCs w:val="18"/>
        </w:rPr>
        <w:t>proposed</w:t>
      </w:r>
      <w:r>
        <w:rPr>
          <w:szCs w:val="18"/>
        </w:rPr>
        <w:t xml:space="preserve"> rule request</w:t>
      </w:r>
      <w:r w:rsidR="000E7B6B">
        <w:rPr>
          <w:szCs w:val="18"/>
        </w:rPr>
        <w:t>ed</w:t>
      </w:r>
      <w:r>
        <w:rPr>
          <w:szCs w:val="18"/>
        </w:rPr>
        <w:t xml:space="preserve"> comment on even more frequent reporting.</w:t>
      </w:r>
      <w:r w:rsidR="001352E1">
        <w:rPr>
          <w:szCs w:val="18"/>
        </w:rPr>
        <w:t xml:space="preserve"> </w:t>
      </w:r>
      <w:r>
        <w:rPr>
          <w:szCs w:val="18"/>
        </w:rPr>
        <w:t xml:space="preserve">Comments from industry representatives led EPA to believe that more frequent reporting creates efficiencies, both for the </w:t>
      </w:r>
      <w:r w:rsidR="007D5985">
        <w:rPr>
          <w:szCs w:val="18"/>
        </w:rPr>
        <w:t>respondent</w:t>
      </w:r>
      <w:r>
        <w:rPr>
          <w:szCs w:val="18"/>
        </w:rPr>
        <w:t xml:space="preserve"> and </w:t>
      </w:r>
      <w:r>
        <w:rPr>
          <w:szCs w:val="18"/>
        </w:rPr>
        <w:lastRenderedPageBreak/>
        <w:t xml:space="preserve">for EPA. With more frequent reporting, companies </w:t>
      </w:r>
      <w:r w:rsidR="000E7B6B">
        <w:rPr>
          <w:szCs w:val="18"/>
        </w:rPr>
        <w:t xml:space="preserve">will </w:t>
      </w:r>
      <w:r>
        <w:rPr>
          <w:szCs w:val="18"/>
        </w:rPr>
        <w:t>be able to establish standard systems and practices to collect the required information.</w:t>
      </w:r>
      <w:r w:rsidR="001352E1">
        <w:rPr>
          <w:szCs w:val="18"/>
        </w:rPr>
        <w:t xml:space="preserve"> </w:t>
      </w:r>
    </w:p>
    <w:p w:rsidR="00983FD4" w:rsidRDefault="00983FD4" w:rsidP="00983FD4">
      <w:pPr>
        <w:ind w:firstLine="360"/>
        <w:rPr>
          <w:szCs w:val="18"/>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The Agency needs to be able to make accurate chemical</w:t>
      </w:r>
      <w:r w:rsidR="006D245B">
        <w:t xml:space="preserve"> substance</w:t>
      </w:r>
      <w:r>
        <w:t xml:space="preserve"> risk management decisions in a timely and cost effective manner, especially because alternative data sources do not exist for these data. The effect of less frequent collection of these data is to diminish </w:t>
      </w:r>
      <w:r w:rsidR="00DD3EF6">
        <w:t xml:space="preserve">significantly </w:t>
      </w:r>
      <w:r>
        <w:t>the Agency’s ability to understand the chemical industry and monitor the production levels of chemical</w:t>
      </w:r>
      <w:r w:rsidR="00E35190">
        <w:t xml:space="preserve"> </w:t>
      </w:r>
      <w:r>
        <w:t>s</w:t>
      </w:r>
      <w:r w:rsidR="00E35190">
        <w:t>ubstances</w:t>
      </w:r>
      <w:r>
        <w:t xml:space="preserve"> </w:t>
      </w:r>
      <w:r w:rsidR="007904EB">
        <w:t>manufactured (including</w:t>
      </w:r>
      <w:r>
        <w:t xml:space="preserve"> imported</w:t>
      </w:r>
      <w:r w:rsidR="007904EB">
        <w:t>)</w:t>
      </w:r>
      <w:r>
        <w:t xml:space="preserve"> in the United States. </w:t>
      </w:r>
      <w:r w:rsidR="00AA3F72">
        <w:t>As described above, the</w:t>
      </w:r>
      <w:r w:rsidR="009C4424">
        <w:t xml:space="preserve"> IUR data</w:t>
      </w:r>
      <w:r w:rsidR="00AA3F72">
        <w:t xml:space="preserve"> demonstrate </w:t>
      </w:r>
      <w:r w:rsidR="009C4424">
        <w:t xml:space="preserve">that chemical industry product lines and manufacturing in the </w:t>
      </w:r>
      <w:smartTag w:uri="urn:schemas-microsoft-com:office:smarttags" w:element="place">
        <w:smartTag w:uri="urn:schemas-microsoft-com:office:smarttags" w:element="country-region">
          <w:r w:rsidR="009C4424">
            <w:t>United States</w:t>
          </w:r>
        </w:smartTag>
      </w:smartTag>
      <w:r w:rsidR="009C4424">
        <w:t xml:space="preserve"> change </w:t>
      </w:r>
      <w:r w:rsidR="00AA3F72">
        <w:t xml:space="preserve">substantially </w:t>
      </w:r>
      <w:r w:rsidR="009C4424">
        <w:t>from one submission period to the next.</w:t>
      </w:r>
      <w:r w:rsidR="001352E1">
        <w:t xml:space="preserve"> </w:t>
      </w:r>
      <w:r w:rsidR="00AF3EA0">
        <w:t xml:space="preserve">The Agency needs up-to-date information in order </w:t>
      </w:r>
      <w:r w:rsidR="009C4424">
        <w:t>to fulfill its mandate to keep the TSCA Inventory current under section 8(b) of TSCA</w:t>
      </w:r>
      <w:r w:rsidR="00AF3EA0">
        <w:t>; collecting the data every five years means the Agency is working with data</w:t>
      </w:r>
      <w:r w:rsidR="00DD3EF6">
        <w:t xml:space="preserve"> which are </w:t>
      </w:r>
      <w:r w:rsidR="00AF3EA0">
        <w:t>potentially six or more years old</w:t>
      </w:r>
      <w:r w:rsidR="007904EB">
        <w:t>,</w:t>
      </w:r>
      <w:r w:rsidR="00AF3EA0">
        <w:t xml:space="preserve"> and therefore</w:t>
      </w:r>
      <w:r w:rsidR="007904EB">
        <w:t>,</w:t>
      </w:r>
      <w:r w:rsidR="00AF3EA0">
        <w:t xml:space="preserve"> cannot be considered current.</w:t>
      </w:r>
      <w:r w:rsidR="001352E1">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9C4424">
        <w:t>Less frequent collection could result in EPA using outdated information in its decision making.</w:t>
      </w:r>
      <w:r w:rsidR="00681AB1">
        <w:t xml:space="preserve"> </w:t>
      </w:r>
      <w:r>
        <w:rPr>
          <w:szCs w:val="18"/>
        </w:rPr>
        <w:t xml:space="preserve">For example, </w:t>
      </w:r>
      <w:r>
        <w:t>changing market conditions, batch processing, or the development of new uses for the chemical</w:t>
      </w:r>
      <w:r w:rsidR="00E35190">
        <w:t xml:space="preserve"> substance</w:t>
      </w:r>
      <w:r>
        <w:t xml:space="preserve"> can cause production volumes or chemical</w:t>
      </w:r>
      <w:r w:rsidR="0072708A">
        <w:t xml:space="preserve"> substance</w:t>
      </w:r>
      <w:r>
        <w:t xml:space="preserve"> uses to change from one year to the next.</w:t>
      </w:r>
      <w:r w:rsidR="001352E1">
        <w:t xml:space="preserve"> </w:t>
      </w:r>
      <w:r>
        <w:t>Companies buy and sell plant sites, and the chemical</w:t>
      </w:r>
      <w:r w:rsidR="00E35190">
        <w:t xml:space="preserve"> </w:t>
      </w:r>
      <w:r>
        <w:t>s</w:t>
      </w:r>
      <w:r w:rsidR="00E35190">
        <w:t>ubstances</w:t>
      </w:r>
      <w:r>
        <w:t xml:space="preserve"> produced at a site can change.</w:t>
      </w:r>
      <w:r w:rsidR="001352E1">
        <w:t xml:space="preserve"> </w:t>
      </w:r>
      <w:r w:rsidR="00AF3EA0">
        <w:t>Based on past IUR reporting, the Agency would be working with the IUR data</w:t>
      </w:r>
      <w:r w:rsidR="00DD3EF6">
        <w:t xml:space="preserve"> which</w:t>
      </w:r>
      <w:r w:rsidR="00AF3EA0">
        <w:t xml:space="preserve"> approximately 30 percent of the chemical substances known to be in commerce at volumes of 25,000 </w:t>
      </w:r>
      <w:r w:rsidR="000211D7">
        <w:t>lb</w:t>
      </w:r>
      <w:r w:rsidR="00AF3EA0">
        <w:t xml:space="preserve"> or more may not actually be in commerce at those levels.</w:t>
      </w:r>
      <w:r>
        <w:t xml:space="preserve"> </w:t>
      </w:r>
    </w:p>
    <w:p w:rsidR="00CF7E74" w:rsidRPr="0021559D" w:rsidRDefault="00CF7E7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21559D">
        <w:rPr>
          <w:b/>
        </w:rPr>
        <w:tab/>
        <w:t>3(e) General Guidelines</w:t>
      </w:r>
    </w:p>
    <w:p w:rsidR="00983FD4" w:rsidRPr="0021559D"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This collection does not exceed any of the Paperwork Reduction Act guidelines at 5 CFR 1320.6, with the exceptions listed below.</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The record retention period of this collection is five years, </w:t>
      </w:r>
      <w:r w:rsidR="007761E2">
        <w:t xml:space="preserve">as specified in </w:t>
      </w:r>
      <w:r w:rsidR="007761E2" w:rsidRPr="000E7B6B">
        <w:t xml:space="preserve">40 </w:t>
      </w:r>
      <w:r w:rsidR="007761E2" w:rsidRPr="00D528AC">
        <w:t>CFR 710.57,</w:t>
      </w:r>
      <w:r w:rsidR="007761E2">
        <w:t xml:space="preserve"> </w:t>
      </w:r>
      <w:r>
        <w:t xml:space="preserve">exceeding the PRA maximum of three years. This is necessary to ensure companies retain records long enough to facilitate completion of Form U (EPA Form 7740-8) in the next collection, </w:t>
      </w:r>
      <w:r w:rsidRPr="00FD320F">
        <w:t xml:space="preserve">which is in four years </w:t>
      </w:r>
      <w:r>
        <w:t>and to allow EPA’s enforcement activities to overlap two IUR reporting cycles.</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Confidential Business Information (CBI) claims limit access to the IUR data, especially by the public. EPA recognizes that some information submitted to the Agency is legitimately confidential</w:t>
      </w:r>
      <w:r w:rsidR="00DD3EF6" w:rsidRPr="00DD3EF6">
        <w:t xml:space="preserve"> </w:t>
      </w:r>
      <w:r w:rsidR="00DD3EF6">
        <w:t>business information</w:t>
      </w:r>
      <w:r>
        <w:t>; because of this, EPA’s review of CBI data is an inherently governmental function that EPA must perform to protect human health and the environment.</w:t>
      </w:r>
    </w:p>
    <w:p w:rsidR="00983FD4" w:rsidRDefault="001352E1"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tab/>
      </w:r>
      <w:r w:rsidR="005F39B6">
        <w:rPr>
          <w:b/>
        </w:rPr>
        <w:t xml:space="preserve">3(f) </w:t>
      </w:r>
      <w:r>
        <w:rPr>
          <w:b/>
        </w:rPr>
        <w:t>Confidentiality</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A5636E">
        <w:t xml:space="preserve">Submitters </w:t>
      </w:r>
      <w:r>
        <w:t>may claim information reported to EPA under this rule as confidential if such information reveal</w:t>
      </w:r>
      <w:r w:rsidR="006E4878">
        <w:t xml:space="preserve">s </w:t>
      </w:r>
      <w:r>
        <w:t>the</w:t>
      </w:r>
      <w:r w:rsidR="000972E9">
        <w:t xml:space="preserve"> </w:t>
      </w:r>
      <w:r w:rsidR="00A5636E">
        <w:t>submitter’s</w:t>
      </w:r>
      <w:r>
        <w:t xml:space="preserve"> trade secrets or proprietary information as defined by TSCA section 14 and existing TSCA regulations. EPA has long-established procedures for handling, storing, processing, and disposing of TSCA confidential information. Transfers of this </w:t>
      </w:r>
      <w:r>
        <w:lastRenderedPageBreak/>
        <w:t xml:space="preserve">information to other governmental agencies can be </w:t>
      </w:r>
      <w:r w:rsidR="00367A6F">
        <w:t>made</w:t>
      </w:r>
      <w:r w:rsidR="001F1F86">
        <w:t xml:space="preserve"> </w:t>
      </w:r>
      <w:r w:rsidR="00367A6F">
        <w:t xml:space="preserve">only </w:t>
      </w:r>
      <w:r>
        <w:t>if the other agency agrees to adhere to all TSCA confidentiality provisions. EPA will maintain standard CBI procedures to protect any confidential, trade secret, or proprietary information from disclosure in accordance with EPA’s confidentiality regulation, 40 CFR Part 2, Subpart B.</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Pr="00E015CE"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E015CE">
        <w:rPr>
          <w:b/>
        </w:rPr>
        <w:t>3(g) Sensitive Questions</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6119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tab/>
        <w:t>This collection does not include questions of a sensitive nature.</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F39B6" w:rsidRDefault="005F39B6"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AE6704">
        <w:rPr>
          <w:b/>
        </w:rPr>
        <w:t>4.</w:t>
      </w:r>
      <w:r>
        <w:t xml:space="preserve"> </w:t>
      </w:r>
      <w:r w:rsidR="005F39B6">
        <w:tab/>
      </w:r>
      <w:r>
        <w:rPr>
          <w:b/>
          <w:bCs/>
        </w:rPr>
        <w:t xml:space="preserve">The </w:t>
      </w:r>
      <w:r w:rsidR="008E09EE">
        <w:rPr>
          <w:b/>
          <w:bCs/>
        </w:rPr>
        <w:t>Respondent</w:t>
      </w:r>
      <w:r w:rsidR="00A5636E">
        <w:rPr>
          <w:b/>
          <w:bCs/>
        </w:rPr>
        <w:t xml:space="preserve">s </w:t>
      </w:r>
      <w:r>
        <w:rPr>
          <w:b/>
          <w:bCs/>
        </w:rPr>
        <w:t>and the Information Requested</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9F4F92">
        <w:rPr>
          <w:b/>
        </w:rPr>
        <w:t xml:space="preserve">4(a) </w:t>
      </w:r>
      <w:r w:rsidR="008E09EE">
        <w:rPr>
          <w:b/>
        </w:rPr>
        <w:t>Respondent</w:t>
      </w:r>
      <w:r w:rsidR="00A5636E">
        <w:rPr>
          <w:b/>
        </w:rPr>
        <w:t>s</w:t>
      </w:r>
      <w:r w:rsidRPr="009F4F92">
        <w:rPr>
          <w:b/>
        </w:rPr>
        <w:t>/</w:t>
      </w:r>
      <w:r>
        <w:rPr>
          <w:b/>
        </w:rPr>
        <w:t>NAICS</w:t>
      </w:r>
      <w:r w:rsidRPr="009F4F92">
        <w:rPr>
          <w:b/>
        </w:rPr>
        <w:t xml:space="preserve"> Codes</w:t>
      </w:r>
    </w:p>
    <w:p w:rsidR="00983FD4" w:rsidRPr="009F4F92"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The regulated community consists of companies manufacturing or importing chemical</w:t>
      </w:r>
      <w:r w:rsidR="00E35190">
        <w:t xml:space="preserve"> </w:t>
      </w:r>
      <w:r>
        <w:t>s</w:t>
      </w:r>
      <w:r w:rsidR="00E35190">
        <w:t xml:space="preserve">ubstances </w:t>
      </w:r>
      <w:r>
        <w:t>listed on the TSCA Inventory and regulated under TSCA section 8. In general, the industry segments that compose the regulated community for the rule are those that produce or import organic and inorganic chemical</w:t>
      </w:r>
      <w:r w:rsidR="00E35190">
        <w:t xml:space="preserve"> substances</w:t>
      </w:r>
      <w:r>
        <w:t xml:space="preserve">. Most </w:t>
      </w:r>
      <w:r w:rsidR="008E09EE">
        <w:t>respondent</w:t>
      </w:r>
      <w:r w:rsidR="00A5636E">
        <w:t xml:space="preserve">s </w:t>
      </w:r>
      <w:r>
        <w:t xml:space="preserve">previously reported information under the IUR. The Agency’s previous experience with IUR collections has shown that the majority of the </w:t>
      </w:r>
      <w:r w:rsidR="008E09EE">
        <w:t>respondent</w:t>
      </w:r>
      <w:r w:rsidR="00A5636E">
        <w:t xml:space="preserve">s </w:t>
      </w:r>
      <w:r>
        <w:t>affected by this collection activity are from the following North American Industrial Classification System (NAICS) code categories:</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325 - Chemical Manufacturing (including importing)</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324 - Petroleum and Coal Product Manufacturing (including importing)</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Pr="00FA41DE"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The subsectors identified above represent the designation of sites that </w:t>
      </w:r>
      <w:r w:rsidR="007904EB">
        <w:t xml:space="preserve">likely </w:t>
      </w:r>
      <w:r>
        <w:t xml:space="preserve">would be subject to IUR reporting. However, </w:t>
      </w:r>
      <w:r w:rsidR="00775EBC">
        <w:t xml:space="preserve">activities at </w:t>
      </w:r>
      <w:r>
        <w:t>these sites</w:t>
      </w:r>
      <w:r w:rsidR="00775EBC">
        <w:t xml:space="preserve"> may vary</w:t>
      </w:r>
      <w:r>
        <w:t xml:space="preserve">, making identification of the regulated community more difficult. For example, NAICS codes reflect a site’s </w:t>
      </w:r>
      <w:r>
        <w:rPr>
          <w:i/>
        </w:rPr>
        <w:t>primary</w:t>
      </w:r>
      <w:r>
        <w:t xml:space="preserve"> activity, omitting substantial participation a company may have in other industry activities. Second, NAICS codes </w:t>
      </w:r>
      <w:r w:rsidR="00367A6F">
        <w:t xml:space="preserve">selected by </w:t>
      </w:r>
      <w:r w:rsidR="00583A72">
        <w:t xml:space="preserve">U.S. </w:t>
      </w:r>
      <w:r>
        <w:t xml:space="preserve">parent companies reflect the parent company’s primary activity, </w:t>
      </w:r>
      <w:r w:rsidR="00367A6F">
        <w:t xml:space="preserve">even </w:t>
      </w:r>
      <w:r>
        <w:t xml:space="preserve">though many </w:t>
      </w:r>
      <w:r w:rsidR="00583A72">
        <w:t xml:space="preserve">U.S. </w:t>
      </w:r>
      <w:r>
        <w:t xml:space="preserve">parent companies are primarily holding companies with small subsidiaries. Each of these small subsidiaries may belong in a completely different industry classification based on its own primary activity. Information on </w:t>
      </w:r>
      <w:r w:rsidR="004C5FE8">
        <w:t>U.S.</w:t>
      </w:r>
      <w:r w:rsidR="00583A72">
        <w:t xml:space="preserve"> </w:t>
      </w:r>
      <w:r>
        <w:t xml:space="preserve">parent company NAICS codes does not provide a very accurate characterization of the </w:t>
      </w:r>
      <w:r w:rsidRPr="00FA41DE">
        <w:t>types of sites subject to reporting, and facilities that do not fall under these categories must still report if they meet the reporting criteria.</w:t>
      </w:r>
    </w:p>
    <w:p w:rsidR="00983FD4" w:rsidRPr="00FA41DE"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Pr="00FA41DE"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A41DE">
        <w:tab/>
        <w:t>Generally, TSCA section 8 excludes small manufacturers (including importers) from reporting. EPA defines small manufacturers (including importers) for purposes of IUR and certain other reporting in 40 CFR 704.3.</w:t>
      </w:r>
    </w:p>
    <w:p w:rsidR="00983FD4" w:rsidRPr="00FA41DE"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A41DE">
        <w:tab/>
        <w:t xml:space="preserve">In addition to the anticipated </w:t>
      </w:r>
      <w:r w:rsidR="008E09EE">
        <w:t>respondent</w:t>
      </w:r>
      <w:r w:rsidR="00A5636E">
        <w:t xml:space="preserve">s </w:t>
      </w:r>
      <w:r w:rsidRPr="00FA41DE">
        <w:t xml:space="preserve">listed above, manufacturers (including importers) of byproducts </w:t>
      </w:r>
      <w:r w:rsidR="00395C53">
        <w:rPr>
          <w:bCs/>
          <w:color w:val="000000"/>
        </w:rPr>
        <w:t>are</w:t>
      </w:r>
      <w:r w:rsidRPr="00FA41DE">
        <w:rPr>
          <w:bCs/>
          <w:color w:val="000000"/>
        </w:rPr>
        <w:t xml:space="preserve"> required to report under the IUR rule.</w:t>
      </w:r>
      <w:r w:rsidR="001352E1">
        <w:rPr>
          <w:bCs/>
          <w:color w:val="000000"/>
          <w:szCs w:val="23"/>
        </w:rPr>
        <w:t xml:space="preserve"> </w:t>
      </w:r>
      <w:r w:rsidRPr="00FA41DE">
        <w:rPr>
          <w:bCs/>
          <w:color w:val="000000"/>
          <w:szCs w:val="23"/>
        </w:rPr>
        <w:t xml:space="preserve">Byproduct manufacturers </w:t>
      </w:r>
      <w:r w:rsidR="006A4B18">
        <w:rPr>
          <w:bCs/>
          <w:color w:val="000000"/>
          <w:szCs w:val="23"/>
        </w:rPr>
        <w:t xml:space="preserve">(including importers) </w:t>
      </w:r>
      <w:r w:rsidRPr="00FA41DE">
        <w:rPr>
          <w:bCs/>
          <w:color w:val="000000"/>
          <w:szCs w:val="23"/>
        </w:rPr>
        <w:t xml:space="preserve">may be listed under a different </w:t>
      </w:r>
      <w:r w:rsidR="008D65E2" w:rsidRPr="00FA41DE">
        <w:rPr>
          <w:bCs/>
          <w:color w:val="000000"/>
          <w:szCs w:val="23"/>
        </w:rPr>
        <w:t xml:space="preserve">primary activity </w:t>
      </w:r>
      <w:r w:rsidR="008D65E2">
        <w:rPr>
          <w:bCs/>
          <w:color w:val="000000"/>
          <w:szCs w:val="23"/>
        </w:rPr>
        <w:t xml:space="preserve">for a </w:t>
      </w:r>
      <w:r w:rsidRPr="00FA41DE">
        <w:rPr>
          <w:bCs/>
          <w:color w:val="000000"/>
          <w:szCs w:val="23"/>
        </w:rPr>
        <w:t xml:space="preserve">site, such as NAICS codes </w:t>
      </w:r>
      <w:r w:rsidRPr="00FA41DE">
        <w:t>22, 322, 331, and 3344; e.g., utilities, paper manufacturing, primary metal manufacturing, and semiconductor and other electronic component manufacturing.</w:t>
      </w:r>
      <w:r w:rsidR="001352E1">
        <w:rPr>
          <w:bCs/>
          <w:color w:val="000000"/>
          <w:szCs w:val="23"/>
        </w:rPr>
        <w:t xml:space="preserve"> </w:t>
      </w:r>
      <w:r w:rsidRPr="00FA41DE">
        <w:rPr>
          <w:color w:val="000000"/>
        </w:rPr>
        <w:t xml:space="preserve">For purposes of the IUR, a </w:t>
      </w:r>
      <w:r w:rsidRPr="00FA41DE">
        <w:rPr>
          <w:color w:val="000000"/>
        </w:rPr>
        <w:lastRenderedPageBreak/>
        <w:t>byproduct is a chemical substance produced without a separate commercial intent during the manufacture, processing, use or disposal of another chemical substance or mixture (40 CFR 704.3).</w:t>
      </w:r>
      <w:r w:rsidR="001352E1">
        <w:rPr>
          <w:color w:val="000000"/>
        </w:rPr>
        <w:t xml:space="preserve"> </w:t>
      </w:r>
      <w:r w:rsidRPr="00FA41DE">
        <w:t>Such a chemical substance, like any other manufactured chemical substance, is subject to IUR reporting if it is manufactured, is listed in EPA’s Master Inventory File, is not otherwise excluded</w:t>
      </w:r>
      <w:r>
        <w:t xml:space="preserve"> from reporting, and its manufacturer is not specifically exempted from IUR reporting requirements</w:t>
      </w:r>
      <w:r w:rsidRPr="005669CD">
        <w:t>.</w:t>
      </w:r>
      <w:r>
        <w:t xml:space="preserve"> </w:t>
      </w:r>
      <w:r>
        <w:rPr>
          <w:bCs/>
          <w:color w:val="000000"/>
          <w:sz w:val="23"/>
          <w:szCs w:val="23"/>
        </w:rPr>
        <w:t xml:space="preserve">For instance, </w:t>
      </w:r>
      <w:r>
        <w:t>a manufacturer (including importer) that uses a chemical substance in the</w:t>
      </w:r>
      <w:r w:rsidRPr="008A4197">
        <w:t xml:space="preserve"> </w:t>
      </w:r>
      <w:r>
        <w:t xml:space="preserve">production of an article may produce a byproduct substance that is chemically different from the starting substance; the manufacturer (including importer) therefore may incur reporting obligations under the IUR for that byproduct. While some manufacturers (including importers) of byproducts may not have reported to the IUR in the past, they should be aware </w:t>
      </w:r>
      <w:r w:rsidR="003339E7">
        <w:t xml:space="preserve">now </w:t>
      </w:r>
      <w:r>
        <w:t>of their reporting obligations under the IUR rule.</w:t>
      </w:r>
      <w:r w:rsidR="001352E1">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A3795B">
        <w:rPr>
          <w:b/>
        </w:rPr>
        <w:t>4(b) Information Requested</w:t>
      </w:r>
    </w:p>
    <w:p w:rsidR="00BA4313" w:rsidRDefault="00BA4313"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A4313" w:rsidRPr="00BA4313" w:rsidRDefault="00BA4313" w:rsidP="005F39B6">
      <w:pPr>
        <w:numPr>
          <w:ilvl w:val="0"/>
          <w:numId w:val="23"/>
        </w:numPr>
        <w:tabs>
          <w:tab w:val="left" w:pos="0"/>
          <w:tab w:val="left" w:pos="72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hanging="1440"/>
        <w:outlineLvl w:val="0"/>
        <w:rPr>
          <w:b/>
        </w:rPr>
      </w:pPr>
      <w:r w:rsidRPr="00BA4313">
        <w:rPr>
          <w:b/>
        </w:rPr>
        <w:t>Reporting Threshold for Certain Regulated Chemicals</w:t>
      </w:r>
    </w:p>
    <w:p w:rsidR="00BA4313" w:rsidRDefault="00BA4313" w:rsidP="00BA4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i/>
        </w:rPr>
      </w:pPr>
    </w:p>
    <w:p w:rsidR="00BA4313" w:rsidRDefault="00BA4313" w:rsidP="00BA4313">
      <w:pPr>
        <w:ind w:firstLine="720"/>
      </w:pPr>
      <w:r>
        <w:t xml:space="preserve">Under the final rule, EPA </w:t>
      </w:r>
      <w:r w:rsidRPr="005E223D">
        <w:t>eliminate</w:t>
      </w:r>
      <w:r>
        <w:t>d</w:t>
      </w:r>
      <w:r w:rsidRPr="005E223D">
        <w:t xml:space="preserve"> the 25,000 lb threshold for certain chemical su</w:t>
      </w:r>
      <w:r>
        <w:t xml:space="preserve">bstances that are: </w:t>
      </w:r>
    </w:p>
    <w:p w:rsidR="00BA4313" w:rsidRPr="005E223D" w:rsidRDefault="00BA4313" w:rsidP="005F39B6">
      <w:pPr>
        <w:numPr>
          <w:ilvl w:val="0"/>
          <w:numId w:val="30"/>
        </w:numPr>
        <w:ind w:left="720" w:hanging="360"/>
      </w:pPr>
      <w:r w:rsidRPr="00E73C83">
        <w:t>The subject of a rule proposed or promulgated under TSCA section 5(a)(2), 5(b)(4), or 6,</w:t>
      </w:r>
    </w:p>
    <w:p w:rsidR="00BA4313" w:rsidRPr="005E223D" w:rsidRDefault="00BA4313" w:rsidP="005F39B6">
      <w:pPr>
        <w:numPr>
          <w:ilvl w:val="0"/>
          <w:numId w:val="30"/>
        </w:numPr>
        <w:ind w:left="720" w:hanging="360"/>
      </w:pPr>
      <w:r w:rsidRPr="00E73C83">
        <w:t>The subject of an order issued under TSCA section 5(e), or</w:t>
      </w:r>
    </w:p>
    <w:p w:rsidR="00BA4313" w:rsidRDefault="00BA4313" w:rsidP="005F39B6">
      <w:pPr>
        <w:numPr>
          <w:ilvl w:val="0"/>
          <w:numId w:val="30"/>
        </w:numPr>
        <w:ind w:left="720" w:hanging="360"/>
      </w:pPr>
      <w:r w:rsidRPr="00E73C83">
        <w:t>The subject of relief that has been granted under a civil action under TSCA section 5 or 7.</w:t>
      </w:r>
    </w:p>
    <w:p w:rsidR="00BA4313" w:rsidRDefault="00BA4313" w:rsidP="00BA4313">
      <w:pPr>
        <w:ind w:firstLine="720"/>
      </w:pPr>
    </w:p>
    <w:p w:rsidR="00BA4313" w:rsidRPr="005E223D" w:rsidRDefault="00655279" w:rsidP="00BA4313">
      <w:pPr>
        <w:ind w:firstLine="720"/>
      </w:pPr>
      <w:r>
        <w:t xml:space="preserve">Beginning </w:t>
      </w:r>
      <w:r w:rsidR="004B2E66">
        <w:t>with the</w:t>
      </w:r>
      <w:r>
        <w:t xml:space="preserve"> 2016</w:t>
      </w:r>
      <w:r w:rsidR="004B2E66">
        <w:t xml:space="preserve"> reporting period</w:t>
      </w:r>
      <w:r>
        <w:t>, r</w:t>
      </w:r>
      <w:r w:rsidR="008E09EE">
        <w:t>espondent</w:t>
      </w:r>
      <w:r w:rsidR="00BA4313">
        <w:t xml:space="preserve">s who manufacture (including import) a chemical substance in volumes of </w:t>
      </w:r>
      <w:r w:rsidR="00BA4313" w:rsidRPr="00FD320F">
        <w:t>2,500 lb o</w:t>
      </w:r>
      <w:r w:rsidR="00BA4313">
        <w:t xml:space="preserve">r more at a site are required to report manufacturing information on these chemical substances. </w:t>
      </w:r>
      <w:r w:rsidR="00BA4313" w:rsidRPr="00E73C83">
        <w:t>Chemical substances that are the subject of these particular TSCA actions are of demonstrated high interest to t</w:t>
      </w:r>
      <w:r w:rsidR="00BA4313">
        <w:t>he Agency.</w:t>
      </w:r>
      <w:r w:rsidR="00681AB1">
        <w:t xml:space="preserve"> </w:t>
      </w:r>
      <w:r w:rsidR="00BA4313">
        <w:t xml:space="preserve">This change will help to </w:t>
      </w:r>
      <w:r w:rsidR="00BA4313" w:rsidRPr="00E73C83">
        <w:t>ensure the availability of current information when the Agency has expressed a concern in the form of regulatory action on those chemical substances</w:t>
      </w:r>
      <w:r w:rsidR="00BA4313">
        <w:t xml:space="preserve"> manufactured below 25,000 lb</w:t>
      </w:r>
      <w:r w:rsidR="00BA4313" w:rsidRPr="00E73C83">
        <w:t xml:space="preserve"> EPA will use the IUR data associated with these regulated chemical substances to monitor chemical substance production and compliance with the rules</w:t>
      </w:r>
      <w:r w:rsidR="00BA4313">
        <w:t xml:space="preserve">. </w:t>
      </w:r>
    </w:p>
    <w:p w:rsidR="00983FD4" w:rsidRPr="00A3795B"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5F39B6">
      <w:pPr>
        <w:numPr>
          <w:ilvl w:val="0"/>
          <w:numId w:val="23"/>
        </w:numPr>
        <w:tabs>
          <w:tab w:val="left" w:pos="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s>
        <w:ind w:hanging="1440"/>
        <w:rPr>
          <w:b/>
        </w:rPr>
      </w:pPr>
      <w:r w:rsidRPr="00A3795B">
        <w:rPr>
          <w:b/>
        </w:rPr>
        <w:t xml:space="preserve">Data </w:t>
      </w:r>
      <w:r>
        <w:rPr>
          <w:b/>
        </w:rPr>
        <w:t>elements</w:t>
      </w:r>
      <w:r w:rsidRPr="00A3795B">
        <w:rPr>
          <w:b/>
        </w:rPr>
        <w:t>, including record keeping requirements</w:t>
      </w:r>
    </w:p>
    <w:p w:rsidR="00983FD4" w:rsidRDefault="00983FD4" w:rsidP="00983FD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The IUR data elements are related to or indicative of three components of exposure. These components are: (1) the number of ecosystems or size of human populations potentially exposed, (2) the potential human or environmental exposure concentrations, and (3) the frequency and duration of potential exposures. The data enhances EPA’s ability to evaluate each of these components of exposure. </w:t>
      </w:r>
      <w:r w:rsidR="008E09EE">
        <w:t>Respondent</w:t>
      </w:r>
      <w:r w:rsidR="00A5636E">
        <w:t xml:space="preserve">s </w:t>
      </w:r>
      <w:r>
        <w:t xml:space="preserve">are required to submit </w:t>
      </w:r>
      <w:r w:rsidRPr="00986DCC">
        <w:t>certain known or reasonably ascertainable</w:t>
      </w:r>
      <w:r>
        <w:t xml:space="preserve"> manufacturing, processing, and use exposure-related information. For the 2006 IUR, </w:t>
      </w:r>
      <w:r w:rsidR="008E09EE">
        <w:t>respondent</w:t>
      </w:r>
      <w:r w:rsidR="00A5636E">
        <w:t xml:space="preserve">s </w:t>
      </w:r>
      <w:r>
        <w:t>were required to submit the processing and use information to the extent</w:t>
      </w:r>
      <w:r w:rsidR="00681AB1">
        <w:t xml:space="preserve"> </w:t>
      </w:r>
      <w:r>
        <w:t>it was readily obtainable; the IUR Modifications rule standardize</w:t>
      </w:r>
      <w:r w:rsidR="00395C53">
        <w:t>s</w:t>
      </w:r>
      <w:r>
        <w:t xml:space="preserve"> all of the submitted information to the single “known to or reasonably ascertainable by” reporting standard. </w:t>
      </w:r>
    </w:p>
    <w:p w:rsidR="00983FD4" w:rsidRPr="00A3795B" w:rsidRDefault="00983FD4" w:rsidP="00983FD4">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ind w:firstLine="720"/>
      </w:pPr>
      <w:r>
        <w:t>Using e-IUR</w:t>
      </w:r>
      <w:r w:rsidR="0043292C">
        <w:t>web</w:t>
      </w:r>
      <w:r>
        <w:t xml:space="preserve">, individuals report </w:t>
      </w:r>
      <w:r w:rsidR="00CF6C39">
        <w:t xml:space="preserve">the </w:t>
      </w:r>
      <w:r>
        <w:t xml:space="preserve">data elements as follows (the following list identifies new or revised data elements and does not address the full data requirements): </w:t>
      </w:r>
    </w:p>
    <w:p w:rsidR="00983FD4" w:rsidRDefault="00983FD4" w:rsidP="00983FD4">
      <w:pPr>
        <w:ind w:firstLine="720"/>
      </w:pPr>
    </w:p>
    <w:p w:rsidR="00983FD4" w:rsidRPr="00A14349" w:rsidRDefault="00983FD4" w:rsidP="00983FD4">
      <w:pPr>
        <w:numPr>
          <w:ilvl w:val="0"/>
          <w:numId w:val="3"/>
        </w:numPr>
        <w:rPr>
          <w:i/>
          <w:color w:val="000000"/>
        </w:rPr>
      </w:pPr>
      <w:r>
        <w:rPr>
          <w:i/>
          <w:color w:val="000000"/>
        </w:rPr>
        <w:lastRenderedPageBreak/>
        <w:t>Authorized Company Official’s e-</w:t>
      </w:r>
      <w:r w:rsidRPr="003C1AF1">
        <w:rPr>
          <w:i/>
          <w:color w:val="000000"/>
        </w:rPr>
        <w:t>mail Address</w:t>
      </w:r>
      <w:r>
        <w:rPr>
          <w:color w:val="000000"/>
        </w:rPr>
        <w:t xml:space="preserve">. The e-mail address of the company official authorized to sign and submit the </w:t>
      </w:r>
      <w:smartTag w:uri="urn:schemas-microsoft-com:office:smarttags" w:element="place">
        <w:smartTag w:uri="urn:schemas-microsoft-com:office:smarttags" w:element="PlaceName">
          <w:r>
            <w:rPr>
              <w:color w:val="000000"/>
            </w:rPr>
            <w:t>IUR</w:t>
          </w:r>
        </w:smartTag>
        <w:r>
          <w:rPr>
            <w:color w:val="000000"/>
          </w:rPr>
          <w:t xml:space="preserve"> </w:t>
        </w:r>
        <w:smartTag w:uri="urn:schemas-microsoft-com:office:smarttags" w:element="PlaceName">
          <w:r w:rsidR="008D65E2">
            <w:rPr>
              <w:color w:val="000000"/>
            </w:rPr>
            <w:t>Form</w:t>
          </w:r>
        </w:smartTag>
        <w:r w:rsidR="008D65E2">
          <w:rPr>
            <w:color w:val="000000"/>
          </w:rPr>
          <w:t xml:space="preserve"> </w:t>
        </w:r>
        <w:smartTag w:uri="urn:schemas-microsoft-com:office:smarttags" w:element="PlaceType">
          <w:r w:rsidR="008D65E2">
            <w:rPr>
              <w:color w:val="000000"/>
            </w:rPr>
            <w:t>U</w:t>
          </w:r>
          <w:r w:rsidR="007415E2">
            <w:rPr>
              <w:color w:val="000000"/>
            </w:rPr>
            <w:t>.</w:t>
          </w:r>
        </w:smartTag>
      </w:smartTag>
    </w:p>
    <w:p w:rsidR="00983FD4" w:rsidRDefault="00983FD4" w:rsidP="00983FD4">
      <w:pPr>
        <w:ind w:left="2160"/>
        <w:rPr>
          <w:i/>
          <w:color w:val="000000"/>
        </w:rPr>
      </w:pPr>
    </w:p>
    <w:p w:rsidR="00983FD4" w:rsidRDefault="00FD320F" w:rsidP="00983FD4">
      <w:pPr>
        <w:numPr>
          <w:ilvl w:val="0"/>
          <w:numId w:val="3"/>
        </w:numPr>
        <w:rPr>
          <w:i/>
          <w:color w:val="000000"/>
        </w:rPr>
      </w:pPr>
      <w:r>
        <w:rPr>
          <w:i/>
          <w:color w:val="000000"/>
        </w:rPr>
        <w:t xml:space="preserve">U.S. </w:t>
      </w:r>
      <w:r w:rsidR="00983FD4">
        <w:rPr>
          <w:i/>
          <w:color w:val="000000"/>
        </w:rPr>
        <w:t>Parent Company Name and Address</w:t>
      </w:r>
      <w:r w:rsidR="00983FD4">
        <w:rPr>
          <w:color w:val="000000"/>
        </w:rPr>
        <w:t xml:space="preserve">. The name and mailing address of the </w:t>
      </w:r>
      <w:r w:rsidR="00DB202B">
        <w:rPr>
          <w:color w:val="000000"/>
        </w:rPr>
        <w:t xml:space="preserve">U. S. </w:t>
      </w:r>
      <w:r w:rsidR="00983FD4">
        <w:rPr>
          <w:color w:val="000000"/>
        </w:rPr>
        <w:t>parent company</w:t>
      </w:r>
      <w:r w:rsidR="00FC4B86">
        <w:rPr>
          <w:color w:val="000000"/>
        </w:rPr>
        <w:t>,</w:t>
      </w:r>
      <w:r w:rsidR="00681AB1">
        <w:rPr>
          <w:color w:val="000000"/>
        </w:rPr>
        <w:t xml:space="preserve"> </w:t>
      </w:r>
      <w:r w:rsidR="009A6769">
        <w:rPr>
          <w:color w:val="000000"/>
        </w:rPr>
        <w:t>t</w:t>
      </w:r>
      <w:r w:rsidR="00983FD4">
        <w:rPr>
          <w:color w:val="000000"/>
        </w:rPr>
        <w:t>he requirement that the parent company reported be the</w:t>
      </w:r>
      <w:r w:rsidR="00BB75F6">
        <w:rPr>
          <w:color w:val="000000"/>
        </w:rPr>
        <w:t xml:space="preserve"> U.S. </w:t>
      </w:r>
      <w:r w:rsidR="00983FD4">
        <w:rPr>
          <w:color w:val="000000"/>
        </w:rPr>
        <w:t xml:space="preserve">parent company is part of the IUR Modifications </w:t>
      </w:r>
      <w:r w:rsidR="00FC4B86">
        <w:rPr>
          <w:color w:val="000000"/>
        </w:rPr>
        <w:t>rule.</w:t>
      </w:r>
      <w:r w:rsidR="0035773D">
        <w:rPr>
          <w:color w:val="000000"/>
        </w:rPr>
        <w:t xml:space="preserve"> </w:t>
      </w:r>
      <w:r w:rsidR="00133DD5">
        <w:rPr>
          <w:color w:val="000000"/>
        </w:rPr>
        <w:t>T</w:t>
      </w:r>
      <w:r w:rsidR="00983FD4">
        <w:rPr>
          <w:color w:val="000000"/>
        </w:rPr>
        <w:t>he parent company name is already required by the IUR.</w:t>
      </w:r>
      <w:r w:rsidR="00983FD4" w:rsidRPr="00384B61">
        <w:rPr>
          <w:color w:val="000000"/>
        </w:rPr>
        <w:t xml:space="preserve"> </w:t>
      </w:r>
      <w:r w:rsidR="00983FD4">
        <w:rPr>
          <w:color w:val="000000"/>
        </w:rPr>
        <w:t>This is not a new requirement; rather the change better identifies the correct company name.</w:t>
      </w:r>
    </w:p>
    <w:p w:rsidR="00983FD4" w:rsidRDefault="00983FD4" w:rsidP="00983FD4">
      <w:pPr>
        <w:rPr>
          <w:i/>
          <w:color w:val="000000"/>
        </w:rPr>
      </w:pPr>
    </w:p>
    <w:p w:rsidR="00B76882" w:rsidRPr="005D3498" w:rsidRDefault="00B76882" w:rsidP="00B76882">
      <w:pPr>
        <w:pStyle w:val="ListParagraph"/>
        <w:numPr>
          <w:ilvl w:val="0"/>
          <w:numId w:val="3"/>
        </w:numPr>
        <w:tabs>
          <w:tab w:val="left" w:pos="1080"/>
        </w:tabs>
        <w:autoSpaceDE w:val="0"/>
        <w:autoSpaceDN w:val="0"/>
        <w:adjustRightInd w:val="0"/>
      </w:pPr>
      <w:r w:rsidRPr="005D3498">
        <w:rPr>
          <w:i/>
          <w:iCs/>
        </w:rPr>
        <w:t>Manufacturing Information.</w:t>
      </w:r>
      <w:r w:rsidRPr="005D3498">
        <w:t xml:space="preserve"> Information required for the 2012 submission period and for subsequent submission periods vary.</w:t>
      </w:r>
    </w:p>
    <w:p w:rsidR="00B76882" w:rsidRPr="005D3498" w:rsidRDefault="00B76882" w:rsidP="00B76882">
      <w:pPr>
        <w:tabs>
          <w:tab w:val="left" w:pos="1080"/>
        </w:tabs>
        <w:autoSpaceDE w:val="0"/>
        <w:autoSpaceDN w:val="0"/>
        <w:adjustRightInd w:val="0"/>
      </w:pPr>
    </w:p>
    <w:p w:rsidR="00B76882" w:rsidRPr="005D3498" w:rsidRDefault="00B76882" w:rsidP="00B76882">
      <w:pPr>
        <w:pStyle w:val="ListParagraph"/>
        <w:numPr>
          <w:ilvl w:val="1"/>
          <w:numId w:val="3"/>
        </w:numPr>
        <w:tabs>
          <w:tab w:val="left" w:pos="1080"/>
          <w:tab w:val="left" w:pos="1800"/>
        </w:tabs>
        <w:autoSpaceDE w:val="0"/>
        <w:autoSpaceDN w:val="0"/>
        <w:adjustRightInd w:val="0"/>
      </w:pPr>
      <w:r w:rsidRPr="005D3498">
        <w:t>For the 2012 submission period, any person who manufactured (including imported) for commercial purposes 25,000 lb or more of a reportable chemical substance at any single site owned or controlled by that person during the principal reporting year (i.e., calendar year 2011) is subject to reporting. These persons must report the total annual volume (in pounds) of each reportable chemical substance manufactured or imported at each site for calendar years 2010 and 2011.</w:t>
      </w:r>
    </w:p>
    <w:p w:rsidR="00B76882" w:rsidRPr="005D3498" w:rsidRDefault="00B76882" w:rsidP="00B76882">
      <w:pPr>
        <w:pStyle w:val="ListParagraph"/>
        <w:tabs>
          <w:tab w:val="left" w:pos="1800"/>
        </w:tabs>
        <w:autoSpaceDE w:val="0"/>
        <w:autoSpaceDN w:val="0"/>
        <w:adjustRightInd w:val="0"/>
        <w:ind w:left="1800"/>
      </w:pPr>
    </w:p>
    <w:p w:rsidR="00B76882" w:rsidRPr="005D3498" w:rsidRDefault="00B76882" w:rsidP="00B76882">
      <w:pPr>
        <w:pStyle w:val="ListParagraph"/>
        <w:numPr>
          <w:ilvl w:val="1"/>
          <w:numId w:val="3"/>
        </w:numPr>
        <w:tabs>
          <w:tab w:val="left" w:pos="1080"/>
          <w:tab w:val="left" w:pos="1800"/>
        </w:tabs>
        <w:autoSpaceDE w:val="0"/>
        <w:autoSpaceDN w:val="0"/>
        <w:adjustRightInd w:val="0"/>
      </w:pPr>
      <w:r w:rsidRPr="005D3498">
        <w:t>For the submission periods subsequent to the 2012 submission period, any person who manufactured (including imported) for commercial purposes 25,000 lb or more of a reportable chemical substance  - or 2,500 lb or more of any reportable chemical substance that is the subject of a rule proposed or promulgated under TSCA section 5(a)(2), 5(b)(4), or 6, or is the subject of an order in effect under TSCA section 5(e) or 5(f), or is the subject of relief that has been granted under a civil action under TSCA section 5 or 7 - at any single site owned or controlled by that person during any calendar year since the last principal reporting year (e.g., for the 2016 submission period, consider calendar years 2012, 2013, 2014, and 2015, given that 2011 was the last principal reporting year) is subject to reporting. These persons must report the production volume for each of the years since the last principal reporting year (e.g., for the 2016 submission period, report the production volume for each of the years: 2012, 2013, 2014, and 2015).</w:t>
      </w:r>
    </w:p>
    <w:p w:rsidR="00B76882" w:rsidRPr="005D3498" w:rsidRDefault="00B76882" w:rsidP="00B76882">
      <w:pPr>
        <w:pStyle w:val="ListParagraph"/>
      </w:pPr>
    </w:p>
    <w:p w:rsidR="00B76882" w:rsidRPr="005D3498" w:rsidRDefault="00B76882" w:rsidP="00B76882">
      <w:pPr>
        <w:pStyle w:val="ListParagraph"/>
        <w:numPr>
          <w:ilvl w:val="1"/>
          <w:numId w:val="3"/>
        </w:numPr>
        <w:tabs>
          <w:tab w:val="left" w:pos="1080"/>
          <w:tab w:val="left" w:pos="1800"/>
        </w:tabs>
        <w:autoSpaceDE w:val="0"/>
        <w:autoSpaceDN w:val="0"/>
        <w:adjustRightInd w:val="0"/>
      </w:pPr>
      <w:r w:rsidRPr="005D3498">
        <w:t xml:space="preserve">Regardless of submission period, </w:t>
      </w:r>
      <w:r w:rsidR="00280118" w:rsidRPr="00413F39">
        <w:t>if the reporting thresholds are met in an</w:t>
      </w:r>
      <w:r w:rsidR="00280118">
        <w:t>y</w:t>
      </w:r>
      <w:r w:rsidR="00280118" w:rsidRPr="00413F39">
        <w:t xml:space="preserve"> given year </w:t>
      </w:r>
      <w:r w:rsidR="00280118">
        <w:t>(</w:t>
      </w:r>
      <w:r w:rsidR="00280118" w:rsidRPr="00413F39">
        <w:t>2012-2015)</w:t>
      </w:r>
      <w:r w:rsidR="00280118">
        <w:t xml:space="preserve">, </w:t>
      </w:r>
      <w:r w:rsidRPr="005D3498">
        <w:t>submitters must also provide the volume of the reported chemical substance used at the reporting site; whether an imported chemical substance is physically at the reporting site; the production volume directly exported and not domestically processed or used; and whether a manufactured (including imported) chemical substance, such as a byproduct, is being recycled, reused, reprocessed, or remanufactured.</w:t>
      </w:r>
    </w:p>
    <w:p w:rsidR="00983FD4" w:rsidRPr="00AE73A8" w:rsidRDefault="00983FD4" w:rsidP="00983FD4">
      <w:pPr>
        <w:rPr>
          <w:i/>
          <w:color w:val="000000"/>
        </w:rPr>
      </w:pPr>
    </w:p>
    <w:p w:rsidR="00983FD4" w:rsidRPr="00AE73A8" w:rsidRDefault="00983FD4" w:rsidP="00983FD4">
      <w:pPr>
        <w:numPr>
          <w:ilvl w:val="0"/>
          <w:numId w:val="9"/>
        </w:numPr>
      </w:pPr>
      <w:r w:rsidRPr="00AE73A8">
        <w:rPr>
          <w:i/>
        </w:rPr>
        <w:t>Processing and Use Information.</w:t>
      </w:r>
      <w:r w:rsidR="001352E1">
        <w:t xml:space="preserve"> </w:t>
      </w:r>
      <w:r w:rsidRPr="00AE73A8">
        <w:t>For the 2006 IUR, only th</w:t>
      </w:r>
      <w:r w:rsidR="008D65E2">
        <w:t>os</w:t>
      </w:r>
      <w:r w:rsidRPr="00AE73A8">
        <w:t xml:space="preserve">e manufacturers </w:t>
      </w:r>
      <w:r w:rsidR="006A4B18">
        <w:t>(</w:t>
      </w:r>
      <w:r w:rsidRPr="00AE73A8">
        <w:t>including importers</w:t>
      </w:r>
      <w:r w:rsidR="006A4B18">
        <w:t>)</w:t>
      </w:r>
      <w:r w:rsidRPr="00AE73A8">
        <w:t xml:space="preserve"> of chemical</w:t>
      </w:r>
      <w:r w:rsidR="00E35190">
        <w:t xml:space="preserve"> </w:t>
      </w:r>
      <w:r w:rsidRPr="00AE73A8">
        <w:t>s</w:t>
      </w:r>
      <w:r w:rsidR="00E35190">
        <w:t>ubstances</w:t>
      </w:r>
      <w:r w:rsidRPr="00AE73A8">
        <w:t xml:space="preserve"> with production volumes of 300,000 lb or more were required to report processing and use information.</w:t>
      </w:r>
      <w:r w:rsidR="001352E1">
        <w:t xml:space="preserve"> </w:t>
      </w:r>
      <w:r w:rsidR="0035773D">
        <w:t>For the</w:t>
      </w:r>
      <w:r w:rsidRPr="00AE73A8">
        <w:t xml:space="preserve"> IUR </w:t>
      </w:r>
      <w:r w:rsidRPr="00AE73A8">
        <w:lastRenderedPageBreak/>
        <w:t>Modification</w:t>
      </w:r>
      <w:r>
        <w:t>s</w:t>
      </w:r>
      <w:r w:rsidRPr="00AE73A8">
        <w:t xml:space="preserve"> </w:t>
      </w:r>
      <w:r w:rsidR="00FC4B86">
        <w:t xml:space="preserve">final </w:t>
      </w:r>
      <w:r w:rsidRPr="00AE73A8">
        <w:t>rule</w:t>
      </w:r>
      <w:r w:rsidR="0035773D">
        <w:t>, the reporting threshold for processing and use information will be phased in, such that the thre</w:t>
      </w:r>
      <w:r w:rsidR="00B83CA3">
        <w:t>shold is 100,000 lb for the 2012</w:t>
      </w:r>
      <w:r w:rsidR="0035773D">
        <w:t xml:space="preserve"> IUR collection and 25,000 lb for </w:t>
      </w:r>
      <w:r w:rsidR="00190F0A">
        <w:t>subsequent IUR collections (e.g.</w:t>
      </w:r>
      <w:r w:rsidR="0035773D">
        <w:t xml:space="preserve"> 201</w:t>
      </w:r>
      <w:r w:rsidR="00BA47F4">
        <w:t>6</w:t>
      </w:r>
      <w:r w:rsidR="0035773D">
        <w:t xml:space="preserve"> IUR</w:t>
      </w:r>
      <w:r w:rsidR="009A6769">
        <w:t xml:space="preserve">). Respondents </w:t>
      </w:r>
      <w:r w:rsidR="009A6769" w:rsidRPr="00AE73A8">
        <w:t>are</w:t>
      </w:r>
      <w:r w:rsidR="0035773D">
        <w:t xml:space="preserve"> </w:t>
      </w:r>
      <w:r w:rsidRPr="00AE73A8">
        <w:t>to report this information for all reported chemical</w:t>
      </w:r>
      <w:r w:rsidR="00E35190">
        <w:t xml:space="preserve"> </w:t>
      </w:r>
      <w:r w:rsidRPr="00AE73A8">
        <w:t>s</w:t>
      </w:r>
      <w:r w:rsidR="00E35190">
        <w:t>ubstances</w:t>
      </w:r>
      <w:r w:rsidRPr="00AE73A8">
        <w:t>, unless the chemical</w:t>
      </w:r>
      <w:r w:rsidR="00E35190">
        <w:t xml:space="preserve"> substance</w:t>
      </w:r>
      <w:r w:rsidRPr="00AE73A8">
        <w:t xml:space="preserve"> is specifically partially exempted.</w:t>
      </w:r>
    </w:p>
    <w:p w:rsidR="00983FD4" w:rsidRPr="00AE73A8" w:rsidRDefault="00983FD4" w:rsidP="00983FD4">
      <w:pPr>
        <w:ind w:left="720"/>
      </w:pPr>
    </w:p>
    <w:p w:rsidR="00983FD4" w:rsidRPr="00FC3743" w:rsidRDefault="00983FD4" w:rsidP="00983FD4">
      <w:pPr>
        <w:numPr>
          <w:ilvl w:val="0"/>
          <w:numId w:val="9"/>
        </w:numPr>
        <w:rPr>
          <w:sz w:val="20"/>
          <w:szCs w:val="20"/>
        </w:rPr>
      </w:pPr>
      <w:r w:rsidRPr="00AE73A8">
        <w:rPr>
          <w:i/>
        </w:rPr>
        <w:t>Industrial Processing and Use Data.</w:t>
      </w:r>
      <w:r w:rsidRPr="00AE73A8">
        <w:t xml:space="preserve"> For the 2006</w:t>
      </w:r>
      <w:r>
        <w:t xml:space="preserve"> IUR, </w:t>
      </w:r>
      <w:r w:rsidR="008E09EE">
        <w:t>respondent</w:t>
      </w:r>
      <w:r w:rsidR="00A5636E">
        <w:t xml:space="preserve">s </w:t>
      </w:r>
      <w:r>
        <w:t>were able to select up to 10 unique combinations of the type of process or use (code), NAICS code associated with the industrial use, and industrial function category. The IUR Modifications rule r</w:t>
      </w:r>
      <w:r w:rsidRPr="000B1BC3">
        <w:t>evise</w:t>
      </w:r>
      <w:r w:rsidR="00FC4B86">
        <w:t>d</w:t>
      </w:r>
      <w:r w:rsidRPr="000B1BC3">
        <w:t xml:space="preserve"> the list of in</w:t>
      </w:r>
      <w:r>
        <w:t>dustrial function categories and r</w:t>
      </w:r>
      <w:r w:rsidRPr="000B1BC3">
        <w:t>eplace</w:t>
      </w:r>
      <w:r w:rsidR="00FC4B86">
        <w:t>d</w:t>
      </w:r>
      <w:r w:rsidRPr="000B1BC3">
        <w:t xml:space="preserve"> the NAICS codes with Industrial Sector</w:t>
      </w:r>
      <w:r>
        <w:t>s</w:t>
      </w:r>
      <w:r w:rsidRPr="000B1BC3">
        <w:t>.</w:t>
      </w:r>
    </w:p>
    <w:p w:rsidR="00983FD4" w:rsidRPr="00F81866" w:rsidRDefault="00983FD4" w:rsidP="00983FD4">
      <w:pPr>
        <w:rPr>
          <w:sz w:val="20"/>
          <w:szCs w:val="20"/>
        </w:rPr>
      </w:pPr>
    </w:p>
    <w:p w:rsidR="00983FD4" w:rsidRDefault="00983FD4" w:rsidP="00983FD4">
      <w:pPr>
        <w:numPr>
          <w:ilvl w:val="0"/>
          <w:numId w:val="3"/>
        </w:numPr>
      </w:pPr>
      <w:r>
        <w:rPr>
          <w:i/>
        </w:rPr>
        <w:t>Consumer and Commercial Use Data.</w:t>
      </w:r>
      <w:r w:rsidRPr="00A14349">
        <w:t xml:space="preserve"> </w:t>
      </w:r>
      <w:r>
        <w:t xml:space="preserve">For the 2006 IUR, </w:t>
      </w:r>
      <w:r w:rsidR="008E09EE">
        <w:t>respondent</w:t>
      </w:r>
      <w:r w:rsidR="00A5636E">
        <w:t xml:space="preserve">s </w:t>
      </w:r>
      <w:r>
        <w:t>were able to select up to 10 consumer and commercial product categories.</w:t>
      </w:r>
      <w:r w:rsidR="001352E1">
        <w:t xml:space="preserve"> </w:t>
      </w:r>
      <w:r>
        <w:t>The IUR Modifications rule r</w:t>
      </w:r>
      <w:r w:rsidRPr="00F81866">
        <w:t>evise</w:t>
      </w:r>
      <w:r w:rsidR="00FC4B86">
        <w:t>d</w:t>
      </w:r>
      <w:r w:rsidRPr="00F81866">
        <w:t xml:space="preserve"> the list of consumer and commercial </w:t>
      </w:r>
      <w:r>
        <w:t xml:space="preserve">product </w:t>
      </w:r>
      <w:r w:rsidRPr="00F81866">
        <w:t xml:space="preserve">categories. </w:t>
      </w:r>
      <w:r>
        <w:t xml:space="preserve">The </w:t>
      </w:r>
      <w:r w:rsidR="008E09EE">
        <w:t>respondent</w:t>
      </w:r>
      <w:r w:rsidR="00FC1F3E">
        <w:t xml:space="preserve"> </w:t>
      </w:r>
      <w:r>
        <w:t>must indicate</w:t>
      </w:r>
      <w:r w:rsidRPr="00F81866">
        <w:t xml:space="preserve"> </w:t>
      </w:r>
      <w:r>
        <w:t xml:space="preserve">whether the use is </w:t>
      </w:r>
      <w:r w:rsidRPr="00F81866">
        <w:t>consumer</w:t>
      </w:r>
      <w:r>
        <w:t>,</w:t>
      </w:r>
      <w:r w:rsidRPr="00F81866">
        <w:t xml:space="preserve"> commercial</w:t>
      </w:r>
      <w:r>
        <w:t xml:space="preserve"> or both, and, if commercial, </w:t>
      </w:r>
      <w:r w:rsidRPr="00F81866">
        <w:t>the number of reasonably likely to be exposed commercial workers</w:t>
      </w:r>
      <w:r w:rsidR="008D65E2">
        <w:t xml:space="preserve"> must</w:t>
      </w:r>
      <w:r>
        <w:t xml:space="preserve"> be reported as a</w:t>
      </w:r>
      <w:r w:rsidRPr="00F81866">
        <w:t xml:space="preserve"> range.</w:t>
      </w:r>
    </w:p>
    <w:p w:rsidR="005970F1" w:rsidRDefault="005970F1" w:rsidP="00597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i/>
        </w:rPr>
      </w:pPr>
    </w:p>
    <w:p w:rsidR="005970F1" w:rsidRPr="005970F1" w:rsidRDefault="005970F1" w:rsidP="00597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i/>
        </w:rPr>
      </w:pPr>
      <w:r>
        <w:rPr>
          <w:i/>
        </w:rPr>
        <w:tab/>
        <w:t>Joint Submissions</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9D1DD3">
        <w:t xml:space="preserve">Joint submissions are allowed only </w:t>
      </w:r>
      <w:r w:rsidR="009D1DD3" w:rsidRPr="0033416A">
        <w:t>in those instances where a supplier w</w:t>
      </w:r>
      <w:r w:rsidR="00B869D5">
        <w:t xml:space="preserve">ill not disclose to the </w:t>
      </w:r>
      <w:r w:rsidR="008E09EE">
        <w:t>respondent</w:t>
      </w:r>
      <w:r w:rsidR="00FC1F3E" w:rsidRPr="0033416A">
        <w:t xml:space="preserve"> </w:t>
      </w:r>
      <w:r w:rsidR="009D1DD3" w:rsidRPr="0033416A">
        <w:t xml:space="preserve">the specific chemical name of the imported </w:t>
      </w:r>
      <w:r w:rsidR="00110C2A">
        <w:t xml:space="preserve">TSCA </w:t>
      </w:r>
      <w:r w:rsidR="009D1DD3" w:rsidRPr="0033416A">
        <w:t xml:space="preserve">Inventory </w:t>
      </w:r>
      <w:r w:rsidR="00DB202B">
        <w:t xml:space="preserve">chemical </w:t>
      </w:r>
      <w:r w:rsidR="009D1DD3" w:rsidRPr="0033416A">
        <w:t xml:space="preserve">substance or </w:t>
      </w:r>
      <w:r w:rsidR="009D1DD3">
        <w:t xml:space="preserve">of </w:t>
      </w:r>
      <w:r w:rsidR="009D1DD3" w:rsidRPr="0033416A">
        <w:t>a reactant used to manufa</w:t>
      </w:r>
      <w:r w:rsidR="009D1DD3">
        <w:t xml:space="preserve">cture the </w:t>
      </w:r>
      <w:r w:rsidR="00110C2A">
        <w:t xml:space="preserve">TSCA </w:t>
      </w:r>
      <w:r w:rsidR="009D1DD3">
        <w:t xml:space="preserve">Inventory substance. </w:t>
      </w:r>
      <w:r w:rsidR="009D1DD3" w:rsidRPr="003B1403">
        <w:rPr>
          <w:color w:val="000000"/>
        </w:rPr>
        <w:t xml:space="preserve">This </w:t>
      </w:r>
      <w:r w:rsidR="009D1DD3">
        <w:rPr>
          <w:color w:val="000000"/>
        </w:rPr>
        <w:t>may happen</w:t>
      </w:r>
      <w:r w:rsidR="009D1DD3" w:rsidRPr="003B1403">
        <w:rPr>
          <w:color w:val="000000"/>
        </w:rPr>
        <w:t>, for instance, when a company is importing a mixture under a trade name, and the foreign manufacturer does</w:t>
      </w:r>
      <w:r w:rsidR="009829A3">
        <w:rPr>
          <w:color w:val="000000"/>
        </w:rPr>
        <w:t xml:space="preserve"> not</w:t>
      </w:r>
      <w:r w:rsidR="009D1DD3" w:rsidRPr="003B1403">
        <w:rPr>
          <w:color w:val="000000"/>
        </w:rPr>
        <w:t xml:space="preserve"> want to reveal the components in the mixture.</w:t>
      </w:r>
      <w:r w:rsidR="00CF6C39">
        <w:rPr>
          <w:color w:val="000000"/>
        </w:rPr>
        <w:t xml:space="preserve"> (See </w:t>
      </w:r>
      <w:r w:rsidR="00CF6C39" w:rsidRPr="00CF6C39">
        <w:rPr>
          <w:i/>
          <w:color w:val="000000"/>
        </w:rPr>
        <w:t xml:space="preserve">Special Considerations for Joint </w:t>
      </w:r>
      <w:r w:rsidR="00A5636E" w:rsidRPr="00A5636E">
        <w:rPr>
          <w:i/>
          <w:color w:val="000000"/>
        </w:rPr>
        <w:t>Submitters</w:t>
      </w:r>
      <w:r w:rsidR="00A5636E">
        <w:rPr>
          <w:color w:val="000000"/>
        </w:rPr>
        <w:t xml:space="preserve"> </w:t>
      </w:r>
      <w:r w:rsidR="00CF6C39">
        <w:rPr>
          <w:color w:val="000000"/>
        </w:rPr>
        <w:t>in section 2b, above</w:t>
      </w:r>
      <w:r w:rsidR="00DB202B">
        <w:rPr>
          <w:color w:val="000000"/>
        </w:rPr>
        <w:t>.</w:t>
      </w:r>
      <w:r w:rsidR="00CF6C39">
        <w:rPr>
          <w:color w:val="000000"/>
        </w:rPr>
        <w:t>)</w:t>
      </w:r>
      <w:r w:rsidR="009D1DD3">
        <w:rPr>
          <w:color w:val="000000"/>
        </w:rPr>
        <w:t xml:space="preserve"> </w:t>
      </w:r>
      <w:r>
        <w:t xml:space="preserve"> </w:t>
      </w:r>
      <w:r w:rsidR="00FC4B86">
        <w:t>C</w:t>
      </w:r>
      <w:r>
        <w:t xml:space="preserve">hanges to the IUR </w:t>
      </w:r>
      <w:r w:rsidR="009829A3">
        <w:t xml:space="preserve">make it easier for </w:t>
      </w:r>
      <w:r w:rsidR="008E09EE">
        <w:t>respondent</w:t>
      </w:r>
      <w:r w:rsidR="00A5636E">
        <w:t xml:space="preserve">s </w:t>
      </w:r>
      <w:r>
        <w:t>to use electronic reporting for both the primary and the secondary portions of a joint submission.</w:t>
      </w:r>
      <w:r w:rsidR="001352E1">
        <w:t xml:space="preserve"> </w:t>
      </w:r>
      <w:r>
        <w:t xml:space="preserve">In addition to signing the certification statement and completing </w:t>
      </w:r>
      <w:r w:rsidR="00603EC4">
        <w:t>P</w:t>
      </w:r>
      <w:r>
        <w:t xml:space="preserve">arts I, II, and III, primary </w:t>
      </w:r>
      <w:r w:rsidR="008E09EE">
        <w:t>respondent</w:t>
      </w:r>
      <w:r w:rsidR="00A5636E">
        <w:t xml:space="preserve">s </w:t>
      </w:r>
      <w:r w:rsidR="00227572">
        <w:t xml:space="preserve">will </w:t>
      </w:r>
      <w:r>
        <w:t xml:space="preserve">report on data elements in </w:t>
      </w:r>
      <w:r w:rsidR="009829A3">
        <w:t>P</w:t>
      </w:r>
      <w:r>
        <w:t>art II, Blocks 2.A.</w:t>
      </w:r>
      <w:r w:rsidR="00DB202B">
        <w:t>5</w:t>
      </w:r>
      <w:r>
        <w:t xml:space="preserve"> through 2.A.1</w:t>
      </w:r>
      <w:r w:rsidR="00DB202B">
        <w:t>2</w:t>
      </w:r>
      <w:r>
        <w:t>, on Form U as follows:</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pStyle w:val="a"/>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s>
      </w:pPr>
      <w:r>
        <w:rPr>
          <w:i/>
        </w:rPr>
        <w:t xml:space="preserve">Joint Submission Information. </w:t>
      </w:r>
      <w:r>
        <w:t xml:space="preserve">Trade name of the chemical substance being reported, secondary </w:t>
      </w:r>
      <w:r w:rsidR="008E09EE">
        <w:t>respondent</w:t>
      </w:r>
      <w:r w:rsidR="00787DEF">
        <w:t xml:space="preserve"> </w:t>
      </w:r>
      <w:r>
        <w:t>name, and complete mailing address (city, state</w:t>
      </w:r>
      <w:r w:rsidR="00DB202B">
        <w:t>/province</w:t>
      </w:r>
      <w:r>
        <w:t xml:space="preserve">, zip code, and country (if applicable)).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B869D5">
        <w:t>S</w:t>
      </w:r>
      <w:r w:rsidR="00A00235">
        <w:t>econdary</w:t>
      </w:r>
      <w:r w:rsidR="000972E9">
        <w:t xml:space="preserve"> </w:t>
      </w:r>
      <w:r w:rsidR="00787DEF" w:rsidRPr="00CF7021">
        <w:t>submitters</w:t>
      </w:r>
      <w:r w:rsidR="00A00235">
        <w:t xml:space="preserve"> </w:t>
      </w:r>
      <w:r w:rsidR="00227572">
        <w:t xml:space="preserve">will </w:t>
      </w:r>
      <w:r w:rsidR="00B869D5">
        <w:t xml:space="preserve">register with CDX </w:t>
      </w:r>
      <w:r w:rsidR="00313972">
        <w:t>as</w:t>
      </w:r>
      <w:r w:rsidR="00DB202B">
        <w:t xml:space="preserve"> </w:t>
      </w:r>
      <w:r w:rsidR="00313972">
        <w:t>s</w:t>
      </w:r>
      <w:r w:rsidR="00DB202B">
        <w:t xml:space="preserve">econdary </w:t>
      </w:r>
      <w:r w:rsidR="00313972">
        <w:t>a</w:t>
      </w:r>
      <w:r w:rsidR="00DB202B">
        <w:t xml:space="preserve">uthorized </w:t>
      </w:r>
      <w:r w:rsidR="00313972">
        <w:t>submitter or a secondary s</w:t>
      </w:r>
      <w:r w:rsidR="00DB202B">
        <w:t xml:space="preserve">upport registrant. </w:t>
      </w:r>
      <w:r w:rsidR="00B869D5">
        <w:rPr>
          <w:color w:val="000000"/>
        </w:rPr>
        <w:t xml:space="preserve">. </w:t>
      </w:r>
      <w:r w:rsidR="00B869D5">
        <w:t xml:space="preserve">They </w:t>
      </w:r>
      <w:r w:rsidR="00227572">
        <w:t>will</w:t>
      </w:r>
      <w:r w:rsidR="008C5459">
        <w:t xml:space="preserve"> </w:t>
      </w:r>
      <w:r w:rsidR="00B869D5">
        <w:t xml:space="preserve">provide the primary company’s information and the trade product name, supplied to them by the primary </w:t>
      </w:r>
      <w:r w:rsidR="00DB202B">
        <w:t>submitter</w:t>
      </w:r>
      <w:r w:rsidR="00B869D5">
        <w:t xml:space="preserve">, to gain access to the Form U containing information specific to the trade product name. After the secondary </w:t>
      </w:r>
      <w:r w:rsidR="00787DEF">
        <w:t>submitter</w:t>
      </w:r>
      <w:r w:rsidR="00FC1F3E">
        <w:t xml:space="preserve"> </w:t>
      </w:r>
      <w:r w:rsidR="00B869D5">
        <w:t>is granted access</w:t>
      </w:r>
      <w:r w:rsidR="00B37382">
        <w:t xml:space="preserve"> to the form</w:t>
      </w:r>
      <w:r w:rsidR="00B869D5">
        <w:t xml:space="preserve">, </w:t>
      </w:r>
      <w:r w:rsidR="00CC623A">
        <w:t>they</w:t>
      </w:r>
      <w:r w:rsidR="00B869D5">
        <w:t xml:space="preserve"> </w:t>
      </w:r>
      <w:r w:rsidR="00395C53">
        <w:t xml:space="preserve">will </w:t>
      </w:r>
      <w:r w:rsidR="00A00235">
        <w:t xml:space="preserve">report on data elements in </w:t>
      </w:r>
      <w:r w:rsidR="009829A3">
        <w:t>P</w:t>
      </w:r>
      <w:r w:rsidR="00A00235">
        <w:t>art IV on Form U as follows:</w:t>
      </w:r>
      <w:r w:rsidR="001352E1">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6338ED">
      <w:pPr>
        <w:pStyle w:val="a"/>
        <w:widowControl/>
        <w:numPr>
          <w:ilvl w:val="0"/>
          <w:numId w:val="6"/>
        </w:numPr>
        <w:tabs>
          <w:tab w:val="left" w:pos="0"/>
          <w:tab w:val="num" w:pos="720"/>
          <w:tab w:val="left" w:pos="1080"/>
          <w:tab w:val="left" w:pos="2160"/>
          <w:tab w:val="left" w:pos="2880"/>
          <w:tab w:val="left" w:pos="3600"/>
          <w:tab w:val="left" w:pos="4320"/>
          <w:tab w:val="left" w:pos="5040"/>
          <w:tab w:val="left" w:pos="5760"/>
          <w:tab w:val="left" w:pos="6480"/>
          <w:tab w:val="left" w:pos="7200"/>
          <w:tab w:val="left" w:pos="7920"/>
        </w:tabs>
        <w:ind w:left="720" w:firstLine="0"/>
      </w:pPr>
      <w:r>
        <w:rPr>
          <w:i/>
        </w:rPr>
        <w:t>Certification.</w:t>
      </w:r>
      <w:r w:rsidR="001352E1">
        <w:t xml:space="preserve"> </w:t>
      </w:r>
      <w:r w:rsidR="00B37382">
        <w:t>The c</w:t>
      </w:r>
      <w:r>
        <w:t xml:space="preserve">ompany </w:t>
      </w:r>
      <w:r w:rsidR="006338ED">
        <w:t>o</w:t>
      </w:r>
      <w:r>
        <w:t xml:space="preserve">fficial must certify by signature and date that to the best of </w:t>
      </w:r>
      <w:r w:rsidR="009829A3">
        <w:t xml:space="preserve">his/her </w:t>
      </w:r>
      <w:r>
        <w:t>knowledge and belief</w:t>
      </w:r>
      <w:r w:rsidR="00DE1810">
        <w:t xml:space="preserve">: </w:t>
      </w:r>
      <w:r>
        <w:t xml:space="preserve">1) all information entered on Form U has been completed in compliance with the regulatory requirements; and 2) </w:t>
      </w:r>
      <w:r w:rsidR="006338ED">
        <w:t>any</w:t>
      </w:r>
      <w:r>
        <w:t xml:space="preserve"> confidentiality </w:t>
      </w:r>
      <w:r w:rsidR="006338ED">
        <w:t xml:space="preserve">claims are true and correct as to that information for which they have been asserted.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Pr="008B32CD" w:rsidRDefault="00983FD4" w:rsidP="006338ED">
      <w:pPr>
        <w:pStyle w:val="a"/>
        <w:widowControl/>
        <w:numPr>
          <w:ilvl w:val="0"/>
          <w:numId w:val="6"/>
        </w:numPr>
        <w:tabs>
          <w:tab w:val="left" w:pos="0"/>
          <w:tab w:val="num" w:pos="720"/>
          <w:tab w:val="left" w:pos="1080"/>
          <w:tab w:val="left" w:pos="2160"/>
          <w:tab w:val="left" w:pos="2880"/>
          <w:tab w:val="left" w:pos="3600"/>
          <w:tab w:val="left" w:pos="4320"/>
          <w:tab w:val="left" w:pos="5040"/>
          <w:tab w:val="left" w:pos="5760"/>
          <w:tab w:val="left" w:pos="6480"/>
          <w:tab w:val="left" w:pos="7200"/>
          <w:tab w:val="left" w:pos="7920"/>
        </w:tabs>
        <w:ind w:left="720" w:firstLine="0"/>
      </w:pPr>
      <w:r w:rsidRPr="001000BD">
        <w:rPr>
          <w:i/>
        </w:rPr>
        <w:t>Secondary</w:t>
      </w:r>
      <w:r>
        <w:rPr>
          <w:i/>
        </w:rPr>
        <w:t xml:space="preserve"> Company Information. </w:t>
      </w:r>
      <w:r w:rsidR="00B37382" w:rsidRPr="00B37382">
        <w:t xml:space="preserve">The </w:t>
      </w:r>
      <w:r w:rsidR="00CF6C39">
        <w:t>s</w:t>
      </w:r>
      <w:r>
        <w:t xml:space="preserve">econdary company name and complete mailing address (city, state, zip code, and country (if applicable)). </w:t>
      </w:r>
    </w:p>
    <w:p w:rsidR="00983FD4" w:rsidRDefault="00983FD4" w:rsidP="00983FD4">
      <w:pPr>
        <w:pStyle w:val="a"/>
        <w:widowControl/>
        <w:tabs>
          <w:tab w:val="left" w:pos="0"/>
          <w:tab w:val="left" w:pos="1440"/>
          <w:tab w:val="left" w:pos="2160"/>
          <w:tab w:val="left" w:pos="2880"/>
          <w:tab w:val="left" w:pos="3600"/>
          <w:tab w:val="left" w:pos="4320"/>
          <w:tab w:val="left" w:pos="5040"/>
          <w:tab w:val="left" w:pos="5760"/>
          <w:tab w:val="left" w:pos="6480"/>
          <w:tab w:val="left" w:pos="7200"/>
          <w:tab w:val="left" w:pos="7920"/>
        </w:tabs>
        <w:rPr>
          <w:i/>
        </w:rPr>
      </w:pPr>
    </w:p>
    <w:p w:rsidR="00983FD4" w:rsidRDefault="00983FD4" w:rsidP="006338ED">
      <w:pPr>
        <w:pStyle w:val="a"/>
        <w:widowControl/>
        <w:numPr>
          <w:ilvl w:val="0"/>
          <w:numId w:val="6"/>
        </w:numPr>
        <w:tabs>
          <w:tab w:val="left" w:pos="0"/>
          <w:tab w:val="num" w:pos="720"/>
          <w:tab w:val="left" w:pos="1080"/>
          <w:tab w:val="left" w:pos="2160"/>
          <w:tab w:val="left" w:pos="2880"/>
          <w:tab w:val="left" w:pos="3600"/>
          <w:tab w:val="left" w:pos="4320"/>
          <w:tab w:val="left" w:pos="5040"/>
          <w:tab w:val="left" w:pos="5760"/>
          <w:tab w:val="left" w:pos="6480"/>
          <w:tab w:val="left" w:pos="7200"/>
          <w:tab w:val="left" w:pos="7920"/>
        </w:tabs>
        <w:ind w:left="720" w:firstLine="0"/>
      </w:pPr>
      <w:r>
        <w:rPr>
          <w:i/>
        </w:rPr>
        <w:t>Secondary Technical Contact Information.</w:t>
      </w:r>
      <w:r w:rsidR="001352E1">
        <w:t xml:space="preserve"> </w:t>
      </w:r>
      <w:r>
        <w:t>T</w:t>
      </w:r>
      <w:r w:rsidR="00B37382">
        <w:t>he t</w:t>
      </w:r>
      <w:r>
        <w:t>echnical contact name, phone number, complete mailing address (city</w:t>
      </w:r>
      <w:r w:rsidR="00CC623A">
        <w:t>/town</w:t>
      </w:r>
      <w:r>
        <w:t>, state</w:t>
      </w:r>
      <w:r w:rsidR="00CC623A">
        <w:t>/province</w:t>
      </w:r>
      <w:r>
        <w:t>, zip code, and country (if applicable)), and email address.</w:t>
      </w:r>
    </w:p>
    <w:p w:rsidR="00983FD4" w:rsidRDefault="00983FD4" w:rsidP="00983FD4">
      <w:pPr>
        <w:pStyle w:val="a"/>
        <w:widowControl/>
        <w:tabs>
          <w:tab w:val="left" w:pos="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6338ED">
      <w:pPr>
        <w:pStyle w:val="a"/>
        <w:widowControl/>
        <w:numPr>
          <w:ilvl w:val="0"/>
          <w:numId w:val="6"/>
        </w:numPr>
        <w:tabs>
          <w:tab w:val="left" w:pos="0"/>
          <w:tab w:val="num" w:pos="720"/>
          <w:tab w:val="left" w:pos="1080"/>
          <w:tab w:val="left" w:pos="2160"/>
          <w:tab w:val="left" w:pos="2880"/>
          <w:tab w:val="left" w:pos="3600"/>
          <w:tab w:val="left" w:pos="4320"/>
          <w:tab w:val="left" w:pos="5040"/>
          <w:tab w:val="left" w:pos="5760"/>
          <w:tab w:val="left" w:pos="6480"/>
          <w:tab w:val="left" w:pos="7200"/>
          <w:tab w:val="left" w:pos="7920"/>
        </w:tabs>
        <w:ind w:left="720" w:firstLine="0"/>
      </w:pPr>
      <w:r>
        <w:rPr>
          <w:i/>
        </w:rPr>
        <w:t>Primary Company Information.</w:t>
      </w:r>
      <w:r>
        <w:t xml:space="preserve"> </w:t>
      </w:r>
      <w:r w:rsidR="00CC623A">
        <w:t xml:space="preserve">Trade name and Unique Identifier for Joint Submissions number provided the primary submitter sent to the secondary submitter. </w:t>
      </w:r>
    </w:p>
    <w:p w:rsidR="00983FD4" w:rsidRDefault="00983FD4" w:rsidP="00983FD4">
      <w:pPr>
        <w:pStyle w:val="a"/>
        <w:widowControl/>
        <w:tabs>
          <w:tab w:val="left" w:pos="0"/>
          <w:tab w:val="left" w:pos="1440"/>
          <w:tab w:val="left" w:pos="2160"/>
          <w:tab w:val="left" w:pos="2880"/>
          <w:tab w:val="left" w:pos="3600"/>
          <w:tab w:val="left" w:pos="4320"/>
          <w:tab w:val="left" w:pos="5040"/>
          <w:tab w:val="left" w:pos="5760"/>
          <w:tab w:val="left" w:pos="6480"/>
          <w:tab w:val="left" w:pos="7200"/>
          <w:tab w:val="left" w:pos="7920"/>
        </w:tabs>
      </w:pPr>
    </w:p>
    <w:p w:rsidR="00983FD4" w:rsidRPr="008C2CEE" w:rsidRDefault="00983FD4" w:rsidP="006338ED">
      <w:pPr>
        <w:pStyle w:val="a"/>
        <w:widowControl/>
        <w:numPr>
          <w:ilvl w:val="0"/>
          <w:numId w:val="6"/>
        </w:numPr>
        <w:tabs>
          <w:tab w:val="left" w:pos="0"/>
          <w:tab w:val="num" w:pos="720"/>
          <w:tab w:val="left" w:pos="1080"/>
          <w:tab w:val="left" w:pos="2160"/>
          <w:tab w:val="left" w:pos="2880"/>
          <w:tab w:val="left" w:pos="3600"/>
          <w:tab w:val="left" w:pos="4320"/>
          <w:tab w:val="left" w:pos="5040"/>
          <w:tab w:val="left" w:pos="5760"/>
          <w:tab w:val="left" w:pos="6480"/>
          <w:tab w:val="left" w:pos="7200"/>
          <w:tab w:val="left" w:pos="7920"/>
        </w:tabs>
        <w:ind w:left="720" w:firstLine="0"/>
      </w:pPr>
      <w:r>
        <w:rPr>
          <w:i/>
        </w:rPr>
        <w:t>Trade Product Information.</w:t>
      </w:r>
      <w:r>
        <w:t xml:space="preserve"> T</w:t>
      </w:r>
      <w:r w:rsidR="00B37382">
        <w:t>he t</w:t>
      </w:r>
      <w:r>
        <w:t>rade product name, chemical name, CAS Registry Number, ID code, and percentage of each chemical</w:t>
      </w:r>
      <w:r w:rsidR="00E35190">
        <w:t xml:space="preserve"> substance</w:t>
      </w:r>
      <w:r>
        <w:t xml:space="preserve"> component of a trade product. </w:t>
      </w:r>
    </w:p>
    <w:p w:rsidR="00983FD4" w:rsidRPr="009E3FC0"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rsidR="00983FD4" w:rsidRPr="0091108E" w:rsidRDefault="005F39B6" w:rsidP="005F39B6">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b/>
          <w:lang w:val="fr-FR"/>
        </w:rPr>
      </w:pPr>
      <w:r>
        <w:tab/>
      </w:r>
      <w:r w:rsidR="00983FD4" w:rsidRPr="0091108E">
        <w:rPr>
          <w:b/>
          <w:lang w:val="fr-FR"/>
        </w:rPr>
        <w:t>(</w:t>
      </w:r>
      <w:r>
        <w:rPr>
          <w:b/>
          <w:lang w:val="fr-FR"/>
        </w:rPr>
        <w:t>i</w:t>
      </w:r>
      <w:r w:rsidR="00983FD4" w:rsidRPr="0091108E">
        <w:rPr>
          <w:b/>
          <w:lang w:val="fr-FR"/>
        </w:rPr>
        <w:t xml:space="preserve">ii) </w:t>
      </w:r>
      <w:r w:rsidR="00FC1F3E">
        <w:rPr>
          <w:b/>
          <w:lang w:val="fr-FR"/>
        </w:rPr>
        <w:t xml:space="preserve">Submitter </w:t>
      </w:r>
      <w:r w:rsidR="00983FD4" w:rsidRPr="0091108E">
        <w:rPr>
          <w:b/>
          <w:lang w:val="fr-FR"/>
        </w:rPr>
        <w:t>Activities</w:t>
      </w:r>
      <w:r w:rsidR="000834EA" w:rsidRPr="0091108E">
        <w:rPr>
          <w:b/>
          <w:lang w:val="fr-FR"/>
        </w:rPr>
        <w:t>/Information Collections (ICs)</w:t>
      </w:r>
    </w:p>
    <w:p w:rsidR="00983FD4" w:rsidRPr="0091108E"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fr-FR"/>
        </w:rPr>
      </w:pPr>
    </w:p>
    <w:p w:rsidR="000834EA" w:rsidRDefault="00983FD4" w:rsidP="000834EA">
      <w:r w:rsidRPr="0091108E">
        <w:rPr>
          <w:lang w:val="fr-FR"/>
        </w:rPr>
        <w:tab/>
      </w:r>
      <w:r w:rsidR="000834EA">
        <w:t xml:space="preserve">EPA identified the following ICs in the </w:t>
      </w:r>
      <w:r w:rsidR="00DE1810">
        <w:t>currently</w:t>
      </w:r>
      <w:r w:rsidR="000834EA">
        <w:t xml:space="preserve">-approved ICR (EPA ICR No. 1884.04) for activities that </w:t>
      </w:r>
      <w:r w:rsidR="00A5636E">
        <w:t xml:space="preserve">submitters </w:t>
      </w:r>
      <w:r w:rsidR="000834EA">
        <w:t>would complete when complying with the rule:</w:t>
      </w:r>
    </w:p>
    <w:p w:rsidR="000834EA" w:rsidRDefault="000834EA" w:rsidP="00DF1D31">
      <w:pPr>
        <w:numPr>
          <w:ilvl w:val="0"/>
          <w:numId w:val="21"/>
        </w:numPr>
        <w:tabs>
          <w:tab w:val="clear" w:pos="720"/>
          <w:tab w:val="left" w:pos="1080"/>
          <w:tab w:val="num" w:pos="1440"/>
        </w:tabs>
        <w:ind w:firstLine="0"/>
      </w:pPr>
      <w:r>
        <w:t>Compliance Determination;</w:t>
      </w:r>
    </w:p>
    <w:p w:rsidR="000834EA" w:rsidRDefault="000834EA" w:rsidP="00DF1D31">
      <w:pPr>
        <w:numPr>
          <w:ilvl w:val="0"/>
          <w:numId w:val="21"/>
        </w:numPr>
        <w:tabs>
          <w:tab w:val="clear" w:pos="720"/>
          <w:tab w:val="left" w:pos="1080"/>
          <w:tab w:val="num" w:pos="1440"/>
        </w:tabs>
        <w:ind w:firstLine="0"/>
      </w:pPr>
      <w:r>
        <w:t>Rule Familiarization;</w:t>
      </w:r>
    </w:p>
    <w:p w:rsidR="000834EA" w:rsidRDefault="000834EA" w:rsidP="00DF1D31">
      <w:pPr>
        <w:numPr>
          <w:ilvl w:val="0"/>
          <w:numId w:val="21"/>
        </w:numPr>
        <w:tabs>
          <w:tab w:val="clear" w:pos="720"/>
          <w:tab w:val="left" w:pos="1080"/>
          <w:tab w:val="num" w:pos="1440"/>
        </w:tabs>
        <w:ind w:firstLine="0"/>
      </w:pPr>
      <w:r>
        <w:t xml:space="preserve">Report Preparation and Submission </w:t>
      </w:r>
      <w:r w:rsidR="009829A3">
        <w:t>–</w:t>
      </w:r>
      <w:r>
        <w:t xml:space="preserve"> Partial</w:t>
      </w:r>
      <w:r w:rsidR="009829A3">
        <w:t xml:space="preserve"> Reports</w:t>
      </w:r>
      <w:r>
        <w:t>;</w:t>
      </w:r>
    </w:p>
    <w:p w:rsidR="000834EA" w:rsidRDefault="000834EA" w:rsidP="00DF1D31">
      <w:pPr>
        <w:numPr>
          <w:ilvl w:val="0"/>
          <w:numId w:val="21"/>
        </w:numPr>
        <w:tabs>
          <w:tab w:val="clear" w:pos="720"/>
          <w:tab w:val="left" w:pos="1080"/>
          <w:tab w:val="num" w:pos="1440"/>
        </w:tabs>
        <w:ind w:firstLine="0"/>
      </w:pPr>
      <w:r>
        <w:t xml:space="preserve">Report Preparation and Submission - Full </w:t>
      </w:r>
      <w:r w:rsidR="009829A3">
        <w:t>Reports</w:t>
      </w:r>
      <w:r w:rsidR="00DE1810">
        <w:t>;</w:t>
      </w:r>
      <w:r>
        <w:t xml:space="preserve"> and</w:t>
      </w:r>
    </w:p>
    <w:p w:rsidR="000834EA" w:rsidRDefault="000834EA" w:rsidP="00DF1D31">
      <w:pPr>
        <w:numPr>
          <w:ilvl w:val="0"/>
          <w:numId w:val="21"/>
        </w:numPr>
        <w:tabs>
          <w:tab w:val="clear" w:pos="720"/>
          <w:tab w:val="left" w:pos="1080"/>
          <w:tab w:val="num" w:pos="1440"/>
        </w:tabs>
        <w:ind w:firstLine="0"/>
      </w:pPr>
      <w:r>
        <w:t>Recordkeeping.</w:t>
      </w:r>
    </w:p>
    <w:p w:rsidR="000834EA" w:rsidRDefault="000834EA" w:rsidP="000834EA">
      <w:pPr>
        <w:ind w:firstLine="720"/>
      </w:pPr>
    </w:p>
    <w:p w:rsidR="000834EA" w:rsidRDefault="000834EA" w:rsidP="000834EA">
      <w:pPr>
        <w:ind w:firstLine="720"/>
      </w:pPr>
      <w:r>
        <w:t xml:space="preserve">As a result of </w:t>
      </w:r>
      <w:r w:rsidR="008C5459">
        <w:t xml:space="preserve">the final </w:t>
      </w:r>
      <w:r>
        <w:t xml:space="preserve">rule, EPA </w:t>
      </w:r>
      <w:r w:rsidR="008C5459">
        <w:t xml:space="preserve">will </w:t>
      </w:r>
      <w:r>
        <w:t>include a new IC addressing</w:t>
      </w:r>
      <w:r w:rsidR="00254D51">
        <w:t xml:space="preserve"> the</w:t>
      </w:r>
      <w:r>
        <w:t xml:space="preserve"> initial paperwork activities a </w:t>
      </w:r>
      <w:r w:rsidR="009878C1">
        <w:t>company</w:t>
      </w:r>
      <w:r>
        <w:t xml:space="preserve"> need</w:t>
      </w:r>
      <w:r w:rsidR="00395C53">
        <w:t>s</w:t>
      </w:r>
      <w:r>
        <w:t xml:space="preserve"> to complete in order to be able to submit reports electronically through CDX</w:t>
      </w:r>
      <w:r w:rsidR="009878C1">
        <w:t>.</w:t>
      </w:r>
      <w:r w:rsidR="001352E1">
        <w:t xml:space="preserve"> </w:t>
      </w:r>
      <w:r w:rsidR="009878C1">
        <w:t xml:space="preserve">EPA </w:t>
      </w:r>
      <w:r w:rsidR="00EC2B0E">
        <w:t xml:space="preserve">also </w:t>
      </w:r>
      <w:r w:rsidR="008C5459">
        <w:t xml:space="preserve">will </w:t>
      </w:r>
      <w:r>
        <w:t xml:space="preserve">incorporate recordkeeping activities into the ICs that address the preparation and submission </w:t>
      </w:r>
      <w:r w:rsidR="009878C1">
        <w:t xml:space="preserve">of </w:t>
      </w:r>
      <w:r>
        <w:t>partial and full reports</w:t>
      </w:r>
      <w:r w:rsidR="00254D51">
        <w:t>,</w:t>
      </w:r>
      <w:r>
        <w:t xml:space="preserve"> rather than include </w:t>
      </w:r>
      <w:r w:rsidR="009878C1">
        <w:t>them</w:t>
      </w:r>
      <w:r>
        <w:t xml:space="preserve"> as a stand-alone IC (see Table 1).</w:t>
      </w:r>
    </w:p>
    <w:p w:rsidR="00983FD4" w:rsidRDefault="00983FD4" w:rsidP="00983FD4">
      <w:pPr>
        <w:ind w:firstLine="720"/>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834EA" w:rsidRPr="00E22A6C" w:rsidRDefault="000834EA" w:rsidP="005F39B6">
      <w:pPr>
        <w:keepNext/>
        <w:rPr>
          <w:b/>
        </w:rPr>
      </w:pPr>
      <w:r w:rsidRPr="00123DE6">
        <w:rPr>
          <w:b/>
          <w:sz w:val="22"/>
          <w:szCs w:val="22"/>
        </w:rPr>
        <w:lastRenderedPageBreak/>
        <w:t>Table 1</w:t>
      </w:r>
      <w:r w:rsidR="00B548D5" w:rsidRPr="00123DE6">
        <w:rPr>
          <w:b/>
          <w:sz w:val="22"/>
          <w:szCs w:val="22"/>
        </w:rPr>
        <w:t>:</w:t>
      </w:r>
      <w:r w:rsidR="001352E1">
        <w:rPr>
          <w:b/>
          <w:sz w:val="22"/>
          <w:szCs w:val="22"/>
        </w:rPr>
        <w:t xml:space="preserve"> </w:t>
      </w:r>
      <w:r w:rsidRPr="00123DE6">
        <w:rPr>
          <w:b/>
          <w:sz w:val="22"/>
          <w:szCs w:val="22"/>
        </w:rPr>
        <w:t>Information Collections</w:t>
      </w:r>
      <w:r w:rsidR="009878C1" w:rsidRPr="00123DE6">
        <w:rPr>
          <w:b/>
          <w:sz w:val="22"/>
          <w:szCs w:val="22"/>
        </w:rPr>
        <w:t xml:space="preserve"> (ICs)</w:t>
      </w:r>
      <w:r w:rsidRPr="00123DE6">
        <w:rPr>
          <w:b/>
          <w:sz w:val="22"/>
          <w:szCs w:val="22"/>
        </w:rPr>
        <w:t xml:space="preserve"> for </w:t>
      </w:r>
      <w:r w:rsidR="00FF21FA" w:rsidRPr="00123DE6">
        <w:rPr>
          <w:b/>
          <w:sz w:val="22"/>
          <w:szCs w:val="22"/>
        </w:rPr>
        <w:t xml:space="preserve">IUR </w:t>
      </w:r>
      <w:r w:rsidRPr="00123DE6">
        <w:rPr>
          <w:b/>
          <w:sz w:val="22"/>
          <w:szCs w:val="22"/>
        </w:rPr>
        <w:t xml:space="preserve">Reporting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8"/>
      </w:tblGrid>
      <w:tr w:rsidR="000834EA" w:rsidRPr="005F39B6" w:rsidTr="00C05958">
        <w:tc>
          <w:tcPr>
            <w:tcW w:w="2268" w:type="dxa"/>
            <w:tcBorders>
              <w:bottom w:val="single" w:sz="4" w:space="0" w:color="auto"/>
            </w:tcBorders>
          </w:tcPr>
          <w:p w:rsidR="00254D51"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5F39B6">
              <w:rPr>
                <w:b/>
                <w:sz w:val="22"/>
                <w:szCs w:val="22"/>
              </w:rPr>
              <w:t>I</w:t>
            </w:r>
            <w:r w:rsidR="00254D51" w:rsidRPr="005F39B6">
              <w:rPr>
                <w:b/>
                <w:sz w:val="22"/>
                <w:szCs w:val="22"/>
              </w:rPr>
              <w:t>nformation</w:t>
            </w:r>
          </w:p>
          <w:p w:rsidR="000834EA" w:rsidRPr="005F39B6" w:rsidRDefault="00254D51"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5F39B6">
              <w:rPr>
                <w:b/>
                <w:sz w:val="22"/>
                <w:szCs w:val="22"/>
              </w:rPr>
              <w:t>Collection</w:t>
            </w:r>
          </w:p>
        </w:tc>
        <w:tc>
          <w:tcPr>
            <w:tcW w:w="7308" w:type="dxa"/>
            <w:tcBorders>
              <w:bottom w:val="single" w:sz="4" w:space="0" w:color="auto"/>
            </w:tcBorders>
          </w:tcPr>
          <w:p w:rsidR="000834EA"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5F39B6">
              <w:rPr>
                <w:b/>
                <w:sz w:val="22"/>
                <w:szCs w:val="22"/>
              </w:rPr>
              <w:t>Description</w:t>
            </w:r>
          </w:p>
        </w:tc>
      </w:tr>
      <w:tr w:rsidR="000834EA" w:rsidRPr="005F39B6" w:rsidTr="00C05958">
        <w:tc>
          <w:tcPr>
            <w:tcW w:w="2268" w:type="dxa"/>
          </w:tcPr>
          <w:p w:rsidR="000834EA"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5F39B6">
              <w:rPr>
                <w:sz w:val="22"/>
                <w:szCs w:val="22"/>
              </w:rPr>
              <w:t xml:space="preserve">Compliance Determination </w:t>
            </w:r>
          </w:p>
        </w:tc>
        <w:tc>
          <w:tcPr>
            <w:tcW w:w="7308" w:type="dxa"/>
          </w:tcPr>
          <w:p w:rsidR="000834EA"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5F39B6">
              <w:rPr>
                <w:sz w:val="22"/>
                <w:szCs w:val="22"/>
              </w:rPr>
              <w:t>Determine whether reporting is required for a chemical</w:t>
            </w:r>
            <w:r w:rsidR="00E35190" w:rsidRPr="005F39B6">
              <w:rPr>
                <w:sz w:val="22"/>
                <w:szCs w:val="22"/>
              </w:rPr>
              <w:t xml:space="preserve"> substance</w:t>
            </w:r>
            <w:r w:rsidRPr="005F39B6">
              <w:rPr>
                <w:sz w:val="22"/>
                <w:szCs w:val="22"/>
              </w:rPr>
              <w:t xml:space="preserve"> manufactured (including imported</w:t>
            </w:r>
            <w:r w:rsidR="001F1F86" w:rsidRPr="005F39B6">
              <w:rPr>
                <w:sz w:val="22"/>
                <w:szCs w:val="22"/>
              </w:rPr>
              <w:t>)</w:t>
            </w:r>
            <w:r w:rsidRPr="005F39B6">
              <w:rPr>
                <w:sz w:val="22"/>
                <w:szCs w:val="22"/>
              </w:rPr>
              <w:t xml:space="preserve"> at a particular site, based on the chemical</w:t>
            </w:r>
            <w:r w:rsidR="00422A0C" w:rsidRPr="005F39B6">
              <w:rPr>
                <w:sz w:val="22"/>
                <w:szCs w:val="22"/>
              </w:rPr>
              <w:t xml:space="preserve"> </w:t>
            </w:r>
            <w:r w:rsidRPr="005F39B6">
              <w:rPr>
                <w:sz w:val="22"/>
                <w:szCs w:val="22"/>
              </w:rPr>
              <w:t>s</w:t>
            </w:r>
            <w:r w:rsidR="00E35190" w:rsidRPr="005F39B6">
              <w:rPr>
                <w:sz w:val="22"/>
                <w:szCs w:val="22"/>
              </w:rPr>
              <w:t>ubstance’s</w:t>
            </w:r>
            <w:r w:rsidRPr="005F39B6">
              <w:rPr>
                <w:sz w:val="22"/>
                <w:szCs w:val="22"/>
              </w:rPr>
              <w:t xml:space="preserve"> production volume and the applicability of certain reporting exemptions.</w:t>
            </w:r>
            <w:r w:rsidR="001352E1" w:rsidRPr="005F39B6">
              <w:rPr>
                <w:sz w:val="22"/>
                <w:szCs w:val="22"/>
              </w:rPr>
              <w:t xml:space="preserve"> </w:t>
            </w:r>
          </w:p>
          <w:p w:rsidR="000834EA"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0834EA"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5F39B6">
              <w:rPr>
                <w:sz w:val="22"/>
                <w:szCs w:val="22"/>
              </w:rPr>
              <w:t xml:space="preserve">The </w:t>
            </w:r>
            <w:r w:rsidR="008C5459" w:rsidRPr="005F39B6">
              <w:rPr>
                <w:sz w:val="22"/>
                <w:szCs w:val="22"/>
              </w:rPr>
              <w:t>201</w:t>
            </w:r>
            <w:r w:rsidR="00B83CA3" w:rsidRPr="005F39B6">
              <w:rPr>
                <w:sz w:val="22"/>
                <w:szCs w:val="22"/>
              </w:rPr>
              <w:t>2</w:t>
            </w:r>
            <w:r w:rsidR="008C5459" w:rsidRPr="005F39B6">
              <w:rPr>
                <w:sz w:val="22"/>
                <w:szCs w:val="22"/>
              </w:rPr>
              <w:t xml:space="preserve"> </w:t>
            </w:r>
            <w:r w:rsidRPr="005F39B6">
              <w:rPr>
                <w:sz w:val="22"/>
                <w:szCs w:val="22"/>
              </w:rPr>
              <w:t xml:space="preserve">rule </w:t>
            </w:r>
            <w:r w:rsidRPr="005F39B6">
              <w:rPr>
                <w:color w:val="000000"/>
                <w:sz w:val="22"/>
                <w:szCs w:val="22"/>
              </w:rPr>
              <w:t>modif</w:t>
            </w:r>
            <w:r w:rsidR="00A00543" w:rsidRPr="005F39B6">
              <w:rPr>
                <w:color w:val="000000"/>
                <w:sz w:val="22"/>
                <w:szCs w:val="22"/>
              </w:rPr>
              <w:t>ies</w:t>
            </w:r>
            <w:r w:rsidRPr="005F39B6">
              <w:rPr>
                <w:color w:val="000000"/>
                <w:sz w:val="22"/>
                <w:szCs w:val="22"/>
              </w:rPr>
              <w:t xml:space="preserve"> the method used to determine whether a manufacture</w:t>
            </w:r>
            <w:r w:rsidR="00254D51" w:rsidRPr="005F39B6">
              <w:rPr>
                <w:color w:val="000000"/>
                <w:sz w:val="22"/>
                <w:szCs w:val="22"/>
              </w:rPr>
              <w:t>r</w:t>
            </w:r>
            <w:r w:rsidRPr="005F39B6">
              <w:rPr>
                <w:color w:val="000000"/>
                <w:sz w:val="22"/>
                <w:szCs w:val="22"/>
              </w:rPr>
              <w:t xml:space="preserve"> </w:t>
            </w:r>
            <w:r w:rsidR="00147507" w:rsidRPr="005F39B6">
              <w:rPr>
                <w:color w:val="000000"/>
                <w:sz w:val="22"/>
                <w:szCs w:val="22"/>
              </w:rPr>
              <w:t>(including</w:t>
            </w:r>
            <w:r w:rsidR="006A4B18" w:rsidRPr="005F39B6">
              <w:rPr>
                <w:color w:val="000000"/>
                <w:sz w:val="22"/>
                <w:szCs w:val="22"/>
              </w:rPr>
              <w:t xml:space="preserve"> </w:t>
            </w:r>
            <w:r w:rsidRPr="005F39B6">
              <w:rPr>
                <w:color w:val="000000"/>
                <w:sz w:val="22"/>
                <w:szCs w:val="22"/>
              </w:rPr>
              <w:t>importer</w:t>
            </w:r>
            <w:r w:rsidR="00147507" w:rsidRPr="005F39B6">
              <w:rPr>
                <w:color w:val="000000"/>
                <w:sz w:val="22"/>
                <w:szCs w:val="22"/>
              </w:rPr>
              <w:t>)</w:t>
            </w:r>
            <w:r w:rsidRPr="005F39B6">
              <w:rPr>
                <w:color w:val="000000"/>
                <w:sz w:val="22"/>
                <w:szCs w:val="22"/>
              </w:rPr>
              <w:t xml:space="preserve"> is subject to IUR reporting.</w:t>
            </w:r>
            <w:r w:rsidR="001352E1" w:rsidRPr="005F39B6">
              <w:rPr>
                <w:color w:val="000000"/>
                <w:sz w:val="22"/>
                <w:szCs w:val="22"/>
              </w:rPr>
              <w:t xml:space="preserve"> </w:t>
            </w:r>
            <w:r w:rsidRPr="005F39B6">
              <w:rPr>
                <w:color w:val="000000"/>
                <w:sz w:val="22"/>
                <w:szCs w:val="22"/>
              </w:rPr>
              <w:t xml:space="preserve">Reporting </w:t>
            </w:r>
            <w:r w:rsidR="00A00543" w:rsidRPr="005F39B6">
              <w:rPr>
                <w:color w:val="000000"/>
                <w:sz w:val="22"/>
                <w:szCs w:val="22"/>
              </w:rPr>
              <w:t xml:space="preserve">is </w:t>
            </w:r>
            <w:r w:rsidRPr="005F39B6">
              <w:rPr>
                <w:color w:val="000000"/>
                <w:sz w:val="22"/>
                <w:szCs w:val="22"/>
              </w:rPr>
              <w:t xml:space="preserve">required if the production volume of a chemical substance met or exceeded the 25,000 </w:t>
            </w:r>
            <w:r w:rsidR="000211D7" w:rsidRPr="005F39B6">
              <w:rPr>
                <w:color w:val="000000"/>
                <w:sz w:val="22"/>
                <w:szCs w:val="22"/>
              </w:rPr>
              <w:t>lb</w:t>
            </w:r>
            <w:r w:rsidRPr="005F39B6">
              <w:rPr>
                <w:color w:val="000000"/>
                <w:sz w:val="22"/>
                <w:szCs w:val="22"/>
              </w:rPr>
              <w:t xml:space="preserve"> threshold</w:t>
            </w:r>
            <w:r w:rsidR="00325D52" w:rsidRPr="005F39B6">
              <w:rPr>
                <w:color w:val="000000"/>
                <w:sz w:val="22"/>
                <w:szCs w:val="22"/>
              </w:rPr>
              <w:t xml:space="preserve"> in the 201</w:t>
            </w:r>
            <w:r w:rsidR="00D55797" w:rsidRPr="005F39B6">
              <w:rPr>
                <w:color w:val="000000"/>
                <w:sz w:val="22"/>
                <w:szCs w:val="22"/>
              </w:rPr>
              <w:t>1</w:t>
            </w:r>
            <w:r w:rsidR="00325D52" w:rsidRPr="005F39B6">
              <w:rPr>
                <w:color w:val="000000"/>
                <w:sz w:val="22"/>
                <w:szCs w:val="22"/>
              </w:rPr>
              <w:t xml:space="preserve"> principal reporting year</w:t>
            </w:r>
            <w:r w:rsidRPr="005F39B6">
              <w:rPr>
                <w:color w:val="000000"/>
                <w:sz w:val="22"/>
                <w:szCs w:val="22"/>
              </w:rPr>
              <w:t xml:space="preserve"> </w:t>
            </w:r>
            <w:r w:rsidR="00325D52" w:rsidRPr="005F39B6">
              <w:rPr>
                <w:color w:val="000000"/>
                <w:sz w:val="22"/>
                <w:szCs w:val="22"/>
              </w:rPr>
              <w:t>for the 201</w:t>
            </w:r>
            <w:r w:rsidR="00B83CA3" w:rsidRPr="005F39B6">
              <w:rPr>
                <w:color w:val="000000"/>
                <w:sz w:val="22"/>
                <w:szCs w:val="22"/>
              </w:rPr>
              <w:t>2</w:t>
            </w:r>
            <w:r w:rsidR="00325D52" w:rsidRPr="005F39B6">
              <w:rPr>
                <w:color w:val="000000"/>
                <w:sz w:val="22"/>
                <w:szCs w:val="22"/>
              </w:rPr>
              <w:t xml:space="preserve"> submission period, and </w:t>
            </w:r>
            <w:r w:rsidRPr="005F39B6">
              <w:rPr>
                <w:color w:val="000000"/>
                <w:sz w:val="22"/>
                <w:szCs w:val="22"/>
              </w:rPr>
              <w:t>in any calendar year since the last</w:t>
            </w:r>
            <w:r w:rsidR="00681AB1" w:rsidRPr="005F39B6">
              <w:rPr>
                <w:color w:val="000000"/>
                <w:sz w:val="22"/>
                <w:szCs w:val="22"/>
              </w:rPr>
              <w:t xml:space="preserve"> </w:t>
            </w:r>
            <w:r w:rsidRPr="005F39B6">
              <w:rPr>
                <w:color w:val="000000"/>
                <w:sz w:val="22"/>
                <w:szCs w:val="22"/>
              </w:rPr>
              <w:t>principal reporting year</w:t>
            </w:r>
            <w:r w:rsidR="00325D52" w:rsidRPr="005F39B6">
              <w:rPr>
                <w:color w:val="000000"/>
                <w:sz w:val="22"/>
                <w:szCs w:val="22"/>
              </w:rPr>
              <w:t xml:space="preserve"> in future reporting cycles</w:t>
            </w:r>
          </w:p>
        </w:tc>
      </w:tr>
      <w:tr w:rsidR="000834EA" w:rsidRPr="005F39B6" w:rsidTr="00C05958">
        <w:tc>
          <w:tcPr>
            <w:tcW w:w="2268" w:type="dxa"/>
          </w:tcPr>
          <w:p w:rsidR="000834EA"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5F39B6">
              <w:rPr>
                <w:sz w:val="22"/>
                <w:szCs w:val="22"/>
              </w:rPr>
              <w:t>Rule Familiarization</w:t>
            </w:r>
          </w:p>
        </w:tc>
        <w:tc>
          <w:tcPr>
            <w:tcW w:w="7308" w:type="dxa"/>
          </w:tcPr>
          <w:p w:rsidR="000834EA"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5F39B6">
              <w:rPr>
                <w:sz w:val="22"/>
                <w:szCs w:val="22"/>
              </w:rPr>
              <w:t>Become familiar with the full requirements of the rule, which entails reading the rule, understanding the various reporting and administrative requirements, and determining the manner in which reporting requirements will be met for each chemical</w:t>
            </w:r>
            <w:r w:rsidR="00E35190" w:rsidRPr="005F39B6">
              <w:rPr>
                <w:sz w:val="22"/>
                <w:szCs w:val="22"/>
              </w:rPr>
              <w:t xml:space="preserve"> substance</w:t>
            </w:r>
            <w:r w:rsidR="00254D51" w:rsidRPr="005F39B6">
              <w:rPr>
                <w:sz w:val="22"/>
                <w:szCs w:val="22"/>
              </w:rPr>
              <w:t>.</w:t>
            </w:r>
          </w:p>
        </w:tc>
      </w:tr>
      <w:tr w:rsidR="00F942B9" w:rsidRPr="005F39B6" w:rsidTr="00C05958">
        <w:tc>
          <w:tcPr>
            <w:tcW w:w="2268" w:type="dxa"/>
          </w:tcPr>
          <w:p w:rsidR="00F942B9" w:rsidRPr="005F39B6" w:rsidRDefault="00F942B9"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5F39B6">
              <w:rPr>
                <w:sz w:val="22"/>
                <w:szCs w:val="22"/>
              </w:rPr>
              <w:t xml:space="preserve">CDX Registration </w:t>
            </w:r>
            <w:r w:rsidR="00216BF0" w:rsidRPr="005F39B6">
              <w:rPr>
                <w:sz w:val="22"/>
                <w:szCs w:val="22"/>
              </w:rPr>
              <w:t>Activities</w:t>
            </w:r>
          </w:p>
        </w:tc>
        <w:tc>
          <w:tcPr>
            <w:tcW w:w="7308" w:type="dxa"/>
          </w:tcPr>
          <w:p w:rsidR="00216BF0" w:rsidRPr="005F39B6" w:rsidRDefault="00F942B9"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5F39B6">
              <w:rPr>
                <w:color w:val="000000"/>
                <w:sz w:val="22"/>
                <w:szCs w:val="22"/>
              </w:rPr>
              <w:t xml:space="preserve">The </w:t>
            </w:r>
            <w:r w:rsidR="008C5459" w:rsidRPr="005F39B6">
              <w:rPr>
                <w:sz w:val="22"/>
                <w:szCs w:val="22"/>
              </w:rPr>
              <w:t>201</w:t>
            </w:r>
            <w:r w:rsidR="00B83CA3" w:rsidRPr="005F39B6">
              <w:rPr>
                <w:sz w:val="22"/>
                <w:szCs w:val="22"/>
              </w:rPr>
              <w:t>2</w:t>
            </w:r>
            <w:r w:rsidR="008C5459" w:rsidRPr="005F39B6">
              <w:rPr>
                <w:sz w:val="22"/>
                <w:szCs w:val="22"/>
              </w:rPr>
              <w:t xml:space="preserve"> </w:t>
            </w:r>
            <w:r w:rsidRPr="005F39B6">
              <w:rPr>
                <w:sz w:val="22"/>
                <w:szCs w:val="22"/>
              </w:rPr>
              <w:t xml:space="preserve">rule </w:t>
            </w:r>
            <w:r w:rsidRPr="005F39B6">
              <w:rPr>
                <w:color w:val="000000"/>
                <w:sz w:val="22"/>
                <w:szCs w:val="22"/>
              </w:rPr>
              <w:t>require</w:t>
            </w:r>
            <w:r w:rsidR="00A00543" w:rsidRPr="005F39B6">
              <w:rPr>
                <w:color w:val="000000"/>
                <w:sz w:val="22"/>
                <w:szCs w:val="22"/>
              </w:rPr>
              <w:t>s</w:t>
            </w:r>
            <w:r w:rsidRPr="005F39B6">
              <w:rPr>
                <w:color w:val="000000"/>
                <w:sz w:val="22"/>
                <w:szCs w:val="22"/>
              </w:rPr>
              <w:t xml:space="preserve"> electronic reporting, and therefore require</w:t>
            </w:r>
            <w:r w:rsidR="00A00543" w:rsidRPr="005F39B6">
              <w:rPr>
                <w:color w:val="000000"/>
                <w:sz w:val="22"/>
                <w:szCs w:val="22"/>
              </w:rPr>
              <w:t>s</w:t>
            </w:r>
            <w:r w:rsidRPr="005F39B6">
              <w:rPr>
                <w:color w:val="000000"/>
                <w:sz w:val="22"/>
                <w:szCs w:val="22"/>
              </w:rPr>
              <w:t xml:space="preserve"> that all </w:t>
            </w:r>
            <w:r w:rsidR="00422A0C" w:rsidRPr="005F39B6">
              <w:rPr>
                <w:color w:val="000000"/>
                <w:sz w:val="22"/>
                <w:szCs w:val="22"/>
              </w:rPr>
              <w:t>submitters</w:t>
            </w:r>
            <w:r w:rsidR="00FC1F3E" w:rsidRPr="005F39B6">
              <w:rPr>
                <w:color w:val="000000"/>
                <w:sz w:val="22"/>
                <w:szCs w:val="22"/>
              </w:rPr>
              <w:t xml:space="preserve"> </w:t>
            </w:r>
            <w:r w:rsidRPr="005F39B6">
              <w:rPr>
                <w:color w:val="000000"/>
                <w:sz w:val="22"/>
                <w:szCs w:val="22"/>
              </w:rPr>
              <w:t xml:space="preserve">complete the CDX registration process. </w:t>
            </w:r>
            <w:r w:rsidR="00216BF0" w:rsidRPr="005F39B6">
              <w:rPr>
                <w:color w:val="000000"/>
                <w:sz w:val="22"/>
                <w:szCs w:val="22"/>
              </w:rPr>
              <w:t xml:space="preserve">As part of registering with CDX, each </w:t>
            </w:r>
            <w:r w:rsidR="00422A0C" w:rsidRPr="005F39B6">
              <w:rPr>
                <w:color w:val="000000"/>
                <w:sz w:val="22"/>
                <w:szCs w:val="22"/>
              </w:rPr>
              <w:t xml:space="preserve">submitter </w:t>
            </w:r>
            <w:r w:rsidR="008C5459" w:rsidRPr="005F39B6">
              <w:rPr>
                <w:color w:val="000000"/>
                <w:sz w:val="22"/>
                <w:szCs w:val="22"/>
              </w:rPr>
              <w:t xml:space="preserve">will </w:t>
            </w:r>
            <w:r w:rsidR="00216BF0" w:rsidRPr="005F39B6">
              <w:rPr>
                <w:color w:val="000000"/>
                <w:sz w:val="22"/>
                <w:szCs w:val="22"/>
              </w:rPr>
              <w:t xml:space="preserve">provide </w:t>
            </w:r>
            <w:r w:rsidR="00F87BEE" w:rsidRPr="005F39B6">
              <w:rPr>
                <w:color w:val="000000"/>
                <w:sz w:val="22"/>
                <w:szCs w:val="22"/>
              </w:rPr>
              <w:t xml:space="preserve">identifying information that </w:t>
            </w:r>
            <w:r w:rsidR="008C5459" w:rsidRPr="005F39B6">
              <w:rPr>
                <w:color w:val="000000"/>
                <w:sz w:val="22"/>
                <w:szCs w:val="22"/>
              </w:rPr>
              <w:t>will</w:t>
            </w:r>
            <w:r w:rsidR="00133DD5" w:rsidRPr="005F39B6">
              <w:rPr>
                <w:color w:val="000000"/>
                <w:sz w:val="22"/>
                <w:szCs w:val="22"/>
              </w:rPr>
              <w:t xml:space="preserve"> </w:t>
            </w:r>
            <w:r w:rsidR="00F87BEE" w:rsidRPr="005F39B6">
              <w:rPr>
                <w:color w:val="000000"/>
                <w:sz w:val="22"/>
                <w:szCs w:val="22"/>
              </w:rPr>
              <w:t>comprise all or most of the information requested in Part I of Form U (EPA Form 7740-8).</w:t>
            </w:r>
            <w:r w:rsidR="001352E1" w:rsidRPr="005F39B6">
              <w:rPr>
                <w:color w:val="000000"/>
                <w:sz w:val="22"/>
                <w:szCs w:val="22"/>
              </w:rPr>
              <w:t xml:space="preserve"> </w:t>
            </w:r>
            <w:r w:rsidR="00F87BEE" w:rsidRPr="005F39B6">
              <w:rPr>
                <w:color w:val="000000"/>
                <w:sz w:val="22"/>
                <w:szCs w:val="22"/>
              </w:rPr>
              <w:t xml:space="preserve">This information will then be pre-populated whenever the </w:t>
            </w:r>
            <w:r w:rsidR="00422A0C" w:rsidRPr="005F39B6">
              <w:rPr>
                <w:color w:val="000000"/>
                <w:sz w:val="22"/>
                <w:szCs w:val="22"/>
              </w:rPr>
              <w:t xml:space="preserve">submitter </w:t>
            </w:r>
            <w:r w:rsidR="00F87BEE" w:rsidRPr="005F39B6">
              <w:rPr>
                <w:color w:val="000000"/>
                <w:sz w:val="22"/>
                <w:szCs w:val="22"/>
              </w:rPr>
              <w:t>prepares a partial or full report.</w:t>
            </w:r>
          </w:p>
          <w:p w:rsidR="00216BF0" w:rsidRPr="005F39B6" w:rsidRDefault="00216BF0"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p w:rsidR="00216BF0" w:rsidRPr="005F39B6" w:rsidRDefault="00F942B9"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5F39B6">
              <w:rPr>
                <w:color w:val="000000"/>
                <w:sz w:val="22"/>
                <w:szCs w:val="22"/>
              </w:rPr>
              <w:t>In order to submit electronically to EPA via CDX, the</w:t>
            </w:r>
            <w:r w:rsidR="00254D51" w:rsidRPr="005F39B6">
              <w:rPr>
                <w:color w:val="000000"/>
                <w:sz w:val="22"/>
                <w:szCs w:val="22"/>
              </w:rPr>
              <w:t xml:space="preserve"> </w:t>
            </w:r>
            <w:r w:rsidRPr="005F39B6">
              <w:rPr>
                <w:color w:val="000000"/>
                <w:sz w:val="22"/>
                <w:szCs w:val="22"/>
              </w:rPr>
              <w:t xml:space="preserve">authorized official, who will be signing and submitting the site’s IUR </w:t>
            </w:r>
            <w:r w:rsidR="001F1F86" w:rsidRPr="005F39B6">
              <w:rPr>
                <w:color w:val="000000"/>
                <w:sz w:val="22"/>
                <w:szCs w:val="22"/>
              </w:rPr>
              <w:t>Form U</w:t>
            </w:r>
            <w:r w:rsidRPr="005F39B6">
              <w:rPr>
                <w:color w:val="000000"/>
                <w:sz w:val="22"/>
                <w:szCs w:val="22"/>
              </w:rPr>
              <w:t xml:space="preserve">, must register with CDX </w:t>
            </w:r>
            <w:r w:rsidRPr="005F39B6">
              <w:rPr>
                <w:sz w:val="22"/>
                <w:szCs w:val="22"/>
              </w:rPr>
              <w:t>and must submit an ESA.</w:t>
            </w:r>
            <w:r w:rsidRPr="005F39B6">
              <w:rPr>
                <w:color w:val="000000"/>
                <w:sz w:val="22"/>
                <w:szCs w:val="22"/>
              </w:rPr>
              <w:t xml:space="preserve"> This is the same process required for electronic submissions for the 2006 IUR. </w:t>
            </w:r>
          </w:p>
          <w:p w:rsidR="00216BF0" w:rsidRPr="005F39B6" w:rsidRDefault="00216BF0"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p>
          <w:p w:rsidR="00F942B9" w:rsidRPr="005F39B6" w:rsidRDefault="00F942B9"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sz w:val="22"/>
                <w:szCs w:val="22"/>
              </w:rPr>
            </w:pPr>
            <w:r w:rsidRPr="005F39B6">
              <w:rPr>
                <w:color w:val="000000"/>
                <w:sz w:val="22"/>
                <w:szCs w:val="22"/>
              </w:rPr>
              <w:t xml:space="preserve">Once the registration process is complete, the registered individual </w:t>
            </w:r>
            <w:r w:rsidR="008C5459" w:rsidRPr="005F39B6">
              <w:rPr>
                <w:color w:val="000000"/>
                <w:sz w:val="22"/>
                <w:szCs w:val="22"/>
              </w:rPr>
              <w:t xml:space="preserve">will </w:t>
            </w:r>
            <w:r w:rsidRPr="005F39B6">
              <w:rPr>
                <w:color w:val="000000"/>
                <w:sz w:val="22"/>
                <w:szCs w:val="22"/>
              </w:rPr>
              <w:t xml:space="preserve">be able to </w:t>
            </w:r>
            <w:r w:rsidR="0043292C" w:rsidRPr="005F39B6">
              <w:rPr>
                <w:color w:val="000000"/>
                <w:sz w:val="22"/>
                <w:szCs w:val="22"/>
              </w:rPr>
              <w:t>access the e-IURweb</w:t>
            </w:r>
            <w:r w:rsidRPr="005F39B6">
              <w:rPr>
                <w:color w:val="000000"/>
                <w:sz w:val="22"/>
                <w:szCs w:val="22"/>
              </w:rPr>
              <w:t xml:space="preserve"> reporting</w:t>
            </w:r>
            <w:r w:rsidR="001D781D" w:rsidRPr="005F39B6">
              <w:rPr>
                <w:color w:val="000000"/>
                <w:sz w:val="22"/>
                <w:szCs w:val="22"/>
              </w:rPr>
              <w:t xml:space="preserve"> </w:t>
            </w:r>
            <w:r w:rsidR="00E35190" w:rsidRPr="005F39B6">
              <w:rPr>
                <w:color w:val="000000"/>
                <w:sz w:val="22"/>
                <w:szCs w:val="22"/>
              </w:rPr>
              <w:t>tool</w:t>
            </w:r>
            <w:r w:rsidRPr="005F39B6">
              <w:rPr>
                <w:color w:val="000000"/>
                <w:sz w:val="22"/>
                <w:szCs w:val="22"/>
              </w:rPr>
              <w:t>.</w:t>
            </w:r>
          </w:p>
        </w:tc>
      </w:tr>
      <w:tr w:rsidR="000834EA" w:rsidRPr="005F39B6" w:rsidTr="00C05958">
        <w:tc>
          <w:tcPr>
            <w:tcW w:w="2268" w:type="dxa"/>
          </w:tcPr>
          <w:p w:rsidR="000834EA" w:rsidRPr="005F39B6" w:rsidRDefault="0037015B"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5F39B6">
              <w:rPr>
                <w:sz w:val="22"/>
                <w:szCs w:val="22"/>
              </w:rPr>
              <w:t>Prepar</w:t>
            </w:r>
            <w:r w:rsidR="00AF3D45" w:rsidRPr="005F39B6">
              <w:rPr>
                <w:sz w:val="22"/>
                <w:szCs w:val="22"/>
              </w:rPr>
              <w:t>e</w:t>
            </w:r>
            <w:r w:rsidRPr="005F39B6">
              <w:rPr>
                <w:sz w:val="22"/>
                <w:szCs w:val="22"/>
              </w:rPr>
              <w:t xml:space="preserve"> and Submi</w:t>
            </w:r>
            <w:r w:rsidR="00AF3D45" w:rsidRPr="005F39B6">
              <w:rPr>
                <w:sz w:val="22"/>
                <w:szCs w:val="22"/>
              </w:rPr>
              <w:t>t</w:t>
            </w:r>
            <w:r w:rsidR="00FF21FA" w:rsidRPr="005F39B6">
              <w:rPr>
                <w:sz w:val="22"/>
                <w:szCs w:val="22"/>
              </w:rPr>
              <w:t xml:space="preserve"> Report, and Maintain Records-</w:t>
            </w:r>
            <w:r w:rsidRPr="005F39B6">
              <w:rPr>
                <w:sz w:val="22"/>
                <w:szCs w:val="22"/>
              </w:rPr>
              <w:t xml:space="preserve"> </w:t>
            </w:r>
            <w:r w:rsidR="000834EA" w:rsidRPr="005F39B6">
              <w:rPr>
                <w:sz w:val="22"/>
                <w:szCs w:val="22"/>
              </w:rPr>
              <w:t xml:space="preserve">Partial </w:t>
            </w:r>
            <w:r w:rsidR="00EC2B0E" w:rsidRPr="005F39B6">
              <w:rPr>
                <w:sz w:val="22"/>
                <w:szCs w:val="22"/>
              </w:rPr>
              <w:t>Report</w:t>
            </w:r>
            <w:r w:rsidR="00AF3D45" w:rsidRPr="005F39B6">
              <w:rPr>
                <w:sz w:val="22"/>
                <w:szCs w:val="22"/>
              </w:rPr>
              <w:t xml:space="preserve"> </w:t>
            </w:r>
          </w:p>
        </w:tc>
        <w:tc>
          <w:tcPr>
            <w:tcW w:w="7308" w:type="dxa"/>
          </w:tcPr>
          <w:p w:rsidR="0037015B"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5F39B6">
              <w:rPr>
                <w:sz w:val="22"/>
                <w:szCs w:val="22"/>
              </w:rPr>
              <w:t>Compile the required information, determine the CBI status of information and fulfill appropriate substantiation measures, and use e-IUR</w:t>
            </w:r>
            <w:r w:rsidR="00A31C2E" w:rsidRPr="005F39B6">
              <w:rPr>
                <w:sz w:val="22"/>
                <w:szCs w:val="22"/>
              </w:rPr>
              <w:t>web</w:t>
            </w:r>
            <w:r w:rsidRPr="005F39B6">
              <w:rPr>
                <w:sz w:val="22"/>
                <w:szCs w:val="22"/>
              </w:rPr>
              <w:t xml:space="preserve"> to complete and submit only Parts I and II (and Part IV, if a joint submission) of Form U (EPA Form 7740-8) for chemical</w:t>
            </w:r>
            <w:r w:rsidR="00E35190" w:rsidRPr="005F39B6">
              <w:rPr>
                <w:sz w:val="22"/>
                <w:szCs w:val="22"/>
              </w:rPr>
              <w:t xml:space="preserve"> </w:t>
            </w:r>
            <w:r w:rsidRPr="005F39B6">
              <w:rPr>
                <w:sz w:val="22"/>
                <w:szCs w:val="22"/>
              </w:rPr>
              <w:t>s</w:t>
            </w:r>
            <w:r w:rsidR="00E35190" w:rsidRPr="005F39B6">
              <w:rPr>
                <w:sz w:val="22"/>
                <w:szCs w:val="22"/>
              </w:rPr>
              <w:t>ubstances</w:t>
            </w:r>
            <w:r w:rsidRPr="005F39B6">
              <w:rPr>
                <w:sz w:val="22"/>
                <w:szCs w:val="22"/>
              </w:rPr>
              <w:t xml:space="preserve"> specifically listed in the regulation for which there is a partial reporting exemption.</w:t>
            </w:r>
            <w:r w:rsidR="0037015B" w:rsidRPr="005F39B6">
              <w:rPr>
                <w:sz w:val="22"/>
                <w:szCs w:val="22"/>
              </w:rPr>
              <w:t xml:space="preserve"> </w:t>
            </w:r>
            <w:r w:rsidRPr="005F39B6">
              <w:rPr>
                <w:sz w:val="22"/>
                <w:szCs w:val="22"/>
              </w:rPr>
              <w:t>Retain all records related to the submission for five years after the submission period.</w:t>
            </w:r>
          </w:p>
        </w:tc>
      </w:tr>
      <w:tr w:rsidR="000834EA" w:rsidRPr="005F39B6" w:rsidTr="00C05958">
        <w:tc>
          <w:tcPr>
            <w:tcW w:w="2268" w:type="dxa"/>
          </w:tcPr>
          <w:p w:rsidR="000834EA"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5F39B6">
              <w:rPr>
                <w:sz w:val="22"/>
                <w:szCs w:val="22"/>
              </w:rPr>
              <w:t>Prepar</w:t>
            </w:r>
            <w:r w:rsidR="00AF3D45" w:rsidRPr="005F39B6">
              <w:rPr>
                <w:sz w:val="22"/>
                <w:szCs w:val="22"/>
              </w:rPr>
              <w:t>e and</w:t>
            </w:r>
            <w:r w:rsidRPr="005F39B6">
              <w:rPr>
                <w:sz w:val="22"/>
                <w:szCs w:val="22"/>
              </w:rPr>
              <w:t xml:space="preserve"> Submi</w:t>
            </w:r>
            <w:r w:rsidR="00AF3D45" w:rsidRPr="005F39B6">
              <w:rPr>
                <w:sz w:val="22"/>
                <w:szCs w:val="22"/>
              </w:rPr>
              <w:t>t</w:t>
            </w:r>
            <w:r w:rsidR="00FF21FA" w:rsidRPr="005F39B6">
              <w:rPr>
                <w:sz w:val="22"/>
                <w:szCs w:val="22"/>
              </w:rPr>
              <w:t xml:space="preserve"> Report, and Maintain Records-</w:t>
            </w:r>
            <w:r w:rsidRPr="005F39B6">
              <w:rPr>
                <w:sz w:val="22"/>
                <w:szCs w:val="22"/>
              </w:rPr>
              <w:t xml:space="preserve"> Full </w:t>
            </w:r>
            <w:r w:rsidR="00EC2B0E" w:rsidRPr="005F39B6">
              <w:rPr>
                <w:sz w:val="22"/>
                <w:szCs w:val="22"/>
              </w:rPr>
              <w:t>Report</w:t>
            </w:r>
            <w:r w:rsidR="00681AB1" w:rsidRPr="005F39B6">
              <w:rPr>
                <w:sz w:val="22"/>
                <w:szCs w:val="22"/>
              </w:rPr>
              <w:t xml:space="preserve"> </w:t>
            </w:r>
          </w:p>
        </w:tc>
        <w:tc>
          <w:tcPr>
            <w:tcW w:w="7308" w:type="dxa"/>
          </w:tcPr>
          <w:p w:rsidR="000834EA" w:rsidRPr="005F39B6" w:rsidRDefault="000834EA" w:rsidP="005F39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5F39B6">
              <w:rPr>
                <w:sz w:val="22"/>
                <w:szCs w:val="22"/>
              </w:rPr>
              <w:t>Compile the required information, determine the CBI status of information and fulfill appropriate substantiation</w:t>
            </w:r>
            <w:r w:rsidR="00254D51" w:rsidRPr="005F39B6">
              <w:rPr>
                <w:sz w:val="22"/>
                <w:szCs w:val="22"/>
              </w:rPr>
              <w:t xml:space="preserve"> </w:t>
            </w:r>
            <w:r w:rsidR="00EC2B0E" w:rsidRPr="005F39B6">
              <w:rPr>
                <w:sz w:val="22"/>
                <w:szCs w:val="22"/>
              </w:rPr>
              <w:t>requirements</w:t>
            </w:r>
            <w:r w:rsidRPr="005F39B6">
              <w:rPr>
                <w:sz w:val="22"/>
                <w:szCs w:val="22"/>
              </w:rPr>
              <w:t>, and use e-IUR</w:t>
            </w:r>
            <w:r w:rsidR="00A31C2E" w:rsidRPr="005F39B6">
              <w:rPr>
                <w:sz w:val="22"/>
                <w:szCs w:val="22"/>
              </w:rPr>
              <w:t>web</w:t>
            </w:r>
            <w:r w:rsidRPr="005F39B6">
              <w:rPr>
                <w:sz w:val="22"/>
                <w:szCs w:val="22"/>
              </w:rPr>
              <w:t xml:space="preserve"> to complete and submit Parts I</w:t>
            </w:r>
            <w:r w:rsidR="008C7DEC" w:rsidRPr="005F39B6">
              <w:rPr>
                <w:sz w:val="22"/>
                <w:szCs w:val="22"/>
              </w:rPr>
              <w:t xml:space="preserve"> and</w:t>
            </w:r>
            <w:r w:rsidRPr="005F39B6">
              <w:rPr>
                <w:sz w:val="22"/>
                <w:szCs w:val="22"/>
              </w:rPr>
              <w:t xml:space="preserve"> II</w:t>
            </w:r>
            <w:r w:rsidR="008C7DEC" w:rsidRPr="005F39B6">
              <w:rPr>
                <w:sz w:val="22"/>
                <w:szCs w:val="22"/>
              </w:rPr>
              <w:t xml:space="preserve"> for chemical</w:t>
            </w:r>
            <w:r w:rsidR="00B14FBB" w:rsidRPr="005F39B6">
              <w:rPr>
                <w:sz w:val="22"/>
                <w:szCs w:val="22"/>
              </w:rPr>
              <w:t xml:space="preserve"> </w:t>
            </w:r>
            <w:r w:rsidR="008C7DEC" w:rsidRPr="005F39B6">
              <w:rPr>
                <w:sz w:val="22"/>
                <w:szCs w:val="22"/>
              </w:rPr>
              <w:t>s</w:t>
            </w:r>
            <w:r w:rsidR="00B14FBB" w:rsidRPr="005F39B6">
              <w:rPr>
                <w:sz w:val="22"/>
                <w:szCs w:val="22"/>
              </w:rPr>
              <w:t>ubstances</w:t>
            </w:r>
            <w:r w:rsidR="008C7DEC" w:rsidRPr="005F39B6">
              <w:rPr>
                <w:sz w:val="22"/>
                <w:szCs w:val="22"/>
              </w:rPr>
              <w:t xml:space="preserve"> manufactured (including imported) in volumes of 25,000 lb or more</w:t>
            </w:r>
            <w:r w:rsidR="00E9691C" w:rsidRPr="005F39B6">
              <w:rPr>
                <w:sz w:val="22"/>
                <w:szCs w:val="22"/>
              </w:rPr>
              <w:t xml:space="preserve"> (or 2,500 lb or more, if applicable)</w:t>
            </w:r>
            <w:r w:rsidR="00B14FBB" w:rsidRPr="005F39B6">
              <w:rPr>
                <w:sz w:val="22"/>
                <w:szCs w:val="22"/>
              </w:rPr>
              <w:t>, and Part IV, if a joint submission, of Form U (EPA Form 7740-8)</w:t>
            </w:r>
            <w:r w:rsidR="00E9691C" w:rsidRPr="005F39B6">
              <w:rPr>
                <w:sz w:val="22"/>
                <w:szCs w:val="22"/>
              </w:rPr>
              <w:t>. Complete part</w:t>
            </w:r>
            <w:r w:rsidRPr="005F39B6">
              <w:rPr>
                <w:sz w:val="22"/>
                <w:szCs w:val="22"/>
              </w:rPr>
              <w:t xml:space="preserve"> III </w:t>
            </w:r>
            <w:r w:rsidR="008C7DEC" w:rsidRPr="005F39B6">
              <w:rPr>
                <w:sz w:val="22"/>
                <w:szCs w:val="22"/>
              </w:rPr>
              <w:t>for chemical</w:t>
            </w:r>
            <w:r w:rsidR="00B14FBB" w:rsidRPr="005F39B6">
              <w:rPr>
                <w:sz w:val="22"/>
                <w:szCs w:val="22"/>
              </w:rPr>
              <w:t xml:space="preserve"> </w:t>
            </w:r>
            <w:r w:rsidR="008C7DEC" w:rsidRPr="005F39B6">
              <w:rPr>
                <w:sz w:val="22"/>
                <w:szCs w:val="22"/>
              </w:rPr>
              <w:t>s</w:t>
            </w:r>
            <w:r w:rsidR="00B14FBB" w:rsidRPr="005F39B6">
              <w:rPr>
                <w:sz w:val="22"/>
                <w:szCs w:val="22"/>
              </w:rPr>
              <w:t>ubstances</w:t>
            </w:r>
            <w:r w:rsidR="008C7DEC" w:rsidRPr="005F39B6">
              <w:rPr>
                <w:sz w:val="22"/>
                <w:szCs w:val="22"/>
              </w:rPr>
              <w:t xml:space="preserve"> manufactured (including imported) in volumes of 100,000 lb or more </w:t>
            </w:r>
            <w:r w:rsidRPr="005F39B6">
              <w:rPr>
                <w:sz w:val="22"/>
                <w:szCs w:val="22"/>
              </w:rPr>
              <w:t>(and Part IV, if a joint submission) of Form U (EPA Form 7740-8). Retain all records related to the submission for five years after the submission period.</w:t>
            </w:r>
          </w:p>
        </w:tc>
      </w:tr>
    </w:tbl>
    <w:p w:rsidR="00531D79" w:rsidRDefault="00531D79"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31D79" w:rsidRDefault="00531D79"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B5E25" w:rsidRDefault="007B5E25"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B5E25" w:rsidRDefault="007B5E25"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5F3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E6704">
        <w:rPr>
          <w:b/>
        </w:rPr>
        <w:lastRenderedPageBreak/>
        <w:t>5.</w:t>
      </w:r>
      <w:r>
        <w:t xml:space="preserve"> </w:t>
      </w:r>
      <w:r w:rsidR="005F39B6">
        <w:tab/>
      </w:r>
      <w:r>
        <w:rPr>
          <w:b/>
          <w:bCs/>
        </w:rPr>
        <w:t>The Information Collected–Agency Activities, Collection Methodology, and Information Management</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983FD4" w:rsidRDefault="00BA4313"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ab/>
      </w:r>
      <w:r w:rsidR="005F39B6">
        <w:rPr>
          <w:b/>
        </w:rPr>
        <w:t xml:space="preserve">5(a) </w:t>
      </w:r>
      <w:r w:rsidR="00983FD4">
        <w:rPr>
          <w:b/>
        </w:rPr>
        <w:t>Agency Activities</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The activities routinely conducted by EPA related to the processing, analysis and storage of the information collected under this rule include the following:</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pStyle w:val="a"/>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pPr>
      <w:r>
        <w:t>Review and verify forms as they are received</w:t>
      </w:r>
      <w:r w:rsidR="00C01D6E">
        <w:t>;</w:t>
      </w:r>
    </w:p>
    <w:p w:rsidR="00983FD4" w:rsidRDefault="00983FD4" w:rsidP="00983FD4">
      <w:pPr>
        <w:pStyle w:val="a"/>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pPr>
      <w:r>
        <w:t xml:space="preserve">Answer </w:t>
      </w:r>
      <w:r w:rsidR="000972E9">
        <w:t xml:space="preserve"> </w:t>
      </w:r>
      <w:r w:rsidR="00FC1F3E">
        <w:t xml:space="preserve">submitter </w:t>
      </w:r>
      <w:r>
        <w:t>questions and provide any necessary assistance</w:t>
      </w:r>
      <w:r w:rsidR="00C01D6E">
        <w:t>;</w:t>
      </w:r>
    </w:p>
    <w:p w:rsidR="00983FD4" w:rsidRDefault="00983FD4" w:rsidP="00983FD4">
      <w:pPr>
        <w:pStyle w:val="a"/>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pPr>
      <w:r>
        <w:t>Process submissions for inclusion in IUR database</w:t>
      </w:r>
      <w:r w:rsidR="00C01D6E">
        <w:t>;</w:t>
      </w:r>
    </w:p>
    <w:p w:rsidR="00983FD4" w:rsidRDefault="00983FD4" w:rsidP="00983FD4">
      <w:pPr>
        <w:pStyle w:val="a"/>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pPr>
      <w:r>
        <w:t>Review requests for confidentiality in the submissions</w:t>
      </w:r>
      <w:r w:rsidR="00C01D6E">
        <w:t>;</w:t>
      </w:r>
    </w:p>
    <w:p w:rsidR="00983FD4" w:rsidRDefault="00983FD4" w:rsidP="00983FD4">
      <w:pPr>
        <w:pStyle w:val="a"/>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pPr>
      <w:r>
        <w:t>Maintain the database</w:t>
      </w:r>
      <w:r w:rsidR="00C01D6E">
        <w:t>; and</w:t>
      </w:r>
    </w:p>
    <w:p w:rsidR="00983FD4" w:rsidRDefault="00983FD4" w:rsidP="00983FD4">
      <w:pPr>
        <w:pStyle w:val="a"/>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pPr>
      <w:r>
        <w:t>Distribute the data.</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Pr="00B640C2"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B640C2">
        <w:rPr>
          <w:b/>
        </w:rPr>
        <w:t>5(b) Collection Methodology and Management</w:t>
      </w:r>
    </w:p>
    <w:p w:rsidR="00983FD4" w:rsidRPr="00B640C2"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The next IUR collection will occur in 201</w:t>
      </w:r>
      <w:r w:rsidR="00B83CA3">
        <w:t>2</w:t>
      </w:r>
      <w:r>
        <w:t>.</w:t>
      </w:r>
      <w:r w:rsidR="001352E1">
        <w:t xml:space="preserve"> </w:t>
      </w:r>
      <w:r>
        <w:t>All manufacturers (including importers), except for those defined as “small manufacturers”</w:t>
      </w:r>
      <w:r w:rsidR="00531D79">
        <w:t xml:space="preserve"> by EPA’s regulations</w:t>
      </w:r>
      <w:r w:rsidR="001B7254">
        <w:t>,</w:t>
      </w:r>
      <w:r>
        <w:t xml:space="preserve"> are required to submit information on every substance subject to </w:t>
      </w:r>
      <w:r w:rsidR="008C5459">
        <w:t>the 201</w:t>
      </w:r>
      <w:r w:rsidR="00B83CA3">
        <w:t>2</w:t>
      </w:r>
      <w:r w:rsidR="00A34ADF">
        <w:t xml:space="preserve"> </w:t>
      </w:r>
      <w:r>
        <w:t>rule that they manufacture</w:t>
      </w:r>
      <w:r w:rsidR="006A4B18">
        <w:t xml:space="preserve"> (</w:t>
      </w:r>
      <w:r>
        <w:t>including import</w:t>
      </w:r>
      <w:r w:rsidR="006A4B18">
        <w:t>)</w:t>
      </w:r>
      <w:r>
        <w:t xml:space="preserve"> in quantities that meet or exceed the IUR thresholds.</w:t>
      </w:r>
      <w:r w:rsidR="008C5459">
        <w:t xml:space="preserve"> T</w:t>
      </w:r>
      <w:r>
        <w:t xml:space="preserve">he collection </w:t>
      </w:r>
      <w:r w:rsidR="008C5459">
        <w:t xml:space="preserve">will </w:t>
      </w:r>
      <w:r>
        <w:t>occur every four years.</w:t>
      </w:r>
      <w:r w:rsidR="001352E1">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i/>
        </w:rPr>
        <w:tab/>
      </w:r>
      <w:r w:rsidRPr="00584F9F">
        <w:rPr>
          <w:b/>
          <w:i/>
        </w:rPr>
        <w:t>(i) Collection Methodology</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rsidR="00A5636E">
        <w:t xml:space="preserve">Submitters </w:t>
      </w:r>
      <w:r w:rsidR="001A7089">
        <w:t>are</w:t>
      </w:r>
      <w:r>
        <w:t xml:space="preserve"> required to submit information associated with this data collection electronically via the </w:t>
      </w:r>
      <w:r w:rsidRPr="00101A19">
        <w:t>Internet using e-IUR</w:t>
      </w:r>
      <w:r w:rsidR="00C01D6E">
        <w:t>web</w:t>
      </w:r>
      <w:r>
        <w:t xml:space="preserve"> and CDX.</w:t>
      </w:r>
      <w:r w:rsidR="001352E1">
        <w:t xml:space="preserve"> </w:t>
      </w:r>
      <w:r>
        <w:t xml:space="preserve">The 2006 IUR allowed and encouraged electronic reporting, thus providing both </w:t>
      </w:r>
      <w:r w:rsidR="00D233DB">
        <w:t xml:space="preserve">submitters </w:t>
      </w:r>
      <w:r>
        <w:t>and the Agency the opportunity to test an electronic reporting system.</w:t>
      </w:r>
      <w:r w:rsidR="001352E1">
        <w:t xml:space="preserve"> </w:t>
      </w:r>
      <w:r>
        <w:t xml:space="preserve">Comments from </w:t>
      </w:r>
      <w:r w:rsidR="00D233DB">
        <w:t>submitters</w:t>
      </w:r>
      <w:r w:rsidR="00681AB1">
        <w:t xml:space="preserve"> </w:t>
      </w:r>
      <w:r>
        <w:t>and lessons learned from the collection of paper, CD, and electronic submissions were used to develop the 201</w:t>
      </w:r>
      <w:r w:rsidR="00B83CA3">
        <w:t>2</w:t>
      </w:r>
      <w:r>
        <w:t xml:space="preserve"> collection methodology.</w:t>
      </w:r>
      <w:r w:rsidR="001352E1">
        <w:t xml:space="preserve"> </w:t>
      </w:r>
      <w:r>
        <w:t xml:space="preserve">Some of the changes to this methodology are regulatory and are included in the IUR Modifications </w:t>
      </w:r>
      <w:r w:rsidR="00133DD5">
        <w:t xml:space="preserve">Final </w:t>
      </w:r>
      <w:r w:rsidR="00B14FBB">
        <w:t>r</w:t>
      </w:r>
      <w:r w:rsidR="008C5459">
        <w:t>ule;</w:t>
      </w:r>
      <w:r>
        <w:t xml:space="preserve"> others are process-oriented or internal to EPA or the </w:t>
      </w:r>
      <w:r w:rsidR="007D5985">
        <w:t>respondent</w:t>
      </w:r>
      <w:r>
        <w:t>.</w:t>
      </w:r>
      <w:r w:rsidR="001352E1">
        <w:t xml:space="preserve"> </w:t>
      </w:r>
    </w:p>
    <w:p w:rsidR="00983FD4" w:rsidRDefault="00983FD4" w:rsidP="00983FD4">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Potential </w:t>
      </w:r>
      <w:r w:rsidR="00D233DB">
        <w:t xml:space="preserve">submitters </w:t>
      </w:r>
      <w:r w:rsidR="00091007">
        <w:t xml:space="preserve">were </w:t>
      </w:r>
      <w:r>
        <w:t>notified of the need to report in three ways:</w:t>
      </w:r>
      <w:r w:rsidR="001352E1">
        <w:t xml:space="preserve"> </w:t>
      </w:r>
      <w:r>
        <w:t>(1) EPA publish</w:t>
      </w:r>
      <w:r w:rsidR="00091007">
        <w:t>ed</w:t>
      </w:r>
      <w:r>
        <w:t xml:space="preserve"> a Federal Register notice, (2) email notices </w:t>
      </w:r>
      <w:r w:rsidR="00091007">
        <w:t>were</w:t>
      </w:r>
      <w:r>
        <w:t xml:space="preserve"> sent to previous IUR </w:t>
      </w:r>
      <w:r w:rsidR="00D233DB">
        <w:t>submitters</w:t>
      </w:r>
      <w:r>
        <w:t>, and (3) articles w</w:t>
      </w:r>
      <w:r w:rsidR="00091007">
        <w:t>ere</w:t>
      </w:r>
      <w:r>
        <w:t xml:space="preserve"> published in the trade press. Reporting materials, including a non-submission version of the e-IUR</w:t>
      </w:r>
      <w:r w:rsidR="00A31C2E">
        <w:t>web</w:t>
      </w:r>
      <w:r>
        <w:t xml:space="preserve"> reporting </w:t>
      </w:r>
      <w:r w:rsidR="00E35190">
        <w:t>tool</w:t>
      </w:r>
      <w:r w:rsidR="00B14FBB">
        <w:t xml:space="preserve"> </w:t>
      </w:r>
      <w:r>
        <w:t xml:space="preserve">and a variety of guidance documents (Instruction Manual, Q&amp;As, Case Studies), </w:t>
      </w:r>
      <w:r w:rsidR="00091007">
        <w:t>are</w:t>
      </w:r>
      <w:r>
        <w:t xml:space="preserve"> available on EPA’s IUR website. </w:t>
      </w:r>
      <w:r w:rsidR="00D233DB">
        <w:t xml:space="preserve">Submitters </w:t>
      </w:r>
      <w:r>
        <w:t>also can obtain these materials from the TSCA Hotline.</w:t>
      </w:r>
      <w:r w:rsidR="001352E1">
        <w:t xml:space="preserve"> </w:t>
      </w:r>
      <w:r w:rsidR="00D233DB">
        <w:t xml:space="preserve">Submitters </w:t>
      </w:r>
      <w:r>
        <w:t>obtain the submission version of the e-IUR</w:t>
      </w:r>
      <w:r w:rsidR="00147507">
        <w:t>web</w:t>
      </w:r>
      <w:r>
        <w:t xml:space="preserve"> reporting </w:t>
      </w:r>
      <w:r w:rsidR="00E35190">
        <w:t xml:space="preserve">tool </w:t>
      </w:r>
      <w:r>
        <w:t>as part of the CDX registration process, as described in section 4 of this document.</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ind w:firstLine="720"/>
        <w:rPr>
          <w:color w:val="000000"/>
        </w:rPr>
      </w:pPr>
      <w:r>
        <w:rPr>
          <w:color w:val="000000"/>
        </w:rPr>
        <w:t>EPA will receive all IUR submissions electronically.</w:t>
      </w:r>
      <w:r w:rsidR="001352E1">
        <w:rPr>
          <w:color w:val="000000"/>
        </w:rPr>
        <w:t xml:space="preserve"> </w:t>
      </w:r>
      <w:r>
        <w:rPr>
          <w:color w:val="000000"/>
        </w:rPr>
        <w:t>The CDX registration process, required for all</w:t>
      </w:r>
      <w:r w:rsidR="00681AB1">
        <w:rPr>
          <w:color w:val="000000"/>
        </w:rPr>
        <w:t xml:space="preserve"> </w:t>
      </w:r>
      <w:r w:rsidR="00B14FBB">
        <w:rPr>
          <w:color w:val="000000"/>
        </w:rPr>
        <w:t>submitters</w:t>
      </w:r>
      <w:r>
        <w:rPr>
          <w:color w:val="000000"/>
        </w:rPr>
        <w:t xml:space="preserve">, </w:t>
      </w:r>
      <w:r w:rsidR="00F016DF">
        <w:rPr>
          <w:color w:val="000000"/>
        </w:rPr>
        <w:t xml:space="preserve">will </w:t>
      </w:r>
      <w:r>
        <w:rPr>
          <w:color w:val="000000"/>
        </w:rPr>
        <w:t xml:space="preserve">provide a </w:t>
      </w:r>
      <w:r w:rsidR="00B14FBB">
        <w:rPr>
          <w:color w:val="000000"/>
        </w:rPr>
        <w:t>user ID</w:t>
      </w:r>
      <w:r>
        <w:rPr>
          <w:color w:val="000000"/>
        </w:rPr>
        <w:t xml:space="preserve"> </w:t>
      </w:r>
      <w:r w:rsidR="00C01D6E">
        <w:rPr>
          <w:color w:val="000000"/>
        </w:rPr>
        <w:t>which</w:t>
      </w:r>
      <w:r>
        <w:rPr>
          <w:color w:val="000000"/>
        </w:rPr>
        <w:t xml:space="preserve"> the </w:t>
      </w:r>
      <w:r w:rsidR="00B14FBB">
        <w:rPr>
          <w:color w:val="000000"/>
        </w:rPr>
        <w:t>submitter</w:t>
      </w:r>
      <w:r>
        <w:rPr>
          <w:color w:val="000000"/>
        </w:rPr>
        <w:t xml:space="preserve"> </w:t>
      </w:r>
      <w:r w:rsidR="00F016DF">
        <w:rPr>
          <w:color w:val="000000"/>
        </w:rPr>
        <w:t xml:space="preserve">will </w:t>
      </w:r>
      <w:r>
        <w:rPr>
          <w:color w:val="000000"/>
        </w:rPr>
        <w:t xml:space="preserve">use to </w:t>
      </w:r>
      <w:r w:rsidR="00B14FBB">
        <w:rPr>
          <w:color w:val="000000"/>
        </w:rPr>
        <w:t>access e-IURweb.</w:t>
      </w:r>
      <w:r w:rsidR="001352E1">
        <w:rPr>
          <w:color w:val="000000"/>
        </w:rPr>
        <w:t xml:space="preserve"> </w:t>
      </w:r>
    </w:p>
    <w:p w:rsidR="00983FD4" w:rsidRDefault="00983FD4" w:rsidP="00983FD4">
      <w:pPr>
        <w:ind w:firstLine="720"/>
        <w:rPr>
          <w:color w:val="000000"/>
        </w:rPr>
      </w:pPr>
    </w:p>
    <w:p w:rsidR="00983FD4" w:rsidRDefault="00983FD4" w:rsidP="00983FD4">
      <w:pPr>
        <w:ind w:firstLine="720"/>
        <w:rPr>
          <w:color w:val="000000"/>
        </w:rPr>
      </w:pPr>
      <w:r>
        <w:rPr>
          <w:color w:val="000000"/>
        </w:rPr>
        <w:t>Information quality and validation begins with the e-IUR</w:t>
      </w:r>
      <w:r w:rsidR="0059436D">
        <w:rPr>
          <w:color w:val="000000"/>
        </w:rPr>
        <w:t>web</w:t>
      </w:r>
      <w:r>
        <w:rPr>
          <w:color w:val="000000"/>
        </w:rPr>
        <w:t xml:space="preserve"> reporting tool, which </w:t>
      </w:r>
      <w:r w:rsidR="00091007">
        <w:rPr>
          <w:color w:val="000000"/>
        </w:rPr>
        <w:t>is programmed</w:t>
      </w:r>
      <w:r>
        <w:rPr>
          <w:color w:val="000000"/>
        </w:rPr>
        <w:t xml:space="preserve"> to help the </w:t>
      </w:r>
      <w:r w:rsidR="00B14FBB">
        <w:rPr>
          <w:color w:val="000000"/>
        </w:rPr>
        <w:t>submitter</w:t>
      </w:r>
      <w:r w:rsidR="00681AB1">
        <w:rPr>
          <w:color w:val="000000"/>
        </w:rPr>
        <w:t xml:space="preserve"> </w:t>
      </w:r>
      <w:r>
        <w:rPr>
          <w:color w:val="000000"/>
        </w:rPr>
        <w:t xml:space="preserve">provide the information required, in the correct format as </w:t>
      </w:r>
      <w:r>
        <w:rPr>
          <w:color w:val="000000"/>
        </w:rPr>
        <w:lastRenderedPageBreak/>
        <w:t>required by the IUR rule.</w:t>
      </w:r>
      <w:r w:rsidR="001352E1">
        <w:rPr>
          <w:color w:val="000000"/>
        </w:rPr>
        <w:t xml:space="preserve"> </w:t>
      </w:r>
      <w:r>
        <w:rPr>
          <w:color w:val="000000"/>
        </w:rPr>
        <w:t>Use of e-IUR</w:t>
      </w:r>
      <w:r w:rsidR="00FF21FA">
        <w:rPr>
          <w:color w:val="000000"/>
        </w:rPr>
        <w:t>web</w:t>
      </w:r>
      <w:r>
        <w:rPr>
          <w:color w:val="000000"/>
        </w:rPr>
        <w:t xml:space="preserve"> </w:t>
      </w:r>
      <w:r w:rsidR="00A00543">
        <w:rPr>
          <w:color w:val="000000"/>
        </w:rPr>
        <w:t xml:space="preserve">will </w:t>
      </w:r>
      <w:r>
        <w:rPr>
          <w:color w:val="000000"/>
        </w:rPr>
        <w:t>eliminate many of the problems with incorrect chemical</w:t>
      </w:r>
      <w:r w:rsidR="00E35190">
        <w:rPr>
          <w:color w:val="000000"/>
        </w:rPr>
        <w:t xml:space="preserve"> substance</w:t>
      </w:r>
      <w:r>
        <w:rPr>
          <w:color w:val="000000"/>
        </w:rPr>
        <w:t xml:space="preserve"> identifications experienced in the past by providing a current listing of the TSCA Inventory chemicals and their associated identification numbers.</w:t>
      </w:r>
      <w:r w:rsidR="001352E1">
        <w:rPr>
          <w:color w:val="000000"/>
        </w:rPr>
        <w:t xml:space="preserve"> </w:t>
      </w:r>
      <w:r>
        <w:rPr>
          <w:color w:val="000000"/>
        </w:rPr>
        <w:t xml:space="preserve">Other </w:t>
      </w:r>
      <w:r w:rsidR="001B7254">
        <w:rPr>
          <w:color w:val="000000"/>
        </w:rPr>
        <w:t>respondent</w:t>
      </w:r>
      <w:r>
        <w:rPr>
          <w:color w:val="000000"/>
        </w:rPr>
        <w:t xml:space="preserve">-generated errors, such as incorrect codes, </w:t>
      </w:r>
      <w:r w:rsidR="00416E8A">
        <w:rPr>
          <w:color w:val="000000"/>
        </w:rPr>
        <w:t>have a</w:t>
      </w:r>
      <w:r>
        <w:rPr>
          <w:color w:val="000000"/>
        </w:rPr>
        <w:t>lso b</w:t>
      </w:r>
      <w:r w:rsidR="00416E8A">
        <w:rPr>
          <w:color w:val="000000"/>
        </w:rPr>
        <w:t>e</w:t>
      </w:r>
      <w:r>
        <w:rPr>
          <w:color w:val="000000"/>
        </w:rPr>
        <w:t>e</w:t>
      </w:r>
      <w:r w:rsidR="00416E8A">
        <w:rPr>
          <w:color w:val="000000"/>
        </w:rPr>
        <w:t>n</w:t>
      </w:r>
      <w:r>
        <w:rPr>
          <w:color w:val="000000"/>
        </w:rPr>
        <w:t xml:space="preserve"> eliminated due to the use of techniques such as drop-down menus, restrictions on the specific information that can be entered, and error-checking algorithms.</w:t>
      </w:r>
      <w:r w:rsidR="00681AB1">
        <w:rPr>
          <w:color w:val="000000"/>
        </w:rPr>
        <w:t xml:space="preserve"> </w:t>
      </w:r>
    </w:p>
    <w:p w:rsidR="00983FD4" w:rsidRDefault="00983FD4" w:rsidP="00983FD4">
      <w:pPr>
        <w:ind w:firstLine="720"/>
        <w:rPr>
          <w:color w:val="000000"/>
        </w:rPr>
      </w:pPr>
    </w:p>
    <w:p w:rsidR="00983FD4" w:rsidRPr="00310AE8" w:rsidRDefault="00983FD4" w:rsidP="00983FD4">
      <w:pPr>
        <w:ind w:firstLine="720"/>
        <w:rPr>
          <w:color w:val="000000"/>
        </w:rPr>
      </w:pPr>
      <w:r>
        <w:t>Mandatory IUR reporting via the Internet is the most efficient collection method</w:t>
      </w:r>
      <w:r>
        <w:rPr>
          <w:color w:val="000000"/>
        </w:rPr>
        <w:t xml:space="preserve"> for </w:t>
      </w:r>
      <w:r w:rsidR="00D233DB">
        <w:rPr>
          <w:color w:val="000000"/>
        </w:rPr>
        <w:t xml:space="preserve">submitters </w:t>
      </w:r>
      <w:r>
        <w:rPr>
          <w:color w:val="000000"/>
        </w:rPr>
        <w:t>and EPA.</w:t>
      </w:r>
      <w:r w:rsidR="001352E1">
        <w:rPr>
          <w:color w:val="000000"/>
        </w:rPr>
        <w:t xml:space="preserve"> </w:t>
      </w:r>
      <w:r w:rsidR="00D233DB">
        <w:rPr>
          <w:color w:val="000000"/>
        </w:rPr>
        <w:t xml:space="preserve">Submitters </w:t>
      </w:r>
      <w:r>
        <w:t xml:space="preserve">receive almost immediate notification that EPA has received their submission, and EPA is able to </w:t>
      </w:r>
      <w:r w:rsidR="0059436D">
        <w:t>upload</w:t>
      </w:r>
      <w:r w:rsidR="00D53FEE">
        <w:t xml:space="preserve"> </w:t>
      </w:r>
      <w:r>
        <w:t xml:space="preserve">the information directly into the IUR database, which improves the efficiency of EPA’s </w:t>
      </w:r>
      <w:r>
        <w:rPr>
          <w:color w:val="000000"/>
        </w:rPr>
        <w:t>d</w:t>
      </w:r>
      <w:r>
        <w:t xml:space="preserve">ata receipt and processing activities. This collection method also </w:t>
      </w:r>
      <w:r w:rsidR="0059436D">
        <w:t>eliminates</w:t>
      </w:r>
      <w:r w:rsidR="00D53FEE">
        <w:t xml:space="preserve"> </w:t>
      </w:r>
      <w:r>
        <w:t>the introduction of errors by avoiding the need to scan or key-enter data submitted on paper or CD.</w:t>
      </w:r>
      <w:r w:rsidR="001352E1">
        <w:t xml:space="preserve"> </w:t>
      </w:r>
      <w:r>
        <w:t xml:space="preserve">Additional validations </w:t>
      </w:r>
      <w:r w:rsidR="00416E8A">
        <w:t>have been</w:t>
      </w:r>
      <w:r>
        <w:t xml:space="preserve"> programmed into the data-entry system to further ensure the quality of the data.</w:t>
      </w:r>
      <w:r w:rsidR="001352E1">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F1F86"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To aid persons subject to this information collection, the Agency’s TSCA and CDX Hotlines are available to answer questions regarding the IUR requirements or submission process. When Hotline staff</w:t>
      </w:r>
      <w:r w:rsidR="00D53FEE">
        <w:t xml:space="preserve"> </w:t>
      </w:r>
      <w:r w:rsidR="00A34ADF">
        <w:t xml:space="preserve">is </w:t>
      </w:r>
      <w:r>
        <w:t xml:space="preserve">unable to answer questions, the </w:t>
      </w:r>
      <w:r w:rsidR="00FC1F3E">
        <w:t xml:space="preserve">submitter </w:t>
      </w:r>
      <w:r>
        <w:t>is referred to OPPT’s Information Management Division (IMD) or Chemical Control Division (CCD), as appropriate. Other Divisions within OPPT or OEI are used as necessary.</w:t>
      </w:r>
      <w:r w:rsidR="001352E1">
        <w:t xml:space="preserve"> </w:t>
      </w:r>
    </w:p>
    <w:p w:rsidR="001F1F86" w:rsidRDefault="001F1F86"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Pr="00584F9F" w:rsidRDefault="00DF1D31" w:rsidP="00DF1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i/>
        </w:rPr>
        <w:tab/>
      </w:r>
      <w:r w:rsidR="00983FD4" w:rsidRPr="00584F9F">
        <w:rPr>
          <w:b/>
          <w:i/>
        </w:rPr>
        <w:t>(ii) Data Management</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This section describes the Agency tasks required for efficiently processing submissions under the IUR. The tasks for which the Agency is responsible are presented under four main categories: database systems development, guidance document development, Form U processing, and additional tasks. The task descriptions presented below generally do not change from collection to collection.</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IUR data is stored in a database managed by the Agency. Once updated, the IUR database is then available to EPA technical reviewers to search or export into their various analytical modeling systems and databases. The IUR database is also available for quick screening and other direct uses.</w:t>
      </w:r>
      <w:r w:rsidR="001352E1">
        <w:t xml:space="preserve"> </w:t>
      </w:r>
      <w:r>
        <w:t xml:space="preserve">The Agency makes </w:t>
      </w:r>
      <w:r w:rsidR="0059436D">
        <w:t xml:space="preserve">publicly available </w:t>
      </w:r>
      <w:r>
        <w:t>as much information as possible, within the confines of protecting CBI.</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pStyle w:val="a"/>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pPr>
      <w:r>
        <w:rPr>
          <w:u w:val="single"/>
        </w:rPr>
        <w:t>Database Systems Development and Maintenance</w:t>
      </w:r>
      <w:r>
        <w:t xml:space="preserve"> -- The Agency is responsible for having adequate information systems in place to support the database that serves as the primary data storage medium for IUR collections. File servers with appropriate backup are used to contain the IUR databases. Following the 2006 IUR collection, EPA updated the technology used to store the IUR data, storing it in a larger Manage Toxic Substances (MTS) database. In addition, IUR data are tracked via the correspondence tracking system utilized by the Confidential Business Information Tracking System (CBITS) located within the Confidential Business Information Center (CBIC).</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pStyle w:val="a"/>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pPr>
      <w:r>
        <w:rPr>
          <w:u w:val="single"/>
        </w:rPr>
        <w:lastRenderedPageBreak/>
        <w:t>Guidance Document Development</w:t>
      </w:r>
      <w:r>
        <w:t xml:space="preserve"> -- The Agency is responsible for developing guidance to assist </w:t>
      </w:r>
      <w:r w:rsidR="00D233DB">
        <w:t xml:space="preserve">submitters </w:t>
      </w:r>
      <w:r>
        <w:t>in complying with IUR requirements. The guidance documents usually are developed by a contractor with oversight by Agency personnel.</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pStyle w:val="a"/>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pPr>
      <w:r>
        <w:rPr>
          <w:u w:val="single"/>
        </w:rPr>
        <w:t>Form U Processing</w:t>
      </w:r>
      <w:r>
        <w:t xml:space="preserve"> -- The Agency is responsible for processing IUR Form U submissions. This includes developing standard operating procedures and documentation for all stages in the IUR document life cycle, document receipt and tracking, data input, quality control, file and database maintenance, information security, CBI aggregation policy, data dissemination, and staff training. For the 201</w:t>
      </w:r>
      <w:r w:rsidR="00B83CA3">
        <w:t>2</w:t>
      </w:r>
      <w:r>
        <w:t xml:space="preserve"> IUR submission period, EPA develop</w:t>
      </w:r>
      <w:r w:rsidR="00416E8A">
        <w:t>ed</w:t>
      </w:r>
      <w:r>
        <w:t xml:space="preserve"> new processes to receive IUR submissions over the Internet, using CDX.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Default="00983FD4" w:rsidP="00983FD4">
      <w:pPr>
        <w:pStyle w:val="a"/>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s>
      </w:pPr>
      <w:r>
        <w:rPr>
          <w:u w:val="single"/>
        </w:rPr>
        <w:t>Additional Activities</w:t>
      </w:r>
      <w:r>
        <w:t xml:space="preserve"> -- The Agency develops </w:t>
      </w:r>
      <w:r w:rsidR="009328F7">
        <w:t xml:space="preserve">various supporting documents </w:t>
      </w:r>
      <w:r w:rsidR="00463712">
        <w:t>associated with</w:t>
      </w:r>
      <w:r w:rsidR="00FC1C0C">
        <w:t xml:space="preserve"> the </w:t>
      </w:r>
      <w:r>
        <w:t xml:space="preserve">reporting </w:t>
      </w:r>
      <w:r w:rsidR="00583A72">
        <w:t>tool</w:t>
      </w:r>
      <w:r>
        <w:t xml:space="preserve"> and makes </w:t>
      </w:r>
      <w:r w:rsidR="009328F7">
        <w:t>them</w:t>
      </w:r>
      <w:r>
        <w:t xml:space="preserve"> available on the Internet</w:t>
      </w:r>
      <w:r w:rsidR="009328F7">
        <w:t>.</w:t>
      </w:r>
      <w:r>
        <w:t xml:space="preserve"> In addition, the Agency is responsible for providing the TSCA Hotline with standardized responses for frequently asked questions; preparing mailings, mailing lists, and labels; and developing outgoing information materials.</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Pr="00B640C2" w:rsidRDefault="005F39B6"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b/>
      </w:r>
      <w:r w:rsidR="00983FD4" w:rsidRPr="00B640C2">
        <w:rPr>
          <w:b/>
        </w:rPr>
        <w:t>5(c) Small Entity Flexibility</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983FD4" w:rsidRPr="00B640C2"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tab/>
        <w:t xml:space="preserve">The </w:t>
      </w:r>
      <w:r w:rsidR="0064704B">
        <w:t xml:space="preserve">final </w:t>
      </w:r>
      <w:r>
        <w:t xml:space="preserve">IUR regulation provides ample flexibility to small entities. This regulation affects only businesses -- governmental jurisdictions and not-for-profit organizations are not required to take any action. Small manufacturers (including importers), in accordance with TSCA section 8(b) (40 CFR Sections </w:t>
      </w:r>
      <w:r w:rsidRPr="0064704B">
        <w:t>710.29</w:t>
      </w:r>
      <w:r>
        <w:t xml:space="preserve"> </w:t>
      </w:r>
      <w:r w:rsidRPr="0064704B">
        <w:t>and 710.28</w:t>
      </w:r>
      <w:r>
        <w:t>), are exempt and therefore are generally not subject to any of the reporting or recordkeeping requirements. A manufacturer (including</w:t>
      </w:r>
      <w:r w:rsidR="001352E1">
        <w:t xml:space="preserve"> </w:t>
      </w:r>
      <w:r>
        <w:t xml:space="preserve">importer) is considered a small business if (1) the firm’s total annual sales when combined with those of its </w:t>
      </w:r>
      <w:r w:rsidR="00583A72">
        <w:t xml:space="preserve">U.S. </w:t>
      </w:r>
      <w:r>
        <w:t xml:space="preserve">parent company (if any) are less than $40 million for the submission period and (2) its total production and/or importation of the chemical substances, mixture or category, for the reporting period, does not exceed 100,000 pounds (45,000 kilograms) at an individual site owned and controlled by the firm. </w:t>
      </w:r>
      <w:r w:rsidRPr="00C50B39">
        <w:t xml:space="preserve">The </w:t>
      </w:r>
      <w:r w:rsidRPr="00C50B39">
        <w:rPr>
          <w:i/>
        </w:rPr>
        <w:t xml:space="preserve">Economic Analysis for the </w:t>
      </w:r>
      <w:r w:rsidR="003D4898">
        <w:rPr>
          <w:i/>
        </w:rPr>
        <w:t>Final</w:t>
      </w:r>
      <w:r w:rsidR="0064704B">
        <w:rPr>
          <w:i/>
        </w:rPr>
        <w:t xml:space="preserve"> </w:t>
      </w:r>
      <w:r w:rsidRPr="00C50B39">
        <w:rPr>
          <w:i/>
        </w:rPr>
        <w:t>Inventory Update</w:t>
      </w:r>
      <w:r>
        <w:rPr>
          <w:i/>
        </w:rPr>
        <w:t xml:space="preserve"> Reporting Modifications </w:t>
      </w:r>
      <w:r w:rsidRPr="00C50B39">
        <w:rPr>
          <w:i/>
        </w:rPr>
        <w:t>Rule</w:t>
      </w:r>
      <w:r w:rsidRPr="00C50B39">
        <w:t xml:space="preserve"> determined that the impact on these companies is</w:t>
      </w:r>
      <w:r>
        <w:t>, on average,</w:t>
      </w:r>
      <w:r w:rsidRPr="00C50B39">
        <w:t xml:space="preserve"> significantly </w:t>
      </w:r>
      <w:r w:rsidRPr="00416E8A">
        <w:t>less than one percent of revenues (EPA</w:t>
      </w:r>
      <w:r w:rsidR="001B3CA9">
        <w:t>,</w:t>
      </w:r>
      <w:r w:rsidRPr="00416E8A">
        <w:t xml:space="preserve"> </w:t>
      </w:r>
      <w:r w:rsidR="001B3CA9" w:rsidRPr="00416E8A">
        <w:t>20</w:t>
      </w:r>
      <w:r w:rsidR="001B3CA9">
        <w:t>11</w:t>
      </w:r>
      <w:r w:rsidRPr="00416E8A">
        <w:t>).</w:t>
      </w:r>
      <w:r w:rsidRPr="00C50B39">
        <w:t xml:space="preserve">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ab/>
      </w:r>
      <w:r w:rsidRPr="00FD320F">
        <w:rPr>
          <w:b/>
        </w:rPr>
        <w:t>5(d) Collection Schedule</w:t>
      </w:r>
    </w:p>
    <w:p w:rsidR="00983FD4" w:rsidRPr="003C59F0"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The submission period shall be from</w:t>
      </w:r>
      <w:r w:rsidR="00B14FBB">
        <w:t xml:space="preserve"> February 1, 2012 to </w:t>
      </w:r>
      <w:r>
        <w:t xml:space="preserve">June </w:t>
      </w:r>
      <w:r w:rsidR="00B14FBB">
        <w:t>30</w:t>
      </w:r>
      <w:r>
        <w:t>,</w:t>
      </w:r>
      <w:r w:rsidRPr="009725A6">
        <w:t xml:space="preserve"> 201</w:t>
      </w:r>
      <w:r w:rsidR="00B14FBB">
        <w:t>2.</w:t>
      </w:r>
      <w:r w:rsidRPr="00E40EE8">
        <w:t xml:space="preserve"> </w:t>
      </w:r>
      <w:r w:rsidR="002D5118">
        <w:t>.</w:t>
      </w:r>
      <w:r w:rsidR="00681AB1">
        <w:t xml:space="preserve"> </w:t>
      </w:r>
      <w:r w:rsidR="002D5118">
        <w:t xml:space="preserve">The </w:t>
      </w:r>
      <w:r>
        <w:t xml:space="preserve">submission period/schedule follows the requirements of </w:t>
      </w:r>
      <w:r w:rsidR="00F900D0">
        <w:t>40 CFR 711.</w:t>
      </w:r>
      <w:r w:rsidR="00583A72">
        <w:t>20</w:t>
      </w:r>
      <w:r>
        <w:t>.</w:t>
      </w:r>
    </w:p>
    <w:p w:rsidR="00463712" w:rsidRDefault="00463712"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5F39B6" w:rsidRDefault="005F39B6"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E6704">
        <w:rPr>
          <w:b/>
        </w:rPr>
        <w:t>6.</w:t>
      </w:r>
      <w:r>
        <w:rPr>
          <w:b/>
          <w:bCs/>
        </w:rPr>
        <w:t xml:space="preserve"> </w:t>
      </w:r>
      <w:r w:rsidR="005F39B6">
        <w:rPr>
          <w:b/>
          <w:bCs/>
        </w:rPr>
        <w:tab/>
      </w:r>
      <w:r>
        <w:rPr>
          <w:b/>
          <w:bCs/>
        </w:rPr>
        <w:t xml:space="preserve">Estimating the Burden and Cost of the Collection </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Pr="007924E4" w:rsidRDefault="00F53231" w:rsidP="00F53231">
      <w:pPr>
        <w:ind w:firstLine="720"/>
      </w:pPr>
      <w:r w:rsidRPr="007924E4">
        <w:t xml:space="preserve">This section presents the burden and cost estimates incurred by all affected entities as a result of the </w:t>
      </w:r>
      <w:r>
        <w:t xml:space="preserve">final </w:t>
      </w:r>
      <w:r w:rsidRPr="007924E4">
        <w:t xml:space="preserve">IUR rule amendments. This </w:t>
      </w:r>
      <w:r>
        <w:t xml:space="preserve">addendum to the </w:t>
      </w:r>
      <w:r w:rsidRPr="007924E4">
        <w:t>supporting statement</w:t>
      </w:r>
      <w:r>
        <w:t xml:space="preserve"> covers the </w:t>
      </w:r>
      <w:r w:rsidRPr="001C5E69">
        <w:t>years 2011, 2012, and 2013.</w:t>
      </w:r>
      <w:r>
        <w:t xml:space="preserve"> Therefore, it</w:t>
      </w:r>
      <w:r w:rsidRPr="007924E4">
        <w:t xml:space="preserve"> provides burden and cost estimates for the information collection corresponding to the </w:t>
      </w:r>
      <w:r>
        <w:t xml:space="preserve">2012 </w:t>
      </w:r>
      <w:r w:rsidRPr="007924E4">
        <w:t>reporting cycle</w:t>
      </w:r>
      <w:r>
        <w:t xml:space="preserve"> (which is the first submission</w:t>
      </w:r>
      <w:r w:rsidRPr="007924E4">
        <w:t xml:space="preserve"> after the </w:t>
      </w:r>
      <w:r>
        <w:t>2011 final IUR rule</w:t>
      </w:r>
      <w:r w:rsidRPr="00335E47">
        <w:t xml:space="preserve"> </w:t>
      </w:r>
      <w:r w:rsidRPr="0064704B">
        <w:t>amendments to the IUR rule are finalized</w:t>
      </w:r>
      <w:r>
        <w:t xml:space="preserve">), and also for the information collection corresponding to the next reporting cycle, for which  respondents will be preparing during </w:t>
      </w:r>
      <w:r w:rsidRPr="001C5E69">
        <w:t>2013</w:t>
      </w:r>
      <w:r>
        <w:t xml:space="preserve">. </w:t>
      </w:r>
      <w:r>
        <w:lastRenderedPageBreak/>
        <w:t>Even though reporting occurs only once per reporting cycle (once every six</w:t>
      </w:r>
      <w:r w:rsidRPr="00316016">
        <w:t xml:space="preserve"> years</w:t>
      </w:r>
      <w:r>
        <w:t xml:space="preserve"> for the 2012 cycle and once every four years in the future), </w:t>
      </w:r>
      <w:r w:rsidRPr="00032EA9">
        <w:rPr>
          <w:color w:val="000000"/>
          <w:szCs w:val="22"/>
        </w:rPr>
        <w:t>EPA believes that rule compliance and data</w:t>
      </w:r>
      <w:r>
        <w:rPr>
          <w:color w:val="000000"/>
          <w:szCs w:val="22"/>
        </w:rPr>
        <w:t xml:space="preserve"> </w:t>
      </w:r>
      <w:r w:rsidRPr="00032EA9">
        <w:rPr>
          <w:color w:val="000000"/>
          <w:szCs w:val="22"/>
        </w:rPr>
        <w:t xml:space="preserve">collection </w:t>
      </w:r>
      <w:r>
        <w:rPr>
          <w:color w:val="000000"/>
          <w:szCs w:val="22"/>
        </w:rPr>
        <w:t xml:space="preserve">activities, and thus, </w:t>
      </w:r>
      <w:r w:rsidRPr="00032EA9">
        <w:rPr>
          <w:color w:val="000000"/>
          <w:szCs w:val="22"/>
        </w:rPr>
        <w:t>costs and burdens</w:t>
      </w:r>
      <w:r>
        <w:rPr>
          <w:color w:val="000000"/>
          <w:szCs w:val="22"/>
        </w:rPr>
        <w:t>,</w:t>
      </w:r>
      <w:r w:rsidRPr="00032EA9">
        <w:rPr>
          <w:color w:val="000000"/>
          <w:szCs w:val="22"/>
        </w:rPr>
        <w:t xml:space="preserve"> are in</w:t>
      </w:r>
      <w:r>
        <w:rPr>
          <w:color w:val="000000"/>
          <w:szCs w:val="22"/>
        </w:rPr>
        <w:t xml:space="preserve">curred over the course of the reporting cycle. Therefore, </w:t>
      </w:r>
      <w:r>
        <w:t>for purposes of this analysis, the burden and cost for one reporting cycle are averaged over the number of years in the reporting cycle and are presented here as average annual figures.</w:t>
      </w:r>
      <w:r w:rsidRPr="007924E4">
        <w:t xml:space="preserve"> All costs are presented in year 2008 dollars.</w:t>
      </w:r>
      <w:r>
        <w:t xml:space="preserve"> </w:t>
      </w:r>
      <w:r w:rsidRPr="007924E4">
        <w:t>The IUR requires reporting on a “per site” basis rather than a “per company” basis</w:t>
      </w:r>
      <w:r>
        <w:t>. T</w:t>
      </w:r>
      <w:r w:rsidRPr="007924E4">
        <w:t>herefore, each site</w:t>
      </w:r>
      <w:r>
        <w:t xml:space="preserve"> which is subject to the IUR rule</w:t>
      </w:r>
      <w:r w:rsidRPr="007924E4">
        <w:t xml:space="preserve"> is c</w:t>
      </w:r>
      <w:r>
        <w:t xml:space="preserve">onsidered a respondent and will </w:t>
      </w:r>
      <w:r w:rsidRPr="007924E4">
        <w:t xml:space="preserve">submit </w:t>
      </w:r>
      <w:r>
        <w:t xml:space="preserve">one Form U containing one or </w:t>
      </w:r>
      <w:r w:rsidRPr="007924E4">
        <w:t xml:space="preserve">more </w:t>
      </w:r>
      <w:r w:rsidRPr="007B5E25">
        <w:t xml:space="preserve">chemical-specific reports. EPA estimates that a total of 4,085 respondents will respond to this information </w:t>
      </w:r>
      <w:r w:rsidRPr="007924E4">
        <w:t>collection</w:t>
      </w:r>
      <w:r>
        <w:t xml:space="preserve"> in the 2012 reporting cycle, and 4,289 respondents will respond in future reporting cycles</w:t>
      </w:r>
      <w:r w:rsidRPr="007924E4">
        <w:t>.</w:t>
      </w:r>
    </w:p>
    <w:p w:rsidR="00F53231" w:rsidRPr="007A59A5" w:rsidRDefault="00F53231" w:rsidP="00F53231">
      <w:pPr>
        <w:ind w:firstLine="720"/>
        <w:rPr>
          <w:b/>
        </w:rPr>
      </w:pPr>
    </w:p>
    <w:p w:rsidR="00F53231" w:rsidRPr="007924E4" w:rsidRDefault="00F53231" w:rsidP="00F53231">
      <w:pPr>
        <w:ind w:firstLine="720"/>
      </w:pPr>
      <w:r w:rsidRPr="007924E4">
        <w:t xml:space="preserve">Burden and cost calculations are based on the assumption that EPA will receive an average of </w:t>
      </w:r>
      <w:r>
        <w:t>20,718</w:t>
      </w:r>
      <w:r w:rsidRPr="007924E4">
        <w:t xml:space="preserve"> full reports and </w:t>
      </w:r>
      <w:r>
        <w:t>5,135</w:t>
      </w:r>
      <w:r w:rsidRPr="007924E4">
        <w:t xml:space="preserve"> partial reports during </w:t>
      </w:r>
      <w:r>
        <w:t>the first</w:t>
      </w:r>
      <w:r w:rsidRPr="007924E4">
        <w:t xml:space="preserve"> </w:t>
      </w:r>
      <w:r w:rsidRPr="006E538C">
        <w:t>reporting cycle</w:t>
      </w:r>
      <w:r>
        <w:t>, and 30,287 full reports and 648 partial reports in future reporting cycles</w:t>
      </w:r>
      <w:r w:rsidRPr="006E538C">
        <w:t>.</w:t>
      </w:r>
      <w:r w:rsidRPr="007924E4">
        <w:rPr>
          <w:b/>
        </w:rPr>
        <w:t xml:space="preserve"> </w:t>
      </w:r>
      <w:r>
        <w:t>Each</w:t>
      </w:r>
      <w:r w:rsidRPr="007924E4">
        <w:t xml:space="preserve"> report is </w:t>
      </w:r>
      <w:r>
        <w:t xml:space="preserve">for </w:t>
      </w:r>
      <w:r w:rsidRPr="007924E4">
        <w:t xml:space="preserve">a single chemical/site combination. Each site is expected to submit an average of </w:t>
      </w:r>
      <w:r>
        <w:t xml:space="preserve">5.07 </w:t>
      </w:r>
      <w:r w:rsidRPr="007924E4">
        <w:t xml:space="preserve">full reports and </w:t>
      </w:r>
      <w:r>
        <w:t>1.26</w:t>
      </w:r>
      <w:r w:rsidRPr="007924E4">
        <w:t xml:space="preserve"> partial reports</w:t>
      </w:r>
      <w:r>
        <w:t xml:space="preserve"> in the first reporting cycle and 7.06 </w:t>
      </w:r>
      <w:r w:rsidRPr="007924E4">
        <w:t xml:space="preserve">full reports and </w:t>
      </w:r>
      <w:r>
        <w:t xml:space="preserve">0.15 </w:t>
      </w:r>
      <w:r w:rsidRPr="007924E4">
        <w:t>partial reports</w:t>
      </w:r>
      <w:r>
        <w:t xml:space="preserve"> in the subsequent reporting cycles</w:t>
      </w:r>
      <w:r w:rsidRPr="007924E4">
        <w:t xml:space="preserve">. The average burden per </w:t>
      </w:r>
      <w:r>
        <w:t>respondent</w:t>
      </w:r>
      <w:r w:rsidRPr="007924E4">
        <w:t xml:space="preserve">, which is one site, is estimated to be </w:t>
      </w:r>
      <w:r>
        <w:t>572</w:t>
      </w:r>
      <w:r w:rsidRPr="00807F31">
        <w:t xml:space="preserve"> hours for the 201</w:t>
      </w:r>
      <w:r>
        <w:t>2</w:t>
      </w:r>
      <w:r w:rsidRPr="00807F31">
        <w:t xml:space="preserve"> reporting cycle, or </w:t>
      </w:r>
      <w:r>
        <w:t>95</w:t>
      </w:r>
      <w:r w:rsidRPr="00807F31">
        <w:t xml:space="preserve"> hours annually over</w:t>
      </w:r>
      <w:r w:rsidRPr="007924E4">
        <w:t xml:space="preserve"> a </w:t>
      </w:r>
      <w:r>
        <w:t>six</w:t>
      </w:r>
      <w:r w:rsidRPr="007924E4">
        <w:t xml:space="preserve">-year cycle. </w:t>
      </w:r>
      <w:r>
        <w:t xml:space="preserve">For future four-year reporting cycles, the average burden per respondent is estimated to be 600 hours per cycle, or 150 hours annually. Given that this ICR addendum covers a period that spans both the first and a future reporting cycle, the average annual burden over the </w:t>
      </w:r>
      <w:r w:rsidRPr="001C5E69">
        <w:t>three year period of 2011</w:t>
      </w:r>
      <w:r>
        <w:t xml:space="preserve"> through 2013 is 114 hours. </w:t>
      </w:r>
      <w:r w:rsidRPr="007924E4">
        <w:t xml:space="preserve">This is higher than the burden estimated for the </w:t>
      </w:r>
      <w:r>
        <w:t>currently approved</w:t>
      </w:r>
      <w:r w:rsidRPr="007924E4">
        <w:t xml:space="preserve"> ICR</w:t>
      </w:r>
      <w:r>
        <w:t xml:space="preserve"> (EPA ICR No. 1884.04)</w:t>
      </w:r>
      <w:r w:rsidRPr="007924E4">
        <w:t xml:space="preserve">, due to both program changes and an adjustment in reporting requirement criteria, including additional data requirements and modifications to reporting thresholds. </w:t>
      </w:r>
    </w:p>
    <w:p w:rsidR="00F53231" w:rsidRPr="007A59A5"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Pr="007A59A5"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sidRPr="007A59A5">
        <w:tab/>
      </w:r>
      <w:r w:rsidR="005F39B6">
        <w:rPr>
          <w:b/>
        </w:rPr>
        <w:t xml:space="preserve">6(a) </w:t>
      </w:r>
      <w:r w:rsidRPr="007A59A5">
        <w:rPr>
          <w:b/>
        </w:rPr>
        <w:t xml:space="preserve">Estimating </w:t>
      </w:r>
      <w:r>
        <w:rPr>
          <w:b/>
        </w:rPr>
        <w:t>Respondent</w:t>
      </w:r>
      <w:r w:rsidRPr="007A59A5">
        <w:rPr>
          <w:b/>
        </w:rPr>
        <w:t xml:space="preserve"> Burden</w:t>
      </w:r>
    </w:p>
    <w:p w:rsidR="00F53231" w:rsidRPr="007A59A5"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Default="00F53231" w:rsidP="00F53231">
      <w:r w:rsidRPr="007A59A5">
        <w:tab/>
      </w:r>
      <w:r>
        <w:t>For the 2012 reporting cycle, e</w:t>
      </w:r>
      <w:r w:rsidRPr="007924E4">
        <w:t xml:space="preserve">ach manufacturing site (including importers) must submit a Form U if the site meets or exceeds the </w:t>
      </w:r>
      <w:r w:rsidRPr="00FF6FC3">
        <w:t>25,000 lb threshold</w:t>
      </w:r>
      <w:r w:rsidRPr="007924E4">
        <w:t xml:space="preserve"> for at least one chemical</w:t>
      </w:r>
      <w:r>
        <w:t xml:space="preserve"> substance</w:t>
      </w:r>
      <w:r w:rsidRPr="007924E4">
        <w:t xml:space="preserve"> in the </w:t>
      </w:r>
      <w:r>
        <w:t xml:space="preserve">2011 </w:t>
      </w:r>
      <w:r w:rsidRPr="007924E4">
        <w:t xml:space="preserve">principal reporting year. </w:t>
      </w:r>
      <w:r>
        <w:t xml:space="preserve">In future cycles, this reporting threshold will apply for </w:t>
      </w:r>
      <w:r w:rsidRPr="00246C46">
        <w:rPr>
          <w:i/>
        </w:rPr>
        <w:t xml:space="preserve">any </w:t>
      </w:r>
      <w:r>
        <w:t xml:space="preserve">calendar year since the last principal reporting year. </w:t>
      </w:r>
      <w:r w:rsidRPr="007924E4">
        <w:t xml:space="preserve">For purposes of the ICR, one manufacturing site is equivalent to one respondent. Form U contains </w:t>
      </w:r>
      <w:r>
        <w:t>four</w:t>
      </w:r>
      <w:r w:rsidRPr="007924E4">
        <w:t xml:space="preserve"> Parts. Part I contains basic site identification information and must be completed by all sites. Part II contains manufacturing data (production volumes, etc.) specific to each chemical</w:t>
      </w:r>
      <w:r>
        <w:t xml:space="preserve"> substance</w:t>
      </w:r>
      <w:r w:rsidRPr="007924E4">
        <w:t xml:space="preserve">, which </w:t>
      </w:r>
      <w:r>
        <w:t xml:space="preserve">also </w:t>
      </w:r>
      <w:r w:rsidRPr="007924E4">
        <w:t>must be completed by all sites. Together, Part I and Part II are considered a “partial report.” Part III contains processing and use information</w:t>
      </w:r>
      <w:r>
        <w:t>. Under the final amendments, in future cycles Part III would be</w:t>
      </w:r>
      <w:r w:rsidRPr="007924E4">
        <w:t xml:space="preserve"> completed for all chemical</w:t>
      </w:r>
      <w:r>
        <w:t xml:space="preserve"> </w:t>
      </w:r>
      <w:r w:rsidRPr="007924E4">
        <w:t>s</w:t>
      </w:r>
      <w:r>
        <w:t>ubstances</w:t>
      </w:r>
      <w:r w:rsidRPr="007924E4">
        <w:t xml:space="preserve"> unless the chemical</w:t>
      </w:r>
      <w:r>
        <w:t xml:space="preserve"> substance</w:t>
      </w:r>
      <w:r w:rsidRPr="007924E4">
        <w:t xml:space="preserve"> is specifically exempted from the requirement</w:t>
      </w:r>
      <w:r>
        <w:t xml:space="preserve"> to do so. </w:t>
      </w:r>
      <w:r w:rsidRPr="00AA368A">
        <w:t>Part IV contains secondary company identification information</w:t>
      </w:r>
      <w:r>
        <w:t xml:space="preserve"> and specific information identifying a chemical substance. Part IV </w:t>
      </w:r>
      <w:r w:rsidRPr="00AA368A">
        <w:t xml:space="preserve">is completed only by a secondary </w:t>
      </w:r>
      <w:r>
        <w:t xml:space="preserve">respondent </w:t>
      </w:r>
      <w:r w:rsidRPr="00AA368A">
        <w:t xml:space="preserve">(see Section 2(b)). </w:t>
      </w:r>
      <w:r w:rsidRPr="00AA368A">
        <w:rPr>
          <w:color w:val="000000"/>
        </w:rPr>
        <w:t xml:space="preserve">For purposes of this analysis, </w:t>
      </w:r>
      <w:r w:rsidRPr="00AA368A">
        <w:t xml:space="preserve">burden and costs </w:t>
      </w:r>
      <w:r w:rsidRPr="00AA368A">
        <w:rPr>
          <w:color w:val="000000"/>
        </w:rPr>
        <w:t xml:space="preserve">associated with </w:t>
      </w:r>
      <w:r>
        <w:rPr>
          <w:color w:val="000000"/>
        </w:rPr>
        <w:t>P</w:t>
      </w:r>
      <w:r w:rsidRPr="00AA368A">
        <w:rPr>
          <w:color w:val="000000"/>
        </w:rPr>
        <w:t xml:space="preserve">art IV are considered part of the </w:t>
      </w:r>
      <w:r w:rsidRPr="00AA368A">
        <w:t xml:space="preserve">burden and costs estimates </w:t>
      </w:r>
      <w:r w:rsidRPr="00AA368A">
        <w:rPr>
          <w:color w:val="000000"/>
        </w:rPr>
        <w:t>of Part I (</w:t>
      </w:r>
      <w:r>
        <w:rPr>
          <w:color w:val="000000"/>
        </w:rPr>
        <w:t xml:space="preserve">respondent </w:t>
      </w:r>
      <w:r w:rsidRPr="00AA368A">
        <w:rPr>
          <w:color w:val="000000"/>
        </w:rPr>
        <w:t>identification) and the beginning of Part II (chemical identification)</w:t>
      </w:r>
      <w:r>
        <w:rPr>
          <w:color w:val="000000"/>
        </w:rPr>
        <w:t>,</w:t>
      </w:r>
      <w:r w:rsidRPr="00AA368A">
        <w:rPr>
          <w:color w:val="000000"/>
        </w:rPr>
        <w:t xml:space="preserve"> and therefore were not separately calculated.</w:t>
      </w:r>
      <w:r>
        <w:rPr>
          <w:rFonts w:ascii="Helv" w:hAnsi="Helv" w:cs="Helv"/>
          <w:color w:val="000000"/>
          <w:sz w:val="20"/>
          <w:szCs w:val="20"/>
        </w:rPr>
        <w:t xml:space="preserve"> </w:t>
      </w:r>
      <w:r>
        <w:t>Together, P</w:t>
      </w:r>
      <w:r w:rsidRPr="007924E4">
        <w:t xml:space="preserve">arts </w:t>
      </w:r>
      <w:r>
        <w:t xml:space="preserve">I, II, and III (and Part IV, when applicable) </w:t>
      </w:r>
      <w:r w:rsidRPr="007924E4">
        <w:t xml:space="preserve">are considered a “full report.” </w:t>
      </w:r>
      <w:r>
        <w:t>One</w:t>
      </w:r>
      <w:r w:rsidRPr="007924E4">
        <w:t xml:space="preserve"> report is submitted for </w:t>
      </w:r>
      <w:r>
        <w:t xml:space="preserve">each </w:t>
      </w:r>
      <w:r w:rsidRPr="007924E4">
        <w:t>unique chemical</w:t>
      </w:r>
      <w:r>
        <w:t xml:space="preserve"> substance</w:t>
      </w:r>
      <w:r w:rsidRPr="007924E4">
        <w:t xml:space="preserve">/site combination; that is, a </w:t>
      </w:r>
      <w:r w:rsidRPr="007924E4">
        <w:lastRenderedPageBreak/>
        <w:t>site must complete a separate report for each applicable chemical</w:t>
      </w:r>
      <w:r>
        <w:t xml:space="preserve"> substance</w:t>
      </w:r>
      <w:r w:rsidRPr="007924E4">
        <w:t xml:space="preserve">, but Part I of Form U is completed </w:t>
      </w:r>
      <w:r>
        <w:t xml:space="preserve">and submitted </w:t>
      </w:r>
      <w:r w:rsidRPr="007924E4">
        <w:t>only once per site</w:t>
      </w:r>
      <w:r>
        <w:t>. EPA anticipates that Part I will be completed automatically when respondents register with CDX</w:t>
      </w:r>
      <w:r w:rsidRPr="007924E4">
        <w:t xml:space="preserve">. </w:t>
      </w:r>
    </w:p>
    <w:p w:rsidR="00F53231" w:rsidRDefault="00F53231" w:rsidP="00F53231"/>
    <w:p w:rsidR="00F53231" w:rsidRPr="007924E4" w:rsidRDefault="00F53231" w:rsidP="00F53231">
      <w:r>
        <w:tab/>
      </w:r>
      <w:r w:rsidRPr="007924E4">
        <w:t>To comply with the regulation, manufacturers (including importers) must complete the activities</w:t>
      </w:r>
      <w:r>
        <w:t xml:space="preserve"> listed in Table 2. Table 2 also provides a cross-walk of the related Information Collection that corresponds to each activity.</w:t>
      </w:r>
    </w:p>
    <w:p w:rsidR="00F53231" w:rsidRDefault="00F53231" w:rsidP="00F53231"/>
    <w:p w:rsidR="00F53231" w:rsidRPr="00123DE6" w:rsidRDefault="00F53231" w:rsidP="00F53231">
      <w:pPr>
        <w:keepNext/>
        <w:rPr>
          <w:b/>
          <w:sz w:val="22"/>
          <w:szCs w:val="22"/>
        </w:rPr>
      </w:pPr>
      <w:r w:rsidRPr="00123DE6">
        <w:rPr>
          <w:b/>
          <w:sz w:val="22"/>
          <w:szCs w:val="22"/>
        </w:rPr>
        <w:t>Table 2: Cross-Walk between Industry Activities and Related Information Collections (ICs)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476"/>
        <w:gridCol w:w="3192"/>
      </w:tblGrid>
      <w:tr w:rsidR="00F53231" w:rsidTr="004F75BD">
        <w:tc>
          <w:tcPr>
            <w:tcW w:w="1908" w:type="dxa"/>
          </w:tcPr>
          <w:p w:rsidR="00F53231" w:rsidRPr="00094C61" w:rsidRDefault="00F53231" w:rsidP="004F75BD">
            <w:pPr>
              <w:keepNext/>
              <w:rPr>
                <w:b/>
                <w:sz w:val="20"/>
                <w:szCs w:val="20"/>
              </w:rPr>
            </w:pPr>
            <w:r w:rsidRPr="00094C61">
              <w:rPr>
                <w:b/>
                <w:sz w:val="20"/>
                <w:szCs w:val="20"/>
              </w:rPr>
              <w:t>Activity</w:t>
            </w:r>
          </w:p>
        </w:tc>
        <w:tc>
          <w:tcPr>
            <w:tcW w:w="4476" w:type="dxa"/>
          </w:tcPr>
          <w:p w:rsidR="00F53231" w:rsidRPr="00094C61" w:rsidRDefault="00F53231" w:rsidP="004F75BD">
            <w:pPr>
              <w:keepNext/>
              <w:rPr>
                <w:b/>
                <w:sz w:val="20"/>
                <w:szCs w:val="20"/>
              </w:rPr>
            </w:pPr>
            <w:r w:rsidRPr="00094C61">
              <w:rPr>
                <w:b/>
                <w:sz w:val="20"/>
                <w:szCs w:val="20"/>
              </w:rPr>
              <w:t>Description</w:t>
            </w:r>
          </w:p>
        </w:tc>
        <w:tc>
          <w:tcPr>
            <w:tcW w:w="3192" w:type="dxa"/>
          </w:tcPr>
          <w:p w:rsidR="00F53231" w:rsidRPr="00094C61" w:rsidRDefault="00F53231" w:rsidP="004F75BD">
            <w:pPr>
              <w:keepNext/>
              <w:rPr>
                <w:b/>
                <w:sz w:val="20"/>
                <w:szCs w:val="20"/>
              </w:rPr>
            </w:pPr>
            <w:r w:rsidRPr="00094C61">
              <w:rPr>
                <w:b/>
                <w:sz w:val="20"/>
                <w:szCs w:val="20"/>
              </w:rPr>
              <w:t>Related IC(s)</w:t>
            </w:r>
          </w:p>
        </w:tc>
      </w:tr>
      <w:tr w:rsidR="00F53231" w:rsidTr="004F75BD">
        <w:tc>
          <w:tcPr>
            <w:tcW w:w="1908" w:type="dxa"/>
          </w:tcPr>
          <w:p w:rsidR="00F53231" w:rsidRPr="00094C61" w:rsidRDefault="00F53231" w:rsidP="004F75BD">
            <w:pPr>
              <w:keepNext/>
              <w:rPr>
                <w:b/>
                <w:sz w:val="20"/>
                <w:szCs w:val="20"/>
              </w:rPr>
            </w:pPr>
            <w:r w:rsidRPr="00094C61">
              <w:rPr>
                <w:b/>
                <w:sz w:val="20"/>
                <w:szCs w:val="20"/>
              </w:rPr>
              <w:t>Compliance Determination</w:t>
            </w:r>
          </w:p>
        </w:tc>
        <w:tc>
          <w:tcPr>
            <w:tcW w:w="4476" w:type="dxa"/>
          </w:tcPr>
          <w:p w:rsidR="00F53231" w:rsidRPr="00094C61" w:rsidRDefault="00F53231" w:rsidP="004F75BD">
            <w:pPr>
              <w:keepNext/>
              <w:rPr>
                <w:sz w:val="20"/>
                <w:szCs w:val="20"/>
              </w:rPr>
            </w:pPr>
            <w:r w:rsidRPr="00094C61">
              <w:rPr>
                <w:sz w:val="20"/>
                <w:szCs w:val="20"/>
              </w:rPr>
              <w:t xml:space="preserve">Site staff must determine whether reporting is required for a chemical </w:t>
            </w:r>
            <w:r>
              <w:rPr>
                <w:sz w:val="20"/>
                <w:szCs w:val="20"/>
              </w:rPr>
              <w:t xml:space="preserve">substance </w:t>
            </w:r>
            <w:r w:rsidRPr="00094C61">
              <w:rPr>
                <w:sz w:val="20"/>
                <w:szCs w:val="20"/>
              </w:rPr>
              <w:t>manufactured (including imported) at a particular site, based on the chemical</w:t>
            </w:r>
            <w:r>
              <w:rPr>
                <w:sz w:val="20"/>
                <w:szCs w:val="20"/>
              </w:rPr>
              <w:t xml:space="preserve"> substance’s </w:t>
            </w:r>
            <w:r w:rsidRPr="00094C61">
              <w:rPr>
                <w:sz w:val="20"/>
                <w:szCs w:val="20"/>
              </w:rPr>
              <w:t>production volume and the applicability of certain reporting exemptions.</w:t>
            </w:r>
            <w:r>
              <w:rPr>
                <w:sz w:val="20"/>
                <w:szCs w:val="20"/>
              </w:rPr>
              <w:t xml:space="preserve"> Submitters would report all data from 2011 and only production volume from 2010. </w:t>
            </w:r>
            <w:r w:rsidRPr="00094C61">
              <w:rPr>
                <w:sz w:val="20"/>
                <w:szCs w:val="20"/>
              </w:rPr>
              <w:t xml:space="preserve">This involves determining whether </w:t>
            </w:r>
            <w:r w:rsidRPr="00094C61">
              <w:rPr>
                <w:color w:val="000000"/>
                <w:sz w:val="20"/>
                <w:szCs w:val="20"/>
              </w:rPr>
              <w:t>the production volume of a chemical substance met or exceeded the 25</w:t>
            </w:r>
            <w:r>
              <w:rPr>
                <w:color w:val="000000"/>
                <w:sz w:val="20"/>
                <w:szCs w:val="20"/>
              </w:rPr>
              <w:t>,</w:t>
            </w:r>
            <w:r w:rsidRPr="00094C61">
              <w:rPr>
                <w:color w:val="000000"/>
                <w:sz w:val="20"/>
                <w:szCs w:val="20"/>
              </w:rPr>
              <w:t>00</w:t>
            </w:r>
            <w:r>
              <w:rPr>
                <w:color w:val="000000"/>
                <w:sz w:val="20"/>
                <w:szCs w:val="20"/>
              </w:rPr>
              <w:t xml:space="preserve">0 lb </w:t>
            </w:r>
            <w:r w:rsidRPr="00094C61">
              <w:rPr>
                <w:color w:val="000000"/>
                <w:sz w:val="20"/>
                <w:szCs w:val="20"/>
              </w:rPr>
              <w:t>threshold in</w:t>
            </w:r>
            <w:r>
              <w:rPr>
                <w:color w:val="000000"/>
                <w:sz w:val="20"/>
                <w:szCs w:val="20"/>
              </w:rPr>
              <w:t xml:space="preserve"> </w:t>
            </w:r>
            <w:r w:rsidRPr="00325D52">
              <w:rPr>
                <w:color w:val="000000"/>
                <w:sz w:val="20"/>
                <w:szCs w:val="20"/>
              </w:rPr>
              <w:t>the 201</w:t>
            </w:r>
            <w:r>
              <w:rPr>
                <w:color w:val="000000"/>
                <w:sz w:val="20"/>
                <w:szCs w:val="20"/>
              </w:rPr>
              <w:t>1</w:t>
            </w:r>
            <w:r w:rsidRPr="00325D52">
              <w:rPr>
                <w:color w:val="000000"/>
                <w:sz w:val="20"/>
                <w:szCs w:val="20"/>
              </w:rPr>
              <w:t xml:space="preserve"> principal reporting year</w:t>
            </w:r>
            <w:r>
              <w:rPr>
                <w:color w:val="000000"/>
                <w:sz w:val="20"/>
                <w:szCs w:val="20"/>
              </w:rPr>
              <w:t xml:space="preserve">. </w:t>
            </w:r>
          </w:p>
        </w:tc>
        <w:tc>
          <w:tcPr>
            <w:tcW w:w="3192" w:type="dxa"/>
          </w:tcPr>
          <w:p w:rsidR="00F53231" w:rsidRPr="00094C61" w:rsidRDefault="00F53231" w:rsidP="004F75BD">
            <w:pPr>
              <w:keepNext/>
              <w:rPr>
                <w:sz w:val="20"/>
                <w:szCs w:val="20"/>
              </w:rPr>
            </w:pPr>
            <w:r w:rsidRPr="00094C61">
              <w:rPr>
                <w:sz w:val="20"/>
                <w:szCs w:val="20"/>
              </w:rPr>
              <w:t>Compliance Determination</w:t>
            </w:r>
          </w:p>
        </w:tc>
      </w:tr>
      <w:tr w:rsidR="00F53231" w:rsidTr="004F75BD">
        <w:tc>
          <w:tcPr>
            <w:tcW w:w="1908" w:type="dxa"/>
          </w:tcPr>
          <w:p w:rsidR="00F53231" w:rsidRPr="00094C61" w:rsidRDefault="00F53231" w:rsidP="004F75BD">
            <w:pPr>
              <w:rPr>
                <w:sz w:val="20"/>
                <w:szCs w:val="20"/>
              </w:rPr>
            </w:pPr>
            <w:r w:rsidRPr="00094C61">
              <w:rPr>
                <w:rFonts w:ascii="Times-Bold" w:hAnsi="Times-Bold" w:cs="Times-Bold"/>
                <w:b/>
                <w:bCs/>
                <w:sz w:val="20"/>
                <w:szCs w:val="20"/>
              </w:rPr>
              <w:t>Rule Familiarization</w:t>
            </w:r>
          </w:p>
        </w:tc>
        <w:tc>
          <w:tcPr>
            <w:tcW w:w="4476" w:type="dxa"/>
          </w:tcPr>
          <w:p w:rsidR="00F53231" w:rsidRPr="00094C61" w:rsidRDefault="00F53231" w:rsidP="004F75BD">
            <w:pPr>
              <w:rPr>
                <w:sz w:val="20"/>
                <w:szCs w:val="20"/>
              </w:rPr>
            </w:pPr>
            <w:r w:rsidRPr="00094C61">
              <w:rPr>
                <w:sz w:val="20"/>
                <w:szCs w:val="20"/>
              </w:rPr>
              <w:t>Site staff must familiarize themselves with the requirements of the rule. Staff from sites that reported previously must become familiar with new requirements, and staff from sites new to reporting must become familiar with all requirements. This entails reading the rule, understanding the various reporting and administrative requirements, and determining the manner in which the reporting requirements will be met.</w:t>
            </w:r>
          </w:p>
        </w:tc>
        <w:tc>
          <w:tcPr>
            <w:tcW w:w="3192" w:type="dxa"/>
          </w:tcPr>
          <w:p w:rsidR="00F53231" w:rsidRPr="00094C61" w:rsidRDefault="00F53231" w:rsidP="004F75BD">
            <w:pPr>
              <w:rPr>
                <w:sz w:val="20"/>
                <w:szCs w:val="20"/>
              </w:rPr>
            </w:pPr>
            <w:r w:rsidRPr="00094C61">
              <w:rPr>
                <w:sz w:val="20"/>
                <w:szCs w:val="20"/>
              </w:rPr>
              <w:t>Rule Familiarization</w:t>
            </w:r>
          </w:p>
        </w:tc>
      </w:tr>
      <w:tr w:rsidR="00F53231" w:rsidTr="004F75BD">
        <w:trPr>
          <w:cantSplit/>
        </w:trPr>
        <w:tc>
          <w:tcPr>
            <w:tcW w:w="1908" w:type="dxa"/>
          </w:tcPr>
          <w:p w:rsidR="00F53231" w:rsidRPr="00094C61" w:rsidRDefault="00F53231" w:rsidP="004F75BD">
            <w:pPr>
              <w:rPr>
                <w:sz w:val="20"/>
                <w:szCs w:val="20"/>
              </w:rPr>
            </w:pPr>
            <w:r w:rsidRPr="00094C61">
              <w:rPr>
                <w:rFonts w:ascii="Times-Bold" w:hAnsi="Times-Bold" w:cs="Times-Bold"/>
                <w:b/>
                <w:bCs/>
                <w:sz w:val="20"/>
                <w:szCs w:val="20"/>
              </w:rPr>
              <w:t xml:space="preserve">CDX Registration </w:t>
            </w:r>
          </w:p>
        </w:tc>
        <w:tc>
          <w:tcPr>
            <w:tcW w:w="4476" w:type="dxa"/>
          </w:tcPr>
          <w:p w:rsidR="00F53231" w:rsidRPr="00094C61" w:rsidRDefault="00F53231" w:rsidP="004F75BD">
            <w:pPr>
              <w:rPr>
                <w:sz w:val="20"/>
                <w:szCs w:val="20"/>
              </w:rPr>
            </w:pPr>
            <w:r w:rsidRPr="00094C61">
              <w:rPr>
                <w:sz w:val="20"/>
                <w:szCs w:val="20"/>
              </w:rPr>
              <w:t xml:space="preserve">Before submitting Form U, all </w:t>
            </w:r>
            <w:r>
              <w:rPr>
                <w:sz w:val="20"/>
                <w:szCs w:val="20"/>
              </w:rPr>
              <w:t xml:space="preserve">respondents  </w:t>
            </w:r>
            <w:r w:rsidRPr="00094C61">
              <w:rPr>
                <w:sz w:val="20"/>
                <w:szCs w:val="20"/>
              </w:rPr>
              <w:t xml:space="preserve">must register with CDX. In addition, </w:t>
            </w:r>
            <w:r>
              <w:rPr>
                <w:sz w:val="20"/>
                <w:szCs w:val="20"/>
              </w:rPr>
              <w:t>respondents must</w:t>
            </w:r>
            <w:r w:rsidRPr="00094C61">
              <w:rPr>
                <w:sz w:val="20"/>
                <w:szCs w:val="20"/>
              </w:rPr>
              <w:t xml:space="preserve"> complete an Electronic Signature Agreement form, which is signed, dated</w:t>
            </w:r>
            <w:r>
              <w:rPr>
                <w:sz w:val="20"/>
                <w:szCs w:val="20"/>
              </w:rPr>
              <w:t>.</w:t>
            </w:r>
            <w:r w:rsidRPr="00094C61">
              <w:rPr>
                <w:sz w:val="20"/>
                <w:szCs w:val="20"/>
              </w:rPr>
              <w:t xml:space="preserve"> and </w:t>
            </w:r>
            <w:r>
              <w:rPr>
                <w:sz w:val="20"/>
                <w:szCs w:val="20"/>
              </w:rPr>
              <w:t xml:space="preserve">either submitted electronically or </w:t>
            </w:r>
            <w:r w:rsidRPr="00094C61">
              <w:rPr>
                <w:sz w:val="20"/>
                <w:szCs w:val="20"/>
              </w:rPr>
              <w:t>mail</w:t>
            </w:r>
            <w:r>
              <w:rPr>
                <w:sz w:val="20"/>
                <w:szCs w:val="20"/>
              </w:rPr>
              <w:t>ed</w:t>
            </w:r>
            <w:r w:rsidRPr="00094C61">
              <w:rPr>
                <w:sz w:val="20"/>
                <w:szCs w:val="20"/>
              </w:rPr>
              <w:t xml:space="preserve"> back to EPA.</w:t>
            </w:r>
          </w:p>
        </w:tc>
        <w:tc>
          <w:tcPr>
            <w:tcW w:w="3192" w:type="dxa"/>
          </w:tcPr>
          <w:p w:rsidR="00F53231" w:rsidRPr="00094C61" w:rsidRDefault="00F53231" w:rsidP="004F75BD">
            <w:pPr>
              <w:rPr>
                <w:sz w:val="20"/>
                <w:szCs w:val="20"/>
              </w:rPr>
            </w:pPr>
            <w:r w:rsidRPr="00094C61">
              <w:rPr>
                <w:sz w:val="20"/>
                <w:szCs w:val="20"/>
              </w:rPr>
              <w:t>CDX Registration Activities</w:t>
            </w:r>
          </w:p>
        </w:tc>
      </w:tr>
      <w:tr w:rsidR="00F53231" w:rsidTr="004F75BD">
        <w:tc>
          <w:tcPr>
            <w:tcW w:w="1908" w:type="dxa"/>
          </w:tcPr>
          <w:p w:rsidR="00F53231" w:rsidRPr="00094C61" w:rsidRDefault="00F53231" w:rsidP="004F75BD">
            <w:pPr>
              <w:rPr>
                <w:sz w:val="20"/>
                <w:szCs w:val="20"/>
              </w:rPr>
            </w:pPr>
            <w:r w:rsidRPr="00094C61">
              <w:rPr>
                <w:rFonts w:ascii="Times-Bold" w:hAnsi="Times-Bold" w:cs="Times-Bold"/>
                <w:b/>
                <w:bCs/>
                <w:sz w:val="20"/>
                <w:szCs w:val="20"/>
              </w:rPr>
              <w:t>Preparation of Reports</w:t>
            </w:r>
          </w:p>
        </w:tc>
        <w:tc>
          <w:tcPr>
            <w:tcW w:w="4476" w:type="dxa"/>
          </w:tcPr>
          <w:p w:rsidR="00F53231" w:rsidRPr="00094C61" w:rsidRDefault="00F53231" w:rsidP="004F75BD">
            <w:pPr>
              <w:rPr>
                <w:sz w:val="20"/>
                <w:szCs w:val="20"/>
              </w:rPr>
            </w:pPr>
            <w:r w:rsidRPr="00094C61">
              <w:rPr>
                <w:sz w:val="20"/>
                <w:szCs w:val="20"/>
              </w:rPr>
              <w:t>Site staff must collect all of the required information, and complete partial and/or full reports using a Form U report form, for each of the reportable chemical</w:t>
            </w:r>
            <w:r>
              <w:rPr>
                <w:sz w:val="20"/>
                <w:szCs w:val="20"/>
              </w:rPr>
              <w:t xml:space="preserve"> </w:t>
            </w:r>
            <w:r w:rsidRPr="00094C61">
              <w:rPr>
                <w:sz w:val="20"/>
                <w:szCs w:val="20"/>
              </w:rPr>
              <w:t xml:space="preserve"> </w:t>
            </w:r>
            <w:r>
              <w:rPr>
                <w:sz w:val="20"/>
                <w:szCs w:val="20"/>
              </w:rPr>
              <w:t xml:space="preserve">substances </w:t>
            </w:r>
            <w:r w:rsidRPr="00094C61">
              <w:rPr>
                <w:sz w:val="20"/>
                <w:szCs w:val="20"/>
              </w:rPr>
              <w:t>at that site. The information must be reviewed, and submitted to EPA. This task involves any research necessary to identify the correct information to report, the act of completing Form U (technical and clerical burden), and managerial review. Once Form U is completed, company staff must submit it electronically to EPA via CDX.</w:t>
            </w:r>
          </w:p>
        </w:tc>
        <w:tc>
          <w:tcPr>
            <w:tcW w:w="3192" w:type="dxa"/>
          </w:tcPr>
          <w:p w:rsidR="00F53231" w:rsidRPr="00094C61" w:rsidRDefault="00F53231" w:rsidP="004F75BD">
            <w:pPr>
              <w:rPr>
                <w:sz w:val="20"/>
                <w:szCs w:val="20"/>
              </w:rPr>
            </w:pPr>
            <w:r w:rsidRPr="00094C61">
              <w:rPr>
                <w:sz w:val="20"/>
                <w:szCs w:val="20"/>
              </w:rPr>
              <w:t xml:space="preserve">Prepare and Submit Report, and Maintain Records- </w:t>
            </w:r>
          </w:p>
          <w:p w:rsidR="00F53231" w:rsidRPr="00094C61" w:rsidRDefault="00F53231" w:rsidP="004F75BD">
            <w:pPr>
              <w:rPr>
                <w:sz w:val="20"/>
                <w:szCs w:val="20"/>
              </w:rPr>
            </w:pPr>
            <w:r w:rsidRPr="00094C61">
              <w:rPr>
                <w:sz w:val="20"/>
                <w:szCs w:val="20"/>
              </w:rPr>
              <w:t>Partial Report</w:t>
            </w:r>
          </w:p>
          <w:p w:rsidR="00F53231" w:rsidRPr="00094C61" w:rsidRDefault="00F53231" w:rsidP="004F75BD">
            <w:pPr>
              <w:rPr>
                <w:sz w:val="20"/>
                <w:szCs w:val="20"/>
              </w:rPr>
            </w:pPr>
          </w:p>
          <w:p w:rsidR="00F53231" w:rsidRPr="00094C61" w:rsidRDefault="00F53231" w:rsidP="004F75BD">
            <w:pPr>
              <w:rPr>
                <w:sz w:val="20"/>
                <w:szCs w:val="20"/>
              </w:rPr>
            </w:pPr>
            <w:r w:rsidRPr="00094C61">
              <w:rPr>
                <w:sz w:val="20"/>
                <w:szCs w:val="20"/>
              </w:rPr>
              <w:t>Prepare and Submit Report, and Maintain Records</w:t>
            </w:r>
            <w:r w:rsidRPr="00094C61" w:rsidDel="00AF3D45">
              <w:rPr>
                <w:sz w:val="20"/>
                <w:szCs w:val="20"/>
              </w:rPr>
              <w:t xml:space="preserve"> </w:t>
            </w:r>
            <w:r w:rsidRPr="00094C61">
              <w:rPr>
                <w:sz w:val="20"/>
                <w:szCs w:val="20"/>
              </w:rPr>
              <w:t>–</w:t>
            </w:r>
          </w:p>
          <w:p w:rsidR="00F53231" w:rsidRPr="00094C61" w:rsidRDefault="00F53231" w:rsidP="004F75BD">
            <w:pPr>
              <w:rPr>
                <w:sz w:val="20"/>
                <w:szCs w:val="20"/>
              </w:rPr>
            </w:pPr>
            <w:r w:rsidRPr="00094C61">
              <w:rPr>
                <w:sz w:val="20"/>
                <w:szCs w:val="20"/>
              </w:rPr>
              <w:t>Full Report</w:t>
            </w:r>
          </w:p>
        </w:tc>
      </w:tr>
      <w:tr w:rsidR="00F53231" w:rsidTr="004F75BD">
        <w:tc>
          <w:tcPr>
            <w:tcW w:w="1908" w:type="dxa"/>
          </w:tcPr>
          <w:p w:rsidR="00F53231" w:rsidRPr="00094C61" w:rsidRDefault="00F53231" w:rsidP="004F75BD">
            <w:pPr>
              <w:rPr>
                <w:sz w:val="20"/>
                <w:szCs w:val="20"/>
              </w:rPr>
            </w:pPr>
            <w:r w:rsidRPr="00094C61">
              <w:rPr>
                <w:rFonts w:ascii="Times-Bold" w:hAnsi="Times-Bold" w:cs="Times-Bold"/>
                <w:b/>
                <w:bCs/>
                <w:sz w:val="20"/>
                <w:szCs w:val="20"/>
              </w:rPr>
              <w:t>Recordkeeping</w:t>
            </w:r>
          </w:p>
        </w:tc>
        <w:tc>
          <w:tcPr>
            <w:tcW w:w="4476" w:type="dxa"/>
          </w:tcPr>
          <w:p w:rsidR="00F53231" w:rsidRPr="00094C61" w:rsidRDefault="00F53231" w:rsidP="004F75BD">
            <w:pPr>
              <w:rPr>
                <w:sz w:val="20"/>
                <w:szCs w:val="20"/>
              </w:rPr>
            </w:pPr>
            <w:r>
              <w:rPr>
                <w:sz w:val="20"/>
                <w:szCs w:val="20"/>
              </w:rPr>
              <w:t xml:space="preserve">Respondents </w:t>
            </w:r>
            <w:r w:rsidRPr="00094C61">
              <w:rPr>
                <w:sz w:val="20"/>
                <w:szCs w:val="20"/>
              </w:rPr>
              <w:t>must keep records supporting their submissions for five years.</w:t>
            </w:r>
          </w:p>
        </w:tc>
        <w:tc>
          <w:tcPr>
            <w:tcW w:w="3192" w:type="dxa"/>
          </w:tcPr>
          <w:p w:rsidR="00F53231" w:rsidRPr="00094C61" w:rsidRDefault="00F53231" w:rsidP="004F75BD">
            <w:pPr>
              <w:rPr>
                <w:sz w:val="20"/>
                <w:szCs w:val="20"/>
              </w:rPr>
            </w:pPr>
            <w:r w:rsidRPr="00094C61">
              <w:rPr>
                <w:sz w:val="20"/>
                <w:szCs w:val="20"/>
              </w:rPr>
              <w:t xml:space="preserve">Prepare and Submit Report, and Maintain Records - </w:t>
            </w:r>
          </w:p>
          <w:p w:rsidR="00F53231" w:rsidRPr="00094C61" w:rsidRDefault="00F53231" w:rsidP="004F75BD">
            <w:pPr>
              <w:rPr>
                <w:sz w:val="20"/>
                <w:szCs w:val="20"/>
              </w:rPr>
            </w:pPr>
            <w:r w:rsidRPr="00094C61">
              <w:rPr>
                <w:sz w:val="20"/>
                <w:szCs w:val="20"/>
              </w:rPr>
              <w:t xml:space="preserve">Partial Report </w:t>
            </w:r>
          </w:p>
          <w:p w:rsidR="00F53231" w:rsidRPr="00094C61" w:rsidRDefault="00F53231" w:rsidP="004F75BD">
            <w:pPr>
              <w:rPr>
                <w:sz w:val="20"/>
                <w:szCs w:val="20"/>
              </w:rPr>
            </w:pPr>
          </w:p>
          <w:p w:rsidR="00F53231" w:rsidRPr="00094C61" w:rsidRDefault="00F53231" w:rsidP="004F75BD">
            <w:pPr>
              <w:rPr>
                <w:sz w:val="20"/>
                <w:szCs w:val="20"/>
              </w:rPr>
            </w:pPr>
            <w:r w:rsidRPr="00094C61">
              <w:rPr>
                <w:sz w:val="20"/>
                <w:szCs w:val="20"/>
              </w:rPr>
              <w:t xml:space="preserve">Prepare and Submit Report, and Maintain Records- </w:t>
            </w:r>
          </w:p>
          <w:p w:rsidR="00F53231" w:rsidRPr="00094C61" w:rsidRDefault="00F53231" w:rsidP="004F75BD">
            <w:pPr>
              <w:rPr>
                <w:sz w:val="20"/>
                <w:szCs w:val="20"/>
              </w:rPr>
            </w:pPr>
            <w:r w:rsidRPr="00094C61">
              <w:rPr>
                <w:sz w:val="20"/>
                <w:szCs w:val="20"/>
              </w:rPr>
              <w:t>Full Report</w:t>
            </w:r>
          </w:p>
        </w:tc>
      </w:tr>
    </w:tbl>
    <w:p w:rsidR="00F53231" w:rsidRPr="007924E4" w:rsidRDefault="00F53231" w:rsidP="00F53231"/>
    <w:p w:rsidR="00F53231" w:rsidRPr="007924E4" w:rsidRDefault="00F53231" w:rsidP="00F53231">
      <w:r w:rsidRPr="007924E4">
        <w:lastRenderedPageBreak/>
        <w:tab/>
        <w:t xml:space="preserve">Burden estimates were derived originally from a survey conducted by EPA in 1996 (under OMB Control No. 2070-0034) to assess the potential burden associated with the IUR, as amended at that time. The survey was distributed to previous IUR </w:t>
      </w:r>
      <w:r>
        <w:t xml:space="preserve">respondents </w:t>
      </w:r>
      <w:r w:rsidRPr="007924E4">
        <w:t xml:space="preserve">selected from the IUR database. Burden estimates were updated for a 2005 amendment to the rule as described in </w:t>
      </w:r>
      <w:r w:rsidRPr="007924E4">
        <w:rPr>
          <w:i/>
        </w:rPr>
        <w:t xml:space="preserve">Economic Analysis of IUR Modifications Final Rule </w:t>
      </w:r>
      <w:r w:rsidRPr="007924E4">
        <w:t>(EPA, 2005)</w:t>
      </w:r>
      <w:r w:rsidRPr="007924E4">
        <w:rPr>
          <w:rStyle w:val="FootnoteReference"/>
        </w:rPr>
        <w:footnoteReference w:id="4"/>
      </w:r>
      <w:r w:rsidRPr="007924E4">
        <w:t xml:space="preserve">. Burden estimates for new reporting </w:t>
      </w:r>
      <w:r>
        <w:t>elements</w:t>
      </w:r>
      <w:r w:rsidRPr="007924E4">
        <w:t xml:space="preserve"> in the </w:t>
      </w:r>
      <w:r>
        <w:t xml:space="preserve">final rule </w:t>
      </w:r>
      <w:r w:rsidRPr="007924E4">
        <w:t xml:space="preserve">were derived as described in </w:t>
      </w:r>
      <w:r>
        <w:t xml:space="preserve">the </w:t>
      </w:r>
      <w:r w:rsidRPr="007924E4">
        <w:rPr>
          <w:bCs/>
          <w:i/>
        </w:rPr>
        <w:t xml:space="preserve">Economic Analysis for the </w:t>
      </w:r>
      <w:r>
        <w:rPr>
          <w:bCs/>
          <w:i/>
        </w:rPr>
        <w:t xml:space="preserve"> Final </w:t>
      </w:r>
      <w:r w:rsidRPr="007924E4">
        <w:rPr>
          <w:bCs/>
          <w:i/>
        </w:rPr>
        <w:t>Inventory Update Reporting (IUR) Modifications Rule</w:t>
      </w:r>
      <w:r w:rsidRPr="007924E4">
        <w:rPr>
          <w:i/>
          <w:iCs/>
        </w:rPr>
        <w:t xml:space="preserve"> </w:t>
      </w:r>
      <w:r w:rsidRPr="007924E4">
        <w:rPr>
          <w:iCs/>
        </w:rPr>
        <w:t>(</w:t>
      </w:r>
      <w:r>
        <w:rPr>
          <w:iCs/>
        </w:rPr>
        <w:t>EPA, 2011</w:t>
      </w:r>
      <w:r w:rsidRPr="007924E4">
        <w:rPr>
          <w:iCs/>
        </w:rPr>
        <w:t>)</w:t>
      </w:r>
      <w:r>
        <w:t>.</w:t>
      </w:r>
    </w:p>
    <w:p w:rsidR="00F53231" w:rsidRPr="007924E4" w:rsidRDefault="00F53231" w:rsidP="00F53231"/>
    <w:p w:rsidR="00F53231" w:rsidRPr="007924E4" w:rsidRDefault="00F53231" w:rsidP="00F53231">
      <w:r w:rsidRPr="007924E4">
        <w:tab/>
        <w:t xml:space="preserve">Table </w:t>
      </w:r>
      <w:r>
        <w:t>3</w:t>
      </w:r>
      <w:r w:rsidRPr="007924E4">
        <w:t xml:space="preserve"> </w:t>
      </w:r>
      <w:r>
        <w:t xml:space="preserve">and Table 4 </w:t>
      </w:r>
      <w:r w:rsidRPr="007924E4">
        <w:t xml:space="preserve">illustrate the burden for a typical </w:t>
      </w:r>
      <w:r>
        <w:t xml:space="preserve">respondent </w:t>
      </w:r>
      <w:r w:rsidRPr="007924E4">
        <w:t xml:space="preserve">on a per-activity basis, including time required to complete each section of Form U. Because IUR reporting for all </w:t>
      </w:r>
      <w:r>
        <w:t xml:space="preserve">respondents </w:t>
      </w:r>
      <w:r w:rsidRPr="007924E4">
        <w:t xml:space="preserve">occurs within a required timeframe, which EPA </w:t>
      </w:r>
      <w:r>
        <w:t xml:space="preserve">has </w:t>
      </w:r>
      <w:r w:rsidRPr="007924E4">
        <w:t>change</w:t>
      </w:r>
      <w:r>
        <w:t>d</w:t>
      </w:r>
      <w:r w:rsidRPr="007924E4">
        <w:t xml:space="preserve"> from once every five years to once every four years, the Agency </w:t>
      </w:r>
      <w:r w:rsidRPr="00A13065">
        <w:t>expects only one collection to occur, in 201</w:t>
      </w:r>
      <w:r>
        <w:t>2,</w:t>
      </w:r>
      <w:r w:rsidRPr="00A13065">
        <w:t xml:space="preserve"> during the three-year period covered by this ICR addendum</w:t>
      </w:r>
      <w:r>
        <w:t>.</w:t>
      </w:r>
      <w:r w:rsidRPr="00A13065">
        <w:t xml:space="preserve"> T</w:t>
      </w:r>
      <w:r w:rsidRPr="007924E4">
        <w:t>herefore, burden hour e</w:t>
      </w:r>
      <w:r>
        <w:t xml:space="preserve">stimates for 2011 and 2012 (Table 3) are based on the first reporting </w:t>
      </w:r>
      <w:r w:rsidRPr="007924E4">
        <w:t xml:space="preserve">cycle burdens in the </w:t>
      </w:r>
      <w:r w:rsidRPr="007924E4">
        <w:rPr>
          <w:bCs/>
          <w:i/>
        </w:rPr>
        <w:t xml:space="preserve">Economic Analysis for the </w:t>
      </w:r>
      <w:r>
        <w:rPr>
          <w:bCs/>
          <w:i/>
        </w:rPr>
        <w:t xml:space="preserve">Final </w:t>
      </w:r>
      <w:r w:rsidRPr="007924E4">
        <w:rPr>
          <w:bCs/>
          <w:i/>
        </w:rPr>
        <w:t>Inventory Update Reporting (IUR) Modifications Rule</w:t>
      </w:r>
      <w:r w:rsidRPr="007924E4">
        <w:t xml:space="preserve"> (</w:t>
      </w:r>
      <w:r>
        <w:t>EPA, 2011</w:t>
      </w:r>
      <w:r w:rsidRPr="007924E4">
        <w:t xml:space="preserve">). </w:t>
      </w:r>
      <w:r>
        <w:t>Burden hour estimates for 2013 (Table 4) are based on the future reporting cycle burdens as also described in the economic analysis (EPA, 2011).</w:t>
      </w:r>
      <w:r w:rsidRPr="007924E4">
        <w:rPr>
          <w:rStyle w:val="FootnoteReference"/>
        </w:rPr>
        <w:footnoteReference w:id="5"/>
      </w:r>
      <w:r>
        <w:t xml:space="preserve"> </w:t>
      </w:r>
      <w:r w:rsidRPr="007924E4">
        <w:t xml:space="preserve">The section-by-section industry burden estimates for report preparation also include the burden of </w:t>
      </w:r>
      <w:r>
        <w:t xml:space="preserve">compliance determination and </w:t>
      </w:r>
      <w:r w:rsidRPr="007924E4">
        <w:t>rule familiarization</w:t>
      </w:r>
      <w:r>
        <w:t xml:space="preserve">. EPA estimates the total </w:t>
      </w:r>
      <w:r w:rsidRPr="007924E4">
        <w:t xml:space="preserve">industry burden for completing and submitting one partial report to be </w:t>
      </w:r>
      <w:r>
        <w:t xml:space="preserve">53.56 </w:t>
      </w:r>
      <w:r w:rsidRPr="007924E4">
        <w:t xml:space="preserve">hours, and the estimated burden for completing </w:t>
      </w:r>
      <w:r>
        <w:t xml:space="preserve">and </w:t>
      </w:r>
      <w:r w:rsidRPr="007924E4">
        <w:t xml:space="preserve">submitting one full report, to be </w:t>
      </w:r>
      <w:r>
        <w:t xml:space="preserve">136.58 </w:t>
      </w:r>
      <w:r w:rsidRPr="007924E4">
        <w:t>hours</w:t>
      </w:r>
      <w:r w:rsidRPr="00043E59">
        <w:t xml:space="preserve"> </w:t>
      </w:r>
      <w:r>
        <w:t xml:space="preserve">in the first reporting </w:t>
      </w:r>
      <w:r w:rsidRPr="007924E4">
        <w:t xml:space="preserve">cycle. Each site is expected to submit an average of </w:t>
      </w:r>
      <w:r>
        <w:t>5.07</w:t>
      </w:r>
      <w:r w:rsidRPr="007924E4">
        <w:t xml:space="preserve"> full reports and </w:t>
      </w:r>
      <w:r>
        <w:t>1.26</w:t>
      </w:r>
      <w:r w:rsidRPr="007924E4">
        <w:t xml:space="preserve"> partial reports</w:t>
      </w:r>
      <w:r>
        <w:t xml:space="preserve"> in the first reporting cycle</w:t>
      </w:r>
      <w:r w:rsidRPr="007924E4">
        <w:t xml:space="preserve">. </w:t>
      </w:r>
    </w:p>
    <w:p w:rsidR="00F53231" w:rsidRPr="007924E4" w:rsidRDefault="00F53231" w:rsidP="00F53231"/>
    <w:p w:rsidR="00F53231" w:rsidRPr="007A59A5" w:rsidRDefault="00F53231" w:rsidP="00F53231">
      <w:r w:rsidRPr="007924E4">
        <w:tab/>
        <w:t xml:space="preserve">EPA calculated burden estimates for each element of Form U individually using the 1996 survey results, economic analyses for other rules with similar requirements (such as the Premanufacture Notification Electronic Reporting </w:t>
      </w:r>
      <w:r>
        <w:t xml:space="preserve">final </w:t>
      </w:r>
      <w:r w:rsidRPr="007924E4">
        <w:t xml:space="preserve">rule), and EPA’s best professional judgment. More detailed information on the derivation of these estimates is found in the </w:t>
      </w:r>
      <w:r w:rsidRPr="007924E4">
        <w:rPr>
          <w:bCs/>
          <w:i/>
        </w:rPr>
        <w:t xml:space="preserve">Economic Analysis for the </w:t>
      </w:r>
      <w:r>
        <w:rPr>
          <w:bCs/>
          <w:i/>
        </w:rPr>
        <w:t xml:space="preserve"> Final </w:t>
      </w:r>
      <w:r w:rsidRPr="007924E4">
        <w:rPr>
          <w:bCs/>
          <w:i/>
        </w:rPr>
        <w:t>Inventory Update Reporting (IUR) Modifications Rule</w:t>
      </w:r>
      <w:r w:rsidRPr="007924E4">
        <w:t xml:space="preserve"> (</w:t>
      </w:r>
      <w:r>
        <w:t>EPA, 2011</w:t>
      </w:r>
      <w:r w:rsidRPr="007924E4">
        <w:t>).</w:t>
      </w:r>
      <w:r>
        <w:t xml:space="preserve"> </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F53231" w:rsidSect="007D42A6">
          <w:headerReference w:type="default" r:id="rId9"/>
          <w:footerReference w:type="even" r:id="rId10"/>
          <w:footerReference w:type="default" r:id="rId11"/>
          <w:pgSz w:w="12240" w:h="15840"/>
          <w:pgMar w:top="1440" w:right="1440" w:bottom="1440" w:left="1440" w:header="720" w:footer="720" w:gutter="0"/>
          <w:cols w:space="720"/>
          <w:docGrid w:linePitch="360"/>
        </w:sectPr>
      </w:pPr>
    </w:p>
    <w:p w:rsidR="00F53231" w:rsidRPr="00963A63" w:rsidRDefault="00F53231" w:rsidP="00F53231">
      <w:pPr>
        <w:pStyle w:val="Caption"/>
        <w:outlineLvl w:val="0"/>
        <w:rPr>
          <w:sz w:val="22"/>
          <w:szCs w:val="22"/>
        </w:rPr>
      </w:pPr>
      <w:r w:rsidRPr="00963A63">
        <w:rPr>
          <w:sz w:val="22"/>
          <w:szCs w:val="22"/>
        </w:rPr>
        <w:lastRenderedPageBreak/>
        <w:t xml:space="preserve">Table </w:t>
      </w:r>
      <w:r>
        <w:rPr>
          <w:sz w:val="22"/>
          <w:szCs w:val="22"/>
        </w:rPr>
        <w:t>3: Total Industry Burden, by Activity, First Reporting Cycle</w:t>
      </w:r>
    </w:p>
    <w:tbl>
      <w:tblPr>
        <w:tblW w:w="13809" w:type="dxa"/>
        <w:tblInd w:w="93" w:type="dxa"/>
        <w:tblLook w:val="0000"/>
      </w:tblPr>
      <w:tblGrid>
        <w:gridCol w:w="539"/>
        <w:gridCol w:w="16"/>
        <w:gridCol w:w="660"/>
        <w:gridCol w:w="5150"/>
        <w:gridCol w:w="1740"/>
        <w:gridCol w:w="49"/>
        <w:gridCol w:w="2111"/>
        <w:gridCol w:w="25"/>
        <w:gridCol w:w="1529"/>
        <w:gridCol w:w="76"/>
        <w:gridCol w:w="1914"/>
      </w:tblGrid>
      <w:tr w:rsidR="00F53231" w:rsidRPr="002F7199" w:rsidTr="004F75BD">
        <w:trPr>
          <w:trHeight w:val="256"/>
          <w:tblHeader/>
        </w:trPr>
        <w:tc>
          <w:tcPr>
            <w:tcW w:w="6365"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F53231" w:rsidRPr="00963A63" w:rsidRDefault="00F53231" w:rsidP="004F75BD">
            <w:pPr>
              <w:jc w:val="center"/>
              <w:rPr>
                <w:b/>
                <w:bCs/>
                <w:sz w:val="20"/>
              </w:rPr>
            </w:pPr>
            <w:r w:rsidRPr="00963A63">
              <w:rPr>
                <w:b/>
                <w:bCs/>
                <w:sz w:val="20"/>
              </w:rPr>
              <w:t>Activity</w:t>
            </w:r>
          </w:p>
        </w:tc>
        <w:tc>
          <w:tcPr>
            <w:tcW w:w="1789" w:type="dxa"/>
            <w:gridSpan w:val="2"/>
            <w:tcBorders>
              <w:top w:val="single" w:sz="8" w:space="0" w:color="auto"/>
              <w:left w:val="nil"/>
              <w:bottom w:val="nil"/>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Clerical Burde</w:t>
            </w:r>
            <w:r>
              <w:rPr>
                <w:b/>
                <w:bCs/>
                <w:sz w:val="20"/>
              </w:rPr>
              <w:t>n (hours)</w:t>
            </w:r>
          </w:p>
        </w:tc>
        <w:tc>
          <w:tcPr>
            <w:tcW w:w="2136"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Technical Burden</w:t>
            </w:r>
          </w:p>
          <w:p w:rsidR="00F53231" w:rsidRPr="00963A63" w:rsidRDefault="00F53231" w:rsidP="004F75BD">
            <w:pPr>
              <w:jc w:val="center"/>
              <w:rPr>
                <w:b/>
                <w:bCs/>
                <w:sz w:val="20"/>
              </w:rPr>
            </w:pPr>
            <w:r>
              <w:rPr>
                <w:b/>
                <w:bCs/>
                <w:sz w:val="20"/>
              </w:rPr>
              <w:t>(hours)</w:t>
            </w:r>
          </w:p>
        </w:tc>
        <w:tc>
          <w:tcPr>
            <w:tcW w:w="1529" w:type="dxa"/>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Managerial Burden</w:t>
            </w:r>
          </w:p>
          <w:p w:rsidR="00F53231" w:rsidRPr="00963A63" w:rsidRDefault="00F53231" w:rsidP="004F75BD">
            <w:pPr>
              <w:jc w:val="center"/>
              <w:rPr>
                <w:b/>
                <w:bCs/>
                <w:sz w:val="20"/>
              </w:rPr>
            </w:pPr>
            <w:r>
              <w:rPr>
                <w:b/>
                <w:bCs/>
                <w:sz w:val="20"/>
              </w:rPr>
              <w:t>(hours)</w:t>
            </w:r>
          </w:p>
        </w:tc>
        <w:tc>
          <w:tcPr>
            <w:tcW w:w="1990"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Total Burden</w:t>
            </w:r>
          </w:p>
          <w:p w:rsidR="00F53231" w:rsidRPr="00963A63" w:rsidRDefault="00F53231" w:rsidP="004F75BD">
            <w:pPr>
              <w:jc w:val="center"/>
              <w:rPr>
                <w:b/>
                <w:bCs/>
                <w:sz w:val="20"/>
              </w:rPr>
            </w:pPr>
            <w:r>
              <w:rPr>
                <w:b/>
                <w:bCs/>
                <w:sz w:val="20"/>
              </w:rPr>
              <w:t>(hours)</w:t>
            </w:r>
          </w:p>
        </w:tc>
      </w:tr>
      <w:tr w:rsidR="00F53231" w:rsidRPr="002F7199" w:rsidTr="004F75BD">
        <w:trPr>
          <w:trHeight w:val="136"/>
          <w:tblHeader/>
        </w:trPr>
        <w:tc>
          <w:tcPr>
            <w:tcW w:w="6365" w:type="dxa"/>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F53231" w:rsidRPr="00963A63" w:rsidRDefault="00F53231" w:rsidP="004F75BD">
            <w:pPr>
              <w:jc w:val="center"/>
              <w:rPr>
                <w:b/>
                <w:bCs/>
                <w:sz w:val="20"/>
              </w:rPr>
            </w:pPr>
          </w:p>
        </w:tc>
        <w:tc>
          <w:tcPr>
            <w:tcW w:w="178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(a)</w:t>
            </w:r>
          </w:p>
        </w:tc>
        <w:tc>
          <w:tcPr>
            <w:tcW w:w="2136"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(b)</w:t>
            </w:r>
          </w:p>
        </w:tc>
        <w:tc>
          <w:tcPr>
            <w:tcW w:w="1529" w:type="dxa"/>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(c)</w:t>
            </w:r>
          </w:p>
        </w:tc>
        <w:tc>
          <w:tcPr>
            <w:tcW w:w="1990"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(d) = (a)+(b)+(c)</w:t>
            </w:r>
          </w:p>
        </w:tc>
      </w:tr>
      <w:tr w:rsidR="00F53231" w:rsidRPr="002F7199" w:rsidTr="004F75BD">
        <w:trPr>
          <w:trHeight w:val="255"/>
        </w:trPr>
        <w:tc>
          <w:tcPr>
            <w:tcW w:w="13809" w:type="dxa"/>
            <w:gridSpan w:val="11"/>
            <w:tcBorders>
              <w:top w:val="single" w:sz="12" w:space="0" w:color="auto"/>
              <w:left w:val="single" w:sz="8" w:space="0" w:color="auto"/>
              <w:bottom w:val="single" w:sz="12" w:space="0" w:color="auto"/>
              <w:right w:val="single" w:sz="8" w:space="0" w:color="auto"/>
            </w:tcBorders>
            <w:shd w:val="clear" w:color="auto" w:fill="F3F3F3"/>
            <w:noWrap/>
            <w:vAlign w:val="center"/>
          </w:tcPr>
          <w:p w:rsidR="00F53231" w:rsidRPr="00963A63" w:rsidRDefault="00F53231" w:rsidP="004F75BD">
            <w:pPr>
              <w:rPr>
                <w:b/>
                <w:bCs/>
                <w:i/>
                <w:iCs/>
                <w:sz w:val="20"/>
              </w:rPr>
            </w:pPr>
            <w:r>
              <w:rPr>
                <w:b/>
                <w:bCs/>
                <w:i/>
                <w:iCs/>
                <w:sz w:val="20"/>
              </w:rPr>
              <w:t>PREPARATION OF REPORT (Includes rule familiarization associated with each data element)</w:t>
            </w:r>
          </w:p>
        </w:tc>
      </w:tr>
      <w:tr w:rsidR="00F53231" w:rsidRPr="0096265D" w:rsidTr="004F75BD">
        <w:trPr>
          <w:trHeight w:val="187"/>
        </w:trPr>
        <w:tc>
          <w:tcPr>
            <w:tcW w:w="13809" w:type="dxa"/>
            <w:gridSpan w:val="11"/>
            <w:tcBorders>
              <w:top w:val="single" w:sz="12" w:space="0" w:color="auto"/>
              <w:left w:val="single" w:sz="8" w:space="0" w:color="auto"/>
              <w:bottom w:val="dotted" w:sz="4" w:space="0" w:color="000000"/>
              <w:right w:val="single" w:sz="8" w:space="0" w:color="auto"/>
            </w:tcBorders>
            <w:shd w:val="clear" w:color="auto" w:fill="auto"/>
            <w:noWrap/>
            <w:vAlign w:val="center"/>
          </w:tcPr>
          <w:p w:rsidR="00F53231" w:rsidRPr="0096265D" w:rsidRDefault="00F53231" w:rsidP="004F75BD">
            <w:pPr>
              <w:rPr>
                <w:b/>
                <w:sz w:val="20"/>
                <w:lang w:val="fr-FR"/>
              </w:rPr>
            </w:pPr>
            <w:r w:rsidRPr="0096265D">
              <w:rPr>
                <w:sz w:val="20"/>
                <w:lang w:val="fr-FR"/>
              </w:rPr>
              <w:t>Part I.</w:t>
            </w:r>
            <w:r>
              <w:rPr>
                <w:b/>
                <w:sz w:val="20"/>
                <w:lang w:val="fr-FR"/>
              </w:rPr>
              <w:t xml:space="preserve"> </w:t>
            </w:r>
            <w:r w:rsidRPr="0096265D">
              <w:rPr>
                <w:b/>
                <w:sz w:val="20"/>
                <w:lang w:val="fr-FR"/>
              </w:rPr>
              <w:t>Site Identification Information</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265D" w:rsidRDefault="00F53231" w:rsidP="004F75BD">
            <w:pPr>
              <w:rPr>
                <w:sz w:val="20"/>
                <w:lang w:val="fr-FR"/>
              </w:rPr>
            </w:pPr>
          </w:p>
        </w:tc>
        <w:tc>
          <w:tcPr>
            <w:tcW w:w="5826" w:type="dxa"/>
            <w:gridSpan w:val="3"/>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Certification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963A63">
              <w:rPr>
                <w:sz w:val="20"/>
              </w:rPr>
              <w:t>0</w:t>
            </w:r>
            <w:r>
              <w:rPr>
                <w:sz w:val="20"/>
              </w:rPr>
              <w:t>.00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963A63">
              <w:rPr>
                <w:sz w:val="20"/>
              </w:rPr>
              <w:t>0.85</w:t>
            </w:r>
          </w:p>
        </w:tc>
        <w:tc>
          <w:tcPr>
            <w:tcW w:w="1529" w:type="dxa"/>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963A63">
              <w:rPr>
                <w:sz w:val="20"/>
              </w:rPr>
              <w:t>1.01</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1.86</w:t>
            </w:r>
          </w:p>
        </w:tc>
      </w:tr>
      <w:tr w:rsidR="00F53231" w:rsidRPr="002F7199" w:rsidTr="004F75BD">
        <w:trPr>
          <w:trHeight w:val="593"/>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 xml:space="preserve">Company Information </w:t>
            </w:r>
            <w:r>
              <w:rPr>
                <w:sz w:val="20"/>
              </w:rPr>
              <w:t xml:space="preserve">(U.S. Parent </w:t>
            </w:r>
            <w:r w:rsidRPr="00963A63">
              <w:rPr>
                <w:sz w:val="20"/>
              </w:rPr>
              <w:t>Company Name, D&amp;B Number, Mailing Address</w:t>
            </w:r>
            <w:r>
              <w:rPr>
                <w:sz w:val="20"/>
              </w:rPr>
              <w:t>, Technical</w:t>
            </w:r>
            <w:r w:rsidRPr="00963A63">
              <w:rPr>
                <w:sz w:val="20"/>
              </w:rPr>
              <w:t xml:space="preserve"> Contact</w:t>
            </w:r>
            <w:r>
              <w:rPr>
                <w:sz w:val="20"/>
              </w:rPr>
              <w:t>, Technical Contact Mailing Address)</w:t>
            </w:r>
          </w:p>
        </w:tc>
        <w:tc>
          <w:tcPr>
            <w:tcW w:w="1789" w:type="dxa"/>
            <w:gridSpan w:val="2"/>
            <w:tcBorders>
              <w:top w:val="nil"/>
              <w:left w:val="single" w:sz="8" w:space="0" w:color="000000"/>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w:t>
            </w:r>
            <w:r>
              <w:rPr>
                <w:sz w:val="20"/>
              </w:rPr>
              <w:t>.00</w:t>
            </w:r>
          </w:p>
        </w:tc>
        <w:tc>
          <w:tcPr>
            <w:tcW w:w="2136" w:type="dxa"/>
            <w:gridSpan w:val="2"/>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0.04</w:t>
            </w:r>
          </w:p>
        </w:tc>
        <w:tc>
          <w:tcPr>
            <w:tcW w:w="1529" w:type="dxa"/>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0.02</w:t>
            </w:r>
          </w:p>
        </w:tc>
        <w:tc>
          <w:tcPr>
            <w:tcW w:w="1990" w:type="dxa"/>
            <w:gridSpan w:val="2"/>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0.06</w:t>
            </w:r>
          </w:p>
        </w:tc>
      </w:tr>
      <w:tr w:rsidR="00F53231" w:rsidRPr="002F7199" w:rsidTr="004F75BD">
        <w:trPr>
          <w:trHeight w:val="323"/>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 xml:space="preserve">Plant Site Identification </w:t>
            </w:r>
            <w:r>
              <w:rPr>
                <w:sz w:val="20"/>
              </w:rPr>
              <w:t>(Site</w:t>
            </w:r>
            <w:r w:rsidRPr="00963A63">
              <w:rPr>
                <w:sz w:val="20"/>
              </w:rPr>
              <w:t xml:space="preserve"> Name, D&amp;B Number, Mailing Address</w:t>
            </w:r>
            <w:r>
              <w:rPr>
                <w:sz w:val="20"/>
              </w:rPr>
              <w:t>)</w:t>
            </w:r>
          </w:p>
        </w:tc>
        <w:tc>
          <w:tcPr>
            <w:tcW w:w="1789" w:type="dxa"/>
            <w:gridSpan w:val="2"/>
            <w:tcBorders>
              <w:top w:val="nil"/>
              <w:left w:val="single" w:sz="8" w:space="0" w:color="000000"/>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w:t>
            </w:r>
            <w:r>
              <w:rPr>
                <w:sz w:val="20"/>
              </w:rPr>
              <w:t>.00</w:t>
            </w:r>
          </w:p>
        </w:tc>
        <w:tc>
          <w:tcPr>
            <w:tcW w:w="2136" w:type="dxa"/>
            <w:gridSpan w:val="2"/>
            <w:tcBorders>
              <w:top w:val="nil"/>
              <w:left w:val="single" w:sz="8" w:space="0" w:color="auto"/>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0.06</w:t>
            </w:r>
          </w:p>
        </w:tc>
        <w:tc>
          <w:tcPr>
            <w:tcW w:w="1529" w:type="dxa"/>
            <w:tcBorders>
              <w:top w:val="nil"/>
              <w:left w:val="single" w:sz="8" w:space="0" w:color="auto"/>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0.02</w:t>
            </w:r>
          </w:p>
        </w:tc>
        <w:tc>
          <w:tcPr>
            <w:tcW w:w="1990" w:type="dxa"/>
            <w:gridSpan w:val="2"/>
            <w:tcBorders>
              <w:top w:val="nil"/>
              <w:left w:val="single" w:sz="8" w:space="0" w:color="auto"/>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0.08</w:t>
            </w:r>
          </w:p>
        </w:tc>
      </w:tr>
      <w:tr w:rsidR="00F53231" w:rsidRPr="002F7199" w:rsidTr="004F75BD">
        <w:trPr>
          <w:trHeight w:val="88"/>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Pr>
                <w:sz w:val="20"/>
              </w:rPr>
              <w:t xml:space="preserve">Information for Joint Submissions (First Reporting Cycle Only) </w:t>
            </w:r>
          </w:p>
        </w:tc>
        <w:tc>
          <w:tcPr>
            <w:tcW w:w="1789" w:type="dxa"/>
            <w:gridSpan w:val="2"/>
            <w:tcBorders>
              <w:top w:val="dotted" w:sz="4" w:space="0" w:color="auto"/>
              <w:left w:val="single" w:sz="8" w:space="0" w:color="000000"/>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0.00</w:t>
            </w:r>
          </w:p>
        </w:tc>
        <w:tc>
          <w:tcPr>
            <w:tcW w:w="2136" w:type="dxa"/>
            <w:gridSpan w:val="2"/>
            <w:tcBorders>
              <w:top w:val="dotted" w:sz="4" w:space="0" w:color="auto"/>
              <w:left w:val="single" w:sz="8" w:space="0" w:color="auto"/>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0.005</w:t>
            </w:r>
          </w:p>
        </w:tc>
        <w:tc>
          <w:tcPr>
            <w:tcW w:w="1529" w:type="dxa"/>
            <w:tcBorders>
              <w:top w:val="dotted" w:sz="4" w:space="0" w:color="auto"/>
              <w:left w:val="single" w:sz="8" w:space="0" w:color="auto"/>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0.01</w:t>
            </w:r>
          </w:p>
        </w:tc>
        <w:tc>
          <w:tcPr>
            <w:tcW w:w="1990" w:type="dxa"/>
            <w:gridSpan w:val="2"/>
            <w:tcBorders>
              <w:top w:val="dotted" w:sz="4" w:space="0" w:color="auto"/>
              <w:left w:val="single" w:sz="8" w:space="0" w:color="auto"/>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0.01</w:t>
            </w:r>
          </w:p>
        </w:tc>
      </w:tr>
      <w:tr w:rsidR="00F53231" w:rsidRPr="002F7199" w:rsidTr="004F75BD">
        <w:trPr>
          <w:trHeight w:val="255"/>
        </w:trPr>
        <w:tc>
          <w:tcPr>
            <w:tcW w:w="539" w:type="dxa"/>
            <w:tcBorders>
              <w:top w:val="dotted" w:sz="4" w:space="0" w:color="auto"/>
              <w:left w:val="single" w:sz="8" w:space="0" w:color="auto"/>
              <w:bottom w:val="single" w:sz="8"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dotted" w:sz="4" w:space="0" w:color="auto"/>
              <w:left w:val="nil"/>
              <w:bottom w:val="single" w:sz="8" w:space="0" w:color="auto"/>
              <w:right w:val="single" w:sz="8" w:space="0" w:color="000000"/>
            </w:tcBorders>
            <w:shd w:val="clear" w:color="auto" w:fill="auto"/>
            <w:noWrap/>
            <w:vAlign w:val="center"/>
          </w:tcPr>
          <w:p w:rsidR="00F53231" w:rsidRPr="002C6C2B" w:rsidRDefault="00F53231" w:rsidP="004F75BD">
            <w:pPr>
              <w:rPr>
                <w:b/>
                <w:sz w:val="20"/>
              </w:rPr>
            </w:pPr>
            <w:r>
              <w:rPr>
                <w:b/>
                <w:sz w:val="20"/>
              </w:rPr>
              <w:t>Total for Part I</w:t>
            </w:r>
          </w:p>
        </w:tc>
        <w:tc>
          <w:tcPr>
            <w:tcW w:w="1789" w:type="dxa"/>
            <w:gridSpan w:val="2"/>
            <w:tcBorders>
              <w:top w:val="dotted" w:sz="4" w:space="0" w:color="auto"/>
              <w:left w:val="single" w:sz="8" w:space="0" w:color="000000"/>
              <w:bottom w:val="single" w:sz="8" w:space="0" w:color="auto"/>
              <w:right w:val="single" w:sz="8" w:space="0" w:color="auto"/>
            </w:tcBorders>
            <w:shd w:val="clear" w:color="auto" w:fill="auto"/>
            <w:vAlign w:val="bottom"/>
          </w:tcPr>
          <w:p w:rsidR="00F53231" w:rsidRPr="00111346" w:rsidRDefault="00F53231" w:rsidP="004F75BD">
            <w:pPr>
              <w:jc w:val="right"/>
              <w:rPr>
                <w:b/>
                <w:bCs/>
                <w:iCs/>
                <w:sz w:val="20"/>
              </w:rPr>
            </w:pPr>
            <w:r>
              <w:rPr>
                <w:b/>
                <w:bCs/>
                <w:sz w:val="20"/>
                <w:szCs w:val="20"/>
              </w:rPr>
              <w:t>0.00</w:t>
            </w:r>
          </w:p>
        </w:tc>
        <w:tc>
          <w:tcPr>
            <w:tcW w:w="2136" w:type="dxa"/>
            <w:gridSpan w:val="2"/>
            <w:tcBorders>
              <w:top w:val="dotted" w:sz="4" w:space="0" w:color="auto"/>
              <w:left w:val="single" w:sz="8" w:space="0" w:color="000000"/>
              <w:bottom w:val="single" w:sz="8" w:space="0" w:color="auto"/>
              <w:right w:val="single" w:sz="8" w:space="0" w:color="auto"/>
            </w:tcBorders>
            <w:shd w:val="clear" w:color="auto" w:fill="auto"/>
            <w:vAlign w:val="bottom"/>
          </w:tcPr>
          <w:p w:rsidR="00F53231" w:rsidRPr="00111346" w:rsidRDefault="00F53231" w:rsidP="004F75BD">
            <w:pPr>
              <w:jc w:val="right"/>
              <w:rPr>
                <w:b/>
                <w:bCs/>
                <w:iCs/>
                <w:sz w:val="20"/>
              </w:rPr>
            </w:pPr>
            <w:r>
              <w:rPr>
                <w:b/>
                <w:bCs/>
                <w:sz w:val="20"/>
                <w:szCs w:val="20"/>
              </w:rPr>
              <w:t>0.95</w:t>
            </w:r>
          </w:p>
        </w:tc>
        <w:tc>
          <w:tcPr>
            <w:tcW w:w="1529" w:type="dxa"/>
            <w:tcBorders>
              <w:top w:val="dotted" w:sz="4" w:space="0" w:color="auto"/>
              <w:left w:val="single" w:sz="8" w:space="0" w:color="000000"/>
              <w:bottom w:val="single" w:sz="8" w:space="0" w:color="auto"/>
              <w:right w:val="single" w:sz="8" w:space="0" w:color="auto"/>
            </w:tcBorders>
            <w:shd w:val="clear" w:color="auto" w:fill="auto"/>
            <w:vAlign w:val="bottom"/>
          </w:tcPr>
          <w:p w:rsidR="00F53231" w:rsidRPr="00111346" w:rsidRDefault="00F53231" w:rsidP="004F75BD">
            <w:pPr>
              <w:jc w:val="right"/>
              <w:rPr>
                <w:b/>
                <w:bCs/>
                <w:iCs/>
                <w:sz w:val="20"/>
              </w:rPr>
            </w:pPr>
            <w:r>
              <w:rPr>
                <w:b/>
                <w:bCs/>
                <w:sz w:val="20"/>
                <w:szCs w:val="20"/>
              </w:rPr>
              <w:t>1.06</w:t>
            </w:r>
          </w:p>
        </w:tc>
        <w:tc>
          <w:tcPr>
            <w:tcW w:w="1990" w:type="dxa"/>
            <w:gridSpan w:val="2"/>
            <w:tcBorders>
              <w:top w:val="dotted" w:sz="4" w:space="0" w:color="auto"/>
              <w:left w:val="single" w:sz="8" w:space="0" w:color="auto"/>
              <w:bottom w:val="single" w:sz="8" w:space="0" w:color="auto"/>
              <w:right w:val="single" w:sz="8" w:space="0" w:color="auto"/>
            </w:tcBorders>
            <w:shd w:val="clear" w:color="auto" w:fill="auto"/>
            <w:noWrap/>
            <w:vAlign w:val="bottom"/>
          </w:tcPr>
          <w:p w:rsidR="00F53231" w:rsidRPr="00111346" w:rsidRDefault="00F53231" w:rsidP="004F75BD">
            <w:pPr>
              <w:jc w:val="right"/>
              <w:rPr>
                <w:b/>
                <w:bCs/>
                <w:iCs/>
                <w:sz w:val="20"/>
              </w:rPr>
            </w:pPr>
            <w:r>
              <w:rPr>
                <w:b/>
                <w:bCs/>
                <w:sz w:val="20"/>
                <w:szCs w:val="20"/>
              </w:rPr>
              <w:t>2.01</w:t>
            </w:r>
          </w:p>
        </w:tc>
      </w:tr>
      <w:tr w:rsidR="00F53231" w:rsidRPr="002F7199" w:rsidTr="004F75BD">
        <w:trPr>
          <w:trHeight w:val="251"/>
        </w:trPr>
        <w:tc>
          <w:tcPr>
            <w:tcW w:w="13809" w:type="dxa"/>
            <w:gridSpan w:val="11"/>
            <w:tcBorders>
              <w:top w:val="single" w:sz="8" w:space="0" w:color="auto"/>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rPr>
                <w:b/>
                <w:bCs/>
                <w:i/>
                <w:iCs/>
                <w:sz w:val="20"/>
              </w:rPr>
            </w:pPr>
            <w:r w:rsidRPr="00963A63">
              <w:rPr>
                <w:sz w:val="20"/>
              </w:rPr>
              <w:t>Part II.</w:t>
            </w:r>
            <w:r>
              <w:rPr>
                <w:sz w:val="20"/>
              </w:rPr>
              <w:t xml:space="preserve"> </w:t>
            </w:r>
            <w:r w:rsidRPr="002C6C2B">
              <w:rPr>
                <w:b/>
                <w:sz w:val="20"/>
              </w:rPr>
              <w:t>Manufacturing Information</w:t>
            </w:r>
          </w:p>
        </w:tc>
      </w:tr>
      <w:tr w:rsidR="00F53231" w:rsidRPr="002F7199" w:rsidTr="004F75BD">
        <w:trPr>
          <w:trHeight w:val="122"/>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0972E9">
              <w:rPr>
                <w:sz w:val="20"/>
              </w:rPr>
              <w:t>Site-Limited</w:t>
            </w:r>
            <w:r w:rsidRPr="00580A5D">
              <w:rPr>
                <w:sz w:val="20"/>
              </w:rPr>
              <w:t>, Activity, Production Volume (</w:t>
            </w:r>
            <w:r>
              <w:rPr>
                <w:sz w:val="20"/>
              </w:rPr>
              <w:t>lb</w:t>
            </w:r>
            <w:r w:rsidRPr="00580A5D">
              <w:rPr>
                <w:sz w:val="20"/>
              </w:rPr>
              <w:t>)</w:t>
            </w:r>
            <w:r>
              <w:rPr>
                <w:sz w:val="20"/>
              </w:rPr>
              <w:t xml:space="preserve"> (2011)</w:t>
            </w:r>
          </w:p>
        </w:tc>
        <w:tc>
          <w:tcPr>
            <w:tcW w:w="1789"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2.28</w:t>
            </w:r>
          </w:p>
        </w:tc>
        <w:tc>
          <w:tcPr>
            <w:tcW w:w="1529" w:type="dxa"/>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0.56</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2.84</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Chemical</w:t>
            </w:r>
            <w:r>
              <w:rPr>
                <w:sz w:val="20"/>
              </w:rPr>
              <w:t xml:space="preserve"> Substance </w:t>
            </w:r>
            <w:r w:rsidRPr="00580A5D">
              <w:rPr>
                <w:sz w:val="20"/>
              </w:rPr>
              <w:t xml:space="preserve">Identification </w:t>
            </w:r>
            <w:r>
              <w:rPr>
                <w:sz w:val="20"/>
              </w:rPr>
              <w:t>Upfront</w:t>
            </w:r>
            <w:r w:rsidRPr="00580A5D">
              <w:rPr>
                <w:sz w:val="20"/>
              </w:rPr>
              <w:t xml:space="preserve"> CBI Substantiation</w:t>
            </w:r>
          </w:p>
        </w:tc>
        <w:tc>
          <w:tcPr>
            <w:tcW w:w="1789"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1.45</w:t>
            </w:r>
          </w:p>
        </w:tc>
        <w:tc>
          <w:tcPr>
            <w:tcW w:w="1529" w:type="dxa"/>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0.77</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2.22</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607549" w:rsidRDefault="00F53231" w:rsidP="004F75BD">
            <w:pPr>
              <w:rPr>
                <w:sz w:val="20"/>
                <w:szCs w:val="20"/>
              </w:rPr>
            </w:pPr>
          </w:p>
        </w:tc>
        <w:tc>
          <w:tcPr>
            <w:tcW w:w="5826" w:type="dxa"/>
            <w:gridSpan w:val="3"/>
            <w:tcBorders>
              <w:top w:val="nil"/>
              <w:left w:val="nil"/>
              <w:bottom w:val="dotted" w:sz="4" w:space="0" w:color="auto"/>
              <w:right w:val="single" w:sz="8" w:space="0" w:color="000000"/>
            </w:tcBorders>
            <w:shd w:val="clear" w:color="auto" w:fill="auto"/>
            <w:noWrap/>
          </w:tcPr>
          <w:p w:rsidR="00F53231" w:rsidRPr="00607549" w:rsidRDefault="00F53231" w:rsidP="004F75BD">
            <w:pPr>
              <w:rPr>
                <w:sz w:val="20"/>
                <w:szCs w:val="20"/>
              </w:rPr>
            </w:pPr>
            <w:r w:rsidRPr="00607549">
              <w:rPr>
                <w:sz w:val="20"/>
                <w:szCs w:val="20"/>
              </w:rPr>
              <w:t>Accession Number Requests</w:t>
            </w:r>
          </w:p>
        </w:tc>
        <w:tc>
          <w:tcPr>
            <w:tcW w:w="1789" w:type="dxa"/>
            <w:gridSpan w:val="2"/>
            <w:tcBorders>
              <w:top w:val="nil"/>
              <w:left w:val="nil"/>
              <w:bottom w:val="dotted" w:sz="4" w:space="0" w:color="auto"/>
              <w:right w:val="single" w:sz="8" w:space="0" w:color="auto"/>
            </w:tcBorders>
            <w:shd w:val="clear" w:color="auto" w:fill="auto"/>
            <w:noWrap/>
            <w:vAlign w:val="bottom"/>
          </w:tcPr>
          <w:p w:rsidR="00F53231" w:rsidRPr="00E30B75" w:rsidRDefault="00F53231" w:rsidP="004F75BD">
            <w:pPr>
              <w:jc w:val="right"/>
              <w:rPr>
                <w:sz w:val="20"/>
              </w:rPr>
            </w:pPr>
            <w:r>
              <w:rPr>
                <w:b/>
                <w:bCs/>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E30B75" w:rsidRDefault="00F53231" w:rsidP="004F75BD">
            <w:pPr>
              <w:jc w:val="right"/>
              <w:rPr>
                <w:sz w:val="20"/>
              </w:rPr>
            </w:pPr>
            <w:r>
              <w:rPr>
                <w:b/>
                <w:bCs/>
                <w:sz w:val="20"/>
                <w:szCs w:val="20"/>
              </w:rPr>
              <w:t>0.01</w:t>
            </w:r>
          </w:p>
        </w:tc>
        <w:tc>
          <w:tcPr>
            <w:tcW w:w="1529" w:type="dxa"/>
            <w:tcBorders>
              <w:top w:val="nil"/>
              <w:left w:val="nil"/>
              <w:bottom w:val="dotted" w:sz="4" w:space="0" w:color="auto"/>
              <w:right w:val="single" w:sz="8" w:space="0" w:color="auto"/>
            </w:tcBorders>
            <w:shd w:val="clear" w:color="auto" w:fill="auto"/>
            <w:noWrap/>
            <w:vAlign w:val="bottom"/>
          </w:tcPr>
          <w:p w:rsidR="00F53231" w:rsidRPr="00E30B75" w:rsidRDefault="00F53231" w:rsidP="004F75BD">
            <w:pPr>
              <w:jc w:val="right"/>
              <w:rPr>
                <w:sz w:val="20"/>
              </w:rPr>
            </w:pPr>
            <w:r>
              <w:rPr>
                <w:b/>
                <w:bCs/>
                <w:sz w:val="20"/>
                <w:szCs w:val="20"/>
              </w:rPr>
              <w:t>0.00</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E30B75" w:rsidRDefault="00F53231" w:rsidP="004F75BD">
            <w:pPr>
              <w:jc w:val="right"/>
              <w:rPr>
                <w:sz w:val="20"/>
              </w:rPr>
            </w:pPr>
            <w:r>
              <w:rPr>
                <w:b/>
                <w:bCs/>
                <w:sz w:val="20"/>
                <w:szCs w:val="20"/>
              </w:rPr>
              <w:t>0.01</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Plant Site </w:t>
            </w:r>
            <w:r>
              <w:rPr>
                <w:sz w:val="20"/>
              </w:rPr>
              <w:t>Upfront</w:t>
            </w:r>
            <w:r w:rsidRPr="00580A5D">
              <w:rPr>
                <w:sz w:val="20"/>
              </w:rPr>
              <w:t xml:space="preserve"> Substantiation</w:t>
            </w:r>
          </w:p>
        </w:tc>
        <w:tc>
          <w:tcPr>
            <w:tcW w:w="1789"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0.83</w:t>
            </w:r>
          </w:p>
        </w:tc>
        <w:tc>
          <w:tcPr>
            <w:tcW w:w="1529" w:type="dxa"/>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0.51</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1.34</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Total Number of Workers</w:t>
            </w:r>
          </w:p>
        </w:tc>
        <w:tc>
          <w:tcPr>
            <w:tcW w:w="1789"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1.43</w:t>
            </w:r>
          </w:p>
        </w:tc>
        <w:tc>
          <w:tcPr>
            <w:tcW w:w="1529" w:type="dxa"/>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0.59</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2.02</w:t>
            </w:r>
          </w:p>
        </w:tc>
      </w:tr>
      <w:tr w:rsidR="00F53231" w:rsidRPr="002F7199" w:rsidTr="004F75BD">
        <w:trPr>
          <w:trHeight w:val="38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Maximum Concentration, Physical Form, Percent Volume of</w:t>
            </w:r>
            <w:r>
              <w:rPr>
                <w:sz w:val="20"/>
              </w:rPr>
              <w:t xml:space="preserve"> </w:t>
            </w:r>
            <w:r w:rsidRPr="00580A5D">
              <w:rPr>
                <w:sz w:val="20"/>
              </w:rPr>
              <w:t>Production</w:t>
            </w:r>
          </w:p>
        </w:tc>
        <w:tc>
          <w:tcPr>
            <w:tcW w:w="1789"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2.79</w:t>
            </w:r>
          </w:p>
        </w:tc>
        <w:tc>
          <w:tcPr>
            <w:tcW w:w="1529" w:type="dxa"/>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1.07</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3.86</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Production Volume for </w:t>
            </w:r>
            <w:r>
              <w:rPr>
                <w:sz w:val="20"/>
              </w:rPr>
              <w:t>2010</w:t>
            </w:r>
          </w:p>
        </w:tc>
        <w:tc>
          <w:tcPr>
            <w:tcW w:w="1789"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1.03</w:t>
            </w:r>
          </w:p>
        </w:tc>
        <w:tc>
          <w:tcPr>
            <w:tcW w:w="1529" w:type="dxa"/>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0.25</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1.28</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Pr>
                <w:sz w:val="20"/>
              </w:rPr>
              <w:t>Production Volume Used On-</w:t>
            </w:r>
            <w:r w:rsidRPr="00580A5D">
              <w:rPr>
                <w:sz w:val="20"/>
              </w:rPr>
              <w:t>Site</w:t>
            </w:r>
          </w:p>
        </w:tc>
        <w:tc>
          <w:tcPr>
            <w:tcW w:w="1789"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0.20</w:t>
            </w:r>
          </w:p>
        </w:tc>
        <w:tc>
          <w:tcPr>
            <w:tcW w:w="1529" w:type="dxa"/>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0.05</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0.25</w:t>
            </w:r>
          </w:p>
        </w:tc>
      </w:tr>
      <w:tr w:rsidR="00F53231" w:rsidRPr="002F7199" w:rsidTr="004F75BD">
        <w:trPr>
          <w:trHeight w:val="197"/>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Whether </w:t>
            </w:r>
            <w:r>
              <w:rPr>
                <w:sz w:val="20"/>
              </w:rPr>
              <w:t xml:space="preserve">Imported </w:t>
            </w:r>
            <w:r w:rsidRPr="00580A5D">
              <w:rPr>
                <w:sz w:val="20"/>
              </w:rPr>
              <w:t>Chemical</w:t>
            </w:r>
            <w:r>
              <w:rPr>
                <w:sz w:val="20"/>
              </w:rPr>
              <w:t xml:space="preserve"> Substance </w:t>
            </w:r>
            <w:r w:rsidRPr="00580A5D">
              <w:rPr>
                <w:sz w:val="20"/>
              </w:rPr>
              <w:t>is Physically at Reporting Site</w:t>
            </w:r>
          </w:p>
        </w:tc>
        <w:tc>
          <w:tcPr>
            <w:tcW w:w="1789"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0.11</w:t>
            </w:r>
          </w:p>
        </w:tc>
        <w:tc>
          <w:tcPr>
            <w:tcW w:w="1529" w:type="dxa"/>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0.03</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0.14</w:t>
            </w:r>
          </w:p>
        </w:tc>
      </w:tr>
      <w:tr w:rsidR="00F53231" w:rsidRPr="002F7199" w:rsidTr="004F75BD">
        <w:trPr>
          <w:trHeight w:val="255"/>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Volume Exported</w:t>
            </w:r>
          </w:p>
        </w:tc>
        <w:tc>
          <w:tcPr>
            <w:tcW w:w="1789"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1.03</w:t>
            </w:r>
          </w:p>
        </w:tc>
        <w:tc>
          <w:tcPr>
            <w:tcW w:w="1529" w:type="dxa"/>
            <w:tcBorders>
              <w:top w:val="nil"/>
              <w:left w:val="nil"/>
              <w:bottom w:val="dotted" w:sz="4"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0.25</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1.28</w:t>
            </w:r>
          </w:p>
        </w:tc>
      </w:tr>
      <w:tr w:rsidR="00F53231" w:rsidRPr="002F7199" w:rsidTr="004F75BD">
        <w:trPr>
          <w:trHeight w:val="218"/>
        </w:trPr>
        <w:tc>
          <w:tcPr>
            <w:tcW w:w="539" w:type="dxa"/>
            <w:tcBorders>
              <w:top w:val="nil"/>
              <w:left w:val="single" w:sz="4" w:space="0" w:color="auto"/>
              <w:bottom w:val="single" w:sz="8"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single" w:sz="8" w:space="0" w:color="auto"/>
              <w:right w:val="single" w:sz="8" w:space="0" w:color="000000"/>
            </w:tcBorders>
            <w:shd w:val="clear" w:color="auto" w:fill="auto"/>
            <w:noWrap/>
            <w:vAlign w:val="center"/>
          </w:tcPr>
          <w:p w:rsidR="00F53231" w:rsidRPr="00963A63" w:rsidRDefault="00F53231" w:rsidP="004F75BD">
            <w:pPr>
              <w:rPr>
                <w:sz w:val="20"/>
              </w:rPr>
            </w:pPr>
            <w:r>
              <w:rPr>
                <w:sz w:val="20"/>
              </w:rPr>
              <w:t>W</w:t>
            </w:r>
            <w:r w:rsidRPr="00963A63">
              <w:rPr>
                <w:sz w:val="20"/>
              </w:rPr>
              <w:t xml:space="preserve">hether a </w:t>
            </w:r>
            <w:r>
              <w:rPr>
                <w:sz w:val="20"/>
              </w:rPr>
              <w:t>C</w:t>
            </w:r>
            <w:r w:rsidRPr="00963A63">
              <w:rPr>
                <w:sz w:val="20"/>
              </w:rPr>
              <w:t>hemical</w:t>
            </w:r>
            <w:r>
              <w:rPr>
                <w:sz w:val="20"/>
              </w:rPr>
              <w:t xml:space="preserve"> Substance </w:t>
            </w:r>
            <w:r w:rsidRPr="00963A63">
              <w:rPr>
                <w:sz w:val="20"/>
              </w:rPr>
              <w:t xml:space="preserve">is to be </w:t>
            </w:r>
            <w:r>
              <w:rPr>
                <w:sz w:val="20"/>
              </w:rPr>
              <w:t>R</w:t>
            </w:r>
            <w:r w:rsidRPr="00963A63">
              <w:rPr>
                <w:sz w:val="20"/>
              </w:rPr>
              <w:t>ecycled</w:t>
            </w:r>
            <w:r>
              <w:rPr>
                <w:sz w:val="20"/>
              </w:rPr>
              <w:t>, R</w:t>
            </w:r>
            <w:r w:rsidRPr="00154600">
              <w:rPr>
                <w:sz w:val="20"/>
              </w:rPr>
              <w:t xml:space="preserve">emanufactured, </w:t>
            </w:r>
            <w:r>
              <w:rPr>
                <w:sz w:val="20"/>
              </w:rPr>
              <w:t>R</w:t>
            </w:r>
            <w:r w:rsidRPr="00154600">
              <w:rPr>
                <w:sz w:val="20"/>
              </w:rPr>
              <w:t>eprocessed,</w:t>
            </w:r>
            <w:r>
              <w:rPr>
                <w:sz w:val="20"/>
              </w:rPr>
              <w:t xml:space="preserve"> or Reused.</w:t>
            </w:r>
          </w:p>
        </w:tc>
        <w:tc>
          <w:tcPr>
            <w:tcW w:w="1789" w:type="dxa"/>
            <w:gridSpan w:val="2"/>
            <w:tcBorders>
              <w:top w:val="nil"/>
              <w:left w:val="nil"/>
              <w:bottom w:val="single" w:sz="8"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single" w:sz="8"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0.11</w:t>
            </w:r>
          </w:p>
        </w:tc>
        <w:tc>
          <w:tcPr>
            <w:tcW w:w="1529" w:type="dxa"/>
            <w:tcBorders>
              <w:top w:val="nil"/>
              <w:left w:val="nil"/>
              <w:bottom w:val="single" w:sz="8" w:space="0" w:color="auto"/>
              <w:right w:val="single" w:sz="8" w:space="0" w:color="auto"/>
            </w:tcBorders>
            <w:shd w:val="clear" w:color="auto" w:fill="auto"/>
            <w:vAlign w:val="bottom"/>
          </w:tcPr>
          <w:p w:rsidR="00F53231" w:rsidRPr="00963A63" w:rsidRDefault="00F53231" w:rsidP="004F75BD">
            <w:pPr>
              <w:jc w:val="right"/>
              <w:rPr>
                <w:sz w:val="20"/>
              </w:rPr>
            </w:pPr>
            <w:r>
              <w:rPr>
                <w:sz w:val="20"/>
                <w:szCs w:val="20"/>
              </w:rPr>
              <w:t>0.03</w:t>
            </w:r>
          </w:p>
        </w:tc>
        <w:tc>
          <w:tcPr>
            <w:tcW w:w="1990" w:type="dxa"/>
            <w:gridSpan w:val="2"/>
            <w:tcBorders>
              <w:top w:val="nil"/>
              <w:left w:val="nil"/>
              <w:bottom w:val="single" w:sz="8"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0.14</w:t>
            </w:r>
          </w:p>
        </w:tc>
      </w:tr>
      <w:tr w:rsidR="00F53231" w:rsidRPr="002F7199" w:rsidTr="004F75BD">
        <w:trPr>
          <w:trHeight w:val="280"/>
        </w:trPr>
        <w:tc>
          <w:tcPr>
            <w:tcW w:w="539" w:type="dxa"/>
            <w:tcBorders>
              <w:top w:val="single" w:sz="8" w:space="0" w:color="auto"/>
              <w:left w:val="single" w:sz="8" w:space="0" w:color="auto"/>
              <w:bottom w:val="dotted" w:sz="4" w:space="0" w:color="000000"/>
              <w:right w:val="nil"/>
            </w:tcBorders>
            <w:shd w:val="clear" w:color="auto" w:fill="auto"/>
            <w:noWrap/>
            <w:vAlign w:val="center"/>
          </w:tcPr>
          <w:p w:rsidR="00F53231" w:rsidRPr="00963A63" w:rsidRDefault="00F53231" w:rsidP="004F75BD">
            <w:pPr>
              <w:rPr>
                <w:sz w:val="20"/>
              </w:rPr>
            </w:pPr>
          </w:p>
        </w:tc>
        <w:tc>
          <w:tcPr>
            <w:tcW w:w="5826" w:type="dxa"/>
            <w:gridSpan w:val="3"/>
            <w:tcBorders>
              <w:top w:val="single" w:sz="8" w:space="0" w:color="auto"/>
              <w:left w:val="nil"/>
              <w:bottom w:val="nil"/>
              <w:right w:val="single" w:sz="8" w:space="0" w:color="000000"/>
            </w:tcBorders>
            <w:shd w:val="clear" w:color="auto" w:fill="auto"/>
            <w:vAlign w:val="center"/>
          </w:tcPr>
          <w:p w:rsidR="00F53231" w:rsidRPr="002C6C2B" w:rsidRDefault="00F53231" w:rsidP="004F75BD">
            <w:pPr>
              <w:rPr>
                <w:b/>
                <w:sz w:val="20"/>
              </w:rPr>
            </w:pPr>
            <w:r>
              <w:rPr>
                <w:b/>
                <w:sz w:val="20"/>
              </w:rPr>
              <w:t>Total for Part II</w:t>
            </w:r>
          </w:p>
        </w:tc>
        <w:tc>
          <w:tcPr>
            <w:tcW w:w="1789" w:type="dxa"/>
            <w:gridSpan w:val="2"/>
            <w:tcBorders>
              <w:top w:val="single" w:sz="8" w:space="0" w:color="auto"/>
              <w:left w:val="single" w:sz="8" w:space="0" w:color="000000"/>
              <w:bottom w:val="dotted" w:sz="4" w:space="0" w:color="000000"/>
              <w:right w:val="single" w:sz="8" w:space="0" w:color="auto"/>
            </w:tcBorders>
            <w:shd w:val="clear" w:color="auto" w:fill="auto"/>
            <w:vAlign w:val="bottom"/>
          </w:tcPr>
          <w:p w:rsidR="00F53231" w:rsidRPr="00846420" w:rsidRDefault="00F53231" w:rsidP="004F75BD">
            <w:pPr>
              <w:jc w:val="right"/>
              <w:rPr>
                <w:b/>
                <w:bCs/>
                <w:iCs/>
                <w:sz w:val="20"/>
              </w:rPr>
            </w:pPr>
            <w:r>
              <w:rPr>
                <w:sz w:val="20"/>
                <w:szCs w:val="20"/>
              </w:rPr>
              <w:t>0.00</w:t>
            </w:r>
          </w:p>
        </w:tc>
        <w:tc>
          <w:tcPr>
            <w:tcW w:w="2136" w:type="dxa"/>
            <w:gridSpan w:val="2"/>
            <w:tcBorders>
              <w:top w:val="single" w:sz="8" w:space="0" w:color="auto"/>
              <w:left w:val="single" w:sz="8" w:space="0" w:color="000000"/>
              <w:bottom w:val="dotted" w:sz="4" w:space="0" w:color="000000"/>
              <w:right w:val="single" w:sz="8" w:space="0" w:color="auto"/>
            </w:tcBorders>
            <w:shd w:val="clear" w:color="auto" w:fill="auto"/>
            <w:vAlign w:val="bottom"/>
          </w:tcPr>
          <w:p w:rsidR="00F53231" w:rsidRPr="00111346" w:rsidRDefault="00F53231" w:rsidP="004F75BD">
            <w:pPr>
              <w:jc w:val="right"/>
              <w:rPr>
                <w:b/>
                <w:bCs/>
                <w:iCs/>
                <w:sz w:val="20"/>
              </w:rPr>
            </w:pPr>
            <w:r>
              <w:rPr>
                <w:b/>
                <w:bCs/>
                <w:sz w:val="20"/>
                <w:szCs w:val="20"/>
              </w:rPr>
              <w:t>11.27</w:t>
            </w:r>
          </w:p>
        </w:tc>
        <w:tc>
          <w:tcPr>
            <w:tcW w:w="1529" w:type="dxa"/>
            <w:tcBorders>
              <w:top w:val="single" w:sz="8" w:space="0" w:color="auto"/>
              <w:left w:val="single" w:sz="8" w:space="0" w:color="000000"/>
              <w:bottom w:val="dotted" w:sz="4" w:space="0" w:color="000000"/>
              <w:right w:val="single" w:sz="8" w:space="0" w:color="auto"/>
            </w:tcBorders>
            <w:shd w:val="clear" w:color="auto" w:fill="auto"/>
            <w:vAlign w:val="bottom"/>
          </w:tcPr>
          <w:p w:rsidR="00F53231" w:rsidRPr="00111346" w:rsidRDefault="00F53231" w:rsidP="004F75BD">
            <w:pPr>
              <w:jc w:val="right"/>
              <w:rPr>
                <w:b/>
                <w:bCs/>
                <w:iCs/>
                <w:sz w:val="20"/>
              </w:rPr>
            </w:pPr>
            <w:r>
              <w:rPr>
                <w:b/>
                <w:bCs/>
                <w:sz w:val="20"/>
                <w:szCs w:val="20"/>
              </w:rPr>
              <w:t>4.10</w:t>
            </w:r>
          </w:p>
        </w:tc>
        <w:tc>
          <w:tcPr>
            <w:tcW w:w="1990" w:type="dxa"/>
            <w:gridSpan w:val="2"/>
            <w:tcBorders>
              <w:top w:val="single" w:sz="8" w:space="0" w:color="auto"/>
              <w:left w:val="single" w:sz="8" w:space="0" w:color="000000"/>
              <w:bottom w:val="dotted" w:sz="4" w:space="0" w:color="000000"/>
              <w:right w:val="single" w:sz="8" w:space="0" w:color="auto"/>
            </w:tcBorders>
            <w:shd w:val="clear" w:color="auto" w:fill="auto"/>
            <w:vAlign w:val="bottom"/>
          </w:tcPr>
          <w:p w:rsidR="00F53231" w:rsidRPr="00111346" w:rsidRDefault="00F53231" w:rsidP="004F75BD">
            <w:pPr>
              <w:jc w:val="right"/>
              <w:rPr>
                <w:b/>
                <w:bCs/>
                <w:iCs/>
                <w:sz w:val="20"/>
              </w:rPr>
            </w:pPr>
            <w:r>
              <w:rPr>
                <w:b/>
                <w:bCs/>
                <w:sz w:val="20"/>
                <w:szCs w:val="20"/>
              </w:rPr>
              <w:t>15.37</w:t>
            </w:r>
          </w:p>
        </w:tc>
      </w:tr>
      <w:tr w:rsidR="00F53231" w:rsidRPr="002F7199" w:rsidTr="004F75BD">
        <w:trPr>
          <w:trHeight w:val="268"/>
        </w:trPr>
        <w:tc>
          <w:tcPr>
            <w:tcW w:w="13809" w:type="dxa"/>
            <w:gridSpan w:val="11"/>
            <w:tcBorders>
              <w:top w:val="single" w:sz="8" w:space="0" w:color="auto"/>
              <w:left w:val="single" w:sz="8" w:space="0" w:color="auto"/>
              <w:bottom w:val="dotted" w:sz="4" w:space="0" w:color="000000"/>
              <w:right w:val="single" w:sz="8" w:space="0" w:color="auto"/>
            </w:tcBorders>
            <w:shd w:val="clear" w:color="auto" w:fill="auto"/>
            <w:noWrap/>
            <w:vAlign w:val="center"/>
          </w:tcPr>
          <w:p w:rsidR="00F53231" w:rsidRPr="00111346" w:rsidRDefault="00F53231" w:rsidP="004F75BD">
            <w:pPr>
              <w:rPr>
                <w:b/>
                <w:bCs/>
                <w:iCs/>
                <w:sz w:val="20"/>
              </w:rPr>
            </w:pPr>
            <w:r w:rsidRPr="00111346">
              <w:rPr>
                <w:b/>
                <w:sz w:val="20"/>
              </w:rPr>
              <w:t>Part III. Processing and Use Information</w:t>
            </w:r>
          </w:p>
        </w:tc>
      </w:tr>
      <w:tr w:rsidR="00F53231" w:rsidRPr="002F7199" w:rsidTr="004F75BD">
        <w:trPr>
          <w:trHeight w:val="440"/>
        </w:trPr>
        <w:tc>
          <w:tcPr>
            <w:tcW w:w="539" w:type="dxa"/>
            <w:tcBorders>
              <w:top w:val="nil"/>
              <w:left w:val="single" w:sz="8" w:space="0" w:color="auto"/>
              <w:bottom w:val="nil"/>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 xml:space="preserve">Upfront </w:t>
            </w:r>
            <w:r>
              <w:rPr>
                <w:sz w:val="20"/>
              </w:rPr>
              <w:t>S</w:t>
            </w:r>
            <w:r w:rsidRPr="00963A63">
              <w:rPr>
                <w:sz w:val="20"/>
              </w:rPr>
              <w:t xml:space="preserve">ubstantiation for </w:t>
            </w:r>
            <w:r>
              <w:rPr>
                <w:sz w:val="20"/>
              </w:rPr>
              <w:t>P</w:t>
            </w:r>
            <w:r w:rsidRPr="00963A63">
              <w:rPr>
                <w:sz w:val="20"/>
              </w:rPr>
              <w:t xml:space="preserve">rocessing and </w:t>
            </w:r>
            <w:r>
              <w:rPr>
                <w:sz w:val="20"/>
              </w:rPr>
              <w:t>U</w:t>
            </w:r>
            <w:r w:rsidRPr="00963A63">
              <w:rPr>
                <w:sz w:val="20"/>
              </w:rPr>
              <w:t xml:space="preserve">se </w:t>
            </w:r>
            <w:r>
              <w:rPr>
                <w:sz w:val="20"/>
              </w:rPr>
              <w:t>I</w:t>
            </w:r>
            <w:r w:rsidRPr="00963A63">
              <w:rPr>
                <w:sz w:val="20"/>
              </w:rPr>
              <w:t xml:space="preserve">nformation CBI </w:t>
            </w:r>
            <w:r>
              <w:rPr>
                <w:sz w:val="20"/>
              </w:rPr>
              <w:t>Claims</w:t>
            </w:r>
          </w:p>
        </w:tc>
        <w:tc>
          <w:tcPr>
            <w:tcW w:w="178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0.43</w:t>
            </w:r>
          </w:p>
        </w:tc>
        <w:tc>
          <w:tcPr>
            <w:tcW w:w="1529" w:type="dxa"/>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0.26</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0.69</w:t>
            </w:r>
          </w:p>
        </w:tc>
      </w:tr>
      <w:tr w:rsidR="00F53231" w:rsidRPr="002F7199" w:rsidTr="004F75BD">
        <w:trPr>
          <w:trHeight w:val="254"/>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13270" w:type="dxa"/>
            <w:gridSpan w:val="10"/>
            <w:tcBorders>
              <w:top w:val="dotted" w:sz="4" w:space="0" w:color="auto"/>
              <w:left w:val="nil"/>
              <w:bottom w:val="dotted" w:sz="4" w:space="0" w:color="auto"/>
              <w:right w:val="single" w:sz="8" w:space="0" w:color="auto"/>
            </w:tcBorders>
            <w:shd w:val="clear" w:color="auto" w:fill="auto"/>
            <w:vAlign w:val="center"/>
          </w:tcPr>
          <w:p w:rsidR="00F53231" w:rsidRPr="00963A63" w:rsidRDefault="00F53231" w:rsidP="004F75BD">
            <w:pPr>
              <w:jc w:val="both"/>
              <w:rPr>
                <w:sz w:val="20"/>
              </w:rPr>
            </w:pPr>
            <w:r w:rsidRPr="00963A63">
              <w:rPr>
                <w:sz w:val="20"/>
              </w:rPr>
              <w:t>Industrial Processing and Use Exposure-Related Data</w:t>
            </w:r>
          </w:p>
        </w:tc>
      </w:tr>
      <w:tr w:rsidR="00F53231" w:rsidRPr="002F7199" w:rsidTr="004F75BD">
        <w:trPr>
          <w:trHeight w:val="16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Determination of Applicability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1.01</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0.28</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1.29</w:t>
            </w:r>
          </w:p>
        </w:tc>
      </w:tr>
      <w:tr w:rsidR="00F53231" w:rsidRPr="002F7199" w:rsidTr="004F75BD">
        <w:trPr>
          <w:trHeight w:val="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Industrial Function Category</w:t>
            </w:r>
          </w:p>
        </w:tc>
        <w:tc>
          <w:tcPr>
            <w:tcW w:w="1789"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4.67</w:t>
            </w:r>
          </w:p>
        </w:tc>
        <w:tc>
          <w:tcPr>
            <w:tcW w:w="1529" w:type="dxa"/>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2.07</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6.73</w:t>
            </w:r>
          </w:p>
        </w:tc>
      </w:tr>
      <w:tr w:rsidR="00F53231" w:rsidRPr="002F7199" w:rsidTr="004F75BD">
        <w:trPr>
          <w:trHeight w:val="182"/>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Pr>
                <w:sz w:val="20"/>
              </w:rPr>
              <w:t>Sector</w:t>
            </w:r>
            <w:r w:rsidRPr="00963A63">
              <w:rPr>
                <w:sz w:val="20"/>
              </w:rPr>
              <w:t xml:space="preserve"> </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0.94</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0.40</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1.33</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Percent of Production Volume</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10.00</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5.27</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15.27</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Total Number of Processing and Use Sites</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9.14</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3.52</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12.67</w:t>
            </w:r>
          </w:p>
        </w:tc>
      </w:tr>
      <w:tr w:rsidR="00F53231" w:rsidRPr="002F7199" w:rsidTr="004F75BD">
        <w:trPr>
          <w:trHeight w:val="14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Total Number of Potentially Exposed Workers</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15.43</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3.83</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19.26</w:t>
            </w:r>
          </w:p>
        </w:tc>
      </w:tr>
      <w:tr w:rsidR="00F53231" w:rsidRPr="002F7199" w:rsidTr="004F75BD">
        <w:trPr>
          <w:trHeight w:val="26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13270" w:type="dxa"/>
            <w:gridSpan w:val="10"/>
            <w:tcBorders>
              <w:top w:val="dotted" w:sz="4" w:space="0" w:color="auto"/>
              <w:left w:val="nil"/>
              <w:bottom w:val="dotted" w:sz="4" w:space="0" w:color="auto"/>
              <w:right w:val="single" w:sz="8" w:space="0" w:color="auto"/>
            </w:tcBorders>
            <w:shd w:val="clear" w:color="auto" w:fill="auto"/>
            <w:vAlign w:val="center"/>
          </w:tcPr>
          <w:p w:rsidR="00F53231" w:rsidRPr="00963A63" w:rsidRDefault="00F53231" w:rsidP="004F75BD">
            <w:pPr>
              <w:rPr>
                <w:sz w:val="20"/>
              </w:rPr>
            </w:pPr>
            <w:r w:rsidRPr="00963A63">
              <w:rPr>
                <w:sz w:val="20"/>
              </w:rPr>
              <w:t>Consumer and Commercial Use Exposure-Related Data</w:t>
            </w:r>
          </w:p>
        </w:tc>
      </w:tr>
      <w:tr w:rsidR="00F53231" w:rsidRPr="002F7199" w:rsidTr="004F75BD">
        <w:trPr>
          <w:trHeight w:val="143"/>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Determination of Applicability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0.94</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0.25</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1.19</w:t>
            </w:r>
          </w:p>
        </w:tc>
      </w:tr>
      <w:tr w:rsidR="00F53231" w:rsidRPr="002F7199" w:rsidTr="004F75BD">
        <w:trPr>
          <w:trHeight w:val="25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3E2633" w:rsidRDefault="00F53231" w:rsidP="004F75BD">
            <w:pPr>
              <w:rPr>
                <w:sz w:val="20"/>
              </w:rPr>
            </w:pPr>
            <w:r w:rsidRPr="003E2633">
              <w:rPr>
                <w:sz w:val="20"/>
              </w:rPr>
              <w:t>Identification of Production Category/Use by Children</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1.68</w:t>
            </w:r>
          </w:p>
        </w:tc>
        <w:tc>
          <w:tcPr>
            <w:tcW w:w="1529" w:type="dxa"/>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0.25</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1.92</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Percent of Production Volume</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1.26</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0.45</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1.71</w:t>
            </w:r>
          </w:p>
        </w:tc>
      </w:tr>
      <w:tr w:rsidR="00F53231" w:rsidRPr="002F7199" w:rsidTr="004F75BD">
        <w:trPr>
          <w:trHeight w:val="269"/>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Maximum Concentration by Category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1.36</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0.34</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1.70</w:t>
            </w:r>
          </w:p>
        </w:tc>
      </w:tr>
      <w:tr w:rsidR="00F53231" w:rsidRPr="002F7199" w:rsidTr="004F75BD">
        <w:trPr>
          <w:trHeight w:val="465"/>
        </w:trPr>
        <w:tc>
          <w:tcPr>
            <w:tcW w:w="539" w:type="dxa"/>
            <w:tcBorders>
              <w:top w:val="nil"/>
              <w:left w:val="single" w:sz="4" w:space="0" w:color="auto"/>
              <w:bottom w:val="single" w:sz="8"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single" w:sz="8"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single" w:sz="8"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 xml:space="preserve">Number of </w:t>
            </w:r>
            <w:r>
              <w:rPr>
                <w:sz w:val="20"/>
              </w:rPr>
              <w:t>C</w:t>
            </w:r>
            <w:r w:rsidRPr="00963A63">
              <w:rPr>
                <w:sz w:val="20"/>
              </w:rPr>
              <w:t xml:space="preserve">ommercial </w:t>
            </w:r>
            <w:r>
              <w:rPr>
                <w:sz w:val="20"/>
              </w:rPr>
              <w:t>W</w:t>
            </w:r>
            <w:r w:rsidRPr="00963A63">
              <w:rPr>
                <w:sz w:val="20"/>
              </w:rPr>
              <w:t xml:space="preserve">orkers </w:t>
            </w:r>
            <w:r>
              <w:rPr>
                <w:sz w:val="20"/>
              </w:rPr>
              <w:t>R</w:t>
            </w:r>
            <w:r w:rsidRPr="00963A63">
              <w:rPr>
                <w:sz w:val="20"/>
              </w:rPr>
              <w:t xml:space="preserve">easonably </w:t>
            </w:r>
            <w:r>
              <w:rPr>
                <w:sz w:val="20"/>
              </w:rPr>
              <w:t>L</w:t>
            </w:r>
            <w:r w:rsidRPr="00963A63">
              <w:rPr>
                <w:sz w:val="20"/>
              </w:rPr>
              <w:t xml:space="preserve">ikely to be </w:t>
            </w:r>
            <w:r>
              <w:rPr>
                <w:sz w:val="20"/>
              </w:rPr>
              <w:t>E</w:t>
            </w:r>
            <w:r w:rsidRPr="00963A63">
              <w:rPr>
                <w:sz w:val="20"/>
              </w:rPr>
              <w:t>xposed</w:t>
            </w:r>
          </w:p>
        </w:tc>
        <w:tc>
          <w:tcPr>
            <w:tcW w:w="178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0.00</w:t>
            </w:r>
          </w:p>
        </w:tc>
        <w:tc>
          <w:tcPr>
            <w:tcW w:w="2136"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15.43</w:t>
            </w:r>
          </w:p>
        </w:tc>
        <w:tc>
          <w:tcPr>
            <w:tcW w:w="1529"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3.83</w:t>
            </w:r>
          </w:p>
        </w:tc>
        <w:tc>
          <w:tcPr>
            <w:tcW w:w="1990"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sidRPr="00963A63">
              <w:rPr>
                <w:sz w:val="20"/>
              </w:rPr>
              <w:t>19.26</w:t>
            </w:r>
          </w:p>
        </w:tc>
      </w:tr>
      <w:tr w:rsidR="00F53231" w:rsidRPr="002F7199" w:rsidTr="004F75BD">
        <w:trPr>
          <w:trHeight w:val="251"/>
        </w:trPr>
        <w:tc>
          <w:tcPr>
            <w:tcW w:w="539" w:type="dxa"/>
            <w:tcBorders>
              <w:top w:val="single" w:sz="8" w:space="0" w:color="auto"/>
              <w:left w:val="single" w:sz="4" w:space="0" w:color="auto"/>
              <w:bottom w:val="single" w:sz="12"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single" w:sz="8" w:space="0" w:color="auto"/>
              <w:left w:val="nil"/>
              <w:bottom w:val="single" w:sz="12" w:space="0" w:color="auto"/>
              <w:right w:val="single" w:sz="8" w:space="0" w:color="000000"/>
            </w:tcBorders>
            <w:shd w:val="clear" w:color="auto" w:fill="auto"/>
            <w:noWrap/>
            <w:vAlign w:val="center"/>
          </w:tcPr>
          <w:p w:rsidR="00F53231" w:rsidRPr="00963A63" w:rsidRDefault="00F53231" w:rsidP="004F75BD">
            <w:pPr>
              <w:rPr>
                <w:sz w:val="20"/>
              </w:rPr>
            </w:pPr>
            <w:r>
              <w:rPr>
                <w:b/>
                <w:sz w:val="20"/>
              </w:rPr>
              <w:t>Total for Part III</w:t>
            </w:r>
          </w:p>
        </w:tc>
        <w:tc>
          <w:tcPr>
            <w:tcW w:w="1789" w:type="dxa"/>
            <w:gridSpan w:val="2"/>
            <w:tcBorders>
              <w:top w:val="single" w:sz="8" w:space="0" w:color="auto"/>
              <w:left w:val="nil"/>
              <w:bottom w:val="single" w:sz="12" w:space="0" w:color="auto"/>
              <w:right w:val="single" w:sz="8" w:space="0" w:color="auto"/>
            </w:tcBorders>
            <w:shd w:val="clear" w:color="auto" w:fill="auto"/>
            <w:noWrap/>
            <w:vAlign w:val="center"/>
          </w:tcPr>
          <w:p w:rsidR="00F53231" w:rsidRPr="00111346" w:rsidRDefault="00F53231" w:rsidP="004F75BD">
            <w:pPr>
              <w:jc w:val="right"/>
              <w:rPr>
                <w:b/>
                <w:sz w:val="20"/>
              </w:rPr>
            </w:pPr>
            <w:r w:rsidRPr="00111346">
              <w:rPr>
                <w:b/>
                <w:sz w:val="20"/>
              </w:rPr>
              <w:t>0.00</w:t>
            </w:r>
          </w:p>
        </w:tc>
        <w:tc>
          <w:tcPr>
            <w:tcW w:w="2136" w:type="dxa"/>
            <w:gridSpan w:val="2"/>
            <w:tcBorders>
              <w:top w:val="single" w:sz="8" w:space="0" w:color="auto"/>
              <w:left w:val="nil"/>
              <w:bottom w:val="single" w:sz="12" w:space="0" w:color="auto"/>
              <w:right w:val="single" w:sz="8" w:space="0" w:color="auto"/>
            </w:tcBorders>
            <w:shd w:val="clear" w:color="auto" w:fill="auto"/>
            <w:noWrap/>
            <w:vAlign w:val="bottom"/>
          </w:tcPr>
          <w:p w:rsidR="00F53231" w:rsidRPr="00111346" w:rsidRDefault="00F53231" w:rsidP="004F75BD">
            <w:pPr>
              <w:jc w:val="right"/>
              <w:rPr>
                <w:b/>
                <w:sz w:val="20"/>
              </w:rPr>
            </w:pPr>
            <w:r>
              <w:rPr>
                <w:b/>
                <w:bCs/>
                <w:sz w:val="20"/>
                <w:szCs w:val="20"/>
              </w:rPr>
              <w:t>62.26</w:t>
            </w:r>
          </w:p>
        </w:tc>
        <w:tc>
          <w:tcPr>
            <w:tcW w:w="1529" w:type="dxa"/>
            <w:tcBorders>
              <w:top w:val="single" w:sz="8" w:space="0" w:color="auto"/>
              <w:left w:val="nil"/>
              <w:bottom w:val="single" w:sz="12" w:space="0" w:color="auto"/>
              <w:right w:val="single" w:sz="8" w:space="0" w:color="auto"/>
            </w:tcBorders>
            <w:shd w:val="clear" w:color="auto" w:fill="auto"/>
            <w:noWrap/>
            <w:vAlign w:val="bottom"/>
          </w:tcPr>
          <w:p w:rsidR="00F53231" w:rsidRPr="00111346" w:rsidRDefault="00F53231" w:rsidP="004F75BD">
            <w:pPr>
              <w:jc w:val="right"/>
              <w:rPr>
                <w:b/>
                <w:sz w:val="20"/>
              </w:rPr>
            </w:pPr>
            <w:r>
              <w:rPr>
                <w:b/>
                <w:bCs/>
                <w:sz w:val="20"/>
                <w:szCs w:val="20"/>
              </w:rPr>
              <w:t>20.76</w:t>
            </w:r>
          </w:p>
        </w:tc>
        <w:tc>
          <w:tcPr>
            <w:tcW w:w="1990" w:type="dxa"/>
            <w:gridSpan w:val="2"/>
            <w:tcBorders>
              <w:top w:val="single" w:sz="8" w:space="0" w:color="auto"/>
              <w:left w:val="nil"/>
              <w:bottom w:val="single" w:sz="12" w:space="0" w:color="auto"/>
              <w:right w:val="single" w:sz="8" w:space="0" w:color="auto"/>
            </w:tcBorders>
            <w:shd w:val="clear" w:color="auto" w:fill="auto"/>
            <w:noWrap/>
            <w:vAlign w:val="bottom"/>
          </w:tcPr>
          <w:p w:rsidR="00F53231" w:rsidRPr="00111346" w:rsidRDefault="00F53231" w:rsidP="004F75BD">
            <w:pPr>
              <w:jc w:val="right"/>
              <w:rPr>
                <w:b/>
                <w:sz w:val="20"/>
              </w:rPr>
            </w:pPr>
            <w:r>
              <w:rPr>
                <w:b/>
                <w:bCs/>
                <w:sz w:val="20"/>
                <w:szCs w:val="20"/>
              </w:rPr>
              <w:t>83.02</w:t>
            </w:r>
          </w:p>
        </w:tc>
      </w:tr>
      <w:tr w:rsidR="00F53231" w:rsidRPr="002F7199" w:rsidTr="004F75BD">
        <w:trPr>
          <w:trHeight w:val="267"/>
        </w:trPr>
        <w:tc>
          <w:tcPr>
            <w:tcW w:w="13809" w:type="dxa"/>
            <w:gridSpan w:val="11"/>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bCs/>
                <w:i/>
                <w:iCs/>
                <w:sz w:val="20"/>
                <w:szCs w:val="20"/>
              </w:rPr>
              <w:t xml:space="preserve">COMPLIANCE DETERMINATION </w:t>
            </w:r>
          </w:p>
        </w:tc>
      </w:tr>
      <w:tr w:rsidR="00F53231" w:rsidRPr="002F7199" w:rsidTr="004F75BD">
        <w:trPr>
          <w:trHeight w:val="323"/>
        </w:trPr>
        <w:tc>
          <w:tcPr>
            <w:tcW w:w="555" w:type="dxa"/>
            <w:gridSpan w:val="2"/>
            <w:tcBorders>
              <w:top w:val="single" w:sz="12" w:space="0" w:color="auto"/>
              <w:left w:val="single" w:sz="4" w:space="0" w:color="auto"/>
              <w:bottom w:val="single" w:sz="12" w:space="0" w:color="auto"/>
              <w:right w:val="nil"/>
            </w:tcBorders>
            <w:shd w:val="clear" w:color="auto" w:fill="FFFFFF"/>
            <w:noWrap/>
            <w:vAlign w:val="center"/>
          </w:tcPr>
          <w:p w:rsidR="00F53231" w:rsidRPr="00111346" w:rsidRDefault="00F53231" w:rsidP="004F75BD">
            <w:pPr>
              <w:rPr>
                <w:b/>
                <w:i/>
                <w:sz w:val="20"/>
              </w:rPr>
            </w:pPr>
          </w:p>
        </w:tc>
        <w:tc>
          <w:tcPr>
            <w:tcW w:w="5810" w:type="dxa"/>
            <w:gridSpan w:val="2"/>
            <w:tcBorders>
              <w:top w:val="single" w:sz="12" w:space="0" w:color="auto"/>
              <w:left w:val="nil"/>
              <w:bottom w:val="single" w:sz="12" w:space="0" w:color="auto"/>
              <w:right w:val="single" w:sz="4" w:space="0" w:color="auto"/>
            </w:tcBorders>
            <w:shd w:val="clear" w:color="auto" w:fill="FFFFFF"/>
            <w:vAlign w:val="center"/>
          </w:tcPr>
          <w:p w:rsidR="00F53231" w:rsidRPr="002D3F58" w:rsidRDefault="00F53231" w:rsidP="004F75BD">
            <w:pPr>
              <w:rPr>
                <w:sz w:val="20"/>
              </w:rPr>
            </w:pPr>
            <w:r>
              <w:rPr>
                <w:sz w:val="20"/>
              </w:rPr>
              <w:t>Compliance Determination</w:t>
            </w:r>
          </w:p>
        </w:tc>
        <w:tc>
          <w:tcPr>
            <w:tcW w:w="1740" w:type="dxa"/>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0.00</w:t>
            </w:r>
          </w:p>
        </w:tc>
        <w:tc>
          <w:tcPr>
            <w:tcW w:w="216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2.50</w:t>
            </w:r>
          </w:p>
        </w:tc>
        <w:tc>
          <w:tcPr>
            <w:tcW w:w="1630" w:type="dxa"/>
            <w:gridSpan w:val="3"/>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0.00</w:t>
            </w:r>
          </w:p>
        </w:tc>
        <w:tc>
          <w:tcPr>
            <w:tcW w:w="1914" w:type="dxa"/>
            <w:tcBorders>
              <w:top w:val="single" w:sz="12" w:space="0" w:color="auto"/>
              <w:left w:val="single" w:sz="4" w:space="0" w:color="auto"/>
              <w:bottom w:val="single" w:sz="12" w:space="0" w:color="auto"/>
              <w:right w:val="single" w:sz="8" w:space="0" w:color="auto"/>
            </w:tcBorders>
            <w:shd w:val="clear" w:color="auto" w:fill="FFFFFF"/>
            <w:vAlign w:val="center"/>
          </w:tcPr>
          <w:p w:rsidR="00F53231" w:rsidRPr="002D3F58" w:rsidRDefault="00F53231" w:rsidP="004F75BD">
            <w:pPr>
              <w:jc w:val="right"/>
              <w:rPr>
                <w:sz w:val="20"/>
              </w:rPr>
            </w:pPr>
            <w:r>
              <w:rPr>
                <w:b/>
                <w:bCs/>
                <w:sz w:val="20"/>
                <w:szCs w:val="20"/>
              </w:rPr>
              <w:t>2.50</w:t>
            </w:r>
          </w:p>
        </w:tc>
      </w:tr>
      <w:tr w:rsidR="00F53231" w:rsidRPr="002F7199" w:rsidTr="004F75BD">
        <w:trPr>
          <w:trHeight w:val="195"/>
        </w:trPr>
        <w:tc>
          <w:tcPr>
            <w:tcW w:w="13809" w:type="dxa"/>
            <w:gridSpan w:val="11"/>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bCs/>
                <w:i/>
                <w:iCs/>
                <w:sz w:val="20"/>
                <w:szCs w:val="20"/>
              </w:rPr>
              <w:t xml:space="preserve">RULE FAMILIARIZATION </w:t>
            </w:r>
          </w:p>
        </w:tc>
      </w:tr>
      <w:tr w:rsidR="00F53231" w:rsidRPr="002F7199" w:rsidTr="004F75BD">
        <w:trPr>
          <w:trHeight w:val="323"/>
        </w:trPr>
        <w:tc>
          <w:tcPr>
            <w:tcW w:w="555" w:type="dxa"/>
            <w:gridSpan w:val="2"/>
            <w:tcBorders>
              <w:top w:val="single" w:sz="12" w:space="0" w:color="auto"/>
              <w:left w:val="single" w:sz="4" w:space="0" w:color="auto"/>
              <w:bottom w:val="single" w:sz="12" w:space="0" w:color="auto"/>
              <w:right w:val="nil"/>
            </w:tcBorders>
            <w:shd w:val="clear" w:color="auto" w:fill="FFFFFF"/>
            <w:noWrap/>
            <w:vAlign w:val="center"/>
          </w:tcPr>
          <w:p w:rsidR="00F53231" w:rsidRPr="00111346" w:rsidRDefault="00F53231" w:rsidP="004F75BD">
            <w:pPr>
              <w:rPr>
                <w:b/>
                <w:i/>
                <w:sz w:val="20"/>
              </w:rPr>
            </w:pPr>
          </w:p>
        </w:tc>
        <w:tc>
          <w:tcPr>
            <w:tcW w:w="5810" w:type="dxa"/>
            <w:gridSpan w:val="2"/>
            <w:tcBorders>
              <w:top w:val="single" w:sz="12" w:space="0" w:color="auto"/>
              <w:left w:val="nil"/>
              <w:bottom w:val="single" w:sz="12" w:space="0" w:color="auto"/>
              <w:right w:val="single" w:sz="4" w:space="0" w:color="auto"/>
            </w:tcBorders>
            <w:shd w:val="clear" w:color="auto" w:fill="FFFFFF"/>
            <w:vAlign w:val="center"/>
          </w:tcPr>
          <w:p w:rsidR="00F53231" w:rsidRPr="002D3F58" w:rsidRDefault="00F53231" w:rsidP="004F75BD">
            <w:pPr>
              <w:rPr>
                <w:sz w:val="20"/>
              </w:rPr>
            </w:pPr>
            <w:r>
              <w:rPr>
                <w:sz w:val="20"/>
              </w:rPr>
              <w:t xml:space="preserve">Rule Familiarization </w:t>
            </w:r>
          </w:p>
        </w:tc>
        <w:tc>
          <w:tcPr>
            <w:tcW w:w="1740" w:type="dxa"/>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0.00</w:t>
            </w:r>
          </w:p>
        </w:tc>
        <w:tc>
          <w:tcPr>
            <w:tcW w:w="216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19.00</w:t>
            </w:r>
          </w:p>
        </w:tc>
        <w:tc>
          <w:tcPr>
            <w:tcW w:w="1630" w:type="dxa"/>
            <w:gridSpan w:val="3"/>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9.00</w:t>
            </w:r>
          </w:p>
        </w:tc>
        <w:tc>
          <w:tcPr>
            <w:tcW w:w="1914" w:type="dxa"/>
            <w:tcBorders>
              <w:top w:val="single" w:sz="12" w:space="0" w:color="auto"/>
              <w:left w:val="single" w:sz="4" w:space="0" w:color="auto"/>
              <w:bottom w:val="single" w:sz="12" w:space="0" w:color="auto"/>
              <w:right w:val="single" w:sz="8" w:space="0" w:color="auto"/>
            </w:tcBorders>
            <w:shd w:val="clear" w:color="auto" w:fill="FFFFFF"/>
            <w:vAlign w:val="center"/>
          </w:tcPr>
          <w:p w:rsidR="00F53231" w:rsidRPr="002D3F58" w:rsidRDefault="00F53231" w:rsidP="004F75BD">
            <w:pPr>
              <w:jc w:val="right"/>
              <w:rPr>
                <w:sz w:val="20"/>
              </w:rPr>
            </w:pPr>
            <w:r>
              <w:rPr>
                <w:b/>
                <w:bCs/>
                <w:sz w:val="20"/>
                <w:szCs w:val="20"/>
              </w:rPr>
              <w:t>28.00</w:t>
            </w:r>
          </w:p>
        </w:tc>
      </w:tr>
      <w:tr w:rsidR="00F53231" w:rsidRPr="002F7199" w:rsidTr="004F75BD">
        <w:trPr>
          <w:trHeight w:val="177"/>
        </w:trPr>
        <w:tc>
          <w:tcPr>
            <w:tcW w:w="13809" w:type="dxa"/>
            <w:gridSpan w:val="11"/>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i/>
                <w:sz w:val="20"/>
              </w:rPr>
              <w:t xml:space="preserve">CDX REGISTRATION ACTIVITIES </w:t>
            </w:r>
          </w:p>
        </w:tc>
      </w:tr>
      <w:tr w:rsidR="00F53231" w:rsidRPr="002F7199" w:rsidTr="004F75BD">
        <w:trPr>
          <w:trHeight w:val="254"/>
        </w:trPr>
        <w:tc>
          <w:tcPr>
            <w:tcW w:w="539" w:type="dxa"/>
            <w:tcBorders>
              <w:top w:val="single" w:sz="12"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single" w:sz="12" w:space="0" w:color="auto"/>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single" w:sz="12" w:space="0" w:color="auto"/>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Pr>
                <w:sz w:val="20"/>
              </w:rPr>
              <w:t>CDX Registration</w:t>
            </w:r>
          </w:p>
        </w:tc>
        <w:tc>
          <w:tcPr>
            <w:tcW w:w="1740" w:type="dxa"/>
            <w:tcBorders>
              <w:top w:val="single" w:sz="12"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0.00</w:t>
            </w:r>
          </w:p>
        </w:tc>
        <w:tc>
          <w:tcPr>
            <w:tcW w:w="2160"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0.73</w:t>
            </w:r>
          </w:p>
        </w:tc>
        <w:tc>
          <w:tcPr>
            <w:tcW w:w="1554"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0.18</w:t>
            </w:r>
          </w:p>
        </w:tc>
        <w:tc>
          <w:tcPr>
            <w:tcW w:w="1990"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0.92</w:t>
            </w:r>
          </w:p>
        </w:tc>
      </w:tr>
      <w:tr w:rsidR="00F53231" w:rsidRPr="002F7199" w:rsidTr="004F75BD">
        <w:trPr>
          <w:trHeight w:val="25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3E2633" w:rsidRDefault="00F53231" w:rsidP="004F75BD">
            <w:pPr>
              <w:rPr>
                <w:sz w:val="20"/>
              </w:rPr>
            </w:pPr>
            <w:r>
              <w:rPr>
                <w:sz w:val="20"/>
              </w:rPr>
              <w:t>CDX Electronic Signature Agreement</w:t>
            </w:r>
          </w:p>
        </w:tc>
        <w:tc>
          <w:tcPr>
            <w:tcW w:w="174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0.00</w:t>
            </w:r>
          </w:p>
        </w:tc>
        <w:tc>
          <w:tcPr>
            <w:tcW w:w="216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1.00</w:t>
            </w:r>
          </w:p>
        </w:tc>
        <w:tc>
          <w:tcPr>
            <w:tcW w:w="1554"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0.75</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1.75</w:t>
            </w:r>
          </w:p>
        </w:tc>
      </w:tr>
      <w:tr w:rsidR="00F53231" w:rsidRPr="002F7199" w:rsidTr="004F75BD">
        <w:trPr>
          <w:trHeight w:val="25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B4621C" w:rsidRDefault="00F53231" w:rsidP="004F75BD">
            <w:pPr>
              <w:rPr>
                <w:b/>
                <w:sz w:val="20"/>
              </w:rPr>
            </w:pPr>
            <w:r w:rsidRPr="00B4621C">
              <w:rPr>
                <w:b/>
                <w:sz w:val="20"/>
              </w:rPr>
              <w:t xml:space="preserve">Total for </w:t>
            </w:r>
            <w:r w:rsidRPr="00B4621C">
              <w:rPr>
                <w:b/>
                <w:bCs/>
                <w:sz w:val="20"/>
              </w:rPr>
              <w:t>CDX Registration Activities</w:t>
            </w:r>
          </w:p>
        </w:tc>
        <w:tc>
          <w:tcPr>
            <w:tcW w:w="1740" w:type="dxa"/>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rPr>
            </w:pPr>
            <w:r w:rsidRPr="00111346">
              <w:rPr>
                <w:b/>
                <w:bCs/>
                <w:iCs/>
                <w:sz w:val="20"/>
              </w:rPr>
              <w:t>0.00</w:t>
            </w:r>
          </w:p>
        </w:tc>
        <w:tc>
          <w:tcPr>
            <w:tcW w:w="2160" w:type="dxa"/>
            <w:gridSpan w:val="2"/>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rPr>
            </w:pPr>
            <w:r>
              <w:rPr>
                <w:b/>
                <w:bCs/>
                <w:iCs/>
                <w:sz w:val="20"/>
              </w:rPr>
              <w:t>1,73</w:t>
            </w:r>
          </w:p>
        </w:tc>
        <w:tc>
          <w:tcPr>
            <w:tcW w:w="1554" w:type="dxa"/>
            <w:gridSpan w:val="2"/>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rPr>
            </w:pPr>
            <w:r>
              <w:rPr>
                <w:b/>
                <w:bCs/>
                <w:iCs/>
                <w:sz w:val="20"/>
              </w:rPr>
              <w:t>0.93</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rPr>
            </w:pPr>
            <w:r>
              <w:rPr>
                <w:b/>
                <w:bCs/>
                <w:iCs/>
                <w:sz w:val="20"/>
              </w:rPr>
              <w:t>2.67</w:t>
            </w:r>
          </w:p>
        </w:tc>
      </w:tr>
      <w:tr w:rsidR="00F53231" w:rsidRPr="002F7199" w:rsidTr="004F75BD">
        <w:trPr>
          <w:trHeight w:val="258"/>
        </w:trPr>
        <w:tc>
          <w:tcPr>
            <w:tcW w:w="13809" w:type="dxa"/>
            <w:gridSpan w:val="11"/>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i/>
                <w:sz w:val="20"/>
              </w:rPr>
              <w:t>RECORDKEEPING</w:t>
            </w:r>
          </w:p>
        </w:tc>
      </w:tr>
      <w:tr w:rsidR="00F53231" w:rsidRPr="002F7199" w:rsidTr="004F75BD">
        <w:trPr>
          <w:trHeight w:val="222"/>
        </w:trPr>
        <w:tc>
          <w:tcPr>
            <w:tcW w:w="539" w:type="dxa"/>
            <w:tcBorders>
              <w:top w:val="single" w:sz="12" w:space="0" w:color="auto"/>
              <w:left w:val="single" w:sz="4" w:space="0" w:color="auto"/>
              <w:bottom w:val="single" w:sz="12" w:space="0" w:color="000000"/>
              <w:right w:val="nil"/>
            </w:tcBorders>
            <w:shd w:val="clear" w:color="auto" w:fill="auto"/>
            <w:noWrap/>
            <w:vAlign w:val="center"/>
          </w:tcPr>
          <w:p w:rsidR="00F53231" w:rsidRPr="00963A63" w:rsidRDefault="00F53231" w:rsidP="004F75BD">
            <w:pPr>
              <w:rPr>
                <w:sz w:val="20"/>
              </w:rPr>
            </w:pPr>
          </w:p>
        </w:tc>
        <w:tc>
          <w:tcPr>
            <w:tcW w:w="5826" w:type="dxa"/>
            <w:gridSpan w:val="3"/>
            <w:tcBorders>
              <w:top w:val="single" w:sz="12" w:space="0" w:color="auto"/>
              <w:left w:val="nil"/>
              <w:bottom w:val="single" w:sz="12" w:space="0" w:color="000000"/>
              <w:right w:val="single" w:sz="8" w:space="0" w:color="000000"/>
            </w:tcBorders>
            <w:shd w:val="clear" w:color="auto" w:fill="auto"/>
            <w:noWrap/>
            <w:vAlign w:val="center"/>
          </w:tcPr>
          <w:p w:rsidR="00F53231" w:rsidRPr="00963A63" w:rsidRDefault="00F53231" w:rsidP="004F75BD">
            <w:pPr>
              <w:rPr>
                <w:sz w:val="20"/>
              </w:rPr>
            </w:pPr>
            <w:r>
              <w:rPr>
                <w:sz w:val="20"/>
              </w:rPr>
              <w:t>Recordkeeping</w:t>
            </w:r>
          </w:p>
        </w:tc>
        <w:tc>
          <w:tcPr>
            <w:tcW w:w="1740" w:type="dxa"/>
            <w:tcBorders>
              <w:top w:val="single" w:sz="12" w:space="0" w:color="auto"/>
              <w:left w:val="nil"/>
              <w:bottom w:val="single" w:sz="12" w:space="0" w:color="000000"/>
              <w:right w:val="single" w:sz="8" w:space="0" w:color="auto"/>
            </w:tcBorders>
            <w:shd w:val="clear" w:color="auto" w:fill="auto"/>
            <w:noWrap/>
            <w:vAlign w:val="center"/>
          </w:tcPr>
          <w:p w:rsidR="00F53231" w:rsidRPr="00111346" w:rsidRDefault="00F53231" w:rsidP="004F75BD">
            <w:pPr>
              <w:jc w:val="right"/>
              <w:rPr>
                <w:b/>
                <w:bCs/>
                <w:iCs/>
                <w:sz w:val="20"/>
              </w:rPr>
            </w:pPr>
            <w:r w:rsidRPr="00111346">
              <w:rPr>
                <w:b/>
                <w:bCs/>
                <w:iCs/>
                <w:sz w:val="20"/>
              </w:rPr>
              <w:t>0.75</w:t>
            </w:r>
          </w:p>
        </w:tc>
        <w:tc>
          <w:tcPr>
            <w:tcW w:w="2160"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111346" w:rsidRDefault="00F53231" w:rsidP="004F75BD">
            <w:pPr>
              <w:jc w:val="right"/>
              <w:rPr>
                <w:b/>
                <w:bCs/>
                <w:iCs/>
                <w:sz w:val="20"/>
              </w:rPr>
            </w:pPr>
            <w:r w:rsidRPr="00111346">
              <w:rPr>
                <w:b/>
                <w:bCs/>
                <w:iCs/>
                <w:sz w:val="20"/>
              </w:rPr>
              <w:t>1.50</w:t>
            </w:r>
          </w:p>
        </w:tc>
        <w:tc>
          <w:tcPr>
            <w:tcW w:w="1554"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111346" w:rsidRDefault="00F53231" w:rsidP="004F75BD">
            <w:pPr>
              <w:jc w:val="right"/>
              <w:rPr>
                <w:b/>
                <w:bCs/>
                <w:iCs/>
                <w:sz w:val="20"/>
              </w:rPr>
            </w:pPr>
            <w:r w:rsidRPr="00111346">
              <w:rPr>
                <w:b/>
                <w:bCs/>
                <w:iCs/>
                <w:sz w:val="20"/>
              </w:rPr>
              <w:t>0.75</w:t>
            </w:r>
          </w:p>
        </w:tc>
        <w:tc>
          <w:tcPr>
            <w:tcW w:w="1990"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111346" w:rsidRDefault="00F53231" w:rsidP="004F75BD">
            <w:pPr>
              <w:jc w:val="right"/>
              <w:rPr>
                <w:b/>
                <w:bCs/>
                <w:iCs/>
                <w:sz w:val="20"/>
              </w:rPr>
            </w:pPr>
            <w:r w:rsidRPr="00111346">
              <w:rPr>
                <w:b/>
                <w:bCs/>
                <w:iCs/>
                <w:sz w:val="20"/>
              </w:rPr>
              <w:t>3.00</w:t>
            </w:r>
          </w:p>
        </w:tc>
      </w:tr>
      <w:tr w:rsidR="00F53231" w:rsidRPr="002F7199" w:rsidTr="004F75BD">
        <w:trPr>
          <w:trHeight w:val="222"/>
        </w:trPr>
        <w:tc>
          <w:tcPr>
            <w:tcW w:w="13809" w:type="dxa"/>
            <w:gridSpan w:val="11"/>
            <w:tcBorders>
              <w:top w:val="single" w:sz="12" w:space="0" w:color="000000"/>
              <w:left w:val="single" w:sz="8" w:space="0" w:color="auto"/>
              <w:bottom w:val="single" w:sz="12" w:space="0" w:color="000000"/>
              <w:right w:val="single" w:sz="8" w:space="0" w:color="000000"/>
            </w:tcBorders>
            <w:shd w:val="clear" w:color="auto" w:fill="F3F3F3"/>
            <w:noWrap/>
            <w:vAlign w:val="center"/>
          </w:tcPr>
          <w:p w:rsidR="00F53231" w:rsidRPr="00111346" w:rsidRDefault="00F53231" w:rsidP="004F75BD">
            <w:pPr>
              <w:rPr>
                <w:b/>
                <w:bCs/>
                <w:i/>
                <w:sz w:val="20"/>
              </w:rPr>
            </w:pPr>
            <w:r w:rsidRPr="00111346">
              <w:rPr>
                <w:b/>
                <w:bCs/>
                <w:i/>
                <w:sz w:val="20"/>
              </w:rPr>
              <w:t xml:space="preserve">TOTAL BURDEN </w:t>
            </w:r>
          </w:p>
        </w:tc>
      </w:tr>
      <w:tr w:rsidR="00F53231" w:rsidRPr="002F7199" w:rsidTr="004F75BD">
        <w:trPr>
          <w:trHeight w:val="285"/>
        </w:trPr>
        <w:tc>
          <w:tcPr>
            <w:tcW w:w="6365" w:type="dxa"/>
            <w:gridSpan w:val="4"/>
            <w:tcBorders>
              <w:top w:val="single" w:sz="12" w:space="0" w:color="000000"/>
              <w:left w:val="single" w:sz="8" w:space="0" w:color="auto"/>
              <w:bottom w:val="dotted" w:sz="4" w:space="0" w:color="auto"/>
              <w:right w:val="single" w:sz="8" w:space="0" w:color="000000"/>
            </w:tcBorders>
            <w:shd w:val="clear" w:color="auto" w:fill="auto"/>
            <w:noWrap/>
            <w:vAlign w:val="bottom"/>
          </w:tcPr>
          <w:p w:rsidR="00F53231" w:rsidRPr="00963A63" w:rsidRDefault="00F53231" w:rsidP="004F75BD">
            <w:pPr>
              <w:rPr>
                <w:b/>
                <w:bCs/>
                <w:sz w:val="20"/>
              </w:rPr>
            </w:pPr>
            <w:r>
              <w:rPr>
                <w:b/>
                <w:bCs/>
                <w:sz w:val="20"/>
              </w:rPr>
              <w:t xml:space="preserve">Burden for one </w:t>
            </w:r>
            <w:r w:rsidRPr="00111346">
              <w:rPr>
                <w:b/>
                <w:bCs/>
                <w:sz w:val="20"/>
                <w:u w:val="single"/>
              </w:rPr>
              <w:t>Partial</w:t>
            </w:r>
            <w:r w:rsidRPr="00963A63">
              <w:rPr>
                <w:b/>
                <w:bCs/>
                <w:sz w:val="20"/>
              </w:rPr>
              <w:t xml:space="preserve"> Report (Parts I, II, </w:t>
            </w:r>
            <w:r>
              <w:rPr>
                <w:b/>
                <w:bCs/>
                <w:sz w:val="20"/>
              </w:rPr>
              <w:t xml:space="preserve">Compliance Determination, Rule Familiarization, </w:t>
            </w:r>
            <w:r w:rsidRPr="00963A63">
              <w:rPr>
                <w:b/>
                <w:bCs/>
                <w:sz w:val="20"/>
              </w:rPr>
              <w:t xml:space="preserve">Recordkeeping and </w:t>
            </w:r>
            <w:r>
              <w:rPr>
                <w:b/>
                <w:bCs/>
                <w:sz w:val="20"/>
              </w:rPr>
              <w:t>CDX Registration Activities</w:t>
            </w:r>
            <w:r w:rsidRPr="00963A63">
              <w:rPr>
                <w:b/>
                <w:bCs/>
                <w:sz w:val="20"/>
              </w:rPr>
              <w:t>)</w:t>
            </w:r>
          </w:p>
        </w:tc>
        <w:tc>
          <w:tcPr>
            <w:tcW w:w="1740" w:type="dxa"/>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0.75</w:t>
            </w:r>
          </w:p>
        </w:tc>
        <w:tc>
          <w:tcPr>
            <w:tcW w:w="2185" w:type="dxa"/>
            <w:gridSpan w:val="3"/>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36.96</w:t>
            </w:r>
          </w:p>
        </w:tc>
        <w:tc>
          <w:tcPr>
            <w:tcW w:w="1529" w:type="dxa"/>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15.84</w:t>
            </w:r>
          </w:p>
        </w:tc>
        <w:tc>
          <w:tcPr>
            <w:tcW w:w="1990" w:type="dxa"/>
            <w:gridSpan w:val="2"/>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53.55</w:t>
            </w:r>
          </w:p>
        </w:tc>
      </w:tr>
      <w:tr w:rsidR="00F53231" w:rsidRPr="002F7199" w:rsidTr="004F75BD">
        <w:trPr>
          <w:trHeight w:val="300"/>
        </w:trPr>
        <w:tc>
          <w:tcPr>
            <w:tcW w:w="6365" w:type="dxa"/>
            <w:gridSpan w:val="4"/>
            <w:tcBorders>
              <w:top w:val="dotted" w:sz="4" w:space="0" w:color="auto"/>
              <w:left w:val="single" w:sz="8" w:space="0" w:color="auto"/>
              <w:bottom w:val="single" w:sz="8" w:space="0" w:color="auto"/>
              <w:right w:val="single" w:sz="8" w:space="0" w:color="000000"/>
            </w:tcBorders>
            <w:shd w:val="clear" w:color="auto" w:fill="auto"/>
            <w:noWrap/>
            <w:vAlign w:val="bottom"/>
          </w:tcPr>
          <w:p w:rsidR="00F53231" w:rsidRPr="00963A63" w:rsidRDefault="00F53231" w:rsidP="004F75BD">
            <w:pPr>
              <w:rPr>
                <w:b/>
                <w:bCs/>
                <w:sz w:val="20"/>
              </w:rPr>
            </w:pPr>
            <w:r>
              <w:rPr>
                <w:b/>
                <w:bCs/>
                <w:sz w:val="20"/>
              </w:rPr>
              <w:t xml:space="preserve">Burden for one </w:t>
            </w:r>
            <w:r w:rsidRPr="00111346">
              <w:rPr>
                <w:b/>
                <w:bCs/>
                <w:sz w:val="20"/>
                <w:u w:val="single"/>
              </w:rPr>
              <w:t>Full</w:t>
            </w:r>
            <w:r w:rsidRPr="00963A63">
              <w:rPr>
                <w:b/>
                <w:bCs/>
                <w:sz w:val="20"/>
              </w:rPr>
              <w:t xml:space="preserve"> Report (Parts I, II, III, </w:t>
            </w:r>
            <w:r>
              <w:rPr>
                <w:b/>
                <w:bCs/>
                <w:sz w:val="20"/>
              </w:rPr>
              <w:t xml:space="preserve">Compliance Determination, Rule Familiarization, </w:t>
            </w:r>
            <w:r w:rsidRPr="00963A63">
              <w:rPr>
                <w:b/>
                <w:bCs/>
                <w:sz w:val="20"/>
              </w:rPr>
              <w:t xml:space="preserve">Recordkeeping and </w:t>
            </w:r>
            <w:r>
              <w:rPr>
                <w:b/>
                <w:bCs/>
                <w:sz w:val="20"/>
              </w:rPr>
              <w:t>CDX Registration Activities</w:t>
            </w:r>
            <w:r w:rsidRPr="00963A63">
              <w:rPr>
                <w:b/>
                <w:bCs/>
                <w:sz w:val="20"/>
              </w:rPr>
              <w:t>)</w:t>
            </w:r>
          </w:p>
        </w:tc>
        <w:tc>
          <w:tcPr>
            <w:tcW w:w="1740"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0.75</w:t>
            </w:r>
          </w:p>
        </w:tc>
        <w:tc>
          <w:tcPr>
            <w:tcW w:w="2185" w:type="dxa"/>
            <w:gridSpan w:val="3"/>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99.22</w:t>
            </w:r>
          </w:p>
        </w:tc>
        <w:tc>
          <w:tcPr>
            <w:tcW w:w="1529"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36.60</w:t>
            </w:r>
          </w:p>
        </w:tc>
        <w:tc>
          <w:tcPr>
            <w:tcW w:w="1990"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136.57</w:t>
            </w:r>
          </w:p>
        </w:tc>
      </w:tr>
      <w:tr w:rsidR="00F53231" w:rsidRPr="002F7199" w:rsidTr="004F75BD">
        <w:trPr>
          <w:trHeight w:val="300"/>
        </w:trPr>
        <w:tc>
          <w:tcPr>
            <w:tcW w:w="13809" w:type="dxa"/>
            <w:gridSpan w:val="11"/>
            <w:tcBorders>
              <w:top w:val="single" w:sz="8" w:space="0" w:color="auto"/>
              <w:left w:val="nil"/>
              <w:bottom w:val="nil"/>
              <w:right w:val="nil"/>
            </w:tcBorders>
            <w:shd w:val="clear" w:color="auto" w:fill="auto"/>
          </w:tcPr>
          <w:p w:rsidR="00F53231" w:rsidRPr="00943638" w:rsidRDefault="00F53231" w:rsidP="004F75BD">
            <w:pPr>
              <w:rPr>
                <w:b/>
                <w:bCs/>
                <w:sz w:val="20"/>
              </w:rPr>
            </w:pPr>
            <w:r w:rsidRPr="00943638">
              <w:rPr>
                <w:b/>
                <w:bCs/>
                <w:sz w:val="20"/>
              </w:rPr>
              <w:t xml:space="preserve">Note: </w:t>
            </w:r>
            <w:r w:rsidRPr="00943638">
              <w:rPr>
                <w:sz w:val="20"/>
              </w:rPr>
              <w:t>Totals may not sum due to rounding</w:t>
            </w:r>
            <w:r>
              <w:rPr>
                <w:sz w:val="20"/>
              </w:rPr>
              <w:t>.</w:t>
            </w:r>
          </w:p>
        </w:tc>
      </w:tr>
      <w:tr w:rsidR="00F53231" w:rsidRPr="002F7199" w:rsidTr="004F75BD">
        <w:trPr>
          <w:trHeight w:val="324"/>
        </w:trPr>
        <w:tc>
          <w:tcPr>
            <w:tcW w:w="13809" w:type="dxa"/>
            <w:gridSpan w:val="11"/>
            <w:tcBorders>
              <w:top w:val="nil"/>
              <w:left w:val="nil"/>
              <w:bottom w:val="nil"/>
              <w:right w:val="nil"/>
            </w:tcBorders>
            <w:shd w:val="clear" w:color="auto" w:fill="auto"/>
          </w:tcPr>
          <w:p w:rsidR="00F53231" w:rsidRPr="00943638" w:rsidRDefault="00F53231" w:rsidP="004F75BD">
            <w:pPr>
              <w:rPr>
                <w:b/>
                <w:bCs/>
                <w:sz w:val="20"/>
              </w:rPr>
            </w:pPr>
            <w:r w:rsidRPr="00943638">
              <w:rPr>
                <w:b/>
                <w:bCs/>
                <w:sz w:val="20"/>
              </w:rPr>
              <w:t xml:space="preserve">Source: </w:t>
            </w:r>
            <w:r w:rsidRPr="00943638">
              <w:rPr>
                <w:bCs/>
                <w:i/>
                <w:sz w:val="20"/>
              </w:rPr>
              <w:t xml:space="preserve">Economic Analysis for the </w:t>
            </w:r>
            <w:r>
              <w:rPr>
                <w:bCs/>
                <w:i/>
                <w:sz w:val="20"/>
              </w:rPr>
              <w:t xml:space="preserve">Final </w:t>
            </w:r>
            <w:r w:rsidRPr="00943638">
              <w:rPr>
                <w:bCs/>
                <w:i/>
                <w:sz w:val="20"/>
              </w:rPr>
              <w:t>Inventory Update Reporting (IUR) Modifications Rule</w:t>
            </w:r>
            <w:r w:rsidRPr="00943638">
              <w:rPr>
                <w:sz w:val="20"/>
              </w:rPr>
              <w:t xml:space="preserve"> (</w:t>
            </w:r>
            <w:r w:rsidRPr="00086589">
              <w:rPr>
                <w:sz w:val="20"/>
              </w:rPr>
              <w:t>EPA, 2011</w:t>
            </w:r>
            <w:r w:rsidRPr="00943638">
              <w:rPr>
                <w:sz w:val="20"/>
              </w:rPr>
              <w:t>)</w:t>
            </w:r>
            <w:r>
              <w:rPr>
                <w:sz w:val="20"/>
              </w:rPr>
              <w:t>.</w:t>
            </w:r>
          </w:p>
        </w:tc>
      </w:tr>
    </w:tbl>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F53231" w:rsidSect="007D42A6">
          <w:pgSz w:w="15840" w:h="12240" w:orient="landscape"/>
          <w:pgMar w:top="1440" w:right="1440" w:bottom="1440" w:left="1440" w:header="720" w:footer="720" w:gutter="0"/>
          <w:cols w:space="720"/>
          <w:docGrid w:linePitch="360"/>
        </w:sectPr>
      </w:pPr>
    </w:p>
    <w:p w:rsidR="00F53231" w:rsidRPr="00963A63" w:rsidRDefault="00F53231" w:rsidP="00F53231">
      <w:pPr>
        <w:pStyle w:val="Caption"/>
        <w:outlineLvl w:val="0"/>
        <w:rPr>
          <w:sz w:val="22"/>
          <w:szCs w:val="22"/>
        </w:rPr>
      </w:pPr>
      <w:r w:rsidRPr="00963A63">
        <w:rPr>
          <w:sz w:val="22"/>
          <w:szCs w:val="22"/>
        </w:rPr>
        <w:lastRenderedPageBreak/>
        <w:t xml:space="preserve">Table </w:t>
      </w:r>
      <w:r>
        <w:rPr>
          <w:sz w:val="22"/>
          <w:szCs w:val="22"/>
        </w:rPr>
        <w:t>4: Total Industry Burden, by Activity, Future Reporting Cycles</w:t>
      </w:r>
    </w:p>
    <w:tbl>
      <w:tblPr>
        <w:tblW w:w="13809" w:type="dxa"/>
        <w:tblInd w:w="93" w:type="dxa"/>
        <w:tblLook w:val="0000"/>
      </w:tblPr>
      <w:tblGrid>
        <w:gridCol w:w="539"/>
        <w:gridCol w:w="16"/>
        <w:gridCol w:w="660"/>
        <w:gridCol w:w="5150"/>
        <w:gridCol w:w="1740"/>
        <w:gridCol w:w="49"/>
        <w:gridCol w:w="2111"/>
        <w:gridCol w:w="25"/>
        <w:gridCol w:w="1529"/>
        <w:gridCol w:w="76"/>
        <w:gridCol w:w="1914"/>
      </w:tblGrid>
      <w:tr w:rsidR="00F53231" w:rsidRPr="002F7199" w:rsidTr="004F75BD">
        <w:trPr>
          <w:trHeight w:val="256"/>
          <w:tblHeader/>
        </w:trPr>
        <w:tc>
          <w:tcPr>
            <w:tcW w:w="6365"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F53231" w:rsidRPr="00963A63" w:rsidRDefault="00F53231" w:rsidP="004F75BD">
            <w:pPr>
              <w:jc w:val="center"/>
              <w:rPr>
                <w:b/>
                <w:bCs/>
                <w:sz w:val="20"/>
              </w:rPr>
            </w:pPr>
            <w:r w:rsidRPr="00963A63">
              <w:rPr>
                <w:b/>
                <w:bCs/>
                <w:sz w:val="20"/>
              </w:rPr>
              <w:t>Activity</w:t>
            </w:r>
          </w:p>
        </w:tc>
        <w:tc>
          <w:tcPr>
            <w:tcW w:w="1789" w:type="dxa"/>
            <w:gridSpan w:val="2"/>
            <w:tcBorders>
              <w:top w:val="single" w:sz="8" w:space="0" w:color="auto"/>
              <w:left w:val="nil"/>
              <w:bottom w:val="nil"/>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Clerical Burde</w:t>
            </w:r>
            <w:r>
              <w:rPr>
                <w:b/>
                <w:bCs/>
                <w:sz w:val="20"/>
              </w:rPr>
              <w:t>n (hours)</w:t>
            </w:r>
          </w:p>
        </w:tc>
        <w:tc>
          <w:tcPr>
            <w:tcW w:w="2136"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Technical Burden</w:t>
            </w:r>
          </w:p>
          <w:p w:rsidR="00F53231" w:rsidRPr="00963A63" w:rsidRDefault="00F53231" w:rsidP="004F75BD">
            <w:pPr>
              <w:jc w:val="center"/>
              <w:rPr>
                <w:b/>
                <w:bCs/>
                <w:sz w:val="20"/>
              </w:rPr>
            </w:pPr>
            <w:r>
              <w:rPr>
                <w:b/>
                <w:bCs/>
                <w:sz w:val="20"/>
              </w:rPr>
              <w:t>(hours)</w:t>
            </w:r>
          </w:p>
        </w:tc>
        <w:tc>
          <w:tcPr>
            <w:tcW w:w="1529" w:type="dxa"/>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Managerial Burden</w:t>
            </w:r>
          </w:p>
          <w:p w:rsidR="00F53231" w:rsidRPr="00963A63" w:rsidRDefault="00F53231" w:rsidP="004F75BD">
            <w:pPr>
              <w:jc w:val="center"/>
              <w:rPr>
                <w:b/>
                <w:bCs/>
                <w:sz w:val="20"/>
              </w:rPr>
            </w:pPr>
            <w:r>
              <w:rPr>
                <w:b/>
                <w:bCs/>
                <w:sz w:val="20"/>
              </w:rPr>
              <w:t>(hours)</w:t>
            </w:r>
          </w:p>
        </w:tc>
        <w:tc>
          <w:tcPr>
            <w:tcW w:w="1990"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Total Burden</w:t>
            </w:r>
          </w:p>
          <w:p w:rsidR="00F53231" w:rsidRPr="00963A63" w:rsidRDefault="00F53231" w:rsidP="004F75BD">
            <w:pPr>
              <w:jc w:val="center"/>
              <w:rPr>
                <w:b/>
                <w:bCs/>
                <w:sz w:val="20"/>
              </w:rPr>
            </w:pPr>
            <w:r>
              <w:rPr>
                <w:b/>
                <w:bCs/>
                <w:sz w:val="20"/>
              </w:rPr>
              <w:t>(hours)</w:t>
            </w:r>
          </w:p>
        </w:tc>
      </w:tr>
      <w:tr w:rsidR="00F53231" w:rsidRPr="002F7199" w:rsidTr="004F75BD">
        <w:trPr>
          <w:trHeight w:val="136"/>
          <w:tblHeader/>
        </w:trPr>
        <w:tc>
          <w:tcPr>
            <w:tcW w:w="6365" w:type="dxa"/>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F53231" w:rsidRPr="00963A63" w:rsidRDefault="00F53231" w:rsidP="004F75BD">
            <w:pPr>
              <w:jc w:val="center"/>
              <w:rPr>
                <w:b/>
                <w:bCs/>
                <w:sz w:val="20"/>
              </w:rPr>
            </w:pPr>
          </w:p>
        </w:tc>
        <w:tc>
          <w:tcPr>
            <w:tcW w:w="178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(a)</w:t>
            </w:r>
          </w:p>
        </w:tc>
        <w:tc>
          <w:tcPr>
            <w:tcW w:w="2136"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(b)</w:t>
            </w:r>
          </w:p>
        </w:tc>
        <w:tc>
          <w:tcPr>
            <w:tcW w:w="1529" w:type="dxa"/>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(c)</w:t>
            </w:r>
          </w:p>
        </w:tc>
        <w:tc>
          <w:tcPr>
            <w:tcW w:w="1990"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(d) = (a)+(b)+(c)</w:t>
            </w:r>
          </w:p>
        </w:tc>
      </w:tr>
      <w:tr w:rsidR="00F53231" w:rsidRPr="002F7199" w:rsidTr="004F75BD">
        <w:trPr>
          <w:trHeight w:val="255"/>
        </w:trPr>
        <w:tc>
          <w:tcPr>
            <w:tcW w:w="13809" w:type="dxa"/>
            <w:gridSpan w:val="11"/>
            <w:tcBorders>
              <w:top w:val="single" w:sz="12" w:space="0" w:color="auto"/>
              <w:left w:val="single" w:sz="8" w:space="0" w:color="auto"/>
              <w:bottom w:val="single" w:sz="12" w:space="0" w:color="auto"/>
              <w:right w:val="single" w:sz="8" w:space="0" w:color="auto"/>
            </w:tcBorders>
            <w:shd w:val="clear" w:color="auto" w:fill="F3F3F3"/>
            <w:noWrap/>
            <w:vAlign w:val="center"/>
          </w:tcPr>
          <w:p w:rsidR="00F53231" w:rsidRPr="00963A63" w:rsidRDefault="00F53231" w:rsidP="004F75BD">
            <w:pPr>
              <w:rPr>
                <w:b/>
                <w:bCs/>
                <w:i/>
                <w:iCs/>
                <w:sz w:val="20"/>
              </w:rPr>
            </w:pPr>
            <w:r>
              <w:rPr>
                <w:b/>
                <w:bCs/>
                <w:i/>
                <w:iCs/>
                <w:sz w:val="20"/>
              </w:rPr>
              <w:t>PREPARATION OF REPORT (Includes rule familiarization associated with each data element)</w:t>
            </w:r>
          </w:p>
        </w:tc>
      </w:tr>
      <w:tr w:rsidR="00F53231" w:rsidRPr="0096265D" w:rsidTr="004F75BD">
        <w:trPr>
          <w:trHeight w:val="187"/>
        </w:trPr>
        <w:tc>
          <w:tcPr>
            <w:tcW w:w="13809" w:type="dxa"/>
            <w:gridSpan w:val="11"/>
            <w:tcBorders>
              <w:top w:val="single" w:sz="12" w:space="0" w:color="auto"/>
              <w:left w:val="single" w:sz="8" w:space="0" w:color="auto"/>
              <w:bottom w:val="dotted" w:sz="4" w:space="0" w:color="000000"/>
              <w:right w:val="single" w:sz="8" w:space="0" w:color="auto"/>
            </w:tcBorders>
            <w:shd w:val="clear" w:color="auto" w:fill="auto"/>
            <w:noWrap/>
            <w:vAlign w:val="center"/>
          </w:tcPr>
          <w:p w:rsidR="00F53231" w:rsidRPr="0096265D" w:rsidRDefault="00F53231" w:rsidP="004F75BD">
            <w:pPr>
              <w:rPr>
                <w:b/>
                <w:sz w:val="20"/>
                <w:lang w:val="fr-FR"/>
              </w:rPr>
            </w:pPr>
            <w:r w:rsidRPr="0096265D">
              <w:rPr>
                <w:sz w:val="20"/>
                <w:lang w:val="fr-FR"/>
              </w:rPr>
              <w:t>Part I.</w:t>
            </w:r>
            <w:r>
              <w:rPr>
                <w:b/>
                <w:sz w:val="20"/>
                <w:lang w:val="fr-FR"/>
              </w:rPr>
              <w:t xml:space="preserve"> </w:t>
            </w:r>
            <w:r w:rsidRPr="0096265D">
              <w:rPr>
                <w:b/>
                <w:sz w:val="20"/>
                <w:lang w:val="fr-FR"/>
              </w:rPr>
              <w:t>Site Identification Information</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265D" w:rsidRDefault="00F53231" w:rsidP="004F75BD">
            <w:pPr>
              <w:rPr>
                <w:sz w:val="20"/>
                <w:lang w:val="fr-FR"/>
              </w:rPr>
            </w:pPr>
          </w:p>
        </w:tc>
        <w:tc>
          <w:tcPr>
            <w:tcW w:w="5826" w:type="dxa"/>
            <w:gridSpan w:val="3"/>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Certification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0.85</w:t>
            </w:r>
          </w:p>
        </w:tc>
        <w:tc>
          <w:tcPr>
            <w:tcW w:w="1529" w:type="dxa"/>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1.01</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1.86</w:t>
            </w:r>
          </w:p>
        </w:tc>
      </w:tr>
      <w:tr w:rsidR="00F53231" w:rsidRPr="002F7199" w:rsidTr="004F75BD">
        <w:trPr>
          <w:trHeight w:val="593"/>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 xml:space="preserve">Company Information </w:t>
            </w:r>
            <w:r>
              <w:rPr>
                <w:sz w:val="20"/>
              </w:rPr>
              <w:t xml:space="preserve">(U.S. Parent </w:t>
            </w:r>
            <w:r w:rsidRPr="00963A63">
              <w:rPr>
                <w:sz w:val="20"/>
              </w:rPr>
              <w:t>Company Name, D&amp;B Number, Mailing Address</w:t>
            </w:r>
            <w:r>
              <w:rPr>
                <w:sz w:val="20"/>
              </w:rPr>
              <w:t>, Technical</w:t>
            </w:r>
            <w:r w:rsidRPr="00963A63">
              <w:rPr>
                <w:sz w:val="20"/>
              </w:rPr>
              <w:t xml:space="preserve"> Contact</w:t>
            </w:r>
            <w:r>
              <w:rPr>
                <w:sz w:val="20"/>
              </w:rPr>
              <w:t>, Technical Contact Mailing Address)</w:t>
            </w:r>
          </w:p>
        </w:tc>
        <w:tc>
          <w:tcPr>
            <w:tcW w:w="1789" w:type="dxa"/>
            <w:gridSpan w:val="2"/>
            <w:tcBorders>
              <w:top w:val="nil"/>
              <w:left w:val="single" w:sz="8" w:space="0" w:color="000000"/>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0.01</w:t>
            </w:r>
          </w:p>
        </w:tc>
        <w:tc>
          <w:tcPr>
            <w:tcW w:w="1529" w:type="dxa"/>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0.004</w:t>
            </w:r>
          </w:p>
        </w:tc>
        <w:tc>
          <w:tcPr>
            <w:tcW w:w="1990" w:type="dxa"/>
            <w:gridSpan w:val="2"/>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0.01</w:t>
            </w:r>
          </w:p>
        </w:tc>
      </w:tr>
      <w:tr w:rsidR="00F53231" w:rsidRPr="002F7199" w:rsidTr="004F75BD">
        <w:trPr>
          <w:trHeight w:val="413"/>
        </w:trPr>
        <w:tc>
          <w:tcPr>
            <w:tcW w:w="539" w:type="dxa"/>
            <w:tcBorders>
              <w:top w:val="dotted" w:sz="4" w:space="0" w:color="auto"/>
              <w:left w:val="single" w:sz="8" w:space="0" w:color="auto"/>
              <w:bottom w:val="single" w:sz="8"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dotted" w:sz="4" w:space="0" w:color="auto"/>
              <w:left w:val="nil"/>
              <w:bottom w:val="single" w:sz="8"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 xml:space="preserve">Plant Site Identification </w:t>
            </w:r>
            <w:r>
              <w:rPr>
                <w:sz w:val="20"/>
              </w:rPr>
              <w:t>(Site</w:t>
            </w:r>
            <w:r w:rsidRPr="00963A63">
              <w:rPr>
                <w:sz w:val="20"/>
              </w:rPr>
              <w:t xml:space="preserve"> Name, D&amp;B Number, Mailing Address</w:t>
            </w:r>
            <w:r>
              <w:rPr>
                <w:sz w:val="20"/>
              </w:rPr>
              <w:t>)</w:t>
            </w:r>
          </w:p>
        </w:tc>
        <w:tc>
          <w:tcPr>
            <w:tcW w:w="1789" w:type="dxa"/>
            <w:gridSpan w:val="2"/>
            <w:tcBorders>
              <w:top w:val="nil"/>
              <w:left w:val="single" w:sz="8" w:space="0" w:color="000000"/>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single" w:sz="8" w:space="0" w:color="auto"/>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0.01</w:t>
            </w:r>
          </w:p>
        </w:tc>
        <w:tc>
          <w:tcPr>
            <w:tcW w:w="1529" w:type="dxa"/>
            <w:tcBorders>
              <w:top w:val="nil"/>
              <w:left w:val="single" w:sz="8" w:space="0" w:color="auto"/>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0.004</w:t>
            </w:r>
          </w:p>
        </w:tc>
        <w:tc>
          <w:tcPr>
            <w:tcW w:w="1990" w:type="dxa"/>
            <w:gridSpan w:val="2"/>
            <w:tcBorders>
              <w:top w:val="nil"/>
              <w:left w:val="single" w:sz="8" w:space="0" w:color="auto"/>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0.02</w:t>
            </w:r>
          </w:p>
        </w:tc>
      </w:tr>
      <w:tr w:rsidR="00F53231" w:rsidRPr="002F7199" w:rsidTr="004F75BD">
        <w:trPr>
          <w:trHeight w:val="255"/>
        </w:trPr>
        <w:tc>
          <w:tcPr>
            <w:tcW w:w="539" w:type="dxa"/>
            <w:tcBorders>
              <w:top w:val="single" w:sz="8" w:space="0" w:color="auto"/>
              <w:left w:val="single" w:sz="8" w:space="0" w:color="auto"/>
              <w:bottom w:val="single" w:sz="8"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single" w:sz="8" w:space="0" w:color="auto"/>
              <w:left w:val="nil"/>
              <w:bottom w:val="single" w:sz="8" w:space="0" w:color="auto"/>
              <w:right w:val="single" w:sz="8" w:space="0" w:color="000000"/>
            </w:tcBorders>
            <w:shd w:val="clear" w:color="auto" w:fill="auto"/>
            <w:noWrap/>
            <w:vAlign w:val="center"/>
          </w:tcPr>
          <w:p w:rsidR="00F53231" w:rsidRPr="002C6C2B" w:rsidRDefault="00F53231" w:rsidP="004F75BD">
            <w:pPr>
              <w:rPr>
                <w:b/>
                <w:sz w:val="20"/>
              </w:rPr>
            </w:pPr>
            <w:r>
              <w:rPr>
                <w:b/>
                <w:sz w:val="20"/>
              </w:rPr>
              <w:t>Total for Part I</w:t>
            </w:r>
          </w:p>
        </w:tc>
        <w:tc>
          <w:tcPr>
            <w:tcW w:w="1789" w:type="dxa"/>
            <w:gridSpan w:val="2"/>
            <w:tcBorders>
              <w:top w:val="single" w:sz="8" w:space="0" w:color="auto"/>
              <w:left w:val="single" w:sz="8" w:space="0" w:color="000000"/>
              <w:bottom w:val="single" w:sz="8" w:space="0" w:color="auto"/>
              <w:right w:val="single" w:sz="8" w:space="0" w:color="auto"/>
            </w:tcBorders>
            <w:shd w:val="clear" w:color="auto" w:fill="auto"/>
            <w:vAlign w:val="center"/>
          </w:tcPr>
          <w:p w:rsidR="00F53231" w:rsidRPr="00111346" w:rsidRDefault="00F53231" w:rsidP="004F75BD">
            <w:pPr>
              <w:jc w:val="right"/>
              <w:rPr>
                <w:b/>
                <w:bCs/>
                <w:iCs/>
                <w:sz w:val="20"/>
              </w:rPr>
            </w:pPr>
            <w:r>
              <w:rPr>
                <w:b/>
                <w:bCs/>
                <w:sz w:val="20"/>
                <w:szCs w:val="20"/>
              </w:rPr>
              <w:t>0.00</w:t>
            </w:r>
          </w:p>
        </w:tc>
        <w:tc>
          <w:tcPr>
            <w:tcW w:w="2136" w:type="dxa"/>
            <w:gridSpan w:val="2"/>
            <w:tcBorders>
              <w:top w:val="single" w:sz="8" w:space="0" w:color="auto"/>
              <w:left w:val="single" w:sz="8" w:space="0" w:color="000000"/>
              <w:bottom w:val="single" w:sz="8" w:space="0" w:color="auto"/>
              <w:right w:val="single" w:sz="8" w:space="0" w:color="auto"/>
            </w:tcBorders>
            <w:shd w:val="clear" w:color="auto" w:fill="auto"/>
            <w:vAlign w:val="center"/>
          </w:tcPr>
          <w:p w:rsidR="00F53231" w:rsidRPr="00111346" w:rsidRDefault="00F53231" w:rsidP="004F75BD">
            <w:pPr>
              <w:jc w:val="right"/>
              <w:rPr>
                <w:b/>
                <w:bCs/>
                <w:iCs/>
                <w:sz w:val="20"/>
              </w:rPr>
            </w:pPr>
            <w:r>
              <w:rPr>
                <w:b/>
                <w:bCs/>
                <w:sz w:val="20"/>
                <w:szCs w:val="20"/>
              </w:rPr>
              <w:t>0.87</w:t>
            </w:r>
          </w:p>
        </w:tc>
        <w:tc>
          <w:tcPr>
            <w:tcW w:w="1529" w:type="dxa"/>
            <w:tcBorders>
              <w:top w:val="single" w:sz="8" w:space="0" w:color="auto"/>
              <w:left w:val="single" w:sz="8" w:space="0" w:color="000000"/>
              <w:bottom w:val="single" w:sz="8" w:space="0" w:color="auto"/>
              <w:right w:val="single" w:sz="8" w:space="0" w:color="auto"/>
            </w:tcBorders>
            <w:shd w:val="clear" w:color="auto" w:fill="auto"/>
            <w:vAlign w:val="center"/>
          </w:tcPr>
          <w:p w:rsidR="00F53231" w:rsidRPr="00111346" w:rsidRDefault="00F53231" w:rsidP="004F75BD">
            <w:pPr>
              <w:jc w:val="right"/>
              <w:rPr>
                <w:b/>
                <w:bCs/>
                <w:iCs/>
                <w:sz w:val="20"/>
              </w:rPr>
            </w:pPr>
            <w:r>
              <w:rPr>
                <w:b/>
                <w:bCs/>
                <w:sz w:val="20"/>
                <w:szCs w:val="20"/>
              </w:rPr>
              <w:t>1.02</w:t>
            </w:r>
          </w:p>
        </w:tc>
        <w:tc>
          <w:tcPr>
            <w:tcW w:w="199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53231" w:rsidRPr="00111346" w:rsidRDefault="00F53231" w:rsidP="004F75BD">
            <w:pPr>
              <w:jc w:val="right"/>
              <w:rPr>
                <w:b/>
                <w:bCs/>
                <w:iCs/>
                <w:sz w:val="20"/>
              </w:rPr>
            </w:pPr>
            <w:r>
              <w:rPr>
                <w:b/>
                <w:bCs/>
                <w:sz w:val="20"/>
                <w:szCs w:val="20"/>
              </w:rPr>
              <w:t>1.89</w:t>
            </w:r>
          </w:p>
        </w:tc>
      </w:tr>
      <w:tr w:rsidR="00F53231" w:rsidRPr="002F7199" w:rsidTr="004F75BD">
        <w:trPr>
          <w:trHeight w:val="251"/>
        </w:trPr>
        <w:tc>
          <w:tcPr>
            <w:tcW w:w="13809" w:type="dxa"/>
            <w:gridSpan w:val="11"/>
            <w:tcBorders>
              <w:top w:val="single" w:sz="8" w:space="0" w:color="auto"/>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rPr>
                <w:b/>
                <w:bCs/>
                <w:i/>
                <w:iCs/>
                <w:sz w:val="20"/>
              </w:rPr>
            </w:pPr>
            <w:r w:rsidRPr="00963A63">
              <w:rPr>
                <w:sz w:val="20"/>
              </w:rPr>
              <w:t>Part II.</w:t>
            </w:r>
            <w:r>
              <w:rPr>
                <w:sz w:val="20"/>
              </w:rPr>
              <w:t xml:space="preserve"> </w:t>
            </w:r>
            <w:r w:rsidRPr="002C6C2B">
              <w:rPr>
                <w:b/>
                <w:sz w:val="20"/>
              </w:rPr>
              <w:t>Manufacturing Information</w:t>
            </w:r>
          </w:p>
        </w:tc>
      </w:tr>
      <w:tr w:rsidR="00F53231" w:rsidRPr="002F7199" w:rsidTr="004F75BD">
        <w:trPr>
          <w:trHeight w:val="122"/>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BA7BC4">
              <w:rPr>
                <w:sz w:val="20"/>
              </w:rPr>
              <w:t>Site-Limited</w:t>
            </w:r>
            <w:r w:rsidRPr="00580A5D">
              <w:rPr>
                <w:sz w:val="20"/>
              </w:rPr>
              <w:t>, Activity, Production Volume (</w:t>
            </w:r>
            <w:r>
              <w:rPr>
                <w:sz w:val="20"/>
              </w:rPr>
              <w:t>lb</w:t>
            </w:r>
            <w:r w:rsidRPr="00580A5D">
              <w:rPr>
                <w:sz w:val="20"/>
              </w:rPr>
              <w:t>)</w:t>
            </w:r>
            <w:r>
              <w:rPr>
                <w:sz w:val="20"/>
              </w:rPr>
              <w:t xml:space="preserve"> (2015)</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1.82</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0.45</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2.27</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Chemical</w:t>
            </w:r>
            <w:r>
              <w:rPr>
                <w:sz w:val="20"/>
              </w:rPr>
              <w:t xml:space="preserve"> Substance </w:t>
            </w:r>
            <w:r w:rsidRPr="00580A5D">
              <w:rPr>
                <w:sz w:val="20"/>
              </w:rPr>
              <w:t xml:space="preserve">Identification </w:t>
            </w:r>
            <w:r>
              <w:rPr>
                <w:sz w:val="20"/>
              </w:rPr>
              <w:t>Upfront</w:t>
            </w:r>
            <w:r w:rsidRPr="00580A5D">
              <w:rPr>
                <w:sz w:val="20"/>
              </w:rPr>
              <w:t xml:space="preserve"> CBI Substantiation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1.16</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0.61</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1.77</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Plant Site </w:t>
            </w:r>
            <w:r>
              <w:rPr>
                <w:sz w:val="20"/>
              </w:rPr>
              <w:t>Upfront</w:t>
            </w:r>
            <w:r w:rsidRPr="00580A5D">
              <w:rPr>
                <w:sz w:val="20"/>
              </w:rPr>
              <w:t xml:space="preserve"> Substantiation</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0.66</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0.41</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1.07</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Total Number of Workers</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1.14</w:t>
            </w:r>
          </w:p>
        </w:tc>
        <w:tc>
          <w:tcPr>
            <w:tcW w:w="1529" w:type="dxa"/>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0.47</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1.61</w:t>
            </w:r>
          </w:p>
        </w:tc>
      </w:tr>
      <w:tr w:rsidR="00F53231" w:rsidRPr="002F7199" w:rsidTr="004F75BD">
        <w:trPr>
          <w:trHeight w:val="38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Maximum Concentration, Physical Form, Percent Volume of</w:t>
            </w:r>
            <w:r>
              <w:rPr>
                <w:sz w:val="20"/>
              </w:rPr>
              <w:t xml:space="preserve"> </w:t>
            </w:r>
            <w:r w:rsidRPr="00580A5D">
              <w:rPr>
                <w:sz w:val="20"/>
              </w:rPr>
              <w:t>Production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2.23</w:t>
            </w:r>
          </w:p>
        </w:tc>
        <w:tc>
          <w:tcPr>
            <w:tcW w:w="1529" w:type="dxa"/>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0.86</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3.09</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Production Volume for Each of the Years since Last </w:t>
            </w:r>
            <w:r>
              <w:rPr>
                <w:sz w:val="20"/>
              </w:rPr>
              <w:t xml:space="preserve">Principal </w:t>
            </w:r>
            <w:r w:rsidRPr="00580A5D">
              <w:rPr>
                <w:sz w:val="20"/>
              </w:rPr>
              <w:t>Repor</w:t>
            </w:r>
            <w:r>
              <w:rPr>
                <w:sz w:val="20"/>
              </w:rPr>
              <w:t>ting Year (2012 - 2014)</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2.46</w:t>
            </w:r>
          </w:p>
        </w:tc>
        <w:tc>
          <w:tcPr>
            <w:tcW w:w="1529" w:type="dxa"/>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0.60</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3.07</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Pr>
                <w:sz w:val="20"/>
              </w:rPr>
              <w:t>Production Volume Used On-</w:t>
            </w:r>
            <w:r w:rsidRPr="00580A5D">
              <w:rPr>
                <w:sz w:val="20"/>
              </w:rPr>
              <w:t>Site</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0.16</w:t>
            </w:r>
          </w:p>
        </w:tc>
        <w:tc>
          <w:tcPr>
            <w:tcW w:w="1529" w:type="dxa"/>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0.04</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0.20</w:t>
            </w:r>
          </w:p>
        </w:tc>
      </w:tr>
      <w:tr w:rsidR="00F53231" w:rsidRPr="002F7199" w:rsidTr="004F75BD">
        <w:trPr>
          <w:trHeight w:val="197"/>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Whether </w:t>
            </w:r>
            <w:r>
              <w:rPr>
                <w:sz w:val="20"/>
              </w:rPr>
              <w:t xml:space="preserve">Imported </w:t>
            </w:r>
            <w:r w:rsidRPr="00580A5D">
              <w:rPr>
                <w:sz w:val="20"/>
              </w:rPr>
              <w:t>Chemical</w:t>
            </w:r>
            <w:r>
              <w:rPr>
                <w:sz w:val="20"/>
              </w:rPr>
              <w:t xml:space="preserve"> Substance </w:t>
            </w:r>
            <w:r w:rsidRPr="00580A5D">
              <w:rPr>
                <w:sz w:val="20"/>
              </w:rPr>
              <w:t>is Physically at Reporting Site</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0.09</w:t>
            </w:r>
          </w:p>
        </w:tc>
        <w:tc>
          <w:tcPr>
            <w:tcW w:w="1529" w:type="dxa"/>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0.02</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0.11</w:t>
            </w:r>
          </w:p>
        </w:tc>
      </w:tr>
      <w:tr w:rsidR="00F53231" w:rsidRPr="002F7199" w:rsidTr="004F75BD">
        <w:trPr>
          <w:trHeight w:val="255"/>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Volume Exported</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0.82</w:t>
            </w:r>
          </w:p>
        </w:tc>
        <w:tc>
          <w:tcPr>
            <w:tcW w:w="1529" w:type="dxa"/>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0.20</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1.02</w:t>
            </w:r>
          </w:p>
        </w:tc>
      </w:tr>
      <w:tr w:rsidR="00F53231" w:rsidRPr="002F7199" w:rsidTr="004F75BD">
        <w:trPr>
          <w:trHeight w:val="218"/>
        </w:trPr>
        <w:tc>
          <w:tcPr>
            <w:tcW w:w="539" w:type="dxa"/>
            <w:tcBorders>
              <w:top w:val="nil"/>
              <w:left w:val="single" w:sz="4" w:space="0" w:color="auto"/>
              <w:bottom w:val="single" w:sz="8"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3"/>
            <w:tcBorders>
              <w:top w:val="nil"/>
              <w:left w:val="nil"/>
              <w:bottom w:val="single" w:sz="8" w:space="0" w:color="auto"/>
              <w:right w:val="single" w:sz="8" w:space="0" w:color="000000"/>
            </w:tcBorders>
            <w:shd w:val="clear" w:color="auto" w:fill="auto"/>
            <w:noWrap/>
            <w:vAlign w:val="center"/>
          </w:tcPr>
          <w:p w:rsidR="00F53231" w:rsidRPr="00963A63" w:rsidRDefault="00F53231" w:rsidP="004F75BD">
            <w:pPr>
              <w:rPr>
                <w:sz w:val="20"/>
              </w:rPr>
            </w:pPr>
            <w:r>
              <w:rPr>
                <w:sz w:val="20"/>
              </w:rPr>
              <w:t>W</w:t>
            </w:r>
            <w:r w:rsidRPr="00963A63">
              <w:rPr>
                <w:sz w:val="20"/>
              </w:rPr>
              <w:t xml:space="preserve">hether a </w:t>
            </w:r>
            <w:r>
              <w:rPr>
                <w:sz w:val="20"/>
              </w:rPr>
              <w:t>C</w:t>
            </w:r>
            <w:r w:rsidRPr="00963A63">
              <w:rPr>
                <w:sz w:val="20"/>
              </w:rPr>
              <w:t xml:space="preserve">hemical </w:t>
            </w:r>
            <w:r>
              <w:rPr>
                <w:sz w:val="20"/>
              </w:rPr>
              <w:t xml:space="preserve">Substance </w:t>
            </w:r>
            <w:r w:rsidRPr="00963A63">
              <w:rPr>
                <w:sz w:val="20"/>
              </w:rPr>
              <w:t xml:space="preserve">is to be </w:t>
            </w:r>
            <w:r>
              <w:rPr>
                <w:sz w:val="20"/>
              </w:rPr>
              <w:t>R</w:t>
            </w:r>
            <w:r w:rsidRPr="00963A63">
              <w:rPr>
                <w:sz w:val="20"/>
              </w:rPr>
              <w:t>ecycled</w:t>
            </w:r>
            <w:r>
              <w:rPr>
                <w:sz w:val="20"/>
              </w:rPr>
              <w:t>, R</w:t>
            </w:r>
            <w:r w:rsidRPr="00154600">
              <w:rPr>
                <w:sz w:val="20"/>
              </w:rPr>
              <w:t xml:space="preserve">emanufactured, </w:t>
            </w:r>
            <w:r>
              <w:rPr>
                <w:sz w:val="20"/>
              </w:rPr>
              <w:t>R</w:t>
            </w:r>
            <w:r w:rsidRPr="00154600">
              <w:rPr>
                <w:sz w:val="20"/>
              </w:rPr>
              <w:t>eprocessed</w:t>
            </w:r>
            <w:r>
              <w:rPr>
                <w:sz w:val="20"/>
              </w:rPr>
              <w:t xml:space="preserve"> or Reused.</w:t>
            </w:r>
          </w:p>
        </w:tc>
        <w:tc>
          <w:tcPr>
            <w:tcW w:w="178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0.09</w:t>
            </w:r>
          </w:p>
        </w:tc>
        <w:tc>
          <w:tcPr>
            <w:tcW w:w="1529" w:type="dxa"/>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0.02</w:t>
            </w:r>
          </w:p>
        </w:tc>
        <w:tc>
          <w:tcPr>
            <w:tcW w:w="1990"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0.11</w:t>
            </w:r>
          </w:p>
        </w:tc>
      </w:tr>
      <w:tr w:rsidR="00F53231" w:rsidRPr="002F7199" w:rsidTr="004F75BD">
        <w:trPr>
          <w:trHeight w:val="178"/>
        </w:trPr>
        <w:tc>
          <w:tcPr>
            <w:tcW w:w="539" w:type="dxa"/>
            <w:tcBorders>
              <w:top w:val="single" w:sz="8" w:space="0" w:color="auto"/>
              <w:left w:val="single" w:sz="8" w:space="0" w:color="auto"/>
              <w:bottom w:val="dotted" w:sz="4" w:space="0" w:color="000000"/>
              <w:right w:val="nil"/>
            </w:tcBorders>
            <w:shd w:val="clear" w:color="auto" w:fill="auto"/>
            <w:noWrap/>
            <w:vAlign w:val="center"/>
          </w:tcPr>
          <w:p w:rsidR="00F53231" w:rsidRPr="00963A63" w:rsidRDefault="00F53231" w:rsidP="004F75BD">
            <w:pPr>
              <w:rPr>
                <w:sz w:val="20"/>
              </w:rPr>
            </w:pPr>
          </w:p>
        </w:tc>
        <w:tc>
          <w:tcPr>
            <w:tcW w:w="5826" w:type="dxa"/>
            <w:gridSpan w:val="3"/>
            <w:tcBorders>
              <w:top w:val="single" w:sz="8" w:space="0" w:color="auto"/>
              <w:left w:val="nil"/>
              <w:bottom w:val="nil"/>
              <w:right w:val="single" w:sz="8" w:space="0" w:color="000000"/>
            </w:tcBorders>
            <w:shd w:val="clear" w:color="auto" w:fill="auto"/>
            <w:vAlign w:val="center"/>
          </w:tcPr>
          <w:p w:rsidR="00F53231" w:rsidRPr="002C6C2B" w:rsidRDefault="00F53231" w:rsidP="004F75BD">
            <w:pPr>
              <w:rPr>
                <w:b/>
                <w:sz w:val="20"/>
              </w:rPr>
            </w:pPr>
            <w:r>
              <w:rPr>
                <w:b/>
                <w:sz w:val="20"/>
              </w:rPr>
              <w:t>Total for Part II</w:t>
            </w:r>
          </w:p>
        </w:tc>
        <w:tc>
          <w:tcPr>
            <w:tcW w:w="1789" w:type="dxa"/>
            <w:gridSpan w:val="2"/>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111346" w:rsidRDefault="00F53231" w:rsidP="004F75BD">
            <w:pPr>
              <w:jc w:val="right"/>
              <w:rPr>
                <w:b/>
                <w:bCs/>
                <w:iCs/>
                <w:sz w:val="20"/>
              </w:rPr>
            </w:pPr>
            <w:r>
              <w:rPr>
                <w:b/>
                <w:bCs/>
                <w:sz w:val="20"/>
                <w:szCs w:val="20"/>
              </w:rPr>
              <w:t>0.00</w:t>
            </w:r>
          </w:p>
        </w:tc>
        <w:tc>
          <w:tcPr>
            <w:tcW w:w="2136" w:type="dxa"/>
            <w:gridSpan w:val="2"/>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111346" w:rsidRDefault="00F53231" w:rsidP="004F75BD">
            <w:pPr>
              <w:jc w:val="right"/>
              <w:rPr>
                <w:b/>
                <w:bCs/>
                <w:iCs/>
                <w:sz w:val="20"/>
              </w:rPr>
            </w:pPr>
            <w:r>
              <w:rPr>
                <w:b/>
                <w:bCs/>
                <w:sz w:val="20"/>
                <w:szCs w:val="20"/>
              </w:rPr>
              <w:t>10.65</w:t>
            </w:r>
          </w:p>
        </w:tc>
        <w:tc>
          <w:tcPr>
            <w:tcW w:w="1529" w:type="dxa"/>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111346" w:rsidRDefault="00F53231" w:rsidP="004F75BD">
            <w:pPr>
              <w:jc w:val="right"/>
              <w:rPr>
                <w:b/>
                <w:bCs/>
                <w:iCs/>
                <w:sz w:val="20"/>
              </w:rPr>
            </w:pPr>
            <w:r>
              <w:rPr>
                <w:b/>
                <w:bCs/>
                <w:sz w:val="20"/>
                <w:szCs w:val="20"/>
              </w:rPr>
              <w:t>3.68</w:t>
            </w:r>
          </w:p>
        </w:tc>
        <w:tc>
          <w:tcPr>
            <w:tcW w:w="1990" w:type="dxa"/>
            <w:gridSpan w:val="2"/>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111346" w:rsidRDefault="00F53231" w:rsidP="004F75BD">
            <w:pPr>
              <w:jc w:val="right"/>
              <w:rPr>
                <w:b/>
                <w:bCs/>
                <w:iCs/>
                <w:sz w:val="20"/>
              </w:rPr>
            </w:pPr>
            <w:r>
              <w:rPr>
                <w:b/>
                <w:bCs/>
                <w:sz w:val="20"/>
                <w:szCs w:val="20"/>
              </w:rPr>
              <w:t>14.33</w:t>
            </w:r>
          </w:p>
        </w:tc>
      </w:tr>
      <w:tr w:rsidR="00F53231" w:rsidRPr="002F7199" w:rsidTr="004F75BD">
        <w:trPr>
          <w:trHeight w:val="277"/>
        </w:trPr>
        <w:tc>
          <w:tcPr>
            <w:tcW w:w="13809" w:type="dxa"/>
            <w:gridSpan w:val="11"/>
            <w:tcBorders>
              <w:top w:val="single" w:sz="8" w:space="0" w:color="auto"/>
              <w:left w:val="single" w:sz="8" w:space="0" w:color="auto"/>
              <w:bottom w:val="dotted" w:sz="4" w:space="0" w:color="000000"/>
              <w:right w:val="single" w:sz="8" w:space="0" w:color="auto"/>
            </w:tcBorders>
            <w:shd w:val="clear" w:color="auto" w:fill="auto"/>
            <w:noWrap/>
            <w:vAlign w:val="center"/>
          </w:tcPr>
          <w:p w:rsidR="00F53231" w:rsidRPr="00111346" w:rsidRDefault="00F53231" w:rsidP="004F75BD">
            <w:pPr>
              <w:rPr>
                <w:b/>
                <w:bCs/>
                <w:iCs/>
                <w:sz w:val="20"/>
              </w:rPr>
            </w:pPr>
            <w:r w:rsidRPr="00111346">
              <w:rPr>
                <w:b/>
                <w:sz w:val="20"/>
              </w:rPr>
              <w:t>Part III. Processing and Use Information</w:t>
            </w:r>
          </w:p>
        </w:tc>
      </w:tr>
      <w:tr w:rsidR="00F53231" w:rsidRPr="002F7199" w:rsidTr="004F75BD">
        <w:trPr>
          <w:trHeight w:val="530"/>
        </w:trPr>
        <w:tc>
          <w:tcPr>
            <w:tcW w:w="539" w:type="dxa"/>
            <w:tcBorders>
              <w:top w:val="nil"/>
              <w:left w:val="single" w:sz="8" w:space="0" w:color="auto"/>
              <w:bottom w:val="nil"/>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 xml:space="preserve">Upfront </w:t>
            </w:r>
            <w:r>
              <w:rPr>
                <w:sz w:val="20"/>
              </w:rPr>
              <w:t>S</w:t>
            </w:r>
            <w:r w:rsidRPr="00963A63">
              <w:rPr>
                <w:sz w:val="20"/>
              </w:rPr>
              <w:t xml:space="preserve">ubstantiation for </w:t>
            </w:r>
            <w:r>
              <w:rPr>
                <w:sz w:val="20"/>
              </w:rPr>
              <w:t>P</w:t>
            </w:r>
            <w:r w:rsidRPr="00963A63">
              <w:rPr>
                <w:sz w:val="20"/>
              </w:rPr>
              <w:t xml:space="preserve">rocessing and </w:t>
            </w:r>
            <w:r>
              <w:rPr>
                <w:sz w:val="20"/>
              </w:rPr>
              <w:t>U</w:t>
            </w:r>
            <w:r w:rsidRPr="00963A63">
              <w:rPr>
                <w:sz w:val="20"/>
              </w:rPr>
              <w:t xml:space="preserve">se </w:t>
            </w:r>
            <w:r>
              <w:rPr>
                <w:sz w:val="20"/>
              </w:rPr>
              <w:t>I</w:t>
            </w:r>
            <w:r w:rsidRPr="00963A63">
              <w:rPr>
                <w:sz w:val="20"/>
              </w:rPr>
              <w:t xml:space="preserve">nformation CBI </w:t>
            </w:r>
            <w:r>
              <w:rPr>
                <w:sz w:val="20"/>
              </w:rPr>
              <w:t>Claims</w:t>
            </w:r>
          </w:p>
        </w:tc>
        <w:tc>
          <w:tcPr>
            <w:tcW w:w="178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0.43</w:t>
            </w:r>
          </w:p>
        </w:tc>
        <w:tc>
          <w:tcPr>
            <w:tcW w:w="1529" w:type="dxa"/>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0.21</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0.64</w:t>
            </w:r>
          </w:p>
        </w:tc>
      </w:tr>
      <w:tr w:rsidR="00F53231" w:rsidRPr="002F7199" w:rsidTr="004F75BD">
        <w:trPr>
          <w:trHeight w:val="254"/>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13270" w:type="dxa"/>
            <w:gridSpan w:val="10"/>
            <w:tcBorders>
              <w:top w:val="dotted" w:sz="4" w:space="0" w:color="auto"/>
              <w:left w:val="nil"/>
              <w:bottom w:val="dotted" w:sz="4" w:space="0" w:color="auto"/>
              <w:right w:val="single" w:sz="8" w:space="0" w:color="auto"/>
            </w:tcBorders>
            <w:shd w:val="clear" w:color="auto" w:fill="auto"/>
            <w:vAlign w:val="center"/>
          </w:tcPr>
          <w:p w:rsidR="00F53231" w:rsidRPr="00963A63" w:rsidRDefault="00F53231" w:rsidP="004F75BD">
            <w:pPr>
              <w:jc w:val="both"/>
              <w:rPr>
                <w:sz w:val="20"/>
              </w:rPr>
            </w:pPr>
            <w:r w:rsidRPr="00963A63">
              <w:rPr>
                <w:sz w:val="20"/>
              </w:rPr>
              <w:t>Industrial Processing and Use Exposure-Related Data</w:t>
            </w:r>
          </w:p>
        </w:tc>
      </w:tr>
      <w:tr w:rsidR="00F53231" w:rsidRPr="002F7199" w:rsidTr="004F75BD">
        <w:trPr>
          <w:trHeight w:val="16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Determination of Applicability</w:t>
            </w:r>
          </w:p>
        </w:tc>
        <w:tc>
          <w:tcPr>
            <w:tcW w:w="1789"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0.81</w:t>
            </w:r>
          </w:p>
        </w:tc>
        <w:tc>
          <w:tcPr>
            <w:tcW w:w="1529" w:type="dxa"/>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0.23</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1.03</w:t>
            </w:r>
          </w:p>
        </w:tc>
      </w:tr>
      <w:tr w:rsidR="00F53231" w:rsidRPr="002F7199" w:rsidTr="004F75BD">
        <w:trPr>
          <w:trHeight w:val="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Industrial Function Category</w:t>
            </w:r>
          </w:p>
        </w:tc>
        <w:tc>
          <w:tcPr>
            <w:tcW w:w="1789"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3.53</w:t>
            </w:r>
          </w:p>
        </w:tc>
        <w:tc>
          <w:tcPr>
            <w:tcW w:w="1529" w:type="dxa"/>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1.65</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5.18</w:t>
            </w:r>
          </w:p>
        </w:tc>
      </w:tr>
      <w:tr w:rsidR="00F53231" w:rsidRPr="002F7199" w:rsidTr="004F75BD">
        <w:trPr>
          <w:trHeight w:val="182"/>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Pr>
                <w:sz w:val="20"/>
              </w:rPr>
              <w:t>Sector</w:t>
            </w:r>
            <w:r w:rsidRPr="00963A63">
              <w:rPr>
                <w:sz w:val="20"/>
              </w:rPr>
              <w:t xml:space="preserve"> </w:t>
            </w:r>
          </w:p>
        </w:tc>
        <w:tc>
          <w:tcPr>
            <w:tcW w:w="1789"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0.75</w:t>
            </w:r>
          </w:p>
        </w:tc>
        <w:tc>
          <w:tcPr>
            <w:tcW w:w="1529" w:type="dxa"/>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0.32</w:t>
            </w:r>
          </w:p>
        </w:tc>
        <w:tc>
          <w:tcPr>
            <w:tcW w:w="1990" w:type="dxa"/>
            <w:gridSpan w:val="2"/>
            <w:tcBorders>
              <w:top w:val="nil"/>
              <w:left w:val="nil"/>
              <w:bottom w:val="dotted" w:sz="4" w:space="0" w:color="auto"/>
              <w:right w:val="single" w:sz="8" w:space="0" w:color="auto"/>
            </w:tcBorders>
            <w:shd w:val="clear" w:color="auto" w:fill="auto"/>
            <w:noWrap/>
            <w:vAlign w:val="bottom"/>
          </w:tcPr>
          <w:p w:rsidR="00F53231" w:rsidRPr="00963A63" w:rsidRDefault="00F53231" w:rsidP="004F75BD">
            <w:pPr>
              <w:jc w:val="right"/>
              <w:rPr>
                <w:sz w:val="20"/>
              </w:rPr>
            </w:pPr>
            <w:r>
              <w:rPr>
                <w:sz w:val="20"/>
                <w:szCs w:val="20"/>
              </w:rPr>
              <w:t>1.06</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Percent of Production Volume</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8.00</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4.22</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12.22</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Total Number of Processing and Use Sites</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7.31</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2.82</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10.13</w:t>
            </w:r>
          </w:p>
        </w:tc>
      </w:tr>
      <w:tr w:rsidR="00F53231" w:rsidRPr="002F7199" w:rsidTr="004F75BD">
        <w:trPr>
          <w:trHeight w:val="14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Total Number of Potentially Exposed Workers</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12.34</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3.06</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15.41</w:t>
            </w:r>
          </w:p>
        </w:tc>
      </w:tr>
      <w:tr w:rsidR="00F53231" w:rsidRPr="002F7199" w:rsidTr="004F75BD">
        <w:trPr>
          <w:trHeight w:val="26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13270" w:type="dxa"/>
            <w:gridSpan w:val="10"/>
            <w:tcBorders>
              <w:top w:val="dotted" w:sz="4" w:space="0" w:color="auto"/>
              <w:left w:val="nil"/>
              <w:bottom w:val="dotted" w:sz="4" w:space="0" w:color="auto"/>
              <w:right w:val="single" w:sz="8" w:space="0" w:color="auto"/>
            </w:tcBorders>
            <w:shd w:val="clear" w:color="auto" w:fill="auto"/>
            <w:vAlign w:val="center"/>
          </w:tcPr>
          <w:p w:rsidR="00F53231" w:rsidRPr="00963A63" w:rsidRDefault="00F53231" w:rsidP="004F75BD">
            <w:pPr>
              <w:rPr>
                <w:sz w:val="20"/>
              </w:rPr>
            </w:pPr>
            <w:r w:rsidRPr="00963A63">
              <w:rPr>
                <w:sz w:val="20"/>
              </w:rPr>
              <w:t>Consumer and Commercial Use Exposure-Related Data</w:t>
            </w:r>
          </w:p>
        </w:tc>
      </w:tr>
      <w:tr w:rsidR="00F53231" w:rsidRPr="002F7199" w:rsidTr="004F75BD">
        <w:trPr>
          <w:trHeight w:val="254"/>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Determination of Applicability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0.75</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0.20</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0.95</w:t>
            </w:r>
          </w:p>
        </w:tc>
      </w:tr>
      <w:tr w:rsidR="00F53231" w:rsidRPr="002F7199" w:rsidTr="004F75BD">
        <w:trPr>
          <w:trHeight w:val="233"/>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3E2633" w:rsidRDefault="00F53231" w:rsidP="004F75BD">
            <w:pPr>
              <w:rPr>
                <w:sz w:val="20"/>
              </w:rPr>
            </w:pPr>
            <w:r w:rsidRPr="003E2633">
              <w:rPr>
                <w:sz w:val="20"/>
              </w:rPr>
              <w:t>Identification of Production Category/Use by Children</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0.67</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0.20</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0.87</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Percent of Production Volume</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1.01</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0.36</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1.37</w:t>
            </w:r>
          </w:p>
        </w:tc>
      </w:tr>
      <w:tr w:rsidR="00F53231" w:rsidRPr="002F7199" w:rsidTr="004F75BD">
        <w:trPr>
          <w:trHeight w:val="269"/>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Maximum Concentration by Category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1.09</w:t>
            </w:r>
          </w:p>
        </w:tc>
        <w:tc>
          <w:tcPr>
            <w:tcW w:w="1529"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0.28</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1.36</w:t>
            </w:r>
          </w:p>
        </w:tc>
      </w:tr>
      <w:tr w:rsidR="00F53231" w:rsidRPr="002F7199" w:rsidTr="004F75BD">
        <w:trPr>
          <w:trHeight w:val="465"/>
        </w:trPr>
        <w:tc>
          <w:tcPr>
            <w:tcW w:w="539" w:type="dxa"/>
            <w:tcBorders>
              <w:top w:val="nil"/>
              <w:left w:val="single" w:sz="4" w:space="0" w:color="auto"/>
              <w:bottom w:val="single" w:sz="8"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single" w:sz="8"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single" w:sz="8"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 xml:space="preserve">Number of </w:t>
            </w:r>
            <w:r>
              <w:rPr>
                <w:sz w:val="20"/>
              </w:rPr>
              <w:t>C</w:t>
            </w:r>
            <w:r w:rsidRPr="00963A63">
              <w:rPr>
                <w:sz w:val="20"/>
              </w:rPr>
              <w:t xml:space="preserve">ommercial </w:t>
            </w:r>
            <w:r>
              <w:rPr>
                <w:sz w:val="20"/>
              </w:rPr>
              <w:t>W</w:t>
            </w:r>
            <w:r w:rsidRPr="00963A63">
              <w:rPr>
                <w:sz w:val="20"/>
              </w:rPr>
              <w:t xml:space="preserve">orkers </w:t>
            </w:r>
            <w:r>
              <w:rPr>
                <w:sz w:val="20"/>
              </w:rPr>
              <w:t>R</w:t>
            </w:r>
            <w:r w:rsidRPr="00963A63">
              <w:rPr>
                <w:sz w:val="20"/>
              </w:rPr>
              <w:t xml:space="preserve">easonably </w:t>
            </w:r>
            <w:r>
              <w:rPr>
                <w:sz w:val="20"/>
              </w:rPr>
              <w:t>L</w:t>
            </w:r>
            <w:r w:rsidRPr="00963A63">
              <w:rPr>
                <w:sz w:val="20"/>
              </w:rPr>
              <w:t xml:space="preserve">ikely to be </w:t>
            </w:r>
            <w:r>
              <w:rPr>
                <w:sz w:val="20"/>
              </w:rPr>
              <w:t>E</w:t>
            </w:r>
            <w:r w:rsidRPr="00963A63">
              <w:rPr>
                <w:sz w:val="20"/>
              </w:rPr>
              <w:t>xposed</w:t>
            </w:r>
          </w:p>
        </w:tc>
        <w:tc>
          <w:tcPr>
            <w:tcW w:w="178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0.00</w:t>
            </w:r>
          </w:p>
        </w:tc>
        <w:tc>
          <w:tcPr>
            <w:tcW w:w="2136"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12.34</w:t>
            </w:r>
          </w:p>
        </w:tc>
        <w:tc>
          <w:tcPr>
            <w:tcW w:w="1529"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3.06</w:t>
            </w:r>
          </w:p>
        </w:tc>
        <w:tc>
          <w:tcPr>
            <w:tcW w:w="1990"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15.41</w:t>
            </w:r>
          </w:p>
        </w:tc>
      </w:tr>
      <w:tr w:rsidR="00F53231" w:rsidRPr="002F7199" w:rsidTr="004F75BD">
        <w:trPr>
          <w:trHeight w:val="251"/>
        </w:trPr>
        <w:tc>
          <w:tcPr>
            <w:tcW w:w="539" w:type="dxa"/>
            <w:tcBorders>
              <w:top w:val="single" w:sz="8" w:space="0" w:color="auto"/>
              <w:left w:val="single" w:sz="4" w:space="0" w:color="auto"/>
              <w:bottom w:val="single" w:sz="12"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single" w:sz="8" w:space="0" w:color="auto"/>
              <w:left w:val="nil"/>
              <w:bottom w:val="single" w:sz="12" w:space="0" w:color="auto"/>
              <w:right w:val="single" w:sz="8" w:space="0" w:color="000000"/>
            </w:tcBorders>
            <w:shd w:val="clear" w:color="auto" w:fill="auto"/>
            <w:noWrap/>
            <w:vAlign w:val="center"/>
          </w:tcPr>
          <w:p w:rsidR="00F53231" w:rsidRPr="00963A63" w:rsidRDefault="00F53231" w:rsidP="004F75BD">
            <w:pPr>
              <w:rPr>
                <w:sz w:val="20"/>
              </w:rPr>
            </w:pPr>
            <w:r>
              <w:rPr>
                <w:b/>
                <w:sz w:val="20"/>
              </w:rPr>
              <w:t>Total for Part III</w:t>
            </w:r>
          </w:p>
        </w:tc>
        <w:tc>
          <w:tcPr>
            <w:tcW w:w="1789" w:type="dxa"/>
            <w:gridSpan w:val="2"/>
            <w:tcBorders>
              <w:top w:val="single" w:sz="8" w:space="0" w:color="auto"/>
              <w:left w:val="nil"/>
              <w:bottom w:val="single" w:sz="12" w:space="0" w:color="auto"/>
              <w:right w:val="single" w:sz="8" w:space="0" w:color="auto"/>
            </w:tcBorders>
            <w:shd w:val="clear" w:color="auto" w:fill="auto"/>
            <w:noWrap/>
            <w:vAlign w:val="center"/>
          </w:tcPr>
          <w:p w:rsidR="00F53231" w:rsidRPr="00111346" w:rsidRDefault="00F53231" w:rsidP="004F75BD">
            <w:pPr>
              <w:jc w:val="right"/>
              <w:rPr>
                <w:b/>
                <w:sz w:val="20"/>
              </w:rPr>
            </w:pPr>
            <w:r>
              <w:rPr>
                <w:b/>
                <w:bCs/>
                <w:sz w:val="20"/>
                <w:szCs w:val="20"/>
              </w:rPr>
              <w:t>0.00</w:t>
            </w:r>
          </w:p>
        </w:tc>
        <w:tc>
          <w:tcPr>
            <w:tcW w:w="2136" w:type="dxa"/>
            <w:gridSpan w:val="2"/>
            <w:tcBorders>
              <w:top w:val="single" w:sz="8" w:space="0" w:color="auto"/>
              <w:left w:val="nil"/>
              <w:bottom w:val="single" w:sz="12" w:space="0" w:color="auto"/>
              <w:right w:val="single" w:sz="8" w:space="0" w:color="auto"/>
            </w:tcBorders>
            <w:shd w:val="clear" w:color="auto" w:fill="auto"/>
            <w:noWrap/>
            <w:vAlign w:val="bottom"/>
          </w:tcPr>
          <w:p w:rsidR="00F53231" w:rsidRPr="00111346" w:rsidRDefault="00F53231" w:rsidP="004F75BD">
            <w:pPr>
              <w:jc w:val="right"/>
              <w:rPr>
                <w:b/>
                <w:sz w:val="20"/>
              </w:rPr>
            </w:pPr>
            <w:r>
              <w:rPr>
                <w:b/>
                <w:bCs/>
                <w:sz w:val="20"/>
                <w:szCs w:val="20"/>
              </w:rPr>
              <w:t>49.03</w:t>
            </w:r>
          </w:p>
        </w:tc>
        <w:tc>
          <w:tcPr>
            <w:tcW w:w="1529" w:type="dxa"/>
            <w:tcBorders>
              <w:top w:val="single" w:sz="8" w:space="0" w:color="auto"/>
              <w:left w:val="nil"/>
              <w:bottom w:val="single" w:sz="12" w:space="0" w:color="auto"/>
              <w:right w:val="single" w:sz="8" w:space="0" w:color="auto"/>
            </w:tcBorders>
            <w:shd w:val="clear" w:color="auto" w:fill="auto"/>
            <w:noWrap/>
            <w:vAlign w:val="bottom"/>
          </w:tcPr>
          <w:p w:rsidR="00F53231" w:rsidRPr="00111346" w:rsidRDefault="00F53231" w:rsidP="004F75BD">
            <w:pPr>
              <w:jc w:val="right"/>
              <w:rPr>
                <w:b/>
                <w:sz w:val="20"/>
              </w:rPr>
            </w:pPr>
            <w:r>
              <w:rPr>
                <w:b/>
                <w:bCs/>
                <w:sz w:val="20"/>
                <w:szCs w:val="20"/>
              </w:rPr>
              <w:t>16.60</w:t>
            </w:r>
          </w:p>
        </w:tc>
        <w:tc>
          <w:tcPr>
            <w:tcW w:w="1990" w:type="dxa"/>
            <w:gridSpan w:val="2"/>
            <w:tcBorders>
              <w:top w:val="single" w:sz="8" w:space="0" w:color="auto"/>
              <w:left w:val="nil"/>
              <w:bottom w:val="single" w:sz="12" w:space="0" w:color="auto"/>
              <w:right w:val="single" w:sz="8" w:space="0" w:color="auto"/>
            </w:tcBorders>
            <w:shd w:val="clear" w:color="auto" w:fill="auto"/>
            <w:noWrap/>
            <w:vAlign w:val="bottom"/>
          </w:tcPr>
          <w:p w:rsidR="00F53231" w:rsidRPr="00111346" w:rsidRDefault="00F53231" w:rsidP="004F75BD">
            <w:pPr>
              <w:jc w:val="right"/>
              <w:rPr>
                <w:b/>
                <w:sz w:val="20"/>
              </w:rPr>
            </w:pPr>
            <w:r>
              <w:rPr>
                <w:b/>
                <w:bCs/>
                <w:sz w:val="20"/>
                <w:szCs w:val="20"/>
              </w:rPr>
              <w:t>65.63</w:t>
            </w:r>
          </w:p>
        </w:tc>
      </w:tr>
      <w:tr w:rsidR="00F53231" w:rsidRPr="002F7199" w:rsidTr="004F75BD">
        <w:trPr>
          <w:trHeight w:val="213"/>
        </w:trPr>
        <w:tc>
          <w:tcPr>
            <w:tcW w:w="13809" w:type="dxa"/>
            <w:gridSpan w:val="11"/>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bCs/>
                <w:i/>
                <w:iCs/>
                <w:sz w:val="20"/>
                <w:szCs w:val="20"/>
              </w:rPr>
              <w:t xml:space="preserve">COMPLIANCE DETERMINATION </w:t>
            </w:r>
          </w:p>
        </w:tc>
      </w:tr>
      <w:tr w:rsidR="00F53231" w:rsidRPr="002F7199" w:rsidTr="004F75BD">
        <w:trPr>
          <w:trHeight w:val="323"/>
        </w:trPr>
        <w:tc>
          <w:tcPr>
            <w:tcW w:w="555" w:type="dxa"/>
            <w:gridSpan w:val="2"/>
            <w:tcBorders>
              <w:top w:val="single" w:sz="12" w:space="0" w:color="auto"/>
              <w:left w:val="single" w:sz="4" w:space="0" w:color="auto"/>
              <w:bottom w:val="single" w:sz="12" w:space="0" w:color="auto"/>
              <w:right w:val="nil"/>
            </w:tcBorders>
            <w:shd w:val="clear" w:color="auto" w:fill="FFFFFF"/>
            <w:noWrap/>
            <w:vAlign w:val="center"/>
          </w:tcPr>
          <w:p w:rsidR="00F53231" w:rsidRPr="00111346" w:rsidRDefault="00F53231" w:rsidP="004F75BD">
            <w:pPr>
              <w:rPr>
                <w:b/>
                <w:i/>
                <w:sz w:val="20"/>
              </w:rPr>
            </w:pPr>
          </w:p>
        </w:tc>
        <w:tc>
          <w:tcPr>
            <w:tcW w:w="5810" w:type="dxa"/>
            <w:gridSpan w:val="2"/>
            <w:tcBorders>
              <w:top w:val="single" w:sz="12" w:space="0" w:color="auto"/>
              <w:left w:val="nil"/>
              <w:bottom w:val="single" w:sz="12" w:space="0" w:color="auto"/>
              <w:right w:val="single" w:sz="4" w:space="0" w:color="auto"/>
            </w:tcBorders>
            <w:shd w:val="clear" w:color="auto" w:fill="FFFFFF"/>
            <w:vAlign w:val="center"/>
          </w:tcPr>
          <w:p w:rsidR="00F53231" w:rsidRPr="002D3F58" w:rsidRDefault="00F53231" w:rsidP="004F75BD">
            <w:pPr>
              <w:rPr>
                <w:sz w:val="20"/>
              </w:rPr>
            </w:pPr>
            <w:r>
              <w:rPr>
                <w:sz w:val="20"/>
              </w:rPr>
              <w:t>Compliance Determination</w:t>
            </w:r>
          </w:p>
        </w:tc>
        <w:tc>
          <w:tcPr>
            <w:tcW w:w="1740" w:type="dxa"/>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0.00</w:t>
            </w:r>
          </w:p>
        </w:tc>
        <w:tc>
          <w:tcPr>
            <w:tcW w:w="216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2.50</w:t>
            </w:r>
          </w:p>
        </w:tc>
        <w:tc>
          <w:tcPr>
            <w:tcW w:w="1630" w:type="dxa"/>
            <w:gridSpan w:val="3"/>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0.00</w:t>
            </w:r>
          </w:p>
        </w:tc>
        <w:tc>
          <w:tcPr>
            <w:tcW w:w="1914" w:type="dxa"/>
            <w:tcBorders>
              <w:top w:val="single" w:sz="12" w:space="0" w:color="auto"/>
              <w:left w:val="single" w:sz="4" w:space="0" w:color="auto"/>
              <w:bottom w:val="single" w:sz="12" w:space="0" w:color="auto"/>
              <w:right w:val="single" w:sz="8" w:space="0" w:color="auto"/>
            </w:tcBorders>
            <w:shd w:val="clear" w:color="auto" w:fill="FFFFFF"/>
            <w:vAlign w:val="center"/>
          </w:tcPr>
          <w:p w:rsidR="00F53231" w:rsidRPr="002D3F58" w:rsidRDefault="00F53231" w:rsidP="004F75BD">
            <w:pPr>
              <w:jc w:val="right"/>
              <w:rPr>
                <w:sz w:val="20"/>
              </w:rPr>
            </w:pPr>
            <w:r>
              <w:rPr>
                <w:b/>
                <w:bCs/>
                <w:sz w:val="20"/>
                <w:szCs w:val="20"/>
              </w:rPr>
              <w:t>2.50</w:t>
            </w:r>
          </w:p>
        </w:tc>
      </w:tr>
      <w:tr w:rsidR="00F53231" w:rsidRPr="002F7199" w:rsidTr="004F75BD">
        <w:trPr>
          <w:trHeight w:val="222"/>
        </w:trPr>
        <w:tc>
          <w:tcPr>
            <w:tcW w:w="13809" w:type="dxa"/>
            <w:gridSpan w:val="11"/>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bCs/>
                <w:i/>
                <w:iCs/>
                <w:sz w:val="20"/>
                <w:szCs w:val="20"/>
              </w:rPr>
              <w:t xml:space="preserve">RULE FAMILIARIZATION </w:t>
            </w:r>
          </w:p>
        </w:tc>
      </w:tr>
      <w:tr w:rsidR="00F53231" w:rsidRPr="002F7199" w:rsidTr="004F75BD">
        <w:trPr>
          <w:trHeight w:val="323"/>
        </w:trPr>
        <w:tc>
          <w:tcPr>
            <w:tcW w:w="555" w:type="dxa"/>
            <w:gridSpan w:val="2"/>
            <w:tcBorders>
              <w:top w:val="single" w:sz="12" w:space="0" w:color="auto"/>
              <w:left w:val="single" w:sz="4" w:space="0" w:color="auto"/>
              <w:bottom w:val="single" w:sz="12" w:space="0" w:color="auto"/>
              <w:right w:val="nil"/>
            </w:tcBorders>
            <w:shd w:val="clear" w:color="auto" w:fill="FFFFFF"/>
            <w:noWrap/>
            <w:vAlign w:val="center"/>
          </w:tcPr>
          <w:p w:rsidR="00F53231" w:rsidRPr="00111346" w:rsidRDefault="00F53231" w:rsidP="004F75BD">
            <w:pPr>
              <w:rPr>
                <w:b/>
                <w:i/>
                <w:sz w:val="20"/>
              </w:rPr>
            </w:pPr>
          </w:p>
        </w:tc>
        <w:tc>
          <w:tcPr>
            <w:tcW w:w="5810" w:type="dxa"/>
            <w:gridSpan w:val="2"/>
            <w:tcBorders>
              <w:top w:val="single" w:sz="12" w:space="0" w:color="auto"/>
              <w:left w:val="nil"/>
              <w:bottom w:val="single" w:sz="12" w:space="0" w:color="auto"/>
              <w:right w:val="single" w:sz="4" w:space="0" w:color="auto"/>
            </w:tcBorders>
            <w:shd w:val="clear" w:color="auto" w:fill="FFFFFF"/>
            <w:vAlign w:val="center"/>
          </w:tcPr>
          <w:p w:rsidR="00F53231" w:rsidRPr="002D3F58" w:rsidRDefault="00F53231" w:rsidP="004F75BD">
            <w:pPr>
              <w:rPr>
                <w:sz w:val="20"/>
              </w:rPr>
            </w:pPr>
            <w:r>
              <w:rPr>
                <w:sz w:val="20"/>
              </w:rPr>
              <w:t xml:space="preserve">Rule Familiarization </w:t>
            </w:r>
          </w:p>
        </w:tc>
        <w:tc>
          <w:tcPr>
            <w:tcW w:w="1740" w:type="dxa"/>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0.00</w:t>
            </w:r>
          </w:p>
        </w:tc>
        <w:tc>
          <w:tcPr>
            <w:tcW w:w="216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2.00</w:t>
            </w:r>
          </w:p>
        </w:tc>
        <w:tc>
          <w:tcPr>
            <w:tcW w:w="1630" w:type="dxa"/>
            <w:gridSpan w:val="3"/>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2D3F58" w:rsidRDefault="00F53231" w:rsidP="004F75BD">
            <w:pPr>
              <w:jc w:val="right"/>
              <w:rPr>
                <w:sz w:val="20"/>
              </w:rPr>
            </w:pPr>
            <w:r>
              <w:rPr>
                <w:b/>
                <w:bCs/>
                <w:sz w:val="20"/>
                <w:szCs w:val="20"/>
              </w:rPr>
              <w:t>2.00</w:t>
            </w:r>
          </w:p>
        </w:tc>
        <w:tc>
          <w:tcPr>
            <w:tcW w:w="1914" w:type="dxa"/>
            <w:tcBorders>
              <w:top w:val="single" w:sz="12" w:space="0" w:color="auto"/>
              <w:left w:val="single" w:sz="4" w:space="0" w:color="auto"/>
              <w:bottom w:val="single" w:sz="12" w:space="0" w:color="auto"/>
              <w:right w:val="single" w:sz="8" w:space="0" w:color="auto"/>
            </w:tcBorders>
            <w:shd w:val="clear" w:color="auto" w:fill="FFFFFF"/>
            <w:vAlign w:val="center"/>
          </w:tcPr>
          <w:p w:rsidR="00F53231" w:rsidRPr="002D3F58" w:rsidRDefault="00F53231" w:rsidP="004F75BD">
            <w:pPr>
              <w:jc w:val="right"/>
              <w:rPr>
                <w:sz w:val="20"/>
              </w:rPr>
            </w:pPr>
            <w:r>
              <w:rPr>
                <w:b/>
                <w:bCs/>
                <w:sz w:val="20"/>
                <w:szCs w:val="20"/>
              </w:rPr>
              <w:t>4.00</w:t>
            </w:r>
          </w:p>
        </w:tc>
      </w:tr>
      <w:tr w:rsidR="00F53231" w:rsidRPr="002F7199" w:rsidTr="004F75BD">
        <w:trPr>
          <w:trHeight w:val="240"/>
        </w:trPr>
        <w:tc>
          <w:tcPr>
            <w:tcW w:w="13809" w:type="dxa"/>
            <w:gridSpan w:val="11"/>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i/>
                <w:sz w:val="20"/>
              </w:rPr>
              <w:t xml:space="preserve">CDX REGISTRATION ACTIVITIES </w:t>
            </w:r>
          </w:p>
        </w:tc>
      </w:tr>
      <w:tr w:rsidR="00F53231" w:rsidRPr="002F7199" w:rsidTr="004F75BD">
        <w:trPr>
          <w:trHeight w:val="254"/>
        </w:trPr>
        <w:tc>
          <w:tcPr>
            <w:tcW w:w="539" w:type="dxa"/>
            <w:tcBorders>
              <w:top w:val="single" w:sz="12"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2"/>
            <w:tcBorders>
              <w:top w:val="single" w:sz="12" w:space="0" w:color="auto"/>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single" w:sz="12" w:space="0" w:color="auto"/>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Pr>
                <w:sz w:val="20"/>
              </w:rPr>
              <w:t>CDX Registration</w:t>
            </w:r>
          </w:p>
        </w:tc>
        <w:tc>
          <w:tcPr>
            <w:tcW w:w="1740" w:type="dxa"/>
            <w:tcBorders>
              <w:top w:val="single" w:sz="12"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0.00</w:t>
            </w:r>
          </w:p>
        </w:tc>
        <w:tc>
          <w:tcPr>
            <w:tcW w:w="2160"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F327F5" w:rsidRDefault="00F53231" w:rsidP="004F75BD">
            <w:pPr>
              <w:jc w:val="right"/>
              <w:rPr>
                <w:sz w:val="20"/>
              </w:rPr>
            </w:pPr>
            <w:r w:rsidRPr="00F327F5">
              <w:rPr>
                <w:bCs/>
                <w:sz w:val="20"/>
                <w:szCs w:val="20"/>
              </w:rPr>
              <w:t>0.73</w:t>
            </w:r>
          </w:p>
        </w:tc>
        <w:tc>
          <w:tcPr>
            <w:tcW w:w="1554"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F327F5" w:rsidRDefault="00F53231" w:rsidP="004F75BD">
            <w:pPr>
              <w:jc w:val="right"/>
              <w:rPr>
                <w:sz w:val="20"/>
              </w:rPr>
            </w:pPr>
            <w:r w:rsidRPr="00F327F5">
              <w:rPr>
                <w:bCs/>
                <w:sz w:val="20"/>
                <w:szCs w:val="20"/>
              </w:rPr>
              <w:t>0.18</w:t>
            </w:r>
          </w:p>
        </w:tc>
        <w:tc>
          <w:tcPr>
            <w:tcW w:w="1990"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F327F5" w:rsidRDefault="00F53231" w:rsidP="004F75BD">
            <w:pPr>
              <w:jc w:val="right"/>
              <w:rPr>
                <w:sz w:val="20"/>
              </w:rPr>
            </w:pPr>
            <w:r w:rsidRPr="00F327F5">
              <w:rPr>
                <w:bCs/>
                <w:sz w:val="20"/>
                <w:szCs w:val="20"/>
              </w:rPr>
              <w:t>0.92</w:t>
            </w:r>
          </w:p>
        </w:tc>
      </w:tr>
      <w:tr w:rsidR="00F53231" w:rsidRPr="002F7199" w:rsidTr="004F75BD">
        <w:trPr>
          <w:trHeight w:val="25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2"/>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tcBorders>
              <w:top w:val="nil"/>
              <w:left w:val="nil"/>
              <w:bottom w:val="dotted" w:sz="4" w:space="0" w:color="auto"/>
              <w:right w:val="single" w:sz="8" w:space="0" w:color="000000"/>
            </w:tcBorders>
            <w:shd w:val="clear" w:color="auto" w:fill="auto"/>
            <w:vAlign w:val="center"/>
          </w:tcPr>
          <w:p w:rsidR="00F53231" w:rsidRPr="003E2633" w:rsidRDefault="00F53231" w:rsidP="004F75BD">
            <w:pPr>
              <w:rPr>
                <w:sz w:val="20"/>
              </w:rPr>
            </w:pPr>
            <w:r>
              <w:rPr>
                <w:sz w:val="20"/>
              </w:rPr>
              <w:t>CDX Electronic Signature Agreement</w:t>
            </w:r>
          </w:p>
        </w:tc>
        <w:tc>
          <w:tcPr>
            <w:tcW w:w="174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rPr>
              <w:t>0.00</w:t>
            </w:r>
          </w:p>
        </w:tc>
        <w:tc>
          <w:tcPr>
            <w:tcW w:w="2160" w:type="dxa"/>
            <w:gridSpan w:val="2"/>
            <w:tcBorders>
              <w:top w:val="nil"/>
              <w:left w:val="nil"/>
              <w:bottom w:val="dotted" w:sz="4" w:space="0" w:color="auto"/>
              <w:right w:val="single" w:sz="8" w:space="0" w:color="auto"/>
            </w:tcBorders>
            <w:shd w:val="clear" w:color="auto" w:fill="auto"/>
            <w:noWrap/>
            <w:vAlign w:val="center"/>
          </w:tcPr>
          <w:p w:rsidR="00F53231" w:rsidRPr="00F327F5" w:rsidRDefault="00F53231" w:rsidP="004F75BD">
            <w:pPr>
              <w:jc w:val="right"/>
              <w:rPr>
                <w:sz w:val="20"/>
              </w:rPr>
            </w:pPr>
            <w:r w:rsidRPr="00F327F5">
              <w:rPr>
                <w:bCs/>
                <w:sz w:val="20"/>
                <w:szCs w:val="20"/>
              </w:rPr>
              <w:t>1.00</w:t>
            </w:r>
          </w:p>
        </w:tc>
        <w:tc>
          <w:tcPr>
            <w:tcW w:w="1554" w:type="dxa"/>
            <w:gridSpan w:val="2"/>
            <w:tcBorders>
              <w:top w:val="nil"/>
              <w:left w:val="nil"/>
              <w:bottom w:val="dotted" w:sz="4" w:space="0" w:color="auto"/>
              <w:right w:val="single" w:sz="8" w:space="0" w:color="auto"/>
            </w:tcBorders>
            <w:shd w:val="clear" w:color="auto" w:fill="auto"/>
            <w:noWrap/>
            <w:vAlign w:val="center"/>
          </w:tcPr>
          <w:p w:rsidR="00F53231" w:rsidRPr="00F327F5" w:rsidRDefault="00F53231" w:rsidP="004F75BD">
            <w:pPr>
              <w:jc w:val="right"/>
              <w:rPr>
                <w:sz w:val="20"/>
              </w:rPr>
            </w:pPr>
            <w:r w:rsidRPr="00F327F5">
              <w:rPr>
                <w:bCs/>
                <w:sz w:val="20"/>
                <w:szCs w:val="20"/>
              </w:rPr>
              <w:t>0.75</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Pr="00F327F5" w:rsidRDefault="00F53231" w:rsidP="004F75BD">
            <w:pPr>
              <w:jc w:val="right"/>
              <w:rPr>
                <w:sz w:val="20"/>
              </w:rPr>
            </w:pPr>
            <w:r w:rsidRPr="00F327F5">
              <w:rPr>
                <w:bCs/>
                <w:sz w:val="20"/>
                <w:szCs w:val="20"/>
              </w:rPr>
              <w:t>1.75</w:t>
            </w:r>
          </w:p>
        </w:tc>
      </w:tr>
      <w:tr w:rsidR="00F53231" w:rsidRPr="002F7199" w:rsidTr="004F75BD">
        <w:trPr>
          <w:trHeight w:val="25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3"/>
            <w:tcBorders>
              <w:top w:val="nil"/>
              <w:left w:val="nil"/>
              <w:bottom w:val="dotted" w:sz="4" w:space="0" w:color="auto"/>
              <w:right w:val="single" w:sz="8" w:space="0" w:color="000000"/>
            </w:tcBorders>
            <w:shd w:val="clear" w:color="auto" w:fill="auto"/>
            <w:noWrap/>
            <w:vAlign w:val="center"/>
          </w:tcPr>
          <w:p w:rsidR="00F53231" w:rsidRPr="00B4621C" w:rsidRDefault="00F53231" w:rsidP="004F75BD">
            <w:pPr>
              <w:rPr>
                <w:b/>
                <w:sz w:val="20"/>
              </w:rPr>
            </w:pPr>
            <w:r w:rsidRPr="00B4621C">
              <w:rPr>
                <w:b/>
                <w:sz w:val="20"/>
              </w:rPr>
              <w:t xml:space="preserve">Total for </w:t>
            </w:r>
            <w:r w:rsidRPr="00B4621C">
              <w:rPr>
                <w:b/>
                <w:bCs/>
                <w:sz w:val="20"/>
              </w:rPr>
              <w:t>CDX Registration Activities</w:t>
            </w:r>
          </w:p>
        </w:tc>
        <w:tc>
          <w:tcPr>
            <w:tcW w:w="1740" w:type="dxa"/>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rPr>
            </w:pPr>
            <w:r w:rsidRPr="00111346">
              <w:rPr>
                <w:b/>
                <w:bCs/>
                <w:iCs/>
                <w:sz w:val="20"/>
              </w:rPr>
              <w:t>0.00</w:t>
            </w:r>
          </w:p>
        </w:tc>
        <w:tc>
          <w:tcPr>
            <w:tcW w:w="2160" w:type="dxa"/>
            <w:gridSpan w:val="2"/>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rPr>
            </w:pPr>
            <w:r>
              <w:rPr>
                <w:b/>
                <w:bCs/>
                <w:sz w:val="20"/>
                <w:szCs w:val="20"/>
              </w:rPr>
              <w:t>1.73</w:t>
            </w:r>
          </w:p>
        </w:tc>
        <w:tc>
          <w:tcPr>
            <w:tcW w:w="1554" w:type="dxa"/>
            <w:gridSpan w:val="2"/>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rPr>
            </w:pPr>
            <w:r>
              <w:rPr>
                <w:b/>
                <w:bCs/>
                <w:sz w:val="20"/>
                <w:szCs w:val="20"/>
              </w:rPr>
              <w:t>0.93</w:t>
            </w:r>
          </w:p>
        </w:tc>
        <w:tc>
          <w:tcPr>
            <w:tcW w:w="1990" w:type="dxa"/>
            <w:gridSpan w:val="2"/>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rPr>
            </w:pPr>
            <w:r>
              <w:rPr>
                <w:b/>
                <w:bCs/>
                <w:sz w:val="20"/>
                <w:szCs w:val="20"/>
              </w:rPr>
              <w:t>2.67</w:t>
            </w:r>
          </w:p>
        </w:tc>
      </w:tr>
      <w:tr w:rsidR="00F53231" w:rsidRPr="002F7199" w:rsidTr="004F75BD">
        <w:trPr>
          <w:trHeight w:val="177"/>
        </w:trPr>
        <w:tc>
          <w:tcPr>
            <w:tcW w:w="13809" w:type="dxa"/>
            <w:gridSpan w:val="11"/>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i/>
                <w:sz w:val="20"/>
              </w:rPr>
              <w:t>RECORDKEEPING</w:t>
            </w:r>
          </w:p>
        </w:tc>
      </w:tr>
      <w:tr w:rsidR="00F53231" w:rsidRPr="002F7199" w:rsidTr="004F75BD">
        <w:trPr>
          <w:trHeight w:val="285"/>
        </w:trPr>
        <w:tc>
          <w:tcPr>
            <w:tcW w:w="539" w:type="dxa"/>
            <w:tcBorders>
              <w:top w:val="single" w:sz="12" w:space="0" w:color="auto"/>
              <w:left w:val="single" w:sz="4" w:space="0" w:color="auto"/>
              <w:bottom w:val="single" w:sz="12" w:space="0" w:color="000000"/>
              <w:right w:val="nil"/>
            </w:tcBorders>
            <w:shd w:val="clear" w:color="auto" w:fill="auto"/>
            <w:noWrap/>
            <w:vAlign w:val="center"/>
          </w:tcPr>
          <w:p w:rsidR="00F53231" w:rsidRPr="00963A63" w:rsidRDefault="00F53231" w:rsidP="004F75BD">
            <w:pPr>
              <w:rPr>
                <w:sz w:val="20"/>
              </w:rPr>
            </w:pPr>
          </w:p>
        </w:tc>
        <w:tc>
          <w:tcPr>
            <w:tcW w:w="5826" w:type="dxa"/>
            <w:gridSpan w:val="3"/>
            <w:tcBorders>
              <w:top w:val="single" w:sz="12" w:space="0" w:color="auto"/>
              <w:left w:val="nil"/>
              <w:bottom w:val="single" w:sz="12" w:space="0" w:color="000000"/>
              <w:right w:val="single" w:sz="8" w:space="0" w:color="000000"/>
            </w:tcBorders>
            <w:shd w:val="clear" w:color="auto" w:fill="auto"/>
            <w:noWrap/>
            <w:vAlign w:val="center"/>
          </w:tcPr>
          <w:p w:rsidR="00F53231" w:rsidRPr="00963A63" w:rsidRDefault="00F53231" w:rsidP="004F75BD">
            <w:pPr>
              <w:rPr>
                <w:sz w:val="20"/>
              </w:rPr>
            </w:pPr>
            <w:r>
              <w:rPr>
                <w:sz w:val="20"/>
              </w:rPr>
              <w:t>Recordkeeping</w:t>
            </w:r>
          </w:p>
        </w:tc>
        <w:tc>
          <w:tcPr>
            <w:tcW w:w="1740" w:type="dxa"/>
            <w:tcBorders>
              <w:top w:val="single" w:sz="12" w:space="0" w:color="auto"/>
              <w:left w:val="nil"/>
              <w:bottom w:val="single" w:sz="12" w:space="0" w:color="000000"/>
              <w:right w:val="single" w:sz="8" w:space="0" w:color="auto"/>
            </w:tcBorders>
            <w:shd w:val="clear" w:color="auto" w:fill="auto"/>
            <w:noWrap/>
            <w:vAlign w:val="center"/>
          </w:tcPr>
          <w:p w:rsidR="00F53231" w:rsidRPr="00111346" w:rsidRDefault="00F53231" w:rsidP="004F75BD">
            <w:pPr>
              <w:jc w:val="right"/>
              <w:rPr>
                <w:b/>
                <w:bCs/>
                <w:iCs/>
                <w:sz w:val="20"/>
              </w:rPr>
            </w:pPr>
            <w:r>
              <w:rPr>
                <w:b/>
                <w:bCs/>
                <w:sz w:val="20"/>
                <w:szCs w:val="20"/>
              </w:rPr>
              <w:t>0.75</w:t>
            </w:r>
          </w:p>
        </w:tc>
        <w:tc>
          <w:tcPr>
            <w:tcW w:w="2160"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111346" w:rsidRDefault="00F53231" w:rsidP="004F75BD">
            <w:pPr>
              <w:jc w:val="right"/>
              <w:rPr>
                <w:b/>
                <w:bCs/>
                <w:iCs/>
                <w:sz w:val="20"/>
              </w:rPr>
            </w:pPr>
            <w:r>
              <w:rPr>
                <w:b/>
                <w:bCs/>
                <w:sz w:val="20"/>
                <w:szCs w:val="20"/>
              </w:rPr>
              <w:t>1.50</w:t>
            </w:r>
          </w:p>
        </w:tc>
        <w:tc>
          <w:tcPr>
            <w:tcW w:w="1554"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111346" w:rsidRDefault="00F53231" w:rsidP="004F75BD">
            <w:pPr>
              <w:jc w:val="right"/>
              <w:rPr>
                <w:b/>
                <w:bCs/>
                <w:iCs/>
                <w:sz w:val="20"/>
              </w:rPr>
            </w:pPr>
            <w:r>
              <w:rPr>
                <w:b/>
                <w:bCs/>
                <w:sz w:val="20"/>
                <w:szCs w:val="20"/>
              </w:rPr>
              <w:t>0.75</w:t>
            </w:r>
          </w:p>
        </w:tc>
        <w:tc>
          <w:tcPr>
            <w:tcW w:w="1990"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111346" w:rsidRDefault="00F53231" w:rsidP="004F75BD">
            <w:pPr>
              <w:jc w:val="right"/>
              <w:rPr>
                <w:b/>
                <w:bCs/>
                <w:iCs/>
                <w:sz w:val="20"/>
              </w:rPr>
            </w:pPr>
            <w:r>
              <w:rPr>
                <w:b/>
                <w:bCs/>
                <w:sz w:val="20"/>
                <w:szCs w:val="20"/>
              </w:rPr>
              <w:t>3.00</w:t>
            </w:r>
          </w:p>
        </w:tc>
      </w:tr>
      <w:tr w:rsidR="00F53231" w:rsidRPr="002F7199" w:rsidTr="004F75BD">
        <w:trPr>
          <w:trHeight w:val="240"/>
        </w:trPr>
        <w:tc>
          <w:tcPr>
            <w:tcW w:w="13809" w:type="dxa"/>
            <w:gridSpan w:val="11"/>
            <w:tcBorders>
              <w:top w:val="single" w:sz="12" w:space="0" w:color="000000"/>
              <w:left w:val="single" w:sz="8" w:space="0" w:color="auto"/>
              <w:bottom w:val="single" w:sz="12" w:space="0" w:color="000000"/>
              <w:right w:val="single" w:sz="8" w:space="0" w:color="000000"/>
            </w:tcBorders>
            <w:shd w:val="clear" w:color="auto" w:fill="F3F3F3"/>
            <w:noWrap/>
            <w:vAlign w:val="center"/>
          </w:tcPr>
          <w:p w:rsidR="00F53231" w:rsidRPr="00111346" w:rsidRDefault="00F53231" w:rsidP="004F75BD">
            <w:pPr>
              <w:rPr>
                <w:b/>
                <w:bCs/>
                <w:i/>
                <w:sz w:val="20"/>
              </w:rPr>
            </w:pPr>
            <w:r w:rsidRPr="00111346">
              <w:rPr>
                <w:b/>
                <w:bCs/>
                <w:i/>
                <w:sz w:val="20"/>
              </w:rPr>
              <w:t xml:space="preserve">TOTAL BURDEN </w:t>
            </w:r>
          </w:p>
        </w:tc>
      </w:tr>
      <w:tr w:rsidR="00F53231" w:rsidRPr="002F7199" w:rsidTr="004F75BD">
        <w:trPr>
          <w:trHeight w:val="285"/>
        </w:trPr>
        <w:tc>
          <w:tcPr>
            <w:tcW w:w="6365" w:type="dxa"/>
            <w:gridSpan w:val="4"/>
            <w:tcBorders>
              <w:top w:val="single" w:sz="12" w:space="0" w:color="000000"/>
              <w:left w:val="single" w:sz="8" w:space="0" w:color="auto"/>
              <w:bottom w:val="dotted" w:sz="4" w:space="0" w:color="auto"/>
              <w:right w:val="single" w:sz="8" w:space="0" w:color="000000"/>
            </w:tcBorders>
            <w:shd w:val="clear" w:color="auto" w:fill="auto"/>
            <w:noWrap/>
            <w:vAlign w:val="bottom"/>
          </w:tcPr>
          <w:p w:rsidR="00F53231" w:rsidRPr="00963A63" w:rsidRDefault="00F53231" w:rsidP="004F75BD">
            <w:pPr>
              <w:rPr>
                <w:b/>
                <w:bCs/>
                <w:sz w:val="20"/>
              </w:rPr>
            </w:pPr>
            <w:r>
              <w:rPr>
                <w:b/>
                <w:bCs/>
                <w:sz w:val="20"/>
              </w:rPr>
              <w:t xml:space="preserve">Burden for one </w:t>
            </w:r>
            <w:r w:rsidRPr="00111346">
              <w:rPr>
                <w:b/>
                <w:bCs/>
                <w:sz w:val="20"/>
                <w:u w:val="single"/>
              </w:rPr>
              <w:t>Partial</w:t>
            </w:r>
            <w:r w:rsidRPr="00963A63">
              <w:rPr>
                <w:b/>
                <w:bCs/>
                <w:sz w:val="20"/>
              </w:rPr>
              <w:t xml:space="preserve"> Report (Parts I, II, </w:t>
            </w:r>
            <w:r>
              <w:rPr>
                <w:b/>
                <w:bCs/>
                <w:sz w:val="20"/>
              </w:rPr>
              <w:t xml:space="preserve">Compliance Determination, Rule Familiarization, </w:t>
            </w:r>
            <w:r w:rsidRPr="00963A63">
              <w:rPr>
                <w:b/>
                <w:bCs/>
                <w:sz w:val="20"/>
              </w:rPr>
              <w:t xml:space="preserve">Recordkeeping and </w:t>
            </w:r>
            <w:r>
              <w:rPr>
                <w:b/>
                <w:bCs/>
                <w:sz w:val="20"/>
              </w:rPr>
              <w:t>CDX Registration Activities</w:t>
            </w:r>
            <w:r w:rsidRPr="00963A63">
              <w:rPr>
                <w:b/>
                <w:bCs/>
                <w:sz w:val="20"/>
              </w:rPr>
              <w:t>)</w:t>
            </w:r>
          </w:p>
        </w:tc>
        <w:tc>
          <w:tcPr>
            <w:tcW w:w="1740" w:type="dxa"/>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0.75</w:t>
            </w:r>
          </w:p>
        </w:tc>
        <w:tc>
          <w:tcPr>
            <w:tcW w:w="2185" w:type="dxa"/>
            <w:gridSpan w:val="3"/>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17.52</w:t>
            </w:r>
          </w:p>
        </w:tc>
        <w:tc>
          <w:tcPr>
            <w:tcW w:w="1529" w:type="dxa"/>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7.45</w:t>
            </w:r>
          </w:p>
        </w:tc>
        <w:tc>
          <w:tcPr>
            <w:tcW w:w="1990" w:type="dxa"/>
            <w:gridSpan w:val="2"/>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28.39</w:t>
            </w:r>
          </w:p>
        </w:tc>
      </w:tr>
      <w:tr w:rsidR="00F53231" w:rsidRPr="002F7199" w:rsidTr="004F75BD">
        <w:trPr>
          <w:trHeight w:val="300"/>
        </w:trPr>
        <w:tc>
          <w:tcPr>
            <w:tcW w:w="6365" w:type="dxa"/>
            <w:gridSpan w:val="4"/>
            <w:tcBorders>
              <w:top w:val="dotted" w:sz="4" w:space="0" w:color="auto"/>
              <w:left w:val="single" w:sz="8" w:space="0" w:color="auto"/>
              <w:bottom w:val="single" w:sz="8" w:space="0" w:color="auto"/>
              <w:right w:val="single" w:sz="8" w:space="0" w:color="000000"/>
            </w:tcBorders>
            <w:shd w:val="clear" w:color="auto" w:fill="auto"/>
            <w:noWrap/>
            <w:vAlign w:val="bottom"/>
          </w:tcPr>
          <w:p w:rsidR="00F53231" w:rsidRPr="00963A63" w:rsidRDefault="00F53231" w:rsidP="004F75BD">
            <w:pPr>
              <w:rPr>
                <w:b/>
                <w:bCs/>
                <w:sz w:val="20"/>
              </w:rPr>
            </w:pPr>
            <w:r>
              <w:rPr>
                <w:b/>
                <w:bCs/>
                <w:sz w:val="20"/>
              </w:rPr>
              <w:t xml:space="preserve">Burden for one </w:t>
            </w:r>
            <w:r w:rsidRPr="00111346">
              <w:rPr>
                <w:b/>
                <w:bCs/>
                <w:sz w:val="20"/>
                <w:u w:val="single"/>
              </w:rPr>
              <w:t>Full</w:t>
            </w:r>
            <w:r w:rsidRPr="00963A63">
              <w:rPr>
                <w:b/>
                <w:bCs/>
                <w:sz w:val="20"/>
              </w:rPr>
              <w:t xml:space="preserve"> Report (Parts I, II, III, </w:t>
            </w:r>
            <w:r>
              <w:rPr>
                <w:b/>
                <w:bCs/>
                <w:sz w:val="20"/>
              </w:rPr>
              <w:t xml:space="preserve">Compliance Determination, Rule Familiarization, </w:t>
            </w:r>
            <w:r w:rsidRPr="00963A63">
              <w:rPr>
                <w:b/>
                <w:bCs/>
                <w:sz w:val="20"/>
              </w:rPr>
              <w:t xml:space="preserve">Recordkeeping and </w:t>
            </w:r>
            <w:r>
              <w:rPr>
                <w:b/>
                <w:bCs/>
                <w:sz w:val="20"/>
              </w:rPr>
              <w:t>CDX Registration Activities</w:t>
            </w:r>
            <w:r w:rsidRPr="00963A63">
              <w:rPr>
                <w:b/>
                <w:bCs/>
                <w:sz w:val="20"/>
              </w:rPr>
              <w:t>)</w:t>
            </w:r>
          </w:p>
        </w:tc>
        <w:tc>
          <w:tcPr>
            <w:tcW w:w="1740"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0.75</w:t>
            </w:r>
          </w:p>
        </w:tc>
        <w:tc>
          <w:tcPr>
            <w:tcW w:w="2185" w:type="dxa"/>
            <w:gridSpan w:val="3"/>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66.54</w:t>
            </w:r>
          </w:p>
        </w:tc>
        <w:tc>
          <w:tcPr>
            <w:tcW w:w="1529"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24.05</w:t>
            </w:r>
          </w:p>
        </w:tc>
        <w:tc>
          <w:tcPr>
            <w:tcW w:w="1990"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94.02</w:t>
            </w:r>
          </w:p>
        </w:tc>
      </w:tr>
      <w:tr w:rsidR="00F53231" w:rsidRPr="002F7199" w:rsidTr="004F75BD">
        <w:trPr>
          <w:trHeight w:val="300"/>
        </w:trPr>
        <w:tc>
          <w:tcPr>
            <w:tcW w:w="13809" w:type="dxa"/>
            <w:gridSpan w:val="11"/>
            <w:tcBorders>
              <w:top w:val="single" w:sz="8" w:space="0" w:color="auto"/>
              <w:left w:val="nil"/>
              <w:bottom w:val="nil"/>
              <w:right w:val="nil"/>
            </w:tcBorders>
            <w:shd w:val="clear" w:color="auto" w:fill="auto"/>
          </w:tcPr>
          <w:p w:rsidR="00F53231" w:rsidRPr="00943638" w:rsidRDefault="00F53231" w:rsidP="004F75BD">
            <w:pPr>
              <w:rPr>
                <w:b/>
                <w:bCs/>
                <w:sz w:val="20"/>
              </w:rPr>
            </w:pPr>
            <w:r w:rsidRPr="00943638">
              <w:rPr>
                <w:b/>
                <w:bCs/>
                <w:sz w:val="20"/>
              </w:rPr>
              <w:t xml:space="preserve">Note: </w:t>
            </w:r>
            <w:r w:rsidRPr="00943638">
              <w:rPr>
                <w:sz w:val="20"/>
              </w:rPr>
              <w:t>Totals may not sum due to rounding</w:t>
            </w:r>
            <w:r>
              <w:rPr>
                <w:sz w:val="20"/>
              </w:rPr>
              <w:t>.</w:t>
            </w:r>
          </w:p>
        </w:tc>
      </w:tr>
      <w:tr w:rsidR="00F53231" w:rsidRPr="002F7199" w:rsidTr="004F75BD">
        <w:trPr>
          <w:trHeight w:val="324"/>
        </w:trPr>
        <w:tc>
          <w:tcPr>
            <w:tcW w:w="13809" w:type="dxa"/>
            <w:gridSpan w:val="11"/>
            <w:tcBorders>
              <w:top w:val="nil"/>
              <w:left w:val="nil"/>
              <w:bottom w:val="nil"/>
              <w:right w:val="nil"/>
            </w:tcBorders>
            <w:shd w:val="clear" w:color="auto" w:fill="auto"/>
          </w:tcPr>
          <w:p w:rsidR="00F53231" w:rsidRPr="00943638" w:rsidRDefault="00F53231" w:rsidP="004F75BD">
            <w:pPr>
              <w:rPr>
                <w:b/>
                <w:bCs/>
                <w:sz w:val="20"/>
              </w:rPr>
            </w:pPr>
            <w:r w:rsidRPr="00943638">
              <w:rPr>
                <w:b/>
                <w:bCs/>
                <w:sz w:val="20"/>
              </w:rPr>
              <w:t xml:space="preserve">Source: </w:t>
            </w:r>
            <w:r w:rsidRPr="00943638">
              <w:rPr>
                <w:bCs/>
                <w:i/>
                <w:sz w:val="20"/>
              </w:rPr>
              <w:t xml:space="preserve">Economic Analysis for the </w:t>
            </w:r>
            <w:r>
              <w:rPr>
                <w:bCs/>
                <w:i/>
                <w:sz w:val="20"/>
              </w:rPr>
              <w:t xml:space="preserve">Final </w:t>
            </w:r>
            <w:r w:rsidRPr="00943638">
              <w:rPr>
                <w:bCs/>
                <w:i/>
                <w:sz w:val="20"/>
              </w:rPr>
              <w:t>Inventory Update Reporting (IUR) Modifications Rule</w:t>
            </w:r>
            <w:r w:rsidRPr="00943638">
              <w:rPr>
                <w:sz w:val="20"/>
              </w:rPr>
              <w:t xml:space="preserve"> (</w:t>
            </w:r>
            <w:r w:rsidRPr="00706811">
              <w:rPr>
                <w:sz w:val="20"/>
              </w:rPr>
              <w:t>EPA, 2011).</w:t>
            </w:r>
          </w:p>
        </w:tc>
      </w:tr>
    </w:tbl>
    <w:p w:rsidR="00F53231" w:rsidRDefault="00F53231" w:rsidP="00F53231">
      <w:pPr>
        <w:sectPr w:rsidR="00F53231" w:rsidSect="00693476">
          <w:pgSz w:w="15840" w:h="12240" w:orient="landscape"/>
          <w:pgMar w:top="1440" w:right="1440" w:bottom="1440" w:left="1440" w:header="720" w:footer="720" w:gutter="0"/>
          <w:cols w:space="720"/>
          <w:docGrid w:linePitch="360"/>
        </w:sectPr>
      </w:pPr>
    </w:p>
    <w:p w:rsidR="00F53231" w:rsidRPr="007924E4" w:rsidRDefault="00F53231" w:rsidP="00F53231">
      <w:pPr>
        <w:rPr>
          <w:b/>
        </w:rPr>
      </w:pPr>
      <w:r>
        <w:lastRenderedPageBreak/>
        <w:tab/>
      </w:r>
      <w:r w:rsidRPr="007924E4">
        <w:rPr>
          <w:b/>
        </w:rPr>
        <w:t xml:space="preserve">6(b) Estimating </w:t>
      </w:r>
      <w:r>
        <w:rPr>
          <w:b/>
        </w:rPr>
        <w:t xml:space="preserve">Submitter </w:t>
      </w:r>
      <w:r w:rsidRPr="007924E4">
        <w:rPr>
          <w:b/>
        </w:rPr>
        <w:t>Cost</w:t>
      </w:r>
    </w:p>
    <w:p w:rsidR="00F53231" w:rsidRPr="007924E4" w:rsidRDefault="00F53231" w:rsidP="00F53231"/>
    <w:p w:rsidR="00F53231" w:rsidRPr="007924E4" w:rsidRDefault="00F53231" w:rsidP="00F53231">
      <w:pPr>
        <w:ind w:firstLine="720"/>
      </w:pPr>
      <w:r>
        <w:t>EPA multiplied b</w:t>
      </w:r>
      <w:r w:rsidRPr="007924E4">
        <w:t xml:space="preserve">urden estimates by standard wage rates for managerial, technical, and clerical levels developed from information published by the Bureau of Labor Statistics (BLS) and a method outlined in the document </w:t>
      </w:r>
      <w:r w:rsidRPr="007924E4">
        <w:rPr>
          <w:i/>
        </w:rPr>
        <w:t>Wage Rates for Economic Analyses of the Toxics Release Inventory Program</w:t>
      </w:r>
      <w:r w:rsidRPr="007924E4">
        <w:t xml:space="preserve"> (EPA, 2002b). Wage data for the three occupational categories was gathered for manufacturing industries from </w:t>
      </w:r>
      <w:r w:rsidRPr="007924E4">
        <w:rPr>
          <w:i/>
        </w:rPr>
        <w:t xml:space="preserve">Employer Costs for Employee Compensation Supplementary Tables: </w:t>
      </w:r>
      <w:r w:rsidRPr="007924E4">
        <w:rPr>
          <w:i/>
          <w:iCs/>
          <w:color w:val="000000"/>
        </w:rPr>
        <w:t>Historical Data December 2006 – December 2008</w:t>
      </w:r>
      <w:r w:rsidRPr="007924E4">
        <w:rPr>
          <w:i/>
        </w:rPr>
        <w:t xml:space="preserve"> </w:t>
      </w:r>
      <w:r w:rsidRPr="007924E4">
        <w:t>(BLS, 2009).</w:t>
      </w:r>
    </w:p>
    <w:p w:rsidR="00F53231" w:rsidRPr="007924E4" w:rsidRDefault="00F53231" w:rsidP="00F53231">
      <w:pPr>
        <w:rPr>
          <w:i/>
          <w:iCs/>
          <w:color w:val="000000"/>
        </w:rPr>
      </w:pPr>
    </w:p>
    <w:p w:rsidR="00F53231" w:rsidRPr="007924E4" w:rsidRDefault="00F53231" w:rsidP="00F53231">
      <w:pPr>
        <w:ind w:firstLine="720"/>
        <w:rPr>
          <w:rFonts w:ascii="Times-Roman" w:hAnsi="Times-Roman" w:cs="Times-Roman"/>
        </w:rPr>
      </w:pPr>
      <w:r w:rsidRPr="007924E4">
        <w:t>The cost of fringe benefits, such as he</w:t>
      </w:r>
      <w:r>
        <w:t>alth insurance and vacation, is</w:t>
      </w:r>
      <w:r w:rsidRPr="007924E4">
        <w:t xml:space="preserve"> taken for each labor category from the same ECEC series. Following the methodology outlined in (EPA, 2002b), fringe benefits are calculated as a percentage of total wages for each category. </w:t>
      </w:r>
      <w:r>
        <w:t>EPA added</w:t>
      </w:r>
      <w:r w:rsidRPr="007924E4">
        <w:t xml:space="preserve"> 17 percent to the wages in each category to account for overhead, based on information provided by the chemical industry and chemical industry trade associations in the </w:t>
      </w:r>
      <w:r w:rsidRPr="007924E4">
        <w:rPr>
          <w:i/>
        </w:rPr>
        <w:t xml:space="preserve">Revised Economic Analysis for the Amended Inventory Update Rule: Final Report </w:t>
      </w:r>
      <w:r w:rsidRPr="007924E4">
        <w:t xml:space="preserve">(EPA, 2002a). The wages for each of the three categories were then multiplied by benefits and overhead factors to estimate loaded, annual salaries in year 2008 dollars. </w:t>
      </w:r>
      <w:r>
        <w:t xml:space="preserve">Table 5 </w:t>
      </w:r>
      <w:r w:rsidRPr="007924E4">
        <w:t>contains the loaded wage rates f</w:t>
      </w:r>
      <w:r w:rsidRPr="007924E4">
        <w:rPr>
          <w:rFonts w:ascii="Times-Roman" w:hAnsi="Times-Roman" w:cs="Times-Roman"/>
        </w:rPr>
        <w:t xml:space="preserve">or the managerial, technical and clerical occupation categories. </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Pr="00E03C2B" w:rsidRDefault="00F53231" w:rsidP="00F53231">
      <w:pPr>
        <w:pStyle w:val="TableTitle"/>
        <w:spacing w:before="0" w:after="0"/>
        <w:outlineLvl w:val="0"/>
        <w:rPr>
          <w:rFonts w:ascii="Times New Roman" w:hAnsi="Times New Roman" w:cs="Times New Roman"/>
          <w:color w:val="auto"/>
          <w:sz w:val="22"/>
        </w:rPr>
      </w:pPr>
      <w:r w:rsidRPr="00E03C2B">
        <w:rPr>
          <w:rFonts w:ascii="Times New Roman" w:hAnsi="Times New Roman" w:cs="Times New Roman"/>
          <w:color w:val="auto"/>
          <w:sz w:val="22"/>
        </w:rPr>
        <w:t xml:space="preserve">Table </w:t>
      </w:r>
      <w:r>
        <w:rPr>
          <w:rFonts w:ascii="Times New Roman" w:hAnsi="Times New Roman" w:cs="Times New Roman"/>
          <w:color w:val="auto"/>
          <w:sz w:val="22"/>
        </w:rPr>
        <w:t>5</w:t>
      </w:r>
      <w:r w:rsidRPr="00E03C2B">
        <w:rPr>
          <w:rFonts w:ascii="Times New Roman" w:hAnsi="Times New Roman" w:cs="Times New Roman"/>
          <w:color w:val="auto"/>
          <w:sz w:val="22"/>
        </w:rPr>
        <w:t xml:space="preserve">: Derivation of Loaded Wage Rates for the Private Manufacturing Sector in </w:t>
      </w:r>
      <w:r>
        <w:rPr>
          <w:rFonts w:ascii="Times New Roman" w:hAnsi="Times New Roman" w:cs="Times New Roman"/>
          <w:color w:val="auto"/>
          <w:sz w:val="22"/>
        </w:rPr>
        <w:t>2008$</w:t>
      </w:r>
      <w:r w:rsidRPr="00E03C2B">
        <w:rPr>
          <w:rFonts w:ascii="Times New Roman" w:hAnsi="Times New Roman" w:cs="Times New Roman"/>
          <w:color w:val="auto"/>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3"/>
        <w:gridCol w:w="1463"/>
        <w:gridCol w:w="1034"/>
        <w:gridCol w:w="1377"/>
        <w:gridCol w:w="1377"/>
        <w:gridCol w:w="1549"/>
        <w:gridCol w:w="1553"/>
      </w:tblGrid>
      <w:tr w:rsidR="00F53231" w:rsidRPr="003F146A" w:rsidTr="004F75BD">
        <w:trPr>
          <w:cantSplit/>
          <w:trHeight w:val="650"/>
        </w:trPr>
        <w:tc>
          <w:tcPr>
            <w:tcW w:w="638" w:type="pct"/>
            <w:vMerge w:val="restart"/>
            <w:tcBorders>
              <w:top w:val="single" w:sz="4" w:space="0" w:color="auto"/>
              <w:left w:val="single" w:sz="4" w:space="0" w:color="auto"/>
              <w:bottom w:val="single" w:sz="4" w:space="0" w:color="auto"/>
            </w:tcBorders>
            <w:shd w:val="clear" w:color="auto" w:fill="auto"/>
            <w:vAlign w:val="center"/>
          </w:tcPr>
          <w:p w:rsidR="00F53231" w:rsidRPr="00E03C2B" w:rsidRDefault="00F53231" w:rsidP="004F75BD">
            <w:pPr>
              <w:keepNext/>
              <w:jc w:val="center"/>
              <w:rPr>
                <w:b/>
                <w:sz w:val="20"/>
              </w:rPr>
            </w:pPr>
          </w:p>
          <w:p w:rsidR="00F53231" w:rsidRPr="00E03C2B" w:rsidRDefault="00F53231" w:rsidP="004F75BD">
            <w:pPr>
              <w:keepNext/>
              <w:jc w:val="center"/>
              <w:rPr>
                <w:sz w:val="20"/>
              </w:rPr>
            </w:pPr>
          </w:p>
        </w:tc>
        <w:tc>
          <w:tcPr>
            <w:tcW w:w="764"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b/>
                <w:color w:val="000000"/>
                <w:sz w:val="20"/>
              </w:rPr>
            </w:pPr>
          </w:p>
          <w:p w:rsidR="00F53231" w:rsidRPr="00E03C2B" w:rsidRDefault="00F53231" w:rsidP="004F75BD">
            <w:pPr>
              <w:keepNext/>
              <w:jc w:val="center"/>
              <w:rPr>
                <w:sz w:val="20"/>
              </w:rPr>
            </w:pPr>
            <w:r w:rsidRPr="00E03C2B">
              <w:rPr>
                <w:b/>
                <w:color w:val="000000"/>
                <w:sz w:val="20"/>
              </w:rPr>
              <w:t>Wage</w:t>
            </w:r>
            <w:r w:rsidRPr="00E03C2B">
              <w:rPr>
                <w:b/>
                <w:color w:val="000000"/>
                <w:sz w:val="20"/>
                <w:vertAlign w:val="superscript"/>
              </w:rPr>
              <w:t>1</w:t>
            </w:r>
          </w:p>
        </w:tc>
        <w:tc>
          <w:tcPr>
            <w:tcW w:w="540"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sz w:val="20"/>
              </w:rPr>
            </w:pPr>
            <w:r w:rsidRPr="00E03C2B">
              <w:rPr>
                <w:b/>
                <w:color w:val="000000"/>
                <w:sz w:val="20"/>
              </w:rPr>
              <w:t>Fringe Benefits</w:t>
            </w:r>
            <w:r w:rsidRPr="00E03C2B">
              <w:rPr>
                <w:b/>
                <w:color w:val="000000"/>
                <w:sz w:val="20"/>
                <w:vertAlign w:val="superscript"/>
              </w:rPr>
              <w:t>1</w:t>
            </w:r>
          </w:p>
        </w:tc>
        <w:tc>
          <w:tcPr>
            <w:tcW w:w="719"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sz w:val="20"/>
              </w:rPr>
            </w:pPr>
            <w:r w:rsidRPr="00E03C2B">
              <w:rPr>
                <w:b/>
                <w:color w:val="000000"/>
                <w:sz w:val="20"/>
              </w:rPr>
              <w:t xml:space="preserve">Fringes as % </w:t>
            </w:r>
            <w:r>
              <w:rPr>
                <w:b/>
                <w:color w:val="000000"/>
                <w:sz w:val="20"/>
              </w:rPr>
              <w:t xml:space="preserve">of </w:t>
            </w:r>
            <w:r w:rsidRPr="00E03C2B">
              <w:rPr>
                <w:b/>
                <w:color w:val="000000"/>
                <w:sz w:val="20"/>
              </w:rPr>
              <w:t>Wage</w:t>
            </w:r>
          </w:p>
        </w:tc>
        <w:tc>
          <w:tcPr>
            <w:tcW w:w="719"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sz w:val="20"/>
              </w:rPr>
            </w:pPr>
            <w:r w:rsidRPr="00E03C2B">
              <w:rPr>
                <w:b/>
                <w:color w:val="000000"/>
                <w:sz w:val="20"/>
              </w:rPr>
              <w:t xml:space="preserve">Overhead % </w:t>
            </w:r>
            <w:r>
              <w:rPr>
                <w:b/>
                <w:color w:val="000000"/>
                <w:sz w:val="20"/>
              </w:rPr>
              <w:t xml:space="preserve">of </w:t>
            </w:r>
            <w:r w:rsidRPr="00E03C2B">
              <w:rPr>
                <w:b/>
                <w:color w:val="000000"/>
                <w:sz w:val="20"/>
              </w:rPr>
              <w:t>Wage</w:t>
            </w:r>
            <w:r w:rsidRPr="00E03C2B">
              <w:rPr>
                <w:b/>
                <w:color w:val="000000"/>
                <w:sz w:val="20"/>
                <w:vertAlign w:val="superscript"/>
              </w:rPr>
              <w:t>2</w:t>
            </w:r>
          </w:p>
        </w:tc>
        <w:tc>
          <w:tcPr>
            <w:tcW w:w="809"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sz w:val="20"/>
              </w:rPr>
            </w:pPr>
            <w:r w:rsidRPr="00E03C2B">
              <w:rPr>
                <w:b/>
                <w:color w:val="000000"/>
                <w:sz w:val="20"/>
              </w:rPr>
              <w:t>Fringe + Overhead Factor</w:t>
            </w:r>
          </w:p>
        </w:tc>
        <w:tc>
          <w:tcPr>
            <w:tcW w:w="809" w:type="pct"/>
            <w:tcBorders>
              <w:top w:val="single" w:sz="4" w:space="0" w:color="auto"/>
              <w:bottom w:val="single" w:sz="4" w:space="0" w:color="auto"/>
              <w:right w:val="single" w:sz="4" w:space="0" w:color="auto"/>
            </w:tcBorders>
            <w:shd w:val="clear" w:color="auto" w:fill="auto"/>
            <w:vAlign w:val="center"/>
          </w:tcPr>
          <w:p w:rsidR="00F53231" w:rsidRPr="00E03C2B" w:rsidRDefault="00F53231" w:rsidP="004F75BD">
            <w:pPr>
              <w:keepNext/>
              <w:jc w:val="center"/>
              <w:rPr>
                <w:sz w:val="20"/>
              </w:rPr>
            </w:pPr>
            <w:r w:rsidRPr="00E03C2B">
              <w:rPr>
                <w:b/>
                <w:color w:val="000000"/>
                <w:sz w:val="20"/>
              </w:rPr>
              <w:t>Loaded Wages</w:t>
            </w:r>
          </w:p>
        </w:tc>
      </w:tr>
      <w:tr w:rsidR="00F53231" w:rsidRPr="003F146A" w:rsidTr="004F75BD">
        <w:trPr>
          <w:cantSplit/>
          <w:trHeight w:val="242"/>
        </w:trPr>
        <w:tc>
          <w:tcPr>
            <w:tcW w:w="638" w:type="pct"/>
            <w:vMerge/>
            <w:tcBorders>
              <w:top w:val="single" w:sz="4" w:space="0" w:color="auto"/>
              <w:left w:val="single" w:sz="4" w:space="0" w:color="auto"/>
              <w:bottom w:val="single" w:sz="4" w:space="0" w:color="auto"/>
            </w:tcBorders>
            <w:shd w:val="clear" w:color="auto" w:fill="auto"/>
            <w:vAlign w:val="center"/>
          </w:tcPr>
          <w:p w:rsidR="00F53231" w:rsidRPr="00E03C2B" w:rsidRDefault="00F53231" w:rsidP="004F75BD">
            <w:pPr>
              <w:keepNext/>
              <w:jc w:val="center"/>
              <w:rPr>
                <w:b/>
                <w:sz w:val="20"/>
              </w:rPr>
            </w:pPr>
          </w:p>
        </w:tc>
        <w:tc>
          <w:tcPr>
            <w:tcW w:w="764"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b/>
                <w:color w:val="000000"/>
                <w:sz w:val="20"/>
              </w:rPr>
            </w:pPr>
            <w:r w:rsidRPr="00E03C2B">
              <w:rPr>
                <w:b/>
                <w:color w:val="000000"/>
                <w:sz w:val="20"/>
              </w:rPr>
              <w:t>(a)</w:t>
            </w:r>
          </w:p>
        </w:tc>
        <w:tc>
          <w:tcPr>
            <w:tcW w:w="540"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b/>
                <w:color w:val="000000"/>
                <w:sz w:val="20"/>
              </w:rPr>
            </w:pPr>
            <w:r w:rsidRPr="00E03C2B">
              <w:rPr>
                <w:b/>
                <w:color w:val="000000"/>
                <w:sz w:val="20"/>
              </w:rPr>
              <w:t>(b)</w:t>
            </w:r>
          </w:p>
        </w:tc>
        <w:tc>
          <w:tcPr>
            <w:tcW w:w="719"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b/>
                <w:color w:val="000000"/>
                <w:sz w:val="20"/>
              </w:rPr>
            </w:pPr>
            <w:r w:rsidRPr="00E03C2B">
              <w:rPr>
                <w:b/>
                <w:color w:val="000000"/>
                <w:sz w:val="20"/>
              </w:rPr>
              <w:t>(c) = (b)/(a)</w:t>
            </w:r>
          </w:p>
        </w:tc>
        <w:tc>
          <w:tcPr>
            <w:tcW w:w="719"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b/>
                <w:color w:val="000000"/>
                <w:sz w:val="20"/>
              </w:rPr>
            </w:pPr>
            <w:r w:rsidRPr="00E03C2B">
              <w:rPr>
                <w:b/>
                <w:color w:val="000000"/>
                <w:sz w:val="20"/>
              </w:rPr>
              <w:t>(d)</w:t>
            </w:r>
          </w:p>
        </w:tc>
        <w:tc>
          <w:tcPr>
            <w:tcW w:w="809" w:type="pct"/>
            <w:tcBorders>
              <w:top w:val="single" w:sz="4" w:space="0" w:color="auto"/>
              <w:bottom w:val="single" w:sz="4" w:space="0" w:color="auto"/>
            </w:tcBorders>
            <w:shd w:val="clear" w:color="auto" w:fill="auto"/>
            <w:vAlign w:val="center"/>
          </w:tcPr>
          <w:p w:rsidR="00F53231" w:rsidRPr="00E03C2B" w:rsidRDefault="00F53231" w:rsidP="004F75BD">
            <w:pPr>
              <w:keepNext/>
              <w:jc w:val="center"/>
              <w:rPr>
                <w:b/>
                <w:color w:val="000000"/>
                <w:sz w:val="20"/>
              </w:rPr>
            </w:pPr>
            <w:r w:rsidRPr="00E03C2B">
              <w:rPr>
                <w:b/>
                <w:color w:val="000000"/>
                <w:sz w:val="20"/>
              </w:rPr>
              <w:t>(e)=(1)+(c)+(d)</w:t>
            </w:r>
          </w:p>
        </w:tc>
        <w:tc>
          <w:tcPr>
            <w:tcW w:w="809" w:type="pct"/>
            <w:tcBorders>
              <w:top w:val="single" w:sz="4" w:space="0" w:color="auto"/>
              <w:bottom w:val="single" w:sz="4" w:space="0" w:color="auto"/>
              <w:right w:val="single" w:sz="4" w:space="0" w:color="auto"/>
            </w:tcBorders>
            <w:shd w:val="clear" w:color="auto" w:fill="auto"/>
            <w:vAlign w:val="center"/>
          </w:tcPr>
          <w:p w:rsidR="00F53231" w:rsidRPr="00E03C2B" w:rsidRDefault="00F53231" w:rsidP="004F75BD">
            <w:pPr>
              <w:keepNext/>
              <w:jc w:val="center"/>
              <w:rPr>
                <w:b/>
                <w:color w:val="000000"/>
                <w:sz w:val="20"/>
              </w:rPr>
            </w:pPr>
            <w:r w:rsidRPr="00E03C2B">
              <w:rPr>
                <w:b/>
                <w:color w:val="000000"/>
                <w:sz w:val="20"/>
              </w:rPr>
              <w:t>(f) = (a) x (e)</w:t>
            </w:r>
          </w:p>
        </w:tc>
      </w:tr>
      <w:tr w:rsidR="00F53231" w:rsidRPr="003F146A" w:rsidTr="004F75BD">
        <w:trPr>
          <w:cantSplit/>
          <w:trHeight w:val="242"/>
        </w:trPr>
        <w:tc>
          <w:tcPr>
            <w:tcW w:w="638" w:type="pct"/>
            <w:tcBorders>
              <w:top w:val="single" w:sz="4" w:space="0" w:color="auto"/>
              <w:left w:val="single" w:sz="4" w:space="0" w:color="auto"/>
            </w:tcBorders>
            <w:vAlign w:val="center"/>
          </w:tcPr>
          <w:p w:rsidR="00F53231" w:rsidRPr="00E03C2B" w:rsidRDefault="00F53231" w:rsidP="004F75BD">
            <w:pPr>
              <w:keepNext/>
              <w:rPr>
                <w:b/>
                <w:sz w:val="20"/>
              </w:rPr>
            </w:pPr>
            <w:r w:rsidRPr="00E03C2B">
              <w:rPr>
                <w:b/>
                <w:sz w:val="20"/>
              </w:rPr>
              <w:t>Managerial</w:t>
            </w:r>
          </w:p>
        </w:tc>
        <w:tc>
          <w:tcPr>
            <w:tcW w:w="764" w:type="pct"/>
            <w:tcBorders>
              <w:top w:val="single" w:sz="4" w:space="0" w:color="auto"/>
            </w:tcBorders>
            <w:vAlign w:val="center"/>
          </w:tcPr>
          <w:p w:rsidR="00F53231" w:rsidRPr="00E03C2B" w:rsidRDefault="00F53231" w:rsidP="004F75BD">
            <w:pPr>
              <w:keepNext/>
              <w:jc w:val="center"/>
              <w:rPr>
                <w:sz w:val="20"/>
              </w:rPr>
            </w:pPr>
            <w:r w:rsidRPr="00E03C2B">
              <w:rPr>
                <w:color w:val="000000"/>
                <w:sz w:val="20"/>
              </w:rPr>
              <w:t>$43.22</w:t>
            </w:r>
          </w:p>
        </w:tc>
        <w:tc>
          <w:tcPr>
            <w:tcW w:w="540" w:type="pct"/>
            <w:tcBorders>
              <w:top w:val="single" w:sz="4" w:space="0" w:color="auto"/>
            </w:tcBorders>
            <w:vAlign w:val="center"/>
          </w:tcPr>
          <w:p w:rsidR="00F53231" w:rsidRPr="00E03C2B" w:rsidRDefault="00F53231" w:rsidP="004F75BD">
            <w:pPr>
              <w:keepNext/>
              <w:jc w:val="center"/>
              <w:rPr>
                <w:sz w:val="20"/>
              </w:rPr>
            </w:pPr>
            <w:r w:rsidRPr="00E03C2B">
              <w:rPr>
                <w:color w:val="000000"/>
                <w:sz w:val="20"/>
              </w:rPr>
              <w:t>$19.46</w:t>
            </w:r>
          </w:p>
        </w:tc>
        <w:tc>
          <w:tcPr>
            <w:tcW w:w="719" w:type="pct"/>
            <w:tcBorders>
              <w:top w:val="single" w:sz="4" w:space="0" w:color="auto"/>
            </w:tcBorders>
            <w:vAlign w:val="center"/>
          </w:tcPr>
          <w:p w:rsidR="00F53231" w:rsidRPr="00E03C2B" w:rsidRDefault="00F53231" w:rsidP="004F75BD">
            <w:pPr>
              <w:keepNext/>
              <w:jc w:val="center"/>
              <w:rPr>
                <w:sz w:val="20"/>
              </w:rPr>
            </w:pPr>
            <w:r w:rsidRPr="00E03C2B">
              <w:rPr>
                <w:bCs/>
                <w:sz w:val="20"/>
              </w:rPr>
              <w:t>48.37%</w:t>
            </w:r>
          </w:p>
        </w:tc>
        <w:tc>
          <w:tcPr>
            <w:tcW w:w="719" w:type="pct"/>
            <w:tcBorders>
              <w:top w:val="single" w:sz="4" w:space="0" w:color="auto"/>
            </w:tcBorders>
            <w:vAlign w:val="center"/>
          </w:tcPr>
          <w:p w:rsidR="00F53231" w:rsidRPr="00E03C2B" w:rsidRDefault="00F53231" w:rsidP="004F75BD">
            <w:pPr>
              <w:keepNext/>
              <w:jc w:val="center"/>
              <w:rPr>
                <w:sz w:val="20"/>
              </w:rPr>
            </w:pPr>
            <w:r w:rsidRPr="00E03C2B">
              <w:rPr>
                <w:sz w:val="20"/>
              </w:rPr>
              <w:t>17%</w:t>
            </w:r>
          </w:p>
        </w:tc>
        <w:tc>
          <w:tcPr>
            <w:tcW w:w="809" w:type="pct"/>
            <w:tcBorders>
              <w:top w:val="single" w:sz="4" w:space="0" w:color="auto"/>
            </w:tcBorders>
            <w:vAlign w:val="center"/>
          </w:tcPr>
          <w:p w:rsidR="00F53231" w:rsidRPr="00E03C2B" w:rsidRDefault="00F53231" w:rsidP="004F75BD">
            <w:pPr>
              <w:keepNext/>
              <w:jc w:val="center"/>
              <w:rPr>
                <w:sz w:val="20"/>
              </w:rPr>
            </w:pPr>
            <w:r w:rsidRPr="00E03C2B">
              <w:rPr>
                <w:sz w:val="20"/>
              </w:rPr>
              <w:t>1.62</w:t>
            </w:r>
          </w:p>
        </w:tc>
        <w:tc>
          <w:tcPr>
            <w:tcW w:w="809" w:type="pct"/>
            <w:tcBorders>
              <w:top w:val="single" w:sz="4" w:space="0" w:color="auto"/>
              <w:right w:val="single" w:sz="4" w:space="0" w:color="auto"/>
            </w:tcBorders>
            <w:vAlign w:val="center"/>
          </w:tcPr>
          <w:p w:rsidR="00F53231" w:rsidRPr="00E03C2B" w:rsidRDefault="00F53231" w:rsidP="004F75BD">
            <w:pPr>
              <w:keepNext/>
              <w:jc w:val="center"/>
              <w:rPr>
                <w:sz w:val="20"/>
              </w:rPr>
            </w:pPr>
            <w:r w:rsidRPr="00E03C2B">
              <w:rPr>
                <w:sz w:val="20"/>
              </w:rPr>
              <w:t>$70.03</w:t>
            </w:r>
          </w:p>
        </w:tc>
      </w:tr>
      <w:tr w:rsidR="00F53231" w:rsidRPr="003F146A" w:rsidTr="004F75BD">
        <w:trPr>
          <w:cantSplit/>
          <w:trHeight w:val="170"/>
        </w:trPr>
        <w:tc>
          <w:tcPr>
            <w:tcW w:w="638" w:type="pct"/>
            <w:tcBorders>
              <w:left w:val="single" w:sz="4" w:space="0" w:color="auto"/>
            </w:tcBorders>
            <w:vAlign w:val="center"/>
          </w:tcPr>
          <w:p w:rsidR="00F53231" w:rsidRPr="00E03C2B" w:rsidRDefault="00F53231" w:rsidP="004F75BD">
            <w:pPr>
              <w:keepNext/>
              <w:rPr>
                <w:b/>
                <w:sz w:val="20"/>
              </w:rPr>
            </w:pPr>
            <w:r w:rsidRPr="00E03C2B">
              <w:rPr>
                <w:b/>
                <w:sz w:val="20"/>
              </w:rPr>
              <w:t>Technical</w:t>
            </w:r>
          </w:p>
        </w:tc>
        <w:tc>
          <w:tcPr>
            <w:tcW w:w="764" w:type="pct"/>
            <w:vAlign w:val="center"/>
          </w:tcPr>
          <w:p w:rsidR="00F53231" w:rsidRPr="00E03C2B" w:rsidRDefault="00F53231" w:rsidP="004F75BD">
            <w:pPr>
              <w:keepNext/>
              <w:jc w:val="center"/>
              <w:rPr>
                <w:sz w:val="20"/>
              </w:rPr>
            </w:pPr>
            <w:r w:rsidRPr="00E03C2B">
              <w:rPr>
                <w:color w:val="000000"/>
                <w:sz w:val="20"/>
              </w:rPr>
              <w:t>$35.29</w:t>
            </w:r>
          </w:p>
        </w:tc>
        <w:tc>
          <w:tcPr>
            <w:tcW w:w="540" w:type="pct"/>
            <w:vAlign w:val="center"/>
          </w:tcPr>
          <w:p w:rsidR="00F53231" w:rsidRPr="00E03C2B" w:rsidRDefault="00F53231" w:rsidP="004F75BD">
            <w:pPr>
              <w:keepNext/>
              <w:jc w:val="center"/>
              <w:rPr>
                <w:sz w:val="20"/>
              </w:rPr>
            </w:pPr>
            <w:r w:rsidRPr="00E03C2B">
              <w:rPr>
                <w:color w:val="000000"/>
                <w:sz w:val="20"/>
              </w:rPr>
              <w:t>$17.55</w:t>
            </w:r>
          </w:p>
        </w:tc>
        <w:tc>
          <w:tcPr>
            <w:tcW w:w="719" w:type="pct"/>
            <w:vAlign w:val="center"/>
          </w:tcPr>
          <w:p w:rsidR="00F53231" w:rsidRPr="00E03C2B" w:rsidRDefault="00F53231" w:rsidP="004F75BD">
            <w:pPr>
              <w:keepNext/>
              <w:jc w:val="center"/>
              <w:rPr>
                <w:sz w:val="20"/>
              </w:rPr>
            </w:pPr>
            <w:r w:rsidRPr="00E03C2B">
              <w:rPr>
                <w:sz w:val="20"/>
              </w:rPr>
              <w:t>47.58%</w:t>
            </w:r>
          </w:p>
        </w:tc>
        <w:tc>
          <w:tcPr>
            <w:tcW w:w="719" w:type="pct"/>
            <w:vAlign w:val="center"/>
          </w:tcPr>
          <w:p w:rsidR="00F53231" w:rsidRPr="00E03C2B" w:rsidRDefault="00F53231" w:rsidP="004F75BD">
            <w:pPr>
              <w:keepNext/>
              <w:jc w:val="center"/>
              <w:rPr>
                <w:sz w:val="20"/>
              </w:rPr>
            </w:pPr>
            <w:r w:rsidRPr="00E03C2B">
              <w:rPr>
                <w:sz w:val="20"/>
              </w:rPr>
              <w:t>17%</w:t>
            </w:r>
          </w:p>
        </w:tc>
        <w:tc>
          <w:tcPr>
            <w:tcW w:w="809" w:type="pct"/>
            <w:vAlign w:val="center"/>
          </w:tcPr>
          <w:p w:rsidR="00F53231" w:rsidRPr="00E03C2B" w:rsidRDefault="00F53231" w:rsidP="004F75BD">
            <w:pPr>
              <w:keepNext/>
              <w:jc w:val="center"/>
              <w:rPr>
                <w:sz w:val="20"/>
              </w:rPr>
            </w:pPr>
            <w:r w:rsidRPr="00E03C2B">
              <w:rPr>
                <w:sz w:val="20"/>
              </w:rPr>
              <w:t>1.67</w:t>
            </w:r>
          </w:p>
        </w:tc>
        <w:tc>
          <w:tcPr>
            <w:tcW w:w="809" w:type="pct"/>
            <w:tcBorders>
              <w:right w:val="single" w:sz="4" w:space="0" w:color="auto"/>
            </w:tcBorders>
            <w:vAlign w:val="center"/>
          </w:tcPr>
          <w:p w:rsidR="00F53231" w:rsidRPr="00E03C2B" w:rsidRDefault="00F53231" w:rsidP="004F75BD">
            <w:pPr>
              <w:keepNext/>
              <w:jc w:val="center"/>
              <w:rPr>
                <w:sz w:val="20"/>
              </w:rPr>
            </w:pPr>
            <w:r w:rsidRPr="00E03C2B">
              <w:rPr>
                <w:sz w:val="20"/>
              </w:rPr>
              <w:t>$58.84</w:t>
            </w:r>
          </w:p>
        </w:tc>
      </w:tr>
      <w:tr w:rsidR="00F53231" w:rsidRPr="003F146A" w:rsidTr="004F75BD">
        <w:trPr>
          <w:cantSplit/>
          <w:trHeight w:val="230"/>
        </w:trPr>
        <w:tc>
          <w:tcPr>
            <w:tcW w:w="638" w:type="pct"/>
            <w:tcBorders>
              <w:left w:val="single" w:sz="4" w:space="0" w:color="auto"/>
              <w:bottom w:val="single" w:sz="4" w:space="0" w:color="auto"/>
            </w:tcBorders>
            <w:vAlign w:val="center"/>
          </w:tcPr>
          <w:p w:rsidR="00F53231" w:rsidRPr="00E03C2B" w:rsidRDefault="00F53231" w:rsidP="004F75BD">
            <w:pPr>
              <w:keepNext/>
              <w:rPr>
                <w:b/>
                <w:sz w:val="20"/>
              </w:rPr>
            </w:pPr>
            <w:r w:rsidRPr="00E03C2B">
              <w:rPr>
                <w:b/>
                <w:sz w:val="20"/>
              </w:rPr>
              <w:t>Clerical</w:t>
            </w:r>
          </w:p>
        </w:tc>
        <w:tc>
          <w:tcPr>
            <w:tcW w:w="764" w:type="pct"/>
            <w:tcBorders>
              <w:bottom w:val="single" w:sz="4" w:space="0" w:color="auto"/>
            </w:tcBorders>
            <w:vAlign w:val="center"/>
          </w:tcPr>
          <w:p w:rsidR="00F53231" w:rsidRPr="00E03C2B" w:rsidRDefault="00F53231" w:rsidP="004F75BD">
            <w:pPr>
              <w:keepNext/>
              <w:jc w:val="center"/>
              <w:rPr>
                <w:sz w:val="20"/>
              </w:rPr>
            </w:pPr>
            <w:r w:rsidRPr="00E03C2B">
              <w:rPr>
                <w:color w:val="000000"/>
                <w:sz w:val="20"/>
              </w:rPr>
              <w:t>$17.22</w:t>
            </w:r>
          </w:p>
        </w:tc>
        <w:tc>
          <w:tcPr>
            <w:tcW w:w="540" w:type="pct"/>
            <w:tcBorders>
              <w:bottom w:val="single" w:sz="4" w:space="0" w:color="auto"/>
            </w:tcBorders>
            <w:vAlign w:val="center"/>
          </w:tcPr>
          <w:p w:rsidR="00F53231" w:rsidRPr="00E03C2B" w:rsidRDefault="00F53231" w:rsidP="004F75BD">
            <w:pPr>
              <w:keepNext/>
              <w:jc w:val="center"/>
              <w:rPr>
                <w:sz w:val="20"/>
              </w:rPr>
            </w:pPr>
            <w:r w:rsidRPr="00E03C2B">
              <w:rPr>
                <w:color w:val="000000"/>
                <w:sz w:val="20"/>
              </w:rPr>
              <w:t>$8.33</w:t>
            </w:r>
          </w:p>
        </w:tc>
        <w:tc>
          <w:tcPr>
            <w:tcW w:w="719" w:type="pct"/>
            <w:tcBorders>
              <w:bottom w:val="single" w:sz="4" w:space="0" w:color="auto"/>
            </w:tcBorders>
            <w:vAlign w:val="center"/>
          </w:tcPr>
          <w:p w:rsidR="00F53231" w:rsidRPr="00E03C2B" w:rsidRDefault="00F53231" w:rsidP="004F75BD">
            <w:pPr>
              <w:keepNext/>
              <w:jc w:val="center"/>
              <w:rPr>
                <w:sz w:val="20"/>
              </w:rPr>
            </w:pPr>
            <w:r w:rsidRPr="00E03C2B">
              <w:rPr>
                <w:sz w:val="20"/>
              </w:rPr>
              <w:t>45.03%</w:t>
            </w:r>
          </w:p>
        </w:tc>
        <w:tc>
          <w:tcPr>
            <w:tcW w:w="719" w:type="pct"/>
            <w:tcBorders>
              <w:bottom w:val="single" w:sz="4" w:space="0" w:color="auto"/>
            </w:tcBorders>
            <w:vAlign w:val="center"/>
          </w:tcPr>
          <w:p w:rsidR="00F53231" w:rsidRPr="00E03C2B" w:rsidRDefault="00F53231" w:rsidP="004F75BD">
            <w:pPr>
              <w:keepNext/>
              <w:jc w:val="center"/>
              <w:rPr>
                <w:sz w:val="20"/>
              </w:rPr>
            </w:pPr>
            <w:r w:rsidRPr="00E03C2B">
              <w:rPr>
                <w:sz w:val="20"/>
              </w:rPr>
              <w:t>17%</w:t>
            </w:r>
          </w:p>
        </w:tc>
        <w:tc>
          <w:tcPr>
            <w:tcW w:w="809" w:type="pct"/>
            <w:tcBorders>
              <w:bottom w:val="single" w:sz="4" w:space="0" w:color="auto"/>
            </w:tcBorders>
            <w:vAlign w:val="center"/>
          </w:tcPr>
          <w:p w:rsidR="00F53231" w:rsidRPr="00E03C2B" w:rsidRDefault="00F53231" w:rsidP="004F75BD">
            <w:pPr>
              <w:keepNext/>
              <w:jc w:val="center"/>
              <w:rPr>
                <w:sz w:val="20"/>
              </w:rPr>
            </w:pPr>
            <w:r w:rsidRPr="00E03C2B">
              <w:rPr>
                <w:sz w:val="20"/>
              </w:rPr>
              <w:t>1.65</w:t>
            </w:r>
          </w:p>
        </w:tc>
        <w:tc>
          <w:tcPr>
            <w:tcW w:w="809" w:type="pct"/>
            <w:tcBorders>
              <w:bottom w:val="single" w:sz="4" w:space="0" w:color="auto"/>
              <w:right w:val="single" w:sz="4" w:space="0" w:color="auto"/>
            </w:tcBorders>
            <w:vAlign w:val="center"/>
          </w:tcPr>
          <w:p w:rsidR="00F53231" w:rsidRPr="00E03C2B" w:rsidRDefault="00F53231" w:rsidP="004F75BD">
            <w:pPr>
              <w:keepNext/>
              <w:jc w:val="center"/>
              <w:rPr>
                <w:sz w:val="20"/>
              </w:rPr>
            </w:pPr>
            <w:r w:rsidRPr="00E03C2B">
              <w:rPr>
                <w:sz w:val="20"/>
              </w:rPr>
              <w:t>$28.48</w:t>
            </w:r>
          </w:p>
        </w:tc>
      </w:tr>
      <w:tr w:rsidR="00F53231" w:rsidRPr="009D1D57" w:rsidTr="004F7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8"/>
        </w:trPr>
        <w:tc>
          <w:tcPr>
            <w:tcW w:w="5000" w:type="pct"/>
            <w:gridSpan w:val="7"/>
            <w:tcBorders>
              <w:top w:val="single" w:sz="4" w:space="0" w:color="auto"/>
            </w:tcBorders>
          </w:tcPr>
          <w:p w:rsidR="00F53231" w:rsidRPr="00E03C2B" w:rsidRDefault="00F53231" w:rsidP="004F75BD">
            <w:pPr>
              <w:keepNext/>
              <w:autoSpaceDE w:val="0"/>
              <w:autoSpaceDN w:val="0"/>
              <w:adjustRightInd w:val="0"/>
              <w:rPr>
                <w:i/>
                <w:iCs/>
                <w:color w:val="000000"/>
                <w:sz w:val="20"/>
              </w:rPr>
            </w:pPr>
            <w:r w:rsidRPr="00E03C2B">
              <w:rPr>
                <w:sz w:val="20"/>
                <w:vertAlign w:val="superscript"/>
              </w:rPr>
              <w:t>1</w:t>
            </w:r>
            <w:r w:rsidRPr="00E03C2B">
              <w:rPr>
                <w:sz w:val="20"/>
              </w:rPr>
              <w:t xml:space="preserve"> </w:t>
            </w:r>
            <w:r w:rsidRPr="00E03C2B">
              <w:rPr>
                <w:i/>
                <w:sz w:val="20"/>
              </w:rPr>
              <w:t xml:space="preserve">Employer Costs for Employee Compensation Supplementary Tables: </w:t>
            </w:r>
            <w:r w:rsidRPr="00E03C2B">
              <w:rPr>
                <w:i/>
                <w:iCs/>
                <w:color w:val="000000"/>
                <w:sz w:val="20"/>
              </w:rPr>
              <w:t xml:space="preserve">Historical Data December 2006 – December 2008, </w:t>
            </w:r>
            <w:r w:rsidRPr="00E03C2B">
              <w:rPr>
                <w:sz w:val="20"/>
              </w:rPr>
              <w:t>US Bureau of Labor Statistics, March 12, 2009 (BLS, 2009).</w:t>
            </w:r>
          </w:p>
          <w:p w:rsidR="00F53231" w:rsidRPr="00E03C2B" w:rsidRDefault="00F53231" w:rsidP="004F75BD">
            <w:pPr>
              <w:keepNext/>
              <w:rPr>
                <w:sz w:val="20"/>
              </w:rPr>
            </w:pPr>
            <w:r w:rsidRPr="00E03C2B">
              <w:rPr>
                <w:sz w:val="20"/>
                <w:vertAlign w:val="superscript"/>
              </w:rPr>
              <w:t>2</w:t>
            </w:r>
            <w:r w:rsidRPr="00E03C2B">
              <w:rPr>
                <w:sz w:val="20"/>
              </w:rPr>
              <w:t xml:space="preserve"> An overhead rate of 17</w:t>
            </w:r>
            <w:r>
              <w:rPr>
                <w:sz w:val="20"/>
              </w:rPr>
              <w:t xml:space="preserve"> percent</w:t>
            </w:r>
            <w:r w:rsidRPr="00E03C2B">
              <w:rPr>
                <w:sz w:val="20"/>
              </w:rPr>
              <w:t xml:space="preserve"> was estimated based on industry data gathered for the </w:t>
            </w:r>
            <w:r w:rsidRPr="00E03C2B">
              <w:rPr>
                <w:i/>
                <w:sz w:val="20"/>
              </w:rPr>
              <w:t xml:space="preserve">Revised Economic Analysis for the Amended Inventory Update Rule: Final Report </w:t>
            </w:r>
            <w:r w:rsidRPr="00E03C2B">
              <w:rPr>
                <w:sz w:val="20"/>
              </w:rPr>
              <w:t>(EPA, 2002</w:t>
            </w:r>
            <w:r>
              <w:rPr>
                <w:sz w:val="20"/>
              </w:rPr>
              <w:t>a</w:t>
            </w:r>
            <w:r w:rsidRPr="00E03C2B">
              <w:rPr>
                <w:sz w:val="20"/>
              </w:rPr>
              <w:t>)</w:t>
            </w:r>
            <w:r>
              <w:rPr>
                <w:sz w:val="20"/>
              </w:rPr>
              <w:t>.</w:t>
            </w:r>
          </w:p>
        </w:tc>
      </w:tr>
    </w:tbl>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Default="00F53231" w:rsidP="00F53231">
      <w:r>
        <w:tab/>
        <w:t>Table 6</w:t>
      </w:r>
      <w:r w:rsidRPr="007924E4">
        <w:t xml:space="preserve"> contains the cost per activity of completing Form U for one </w:t>
      </w:r>
      <w:r>
        <w:t>respondent in the first reporting cycle</w:t>
      </w:r>
      <w:r w:rsidRPr="007924E4">
        <w:t xml:space="preserve">. Burden hours presented in Table </w:t>
      </w:r>
      <w:r>
        <w:t>3</w:t>
      </w:r>
      <w:r w:rsidRPr="007924E4">
        <w:t xml:space="preserve"> were multiplied by the corresponding loaded wage </w:t>
      </w:r>
      <w:r w:rsidRPr="00A13065">
        <w:t>rage</w:t>
      </w:r>
      <w:r w:rsidRPr="007924E4">
        <w:t xml:space="preserve"> in Table </w:t>
      </w:r>
      <w:r>
        <w:t>5</w:t>
      </w:r>
      <w:r w:rsidRPr="007924E4">
        <w:t xml:space="preserve">. EPA estimates the total cost for completing and submitting one partial report </w:t>
      </w:r>
      <w:r>
        <w:t xml:space="preserve">in the first reporting cycle </w:t>
      </w:r>
      <w:r w:rsidRPr="007924E4">
        <w:t>is $</w:t>
      </w:r>
      <w:r>
        <w:t xml:space="preserve">3,305 </w:t>
      </w:r>
      <w:r w:rsidRPr="007924E4">
        <w:t xml:space="preserve">and the cost for completing </w:t>
      </w:r>
      <w:r>
        <w:t xml:space="preserve">and </w:t>
      </w:r>
      <w:r w:rsidRPr="007924E4">
        <w:t>submitting one full report is $</w:t>
      </w:r>
      <w:r>
        <w:t>8,422</w:t>
      </w:r>
      <w:r w:rsidRPr="007924E4">
        <w:t>. More information on the derivation of these costs is found in the IUR EA (</w:t>
      </w:r>
      <w:r>
        <w:t>EPA, 2011</w:t>
      </w:r>
      <w:r w:rsidRPr="007924E4">
        <w:t>).</w:t>
      </w:r>
    </w:p>
    <w:p w:rsidR="00F53231" w:rsidRPr="007924E4" w:rsidRDefault="00F53231" w:rsidP="00F53231"/>
    <w:p w:rsidR="00F53231" w:rsidRPr="007924E4" w:rsidRDefault="00F53231" w:rsidP="00F53231">
      <w:pPr>
        <w:ind w:firstLine="720"/>
      </w:pPr>
      <w:r>
        <w:t>Similarly, Table 7</w:t>
      </w:r>
      <w:r w:rsidRPr="007924E4">
        <w:t xml:space="preserve"> contains the cost per activity of completing Form U for one </w:t>
      </w:r>
      <w:r>
        <w:t>respondent in future reporting cycles</w:t>
      </w:r>
      <w:r w:rsidRPr="007924E4">
        <w:t xml:space="preserve">. Burden hours presented in Table </w:t>
      </w:r>
      <w:r>
        <w:t>4</w:t>
      </w:r>
      <w:r w:rsidRPr="007924E4">
        <w:t xml:space="preserve"> were multiplied by the corresponding loaded wage rage in Table </w:t>
      </w:r>
      <w:r>
        <w:t>5</w:t>
      </w:r>
      <w:r w:rsidRPr="007924E4">
        <w:t xml:space="preserve">. EPA estimates the total cost for completing and submitting one partial report </w:t>
      </w:r>
      <w:r>
        <w:t xml:space="preserve">in future reporting cycles </w:t>
      </w:r>
      <w:r w:rsidRPr="007924E4">
        <w:t xml:space="preserve">is </w:t>
      </w:r>
      <w:r w:rsidRPr="009274E8">
        <w:t>$</w:t>
      </w:r>
      <w:r>
        <w:t>1,574</w:t>
      </w:r>
      <w:r w:rsidRPr="007924E4">
        <w:t xml:space="preserve"> and the cost for completing </w:t>
      </w:r>
      <w:r>
        <w:t xml:space="preserve">and </w:t>
      </w:r>
      <w:r w:rsidRPr="007924E4">
        <w:t xml:space="preserve">submitting one full report </w:t>
      </w:r>
      <w:r w:rsidRPr="009274E8">
        <w:t>is $</w:t>
      </w:r>
      <w:r>
        <w:t>5,621</w:t>
      </w:r>
      <w:r w:rsidRPr="007924E4">
        <w:t>. More information on the derivation of these costs is found in the IUR EA (</w:t>
      </w:r>
      <w:r>
        <w:t>EPA, 2011</w:t>
      </w:r>
      <w:r w:rsidRPr="007924E4">
        <w:t>).</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sectPr w:rsidR="00F53231" w:rsidSect="00693476">
          <w:pgSz w:w="12240" w:h="15840"/>
          <w:pgMar w:top="1440" w:right="1440" w:bottom="1440" w:left="1440" w:header="720" w:footer="720" w:gutter="0"/>
          <w:cols w:space="720"/>
          <w:docGrid w:linePitch="360"/>
        </w:sectPr>
      </w:pPr>
    </w:p>
    <w:p w:rsidR="00F53231" w:rsidRPr="009D3A04" w:rsidRDefault="00F53231" w:rsidP="00F53231">
      <w:pPr>
        <w:pStyle w:val="Caption"/>
        <w:keepNext/>
        <w:outlineLvl w:val="0"/>
        <w:rPr>
          <w:sz w:val="22"/>
          <w:szCs w:val="22"/>
        </w:rPr>
      </w:pPr>
      <w:r w:rsidRPr="009D3A04">
        <w:rPr>
          <w:sz w:val="22"/>
          <w:szCs w:val="22"/>
        </w:rPr>
        <w:lastRenderedPageBreak/>
        <w:t xml:space="preserve">Table </w:t>
      </w:r>
      <w:r>
        <w:rPr>
          <w:sz w:val="22"/>
          <w:szCs w:val="22"/>
        </w:rPr>
        <w:t>6</w:t>
      </w:r>
      <w:r w:rsidRPr="009D3A04">
        <w:rPr>
          <w:sz w:val="22"/>
          <w:szCs w:val="22"/>
        </w:rPr>
        <w:t xml:space="preserve">: Total </w:t>
      </w:r>
      <w:r>
        <w:rPr>
          <w:sz w:val="22"/>
          <w:szCs w:val="22"/>
        </w:rPr>
        <w:t xml:space="preserve">Industry </w:t>
      </w:r>
      <w:r w:rsidRPr="009D3A04">
        <w:rPr>
          <w:sz w:val="22"/>
          <w:szCs w:val="22"/>
        </w:rPr>
        <w:t>Cost</w:t>
      </w:r>
      <w:r>
        <w:rPr>
          <w:sz w:val="22"/>
          <w:szCs w:val="22"/>
        </w:rPr>
        <w:t>,</w:t>
      </w:r>
      <w:r w:rsidRPr="009D3A04">
        <w:rPr>
          <w:sz w:val="22"/>
          <w:szCs w:val="22"/>
        </w:rPr>
        <w:t xml:space="preserve"> by Activity</w:t>
      </w:r>
      <w:r>
        <w:rPr>
          <w:sz w:val="22"/>
          <w:szCs w:val="22"/>
        </w:rPr>
        <w:t>, First Reporting Cycle</w:t>
      </w:r>
    </w:p>
    <w:tbl>
      <w:tblPr>
        <w:tblW w:w="13809" w:type="dxa"/>
        <w:tblInd w:w="93" w:type="dxa"/>
        <w:tblLook w:val="0000"/>
      </w:tblPr>
      <w:tblGrid>
        <w:gridCol w:w="539"/>
        <w:gridCol w:w="16"/>
        <w:gridCol w:w="539"/>
        <w:gridCol w:w="121"/>
        <w:gridCol w:w="5100"/>
        <w:gridCol w:w="50"/>
        <w:gridCol w:w="1750"/>
        <w:gridCol w:w="39"/>
        <w:gridCol w:w="2121"/>
        <w:gridCol w:w="15"/>
        <w:gridCol w:w="1425"/>
        <w:gridCol w:w="104"/>
        <w:gridCol w:w="1990"/>
      </w:tblGrid>
      <w:tr w:rsidR="00F53231" w:rsidRPr="002F7199" w:rsidTr="004F75BD">
        <w:trPr>
          <w:trHeight w:val="256"/>
          <w:tblHeader/>
        </w:trPr>
        <w:tc>
          <w:tcPr>
            <w:tcW w:w="6365"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F53231" w:rsidRPr="00963A63" w:rsidRDefault="00F53231" w:rsidP="004F75BD">
            <w:pPr>
              <w:jc w:val="center"/>
              <w:rPr>
                <w:b/>
                <w:bCs/>
                <w:sz w:val="20"/>
              </w:rPr>
            </w:pPr>
            <w:r w:rsidRPr="00963A63">
              <w:rPr>
                <w:b/>
                <w:bCs/>
                <w:sz w:val="20"/>
              </w:rPr>
              <w:t>Activity</w:t>
            </w:r>
          </w:p>
        </w:tc>
        <w:tc>
          <w:tcPr>
            <w:tcW w:w="1789"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Clerical</w:t>
            </w:r>
            <w:r>
              <w:rPr>
                <w:b/>
                <w:bCs/>
                <w:sz w:val="20"/>
              </w:rPr>
              <w:t xml:space="preserve"> Cost</w:t>
            </w:r>
          </w:p>
          <w:p w:rsidR="00F53231" w:rsidRPr="00963A63" w:rsidRDefault="00F53231" w:rsidP="004F75BD">
            <w:pPr>
              <w:jc w:val="center"/>
              <w:rPr>
                <w:b/>
                <w:bCs/>
                <w:sz w:val="20"/>
              </w:rPr>
            </w:pPr>
            <w:r>
              <w:rPr>
                <w:b/>
                <w:bCs/>
                <w:sz w:val="20"/>
              </w:rPr>
              <w:t>(2008$)</w:t>
            </w:r>
          </w:p>
        </w:tc>
        <w:tc>
          <w:tcPr>
            <w:tcW w:w="2136"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 xml:space="preserve">Technical </w:t>
            </w:r>
            <w:r>
              <w:rPr>
                <w:b/>
                <w:bCs/>
                <w:sz w:val="20"/>
              </w:rPr>
              <w:t xml:space="preserve">Cost </w:t>
            </w:r>
          </w:p>
          <w:p w:rsidR="00F53231" w:rsidRPr="00963A63" w:rsidRDefault="00F53231" w:rsidP="004F75BD">
            <w:pPr>
              <w:jc w:val="center"/>
              <w:rPr>
                <w:b/>
                <w:bCs/>
                <w:sz w:val="20"/>
              </w:rPr>
            </w:pPr>
            <w:r>
              <w:rPr>
                <w:b/>
                <w:bCs/>
                <w:sz w:val="20"/>
              </w:rPr>
              <w:t>(2008$)</w:t>
            </w:r>
          </w:p>
        </w:tc>
        <w:tc>
          <w:tcPr>
            <w:tcW w:w="1529"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 xml:space="preserve">Managerial </w:t>
            </w:r>
            <w:r>
              <w:rPr>
                <w:b/>
                <w:bCs/>
                <w:sz w:val="20"/>
              </w:rPr>
              <w:t>Cost</w:t>
            </w:r>
          </w:p>
          <w:p w:rsidR="00F53231" w:rsidRPr="00963A63" w:rsidRDefault="00F53231" w:rsidP="004F75BD">
            <w:pPr>
              <w:jc w:val="center"/>
              <w:rPr>
                <w:b/>
                <w:bCs/>
                <w:sz w:val="20"/>
              </w:rPr>
            </w:pPr>
            <w:r>
              <w:rPr>
                <w:b/>
                <w:bCs/>
                <w:sz w:val="20"/>
              </w:rPr>
              <w:t>(2008$)</w:t>
            </w:r>
          </w:p>
        </w:tc>
        <w:tc>
          <w:tcPr>
            <w:tcW w:w="1990" w:type="dxa"/>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 xml:space="preserve">Total </w:t>
            </w:r>
            <w:r>
              <w:rPr>
                <w:b/>
                <w:bCs/>
                <w:sz w:val="20"/>
              </w:rPr>
              <w:t>Cost</w:t>
            </w:r>
          </w:p>
          <w:p w:rsidR="00F53231" w:rsidRPr="00963A63" w:rsidRDefault="00F53231" w:rsidP="004F75BD">
            <w:pPr>
              <w:jc w:val="center"/>
              <w:rPr>
                <w:b/>
                <w:bCs/>
                <w:sz w:val="20"/>
              </w:rPr>
            </w:pPr>
            <w:r>
              <w:rPr>
                <w:b/>
                <w:bCs/>
                <w:sz w:val="20"/>
              </w:rPr>
              <w:t>(2008$)</w:t>
            </w:r>
          </w:p>
        </w:tc>
      </w:tr>
      <w:tr w:rsidR="00F53231" w:rsidRPr="002F7199" w:rsidTr="004F75BD">
        <w:trPr>
          <w:trHeight w:val="136"/>
          <w:tblHeader/>
        </w:trPr>
        <w:tc>
          <w:tcPr>
            <w:tcW w:w="6365" w:type="dxa"/>
            <w:gridSpan w:val="6"/>
            <w:vMerge/>
            <w:tcBorders>
              <w:top w:val="single" w:sz="8" w:space="0" w:color="auto"/>
              <w:left w:val="single" w:sz="8" w:space="0" w:color="auto"/>
              <w:bottom w:val="single" w:sz="8" w:space="0" w:color="000000"/>
              <w:right w:val="single" w:sz="8" w:space="0" w:color="000000"/>
            </w:tcBorders>
            <w:shd w:val="clear" w:color="auto" w:fill="auto"/>
            <w:vAlign w:val="center"/>
          </w:tcPr>
          <w:p w:rsidR="00F53231" w:rsidRPr="00963A63" w:rsidRDefault="00F53231" w:rsidP="004F75BD">
            <w:pPr>
              <w:jc w:val="center"/>
              <w:rPr>
                <w:b/>
                <w:bCs/>
                <w:sz w:val="20"/>
              </w:rPr>
            </w:pPr>
          </w:p>
        </w:tc>
        <w:tc>
          <w:tcPr>
            <w:tcW w:w="178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(a)</w:t>
            </w:r>
          </w:p>
        </w:tc>
        <w:tc>
          <w:tcPr>
            <w:tcW w:w="2136"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(b)</w:t>
            </w:r>
          </w:p>
        </w:tc>
        <w:tc>
          <w:tcPr>
            <w:tcW w:w="152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(c)</w:t>
            </w:r>
          </w:p>
        </w:tc>
        <w:tc>
          <w:tcPr>
            <w:tcW w:w="1990" w:type="dxa"/>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(d) = (a)+(b)+(c)</w:t>
            </w:r>
          </w:p>
        </w:tc>
      </w:tr>
      <w:tr w:rsidR="00F53231" w:rsidRPr="002F7199" w:rsidTr="004F75BD">
        <w:trPr>
          <w:trHeight w:val="255"/>
        </w:trPr>
        <w:tc>
          <w:tcPr>
            <w:tcW w:w="13809" w:type="dxa"/>
            <w:gridSpan w:val="13"/>
            <w:tcBorders>
              <w:top w:val="single" w:sz="12" w:space="0" w:color="auto"/>
              <w:left w:val="single" w:sz="8" w:space="0" w:color="auto"/>
              <w:bottom w:val="single" w:sz="12" w:space="0" w:color="auto"/>
              <w:right w:val="single" w:sz="8" w:space="0" w:color="auto"/>
            </w:tcBorders>
            <w:shd w:val="clear" w:color="auto" w:fill="F3F3F3"/>
            <w:noWrap/>
            <w:vAlign w:val="center"/>
          </w:tcPr>
          <w:p w:rsidR="00F53231" w:rsidRPr="00963A63" w:rsidRDefault="00F53231" w:rsidP="004F75BD">
            <w:pPr>
              <w:rPr>
                <w:b/>
                <w:bCs/>
                <w:i/>
                <w:iCs/>
                <w:sz w:val="20"/>
              </w:rPr>
            </w:pPr>
            <w:r>
              <w:rPr>
                <w:b/>
                <w:bCs/>
                <w:i/>
                <w:iCs/>
                <w:sz w:val="20"/>
              </w:rPr>
              <w:t>PREPARATION OF REPORT (Includes rule familiarization associated with each data element)</w:t>
            </w:r>
          </w:p>
        </w:tc>
      </w:tr>
      <w:tr w:rsidR="00F53231" w:rsidRPr="0096265D" w:rsidTr="004F75BD">
        <w:trPr>
          <w:trHeight w:val="267"/>
        </w:trPr>
        <w:tc>
          <w:tcPr>
            <w:tcW w:w="13809" w:type="dxa"/>
            <w:gridSpan w:val="13"/>
            <w:tcBorders>
              <w:top w:val="single" w:sz="12" w:space="0" w:color="auto"/>
              <w:left w:val="single" w:sz="8" w:space="0" w:color="auto"/>
              <w:bottom w:val="dotted" w:sz="4" w:space="0" w:color="000000"/>
              <w:right w:val="single" w:sz="8" w:space="0" w:color="auto"/>
            </w:tcBorders>
            <w:shd w:val="clear" w:color="auto" w:fill="auto"/>
            <w:noWrap/>
            <w:vAlign w:val="center"/>
          </w:tcPr>
          <w:p w:rsidR="00F53231" w:rsidRPr="0096265D" w:rsidRDefault="00F53231" w:rsidP="004F75BD">
            <w:pPr>
              <w:rPr>
                <w:b/>
                <w:sz w:val="20"/>
                <w:lang w:val="fr-FR"/>
              </w:rPr>
            </w:pPr>
            <w:r w:rsidRPr="0096265D">
              <w:rPr>
                <w:sz w:val="20"/>
                <w:lang w:val="fr-FR"/>
              </w:rPr>
              <w:t>Part I.</w:t>
            </w:r>
            <w:r>
              <w:rPr>
                <w:b/>
                <w:sz w:val="20"/>
                <w:lang w:val="fr-FR"/>
              </w:rPr>
              <w:t xml:space="preserve"> </w:t>
            </w:r>
            <w:r w:rsidRPr="0096265D">
              <w:rPr>
                <w:b/>
                <w:sz w:val="20"/>
                <w:lang w:val="fr-FR"/>
              </w:rPr>
              <w:t>Site Identification Information</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265D" w:rsidRDefault="00F53231" w:rsidP="004F75BD">
            <w:pPr>
              <w:rPr>
                <w:sz w:val="20"/>
                <w:lang w:val="fr-FR"/>
              </w:rPr>
            </w:pPr>
          </w:p>
        </w:tc>
        <w:tc>
          <w:tcPr>
            <w:tcW w:w="5826" w:type="dxa"/>
            <w:gridSpan w:val="5"/>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Certification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$50.01</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$70.73</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$120.74</w:t>
            </w:r>
          </w:p>
        </w:tc>
      </w:tr>
      <w:tr w:rsidR="00F53231" w:rsidRPr="002F7199" w:rsidTr="004F75BD">
        <w:trPr>
          <w:trHeight w:val="593"/>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 xml:space="preserve">Company Information </w:t>
            </w:r>
            <w:r>
              <w:rPr>
                <w:sz w:val="20"/>
              </w:rPr>
              <w:t xml:space="preserve">(U.S. Parent </w:t>
            </w:r>
            <w:r w:rsidRPr="00963A63">
              <w:rPr>
                <w:sz w:val="20"/>
              </w:rPr>
              <w:t>Company Name, D&amp;B Number, Mailing Address</w:t>
            </w:r>
            <w:r>
              <w:rPr>
                <w:sz w:val="20"/>
              </w:rPr>
              <w:t xml:space="preserve">, Technical </w:t>
            </w:r>
            <w:r w:rsidRPr="00963A63">
              <w:rPr>
                <w:sz w:val="20"/>
              </w:rPr>
              <w:t>Contact</w:t>
            </w:r>
            <w:r>
              <w:rPr>
                <w:sz w:val="20"/>
              </w:rPr>
              <w:t>, Technical Contact Mailing Address)</w:t>
            </w:r>
          </w:p>
        </w:tc>
        <w:tc>
          <w:tcPr>
            <w:tcW w:w="1789" w:type="dxa"/>
            <w:gridSpan w:val="2"/>
            <w:tcBorders>
              <w:top w:val="nil"/>
              <w:left w:val="single" w:sz="8" w:space="0" w:color="000000"/>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$2.35</w:t>
            </w:r>
          </w:p>
        </w:tc>
        <w:tc>
          <w:tcPr>
            <w:tcW w:w="1529" w:type="dxa"/>
            <w:gridSpan w:val="2"/>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$1.40</w:t>
            </w:r>
          </w:p>
        </w:tc>
        <w:tc>
          <w:tcPr>
            <w:tcW w:w="1990" w:type="dxa"/>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$3.75</w:t>
            </w:r>
          </w:p>
        </w:tc>
      </w:tr>
      <w:tr w:rsidR="00F53231" w:rsidRPr="002F7199" w:rsidTr="004F75BD">
        <w:trPr>
          <w:trHeight w:val="233"/>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 xml:space="preserve">Plant Site Identification </w:t>
            </w:r>
            <w:r>
              <w:rPr>
                <w:sz w:val="20"/>
              </w:rPr>
              <w:t>(Site</w:t>
            </w:r>
            <w:r w:rsidRPr="00963A63">
              <w:rPr>
                <w:sz w:val="20"/>
              </w:rPr>
              <w:t xml:space="preserve"> Name, D&amp;B Number, Mailing Address</w:t>
            </w:r>
            <w:r>
              <w:rPr>
                <w:sz w:val="20"/>
              </w:rPr>
              <w:t>)</w:t>
            </w:r>
          </w:p>
        </w:tc>
        <w:tc>
          <w:tcPr>
            <w:tcW w:w="1789" w:type="dxa"/>
            <w:gridSpan w:val="2"/>
            <w:tcBorders>
              <w:top w:val="nil"/>
              <w:left w:val="single" w:sz="8" w:space="0" w:color="000000"/>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single" w:sz="8" w:space="0" w:color="auto"/>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$3.53</w:t>
            </w:r>
          </w:p>
        </w:tc>
        <w:tc>
          <w:tcPr>
            <w:tcW w:w="1529" w:type="dxa"/>
            <w:gridSpan w:val="2"/>
            <w:tcBorders>
              <w:top w:val="nil"/>
              <w:left w:val="single" w:sz="8" w:space="0" w:color="auto"/>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$1.40</w:t>
            </w:r>
          </w:p>
        </w:tc>
        <w:tc>
          <w:tcPr>
            <w:tcW w:w="1990" w:type="dxa"/>
            <w:tcBorders>
              <w:top w:val="nil"/>
              <w:left w:val="single" w:sz="8" w:space="0" w:color="auto"/>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$4.93</w:t>
            </w:r>
          </w:p>
        </w:tc>
      </w:tr>
      <w:tr w:rsidR="00F53231" w:rsidRPr="002F7199" w:rsidTr="004F75BD">
        <w:trPr>
          <w:trHeight w:val="178"/>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Pr>
                <w:sz w:val="20"/>
                <w:szCs w:val="20"/>
              </w:rPr>
              <w:t>Information for Joint Submissions (First Reporting Cycle Only)</w:t>
            </w:r>
          </w:p>
        </w:tc>
        <w:tc>
          <w:tcPr>
            <w:tcW w:w="1789" w:type="dxa"/>
            <w:gridSpan w:val="2"/>
            <w:tcBorders>
              <w:top w:val="dotted" w:sz="4" w:space="0" w:color="auto"/>
              <w:left w:val="single" w:sz="8" w:space="0" w:color="000000"/>
              <w:bottom w:val="dotted" w:sz="4" w:space="0" w:color="auto"/>
              <w:right w:val="single" w:sz="8" w:space="0" w:color="auto"/>
            </w:tcBorders>
            <w:shd w:val="clear" w:color="auto" w:fill="auto"/>
            <w:noWrap/>
            <w:vAlign w:val="center"/>
          </w:tcPr>
          <w:p w:rsidR="00F53231" w:rsidRPr="001521F9" w:rsidRDefault="00F53231" w:rsidP="004F75BD">
            <w:pPr>
              <w:jc w:val="right"/>
              <w:rPr>
                <w:sz w:val="20"/>
              </w:rPr>
            </w:pPr>
            <w:r>
              <w:rPr>
                <w:sz w:val="20"/>
                <w:szCs w:val="20"/>
              </w:rPr>
              <w:t xml:space="preserve">$0.00 </w:t>
            </w:r>
          </w:p>
        </w:tc>
        <w:tc>
          <w:tcPr>
            <w:tcW w:w="2136" w:type="dxa"/>
            <w:gridSpan w:val="2"/>
            <w:tcBorders>
              <w:top w:val="dotted" w:sz="4" w:space="0" w:color="auto"/>
              <w:left w:val="single" w:sz="8" w:space="0" w:color="auto"/>
              <w:bottom w:val="dotted" w:sz="4" w:space="0" w:color="auto"/>
              <w:right w:val="single" w:sz="8" w:space="0" w:color="auto"/>
            </w:tcBorders>
            <w:shd w:val="clear" w:color="auto" w:fill="auto"/>
            <w:noWrap/>
            <w:vAlign w:val="center"/>
          </w:tcPr>
          <w:p w:rsidR="00F53231" w:rsidRPr="001521F9" w:rsidRDefault="00F53231" w:rsidP="004F75BD">
            <w:pPr>
              <w:jc w:val="right"/>
              <w:rPr>
                <w:sz w:val="20"/>
              </w:rPr>
            </w:pPr>
            <w:r>
              <w:rPr>
                <w:sz w:val="20"/>
                <w:szCs w:val="20"/>
              </w:rPr>
              <w:t xml:space="preserve">$0.27 </w:t>
            </w:r>
          </w:p>
        </w:tc>
        <w:tc>
          <w:tcPr>
            <w:tcW w:w="1529" w:type="dxa"/>
            <w:gridSpan w:val="2"/>
            <w:tcBorders>
              <w:top w:val="dotted" w:sz="4" w:space="0" w:color="auto"/>
              <w:left w:val="single" w:sz="8" w:space="0" w:color="auto"/>
              <w:bottom w:val="dotted" w:sz="4" w:space="0" w:color="auto"/>
              <w:right w:val="single" w:sz="8" w:space="0" w:color="auto"/>
            </w:tcBorders>
            <w:shd w:val="clear" w:color="auto" w:fill="auto"/>
            <w:noWrap/>
            <w:vAlign w:val="center"/>
          </w:tcPr>
          <w:p w:rsidR="00F53231" w:rsidRPr="001521F9" w:rsidRDefault="00F53231" w:rsidP="004F75BD">
            <w:pPr>
              <w:jc w:val="right"/>
              <w:rPr>
                <w:sz w:val="20"/>
              </w:rPr>
            </w:pPr>
            <w:r>
              <w:rPr>
                <w:sz w:val="20"/>
                <w:szCs w:val="20"/>
              </w:rPr>
              <w:t xml:space="preserve">$0.59 </w:t>
            </w:r>
          </w:p>
        </w:tc>
        <w:tc>
          <w:tcPr>
            <w:tcW w:w="1990" w:type="dxa"/>
            <w:tcBorders>
              <w:top w:val="dotted" w:sz="4" w:space="0" w:color="auto"/>
              <w:left w:val="single" w:sz="8" w:space="0" w:color="auto"/>
              <w:bottom w:val="dotted" w:sz="4" w:space="0" w:color="auto"/>
              <w:right w:val="single" w:sz="8" w:space="0" w:color="auto"/>
            </w:tcBorders>
            <w:shd w:val="clear" w:color="auto" w:fill="auto"/>
            <w:noWrap/>
            <w:vAlign w:val="center"/>
          </w:tcPr>
          <w:p w:rsidR="00F53231" w:rsidRPr="001521F9" w:rsidRDefault="00F53231" w:rsidP="004F75BD">
            <w:pPr>
              <w:jc w:val="right"/>
              <w:rPr>
                <w:sz w:val="20"/>
              </w:rPr>
            </w:pPr>
            <w:r>
              <w:rPr>
                <w:sz w:val="20"/>
                <w:szCs w:val="20"/>
              </w:rPr>
              <w:t xml:space="preserve">$0.86 </w:t>
            </w:r>
          </w:p>
        </w:tc>
      </w:tr>
      <w:tr w:rsidR="00F53231" w:rsidRPr="002F7199" w:rsidTr="004F75BD">
        <w:trPr>
          <w:trHeight w:val="255"/>
        </w:trPr>
        <w:tc>
          <w:tcPr>
            <w:tcW w:w="539" w:type="dxa"/>
            <w:tcBorders>
              <w:top w:val="dotted" w:sz="4" w:space="0" w:color="auto"/>
              <w:left w:val="single" w:sz="8" w:space="0" w:color="auto"/>
              <w:bottom w:val="single" w:sz="8"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dotted" w:sz="4" w:space="0" w:color="auto"/>
              <w:left w:val="nil"/>
              <w:bottom w:val="single" w:sz="8" w:space="0" w:color="auto"/>
              <w:right w:val="single" w:sz="8" w:space="0" w:color="000000"/>
            </w:tcBorders>
            <w:shd w:val="clear" w:color="auto" w:fill="auto"/>
            <w:noWrap/>
            <w:vAlign w:val="center"/>
          </w:tcPr>
          <w:p w:rsidR="00F53231" w:rsidRPr="002C6C2B" w:rsidRDefault="00F53231" w:rsidP="004F75BD">
            <w:pPr>
              <w:rPr>
                <w:b/>
                <w:sz w:val="20"/>
              </w:rPr>
            </w:pPr>
            <w:r>
              <w:rPr>
                <w:b/>
                <w:sz w:val="20"/>
              </w:rPr>
              <w:t>Total for Part I</w:t>
            </w:r>
          </w:p>
        </w:tc>
        <w:tc>
          <w:tcPr>
            <w:tcW w:w="1789" w:type="dxa"/>
            <w:gridSpan w:val="2"/>
            <w:tcBorders>
              <w:top w:val="dotted" w:sz="4" w:space="0" w:color="auto"/>
              <w:left w:val="single" w:sz="8" w:space="0" w:color="000000"/>
              <w:bottom w:val="single" w:sz="8" w:space="0" w:color="auto"/>
              <w:right w:val="single" w:sz="8" w:space="0" w:color="auto"/>
            </w:tcBorders>
            <w:shd w:val="clear" w:color="auto" w:fill="auto"/>
            <w:vAlign w:val="center"/>
          </w:tcPr>
          <w:p w:rsidR="00F53231" w:rsidRPr="00A709B7" w:rsidRDefault="00F53231" w:rsidP="004F75BD">
            <w:pPr>
              <w:jc w:val="right"/>
              <w:rPr>
                <w:b/>
                <w:bCs/>
                <w:iCs/>
                <w:sz w:val="20"/>
              </w:rPr>
            </w:pPr>
            <w:r>
              <w:rPr>
                <w:b/>
                <w:bCs/>
                <w:sz w:val="20"/>
                <w:szCs w:val="20"/>
              </w:rPr>
              <w:t xml:space="preserve">$0.00 </w:t>
            </w:r>
          </w:p>
        </w:tc>
        <w:tc>
          <w:tcPr>
            <w:tcW w:w="2136" w:type="dxa"/>
            <w:gridSpan w:val="2"/>
            <w:tcBorders>
              <w:top w:val="dotted" w:sz="4" w:space="0" w:color="auto"/>
              <w:left w:val="single" w:sz="8" w:space="0" w:color="000000"/>
              <w:bottom w:val="single" w:sz="8" w:space="0" w:color="auto"/>
              <w:right w:val="single" w:sz="8" w:space="0" w:color="auto"/>
            </w:tcBorders>
            <w:shd w:val="clear" w:color="auto" w:fill="auto"/>
            <w:vAlign w:val="center"/>
          </w:tcPr>
          <w:p w:rsidR="00F53231" w:rsidRPr="00A709B7" w:rsidRDefault="00F53231" w:rsidP="004F75BD">
            <w:pPr>
              <w:jc w:val="right"/>
              <w:rPr>
                <w:b/>
                <w:bCs/>
                <w:iCs/>
                <w:sz w:val="20"/>
              </w:rPr>
            </w:pPr>
            <w:r>
              <w:rPr>
                <w:b/>
                <w:bCs/>
                <w:sz w:val="20"/>
                <w:szCs w:val="20"/>
              </w:rPr>
              <w:t xml:space="preserve">$56.17 </w:t>
            </w:r>
          </w:p>
        </w:tc>
        <w:tc>
          <w:tcPr>
            <w:tcW w:w="1529" w:type="dxa"/>
            <w:gridSpan w:val="2"/>
            <w:tcBorders>
              <w:top w:val="dotted" w:sz="4" w:space="0" w:color="auto"/>
              <w:left w:val="single" w:sz="8" w:space="0" w:color="000000"/>
              <w:bottom w:val="single" w:sz="8" w:space="0" w:color="auto"/>
              <w:right w:val="single" w:sz="8" w:space="0" w:color="auto"/>
            </w:tcBorders>
            <w:shd w:val="clear" w:color="auto" w:fill="auto"/>
            <w:vAlign w:val="center"/>
          </w:tcPr>
          <w:p w:rsidR="00F53231" w:rsidRPr="00A709B7" w:rsidRDefault="00F53231" w:rsidP="004F75BD">
            <w:pPr>
              <w:jc w:val="right"/>
              <w:rPr>
                <w:b/>
                <w:bCs/>
                <w:iCs/>
                <w:sz w:val="20"/>
              </w:rPr>
            </w:pPr>
            <w:r>
              <w:rPr>
                <w:b/>
                <w:bCs/>
                <w:sz w:val="20"/>
                <w:szCs w:val="20"/>
              </w:rPr>
              <w:t xml:space="preserve">$74.12 </w:t>
            </w:r>
          </w:p>
        </w:tc>
        <w:tc>
          <w:tcPr>
            <w:tcW w:w="1990" w:type="dxa"/>
            <w:tcBorders>
              <w:top w:val="dotted" w:sz="4" w:space="0" w:color="auto"/>
              <w:left w:val="single" w:sz="8" w:space="0" w:color="auto"/>
              <w:bottom w:val="single" w:sz="8" w:space="0" w:color="auto"/>
              <w:right w:val="single" w:sz="8" w:space="0" w:color="auto"/>
            </w:tcBorders>
            <w:shd w:val="clear" w:color="auto" w:fill="auto"/>
            <w:noWrap/>
            <w:vAlign w:val="center"/>
          </w:tcPr>
          <w:p w:rsidR="00F53231" w:rsidRPr="00A709B7" w:rsidRDefault="00F53231" w:rsidP="004F75BD">
            <w:pPr>
              <w:jc w:val="right"/>
              <w:rPr>
                <w:b/>
                <w:bCs/>
                <w:iCs/>
                <w:sz w:val="20"/>
              </w:rPr>
            </w:pPr>
            <w:r>
              <w:rPr>
                <w:b/>
                <w:bCs/>
                <w:sz w:val="20"/>
                <w:szCs w:val="20"/>
              </w:rPr>
              <w:t xml:space="preserve">$130.29 </w:t>
            </w:r>
          </w:p>
        </w:tc>
      </w:tr>
      <w:tr w:rsidR="00F53231" w:rsidRPr="002F7199" w:rsidTr="004F75BD">
        <w:trPr>
          <w:trHeight w:val="251"/>
        </w:trPr>
        <w:tc>
          <w:tcPr>
            <w:tcW w:w="13809" w:type="dxa"/>
            <w:gridSpan w:val="13"/>
            <w:tcBorders>
              <w:top w:val="single" w:sz="8" w:space="0" w:color="auto"/>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rPr>
                <w:b/>
                <w:bCs/>
                <w:i/>
                <w:iCs/>
                <w:sz w:val="20"/>
              </w:rPr>
            </w:pPr>
            <w:r w:rsidRPr="00963A63">
              <w:rPr>
                <w:sz w:val="20"/>
              </w:rPr>
              <w:t>Part II.</w:t>
            </w:r>
            <w:r>
              <w:rPr>
                <w:sz w:val="20"/>
              </w:rPr>
              <w:t xml:space="preserve"> </w:t>
            </w:r>
            <w:r w:rsidRPr="002C6C2B">
              <w:rPr>
                <w:b/>
                <w:sz w:val="20"/>
              </w:rPr>
              <w:t>Manufacturing Information</w:t>
            </w:r>
          </w:p>
        </w:tc>
      </w:tr>
      <w:tr w:rsidR="00F53231" w:rsidRPr="002F7199" w:rsidTr="004F75BD">
        <w:trPr>
          <w:trHeight w:val="122"/>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Site</w:t>
            </w:r>
            <w:r>
              <w:rPr>
                <w:sz w:val="20"/>
              </w:rPr>
              <w:t>-</w:t>
            </w:r>
            <w:r w:rsidRPr="00580A5D">
              <w:rPr>
                <w:sz w:val="20"/>
              </w:rPr>
              <w:t>Limited, Activity, Production Volume (lb)</w:t>
            </w:r>
            <w:r>
              <w:rPr>
                <w:sz w:val="20"/>
              </w:rPr>
              <w:t xml:space="preserve"> (2011)</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$134.15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$39.22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$173.37 </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Chemical Identification </w:t>
            </w:r>
            <w:r>
              <w:rPr>
                <w:sz w:val="20"/>
              </w:rPr>
              <w:t>Upfront</w:t>
            </w:r>
            <w:r w:rsidRPr="00580A5D">
              <w:rPr>
                <w:sz w:val="20"/>
              </w:rPr>
              <w:t xml:space="preserve"> CBI Substantiation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$85.32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$53.57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$138.89 </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Pr>
                <w:sz w:val="20"/>
              </w:rPr>
              <w:t>Accession Number Requests</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1521F9"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Default="00F53231" w:rsidP="004F75BD">
            <w:pPr>
              <w:jc w:val="right"/>
              <w:rPr>
                <w:sz w:val="20"/>
                <w:szCs w:val="20"/>
              </w:rPr>
            </w:pPr>
            <w:r>
              <w:rPr>
                <w:sz w:val="20"/>
                <w:szCs w:val="20"/>
              </w:rPr>
              <w:t xml:space="preserve">$0.78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szCs w:val="20"/>
              </w:rPr>
            </w:pPr>
            <w:r>
              <w:rPr>
                <w:sz w:val="20"/>
                <w:szCs w:val="20"/>
              </w:rPr>
              <w:t xml:space="preserve">$0.00 </w:t>
            </w:r>
          </w:p>
        </w:tc>
        <w:tc>
          <w:tcPr>
            <w:tcW w:w="1990" w:type="dxa"/>
            <w:tcBorders>
              <w:top w:val="nil"/>
              <w:left w:val="nil"/>
              <w:bottom w:val="dotted" w:sz="4" w:space="0" w:color="auto"/>
              <w:right w:val="single" w:sz="8" w:space="0" w:color="auto"/>
            </w:tcBorders>
            <w:shd w:val="clear" w:color="auto" w:fill="auto"/>
            <w:noWrap/>
            <w:vAlign w:val="center"/>
          </w:tcPr>
          <w:p w:rsidR="00F53231" w:rsidRDefault="00F53231" w:rsidP="004F75BD">
            <w:pPr>
              <w:jc w:val="right"/>
              <w:rPr>
                <w:sz w:val="20"/>
                <w:szCs w:val="20"/>
              </w:rPr>
            </w:pPr>
            <w:r>
              <w:rPr>
                <w:sz w:val="20"/>
                <w:szCs w:val="20"/>
              </w:rPr>
              <w:t xml:space="preserve">$0.78 </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Plant Site </w:t>
            </w:r>
            <w:r>
              <w:rPr>
                <w:sz w:val="20"/>
              </w:rPr>
              <w:t>Upfront</w:t>
            </w:r>
            <w:r w:rsidRPr="00580A5D">
              <w:rPr>
                <w:sz w:val="20"/>
              </w:rPr>
              <w:t xml:space="preserve"> Substantiation</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$48.84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$35.71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$84.55 </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Total Number of Workers</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$84.14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$40.97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$125.11 </w:t>
            </w:r>
          </w:p>
        </w:tc>
      </w:tr>
      <w:tr w:rsidR="00F53231" w:rsidRPr="002F7199" w:rsidTr="004F75BD">
        <w:trPr>
          <w:trHeight w:val="38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Maximum Concentration, Physical Form, Percent Volume of Production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$164.16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$74.93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$239.09 </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Production Volume for </w:t>
            </w:r>
            <w:r>
              <w:rPr>
                <w:sz w:val="20"/>
              </w:rPr>
              <w:t>2010</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$60.37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$17.65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$78.02 </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Pr>
                <w:sz w:val="20"/>
              </w:rPr>
              <w:t>Production Volume Used On-</w:t>
            </w:r>
            <w:r w:rsidRPr="00580A5D">
              <w:rPr>
                <w:sz w:val="20"/>
              </w:rPr>
              <w:t>Site</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$11.71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$3.42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$15.14 </w:t>
            </w:r>
          </w:p>
        </w:tc>
      </w:tr>
      <w:tr w:rsidR="00F53231" w:rsidRPr="002F7199" w:rsidTr="004F75BD">
        <w:trPr>
          <w:trHeight w:val="197"/>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Whether</w:t>
            </w:r>
            <w:r>
              <w:rPr>
                <w:sz w:val="20"/>
              </w:rPr>
              <w:t xml:space="preserve"> Imported</w:t>
            </w:r>
            <w:r w:rsidRPr="00580A5D">
              <w:rPr>
                <w:sz w:val="20"/>
              </w:rPr>
              <w:t xml:space="preserve"> Chemical </w:t>
            </w:r>
            <w:r>
              <w:rPr>
                <w:sz w:val="20"/>
              </w:rPr>
              <w:t xml:space="preserve">Substance </w:t>
            </w:r>
            <w:r w:rsidRPr="00580A5D">
              <w:rPr>
                <w:sz w:val="20"/>
              </w:rPr>
              <w:t>is Physically at Reporting Site</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$6.71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$1.96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$8.67 </w:t>
            </w:r>
          </w:p>
        </w:tc>
      </w:tr>
      <w:tr w:rsidR="00F53231" w:rsidRPr="002F7199" w:rsidTr="004F75BD">
        <w:trPr>
          <w:trHeight w:val="255"/>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Volume Exported</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$60.37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$17.65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$78.02 </w:t>
            </w:r>
          </w:p>
        </w:tc>
      </w:tr>
      <w:tr w:rsidR="00F53231" w:rsidRPr="002F7199" w:rsidTr="004F75BD">
        <w:trPr>
          <w:trHeight w:val="218"/>
        </w:trPr>
        <w:tc>
          <w:tcPr>
            <w:tcW w:w="539" w:type="dxa"/>
            <w:tcBorders>
              <w:top w:val="nil"/>
              <w:left w:val="single" w:sz="4" w:space="0" w:color="auto"/>
              <w:bottom w:val="single" w:sz="8"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826" w:type="dxa"/>
            <w:gridSpan w:val="5"/>
            <w:tcBorders>
              <w:top w:val="nil"/>
              <w:left w:val="nil"/>
              <w:bottom w:val="single" w:sz="8" w:space="0" w:color="auto"/>
              <w:right w:val="single" w:sz="8" w:space="0" w:color="000000"/>
            </w:tcBorders>
            <w:shd w:val="clear" w:color="auto" w:fill="auto"/>
            <w:noWrap/>
            <w:vAlign w:val="center"/>
          </w:tcPr>
          <w:p w:rsidR="00F53231" w:rsidRPr="00963A63" w:rsidRDefault="00F53231" w:rsidP="004F75BD">
            <w:pPr>
              <w:rPr>
                <w:sz w:val="20"/>
              </w:rPr>
            </w:pPr>
            <w:r>
              <w:rPr>
                <w:sz w:val="20"/>
              </w:rPr>
              <w:t>W</w:t>
            </w:r>
            <w:r w:rsidRPr="00963A63">
              <w:rPr>
                <w:sz w:val="20"/>
              </w:rPr>
              <w:t xml:space="preserve">hether a </w:t>
            </w:r>
            <w:r>
              <w:rPr>
                <w:sz w:val="20"/>
              </w:rPr>
              <w:t>C</w:t>
            </w:r>
            <w:r w:rsidRPr="00963A63">
              <w:rPr>
                <w:sz w:val="20"/>
              </w:rPr>
              <w:t>hemical</w:t>
            </w:r>
            <w:r>
              <w:rPr>
                <w:sz w:val="20"/>
              </w:rPr>
              <w:t xml:space="preserve"> Substance </w:t>
            </w:r>
            <w:r w:rsidRPr="00963A63">
              <w:rPr>
                <w:sz w:val="20"/>
              </w:rPr>
              <w:t xml:space="preserve">is to be </w:t>
            </w:r>
            <w:r>
              <w:rPr>
                <w:sz w:val="20"/>
              </w:rPr>
              <w:t>R</w:t>
            </w:r>
            <w:r w:rsidRPr="00963A63">
              <w:rPr>
                <w:sz w:val="20"/>
              </w:rPr>
              <w:t>ecycled</w:t>
            </w:r>
            <w:r>
              <w:rPr>
                <w:sz w:val="20"/>
              </w:rPr>
              <w:t>, R</w:t>
            </w:r>
            <w:r w:rsidRPr="00154600">
              <w:rPr>
                <w:sz w:val="20"/>
              </w:rPr>
              <w:t xml:space="preserve">emanufactured, </w:t>
            </w:r>
            <w:r>
              <w:rPr>
                <w:sz w:val="20"/>
              </w:rPr>
              <w:t>R</w:t>
            </w:r>
            <w:r w:rsidRPr="00154600">
              <w:rPr>
                <w:sz w:val="20"/>
              </w:rPr>
              <w:t>eprocessed</w:t>
            </w:r>
            <w:r>
              <w:rPr>
                <w:sz w:val="20"/>
              </w:rPr>
              <w:t xml:space="preserve"> or Reused.</w:t>
            </w:r>
          </w:p>
        </w:tc>
        <w:tc>
          <w:tcPr>
            <w:tcW w:w="178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right"/>
              <w:rPr>
                <w:sz w:val="20"/>
              </w:rPr>
            </w:pPr>
            <w:r w:rsidRPr="001521F9">
              <w:rPr>
                <w:sz w:val="20"/>
              </w:rPr>
              <w:t>$0.00</w:t>
            </w:r>
          </w:p>
        </w:tc>
        <w:tc>
          <w:tcPr>
            <w:tcW w:w="2136"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$6.71 </w:t>
            </w:r>
          </w:p>
        </w:tc>
        <w:tc>
          <w:tcPr>
            <w:tcW w:w="152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$1.96 </w:t>
            </w:r>
          </w:p>
        </w:tc>
        <w:tc>
          <w:tcPr>
            <w:tcW w:w="1990"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$8.67 </w:t>
            </w:r>
          </w:p>
        </w:tc>
      </w:tr>
      <w:tr w:rsidR="00F53231" w:rsidRPr="002F7199" w:rsidTr="004F75BD">
        <w:trPr>
          <w:trHeight w:val="277"/>
        </w:trPr>
        <w:tc>
          <w:tcPr>
            <w:tcW w:w="539" w:type="dxa"/>
            <w:tcBorders>
              <w:top w:val="single" w:sz="8" w:space="0" w:color="auto"/>
              <w:left w:val="single" w:sz="8" w:space="0" w:color="auto"/>
              <w:bottom w:val="dotted" w:sz="4" w:space="0" w:color="000000"/>
              <w:right w:val="nil"/>
            </w:tcBorders>
            <w:shd w:val="clear" w:color="auto" w:fill="auto"/>
            <w:noWrap/>
            <w:vAlign w:val="center"/>
          </w:tcPr>
          <w:p w:rsidR="00F53231" w:rsidRPr="00963A63" w:rsidRDefault="00F53231" w:rsidP="004F75BD">
            <w:pPr>
              <w:rPr>
                <w:sz w:val="20"/>
              </w:rPr>
            </w:pPr>
          </w:p>
        </w:tc>
        <w:tc>
          <w:tcPr>
            <w:tcW w:w="5826" w:type="dxa"/>
            <w:gridSpan w:val="5"/>
            <w:tcBorders>
              <w:top w:val="single" w:sz="8" w:space="0" w:color="auto"/>
              <w:left w:val="nil"/>
              <w:bottom w:val="nil"/>
              <w:right w:val="single" w:sz="8" w:space="0" w:color="000000"/>
            </w:tcBorders>
            <w:shd w:val="clear" w:color="auto" w:fill="auto"/>
            <w:vAlign w:val="center"/>
          </w:tcPr>
          <w:p w:rsidR="00F53231" w:rsidRPr="002C6C2B" w:rsidRDefault="00F53231" w:rsidP="004F75BD">
            <w:pPr>
              <w:rPr>
                <w:b/>
                <w:sz w:val="20"/>
              </w:rPr>
            </w:pPr>
            <w:r>
              <w:rPr>
                <w:b/>
                <w:sz w:val="20"/>
              </w:rPr>
              <w:t>Total for Part II</w:t>
            </w:r>
          </w:p>
        </w:tc>
        <w:tc>
          <w:tcPr>
            <w:tcW w:w="1789" w:type="dxa"/>
            <w:gridSpan w:val="2"/>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550C88" w:rsidRDefault="00F53231" w:rsidP="004F75BD">
            <w:pPr>
              <w:jc w:val="right"/>
              <w:rPr>
                <w:b/>
                <w:bCs/>
                <w:iCs/>
                <w:sz w:val="20"/>
              </w:rPr>
            </w:pPr>
            <w:r>
              <w:rPr>
                <w:b/>
                <w:bCs/>
                <w:sz w:val="20"/>
                <w:szCs w:val="20"/>
              </w:rPr>
              <w:t xml:space="preserve">$0.00 </w:t>
            </w:r>
          </w:p>
        </w:tc>
        <w:tc>
          <w:tcPr>
            <w:tcW w:w="2136" w:type="dxa"/>
            <w:gridSpan w:val="2"/>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550C88" w:rsidRDefault="00F53231" w:rsidP="004F75BD">
            <w:pPr>
              <w:jc w:val="right"/>
              <w:rPr>
                <w:b/>
                <w:bCs/>
                <w:iCs/>
                <w:sz w:val="20"/>
              </w:rPr>
            </w:pPr>
            <w:r>
              <w:rPr>
                <w:b/>
                <w:bCs/>
                <w:sz w:val="20"/>
                <w:szCs w:val="20"/>
              </w:rPr>
              <w:t xml:space="preserve">$663.25 </w:t>
            </w:r>
          </w:p>
        </w:tc>
        <w:tc>
          <w:tcPr>
            <w:tcW w:w="1529" w:type="dxa"/>
            <w:gridSpan w:val="2"/>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550C88" w:rsidRDefault="00F53231" w:rsidP="004F75BD">
            <w:pPr>
              <w:jc w:val="right"/>
              <w:rPr>
                <w:b/>
                <w:bCs/>
                <w:iCs/>
                <w:sz w:val="20"/>
              </w:rPr>
            </w:pPr>
            <w:r>
              <w:rPr>
                <w:b/>
                <w:bCs/>
                <w:sz w:val="20"/>
                <w:szCs w:val="20"/>
              </w:rPr>
              <w:t xml:space="preserve">$287.03 </w:t>
            </w:r>
          </w:p>
        </w:tc>
        <w:tc>
          <w:tcPr>
            <w:tcW w:w="1990" w:type="dxa"/>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550C88" w:rsidRDefault="00F53231" w:rsidP="004F75BD">
            <w:pPr>
              <w:jc w:val="right"/>
              <w:rPr>
                <w:b/>
                <w:bCs/>
                <w:iCs/>
                <w:sz w:val="20"/>
              </w:rPr>
            </w:pPr>
            <w:r>
              <w:rPr>
                <w:b/>
                <w:bCs/>
                <w:sz w:val="20"/>
                <w:szCs w:val="20"/>
              </w:rPr>
              <w:t xml:space="preserve">$950.29 </w:t>
            </w:r>
          </w:p>
        </w:tc>
      </w:tr>
      <w:tr w:rsidR="00F53231" w:rsidRPr="002F7199" w:rsidTr="004F75BD">
        <w:trPr>
          <w:trHeight w:val="340"/>
        </w:trPr>
        <w:tc>
          <w:tcPr>
            <w:tcW w:w="13809" w:type="dxa"/>
            <w:gridSpan w:val="13"/>
            <w:tcBorders>
              <w:top w:val="single" w:sz="8" w:space="0" w:color="auto"/>
              <w:left w:val="single" w:sz="8" w:space="0" w:color="auto"/>
              <w:bottom w:val="dotted" w:sz="4" w:space="0" w:color="000000"/>
              <w:right w:val="single" w:sz="8" w:space="0" w:color="auto"/>
            </w:tcBorders>
            <w:shd w:val="clear" w:color="auto" w:fill="auto"/>
            <w:noWrap/>
            <w:vAlign w:val="center"/>
          </w:tcPr>
          <w:p w:rsidR="00F53231" w:rsidRPr="00111346" w:rsidRDefault="00F53231" w:rsidP="004F75BD">
            <w:pPr>
              <w:rPr>
                <w:b/>
                <w:bCs/>
                <w:iCs/>
                <w:sz w:val="20"/>
              </w:rPr>
            </w:pPr>
            <w:r w:rsidRPr="00111346">
              <w:rPr>
                <w:b/>
                <w:sz w:val="20"/>
              </w:rPr>
              <w:t>Part III. Processing and Use Information</w:t>
            </w:r>
          </w:p>
        </w:tc>
      </w:tr>
      <w:tr w:rsidR="00F53231" w:rsidRPr="002F7199" w:rsidTr="004F75BD">
        <w:trPr>
          <w:trHeight w:val="44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 xml:space="preserve">Upfront </w:t>
            </w:r>
            <w:r>
              <w:rPr>
                <w:sz w:val="20"/>
              </w:rPr>
              <w:t>S</w:t>
            </w:r>
            <w:r w:rsidRPr="00963A63">
              <w:rPr>
                <w:sz w:val="20"/>
              </w:rPr>
              <w:t xml:space="preserve">ubstantiation for </w:t>
            </w:r>
            <w:r>
              <w:rPr>
                <w:sz w:val="20"/>
              </w:rPr>
              <w:t>P</w:t>
            </w:r>
            <w:r w:rsidRPr="00963A63">
              <w:rPr>
                <w:sz w:val="20"/>
              </w:rPr>
              <w:t xml:space="preserve">rocessing and </w:t>
            </w:r>
            <w:r>
              <w:rPr>
                <w:sz w:val="20"/>
              </w:rPr>
              <w:t>U</w:t>
            </w:r>
            <w:r w:rsidRPr="00963A63">
              <w:rPr>
                <w:sz w:val="20"/>
              </w:rPr>
              <w:t xml:space="preserve">se </w:t>
            </w:r>
            <w:r>
              <w:rPr>
                <w:sz w:val="20"/>
              </w:rPr>
              <w:t>I</w:t>
            </w:r>
            <w:r w:rsidRPr="00963A63">
              <w:rPr>
                <w:sz w:val="20"/>
              </w:rPr>
              <w:t xml:space="preserve">nformation CBI </w:t>
            </w:r>
            <w:r>
              <w:rPr>
                <w:sz w:val="20"/>
              </w:rPr>
              <w:t>Claims</w:t>
            </w:r>
          </w:p>
        </w:tc>
        <w:tc>
          <w:tcPr>
            <w:tcW w:w="178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$25.12</w:t>
            </w:r>
          </w:p>
        </w:tc>
        <w:tc>
          <w:tcPr>
            <w:tcW w:w="152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$18.37</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$43.49</w:t>
            </w:r>
          </w:p>
        </w:tc>
      </w:tr>
      <w:tr w:rsidR="00F53231" w:rsidRPr="002F7199" w:rsidTr="004F75BD">
        <w:trPr>
          <w:trHeight w:val="254"/>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13270" w:type="dxa"/>
            <w:gridSpan w:val="12"/>
            <w:tcBorders>
              <w:top w:val="dotted" w:sz="4" w:space="0" w:color="auto"/>
              <w:left w:val="nil"/>
              <w:bottom w:val="dotted" w:sz="4" w:space="0" w:color="auto"/>
              <w:right w:val="single" w:sz="8" w:space="0" w:color="auto"/>
            </w:tcBorders>
            <w:shd w:val="clear" w:color="auto" w:fill="auto"/>
            <w:vAlign w:val="center"/>
          </w:tcPr>
          <w:p w:rsidR="00F53231" w:rsidRPr="00963A63" w:rsidRDefault="00F53231" w:rsidP="004F75BD">
            <w:pPr>
              <w:jc w:val="both"/>
              <w:rPr>
                <w:sz w:val="20"/>
              </w:rPr>
            </w:pPr>
            <w:r w:rsidRPr="00963A63">
              <w:rPr>
                <w:sz w:val="20"/>
              </w:rPr>
              <w:t>Industrial Processing and Use Exposure-Related Data</w:t>
            </w:r>
          </w:p>
        </w:tc>
      </w:tr>
      <w:tr w:rsidR="00F53231" w:rsidRPr="002F7199" w:rsidTr="004F75BD">
        <w:trPr>
          <w:trHeight w:val="16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Determination of Applicability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$59.27</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$19.94</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$79.21</w:t>
            </w:r>
          </w:p>
        </w:tc>
      </w:tr>
      <w:tr w:rsidR="00F53231" w:rsidRPr="002F7199" w:rsidTr="004F75BD">
        <w:trPr>
          <w:trHeight w:val="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Industrial Function Category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$274.49</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$144.64</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$419.13</w:t>
            </w:r>
          </w:p>
        </w:tc>
      </w:tr>
      <w:tr w:rsidR="00F53231" w:rsidRPr="002F7199" w:rsidTr="004F75BD">
        <w:trPr>
          <w:trHeight w:val="182"/>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Pr>
                <w:sz w:val="20"/>
              </w:rPr>
              <w:t>Sector</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$55.01</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$27.68</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$82.69</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Percent of Production Volume</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$588.41</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$369.34</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$957.75</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Total Number of Processing and Use Sites</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$537.89</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$246.72</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$784.62</w:t>
            </w:r>
          </w:p>
        </w:tc>
      </w:tr>
      <w:tr w:rsidR="00F53231" w:rsidRPr="002F7199" w:rsidTr="004F75BD">
        <w:trPr>
          <w:trHeight w:val="14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Total Number of Potentially Exposed Workers</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$907.74</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$268.15</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$1,175.90</w:t>
            </w:r>
          </w:p>
        </w:tc>
      </w:tr>
      <w:tr w:rsidR="00F53231" w:rsidRPr="002F7199" w:rsidTr="004F75BD">
        <w:trPr>
          <w:trHeight w:val="26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13270" w:type="dxa"/>
            <w:gridSpan w:val="12"/>
            <w:tcBorders>
              <w:top w:val="dotted" w:sz="4" w:space="0" w:color="auto"/>
              <w:left w:val="nil"/>
              <w:bottom w:val="dotted" w:sz="4" w:space="0" w:color="auto"/>
              <w:right w:val="single" w:sz="8" w:space="0" w:color="auto"/>
            </w:tcBorders>
            <w:shd w:val="clear" w:color="auto" w:fill="auto"/>
            <w:vAlign w:val="center"/>
          </w:tcPr>
          <w:p w:rsidR="00F53231" w:rsidRPr="00963A63" w:rsidRDefault="00F53231" w:rsidP="004F75BD">
            <w:pPr>
              <w:rPr>
                <w:sz w:val="20"/>
              </w:rPr>
            </w:pPr>
            <w:r w:rsidRPr="00963A63">
              <w:rPr>
                <w:sz w:val="20"/>
              </w:rPr>
              <w:t>Consumer and Commercial Use Exposure-Related Data</w:t>
            </w:r>
          </w:p>
        </w:tc>
      </w:tr>
      <w:tr w:rsidR="00F53231" w:rsidRPr="002F7199" w:rsidTr="004F75BD">
        <w:trPr>
          <w:trHeight w:val="254"/>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Determination of Applicability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$55.01</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$17.56</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$72.57</w:t>
            </w:r>
          </w:p>
        </w:tc>
      </w:tr>
      <w:tr w:rsidR="00F53231" w:rsidRPr="002F7199" w:rsidTr="004F75BD">
        <w:trPr>
          <w:trHeight w:val="25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3E2633" w:rsidRDefault="00F53231" w:rsidP="004F75BD">
            <w:pPr>
              <w:rPr>
                <w:sz w:val="20"/>
              </w:rPr>
            </w:pPr>
            <w:r w:rsidRPr="003E2633">
              <w:rPr>
                <w:sz w:val="20"/>
              </w:rPr>
              <w:t>Identification of Production Category/Use by Children</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$98.73</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$17.26</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$116.00</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Percent of Production Volume</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$74.02</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$31.55</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$105.57</w:t>
            </w:r>
          </w:p>
        </w:tc>
      </w:tr>
      <w:tr w:rsidR="00F53231" w:rsidRPr="002F7199" w:rsidTr="004F75BD">
        <w:trPr>
          <w:trHeight w:val="269"/>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Maximum Concentration by Category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$80.02</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$24.11</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$104.13</w:t>
            </w:r>
          </w:p>
        </w:tc>
      </w:tr>
      <w:tr w:rsidR="00F53231" w:rsidRPr="002F7199" w:rsidTr="004F75BD">
        <w:trPr>
          <w:trHeight w:val="465"/>
        </w:trPr>
        <w:tc>
          <w:tcPr>
            <w:tcW w:w="539" w:type="dxa"/>
            <w:tcBorders>
              <w:top w:val="nil"/>
              <w:left w:val="single" w:sz="4" w:space="0" w:color="auto"/>
              <w:bottom w:val="single" w:sz="8"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676" w:type="dxa"/>
            <w:gridSpan w:val="3"/>
            <w:tcBorders>
              <w:top w:val="nil"/>
              <w:left w:val="nil"/>
              <w:bottom w:val="single" w:sz="8" w:space="0" w:color="auto"/>
              <w:right w:val="nil"/>
            </w:tcBorders>
            <w:shd w:val="clear" w:color="auto" w:fill="auto"/>
            <w:noWrap/>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single" w:sz="8"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 xml:space="preserve">Number of </w:t>
            </w:r>
            <w:r>
              <w:rPr>
                <w:sz w:val="20"/>
              </w:rPr>
              <w:t>C</w:t>
            </w:r>
            <w:r w:rsidRPr="00963A63">
              <w:rPr>
                <w:sz w:val="20"/>
              </w:rPr>
              <w:t xml:space="preserve">ommercial </w:t>
            </w:r>
            <w:r>
              <w:rPr>
                <w:sz w:val="20"/>
              </w:rPr>
              <w:t>W</w:t>
            </w:r>
            <w:r w:rsidRPr="00963A63">
              <w:rPr>
                <w:sz w:val="20"/>
              </w:rPr>
              <w:t xml:space="preserve">orkers </w:t>
            </w:r>
            <w:r>
              <w:rPr>
                <w:sz w:val="20"/>
              </w:rPr>
              <w:t>R</w:t>
            </w:r>
            <w:r w:rsidRPr="00963A63">
              <w:rPr>
                <w:sz w:val="20"/>
              </w:rPr>
              <w:t xml:space="preserve">easonably </w:t>
            </w:r>
            <w:r>
              <w:rPr>
                <w:sz w:val="20"/>
              </w:rPr>
              <w:t>L</w:t>
            </w:r>
            <w:r w:rsidRPr="00963A63">
              <w:rPr>
                <w:sz w:val="20"/>
              </w:rPr>
              <w:t xml:space="preserve">ikely to be </w:t>
            </w:r>
            <w:r>
              <w:rPr>
                <w:sz w:val="20"/>
              </w:rPr>
              <w:t>E</w:t>
            </w:r>
            <w:r w:rsidRPr="00963A63">
              <w:rPr>
                <w:sz w:val="20"/>
              </w:rPr>
              <w:t>xposed</w:t>
            </w:r>
          </w:p>
        </w:tc>
        <w:tc>
          <w:tcPr>
            <w:tcW w:w="178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$0.00</w:t>
            </w:r>
          </w:p>
        </w:tc>
        <w:tc>
          <w:tcPr>
            <w:tcW w:w="2136"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$907.74</w:t>
            </w:r>
          </w:p>
        </w:tc>
        <w:tc>
          <w:tcPr>
            <w:tcW w:w="152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$268.15</w:t>
            </w:r>
          </w:p>
        </w:tc>
        <w:tc>
          <w:tcPr>
            <w:tcW w:w="1990"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sidRPr="00A069AA">
              <w:rPr>
                <w:sz w:val="20"/>
              </w:rPr>
              <w:t>$1,175.90</w:t>
            </w:r>
          </w:p>
        </w:tc>
      </w:tr>
      <w:tr w:rsidR="00F53231" w:rsidRPr="002F7199" w:rsidTr="004F75BD">
        <w:trPr>
          <w:trHeight w:val="251"/>
        </w:trPr>
        <w:tc>
          <w:tcPr>
            <w:tcW w:w="539" w:type="dxa"/>
            <w:tcBorders>
              <w:top w:val="single" w:sz="8" w:space="0" w:color="auto"/>
              <w:left w:val="single" w:sz="4" w:space="0" w:color="auto"/>
              <w:bottom w:val="single" w:sz="12"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single" w:sz="8" w:space="0" w:color="auto"/>
              <w:left w:val="nil"/>
              <w:bottom w:val="single" w:sz="12" w:space="0" w:color="auto"/>
              <w:right w:val="single" w:sz="8" w:space="0" w:color="000000"/>
            </w:tcBorders>
            <w:shd w:val="clear" w:color="auto" w:fill="auto"/>
            <w:noWrap/>
            <w:vAlign w:val="center"/>
          </w:tcPr>
          <w:p w:rsidR="00F53231" w:rsidRPr="00963A63" w:rsidRDefault="00F53231" w:rsidP="004F75BD">
            <w:pPr>
              <w:rPr>
                <w:sz w:val="20"/>
              </w:rPr>
            </w:pPr>
            <w:r>
              <w:rPr>
                <w:b/>
                <w:sz w:val="20"/>
              </w:rPr>
              <w:t>Total for Part III</w:t>
            </w:r>
          </w:p>
        </w:tc>
        <w:tc>
          <w:tcPr>
            <w:tcW w:w="1789" w:type="dxa"/>
            <w:gridSpan w:val="2"/>
            <w:tcBorders>
              <w:top w:val="single" w:sz="8" w:space="0" w:color="auto"/>
              <w:left w:val="nil"/>
              <w:bottom w:val="single" w:sz="12" w:space="0" w:color="auto"/>
              <w:right w:val="single" w:sz="8" w:space="0" w:color="auto"/>
            </w:tcBorders>
            <w:shd w:val="clear" w:color="auto" w:fill="auto"/>
            <w:noWrap/>
            <w:vAlign w:val="center"/>
          </w:tcPr>
          <w:p w:rsidR="00F53231" w:rsidRPr="00550C88" w:rsidRDefault="00F53231" w:rsidP="004F75BD">
            <w:pPr>
              <w:jc w:val="right"/>
              <w:rPr>
                <w:b/>
                <w:sz w:val="20"/>
              </w:rPr>
            </w:pPr>
            <w:r w:rsidRPr="00550C88">
              <w:rPr>
                <w:b/>
                <w:bCs/>
                <w:sz w:val="20"/>
              </w:rPr>
              <w:t>$0.00</w:t>
            </w:r>
          </w:p>
        </w:tc>
        <w:tc>
          <w:tcPr>
            <w:tcW w:w="2136" w:type="dxa"/>
            <w:gridSpan w:val="2"/>
            <w:tcBorders>
              <w:top w:val="single" w:sz="8" w:space="0" w:color="auto"/>
              <w:left w:val="nil"/>
              <w:bottom w:val="single" w:sz="12" w:space="0" w:color="auto"/>
              <w:right w:val="single" w:sz="8" w:space="0" w:color="auto"/>
            </w:tcBorders>
            <w:shd w:val="clear" w:color="auto" w:fill="auto"/>
            <w:noWrap/>
            <w:vAlign w:val="center"/>
          </w:tcPr>
          <w:p w:rsidR="00F53231" w:rsidRPr="00550C88" w:rsidRDefault="00F53231" w:rsidP="004F75BD">
            <w:pPr>
              <w:jc w:val="right"/>
              <w:rPr>
                <w:b/>
                <w:sz w:val="20"/>
              </w:rPr>
            </w:pPr>
            <w:r w:rsidRPr="00550C88">
              <w:rPr>
                <w:b/>
                <w:bCs/>
                <w:sz w:val="20"/>
              </w:rPr>
              <w:t>$3,663.47</w:t>
            </w:r>
          </w:p>
        </w:tc>
        <w:tc>
          <w:tcPr>
            <w:tcW w:w="1529" w:type="dxa"/>
            <w:gridSpan w:val="2"/>
            <w:tcBorders>
              <w:top w:val="single" w:sz="8" w:space="0" w:color="auto"/>
              <w:left w:val="nil"/>
              <w:bottom w:val="single" w:sz="12" w:space="0" w:color="auto"/>
              <w:right w:val="single" w:sz="8" w:space="0" w:color="auto"/>
            </w:tcBorders>
            <w:shd w:val="clear" w:color="auto" w:fill="auto"/>
            <w:noWrap/>
            <w:vAlign w:val="center"/>
          </w:tcPr>
          <w:p w:rsidR="00F53231" w:rsidRPr="00550C88" w:rsidRDefault="00F53231" w:rsidP="004F75BD">
            <w:pPr>
              <w:jc w:val="right"/>
              <w:rPr>
                <w:b/>
                <w:sz w:val="20"/>
              </w:rPr>
            </w:pPr>
            <w:r w:rsidRPr="00550C88">
              <w:rPr>
                <w:b/>
                <w:bCs/>
                <w:sz w:val="20"/>
              </w:rPr>
              <w:t>$1,453.48</w:t>
            </w:r>
          </w:p>
        </w:tc>
        <w:tc>
          <w:tcPr>
            <w:tcW w:w="1990" w:type="dxa"/>
            <w:tcBorders>
              <w:top w:val="single" w:sz="8" w:space="0" w:color="auto"/>
              <w:left w:val="nil"/>
              <w:bottom w:val="single" w:sz="12" w:space="0" w:color="auto"/>
              <w:right w:val="single" w:sz="8" w:space="0" w:color="auto"/>
            </w:tcBorders>
            <w:shd w:val="clear" w:color="auto" w:fill="auto"/>
            <w:noWrap/>
            <w:vAlign w:val="center"/>
          </w:tcPr>
          <w:p w:rsidR="00F53231" w:rsidRPr="00550C88" w:rsidRDefault="00F53231" w:rsidP="004F75BD">
            <w:pPr>
              <w:jc w:val="right"/>
              <w:rPr>
                <w:b/>
                <w:sz w:val="20"/>
              </w:rPr>
            </w:pPr>
            <w:r w:rsidRPr="00550C88">
              <w:rPr>
                <w:b/>
                <w:bCs/>
                <w:sz w:val="20"/>
              </w:rPr>
              <w:t>$5,116.95</w:t>
            </w:r>
          </w:p>
        </w:tc>
      </w:tr>
      <w:tr w:rsidR="00F53231" w:rsidRPr="002F7199" w:rsidTr="004F75BD">
        <w:trPr>
          <w:trHeight w:val="285"/>
        </w:trPr>
        <w:tc>
          <w:tcPr>
            <w:tcW w:w="13809" w:type="dxa"/>
            <w:gridSpan w:val="13"/>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bCs/>
                <w:i/>
                <w:iCs/>
                <w:sz w:val="20"/>
                <w:szCs w:val="20"/>
              </w:rPr>
              <w:t xml:space="preserve">COMPLIANCE DETERMINATION </w:t>
            </w:r>
          </w:p>
        </w:tc>
      </w:tr>
      <w:tr w:rsidR="00F53231" w:rsidRPr="002F7199" w:rsidTr="004F75BD">
        <w:trPr>
          <w:trHeight w:val="213"/>
        </w:trPr>
        <w:tc>
          <w:tcPr>
            <w:tcW w:w="555" w:type="dxa"/>
            <w:gridSpan w:val="2"/>
            <w:tcBorders>
              <w:top w:val="single" w:sz="12" w:space="0" w:color="auto"/>
              <w:left w:val="single" w:sz="4" w:space="0" w:color="auto"/>
              <w:bottom w:val="single" w:sz="12" w:space="0" w:color="auto"/>
              <w:right w:val="nil"/>
            </w:tcBorders>
            <w:shd w:val="clear" w:color="auto" w:fill="FFFFFF"/>
            <w:noWrap/>
            <w:vAlign w:val="center"/>
          </w:tcPr>
          <w:p w:rsidR="00F53231" w:rsidRPr="00111346" w:rsidRDefault="00F53231" w:rsidP="004F75BD">
            <w:pPr>
              <w:rPr>
                <w:b/>
                <w:i/>
                <w:sz w:val="20"/>
              </w:rPr>
            </w:pPr>
          </w:p>
        </w:tc>
        <w:tc>
          <w:tcPr>
            <w:tcW w:w="5760" w:type="dxa"/>
            <w:gridSpan w:val="3"/>
            <w:tcBorders>
              <w:top w:val="single" w:sz="12" w:space="0" w:color="auto"/>
              <w:left w:val="nil"/>
              <w:bottom w:val="single" w:sz="12" w:space="0" w:color="auto"/>
              <w:right w:val="single" w:sz="4" w:space="0" w:color="auto"/>
            </w:tcBorders>
            <w:shd w:val="clear" w:color="auto" w:fill="FFFFFF"/>
            <w:vAlign w:val="center"/>
          </w:tcPr>
          <w:p w:rsidR="00F53231" w:rsidRPr="00111346" w:rsidRDefault="00F53231" w:rsidP="004F75BD">
            <w:pPr>
              <w:rPr>
                <w:b/>
                <w:i/>
                <w:sz w:val="20"/>
              </w:rPr>
            </w:pPr>
            <w:r>
              <w:rPr>
                <w:sz w:val="20"/>
              </w:rPr>
              <w:t>Compliance Determination</w:t>
            </w:r>
          </w:p>
        </w:tc>
        <w:tc>
          <w:tcPr>
            <w:tcW w:w="180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$0.00</w:t>
            </w:r>
          </w:p>
        </w:tc>
        <w:tc>
          <w:tcPr>
            <w:tcW w:w="216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$147.10</w:t>
            </w:r>
          </w:p>
        </w:tc>
        <w:tc>
          <w:tcPr>
            <w:tcW w:w="144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$0.00</w:t>
            </w:r>
          </w:p>
        </w:tc>
        <w:tc>
          <w:tcPr>
            <w:tcW w:w="2094" w:type="dxa"/>
            <w:gridSpan w:val="2"/>
            <w:tcBorders>
              <w:top w:val="single" w:sz="12" w:space="0" w:color="auto"/>
              <w:left w:val="single" w:sz="4" w:space="0" w:color="auto"/>
              <w:bottom w:val="single" w:sz="12" w:space="0" w:color="auto"/>
              <w:right w:val="single" w:sz="8" w:space="0" w:color="auto"/>
            </w:tcBorders>
            <w:shd w:val="clear" w:color="auto" w:fill="FFFFFF"/>
            <w:vAlign w:val="center"/>
          </w:tcPr>
          <w:p w:rsidR="00F53231" w:rsidRPr="00111346" w:rsidRDefault="00F53231" w:rsidP="004F75BD">
            <w:pPr>
              <w:jc w:val="right"/>
              <w:rPr>
                <w:b/>
                <w:i/>
                <w:sz w:val="20"/>
              </w:rPr>
            </w:pPr>
            <w:r>
              <w:rPr>
                <w:b/>
                <w:bCs/>
                <w:sz w:val="20"/>
                <w:szCs w:val="20"/>
              </w:rPr>
              <w:t>$147.10</w:t>
            </w:r>
          </w:p>
        </w:tc>
      </w:tr>
      <w:tr w:rsidR="00F53231" w:rsidRPr="002F7199" w:rsidTr="004F75BD">
        <w:trPr>
          <w:trHeight w:val="213"/>
        </w:trPr>
        <w:tc>
          <w:tcPr>
            <w:tcW w:w="13809" w:type="dxa"/>
            <w:gridSpan w:val="13"/>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bCs/>
                <w:i/>
                <w:iCs/>
                <w:sz w:val="20"/>
                <w:szCs w:val="20"/>
              </w:rPr>
              <w:t xml:space="preserve">RULE FAMILIARIZATION </w:t>
            </w:r>
          </w:p>
        </w:tc>
      </w:tr>
      <w:tr w:rsidR="00F53231" w:rsidRPr="002F7199" w:rsidTr="004F75BD">
        <w:trPr>
          <w:trHeight w:val="222"/>
        </w:trPr>
        <w:tc>
          <w:tcPr>
            <w:tcW w:w="555" w:type="dxa"/>
            <w:gridSpan w:val="2"/>
            <w:tcBorders>
              <w:top w:val="single" w:sz="12" w:space="0" w:color="auto"/>
              <w:left w:val="single" w:sz="4" w:space="0" w:color="auto"/>
              <w:bottom w:val="single" w:sz="12" w:space="0" w:color="auto"/>
              <w:right w:val="nil"/>
            </w:tcBorders>
            <w:shd w:val="clear" w:color="auto" w:fill="FFFFFF"/>
            <w:noWrap/>
            <w:vAlign w:val="center"/>
          </w:tcPr>
          <w:p w:rsidR="00F53231" w:rsidRPr="00111346" w:rsidRDefault="00F53231" w:rsidP="004F75BD">
            <w:pPr>
              <w:rPr>
                <w:b/>
                <w:i/>
                <w:sz w:val="20"/>
              </w:rPr>
            </w:pPr>
          </w:p>
        </w:tc>
        <w:tc>
          <w:tcPr>
            <w:tcW w:w="5760" w:type="dxa"/>
            <w:gridSpan w:val="3"/>
            <w:tcBorders>
              <w:top w:val="single" w:sz="12" w:space="0" w:color="auto"/>
              <w:left w:val="nil"/>
              <w:bottom w:val="single" w:sz="12" w:space="0" w:color="auto"/>
              <w:right w:val="single" w:sz="4" w:space="0" w:color="auto"/>
            </w:tcBorders>
            <w:shd w:val="clear" w:color="auto" w:fill="FFFFFF"/>
            <w:vAlign w:val="center"/>
          </w:tcPr>
          <w:p w:rsidR="00F53231" w:rsidRPr="00111346" w:rsidRDefault="00F53231" w:rsidP="004F75BD">
            <w:pPr>
              <w:rPr>
                <w:b/>
                <w:i/>
                <w:sz w:val="20"/>
              </w:rPr>
            </w:pPr>
            <w:r>
              <w:rPr>
                <w:sz w:val="20"/>
              </w:rPr>
              <w:t xml:space="preserve">Rule Familiarization </w:t>
            </w:r>
          </w:p>
        </w:tc>
        <w:tc>
          <w:tcPr>
            <w:tcW w:w="180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$0.00</w:t>
            </w:r>
          </w:p>
        </w:tc>
        <w:tc>
          <w:tcPr>
            <w:tcW w:w="216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$1,117.95</w:t>
            </w:r>
          </w:p>
        </w:tc>
        <w:tc>
          <w:tcPr>
            <w:tcW w:w="144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$630.25</w:t>
            </w:r>
          </w:p>
        </w:tc>
        <w:tc>
          <w:tcPr>
            <w:tcW w:w="2094" w:type="dxa"/>
            <w:gridSpan w:val="2"/>
            <w:tcBorders>
              <w:top w:val="single" w:sz="12" w:space="0" w:color="auto"/>
              <w:left w:val="single" w:sz="4" w:space="0" w:color="auto"/>
              <w:bottom w:val="single" w:sz="12" w:space="0" w:color="auto"/>
              <w:right w:val="single" w:sz="8" w:space="0" w:color="auto"/>
            </w:tcBorders>
            <w:shd w:val="clear" w:color="auto" w:fill="FFFFFF"/>
            <w:vAlign w:val="center"/>
          </w:tcPr>
          <w:p w:rsidR="00F53231" w:rsidRPr="00111346" w:rsidRDefault="00F53231" w:rsidP="004F75BD">
            <w:pPr>
              <w:jc w:val="right"/>
              <w:rPr>
                <w:b/>
                <w:i/>
                <w:sz w:val="20"/>
              </w:rPr>
            </w:pPr>
            <w:r>
              <w:rPr>
                <w:b/>
                <w:bCs/>
                <w:sz w:val="20"/>
                <w:szCs w:val="20"/>
              </w:rPr>
              <w:t>$1,748.19</w:t>
            </w:r>
          </w:p>
        </w:tc>
      </w:tr>
      <w:tr w:rsidR="00F53231" w:rsidRPr="002F7199" w:rsidTr="004F75BD">
        <w:trPr>
          <w:trHeight w:val="222"/>
        </w:trPr>
        <w:tc>
          <w:tcPr>
            <w:tcW w:w="13809" w:type="dxa"/>
            <w:gridSpan w:val="13"/>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i/>
                <w:sz w:val="20"/>
              </w:rPr>
              <w:t>CDX REGISTRATION ACTIVITIES</w:t>
            </w:r>
          </w:p>
        </w:tc>
      </w:tr>
      <w:tr w:rsidR="00F53231" w:rsidRPr="002F7199" w:rsidTr="004F75BD">
        <w:trPr>
          <w:trHeight w:val="348"/>
        </w:trPr>
        <w:tc>
          <w:tcPr>
            <w:tcW w:w="539" w:type="dxa"/>
            <w:tcBorders>
              <w:top w:val="single" w:sz="12" w:space="0" w:color="auto"/>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55" w:type="dxa"/>
            <w:gridSpan w:val="2"/>
            <w:tcBorders>
              <w:top w:val="single" w:sz="12" w:space="0" w:color="auto"/>
              <w:left w:val="nil"/>
              <w:bottom w:val="dotted" w:sz="4" w:space="0" w:color="auto"/>
              <w:right w:val="nil"/>
            </w:tcBorders>
            <w:shd w:val="clear" w:color="auto" w:fill="auto"/>
            <w:noWrap/>
            <w:vAlign w:val="center"/>
          </w:tcPr>
          <w:p w:rsidR="00F53231" w:rsidRPr="00111346" w:rsidRDefault="00F53231" w:rsidP="004F75BD">
            <w:pPr>
              <w:rPr>
                <w:sz w:val="20"/>
              </w:rPr>
            </w:pPr>
          </w:p>
        </w:tc>
        <w:tc>
          <w:tcPr>
            <w:tcW w:w="5271" w:type="dxa"/>
            <w:gridSpan w:val="3"/>
            <w:tcBorders>
              <w:top w:val="single" w:sz="12" w:space="0" w:color="auto"/>
              <w:left w:val="nil"/>
              <w:bottom w:val="dotted" w:sz="4" w:space="0" w:color="auto"/>
              <w:right w:val="single" w:sz="8" w:space="0" w:color="000000"/>
            </w:tcBorders>
            <w:shd w:val="clear" w:color="auto" w:fill="auto"/>
            <w:vAlign w:val="center"/>
          </w:tcPr>
          <w:p w:rsidR="00F53231" w:rsidRPr="00111346" w:rsidRDefault="00F53231" w:rsidP="004F75BD">
            <w:pPr>
              <w:rPr>
                <w:sz w:val="20"/>
              </w:rPr>
            </w:pPr>
            <w:r>
              <w:rPr>
                <w:sz w:val="20"/>
              </w:rPr>
              <w:t>CDX Registration</w:t>
            </w:r>
          </w:p>
        </w:tc>
        <w:tc>
          <w:tcPr>
            <w:tcW w:w="1789"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$0.00 </w:t>
            </w:r>
          </w:p>
        </w:tc>
        <w:tc>
          <w:tcPr>
            <w:tcW w:w="2136"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$43.15 </w:t>
            </w:r>
          </w:p>
        </w:tc>
        <w:tc>
          <w:tcPr>
            <w:tcW w:w="1529"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$12.84 </w:t>
            </w:r>
          </w:p>
        </w:tc>
        <w:tc>
          <w:tcPr>
            <w:tcW w:w="1990" w:type="dxa"/>
            <w:tcBorders>
              <w:top w:val="single" w:sz="12"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$55.99 </w:t>
            </w:r>
          </w:p>
        </w:tc>
      </w:tr>
      <w:tr w:rsidR="00F53231" w:rsidRPr="002F7199" w:rsidTr="004F75BD">
        <w:trPr>
          <w:trHeight w:val="348"/>
        </w:trPr>
        <w:tc>
          <w:tcPr>
            <w:tcW w:w="539" w:type="dxa"/>
            <w:tcBorders>
              <w:top w:val="dotted" w:sz="4" w:space="0" w:color="auto"/>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55" w:type="dxa"/>
            <w:gridSpan w:val="2"/>
            <w:tcBorders>
              <w:top w:val="dotted" w:sz="4" w:space="0" w:color="auto"/>
              <w:left w:val="nil"/>
              <w:bottom w:val="dotted" w:sz="4" w:space="0" w:color="auto"/>
              <w:right w:val="nil"/>
            </w:tcBorders>
            <w:shd w:val="clear" w:color="auto" w:fill="auto"/>
            <w:noWrap/>
            <w:vAlign w:val="center"/>
          </w:tcPr>
          <w:p w:rsidR="00F53231" w:rsidRPr="00111346" w:rsidRDefault="00F53231" w:rsidP="004F75BD">
            <w:pPr>
              <w:rPr>
                <w:sz w:val="20"/>
              </w:rPr>
            </w:pPr>
          </w:p>
        </w:tc>
        <w:tc>
          <w:tcPr>
            <w:tcW w:w="5271" w:type="dxa"/>
            <w:gridSpan w:val="3"/>
            <w:tcBorders>
              <w:top w:val="dotted" w:sz="4" w:space="0" w:color="auto"/>
              <w:left w:val="nil"/>
              <w:bottom w:val="dotted" w:sz="4" w:space="0" w:color="auto"/>
              <w:right w:val="single" w:sz="8" w:space="0" w:color="000000"/>
            </w:tcBorders>
            <w:shd w:val="clear" w:color="auto" w:fill="auto"/>
            <w:vAlign w:val="center"/>
          </w:tcPr>
          <w:p w:rsidR="00F53231" w:rsidRPr="00111346" w:rsidRDefault="00F53231" w:rsidP="004F75BD">
            <w:pPr>
              <w:rPr>
                <w:sz w:val="20"/>
              </w:rPr>
            </w:pPr>
            <w:r>
              <w:rPr>
                <w:sz w:val="20"/>
              </w:rPr>
              <w:t>CDX Electronic Signature Agreement</w:t>
            </w:r>
          </w:p>
        </w:tc>
        <w:tc>
          <w:tcPr>
            <w:tcW w:w="178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$0.00 </w:t>
            </w:r>
          </w:p>
        </w:tc>
        <w:tc>
          <w:tcPr>
            <w:tcW w:w="2136"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$58.84 </w:t>
            </w:r>
          </w:p>
        </w:tc>
        <w:tc>
          <w:tcPr>
            <w:tcW w:w="152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$52.52 </w:t>
            </w:r>
          </w:p>
        </w:tc>
        <w:tc>
          <w:tcPr>
            <w:tcW w:w="1990" w:type="dxa"/>
            <w:tcBorders>
              <w:top w:val="dotted" w:sz="4"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$111.36 </w:t>
            </w:r>
          </w:p>
        </w:tc>
      </w:tr>
      <w:tr w:rsidR="00F53231" w:rsidRPr="002F7199" w:rsidTr="004F75BD">
        <w:trPr>
          <w:trHeight w:val="233"/>
        </w:trPr>
        <w:tc>
          <w:tcPr>
            <w:tcW w:w="539" w:type="dxa"/>
            <w:tcBorders>
              <w:top w:val="dotted" w:sz="4" w:space="0" w:color="auto"/>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dotted" w:sz="4" w:space="0" w:color="auto"/>
              <w:left w:val="nil"/>
              <w:bottom w:val="dotted" w:sz="4" w:space="0" w:color="auto"/>
              <w:right w:val="single" w:sz="8" w:space="0" w:color="000000"/>
            </w:tcBorders>
            <w:shd w:val="clear" w:color="auto" w:fill="auto"/>
            <w:noWrap/>
            <w:vAlign w:val="center"/>
          </w:tcPr>
          <w:p w:rsidR="00F53231" w:rsidRPr="00C86411" w:rsidRDefault="00F53231" w:rsidP="004F75BD">
            <w:pPr>
              <w:rPr>
                <w:b/>
                <w:sz w:val="20"/>
              </w:rPr>
            </w:pPr>
            <w:r w:rsidRPr="00C86411">
              <w:rPr>
                <w:b/>
                <w:sz w:val="20"/>
              </w:rPr>
              <w:t xml:space="preserve">Total for </w:t>
            </w:r>
            <w:r>
              <w:rPr>
                <w:b/>
                <w:bCs/>
                <w:sz w:val="20"/>
              </w:rPr>
              <w:t>CDX</w:t>
            </w:r>
            <w:r w:rsidRPr="00B4621C">
              <w:rPr>
                <w:b/>
                <w:bCs/>
                <w:sz w:val="20"/>
              </w:rPr>
              <w:t xml:space="preserve"> Registration Activities</w:t>
            </w:r>
          </w:p>
        </w:tc>
        <w:tc>
          <w:tcPr>
            <w:tcW w:w="178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C86411" w:rsidRDefault="00F53231" w:rsidP="004F75BD">
            <w:pPr>
              <w:jc w:val="right"/>
              <w:rPr>
                <w:b/>
                <w:bCs/>
                <w:sz w:val="20"/>
              </w:rPr>
            </w:pPr>
            <w:r>
              <w:rPr>
                <w:b/>
                <w:bCs/>
                <w:iCs/>
                <w:sz w:val="20"/>
              </w:rPr>
              <w:t>$</w:t>
            </w:r>
            <w:r w:rsidRPr="00C86411">
              <w:rPr>
                <w:b/>
                <w:bCs/>
                <w:iCs/>
                <w:sz w:val="20"/>
              </w:rPr>
              <w:t>0.00</w:t>
            </w:r>
          </w:p>
        </w:tc>
        <w:tc>
          <w:tcPr>
            <w:tcW w:w="2136"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C86411" w:rsidRDefault="00F53231" w:rsidP="004F75BD">
            <w:pPr>
              <w:jc w:val="right"/>
              <w:rPr>
                <w:b/>
                <w:bCs/>
                <w:sz w:val="20"/>
              </w:rPr>
            </w:pPr>
            <w:r>
              <w:rPr>
                <w:b/>
                <w:bCs/>
                <w:sz w:val="20"/>
                <w:szCs w:val="20"/>
              </w:rPr>
              <w:t>$101.99</w:t>
            </w:r>
          </w:p>
        </w:tc>
        <w:tc>
          <w:tcPr>
            <w:tcW w:w="152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C86411" w:rsidRDefault="00F53231" w:rsidP="004F75BD">
            <w:pPr>
              <w:jc w:val="right"/>
              <w:rPr>
                <w:b/>
                <w:bCs/>
                <w:sz w:val="20"/>
              </w:rPr>
            </w:pPr>
            <w:r>
              <w:rPr>
                <w:b/>
                <w:bCs/>
                <w:sz w:val="20"/>
                <w:szCs w:val="20"/>
              </w:rPr>
              <w:t>$65.36</w:t>
            </w:r>
          </w:p>
        </w:tc>
        <w:tc>
          <w:tcPr>
            <w:tcW w:w="1990" w:type="dxa"/>
            <w:tcBorders>
              <w:top w:val="dotted" w:sz="4" w:space="0" w:color="auto"/>
              <w:left w:val="nil"/>
              <w:bottom w:val="dotted" w:sz="4" w:space="0" w:color="auto"/>
              <w:right w:val="single" w:sz="8" w:space="0" w:color="auto"/>
            </w:tcBorders>
            <w:shd w:val="clear" w:color="auto" w:fill="auto"/>
            <w:noWrap/>
            <w:vAlign w:val="center"/>
          </w:tcPr>
          <w:p w:rsidR="00F53231" w:rsidRPr="00C86411" w:rsidRDefault="00F53231" w:rsidP="004F75BD">
            <w:pPr>
              <w:jc w:val="right"/>
              <w:rPr>
                <w:b/>
                <w:bCs/>
                <w:sz w:val="20"/>
              </w:rPr>
            </w:pPr>
            <w:r>
              <w:rPr>
                <w:b/>
                <w:bCs/>
                <w:sz w:val="20"/>
                <w:szCs w:val="20"/>
              </w:rPr>
              <w:t>$167.35</w:t>
            </w:r>
          </w:p>
        </w:tc>
      </w:tr>
      <w:tr w:rsidR="00F53231" w:rsidRPr="002F7199" w:rsidTr="004F75BD">
        <w:trPr>
          <w:trHeight w:val="323"/>
        </w:trPr>
        <w:tc>
          <w:tcPr>
            <w:tcW w:w="13809" w:type="dxa"/>
            <w:gridSpan w:val="13"/>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i/>
                <w:sz w:val="20"/>
              </w:rPr>
              <w:t>RECORDKEEPING</w:t>
            </w:r>
          </w:p>
        </w:tc>
      </w:tr>
      <w:tr w:rsidR="00F53231" w:rsidRPr="002F7199" w:rsidTr="004F75BD">
        <w:trPr>
          <w:trHeight w:val="132"/>
        </w:trPr>
        <w:tc>
          <w:tcPr>
            <w:tcW w:w="539" w:type="dxa"/>
            <w:tcBorders>
              <w:top w:val="single" w:sz="12" w:space="0" w:color="auto"/>
              <w:left w:val="single" w:sz="4" w:space="0" w:color="auto"/>
              <w:bottom w:val="single" w:sz="12" w:space="0" w:color="000000"/>
              <w:right w:val="nil"/>
            </w:tcBorders>
            <w:shd w:val="clear" w:color="auto" w:fill="auto"/>
            <w:noWrap/>
            <w:vAlign w:val="center"/>
          </w:tcPr>
          <w:p w:rsidR="00F53231" w:rsidRPr="00963A63" w:rsidRDefault="00F53231" w:rsidP="004F75BD">
            <w:pPr>
              <w:rPr>
                <w:sz w:val="20"/>
              </w:rPr>
            </w:pPr>
          </w:p>
        </w:tc>
        <w:tc>
          <w:tcPr>
            <w:tcW w:w="5826" w:type="dxa"/>
            <w:gridSpan w:val="5"/>
            <w:tcBorders>
              <w:top w:val="single" w:sz="12" w:space="0" w:color="auto"/>
              <w:left w:val="nil"/>
              <w:bottom w:val="single" w:sz="12" w:space="0" w:color="000000"/>
              <w:right w:val="single" w:sz="8" w:space="0" w:color="000000"/>
            </w:tcBorders>
            <w:shd w:val="clear" w:color="auto" w:fill="auto"/>
            <w:noWrap/>
            <w:vAlign w:val="center"/>
          </w:tcPr>
          <w:p w:rsidR="00F53231" w:rsidRPr="00963A63" w:rsidRDefault="00F53231" w:rsidP="004F75BD">
            <w:pPr>
              <w:rPr>
                <w:sz w:val="20"/>
              </w:rPr>
            </w:pPr>
            <w:r>
              <w:rPr>
                <w:sz w:val="20"/>
              </w:rPr>
              <w:t>Recordkeeping</w:t>
            </w:r>
          </w:p>
        </w:tc>
        <w:tc>
          <w:tcPr>
            <w:tcW w:w="1789"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6F7F1A" w:rsidRDefault="00F53231" w:rsidP="004F75BD">
            <w:pPr>
              <w:jc w:val="right"/>
              <w:rPr>
                <w:b/>
                <w:bCs/>
                <w:iCs/>
                <w:sz w:val="20"/>
              </w:rPr>
            </w:pPr>
            <w:r w:rsidRPr="006F7F1A">
              <w:rPr>
                <w:b/>
                <w:bCs/>
                <w:sz w:val="20"/>
              </w:rPr>
              <w:t>$21.36</w:t>
            </w:r>
          </w:p>
        </w:tc>
        <w:tc>
          <w:tcPr>
            <w:tcW w:w="2136"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6F7F1A" w:rsidRDefault="00F53231" w:rsidP="004F75BD">
            <w:pPr>
              <w:jc w:val="right"/>
              <w:rPr>
                <w:b/>
                <w:bCs/>
                <w:iCs/>
                <w:sz w:val="20"/>
              </w:rPr>
            </w:pPr>
            <w:r w:rsidRPr="006F7F1A">
              <w:rPr>
                <w:b/>
                <w:bCs/>
                <w:sz w:val="20"/>
              </w:rPr>
              <w:t>$88.26</w:t>
            </w:r>
          </w:p>
        </w:tc>
        <w:tc>
          <w:tcPr>
            <w:tcW w:w="1529"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6F7F1A" w:rsidRDefault="00F53231" w:rsidP="004F75BD">
            <w:pPr>
              <w:jc w:val="right"/>
              <w:rPr>
                <w:b/>
                <w:bCs/>
                <w:iCs/>
                <w:sz w:val="20"/>
              </w:rPr>
            </w:pPr>
            <w:r w:rsidRPr="006F7F1A">
              <w:rPr>
                <w:b/>
                <w:bCs/>
                <w:sz w:val="20"/>
              </w:rPr>
              <w:t>$52.52</w:t>
            </w:r>
          </w:p>
        </w:tc>
        <w:tc>
          <w:tcPr>
            <w:tcW w:w="1990" w:type="dxa"/>
            <w:tcBorders>
              <w:top w:val="single" w:sz="12" w:space="0" w:color="auto"/>
              <w:left w:val="nil"/>
              <w:bottom w:val="single" w:sz="12" w:space="0" w:color="000000"/>
              <w:right w:val="single" w:sz="8" w:space="0" w:color="auto"/>
            </w:tcBorders>
            <w:shd w:val="clear" w:color="auto" w:fill="auto"/>
            <w:noWrap/>
            <w:vAlign w:val="center"/>
          </w:tcPr>
          <w:p w:rsidR="00F53231" w:rsidRPr="006F7F1A" w:rsidRDefault="00F53231" w:rsidP="004F75BD">
            <w:pPr>
              <w:jc w:val="right"/>
              <w:rPr>
                <w:b/>
                <w:bCs/>
                <w:iCs/>
                <w:sz w:val="20"/>
              </w:rPr>
            </w:pPr>
            <w:r w:rsidRPr="006F7F1A">
              <w:rPr>
                <w:b/>
                <w:bCs/>
                <w:sz w:val="20"/>
              </w:rPr>
              <w:t>$162.14</w:t>
            </w:r>
          </w:p>
        </w:tc>
      </w:tr>
      <w:tr w:rsidR="00F53231" w:rsidRPr="002F7199" w:rsidTr="004F75BD">
        <w:trPr>
          <w:trHeight w:val="270"/>
        </w:trPr>
        <w:tc>
          <w:tcPr>
            <w:tcW w:w="13809" w:type="dxa"/>
            <w:gridSpan w:val="13"/>
            <w:tcBorders>
              <w:top w:val="single" w:sz="12" w:space="0" w:color="000000"/>
              <w:left w:val="single" w:sz="8" w:space="0" w:color="auto"/>
              <w:bottom w:val="single" w:sz="12" w:space="0" w:color="000000"/>
              <w:right w:val="single" w:sz="8" w:space="0" w:color="000000"/>
            </w:tcBorders>
            <w:shd w:val="clear" w:color="auto" w:fill="F3F3F3"/>
            <w:noWrap/>
            <w:vAlign w:val="center"/>
          </w:tcPr>
          <w:p w:rsidR="00F53231" w:rsidRPr="00111346" w:rsidRDefault="00F53231" w:rsidP="004F75BD">
            <w:pPr>
              <w:rPr>
                <w:b/>
                <w:bCs/>
                <w:i/>
                <w:sz w:val="20"/>
              </w:rPr>
            </w:pPr>
            <w:r w:rsidRPr="00111346">
              <w:rPr>
                <w:b/>
                <w:bCs/>
                <w:i/>
                <w:sz w:val="20"/>
              </w:rPr>
              <w:t xml:space="preserve">TOTAL </w:t>
            </w:r>
            <w:r>
              <w:rPr>
                <w:b/>
                <w:bCs/>
                <w:i/>
                <w:sz w:val="20"/>
              </w:rPr>
              <w:t>COST</w:t>
            </w:r>
            <w:r w:rsidRPr="00111346">
              <w:rPr>
                <w:b/>
                <w:bCs/>
                <w:i/>
                <w:sz w:val="20"/>
              </w:rPr>
              <w:t xml:space="preserve"> </w:t>
            </w:r>
          </w:p>
        </w:tc>
      </w:tr>
      <w:tr w:rsidR="00F53231" w:rsidRPr="002F7199" w:rsidTr="004F75BD">
        <w:trPr>
          <w:trHeight w:val="285"/>
        </w:trPr>
        <w:tc>
          <w:tcPr>
            <w:tcW w:w="6365" w:type="dxa"/>
            <w:gridSpan w:val="6"/>
            <w:tcBorders>
              <w:top w:val="single" w:sz="12" w:space="0" w:color="000000"/>
              <w:left w:val="single" w:sz="8" w:space="0" w:color="auto"/>
              <w:bottom w:val="dotted" w:sz="4" w:space="0" w:color="auto"/>
              <w:right w:val="single" w:sz="8" w:space="0" w:color="000000"/>
            </w:tcBorders>
            <w:shd w:val="clear" w:color="auto" w:fill="auto"/>
            <w:noWrap/>
            <w:vAlign w:val="bottom"/>
          </w:tcPr>
          <w:p w:rsidR="00F53231" w:rsidRPr="00963A63" w:rsidRDefault="00F53231" w:rsidP="004F75BD">
            <w:pPr>
              <w:rPr>
                <w:b/>
                <w:bCs/>
                <w:sz w:val="20"/>
              </w:rPr>
            </w:pPr>
            <w:r>
              <w:rPr>
                <w:b/>
                <w:bCs/>
                <w:sz w:val="20"/>
              </w:rPr>
              <w:t xml:space="preserve">Cost for one </w:t>
            </w:r>
            <w:r w:rsidRPr="00111346">
              <w:rPr>
                <w:b/>
                <w:bCs/>
                <w:sz w:val="20"/>
                <w:u w:val="single"/>
              </w:rPr>
              <w:t>Partial</w:t>
            </w:r>
            <w:r w:rsidRPr="00963A63">
              <w:rPr>
                <w:b/>
                <w:bCs/>
                <w:sz w:val="20"/>
              </w:rPr>
              <w:t xml:space="preserve"> Report (Parts I, II, </w:t>
            </w:r>
            <w:r>
              <w:rPr>
                <w:b/>
                <w:bCs/>
                <w:sz w:val="20"/>
              </w:rPr>
              <w:t xml:space="preserve">Compliance Determination, Rule Familiarization, </w:t>
            </w:r>
            <w:r w:rsidRPr="00963A63">
              <w:rPr>
                <w:b/>
                <w:bCs/>
                <w:sz w:val="20"/>
              </w:rPr>
              <w:t xml:space="preserve">Recordkeeping and </w:t>
            </w:r>
            <w:r>
              <w:rPr>
                <w:b/>
                <w:bCs/>
                <w:sz w:val="20"/>
              </w:rPr>
              <w:t>CDX</w:t>
            </w:r>
            <w:r w:rsidRPr="00B4621C">
              <w:rPr>
                <w:b/>
                <w:bCs/>
                <w:sz w:val="20"/>
              </w:rPr>
              <w:t xml:space="preserve"> Registration Activities</w:t>
            </w:r>
            <w:r w:rsidRPr="00963A63">
              <w:rPr>
                <w:b/>
                <w:bCs/>
                <w:sz w:val="20"/>
              </w:rPr>
              <w:t>)</w:t>
            </w:r>
          </w:p>
        </w:tc>
        <w:tc>
          <w:tcPr>
            <w:tcW w:w="1789" w:type="dxa"/>
            <w:gridSpan w:val="2"/>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$21.36 </w:t>
            </w:r>
          </w:p>
        </w:tc>
        <w:tc>
          <w:tcPr>
            <w:tcW w:w="2136" w:type="dxa"/>
            <w:gridSpan w:val="2"/>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$2,174.71 </w:t>
            </w:r>
          </w:p>
        </w:tc>
        <w:tc>
          <w:tcPr>
            <w:tcW w:w="1529" w:type="dxa"/>
            <w:gridSpan w:val="2"/>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$1,109.28 </w:t>
            </w:r>
          </w:p>
        </w:tc>
        <w:tc>
          <w:tcPr>
            <w:tcW w:w="1990" w:type="dxa"/>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$3,305.35 </w:t>
            </w:r>
          </w:p>
        </w:tc>
      </w:tr>
      <w:tr w:rsidR="00F53231" w:rsidRPr="002F7199" w:rsidTr="004F75BD">
        <w:trPr>
          <w:trHeight w:val="300"/>
        </w:trPr>
        <w:tc>
          <w:tcPr>
            <w:tcW w:w="6365" w:type="dxa"/>
            <w:gridSpan w:val="6"/>
            <w:tcBorders>
              <w:top w:val="dotted" w:sz="4" w:space="0" w:color="auto"/>
              <w:left w:val="single" w:sz="8" w:space="0" w:color="auto"/>
              <w:bottom w:val="single" w:sz="8" w:space="0" w:color="auto"/>
              <w:right w:val="single" w:sz="8" w:space="0" w:color="000000"/>
            </w:tcBorders>
            <w:shd w:val="clear" w:color="auto" w:fill="auto"/>
            <w:noWrap/>
            <w:vAlign w:val="bottom"/>
          </w:tcPr>
          <w:p w:rsidR="00F53231" w:rsidRPr="00963A63" w:rsidRDefault="00F53231" w:rsidP="004F75BD">
            <w:pPr>
              <w:rPr>
                <w:b/>
                <w:bCs/>
                <w:sz w:val="20"/>
              </w:rPr>
            </w:pPr>
            <w:r>
              <w:rPr>
                <w:b/>
                <w:bCs/>
                <w:sz w:val="20"/>
              </w:rPr>
              <w:t xml:space="preserve">Cost for one </w:t>
            </w:r>
            <w:r w:rsidRPr="00111346">
              <w:rPr>
                <w:b/>
                <w:bCs/>
                <w:sz w:val="20"/>
                <w:u w:val="single"/>
              </w:rPr>
              <w:t>Full</w:t>
            </w:r>
            <w:r w:rsidRPr="00963A63">
              <w:rPr>
                <w:b/>
                <w:bCs/>
                <w:sz w:val="20"/>
              </w:rPr>
              <w:t xml:space="preserve"> Report (Parts I, II, III, </w:t>
            </w:r>
            <w:r>
              <w:rPr>
                <w:b/>
                <w:bCs/>
                <w:sz w:val="20"/>
              </w:rPr>
              <w:t xml:space="preserve">Compliance Determination, Rule Familiarization, </w:t>
            </w:r>
            <w:r w:rsidRPr="00963A63">
              <w:rPr>
                <w:b/>
                <w:bCs/>
                <w:sz w:val="20"/>
              </w:rPr>
              <w:t xml:space="preserve">Recordkeeping and </w:t>
            </w:r>
            <w:r>
              <w:rPr>
                <w:b/>
                <w:bCs/>
                <w:sz w:val="20"/>
              </w:rPr>
              <w:t>CDX</w:t>
            </w:r>
            <w:r w:rsidRPr="00B4621C">
              <w:rPr>
                <w:b/>
                <w:bCs/>
                <w:sz w:val="20"/>
              </w:rPr>
              <w:t xml:space="preserve"> Registration Activities</w:t>
            </w:r>
            <w:r w:rsidRPr="00963A63">
              <w:rPr>
                <w:b/>
                <w:bCs/>
                <w:sz w:val="20"/>
              </w:rPr>
              <w:t>)</w:t>
            </w:r>
          </w:p>
        </w:tc>
        <w:tc>
          <w:tcPr>
            <w:tcW w:w="178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$21.36 </w:t>
            </w:r>
          </w:p>
        </w:tc>
        <w:tc>
          <w:tcPr>
            <w:tcW w:w="2136"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$5,838.18 </w:t>
            </w:r>
          </w:p>
        </w:tc>
        <w:tc>
          <w:tcPr>
            <w:tcW w:w="152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$2,562.76 </w:t>
            </w:r>
          </w:p>
        </w:tc>
        <w:tc>
          <w:tcPr>
            <w:tcW w:w="1990"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$8,422.30 </w:t>
            </w:r>
          </w:p>
        </w:tc>
      </w:tr>
      <w:tr w:rsidR="00F53231" w:rsidRPr="002F7199" w:rsidTr="004F75BD">
        <w:trPr>
          <w:trHeight w:val="300"/>
        </w:trPr>
        <w:tc>
          <w:tcPr>
            <w:tcW w:w="13809" w:type="dxa"/>
            <w:gridSpan w:val="13"/>
            <w:tcBorders>
              <w:top w:val="single" w:sz="8" w:space="0" w:color="auto"/>
              <w:left w:val="nil"/>
              <w:bottom w:val="nil"/>
              <w:right w:val="nil"/>
            </w:tcBorders>
            <w:shd w:val="clear" w:color="auto" w:fill="auto"/>
          </w:tcPr>
          <w:p w:rsidR="00F53231" w:rsidRPr="00943638" w:rsidRDefault="00F53231" w:rsidP="004F75BD">
            <w:pPr>
              <w:rPr>
                <w:b/>
                <w:bCs/>
                <w:sz w:val="20"/>
              </w:rPr>
            </w:pPr>
            <w:r w:rsidRPr="00943638">
              <w:rPr>
                <w:b/>
                <w:bCs/>
                <w:sz w:val="20"/>
              </w:rPr>
              <w:t xml:space="preserve">Note: </w:t>
            </w:r>
            <w:r w:rsidRPr="00943638">
              <w:rPr>
                <w:sz w:val="20"/>
              </w:rPr>
              <w:t>Totals may not sum due to rounding</w:t>
            </w:r>
            <w:r>
              <w:rPr>
                <w:sz w:val="20"/>
              </w:rPr>
              <w:t>.</w:t>
            </w:r>
          </w:p>
        </w:tc>
      </w:tr>
      <w:tr w:rsidR="00F53231" w:rsidRPr="002F7199" w:rsidTr="004F75BD">
        <w:trPr>
          <w:trHeight w:val="324"/>
        </w:trPr>
        <w:tc>
          <w:tcPr>
            <w:tcW w:w="13809" w:type="dxa"/>
            <w:gridSpan w:val="13"/>
            <w:tcBorders>
              <w:top w:val="nil"/>
              <w:left w:val="nil"/>
              <w:bottom w:val="nil"/>
              <w:right w:val="nil"/>
            </w:tcBorders>
            <w:shd w:val="clear" w:color="auto" w:fill="auto"/>
          </w:tcPr>
          <w:p w:rsidR="00F53231" w:rsidRPr="00943638" w:rsidRDefault="00F53231" w:rsidP="004F75BD">
            <w:pPr>
              <w:rPr>
                <w:b/>
                <w:bCs/>
                <w:sz w:val="20"/>
              </w:rPr>
            </w:pPr>
            <w:r w:rsidRPr="00943638">
              <w:rPr>
                <w:b/>
                <w:bCs/>
                <w:sz w:val="20"/>
              </w:rPr>
              <w:t xml:space="preserve">Source: </w:t>
            </w:r>
            <w:r w:rsidRPr="00943638">
              <w:rPr>
                <w:bCs/>
                <w:i/>
                <w:sz w:val="20"/>
              </w:rPr>
              <w:t xml:space="preserve">Economic Analysis for the </w:t>
            </w:r>
            <w:r>
              <w:rPr>
                <w:bCs/>
                <w:i/>
                <w:sz w:val="20"/>
              </w:rPr>
              <w:t xml:space="preserve">Final </w:t>
            </w:r>
            <w:r w:rsidRPr="00943638">
              <w:rPr>
                <w:bCs/>
                <w:i/>
                <w:sz w:val="20"/>
              </w:rPr>
              <w:t>Inventory Update Reporting (IUR) Modifications Rule</w:t>
            </w:r>
            <w:r w:rsidRPr="00943638">
              <w:rPr>
                <w:sz w:val="20"/>
              </w:rPr>
              <w:t xml:space="preserve"> (</w:t>
            </w:r>
            <w:r>
              <w:rPr>
                <w:sz w:val="20"/>
              </w:rPr>
              <w:t>EPA, 2011</w:t>
            </w:r>
            <w:r w:rsidRPr="00943638">
              <w:rPr>
                <w:sz w:val="20"/>
              </w:rPr>
              <w:t>)</w:t>
            </w:r>
            <w:r>
              <w:rPr>
                <w:sz w:val="20"/>
              </w:rPr>
              <w:t>.</w:t>
            </w:r>
          </w:p>
        </w:tc>
      </w:tr>
    </w:tbl>
    <w:p w:rsidR="00F53231" w:rsidRPr="009D3A04" w:rsidRDefault="00F53231" w:rsidP="00F53231">
      <w:pPr>
        <w:pStyle w:val="Caption"/>
        <w:keepNext/>
        <w:outlineLvl w:val="0"/>
        <w:rPr>
          <w:sz w:val="22"/>
          <w:szCs w:val="22"/>
        </w:rPr>
      </w:pPr>
      <w:r w:rsidRPr="009D3A04">
        <w:rPr>
          <w:sz w:val="22"/>
          <w:szCs w:val="22"/>
        </w:rPr>
        <w:lastRenderedPageBreak/>
        <w:t xml:space="preserve">Table </w:t>
      </w:r>
      <w:r>
        <w:rPr>
          <w:sz w:val="22"/>
          <w:szCs w:val="22"/>
        </w:rPr>
        <w:t>7</w:t>
      </w:r>
      <w:r w:rsidRPr="009D3A04">
        <w:rPr>
          <w:sz w:val="22"/>
          <w:szCs w:val="22"/>
        </w:rPr>
        <w:t xml:space="preserve">: Total </w:t>
      </w:r>
      <w:r>
        <w:rPr>
          <w:sz w:val="22"/>
          <w:szCs w:val="22"/>
        </w:rPr>
        <w:t xml:space="preserve">Industry </w:t>
      </w:r>
      <w:r w:rsidRPr="009D3A04">
        <w:rPr>
          <w:sz w:val="22"/>
          <w:szCs w:val="22"/>
        </w:rPr>
        <w:t>Cost</w:t>
      </w:r>
      <w:r>
        <w:rPr>
          <w:sz w:val="22"/>
          <w:szCs w:val="22"/>
        </w:rPr>
        <w:t>,</w:t>
      </w:r>
      <w:r w:rsidRPr="009D3A04">
        <w:rPr>
          <w:sz w:val="22"/>
          <w:szCs w:val="22"/>
        </w:rPr>
        <w:t xml:space="preserve"> by Activity</w:t>
      </w:r>
      <w:r>
        <w:rPr>
          <w:sz w:val="22"/>
          <w:szCs w:val="22"/>
        </w:rPr>
        <w:t>, Future Reporting Cycles</w:t>
      </w:r>
    </w:p>
    <w:tbl>
      <w:tblPr>
        <w:tblW w:w="13809" w:type="dxa"/>
        <w:tblInd w:w="93" w:type="dxa"/>
        <w:tblLook w:val="0000"/>
      </w:tblPr>
      <w:tblGrid>
        <w:gridCol w:w="539"/>
        <w:gridCol w:w="16"/>
        <w:gridCol w:w="539"/>
        <w:gridCol w:w="121"/>
        <w:gridCol w:w="5100"/>
        <w:gridCol w:w="50"/>
        <w:gridCol w:w="1750"/>
        <w:gridCol w:w="39"/>
        <w:gridCol w:w="2121"/>
        <w:gridCol w:w="15"/>
        <w:gridCol w:w="1425"/>
        <w:gridCol w:w="104"/>
        <w:gridCol w:w="1990"/>
      </w:tblGrid>
      <w:tr w:rsidR="00F53231" w:rsidRPr="002F7199" w:rsidTr="004F75BD">
        <w:trPr>
          <w:trHeight w:val="256"/>
          <w:tblHeader/>
        </w:trPr>
        <w:tc>
          <w:tcPr>
            <w:tcW w:w="6365"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F53231" w:rsidRPr="00963A63" w:rsidRDefault="00F53231" w:rsidP="004F75BD">
            <w:pPr>
              <w:jc w:val="center"/>
              <w:rPr>
                <w:b/>
                <w:bCs/>
                <w:sz w:val="20"/>
              </w:rPr>
            </w:pPr>
            <w:r w:rsidRPr="00963A63">
              <w:rPr>
                <w:b/>
                <w:bCs/>
                <w:sz w:val="20"/>
              </w:rPr>
              <w:t>Activity</w:t>
            </w:r>
          </w:p>
        </w:tc>
        <w:tc>
          <w:tcPr>
            <w:tcW w:w="1789"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Clerical</w:t>
            </w:r>
            <w:r>
              <w:rPr>
                <w:b/>
                <w:bCs/>
                <w:sz w:val="20"/>
              </w:rPr>
              <w:t xml:space="preserve"> Cost</w:t>
            </w:r>
          </w:p>
          <w:p w:rsidR="00F53231" w:rsidRPr="00963A63" w:rsidRDefault="00F53231" w:rsidP="004F75BD">
            <w:pPr>
              <w:jc w:val="center"/>
              <w:rPr>
                <w:b/>
                <w:bCs/>
                <w:sz w:val="20"/>
              </w:rPr>
            </w:pPr>
            <w:r>
              <w:rPr>
                <w:b/>
                <w:bCs/>
                <w:sz w:val="20"/>
              </w:rPr>
              <w:t>(2008$)</w:t>
            </w:r>
          </w:p>
        </w:tc>
        <w:tc>
          <w:tcPr>
            <w:tcW w:w="2136"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 xml:space="preserve">Technical </w:t>
            </w:r>
            <w:r>
              <w:rPr>
                <w:b/>
                <w:bCs/>
                <w:sz w:val="20"/>
              </w:rPr>
              <w:t xml:space="preserve">Cost </w:t>
            </w:r>
          </w:p>
          <w:p w:rsidR="00F53231" w:rsidRPr="00963A63" w:rsidRDefault="00F53231" w:rsidP="004F75BD">
            <w:pPr>
              <w:jc w:val="center"/>
              <w:rPr>
                <w:b/>
                <w:bCs/>
                <w:sz w:val="20"/>
              </w:rPr>
            </w:pPr>
            <w:r>
              <w:rPr>
                <w:b/>
                <w:bCs/>
                <w:sz w:val="20"/>
              </w:rPr>
              <w:t>(2008$)</w:t>
            </w:r>
          </w:p>
        </w:tc>
        <w:tc>
          <w:tcPr>
            <w:tcW w:w="1529" w:type="dxa"/>
            <w:gridSpan w:val="2"/>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 xml:space="preserve">Managerial </w:t>
            </w:r>
            <w:r>
              <w:rPr>
                <w:b/>
                <w:bCs/>
                <w:sz w:val="20"/>
              </w:rPr>
              <w:t>Cost</w:t>
            </w:r>
          </w:p>
          <w:p w:rsidR="00F53231" w:rsidRPr="00963A63" w:rsidRDefault="00F53231" w:rsidP="004F75BD">
            <w:pPr>
              <w:jc w:val="center"/>
              <w:rPr>
                <w:b/>
                <w:bCs/>
                <w:sz w:val="20"/>
              </w:rPr>
            </w:pPr>
            <w:r>
              <w:rPr>
                <w:b/>
                <w:bCs/>
                <w:sz w:val="20"/>
              </w:rPr>
              <w:t>(2008$)</w:t>
            </w:r>
          </w:p>
        </w:tc>
        <w:tc>
          <w:tcPr>
            <w:tcW w:w="1990" w:type="dxa"/>
            <w:tcBorders>
              <w:top w:val="single" w:sz="8" w:space="0" w:color="auto"/>
              <w:left w:val="nil"/>
              <w:bottom w:val="nil"/>
              <w:right w:val="single" w:sz="8" w:space="0" w:color="auto"/>
            </w:tcBorders>
            <w:shd w:val="clear" w:color="auto" w:fill="auto"/>
            <w:vAlign w:val="center"/>
          </w:tcPr>
          <w:p w:rsidR="00F53231" w:rsidRDefault="00F53231" w:rsidP="004F75BD">
            <w:pPr>
              <w:jc w:val="center"/>
              <w:rPr>
                <w:b/>
                <w:bCs/>
                <w:sz w:val="20"/>
              </w:rPr>
            </w:pPr>
            <w:r w:rsidRPr="00963A63">
              <w:rPr>
                <w:b/>
                <w:bCs/>
                <w:sz w:val="20"/>
              </w:rPr>
              <w:t xml:space="preserve">Total </w:t>
            </w:r>
            <w:r>
              <w:rPr>
                <w:b/>
                <w:bCs/>
                <w:sz w:val="20"/>
              </w:rPr>
              <w:t>Cost</w:t>
            </w:r>
          </w:p>
          <w:p w:rsidR="00F53231" w:rsidRPr="00963A63" w:rsidRDefault="00F53231" w:rsidP="004F75BD">
            <w:pPr>
              <w:jc w:val="center"/>
              <w:rPr>
                <w:b/>
                <w:bCs/>
                <w:sz w:val="20"/>
              </w:rPr>
            </w:pPr>
            <w:r>
              <w:rPr>
                <w:b/>
                <w:bCs/>
                <w:sz w:val="20"/>
              </w:rPr>
              <w:t>(2008$)</w:t>
            </w:r>
          </w:p>
        </w:tc>
      </w:tr>
      <w:tr w:rsidR="00F53231" w:rsidRPr="002F7199" w:rsidTr="004F75BD">
        <w:trPr>
          <w:trHeight w:val="136"/>
          <w:tblHeader/>
        </w:trPr>
        <w:tc>
          <w:tcPr>
            <w:tcW w:w="6365" w:type="dxa"/>
            <w:gridSpan w:val="6"/>
            <w:vMerge/>
            <w:tcBorders>
              <w:top w:val="single" w:sz="8" w:space="0" w:color="auto"/>
              <w:left w:val="single" w:sz="8" w:space="0" w:color="auto"/>
              <w:bottom w:val="single" w:sz="8" w:space="0" w:color="000000"/>
              <w:right w:val="single" w:sz="8" w:space="0" w:color="000000"/>
            </w:tcBorders>
            <w:shd w:val="clear" w:color="auto" w:fill="auto"/>
            <w:vAlign w:val="center"/>
          </w:tcPr>
          <w:p w:rsidR="00F53231" w:rsidRPr="00963A63" w:rsidRDefault="00F53231" w:rsidP="004F75BD">
            <w:pPr>
              <w:jc w:val="center"/>
              <w:rPr>
                <w:b/>
                <w:bCs/>
                <w:sz w:val="20"/>
              </w:rPr>
            </w:pPr>
          </w:p>
        </w:tc>
        <w:tc>
          <w:tcPr>
            <w:tcW w:w="178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(a)</w:t>
            </w:r>
          </w:p>
        </w:tc>
        <w:tc>
          <w:tcPr>
            <w:tcW w:w="2136"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(b)</w:t>
            </w:r>
          </w:p>
        </w:tc>
        <w:tc>
          <w:tcPr>
            <w:tcW w:w="152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(c)</w:t>
            </w:r>
          </w:p>
        </w:tc>
        <w:tc>
          <w:tcPr>
            <w:tcW w:w="1990" w:type="dxa"/>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center"/>
              <w:rPr>
                <w:b/>
                <w:bCs/>
                <w:sz w:val="20"/>
              </w:rPr>
            </w:pPr>
            <w:r w:rsidRPr="00963A63">
              <w:rPr>
                <w:b/>
                <w:bCs/>
                <w:sz w:val="20"/>
              </w:rPr>
              <w:t>(d) = (a)+(b)+(c)</w:t>
            </w:r>
          </w:p>
        </w:tc>
      </w:tr>
      <w:tr w:rsidR="00F53231" w:rsidRPr="002F7199" w:rsidTr="004F75BD">
        <w:trPr>
          <w:trHeight w:val="255"/>
        </w:trPr>
        <w:tc>
          <w:tcPr>
            <w:tcW w:w="13809" w:type="dxa"/>
            <w:gridSpan w:val="13"/>
            <w:tcBorders>
              <w:top w:val="single" w:sz="12" w:space="0" w:color="auto"/>
              <w:left w:val="single" w:sz="8" w:space="0" w:color="auto"/>
              <w:bottom w:val="single" w:sz="12" w:space="0" w:color="auto"/>
              <w:right w:val="single" w:sz="8" w:space="0" w:color="auto"/>
            </w:tcBorders>
            <w:shd w:val="clear" w:color="auto" w:fill="F3F3F3"/>
            <w:noWrap/>
            <w:vAlign w:val="center"/>
          </w:tcPr>
          <w:p w:rsidR="00F53231" w:rsidRPr="00963A63" w:rsidRDefault="00F53231" w:rsidP="004F75BD">
            <w:pPr>
              <w:rPr>
                <w:b/>
                <w:bCs/>
                <w:i/>
                <w:iCs/>
                <w:sz w:val="20"/>
              </w:rPr>
            </w:pPr>
            <w:r>
              <w:rPr>
                <w:b/>
                <w:bCs/>
                <w:i/>
                <w:iCs/>
                <w:sz w:val="20"/>
              </w:rPr>
              <w:t>PREPARATION OF REPORT (Includes rule familiarization associated with each data element)</w:t>
            </w:r>
          </w:p>
        </w:tc>
      </w:tr>
      <w:tr w:rsidR="00F53231" w:rsidRPr="0096265D" w:rsidTr="004F75BD">
        <w:trPr>
          <w:trHeight w:val="187"/>
        </w:trPr>
        <w:tc>
          <w:tcPr>
            <w:tcW w:w="13809" w:type="dxa"/>
            <w:gridSpan w:val="13"/>
            <w:tcBorders>
              <w:top w:val="single" w:sz="12" w:space="0" w:color="auto"/>
              <w:left w:val="single" w:sz="8" w:space="0" w:color="auto"/>
              <w:bottom w:val="dotted" w:sz="4" w:space="0" w:color="000000"/>
              <w:right w:val="single" w:sz="8" w:space="0" w:color="auto"/>
            </w:tcBorders>
            <w:shd w:val="clear" w:color="auto" w:fill="auto"/>
            <w:noWrap/>
            <w:vAlign w:val="center"/>
          </w:tcPr>
          <w:p w:rsidR="00F53231" w:rsidRPr="0096265D" w:rsidRDefault="00F53231" w:rsidP="004F75BD">
            <w:pPr>
              <w:rPr>
                <w:b/>
                <w:sz w:val="20"/>
                <w:lang w:val="fr-FR"/>
              </w:rPr>
            </w:pPr>
            <w:r w:rsidRPr="0096265D">
              <w:rPr>
                <w:sz w:val="20"/>
                <w:lang w:val="fr-FR"/>
              </w:rPr>
              <w:t>Part I.</w:t>
            </w:r>
            <w:r>
              <w:rPr>
                <w:b/>
                <w:sz w:val="20"/>
                <w:lang w:val="fr-FR"/>
              </w:rPr>
              <w:t xml:space="preserve"> </w:t>
            </w:r>
            <w:r w:rsidRPr="0096265D">
              <w:rPr>
                <w:b/>
                <w:sz w:val="20"/>
                <w:lang w:val="fr-FR"/>
              </w:rPr>
              <w:t>Site Identification Information</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265D" w:rsidRDefault="00F53231" w:rsidP="004F75BD">
            <w:pPr>
              <w:rPr>
                <w:sz w:val="20"/>
                <w:lang w:val="fr-FR"/>
              </w:rPr>
            </w:pPr>
          </w:p>
        </w:tc>
        <w:tc>
          <w:tcPr>
            <w:tcW w:w="5826" w:type="dxa"/>
            <w:gridSpan w:val="5"/>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Certification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$50.01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$70.73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$120.74 </w:t>
            </w:r>
          </w:p>
        </w:tc>
      </w:tr>
      <w:tr w:rsidR="00F53231" w:rsidRPr="002F7199" w:rsidTr="004F75BD">
        <w:trPr>
          <w:trHeight w:val="593"/>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dotted" w:sz="4" w:space="0" w:color="auto"/>
              <w:left w:val="nil"/>
              <w:bottom w:val="dotted" w:sz="4"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 xml:space="preserve">Company Information </w:t>
            </w:r>
            <w:r>
              <w:rPr>
                <w:sz w:val="20"/>
              </w:rPr>
              <w:t xml:space="preserve">(U.S. Parent </w:t>
            </w:r>
            <w:r w:rsidRPr="00963A63">
              <w:rPr>
                <w:sz w:val="20"/>
              </w:rPr>
              <w:t>Company Name, D&amp;B Number, Mailing Address</w:t>
            </w:r>
            <w:r>
              <w:rPr>
                <w:sz w:val="20"/>
              </w:rPr>
              <w:t xml:space="preserve">, Technical </w:t>
            </w:r>
            <w:r w:rsidRPr="00963A63">
              <w:rPr>
                <w:sz w:val="20"/>
              </w:rPr>
              <w:t>Contact</w:t>
            </w:r>
            <w:r>
              <w:rPr>
                <w:sz w:val="20"/>
              </w:rPr>
              <w:t>, Technical Contact Mailing Address)</w:t>
            </w:r>
          </w:p>
        </w:tc>
        <w:tc>
          <w:tcPr>
            <w:tcW w:w="1789" w:type="dxa"/>
            <w:gridSpan w:val="2"/>
            <w:tcBorders>
              <w:top w:val="nil"/>
              <w:left w:val="single" w:sz="8" w:space="0" w:color="000000"/>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$0.47 </w:t>
            </w:r>
          </w:p>
        </w:tc>
        <w:tc>
          <w:tcPr>
            <w:tcW w:w="1529" w:type="dxa"/>
            <w:gridSpan w:val="2"/>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$0.28 </w:t>
            </w:r>
          </w:p>
        </w:tc>
        <w:tc>
          <w:tcPr>
            <w:tcW w:w="1990" w:type="dxa"/>
            <w:tcBorders>
              <w:top w:val="nil"/>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$0.75 </w:t>
            </w:r>
          </w:p>
        </w:tc>
      </w:tr>
      <w:tr w:rsidR="00F53231" w:rsidRPr="002F7199" w:rsidTr="004F75BD">
        <w:trPr>
          <w:trHeight w:val="260"/>
        </w:trPr>
        <w:tc>
          <w:tcPr>
            <w:tcW w:w="539" w:type="dxa"/>
            <w:tcBorders>
              <w:top w:val="dotted" w:sz="4" w:space="0" w:color="auto"/>
              <w:left w:val="single" w:sz="8" w:space="0" w:color="auto"/>
              <w:bottom w:val="single" w:sz="8"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dotted" w:sz="4" w:space="0" w:color="auto"/>
              <w:left w:val="nil"/>
              <w:bottom w:val="single" w:sz="8" w:space="0" w:color="auto"/>
              <w:right w:val="single" w:sz="8" w:space="0" w:color="000000"/>
            </w:tcBorders>
            <w:shd w:val="clear" w:color="auto" w:fill="auto"/>
            <w:noWrap/>
            <w:vAlign w:val="center"/>
          </w:tcPr>
          <w:p w:rsidR="00F53231" w:rsidRPr="00963A63" w:rsidRDefault="00F53231" w:rsidP="004F75BD">
            <w:pPr>
              <w:rPr>
                <w:sz w:val="20"/>
              </w:rPr>
            </w:pPr>
            <w:r w:rsidRPr="00963A63">
              <w:rPr>
                <w:sz w:val="20"/>
              </w:rPr>
              <w:t xml:space="preserve">Plant Site Identification </w:t>
            </w:r>
            <w:r>
              <w:rPr>
                <w:sz w:val="20"/>
              </w:rPr>
              <w:t>(Site</w:t>
            </w:r>
            <w:r w:rsidRPr="00963A63">
              <w:rPr>
                <w:sz w:val="20"/>
              </w:rPr>
              <w:t xml:space="preserve"> Name, D&amp;B Number, Mailing Address</w:t>
            </w:r>
            <w:r>
              <w:rPr>
                <w:sz w:val="20"/>
              </w:rPr>
              <w:t>)</w:t>
            </w:r>
          </w:p>
        </w:tc>
        <w:tc>
          <w:tcPr>
            <w:tcW w:w="1789" w:type="dxa"/>
            <w:gridSpan w:val="2"/>
            <w:tcBorders>
              <w:top w:val="nil"/>
              <w:left w:val="single" w:sz="8" w:space="0" w:color="000000"/>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single" w:sz="8" w:space="0" w:color="auto"/>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$0.71 </w:t>
            </w:r>
          </w:p>
        </w:tc>
        <w:tc>
          <w:tcPr>
            <w:tcW w:w="1529" w:type="dxa"/>
            <w:gridSpan w:val="2"/>
            <w:tcBorders>
              <w:top w:val="nil"/>
              <w:left w:val="single" w:sz="8" w:space="0" w:color="auto"/>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$0.28 </w:t>
            </w:r>
          </w:p>
        </w:tc>
        <w:tc>
          <w:tcPr>
            <w:tcW w:w="1990" w:type="dxa"/>
            <w:tcBorders>
              <w:top w:val="nil"/>
              <w:left w:val="single" w:sz="8" w:space="0" w:color="auto"/>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$0.99 </w:t>
            </w:r>
          </w:p>
        </w:tc>
      </w:tr>
      <w:tr w:rsidR="00F53231" w:rsidRPr="002F7199" w:rsidTr="004F75BD">
        <w:trPr>
          <w:trHeight w:val="255"/>
        </w:trPr>
        <w:tc>
          <w:tcPr>
            <w:tcW w:w="539" w:type="dxa"/>
            <w:tcBorders>
              <w:top w:val="single" w:sz="8" w:space="0" w:color="auto"/>
              <w:left w:val="single" w:sz="8" w:space="0" w:color="auto"/>
              <w:bottom w:val="single" w:sz="8"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tcPr>
          <w:p w:rsidR="00F53231" w:rsidRPr="002C6C2B" w:rsidRDefault="00F53231" w:rsidP="004F75BD">
            <w:pPr>
              <w:rPr>
                <w:b/>
                <w:sz w:val="20"/>
              </w:rPr>
            </w:pPr>
            <w:r>
              <w:rPr>
                <w:b/>
                <w:sz w:val="20"/>
              </w:rPr>
              <w:t>Total for Part I</w:t>
            </w:r>
          </w:p>
        </w:tc>
        <w:tc>
          <w:tcPr>
            <w:tcW w:w="1789" w:type="dxa"/>
            <w:gridSpan w:val="2"/>
            <w:tcBorders>
              <w:top w:val="single" w:sz="8" w:space="0" w:color="auto"/>
              <w:left w:val="single" w:sz="8" w:space="0" w:color="000000"/>
              <w:bottom w:val="single" w:sz="8" w:space="0" w:color="auto"/>
              <w:right w:val="single" w:sz="8" w:space="0" w:color="auto"/>
            </w:tcBorders>
            <w:shd w:val="clear" w:color="auto" w:fill="auto"/>
            <w:vAlign w:val="center"/>
          </w:tcPr>
          <w:p w:rsidR="00F53231" w:rsidRPr="00A709B7" w:rsidRDefault="00F53231" w:rsidP="004F75BD">
            <w:pPr>
              <w:jc w:val="right"/>
              <w:rPr>
                <w:b/>
                <w:bCs/>
                <w:iCs/>
                <w:sz w:val="20"/>
              </w:rPr>
            </w:pPr>
            <w:r>
              <w:rPr>
                <w:b/>
                <w:bCs/>
                <w:sz w:val="20"/>
                <w:szCs w:val="20"/>
              </w:rPr>
              <w:t xml:space="preserve">$0.00 </w:t>
            </w:r>
          </w:p>
        </w:tc>
        <w:tc>
          <w:tcPr>
            <w:tcW w:w="2136" w:type="dxa"/>
            <w:gridSpan w:val="2"/>
            <w:tcBorders>
              <w:top w:val="single" w:sz="8" w:space="0" w:color="auto"/>
              <w:left w:val="single" w:sz="8" w:space="0" w:color="000000"/>
              <w:bottom w:val="single" w:sz="8" w:space="0" w:color="auto"/>
              <w:right w:val="single" w:sz="8" w:space="0" w:color="auto"/>
            </w:tcBorders>
            <w:shd w:val="clear" w:color="auto" w:fill="auto"/>
            <w:vAlign w:val="center"/>
          </w:tcPr>
          <w:p w:rsidR="00F53231" w:rsidRPr="00A709B7" w:rsidRDefault="00F53231" w:rsidP="004F75BD">
            <w:pPr>
              <w:jc w:val="right"/>
              <w:rPr>
                <w:b/>
                <w:bCs/>
                <w:iCs/>
                <w:sz w:val="20"/>
              </w:rPr>
            </w:pPr>
            <w:r>
              <w:rPr>
                <w:b/>
                <w:bCs/>
                <w:sz w:val="20"/>
                <w:szCs w:val="20"/>
              </w:rPr>
              <w:t xml:space="preserve">$51.19 </w:t>
            </w:r>
          </w:p>
        </w:tc>
        <w:tc>
          <w:tcPr>
            <w:tcW w:w="1529" w:type="dxa"/>
            <w:gridSpan w:val="2"/>
            <w:tcBorders>
              <w:top w:val="single" w:sz="8" w:space="0" w:color="auto"/>
              <w:left w:val="single" w:sz="8" w:space="0" w:color="000000"/>
              <w:bottom w:val="single" w:sz="8" w:space="0" w:color="auto"/>
              <w:right w:val="single" w:sz="8" w:space="0" w:color="auto"/>
            </w:tcBorders>
            <w:shd w:val="clear" w:color="auto" w:fill="auto"/>
            <w:vAlign w:val="center"/>
          </w:tcPr>
          <w:p w:rsidR="00F53231" w:rsidRPr="00A709B7" w:rsidRDefault="00F53231" w:rsidP="004F75BD">
            <w:pPr>
              <w:jc w:val="right"/>
              <w:rPr>
                <w:b/>
                <w:bCs/>
                <w:iCs/>
                <w:sz w:val="20"/>
              </w:rPr>
            </w:pPr>
            <w:r>
              <w:rPr>
                <w:b/>
                <w:bCs/>
                <w:sz w:val="20"/>
                <w:szCs w:val="20"/>
              </w:rPr>
              <w:t xml:space="preserve">$71.29 </w:t>
            </w:r>
          </w:p>
        </w:tc>
        <w:tc>
          <w:tcPr>
            <w:tcW w:w="1990" w:type="dxa"/>
            <w:tcBorders>
              <w:top w:val="single" w:sz="8" w:space="0" w:color="auto"/>
              <w:left w:val="single" w:sz="8" w:space="0" w:color="auto"/>
              <w:bottom w:val="single" w:sz="8" w:space="0" w:color="auto"/>
              <w:right w:val="single" w:sz="8" w:space="0" w:color="auto"/>
            </w:tcBorders>
            <w:shd w:val="clear" w:color="auto" w:fill="auto"/>
            <w:noWrap/>
            <w:vAlign w:val="center"/>
          </w:tcPr>
          <w:p w:rsidR="00F53231" w:rsidRPr="00A709B7" w:rsidRDefault="00F53231" w:rsidP="004F75BD">
            <w:pPr>
              <w:jc w:val="right"/>
              <w:rPr>
                <w:b/>
                <w:bCs/>
                <w:iCs/>
                <w:sz w:val="20"/>
              </w:rPr>
            </w:pPr>
            <w:r>
              <w:rPr>
                <w:b/>
                <w:bCs/>
                <w:sz w:val="20"/>
                <w:szCs w:val="20"/>
              </w:rPr>
              <w:t xml:space="preserve">$122.48 </w:t>
            </w:r>
          </w:p>
        </w:tc>
      </w:tr>
      <w:tr w:rsidR="00F53231" w:rsidRPr="002F7199" w:rsidTr="004F75BD">
        <w:trPr>
          <w:trHeight w:val="232"/>
        </w:trPr>
        <w:tc>
          <w:tcPr>
            <w:tcW w:w="13809" w:type="dxa"/>
            <w:gridSpan w:val="13"/>
            <w:tcBorders>
              <w:top w:val="single" w:sz="8" w:space="0" w:color="auto"/>
              <w:left w:val="single" w:sz="8" w:space="0" w:color="auto"/>
              <w:bottom w:val="dotted" w:sz="4" w:space="0" w:color="000000"/>
              <w:right w:val="single" w:sz="8" w:space="0" w:color="auto"/>
            </w:tcBorders>
            <w:shd w:val="clear" w:color="auto" w:fill="auto"/>
            <w:noWrap/>
            <w:vAlign w:val="center"/>
          </w:tcPr>
          <w:p w:rsidR="00F53231" w:rsidRPr="00963A63" w:rsidRDefault="00F53231" w:rsidP="004F75BD">
            <w:pPr>
              <w:rPr>
                <w:b/>
                <w:bCs/>
                <w:i/>
                <w:iCs/>
                <w:sz w:val="20"/>
              </w:rPr>
            </w:pPr>
            <w:r w:rsidRPr="00963A63">
              <w:rPr>
                <w:sz w:val="20"/>
              </w:rPr>
              <w:t>Part II.</w:t>
            </w:r>
            <w:r>
              <w:rPr>
                <w:sz w:val="20"/>
              </w:rPr>
              <w:t xml:space="preserve"> </w:t>
            </w:r>
            <w:r w:rsidRPr="002C6C2B">
              <w:rPr>
                <w:b/>
                <w:sz w:val="20"/>
              </w:rPr>
              <w:t>Manufacturing Information</w:t>
            </w:r>
          </w:p>
        </w:tc>
      </w:tr>
      <w:tr w:rsidR="00F53231" w:rsidRPr="002F7199" w:rsidTr="004F75BD">
        <w:trPr>
          <w:trHeight w:val="122"/>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400FE3">
              <w:rPr>
                <w:sz w:val="20"/>
              </w:rPr>
              <w:t>Site-Limited</w:t>
            </w:r>
            <w:r w:rsidRPr="00580A5D">
              <w:rPr>
                <w:sz w:val="20"/>
              </w:rPr>
              <w:t>, Activity, Production Volume (lb)</w:t>
            </w:r>
            <w:r>
              <w:rPr>
                <w:sz w:val="20"/>
              </w:rPr>
              <w:t xml:space="preserve"> (2015)</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$107.32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$31.37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$138.70 </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Chemical Identification </w:t>
            </w:r>
            <w:r>
              <w:rPr>
                <w:sz w:val="20"/>
              </w:rPr>
              <w:t>Upfront</w:t>
            </w:r>
            <w:r w:rsidRPr="00580A5D">
              <w:rPr>
                <w:sz w:val="20"/>
              </w:rPr>
              <w:t xml:space="preserve"> CBI Substantiation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$68.25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$42.86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$111.11 </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Plant Site </w:t>
            </w:r>
            <w:r>
              <w:rPr>
                <w:sz w:val="20"/>
              </w:rPr>
              <w:t>Upfront</w:t>
            </w:r>
            <w:r w:rsidRPr="00580A5D">
              <w:rPr>
                <w:sz w:val="20"/>
              </w:rPr>
              <w:t xml:space="preserve"> Substantiation</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$39.07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$28.57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$67.64 </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Total Number of Workers</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$67.31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$32.77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$100.08 </w:t>
            </w:r>
          </w:p>
        </w:tc>
      </w:tr>
      <w:tr w:rsidR="00F53231" w:rsidRPr="002F7199" w:rsidTr="004F75BD">
        <w:trPr>
          <w:trHeight w:val="38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Maximum Concentration, Physical Form, Percent Volume of Production</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$131.33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$59.94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$191.27 </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 xml:space="preserve">Production Volume for Each of the Years since Last </w:t>
            </w:r>
            <w:r>
              <w:rPr>
                <w:sz w:val="20"/>
              </w:rPr>
              <w:t xml:space="preserve">Principal </w:t>
            </w:r>
            <w:r w:rsidRPr="00580A5D">
              <w:rPr>
                <w:sz w:val="20"/>
              </w:rPr>
              <w:t>Repor</w:t>
            </w:r>
            <w:r>
              <w:rPr>
                <w:sz w:val="20"/>
              </w:rPr>
              <w:t>ting Year (2012 - 2014)</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$144.89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$42.35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$187.24 </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Pr>
                <w:sz w:val="20"/>
              </w:rPr>
              <w:t>Production Volume Used On-</w:t>
            </w:r>
            <w:r w:rsidRPr="00580A5D">
              <w:rPr>
                <w:sz w:val="20"/>
              </w:rPr>
              <w:t>Site</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$9.37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$2.74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$12.11 </w:t>
            </w:r>
          </w:p>
        </w:tc>
      </w:tr>
      <w:tr w:rsidR="00F53231" w:rsidRPr="002F7199" w:rsidTr="004F75BD">
        <w:trPr>
          <w:trHeight w:val="197"/>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Whether</w:t>
            </w:r>
            <w:r>
              <w:rPr>
                <w:sz w:val="20"/>
              </w:rPr>
              <w:t xml:space="preserve"> Imported</w:t>
            </w:r>
            <w:r w:rsidRPr="00580A5D">
              <w:rPr>
                <w:sz w:val="20"/>
              </w:rPr>
              <w:t xml:space="preserve"> Chemical </w:t>
            </w:r>
            <w:r>
              <w:rPr>
                <w:sz w:val="20"/>
              </w:rPr>
              <w:t xml:space="preserve">Substance </w:t>
            </w:r>
            <w:r w:rsidRPr="00580A5D">
              <w:rPr>
                <w:sz w:val="20"/>
              </w:rPr>
              <w:t>is Physically at Reporting Site</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$5.37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$1.57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$6.93 </w:t>
            </w:r>
          </w:p>
        </w:tc>
      </w:tr>
      <w:tr w:rsidR="00F53231" w:rsidRPr="002F7199" w:rsidTr="004F75BD">
        <w:trPr>
          <w:trHeight w:val="255"/>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dotted" w:sz="4" w:space="0" w:color="auto"/>
              <w:right w:val="single" w:sz="8" w:space="0" w:color="000000"/>
            </w:tcBorders>
            <w:shd w:val="clear" w:color="auto" w:fill="auto"/>
            <w:noWrap/>
            <w:vAlign w:val="center"/>
          </w:tcPr>
          <w:p w:rsidR="00F53231" w:rsidRPr="00580A5D" w:rsidRDefault="00F53231" w:rsidP="004F75BD">
            <w:pPr>
              <w:rPr>
                <w:sz w:val="20"/>
              </w:rPr>
            </w:pPr>
            <w:r w:rsidRPr="00580A5D">
              <w:rPr>
                <w:sz w:val="20"/>
              </w:rPr>
              <w:t>Volume Exported</w:t>
            </w:r>
          </w:p>
        </w:tc>
        <w:tc>
          <w:tcPr>
            <w:tcW w:w="178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$48.30 </w:t>
            </w:r>
          </w:p>
        </w:tc>
        <w:tc>
          <w:tcPr>
            <w:tcW w:w="1529" w:type="dxa"/>
            <w:gridSpan w:val="2"/>
            <w:tcBorders>
              <w:top w:val="nil"/>
              <w:left w:val="nil"/>
              <w:bottom w:val="dotted" w:sz="4"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$14.12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$62.41 </w:t>
            </w:r>
          </w:p>
        </w:tc>
      </w:tr>
      <w:tr w:rsidR="00F53231" w:rsidRPr="002F7199" w:rsidTr="004F75BD">
        <w:trPr>
          <w:trHeight w:val="218"/>
        </w:trPr>
        <w:tc>
          <w:tcPr>
            <w:tcW w:w="539" w:type="dxa"/>
            <w:tcBorders>
              <w:top w:val="nil"/>
              <w:left w:val="single" w:sz="4" w:space="0" w:color="auto"/>
              <w:bottom w:val="single" w:sz="8"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nil"/>
              <w:left w:val="nil"/>
              <w:bottom w:val="single" w:sz="8" w:space="0" w:color="auto"/>
              <w:right w:val="single" w:sz="8" w:space="0" w:color="000000"/>
            </w:tcBorders>
            <w:shd w:val="clear" w:color="auto" w:fill="auto"/>
            <w:noWrap/>
            <w:vAlign w:val="center"/>
          </w:tcPr>
          <w:p w:rsidR="00F53231" w:rsidRPr="00963A63" w:rsidRDefault="00F53231" w:rsidP="004F75BD">
            <w:pPr>
              <w:rPr>
                <w:sz w:val="20"/>
              </w:rPr>
            </w:pPr>
            <w:r>
              <w:rPr>
                <w:sz w:val="20"/>
              </w:rPr>
              <w:t>W</w:t>
            </w:r>
            <w:r w:rsidRPr="00963A63">
              <w:rPr>
                <w:sz w:val="20"/>
              </w:rPr>
              <w:t xml:space="preserve">hether a </w:t>
            </w:r>
            <w:r>
              <w:rPr>
                <w:sz w:val="20"/>
              </w:rPr>
              <w:t>C</w:t>
            </w:r>
            <w:r w:rsidRPr="00963A63">
              <w:rPr>
                <w:sz w:val="20"/>
              </w:rPr>
              <w:t>hemical</w:t>
            </w:r>
            <w:r>
              <w:rPr>
                <w:sz w:val="20"/>
              </w:rPr>
              <w:t xml:space="preserve"> Substance </w:t>
            </w:r>
            <w:r w:rsidRPr="00963A63">
              <w:rPr>
                <w:sz w:val="20"/>
              </w:rPr>
              <w:t xml:space="preserve">is to be </w:t>
            </w:r>
            <w:r>
              <w:rPr>
                <w:sz w:val="20"/>
              </w:rPr>
              <w:t>R</w:t>
            </w:r>
            <w:r w:rsidRPr="00963A63">
              <w:rPr>
                <w:sz w:val="20"/>
              </w:rPr>
              <w:t>ecycled</w:t>
            </w:r>
            <w:r>
              <w:rPr>
                <w:sz w:val="20"/>
              </w:rPr>
              <w:t>, R</w:t>
            </w:r>
            <w:r w:rsidRPr="00154600">
              <w:rPr>
                <w:sz w:val="20"/>
              </w:rPr>
              <w:t xml:space="preserve">emanufactured, </w:t>
            </w:r>
            <w:r>
              <w:rPr>
                <w:sz w:val="20"/>
              </w:rPr>
              <w:t>R</w:t>
            </w:r>
            <w:r w:rsidRPr="00154600">
              <w:rPr>
                <w:sz w:val="20"/>
              </w:rPr>
              <w:t>eprocessed</w:t>
            </w:r>
            <w:r>
              <w:rPr>
                <w:sz w:val="20"/>
              </w:rPr>
              <w:t xml:space="preserve"> or Reused</w:t>
            </w:r>
          </w:p>
        </w:tc>
        <w:tc>
          <w:tcPr>
            <w:tcW w:w="178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$5.37 </w:t>
            </w:r>
          </w:p>
        </w:tc>
        <w:tc>
          <w:tcPr>
            <w:tcW w:w="1529" w:type="dxa"/>
            <w:gridSpan w:val="2"/>
            <w:tcBorders>
              <w:top w:val="nil"/>
              <w:left w:val="nil"/>
              <w:bottom w:val="single" w:sz="8" w:space="0" w:color="auto"/>
              <w:right w:val="single" w:sz="8" w:space="0" w:color="auto"/>
            </w:tcBorders>
            <w:shd w:val="clear" w:color="auto" w:fill="auto"/>
            <w:vAlign w:val="center"/>
          </w:tcPr>
          <w:p w:rsidR="00F53231" w:rsidRPr="00963A63" w:rsidRDefault="00F53231" w:rsidP="004F75BD">
            <w:pPr>
              <w:jc w:val="right"/>
              <w:rPr>
                <w:sz w:val="20"/>
              </w:rPr>
            </w:pPr>
            <w:r>
              <w:rPr>
                <w:sz w:val="20"/>
                <w:szCs w:val="20"/>
              </w:rPr>
              <w:t xml:space="preserve">$1.57 </w:t>
            </w:r>
          </w:p>
        </w:tc>
        <w:tc>
          <w:tcPr>
            <w:tcW w:w="1990"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$6.93 </w:t>
            </w:r>
          </w:p>
        </w:tc>
      </w:tr>
      <w:tr w:rsidR="00F53231" w:rsidRPr="002F7199" w:rsidTr="004F75BD">
        <w:trPr>
          <w:trHeight w:val="142"/>
        </w:trPr>
        <w:tc>
          <w:tcPr>
            <w:tcW w:w="539" w:type="dxa"/>
            <w:tcBorders>
              <w:top w:val="single" w:sz="8" w:space="0" w:color="auto"/>
              <w:left w:val="single" w:sz="8" w:space="0" w:color="auto"/>
              <w:bottom w:val="dotted" w:sz="4" w:space="0" w:color="000000"/>
              <w:right w:val="nil"/>
            </w:tcBorders>
            <w:shd w:val="clear" w:color="auto" w:fill="auto"/>
            <w:noWrap/>
            <w:vAlign w:val="center"/>
          </w:tcPr>
          <w:p w:rsidR="00F53231" w:rsidRPr="00963A63" w:rsidRDefault="00F53231" w:rsidP="004F75BD">
            <w:pPr>
              <w:rPr>
                <w:sz w:val="20"/>
              </w:rPr>
            </w:pPr>
          </w:p>
        </w:tc>
        <w:tc>
          <w:tcPr>
            <w:tcW w:w="5826" w:type="dxa"/>
            <w:gridSpan w:val="5"/>
            <w:tcBorders>
              <w:top w:val="single" w:sz="8" w:space="0" w:color="auto"/>
              <w:left w:val="nil"/>
              <w:bottom w:val="nil"/>
              <w:right w:val="single" w:sz="8" w:space="0" w:color="000000"/>
            </w:tcBorders>
            <w:shd w:val="clear" w:color="auto" w:fill="auto"/>
            <w:vAlign w:val="center"/>
          </w:tcPr>
          <w:p w:rsidR="00F53231" w:rsidRPr="002C6C2B" w:rsidRDefault="00F53231" w:rsidP="004F75BD">
            <w:pPr>
              <w:rPr>
                <w:b/>
                <w:sz w:val="20"/>
              </w:rPr>
            </w:pPr>
            <w:r>
              <w:rPr>
                <w:b/>
                <w:sz w:val="20"/>
              </w:rPr>
              <w:t>Total for Part II</w:t>
            </w:r>
          </w:p>
        </w:tc>
        <w:tc>
          <w:tcPr>
            <w:tcW w:w="1789" w:type="dxa"/>
            <w:gridSpan w:val="2"/>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550C88" w:rsidRDefault="00F53231" w:rsidP="004F75BD">
            <w:pPr>
              <w:jc w:val="right"/>
              <w:rPr>
                <w:b/>
                <w:bCs/>
                <w:iCs/>
                <w:sz w:val="20"/>
              </w:rPr>
            </w:pPr>
            <w:r>
              <w:rPr>
                <w:b/>
                <w:bCs/>
                <w:sz w:val="20"/>
                <w:szCs w:val="20"/>
              </w:rPr>
              <w:t xml:space="preserve">$0.00 </w:t>
            </w:r>
          </w:p>
        </w:tc>
        <w:tc>
          <w:tcPr>
            <w:tcW w:w="2136" w:type="dxa"/>
            <w:gridSpan w:val="2"/>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550C88" w:rsidRDefault="00F53231" w:rsidP="004F75BD">
            <w:pPr>
              <w:jc w:val="right"/>
              <w:rPr>
                <w:b/>
                <w:bCs/>
                <w:iCs/>
                <w:sz w:val="20"/>
              </w:rPr>
            </w:pPr>
            <w:r>
              <w:rPr>
                <w:b/>
                <w:bCs/>
                <w:sz w:val="20"/>
                <w:szCs w:val="20"/>
              </w:rPr>
              <w:t xml:space="preserve">$626.57 </w:t>
            </w:r>
          </w:p>
        </w:tc>
        <w:tc>
          <w:tcPr>
            <w:tcW w:w="1529" w:type="dxa"/>
            <w:gridSpan w:val="2"/>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550C88" w:rsidRDefault="00F53231" w:rsidP="004F75BD">
            <w:pPr>
              <w:jc w:val="right"/>
              <w:rPr>
                <w:b/>
                <w:bCs/>
                <w:iCs/>
                <w:sz w:val="20"/>
              </w:rPr>
            </w:pPr>
            <w:r>
              <w:rPr>
                <w:b/>
                <w:bCs/>
                <w:sz w:val="20"/>
                <w:szCs w:val="20"/>
              </w:rPr>
              <w:t xml:space="preserve">$257.86 </w:t>
            </w:r>
          </w:p>
        </w:tc>
        <w:tc>
          <w:tcPr>
            <w:tcW w:w="1990" w:type="dxa"/>
            <w:tcBorders>
              <w:top w:val="single" w:sz="8" w:space="0" w:color="auto"/>
              <w:left w:val="single" w:sz="8" w:space="0" w:color="000000"/>
              <w:bottom w:val="dotted" w:sz="4" w:space="0" w:color="000000"/>
              <w:right w:val="single" w:sz="8" w:space="0" w:color="auto"/>
            </w:tcBorders>
            <w:shd w:val="clear" w:color="auto" w:fill="auto"/>
            <w:vAlign w:val="center"/>
          </w:tcPr>
          <w:p w:rsidR="00F53231" w:rsidRPr="00550C88" w:rsidRDefault="00F53231" w:rsidP="004F75BD">
            <w:pPr>
              <w:jc w:val="right"/>
              <w:rPr>
                <w:b/>
                <w:bCs/>
                <w:iCs/>
                <w:sz w:val="20"/>
              </w:rPr>
            </w:pPr>
            <w:r>
              <w:rPr>
                <w:b/>
                <w:bCs/>
                <w:sz w:val="20"/>
                <w:szCs w:val="20"/>
              </w:rPr>
              <w:t xml:space="preserve">$884.43 </w:t>
            </w:r>
          </w:p>
        </w:tc>
      </w:tr>
      <w:tr w:rsidR="00F53231" w:rsidRPr="002F7199" w:rsidTr="004F75BD">
        <w:trPr>
          <w:trHeight w:val="205"/>
        </w:trPr>
        <w:tc>
          <w:tcPr>
            <w:tcW w:w="13809" w:type="dxa"/>
            <w:gridSpan w:val="13"/>
            <w:tcBorders>
              <w:top w:val="single" w:sz="8" w:space="0" w:color="auto"/>
              <w:left w:val="single" w:sz="8" w:space="0" w:color="auto"/>
              <w:bottom w:val="dotted" w:sz="4" w:space="0" w:color="000000"/>
              <w:right w:val="single" w:sz="8" w:space="0" w:color="auto"/>
            </w:tcBorders>
            <w:shd w:val="clear" w:color="auto" w:fill="auto"/>
            <w:noWrap/>
            <w:vAlign w:val="center"/>
          </w:tcPr>
          <w:p w:rsidR="00F53231" w:rsidRPr="00111346" w:rsidRDefault="00F53231" w:rsidP="004F75BD">
            <w:pPr>
              <w:rPr>
                <w:b/>
                <w:bCs/>
                <w:iCs/>
                <w:sz w:val="20"/>
              </w:rPr>
            </w:pPr>
            <w:r w:rsidRPr="00111346">
              <w:rPr>
                <w:b/>
                <w:sz w:val="20"/>
              </w:rPr>
              <w:t>Part III. Processing and Use Information</w:t>
            </w:r>
          </w:p>
        </w:tc>
      </w:tr>
      <w:tr w:rsidR="00F53231" w:rsidRPr="002F7199" w:rsidTr="004F75BD">
        <w:trPr>
          <w:trHeight w:val="53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 xml:space="preserve">Upfront </w:t>
            </w:r>
            <w:r>
              <w:rPr>
                <w:sz w:val="20"/>
              </w:rPr>
              <w:t>S</w:t>
            </w:r>
            <w:r w:rsidRPr="00963A63">
              <w:rPr>
                <w:sz w:val="20"/>
              </w:rPr>
              <w:t xml:space="preserve">ubstantiation for </w:t>
            </w:r>
            <w:r>
              <w:rPr>
                <w:sz w:val="20"/>
              </w:rPr>
              <w:t>P</w:t>
            </w:r>
            <w:r w:rsidRPr="00963A63">
              <w:rPr>
                <w:sz w:val="20"/>
              </w:rPr>
              <w:t xml:space="preserve">rocessing and </w:t>
            </w:r>
            <w:r>
              <w:rPr>
                <w:sz w:val="20"/>
              </w:rPr>
              <w:t>U</w:t>
            </w:r>
            <w:r w:rsidRPr="00963A63">
              <w:rPr>
                <w:sz w:val="20"/>
              </w:rPr>
              <w:t xml:space="preserve">se </w:t>
            </w:r>
            <w:r>
              <w:rPr>
                <w:sz w:val="20"/>
              </w:rPr>
              <w:t>I</w:t>
            </w:r>
            <w:r w:rsidRPr="00963A63">
              <w:rPr>
                <w:sz w:val="20"/>
              </w:rPr>
              <w:t xml:space="preserve">nformation CBI </w:t>
            </w:r>
            <w:r>
              <w:rPr>
                <w:sz w:val="20"/>
              </w:rPr>
              <w:t>Claims</w:t>
            </w:r>
          </w:p>
        </w:tc>
        <w:tc>
          <w:tcPr>
            <w:tcW w:w="178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$25.12 </w:t>
            </w:r>
          </w:p>
        </w:tc>
        <w:tc>
          <w:tcPr>
            <w:tcW w:w="152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$14.70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$39.82 </w:t>
            </w:r>
          </w:p>
        </w:tc>
      </w:tr>
      <w:tr w:rsidR="00F53231" w:rsidRPr="002F7199" w:rsidTr="004F75BD">
        <w:trPr>
          <w:trHeight w:val="254"/>
        </w:trPr>
        <w:tc>
          <w:tcPr>
            <w:tcW w:w="539" w:type="dxa"/>
            <w:tcBorders>
              <w:top w:val="dotted" w:sz="4" w:space="0" w:color="auto"/>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13270" w:type="dxa"/>
            <w:gridSpan w:val="12"/>
            <w:tcBorders>
              <w:top w:val="dotted" w:sz="4" w:space="0" w:color="auto"/>
              <w:left w:val="nil"/>
              <w:bottom w:val="dotted" w:sz="4" w:space="0" w:color="auto"/>
              <w:right w:val="single" w:sz="8" w:space="0" w:color="auto"/>
            </w:tcBorders>
            <w:shd w:val="clear" w:color="auto" w:fill="auto"/>
            <w:vAlign w:val="center"/>
          </w:tcPr>
          <w:p w:rsidR="00F53231" w:rsidRPr="00963A63" w:rsidRDefault="00F53231" w:rsidP="004F75BD">
            <w:pPr>
              <w:jc w:val="both"/>
              <w:rPr>
                <w:sz w:val="20"/>
              </w:rPr>
            </w:pPr>
            <w:r w:rsidRPr="00963A63">
              <w:rPr>
                <w:sz w:val="20"/>
              </w:rPr>
              <w:t>Industrial Processing and Use Exposure-Related Data</w:t>
            </w:r>
          </w:p>
        </w:tc>
      </w:tr>
      <w:tr w:rsidR="00F53231" w:rsidRPr="002F7199" w:rsidTr="004F75BD">
        <w:trPr>
          <w:trHeight w:val="16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Determination of Applicability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$25.12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$15.95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$41.07 </w:t>
            </w:r>
          </w:p>
        </w:tc>
      </w:tr>
      <w:tr w:rsidR="00F53231" w:rsidRPr="002F7199" w:rsidTr="004F75BD">
        <w:trPr>
          <w:trHeight w:val="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Industrial Function Category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$115.71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$115.71 </w:t>
            </w:r>
          </w:p>
        </w:tc>
      </w:tr>
      <w:tr w:rsidR="00F53231" w:rsidRPr="002F7199" w:rsidTr="004F75BD">
        <w:trPr>
          <w:trHeight w:val="182"/>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r w:rsidRPr="00963A63">
              <w:rPr>
                <w:sz w:val="20"/>
              </w:rPr>
              <w:t> </w:t>
            </w: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Pr>
                <w:sz w:val="20"/>
              </w:rPr>
              <w:t>Sector</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$47.41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$22.14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$69.56 </w:t>
            </w:r>
          </w:p>
        </w:tc>
      </w:tr>
      <w:tr w:rsidR="00F53231" w:rsidRPr="002F7199" w:rsidTr="004F75BD">
        <w:trPr>
          <w:trHeight w:val="278"/>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Percent of Production Volume</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$207.82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$295.47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$503.30 </w:t>
            </w:r>
          </w:p>
        </w:tc>
      </w:tr>
      <w:tr w:rsidR="00F53231" w:rsidRPr="002F7199" w:rsidTr="004F75BD">
        <w:trPr>
          <w:trHeight w:val="170"/>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Total Number of Processing and Use Sites</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$44.01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$197.38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$241.39 </w:t>
            </w:r>
          </w:p>
        </w:tc>
      </w:tr>
      <w:tr w:rsidR="00F53231" w:rsidRPr="002F7199" w:rsidTr="004F75BD">
        <w:trPr>
          <w:trHeight w:val="14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Total Number of Potentially Exposed Workers</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$470.73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$214.52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$685.25 </w:t>
            </w:r>
          </w:p>
        </w:tc>
      </w:tr>
      <w:tr w:rsidR="00F53231" w:rsidRPr="002F7199" w:rsidTr="004F75BD">
        <w:trPr>
          <w:trHeight w:val="266"/>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13270" w:type="dxa"/>
            <w:gridSpan w:val="12"/>
            <w:tcBorders>
              <w:top w:val="dotted" w:sz="4" w:space="0" w:color="auto"/>
              <w:left w:val="nil"/>
              <w:bottom w:val="dotted" w:sz="4" w:space="0" w:color="auto"/>
              <w:right w:val="single" w:sz="8" w:space="0" w:color="auto"/>
            </w:tcBorders>
            <w:shd w:val="clear" w:color="auto" w:fill="auto"/>
            <w:vAlign w:val="center"/>
          </w:tcPr>
          <w:p w:rsidR="00F53231" w:rsidRPr="00963A63" w:rsidRDefault="00F53231" w:rsidP="004F75BD">
            <w:pPr>
              <w:rPr>
                <w:sz w:val="20"/>
              </w:rPr>
            </w:pPr>
            <w:r w:rsidRPr="00963A63">
              <w:rPr>
                <w:sz w:val="20"/>
              </w:rPr>
              <w:t>Consumer and Commercial Use Exposure-Related Data</w:t>
            </w:r>
          </w:p>
        </w:tc>
      </w:tr>
      <w:tr w:rsidR="00F53231" w:rsidRPr="002F7199" w:rsidTr="004F75BD">
        <w:trPr>
          <w:trHeight w:val="254"/>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Determination of Applicability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$47.41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$14.05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$61.46 </w:t>
            </w:r>
          </w:p>
        </w:tc>
      </w:tr>
      <w:tr w:rsidR="00F53231" w:rsidRPr="002F7199" w:rsidTr="004F75BD">
        <w:trPr>
          <w:trHeight w:val="251"/>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3E2633" w:rsidRDefault="00F53231" w:rsidP="004F75BD">
            <w:pPr>
              <w:rPr>
                <w:sz w:val="20"/>
              </w:rPr>
            </w:pPr>
            <w:r w:rsidRPr="003E2633">
              <w:rPr>
                <w:sz w:val="20"/>
              </w:rPr>
              <w:t>Identification of Production Category/Use by Children</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$207.82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$13.81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$221.63 </w:t>
            </w:r>
          </w:p>
        </w:tc>
      </w:tr>
      <w:tr w:rsidR="00F53231" w:rsidRPr="002F7199" w:rsidTr="004F75BD">
        <w:trPr>
          <w:trHeight w:val="255"/>
        </w:trPr>
        <w:tc>
          <w:tcPr>
            <w:tcW w:w="539" w:type="dxa"/>
            <w:tcBorders>
              <w:top w:val="nil"/>
              <w:left w:val="single" w:sz="8"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Percent of Production Volume</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$44.01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$25.24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$69.25 </w:t>
            </w:r>
          </w:p>
        </w:tc>
      </w:tr>
      <w:tr w:rsidR="00F53231" w:rsidRPr="002F7199" w:rsidTr="004F75BD">
        <w:trPr>
          <w:trHeight w:val="269"/>
        </w:trPr>
        <w:tc>
          <w:tcPr>
            <w:tcW w:w="539" w:type="dxa"/>
            <w:tcBorders>
              <w:top w:val="nil"/>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dotted" w:sz="4" w:space="0" w:color="auto"/>
              <w:right w:val="nil"/>
            </w:tcBorders>
            <w:shd w:val="clear" w:color="auto" w:fill="auto"/>
            <w:noWrap/>
            <w:vAlign w:val="center"/>
          </w:tcPr>
          <w:p w:rsidR="00F53231" w:rsidRPr="00963A63" w:rsidRDefault="00F53231" w:rsidP="004F75BD">
            <w:pPr>
              <w:rPr>
                <w:sz w:val="20"/>
              </w:rPr>
            </w:pPr>
          </w:p>
        </w:tc>
        <w:tc>
          <w:tcPr>
            <w:tcW w:w="5150" w:type="dxa"/>
            <w:gridSpan w:val="2"/>
            <w:tcBorders>
              <w:top w:val="nil"/>
              <w:left w:val="nil"/>
              <w:bottom w:val="dotted" w:sz="4"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Maximum Concentration by Category</w:t>
            </w:r>
          </w:p>
        </w:tc>
        <w:tc>
          <w:tcPr>
            <w:tcW w:w="178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$470.73 </w:t>
            </w:r>
          </w:p>
        </w:tc>
        <w:tc>
          <w:tcPr>
            <w:tcW w:w="1529" w:type="dxa"/>
            <w:gridSpan w:val="2"/>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$19.29 </w:t>
            </w:r>
          </w:p>
        </w:tc>
        <w:tc>
          <w:tcPr>
            <w:tcW w:w="1990" w:type="dxa"/>
            <w:tcBorders>
              <w:top w:val="nil"/>
              <w:left w:val="nil"/>
              <w:bottom w:val="dotted" w:sz="4"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$490.01 </w:t>
            </w:r>
          </w:p>
        </w:tc>
      </w:tr>
      <w:tr w:rsidR="00F53231" w:rsidRPr="002F7199" w:rsidTr="004F75BD">
        <w:trPr>
          <w:trHeight w:val="465"/>
        </w:trPr>
        <w:tc>
          <w:tcPr>
            <w:tcW w:w="539" w:type="dxa"/>
            <w:tcBorders>
              <w:top w:val="nil"/>
              <w:left w:val="single" w:sz="4" w:space="0" w:color="auto"/>
              <w:bottom w:val="single" w:sz="8" w:space="0" w:color="auto"/>
              <w:right w:val="nil"/>
            </w:tcBorders>
            <w:shd w:val="clear" w:color="auto" w:fill="auto"/>
            <w:noWrap/>
            <w:vAlign w:val="center"/>
          </w:tcPr>
          <w:p w:rsidR="00F53231" w:rsidRPr="00963A63" w:rsidRDefault="00F53231" w:rsidP="004F75BD">
            <w:pPr>
              <w:rPr>
                <w:sz w:val="20"/>
              </w:rPr>
            </w:pPr>
          </w:p>
        </w:tc>
        <w:tc>
          <w:tcPr>
            <w:tcW w:w="676" w:type="dxa"/>
            <w:gridSpan w:val="3"/>
            <w:tcBorders>
              <w:top w:val="nil"/>
              <w:left w:val="nil"/>
              <w:bottom w:val="single" w:sz="8" w:space="0" w:color="auto"/>
              <w:right w:val="nil"/>
            </w:tcBorders>
            <w:shd w:val="clear" w:color="auto" w:fill="auto"/>
            <w:noWrap/>
            <w:vAlign w:val="center"/>
          </w:tcPr>
          <w:p w:rsidR="00F53231" w:rsidRPr="00963A63" w:rsidRDefault="00F53231" w:rsidP="004F75BD">
            <w:pPr>
              <w:rPr>
                <w:sz w:val="20"/>
              </w:rPr>
            </w:pPr>
          </w:p>
        </w:tc>
        <w:tc>
          <w:tcPr>
            <w:tcW w:w="5150" w:type="dxa"/>
            <w:gridSpan w:val="2"/>
            <w:tcBorders>
              <w:top w:val="nil"/>
              <w:left w:val="nil"/>
              <w:bottom w:val="single" w:sz="8" w:space="0" w:color="auto"/>
              <w:right w:val="single" w:sz="8" w:space="0" w:color="000000"/>
            </w:tcBorders>
            <w:shd w:val="clear" w:color="auto" w:fill="auto"/>
            <w:vAlign w:val="center"/>
          </w:tcPr>
          <w:p w:rsidR="00F53231" w:rsidRPr="00963A63" w:rsidRDefault="00F53231" w:rsidP="004F75BD">
            <w:pPr>
              <w:rPr>
                <w:sz w:val="20"/>
              </w:rPr>
            </w:pPr>
            <w:r w:rsidRPr="00963A63">
              <w:rPr>
                <w:sz w:val="20"/>
              </w:rPr>
              <w:t xml:space="preserve">Number of </w:t>
            </w:r>
            <w:r>
              <w:rPr>
                <w:sz w:val="20"/>
              </w:rPr>
              <w:t>C</w:t>
            </w:r>
            <w:r w:rsidRPr="00963A63">
              <w:rPr>
                <w:sz w:val="20"/>
              </w:rPr>
              <w:t xml:space="preserve">ommercial </w:t>
            </w:r>
            <w:r>
              <w:rPr>
                <w:sz w:val="20"/>
              </w:rPr>
              <w:t>W</w:t>
            </w:r>
            <w:r w:rsidRPr="00963A63">
              <w:rPr>
                <w:sz w:val="20"/>
              </w:rPr>
              <w:t xml:space="preserve">orkers </w:t>
            </w:r>
            <w:r>
              <w:rPr>
                <w:sz w:val="20"/>
              </w:rPr>
              <w:t>R</w:t>
            </w:r>
            <w:r w:rsidRPr="00963A63">
              <w:rPr>
                <w:sz w:val="20"/>
              </w:rPr>
              <w:t xml:space="preserve">easonably </w:t>
            </w:r>
            <w:r>
              <w:rPr>
                <w:sz w:val="20"/>
              </w:rPr>
              <w:t>L</w:t>
            </w:r>
            <w:r w:rsidRPr="00963A63">
              <w:rPr>
                <w:sz w:val="20"/>
              </w:rPr>
              <w:t xml:space="preserve">ikely to be </w:t>
            </w:r>
            <w:r>
              <w:rPr>
                <w:sz w:val="20"/>
              </w:rPr>
              <w:t>E</w:t>
            </w:r>
            <w:r w:rsidRPr="00963A63">
              <w:rPr>
                <w:sz w:val="20"/>
              </w:rPr>
              <w:t>xposed</w:t>
            </w:r>
          </w:p>
        </w:tc>
        <w:tc>
          <w:tcPr>
            <w:tcW w:w="178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$0.00 </w:t>
            </w:r>
          </w:p>
        </w:tc>
        <w:tc>
          <w:tcPr>
            <w:tcW w:w="2136"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$430.32 </w:t>
            </w:r>
          </w:p>
        </w:tc>
        <w:tc>
          <w:tcPr>
            <w:tcW w:w="152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$214.52 </w:t>
            </w:r>
          </w:p>
        </w:tc>
        <w:tc>
          <w:tcPr>
            <w:tcW w:w="1990"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sz w:val="20"/>
              </w:rPr>
            </w:pPr>
            <w:r>
              <w:rPr>
                <w:sz w:val="20"/>
                <w:szCs w:val="20"/>
              </w:rPr>
              <w:t xml:space="preserve">$644.84 </w:t>
            </w:r>
          </w:p>
        </w:tc>
      </w:tr>
      <w:tr w:rsidR="00F53231" w:rsidRPr="002F7199" w:rsidTr="004F75BD">
        <w:trPr>
          <w:trHeight w:val="251"/>
        </w:trPr>
        <w:tc>
          <w:tcPr>
            <w:tcW w:w="539" w:type="dxa"/>
            <w:tcBorders>
              <w:top w:val="single" w:sz="8" w:space="0" w:color="auto"/>
              <w:left w:val="single" w:sz="4" w:space="0" w:color="auto"/>
              <w:bottom w:val="single" w:sz="12"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single" w:sz="8" w:space="0" w:color="auto"/>
              <w:left w:val="nil"/>
              <w:bottom w:val="single" w:sz="12" w:space="0" w:color="auto"/>
              <w:right w:val="single" w:sz="8" w:space="0" w:color="000000"/>
            </w:tcBorders>
            <w:shd w:val="clear" w:color="auto" w:fill="auto"/>
            <w:noWrap/>
            <w:vAlign w:val="center"/>
          </w:tcPr>
          <w:p w:rsidR="00F53231" w:rsidRPr="00963A63" w:rsidRDefault="00F53231" w:rsidP="004F75BD">
            <w:pPr>
              <w:rPr>
                <w:sz w:val="20"/>
              </w:rPr>
            </w:pPr>
            <w:r>
              <w:rPr>
                <w:b/>
                <w:sz w:val="20"/>
              </w:rPr>
              <w:t>Total for Part III</w:t>
            </w:r>
          </w:p>
        </w:tc>
        <w:tc>
          <w:tcPr>
            <w:tcW w:w="1789" w:type="dxa"/>
            <w:gridSpan w:val="2"/>
            <w:tcBorders>
              <w:top w:val="single" w:sz="8" w:space="0" w:color="auto"/>
              <w:left w:val="nil"/>
              <w:bottom w:val="single" w:sz="12" w:space="0" w:color="auto"/>
              <w:right w:val="single" w:sz="8" w:space="0" w:color="auto"/>
            </w:tcBorders>
            <w:shd w:val="clear" w:color="auto" w:fill="auto"/>
            <w:noWrap/>
            <w:vAlign w:val="center"/>
          </w:tcPr>
          <w:p w:rsidR="00F53231" w:rsidRPr="00550C88" w:rsidRDefault="00F53231" w:rsidP="004F75BD">
            <w:pPr>
              <w:jc w:val="right"/>
              <w:rPr>
                <w:b/>
                <w:sz w:val="20"/>
              </w:rPr>
            </w:pPr>
            <w:r>
              <w:rPr>
                <w:b/>
                <w:bCs/>
                <w:sz w:val="20"/>
                <w:szCs w:val="20"/>
              </w:rPr>
              <w:t xml:space="preserve">$0.00 </w:t>
            </w:r>
          </w:p>
        </w:tc>
        <w:tc>
          <w:tcPr>
            <w:tcW w:w="2136" w:type="dxa"/>
            <w:gridSpan w:val="2"/>
            <w:tcBorders>
              <w:top w:val="single" w:sz="8" w:space="0" w:color="auto"/>
              <w:left w:val="nil"/>
              <w:bottom w:val="single" w:sz="12" w:space="0" w:color="auto"/>
              <w:right w:val="single" w:sz="8" w:space="0" w:color="auto"/>
            </w:tcBorders>
            <w:shd w:val="clear" w:color="auto" w:fill="auto"/>
            <w:noWrap/>
            <w:vAlign w:val="center"/>
          </w:tcPr>
          <w:p w:rsidR="00F53231" w:rsidRPr="00550C88" w:rsidRDefault="00F53231" w:rsidP="004F75BD">
            <w:pPr>
              <w:jc w:val="right"/>
              <w:rPr>
                <w:b/>
                <w:sz w:val="20"/>
              </w:rPr>
            </w:pPr>
            <w:r>
              <w:rPr>
                <w:b/>
                <w:bCs/>
                <w:sz w:val="20"/>
                <w:szCs w:val="20"/>
              </w:rPr>
              <w:t xml:space="preserve">$2,884.62 </w:t>
            </w:r>
          </w:p>
        </w:tc>
        <w:tc>
          <w:tcPr>
            <w:tcW w:w="1529" w:type="dxa"/>
            <w:gridSpan w:val="2"/>
            <w:tcBorders>
              <w:top w:val="single" w:sz="8" w:space="0" w:color="auto"/>
              <w:left w:val="nil"/>
              <w:bottom w:val="single" w:sz="12" w:space="0" w:color="auto"/>
              <w:right w:val="single" w:sz="8" w:space="0" w:color="auto"/>
            </w:tcBorders>
            <w:shd w:val="clear" w:color="auto" w:fill="auto"/>
            <w:noWrap/>
            <w:vAlign w:val="center"/>
          </w:tcPr>
          <w:p w:rsidR="00F53231" w:rsidRPr="00550C88" w:rsidRDefault="00F53231" w:rsidP="004F75BD">
            <w:pPr>
              <w:jc w:val="right"/>
              <w:rPr>
                <w:b/>
                <w:sz w:val="20"/>
              </w:rPr>
            </w:pPr>
            <w:r>
              <w:rPr>
                <w:b/>
                <w:bCs/>
                <w:sz w:val="20"/>
                <w:szCs w:val="20"/>
              </w:rPr>
              <w:t xml:space="preserve">$1,162.78 </w:t>
            </w:r>
          </w:p>
        </w:tc>
        <w:tc>
          <w:tcPr>
            <w:tcW w:w="1990" w:type="dxa"/>
            <w:tcBorders>
              <w:top w:val="single" w:sz="8" w:space="0" w:color="auto"/>
              <w:left w:val="nil"/>
              <w:bottom w:val="single" w:sz="12" w:space="0" w:color="auto"/>
              <w:right w:val="single" w:sz="8" w:space="0" w:color="auto"/>
            </w:tcBorders>
            <w:shd w:val="clear" w:color="auto" w:fill="auto"/>
            <w:noWrap/>
            <w:vAlign w:val="center"/>
          </w:tcPr>
          <w:p w:rsidR="00F53231" w:rsidRPr="00550C88" w:rsidRDefault="00F53231" w:rsidP="004F75BD">
            <w:pPr>
              <w:jc w:val="right"/>
              <w:rPr>
                <w:b/>
                <w:sz w:val="20"/>
              </w:rPr>
            </w:pPr>
            <w:r>
              <w:rPr>
                <w:b/>
                <w:bCs/>
                <w:sz w:val="20"/>
                <w:szCs w:val="20"/>
              </w:rPr>
              <w:t xml:space="preserve">$4,047.40 </w:t>
            </w:r>
          </w:p>
        </w:tc>
      </w:tr>
      <w:tr w:rsidR="00F53231" w:rsidRPr="002F7199" w:rsidTr="004F75BD">
        <w:trPr>
          <w:trHeight w:val="195"/>
        </w:trPr>
        <w:tc>
          <w:tcPr>
            <w:tcW w:w="13809" w:type="dxa"/>
            <w:gridSpan w:val="13"/>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bCs/>
                <w:i/>
                <w:iCs/>
                <w:sz w:val="20"/>
                <w:szCs w:val="20"/>
              </w:rPr>
              <w:t xml:space="preserve">COMPLIANCE DETERMINATION </w:t>
            </w:r>
          </w:p>
        </w:tc>
      </w:tr>
      <w:tr w:rsidR="00F53231" w:rsidRPr="002F7199" w:rsidTr="004F75BD">
        <w:trPr>
          <w:trHeight w:val="303"/>
        </w:trPr>
        <w:tc>
          <w:tcPr>
            <w:tcW w:w="555" w:type="dxa"/>
            <w:gridSpan w:val="2"/>
            <w:tcBorders>
              <w:top w:val="single" w:sz="12" w:space="0" w:color="auto"/>
              <w:left w:val="single" w:sz="4" w:space="0" w:color="auto"/>
              <w:bottom w:val="single" w:sz="12" w:space="0" w:color="auto"/>
              <w:right w:val="nil"/>
            </w:tcBorders>
            <w:shd w:val="clear" w:color="auto" w:fill="FFFFFF"/>
            <w:noWrap/>
            <w:vAlign w:val="center"/>
          </w:tcPr>
          <w:p w:rsidR="00F53231" w:rsidRPr="00111346" w:rsidRDefault="00F53231" w:rsidP="004F75BD">
            <w:pPr>
              <w:rPr>
                <w:b/>
                <w:i/>
                <w:sz w:val="20"/>
              </w:rPr>
            </w:pPr>
          </w:p>
        </w:tc>
        <w:tc>
          <w:tcPr>
            <w:tcW w:w="5760" w:type="dxa"/>
            <w:gridSpan w:val="3"/>
            <w:tcBorders>
              <w:top w:val="single" w:sz="12" w:space="0" w:color="auto"/>
              <w:left w:val="nil"/>
              <w:bottom w:val="single" w:sz="12" w:space="0" w:color="auto"/>
              <w:right w:val="single" w:sz="4" w:space="0" w:color="auto"/>
            </w:tcBorders>
            <w:shd w:val="clear" w:color="auto" w:fill="FFFFFF"/>
            <w:vAlign w:val="center"/>
          </w:tcPr>
          <w:p w:rsidR="00F53231" w:rsidRPr="00111346" w:rsidRDefault="00F53231" w:rsidP="004F75BD">
            <w:pPr>
              <w:rPr>
                <w:b/>
                <w:i/>
                <w:sz w:val="20"/>
              </w:rPr>
            </w:pPr>
            <w:r>
              <w:rPr>
                <w:sz w:val="20"/>
              </w:rPr>
              <w:t>Compliance Determination</w:t>
            </w:r>
          </w:p>
        </w:tc>
        <w:tc>
          <w:tcPr>
            <w:tcW w:w="180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$0.00</w:t>
            </w:r>
          </w:p>
        </w:tc>
        <w:tc>
          <w:tcPr>
            <w:tcW w:w="216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$147.10</w:t>
            </w:r>
          </w:p>
        </w:tc>
        <w:tc>
          <w:tcPr>
            <w:tcW w:w="144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$0.00</w:t>
            </w:r>
          </w:p>
        </w:tc>
        <w:tc>
          <w:tcPr>
            <w:tcW w:w="2094" w:type="dxa"/>
            <w:gridSpan w:val="2"/>
            <w:tcBorders>
              <w:top w:val="single" w:sz="12" w:space="0" w:color="auto"/>
              <w:left w:val="single" w:sz="4" w:space="0" w:color="auto"/>
              <w:bottom w:val="single" w:sz="12" w:space="0" w:color="auto"/>
              <w:right w:val="single" w:sz="8" w:space="0" w:color="auto"/>
            </w:tcBorders>
            <w:shd w:val="clear" w:color="auto" w:fill="FFFFFF"/>
            <w:vAlign w:val="center"/>
          </w:tcPr>
          <w:p w:rsidR="00F53231" w:rsidRPr="00111346" w:rsidRDefault="00F53231" w:rsidP="004F75BD">
            <w:pPr>
              <w:jc w:val="right"/>
              <w:rPr>
                <w:b/>
                <w:i/>
                <w:sz w:val="20"/>
              </w:rPr>
            </w:pPr>
            <w:r>
              <w:rPr>
                <w:b/>
                <w:bCs/>
                <w:sz w:val="20"/>
                <w:szCs w:val="20"/>
              </w:rPr>
              <w:t>$147.10</w:t>
            </w:r>
          </w:p>
        </w:tc>
      </w:tr>
      <w:tr w:rsidR="00F53231" w:rsidRPr="002F7199" w:rsidTr="004F75BD">
        <w:trPr>
          <w:trHeight w:val="213"/>
        </w:trPr>
        <w:tc>
          <w:tcPr>
            <w:tcW w:w="13809" w:type="dxa"/>
            <w:gridSpan w:val="13"/>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bCs/>
                <w:i/>
                <w:iCs/>
                <w:sz w:val="20"/>
                <w:szCs w:val="20"/>
              </w:rPr>
              <w:t xml:space="preserve">RULE FAMILIARIZATION </w:t>
            </w:r>
          </w:p>
        </w:tc>
      </w:tr>
      <w:tr w:rsidR="00F53231" w:rsidRPr="002F7199" w:rsidTr="004F75BD">
        <w:trPr>
          <w:trHeight w:val="323"/>
        </w:trPr>
        <w:tc>
          <w:tcPr>
            <w:tcW w:w="555" w:type="dxa"/>
            <w:gridSpan w:val="2"/>
            <w:tcBorders>
              <w:top w:val="single" w:sz="12" w:space="0" w:color="auto"/>
              <w:left w:val="single" w:sz="4" w:space="0" w:color="auto"/>
              <w:bottom w:val="single" w:sz="12" w:space="0" w:color="auto"/>
              <w:right w:val="nil"/>
            </w:tcBorders>
            <w:shd w:val="clear" w:color="auto" w:fill="FFFFFF"/>
            <w:noWrap/>
            <w:vAlign w:val="center"/>
          </w:tcPr>
          <w:p w:rsidR="00F53231" w:rsidRPr="00111346" w:rsidRDefault="00F53231" w:rsidP="004F75BD">
            <w:pPr>
              <w:rPr>
                <w:b/>
                <w:i/>
                <w:sz w:val="20"/>
              </w:rPr>
            </w:pPr>
          </w:p>
        </w:tc>
        <w:tc>
          <w:tcPr>
            <w:tcW w:w="5760" w:type="dxa"/>
            <w:gridSpan w:val="3"/>
            <w:tcBorders>
              <w:top w:val="single" w:sz="12" w:space="0" w:color="auto"/>
              <w:left w:val="nil"/>
              <w:bottom w:val="single" w:sz="12" w:space="0" w:color="auto"/>
              <w:right w:val="single" w:sz="4" w:space="0" w:color="auto"/>
            </w:tcBorders>
            <w:shd w:val="clear" w:color="auto" w:fill="FFFFFF"/>
            <w:vAlign w:val="center"/>
          </w:tcPr>
          <w:p w:rsidR="00F53231" w:rsidRPr="00111346" w:rsidRDefault="00F53231" w:rsidP="004F75BD">
            <w:pPr>
              <w:rPr>
                <w:b/>
                <w:i/>
                <w:sz w:val="20"/>
              </w:rPr>
            </w:pPr>
            <w:r>
              <w:rPr>
                <w:sz w:val="20"/>
              </w:rPr>
              <w:t xml:space="preserve">Rule Familiarization </w:t>
            </w:r>
          </w:p>
        </w:tc>
        <w:tc>
          <w:tcPr>
            <w:tcW w:w="180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$0.00</w:t>
            </w:r>
          </w:p>
        </w:tc>
        <w:tc>
          <w:tcPr>
            <w:tcW w:w="216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$117.68</w:t>
            </w:r>
          </w:p>
        </w:tc>
        <w:tc>
          <w:tcPr>
            <w:tcW w:w="1440" w:type="dxa"/>
            <w:gridSpan w:val="2"/>
            <w:tcBorders>
              <w:top w:val="single" w:sz="12" w:space="0" w:color="auto"/>
              <w:left w:val="single" w:sz="4" w:space="0" w:color="auto"/>
              <w:bottom w:val="single" w:sz="12" w:space="0" w:color="auto"/>
              <w:right w:val="single" w:sz="4" w:space="0" w:color="auto"/>
            </w:tcBorders>
            <w:shd w:val="clear" w:color="auto" w:fill="FFFFFF"/>
            <w:vAlign w:val="center"/>
          </w:tcPr>
          <w:p w:rsidR="00F53231" w:rsidRPr="00111346" w:rsidRDefault="00F53231" w:rsidP="004F75BD">
            <w:pPr>
              <w:jc w:val="right"/>
              <w:rPr>
                <w:b/>
                <w:i/>
                <w:sz w:val="20"/>
              </w:rPr>
            </w:pPr>
            <w:r>
              <w:rPr>
                <w:b/>
                <w:bCs/>
                <w:sz w:val="20"/>
                <w:szCs w:val="20"/>
              </w:rPr>
              <w:t>$140.05</w:t>
            </w:r>
          </w:p>
        </w:tc>
        <w:tc>
          <w:tcPr>
            <w:tcW w:w="2094" w:type="dxa"/>
            <w:gridSpan w:val="2"/>
            <w:tcBorders>
              <w:top w:val="single" w:sz="12" w:space="0" w:color="auto"/>
              <w:left w:val="single" w:sz="4" w:space="0" w:color="auto"/>
              <w:bottom w:val="single" w:sz="12" w:space="0" w:color="auto"/>
              <w:right w:val="single" w:sz="8" w:space="0" w:color="auto"/>
            </w:tcBorders>
            <w:shd w:val="clear" w:color="auto" w:fill="FFFFFF"/>
            <w:vAlign w:val="center"/>
          </w:tcPr>
          <w:p w:rsidR="00F53231" w:rsidRPr="00111346" w:rsidRDefault="00F53231" w:rsidP="004F75BD">
            <w:pPr>
              <w:jc w:val="right"/>
              <w:rPr>
                <w:b/>
                <w:i/>
                <w:sz w:val="20"/>
              </w:rPr>
            </w:pPr>
            <w:r>
              <w:rPr>
                <w:b/>
                <w:bCs/>
                <w:sz w:val="20"/>
                <w:szCs w:val="20"/>
              </w:rPr>
              <w:t>$257.73</w:t>
            </w:r>
          </w:p>
        </w:tc>
      </w:tr>
      <w:tr w:rsidR="00F53231" w:rsidRPr="002F7199" w:rsidTr="004F75BD">
        <w:trPr>
          <w:trHeight w:val="222"/>
        </w:trPr>
        <w:tc>
          <w:tcPr>
            <w:tcW w:w="13809" w:type="dxa"/>
            <w:gridSpan w:val="13"/>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i/>
                <w:sz w:val="20"/>
              </w:rPr>
              <w:t>CDX REGISTRATION ACTIVITIES</w:t>
            </w:r>
          </w:p>
        </w:tc>
      </w:tr>
      <w:tr w:rsidR="00F53231" w:rsidRPr="002F7199" w:rsidTr="004F75BD">
        <w:trPr>
          <w:trHeight w:val="348"/>
        </w:trPr>
        <w:tc>
          <w:tcPr>
            <w:tcW w:w="539" w:type="dxa"/>
            <w:tcBorders>
              <w:top w:val="single" w:sz="12" w:space="0" w:color="auto"/>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55" w:type="dxa"/>
            <w:gridSpan w:val="2"/>
            <w:tcBorders>
              <w:top w:val="single" w:sz="12" w:space="0" w:color="auto"/>
              <w:left w:val="nil"/>
              <w:bottom w:val="dotted" w:sz="4" w:space="0" w:color="auto"/>
              <w:right w:val="nil"/>
            </w:tcBorders>
            <w:shd w:val="clear" w:color="auto" w:fill="auto"/>
            <w:noWrap/>
            <w:vAlign w:val="center"/>
          </w:tcPr>
          <w:p w:rsidR="00F53231" w:rsidRPr="00111346" w:rsidRDefault="00F53231" w:rsidP="004F75BD">
            <w:pPr>
              <w:rPr>
                <w:sz w:val="20"/>
              </w:rPr>
            </w:pPr>
          </w:p>
        </w:tc>
        <w:tc>
          <w:tcPr>
            <w:tcW w:w="5271" w:type="dxa"/>
            <w:gridSpan w:val="3"/>
            <w:tcBorders>
              <w:top w:val="single" w:sz="12" w:space="0" w:color="auto"/>
              <w:left w:val="nil"/>
              <w:bottom w:val="dotted" w:sz="4" w:space="0" w:color="auto"/>
              <w:right w:val="single" w:sz="8" w:space="0" w:color="000000"/>
            </w:tcBorders>
            <w:shd w:val="clear" w:color="auto" w:fill="auto"/>
            <w:vAlign w:val="center"/>
          </w:tcPr>
          <w:p w:rsidR="00F53231" w:rsidRPr="00111346" w:rsidRDefault="00F53231" w:rsidP="004F75BD">
            <w:pPr>
              <w:rPr>
                <w:sz w:val="20"/>
              </w:rPr>
            </w:pPr>
            <w:r>
              <w:rPr>
                <w:sz w:val="20"/>
              </w:rPr>
              <w:t>CDX Registration</w:t>
            </w:r>
          </w:p>
        </w:tc>
        <w:tc>
          <w:tcPr>
            <w:tcW w:w="1789"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$0.00 </w:t>
            </w:r>
          </w:p>
        </w:tc>
        <w:tc>
          <w:tcPr>
            <w:tcW w:w="2136"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$43.15 </w:t>
            </w:r>
          </w:p>
        </w:tc>
        <w:tc>
          <w:tcPr>
            <w:tcW w:w="1529" w:type="dxa"/>
            <w:gridSpan w:val="2"/>
            <w:tcBorders>
              <w:top w:val="single" w:sz="12"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$12.84 </w:t>
            </w:r>
          </w:p>
        </w:tc>
        <w:tc>
          <w:tcPr>
            <w:tcW w:w="1990" w:type="dxa"/>
            <w:tcBorders>
              <w:top w:val="single" w:sz="12"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$55.99 </w:t>
            </w:r>
          </w:p>
        </w:tc>
      </w:tr>
      <w:tr w:rsidR="00F53231" w:rsidRPr="002F7199" w:rsidTr="004F75BD">
        <w:trPr>
          <w:trHeight w:val="348"/>
        </w:trPr>
        <w:tc>
          <w:tcPr>
            <w:tcW w:w="539" w:type="dxa"/>
            <w:tcBorders>
              <w:top w:val="dotted" w:sz="4" w:space="0" w:color="auto"/>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55" w:type="dxa"/>
            <w:gridSpan w:val="2"/>
            <w:tcBorders>
              <w:top w:val="dotted" w:sz="4" w:space="0" w:color="auto"/>
              <w:left w:val="nil"/>
              <w:bottom w:val="dotted" w:sz="4" w:space="0" w:color="auto"/>
              <w:right w:val="nil"/>
            </w:tcBorders>
            <w:shd w:val="clear" w:color="auto" w:fill="auto"/>
            <w:noWrap/>
            <w:vAlign w:val="center"/>
          </w:tcPr>
          <w:p w:rsidR="00F53231" w:rsidRPr="00111346" w:rsidRDefault="00F53231" w:rsidP="004F75BD">
            <w:pPr>
              <w:rPr>
                <w:sz w:val="20"/>
              </w:rPr>
            </w:pPr>
          </w:p>
        </w:tc>
        <w:tc>
          <w:tcPr>
            <w:tcW w:w="5271" w:type="dxa"/>
            <w:gridSpan w:val="3"/>
            <w:tcBorders>
              <w:top w:val="dotted" w:sz="4" w:space="0" w:color="auto"/>
              <w:left w:val="nil"/>
              <w:bottom w:val="dotted" w:sz="4" w:space="0" w:color="auto"/>
              <w:right w:val="single" w:sz="8" w:space="0" w:color="000000"/>
            </w:tcBorders>
            <w:shd w:val="clear" w:color="auto" w:fill="auto"/>
            <w:vAlign w:val="center"/>
          </w:tcPr>
          <w:p w:rsidR="00F53231" w:rsidRPr="00111346" w:rsidRDefault="00F53231" w:rsidP="004F75BD">
            <w:pPr>
              <w:rPr>
                <w:sz w:val="20"/>
              </w:rPr>
            </w:pPr>
            <w:r>
              <w:rPr>
                <w:sz w:val="20"/>
              </w:rPr>
              <w:t>CDX Electronic Signature Agreement</w:t>
            </w:r>
          </w:p>
        </w:tc>
        <w:tc>
          <w:tcPr>
            <w:tcW w:w="178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$0.00 </w:t>
            </w:r>
          </w:p>
        </w:tc>
        <w:tc>
          <w:tcPr>
            <w:tcW w:w="2136"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$58.84 </w:t>
            </w:r>
          </w:p>
        </w:tc>
        <w:tc>
          <w:tcPr>
            <w:tcW w:w="152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$52.52 </w:t>
            </w:r>
          </w:p>
        </w:tc>
        <w:tc>
          <w:tcPr>
            <w:tcW w:w="1990" w:type="dxa"/>
            <w:tcBorders>
              <w:top w:val="dotted" w:sz="4" w:space="0" w:color="auto"/>
              <w:left w:val="nil"/>
              <w:bottom w:val="dotted" w:sz="4" w:space="0" w:color="auto"/>
              <w:right w:val="single" w:sz="8" w:space="0" w:color="auto"/>
            </w:tcBorders>
            <w:shd w:val="clear" w:color="auto" w:fill="auto"/>
            <w:noWrap/>
            <w:vAlign w:val="center"/>
          </w:tcPr>
          <w:p w:rsidR="00F53231" w:rsidRPr="006F7F1A" w:rsidRDefault="00F53231" w:rsidP="004F75BD">
            <w:pPr>
              <w:jc w:val="right"/>
              <w:rPr>
                <w:b/>
                <w:bCs/>
                <w:sz w:val="20"/>
              </w:rPr>
            </w:pPr>
            <w:r>
              <w:rPr>
                <w:sz w:val="20"/>
                <w:szCs w:val="20"/>
              </w:rPr>
              <w:t xml:space="preserve">$111.36 </w:t>
            </w:r>
          </w:p>
        </w:tc>
      </w:tr>
      <w:tr w:rsidR="00F53231" w:rsidRPr="002F7199" w:rsidTr="004F75BD">
        <w:trPr>
          <w:trHeight w:val="233"/>
        </w:trPr>
        <w:tc>
          <w:tcPr>
            <w:tcW w:w="539" w:type="dxa"/>
            <w:tcBorders>
              <w:top w:val="dotted" w:sz="4" w:space="0" w:color="auto"/>
              <w:left w:val="single" w:sz="4" w:space="0" w:color="auto"/>
              <w:bottom w:val="dotted" w:sz="4" w:space="0" w:color="auto"/>
              <w:right w:val="nil"/>
            </w:tcBorders>
            <w:shd w:val="clear" w:color="auto" w:fill="auto"/>
            <w:noWrap/>
            <w:vAlign w:val="center"/>
          </w:tcPr>
          <w:p w:rsidR="00F53231" w:rsidRPr="00963A63" w:rsidRDefault="00F53231" w:rsidP="004F75BD">
            <w:pPr>
              <w:rPr>
                <w:sz w:val="20"/>
              </w:rPr>
            </w:pPr>
          </w:p>
        </w:tc>
        <w:tc>
          <w:tcPr>
            <w:tcW w:w="5826" w:type="dxa"/>
            <w:gridSpan w:val="5"/>
            <w:tcBorders>
              <w:top w:val="dotted" w:sz="4" w:space="0" w:color="auto"/>
              <w:left w:val="nil"/>
              <w:bottom w:val="dotted" w:sz="4" w:space="0" w:color="auto"/>
              <w:right w:val="single" w:sz="8" w:space="0" w:color="000000"/>
            </w:tcBorders>
            <w:shd w:val="clear" w:color="auto" w:fill="auto"/>
            <w:noWrap/>
            <w:vAlign w:val="center"/>
          </w:tcPr>
          <w:p w:rsidR="00F53231" w:rsidRPr="00C86411" w:rsidRDefault="00F53231" w:rsidP="004F75BD">
            <w:pPr>
              <w:rPr>
                <w:b/>
                <w:sz w:val="20"/>
              </w:rPr>
            </w:pPr>
            <w:r w:rsidRPr="00C86411">
              <w:rPr>
                <w:b/>
                <w:sz w:val="20"/>
              </w:rPr>
              <w:t xml:space="preserve">Total for </w:t>
            </w:r>
            <w:r>
              <w:rPr>
                <w:b/>
                <w:bCs/>
                <w:sz w:val="20"/>
              </w:rPr>
              <w:t>CDX</w:t>
            </w:r>
            <w:r w:rsidRPr="00B4621C">
              <w:rPr>
                <w:b/>
                <w:bCs/>
                <w:sz w:val="20"/>
              </w:rPr>
              <w:t xml:space="preserve"> Registration Activities</w:t>
            </w:r>
          </w:p>
        </w:tc>
        <w:tc>
          <w:tcPr>
            <w:tcW w:w="178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C86411" w:rsidRDefault="00F53231" w:rsidP="004F75BD">
            <w:pPr>
              <w:jc w:val="right"/>
              <w:rPr>
                <w:b/>
                <w:bCs/>
                <w:sz w:val="20"/>
              </w:rPr>
            </w:pPr>
            <w:r>
              <w:rPr>
                <w:b/>
                <w:bCs/>
                <w:iCs/>
                <w:sz w:val="20"/>
              </w:rPr>
              <w:t>$</w:t>
            </w:r>
            <w:r w:rsidRPr="00C86411">
              <w:rPr>
                <w:b/>
                <w:bCs/>
                <w:iCs/>
                <w:sz w:val="20"/>
              </w:rPr>
              <w:t>0.00</w:t>
            </w:r>
          </w:p>
        </w:tc>
        <w:tc>
          <w:tcPr>
            <w:tcW w:w="2136"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C86411" w:rsidRDefault="00F53231" w:rsidP="004F75BD">
            <w:pPr>
              <w:jc w:val="right"/>
              <w:rPr>
                <w:b/>
                <w:bCs/>
                <w:sz w:val="20"/>
              </w:rPr>
            </w:pPr>
            <w:r>
              <w:rPr>
                <w:b/>
                <w:bCs/>
                <w:sz w:val="20"/>
                <w:szCs w:val="20"/>
              </w:rPr>
              <w:t>$101.99</w:t>
            </w:r>
          </w:p>
        </w:tc>
        <w:tc>
          <w:tcPr>
            <w:tcW w:w="1529" w:type="dxa"/>
            <w:gridSpan w:val="2"/>
            <w:tcBorders>
              <w:top w:val="dotted" w:sz="4" w:space="0" w:color="auto"/>
              <w:left w:val="nil"/>
              <w:bottom w:val="dotted" w:sz="4" w:space="0" w:color="auto"/>
              <w:right w:val="single" w:sz="8" w:space="0" w:color="auto"/>
            </w:tcBorders>
            <w:shd w:val="clear" w:color="auto" w:fill="auto"/>
            <w:noWrap/>
            <w:vAlign w:val="center"/>
          </w:tcPr>
          <w:p w:rsidR="00F53231" w:rsidRPr="00C86411" w:rsidRDefault="00F53231" w:rsidP="004F75BD">
            <w:pPr>
              <w:jc w:val="right"/>
              <w:rPr>
                <w:b/>
                <w:bCs/>
                <w:sz w:val="20"/>
              </w:rPr>
            </w:pPr>
            <w:r>
              <w:rPr>
                <w:b/>
                <w:bCs/>
                <w:sz w:val="20"/>
                <w:szCs w:val="20"/>
              </w:rPr>
              <w:t>$65.36</w:t>
            </w:r>
          </w:p>
        </w:tc>
        <w:tc>
          <w:tcPr>
            <w:tcW w:w="1990" w:type="dxa"/>
            <w:tcBorders>
              <w:top w:val="dotted" w:sz="4" w:space="0" w:color="auto"/>
              <w:left w:val="nil"/>
              <w:bottom w:val="dotted" w:sz="4" w:space="0" w:color="auto"/>
              <w:right w:val="single" w:sz="8" w:space="0" w:color="auto"/>
            </w:tcBorders>
            <w:shd w:val="clear" w:color="auto" w:fill="auto"/>
            <w:noWrap/>
            <w:vAlign w:val="center"/>
          </w:tcPr>
          <w:p w:rsidR="00F53231" w:rsidRPr="00C86411" w:rsidRDefault="00F53231" w:rsidP="004F75BD">
            <w:pPr>
              <w:jc w:val="right"/>
              <w:rPr>
                <w:b/>
                <w:bCs/>
                <w:sz w:val="20"/>
              </w:rPr>
            </w:pPr>
            <w:r>
              <w:rPr>
                <w:b/>
                <w:bCs/>
                <w:sz w:val="20"/>
                <w:szCs w:val="20"/>
              </w:rPr>
              <w:t>$167.35</w:t>
            </w:r>
          </w:p>
        </w:tc>
      </w:tr>
      <w:tr w:rsidR="00F53231" w:rsidRPr="002F7199" w:rsidTr="004F75BD">
        <w:trPr>
          <w:trHeight w:val="323"/>
        </w:trPr>
        <w:tc>
          <w:tcPr>
            <w:tcW w:w="13809" w:type="dxa"/>
            <w:gridSpan w:val="13"/>
            <w:tcBorders>
              <w:top w:val="single" w:sz="12" w:space="0" w:color="auto"/>
              <w:left w:val="single" w:sz="4" w:space="0" w:color="auto"/>
              <w:bottom w:val="single" w:sz="12" w:space="0" w:color="auto"/>
              <w:right w:val="single" w:sz="8" w:space="0" w:color="auto"/>
            </w:tcBorders>
            <w:shd w:val="clear" w:color="auto" w:fill="F3F3F3"/>
            <w:noWrap/>
            <w:vAlign w:val="center"/>
          </w:tcPr>
          <w:p w:rsidR="00F53231" w:rsidRPr="00111346" w:rsidRDefault="00F53231" w:rsidP="004F75BD">
            <w:pPr>
              <w:rPr>
                <w:b/>
                <w:i/>
                <w:sz w:val="20"/>
              </w:rPr>
            </w:pPr>
            <w:r>
              <w:rPr>
                <w:b/>
                <w:i/>
                <w:sz w:val="20"/>
              </w:rPr>
              <w:t>RECORDKEEPING</w:t>
            </w:r>
          </w:p>
        </w:tc>
      </w:tr>
      <w:tr w:rsidR="00F53231" w:rsidRPr="002F7199" w:rsidTr="004F75BD">
        <w:trPr>
          <w:trHeight w:val="222"/>
        </w:trPr>
        <w:tc>
          <w:tcPr>
            <w:tcW w:w="539" w:type="dxa"/>
            <w:tcBorders>
              <w:top w:val="single" w:sz="12" w:space="0" w:color="auto"/>
              <w:left w:val="single" w:sz="4" w:space="0" w:color="auto"/>
              <w:bottom w:val="single" w:sz="12" w:space="0" w:color="000000"/>
              <w:right w:val="nil"/>
            </w:tcBorders>
            <w:shd w:val="clear" w:color="auto" w:fill="auto"/>
            <w:noWrap/>
            <w:vAlign w:val="center"/>
          </w:tcPr>
          <w:p w:rsidR="00F53231" w:rsidRPr="00963A63" w:rsidRDefault="00F53231" w:rsidP="004F75BD">
            <w:pPr>
              <w:rPr>
                <w:sz w:val="20"/>
              </w:rPr>
            </w:pPr>
          </w:p>
        </w:tc>
        <w:tc>
          <w:tcPr>
            <w:tcW w:w="5826" w:type="dxa"/>
            <w:gridSpan w:val="5"/>
            <w:tcBorders>
              <w:top w:val="single" w:sz="12" w:space="0" w:color="auto"/>
              <w:left w:val="nil"/>
              <w:bottom w:val="single" w:sz="12" w:space="0" w:color="000000"/>
              <w:right w:val="single" w:sz="8" w:space="0" w:color="000000"/>
            </w:tcBorders>
            <w:shd w:val="clear" w:color="auto" w:fill="auto"/>
            <w:noWrap/>
            <w:vAlign w:val="center"/>
          </w:tcPr>
          <w:p w:rsidR="00F53231" w:rsidRPr="00963A63" w:rsidRDefault="00F53231" w:rsidP="004F75BD">
            <w:pPr>
              <w:rPr>
                <w:sz w:val="20"/>
              </w:rPr>
            </w:pPr>
            <w:r>
              <w:rPr>
                <w:sz w:val="20"/>
              </w:rPr>
              <w:t>Recordkeeping</w:t>
            </w:r>
          </w:p>
        </w:tc>
        <w:tc>
          <w:tcPr>
            <w:tcW w:w="1789"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6F7F1A" w:rsidRDefault="00F53231" w:rsidP="004F75BD">
            <w:pPr>
              <w:jc w:val="right"/>
              <w:rPr>
                <w:b/>
                <w:bCs/>
                <w:iCs/>
                <w:sz w:val="20"/>
              </w:rPr>
            </w:pPr>
            <w:r>
              <w:rPr>
                <w:b/>
                <w:bCs/>
                <w:sz w:val="20"/>
                <w:szCs w:val="20"/>
              </w:rPr>
              <w:t xml:space="preserve">$21.36 </w:t>
            </w:r>
          </w:p>
        </w:tc>
        <w:tc>
          <w:tcPr>
            <w:tcW w:w="2136"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6F7F1A" w:rsidRDefault="00F53231" w:rsidP="004F75BD">
            <w:pPr>
              <w:jc w:val="right"/>
              <w:rPr>
                <w:b/>
                <w:bCs/>
                <w:iCs/>
                <w:sz w:val="20"/>
              </w:rPr>
            </w:pPr>
            <w:r>
              <w:rPr>
                <w:b/>
                <w:bCs/>
                <w:sz w:val="20"/>
                <w:szCs w:val="20"/>
              </w:rPr>
              <w:t xml:space="preserve">$88.26 </w:t>
            </w:r>
          </w:p>
        </w:tc>
        <w:tc>
          <w:tcPr>
            <w:tcW w:w="1529" w:type="dxa"/>
            <w:gridSpan w:val="2"/>
            <w:tcBorders>
              <w:top w:val="single" w:sz="12" w:space="0" w:color="auto"/>
              <w:left w:val="nil"/>
              <w:bottom w:val="single" w:sz="12" w:space="0" w:color="000000"/>
              <w:right w:val="single" w:sz="8" w:space="0" w:color="auto"/>
            </w:tcBorders>
            <w:shd w:val="clear" w:color="auto" w:fill="auto"/>
            <w:noWrap/>
            <w:vAlign w:val="center"/>
          </w:tcPr>
          <w:p w:rsidR="00F53231" w:rsidRPr="006F7F1A" w:rsidRDefault="00F53231" w:rsidP="004F75BD">
            <w:pPr>
              <w:jc w:val="right"/>
              <w:rPr>
                <w:b/>
                <w:bCs/>
                <w:iCs/>
                <w:sz w:val="20"/>
              </w:rPr>
            </w:pPr>
            <w:r>
              <w:rPr>
                <w:b/>
                <w:bCs/>
                <w:sz w:val="20"/>
                <w:szCs w:val="20"/>
              </w:rPr>
              <w:t xml:space="preserve">$52.52 </w:t>
            </w:r>
          </w:p>
        </w:tc>
        <w:tc>
          <w:tcPr>
            <w:tcW w:w="1990" w:type="dxa"/>
            <w:tcBorders>
              <w:top w:val="single" w:sz="12" w:space="0" w:color="auto"/>
              <w:left w:val="nil"/>
              <w:bottom w:val="single" w:sz="12" w:space="0" w:color="000000"/>
              <w:right w:val="single" w:sz="8" w:space="0" w:color="auto"/>
            </w:tcBorders>
            <w:shd w:val="clear" w:color="auto" w:fill="auto"/>
            <w:noWrap/>
            <w:vAlign w:val="center"/>
          </w:tcPr>
          <w:p w:rsidR="00F53231" w:rsidRPr="006F7F1A" w:rsidRDefault="00F53231" w:rsidP="004F75BD">
            <w:pPr>
              <w:jc w:val="right"/>
              <w:rPr>
                <w:b/>
                <w:bCs/>
                <w:iCs/>
                <w:sz w:val="20"/>
              </w:rPr>
            </w:pPr>
            <w:r>
              <w:rPr>
                <w:b/>
                <w:bCs/>
                <w:sz w:val="20"/>
                <w:szCs w:val="20"/>
              </w:rPr>
              <w:t xml:space="preserve">$162.14 </w:t>
            </w:r>
          </w:p>
        </w:tc>
      </w:tr>
      <w:tr w:rsidR="00F53231" w:rsidRPr="002F7199" w:rsidTr="004F75BD">
        <w:trPr>
          <w:trHeight w:val="270"/>
        </w:trPr>
        <w:tc>
          <w:tcPr>
            <w:tcW w:w="13809" w:type="dxa"/>
            <w:gridSpan w:val="13"/>
            <w:tcBorders>
              <w:top w:val="single" w:sz="12" w:space="0" w:color="000000"/>
              <w:left w:val="single" w:sz="8" w:space="0" w:color="auto"/>
              <w:bottom w:val="single" w:sz="12" w:space="0" w:color="000000"/>
              <w:right w:val="single" w:sz="8" w:space="0" w:color="000000"/>
            </w:tcBorders>
            <w:shd w:val="clear" w:color="auto" w:fill="F3F3F3"/>
            <w:noWrap/>
            <w:vAlign w:val="center"/>
          </w:tcPr>
          <w:p w:rsidR="00F53231" w:rsidRPr="00111346" w:rsidRDefault="00F53231" w:rsidP="004F75BD">
            <w:pPr>
              <w:rPr>
                <w:b/>
                <w:bCs/>
                <w:i/>
                <w:sz w:val="20"/>
              </w:rPr>
            </w:pPr>
            <w:r w:rsidRPr="00111346">
              <w:rPr>
                <w:b/>
                <w:bCs/>
                <w:i/>
                <w:sz w:val="20"/>
              </w:rPr>
              <w:t xml:space="preserve">TOTAL </w:t>
            </w:r>
            <w:r>
              <w:rPr>
                <w:b/>
                <w:bCs/>
                <w:i/>
                <w:sz w:val="20"/>
              </w:rPr>
              <w:t>COST</w:t>
            </w:r>
            <w:r w:rsidRPr="00111346">
              <w:rPr>
                <w:b/>
                <w:bCs/>
                <w:i/>
                <w:sz w:val="20"/>
              </w:rPr>
              <w:t xml:space="preserve"> </w:t>
            </w:r>
          </w:p>
        </w:tc>
      </w:tr>
      <w:tr w:rsidR="00F53231" w:rsidRPr="002F7199" w:rsidTr="004F75BD">
        <w:trPr>
          <w:trHeight w:val="285"/>
        </w:trPr>
        <w:tc>
          <w:tcPr>
            <w:tcW w:w="6365" w:type="dxa"/>
            <w:gridSpan w:val="6"/>
            <w:tcBorders>
              <w:top w:val="single" w:sz="12" w:space="0" w:color="000000"/>
              <w:left w:val="single" w:sz="8" w:space="0" w:color="auto"/>
              <w:bottom w:val="dotted" w:sz="4" w:space="0" w:color="auto"/>
              <w:right w:val="single" w:sz="8" w:space="0" w:color="000000"/>
            </w:tcBorders>
            <w:shd w:val="clear" w:color="auto" w:fill="auto"/>
            <w:noWrap/>
            <w:vAlign w:val="bottom"/>
          </w:tcPr>
          <w:p w:rsidR="00F53231" w:rsidRPr="00963A63" w:rsidRDefault="00F53231" w:rsidP="004F75BD">
            <w:pPr>
              <w:rPr>
                <w:b/>
                <w:bCs/>
                <w:sz w:val="20"/>
              </w:rPr>
            </w:pPr>
            <w:r>
              <w:rPr>
                <w:b/>
                <w:bCs/>
                <w:sz w:val="20"/>
              </w:rPr>
              <w:t xml:space="preserve">Cost for one </w:t>
            </w:r>
            <w:r w:rsidRPr="00111346">
              <w:rPr>
                <w:b/>
                <w:bCs/>
                <w:sz w:val="20"/>
                <w:u w:val="single"/>
              </w:rPr>
              <w:t>Partial</w:t>
            </w:r>
            <w:r w:rsidRPr="00963A63">
              <w:rPr>
                <w:b/>
                <w:bCs/>
                <w:sz w:val="20"/>
              </w:rPr>
              <w:t xml:space="preserve"> Report (Parts I, II, </w:t>
            </w:r>
            <w:r>
              <w:rPr>
                <w:b/>
                <w:bCs/>
                <w:sz w:val="20"/>
              </w:rPr>
              <w:t xml:space="preserve">Compliance Determination, Rule Familiarization, </w:t>
            </w:r>
            <w:r w:rsidRPr="00963A63">
              <w:rPr>
                <w:b/>
                <w:bCs/>
                <w:sz w:val="20"/>
              </w:rPr>
              <w:t xml:space="preserve">Recordkeeping and </w:t>
            </w:r>
            <w:r>
              <w:rPr>
                <w:b/>
                <w:bCs/>
                <w:sz w:val="20"/>
              </w:rPr>
              <w:t>CDX</w:t>
            </w:r>
            <w:r w:rsidRPr="00B4621C">
              <w:rPr>
                <w:b/>
                <w:bCs/>
                <w:sz w:val="20"/>
              </w:rPr>
              <w:t xml:space="preserve"> Registration Activities</w:t>
            </w:r>
            <w:r w:rsidRPr="00963A63">
              <w:rPr>
                <w:b/>
                <w:bCs/>
                <w:sz w:val="20"/>
              </w:rPr>
              <w:t>)</w:t>
            </w:r>
          </w:p>
        </w:tc>
        <w:tc>
          <w:tcPr>
            <w:tcW w:w="1789" w:type="dxa"/>
            <w:gridSpan w:val="2"/>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$21.36 </w:t>
            </w:r>
          </w:p>
        </w:tc>
        <w:tc>
          <w:tcPr>
            <w:tcW w:w="2136" w:type="dxa"/>
            <w:gridSpan w:val="2"/>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$1,132.78 </w:t>
            </w:r>
          </w:p>
        </w:tc>
        <w:tc>
          <w:tcPr>
            <w:tcW w:w="1529" w:type="dxa"/>
            <w:gridSpan w:val="2"/>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$587.08 </w:t>
            </w:r>
          </w:p>
        </w:tc>
        <w:tc>
          <w:tcPr>
            <w:tcW w:w="1990" w:type="dxa"/>
            <w:tcBorders>
              <w:top w:val="single" w:sz="12" w:space="0" w:color="000000"/>
              <w:left w:val="nil"/>
              <w:bottom w:val="dotted" w:sz="4"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$1,741.23 </w:t>
            </w:r>
          </w:p>
        </w:tc>
      </w:tr>
      <w:tr w:rsidR="00F53231" w:rsidRPr="002F7199" w:rsidTr="004F75BD">
        <w:trPr>
          <w:trHeight w:val="300"/>
        </w:trPr>
        <w:tc>
          <w:tcPr>
            <w:tcW w:w="6365" w:type="dxa"/>
            <w:gridSpan w:val="6"/>
            <w:tcBorders>
              <w:top w:val="dotted" w:sz="4" w:space="0" w:color="auto"/>
              <w:left w:val="single" w:sz="8" w:space="0" w:color="auto"/>
              <w:bottom w:val="single" w:sz="8" w:space="0" w:color="auto"/>
              <w:right w:val="single" w:sz="8" w:space="0" w:color="000000"/>
            </w:tcBorders>
            <w:shd w:val="clear" w:color="auto" w:fill="auto"/>
            <w:noWrap/>
            <w:vAlign w:val="bottom"/>
          </w:tcPr>
          <w:p w:rsidR="00F53231" w:rsidRPr="00963A63" w:rsidRDefault="00F53231" w:rsidP="004F75BD">
            <w:pPr>
              <w:rPr>
                <w:b/>
                <w:bCs/>
                <w:sz w:val="20"/>
              </w:rPr>
            </w:pPr>
            <w:r>
              <w:rPr>
                <w:b/>
                <w:bCs/>
                <w:sz w:val="20"/>
              </w:rPr>
              <w:t xml:space="preserve">Cost for one </w:t>
            </w:r>
            <w:r w:rsidRPr="00111346">
              <w:rPr>
                <w:b/>
                <w:bCs/>
                <w:sz w:val="20"/>
                <w:u w:val="single"/>
              </w:rPr>
              <w:t>Full</w:t>
            </w:r>
            <w:r w:rsidRPr="00963A63">
              <w:rPr>
                <w:b/>
                <w:bCs/>
                <w:sz w:val="20"/>
              </w:rPr>
              <w:t xml:space="preserve"> Report (Parts I, II, III, </w:t>
            </w:r>
            <w:r>
              <w:rPr>
                <w:b/>
                <w:bCs/>
                <w:sz w:val="20"/>
              </w:rPr>
              <w:t xml:space="preserve">Compliance Determination, Rule Familiarization, </w:t>
            </w:r>
            <w:r w:rsidRPr="00963A63">
              <w:rPr>
                <w:b/>
                <w:bCs/>
                <w:sz w:val="20"/>
              </w:rPr>
              <w:t xml:space="preserve">Recordkeeping and </w:t>
            </w:r>
            <w:r>
              <w:rPr>
                <w:b/>
                <w:bCs/>
                <w:sz w:val="20"/>
              </w:rPr>
              <w:t>CDX</w:t>
            </w:r>
            <w:r w:rsidRPr="00B4621C">
              <w:rPr>
                <w:b/>
                <w:bCs/>
                <w:sz w:val="20"/>
              </w:rPr>
              <w:t xml:space="preserve"> Registration Activities</w:t>
            </w:r>
            <w:r w:rsidRPr="00963A63">
              <w:rPr>
                <w:b/>
                <w:bCs/>
                <w:sz w:val="20"/>
              </w:rPr>
              <w:t>)</w:t>
            </w:r>
          </w:p>
        </w:tc>
        <w:tc>
          <w:tcPr>
            <w:tcW w:w="178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$21.36 </w:t>
            </w:r>
          </w:p>
        </w:tc>
        <w:tc>
          <w:tcPr>
            <w:tcW w:w="2136"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$4,017.41 </w:t>
            </w:r>
          </w:p>
        </w:tc>
        <w:tc>
          <w:tcPr>
            <w:tcW w:w="1529" w:type="dxa"/>
            <w:gridSpan w:val="2"/>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$1,749.87 </w:t>
            </w:r>
          </w:p>
        </w:tc>
        <w:tc>
          <w:tcPr>
            <w:tcW w:w="1990" w:type="dxa"/>
            <w:tcBorders>
              <w:top w:val="nil"/>
              <w:left w:val="nil"/>
              <w:bottom w:val="single" w:sz="8" w:space="0" w:color="auto"/>
              <w:right w:val="single" w:sz="8" w:space="0" w:color="auto"/>
            </w:tcBorders>
            <w:shd w:val="clear" w:color="auto" w:fill="auto"/>
            <w:noWrap/>
            <w:vAlign w:val="center"/>
          </w:tcPr>
          <w:p w:rsidR="00F53231" w:rsidRPr="00963A63" w:rsidRDefault="00F53231" w:rsidP="004F75BD">
            <w:pPr>
              <w:jc w:val="right"/>
              <w:rPr>
                <w:b/>
                <w:bCs/>
                <w:sz w:val="20"/>
              </w:rPr>
            </w:pPr>
            <w:r>
              <w:rPr>
                <w:b/>
                <w:bCs/>
                <w:sz w:val="20"/>
                <w:szCs w:val="20"/>
              </w:rPr>
              <w:t xml:space="preserve">$5,788.63 </w:t>
            </w:r>
          </w:p>
        </w:tc>
      </w:tr>
      <w:tr w:rsidR="00F53231" w:rsidRPr="002F7199" w:rsidTr="004F75BD">
        <w:trPr>
          <w:trHeight w:val="300"/>
        </w:trPr>
        <w:tc>
          <w:tcPr>
            <w:tcW w:w="13809" w:type="dxa"/>
            <w:gridSpan w:val="13"/>
            <w:tcBorders>
              <w:top w:val="single" w:sz="8" w:space="0" w:color="auto"/>
              <w:left w:val="nil"/>
              <w:bottom w:val="nil"/>
              <w:right w:val="nil"/>
            </w:tcBorders>
            <w:shd w:val="clear" w:color="auto" w:fill="auto"/>
          </w:tcPr>
          <w:p w:rsidR="00F53231" w:rsidRPr="00943638" w:rsidRDefault="00F53231" w:rsidP="004F75BD">
            <w:pPr>
              <w:rPr>
                <w:b/>
                <w:bCs/>
                <w:sz w:val="20"/>
              </w:rPr>
            </w:pPr>
            <w:r w:rsidRPr="00943638">
              <w:rPr>
                <w:b/>
                <w:bCs/>
                <w:sz w:val="20"/>
              </w:rPr>
              <w:t xml:space="preserve">Note: </w:t>
            </w:r>
            <w:r w:rsidRPr="00943638">
              <w:rPr>
                <w:sz w:val="20"/>
              </w:rPr>
              <w:t>Totals may not sum due to rounding</w:t>
            </w:r>
            <w:r>
              <w:rPr>
                <w:sz w:val="20"/>
              </w:rPr>
              <w:t>.</w:t>
            </w:r>
          </w:p>
        </w:tc>
      </w:tr>
      <w:tr w:rsidR="00F53231" w:rsidRPr="002F7199" w:rsidTr="004F75BD">
        <w:trPr>
          <w:trHeight w:val="324"/>
        </w:trPr>
        <w:tc>
          <w:tcPr>
            <w:tcW w:w="13809" w:type="dxa"/>
            <w:gridSpan w:val="13"/>
            <w:tcBorders>
              <w:top w:val="nil"/>
              <w:left w:val="nil"/>
              <w:bottom w:val="nil"/>
              <w:right w:val="nil"/>
            </w:tcBorders>
            <w:shd w:val="clear" w:color="auto" w:fill="auto"/>
          </w:tcPr>
          <w:p w:rsidR="00F53231" w:rsidRPr="00943638" w:rsidRDefault="00F53231" w:rsidP="004F75BD">
            <w:pPr>
              <w:rPr>
                <w:b/>
                <w:bCs/>
                <w:sz w:val="20"/>
              </w:rPr>
            </w:pPr>
            <w:r w:rsidRPr="00943638">
              <w:rPr>
                <w:b/>
                <w:bCs/>
                <w:sz w:val="20"/>
              </w:rPr>
              <w:t xml:space="preserve">Source: </w:t>
            </w:r>
            <w:r w:rsidRPr="00943638">
              <w:rPr>
                <w:bCs/>
                <w:i/>
                <w:sz w:val="20"/>
              </w:rPr>
              <w:t xml:space="preserve">Economic Analysis for the </w:t>
            </w:r>
            <w:r>
              <w:rPr>
                <w:bCs/>
                <w:i/>
                <w:sz w:val="20"/>
              </w:rPr>
              <w:t xml:space="preserve">Final </w:t>
            </w:r>
            <w:r w:rsidRPr="00943638">
              <w:rPr>
                <w:bCs/>
                <w:i/>
                <w:sz w:val="20"/>
              </w:rPr>
              <w:t>Inventory Update Reporting (IUR) Modifications Rule</w:t>
            </w:r>
            <w:r w:rsidRPr="00943638">
              <w:rPr>
                <w:sz w:val="20"/>
              </w:rPr>
              <w:t xml:space="preserve"> (</w:t>
            </w:r>
            <w:r>
              <w:rPr>
                <w:sz w:val="20"/>
              </w:rPr>
              <w:t>EPA, 2011</w:t>
            </w:r>
            <w:r w:rsidRPr="00943638">
              <w:rPr>
                <w:sz w:val="20"/>
              </w:rPr>
              <w:t>)</w:t>
            </w:r>
            <w:r>
              <w:rPr>
                <w:sz w:val="20"/>
              </w:rPr>
              <w:t>.</w:t>
            </w:r>
          </w:p>
        </w:tc>
      </w:tr>
    </w:tbl>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sectPr w:rsidR="00F53231" w:rsidSect="00693476">
          <w:pgSz w:w="15840" w:h="12240" w:orient="landscape"/>
          <w:pgMar w:top="1440" w:right="1440" w:bottom="1440" w:left="1440" w:header="720" w:footer="720" w:gutter="0"/>
          <w:cols w:space="720"/>
          <w:docGrid w:linePitch="360"/>
        </w:sectPr>
      </w:pP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F53231" w:rsidRPr="00987442"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 xml:space="preserve"> </w:t>
      </w:r>
      <w:r>
        <w:tab/>
      </w:r>
      <w:r w:rsidR="005F39B6">
        <w:rPr>
          <w:b/>
        </w:rPr>
        <w:t xml:space="preserve">6(c) </w:t>
      </w:r>
      <w:r w:rsidRPr="00987442">
        <w:rPr>
          <w:b/>
        </w:rPr>
        <w:t>Estimating Agency Burden and Cost</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53231" w:rsidRPr="007924E4" w:rsidRDefault="00F53231" w:rsidP="00F53231">
      <w:pPr>
        <w:ind w:firstLine="360"/>
      </w:pPr>
      <w:r w:rsidRPr="007924E4">
        <w:t xml:space="preserve">EPA is responsible for the following activities associated with administering the IUR rule: </w:t>
      </w:r>
    </w:p>
    <w:p w:rsidR="00F53231" w:rsidRPr="007924E4" w:rsidRDefault="00F53231" w:rsidP="00F53231"/>
    <w:p w:rsidR="00F53231" w:rsidRPr="007924E4" w:rsidRDefault="00F53231" w:rsidP="00F53231">
      <w:pPr>
        <w:numPr>
          <w:ilvl w:val="0"/>
          <w:numId w:val="14"/>
        </w:numPr>
      </w:pPr>
      <w:r w:rsidRPr="007924E4">
        <w:t>Document receipt and tracking;</w:t>
      </w:r>
    </w:p>
    <w:p w:rsidR="00F53231" w:rsidRPr="007924E4" w:rsidRDefault="00F53231" w:rsidP="00F53231">
      <w:pPr>
        <w:numPr>
          <w:ilvl w:val="0"/>
          <w:numId w:val="14"/>
        </w:numPr>
      </w:pPr>
      <w:r w:rsidRPr="007924E4">
        <w:t>Data entry and quality control of data entry;</w:t>
      </w:r>
    </w:p>
    <w:p w:rsidR="00F53231" w:rsidRPr="007924E4" w:rsidRDefault="00F53231" w:rsidP="00F53231">
      <w:pPr>
        <w:numPr>
          <w:ilvl w:val="0"/>
          <w:numId w:val="14"/>
        </w:numPr>
      </w:pPr>
      <w:r w:rsidRPr="007924E4">
        <w:t>Backup systems operation;</w:t>
      </w:r>
    </w:p>
    <w:p w:rsidR="00F53231" w:rsidRPr="007924E4" w:rsidRDefault="00F53231" w:rsidP="00F53231">
      <w:pPr>
        <w:numPr>
          <w:ilvl w:val="0"/>
          <w:numId w:val="14"/>
        </w:numPr>
      </w:pPr>
      <w:r w:rsidRPr="007924E4">
        <w:t>Data processing;</w:t>
      </w:r>
    </w:p>
    <w:p w:rsidR="00F53231" w:rsidRPr="007924E4" w:rsidRDefault="00F53231" w:rsidP="00F53231">
      <w:pPr>
        <w:numPr>
          <w:ilvl w:val="0"/>
          <w:numId w:val="14"/>
        </w:numPr>
      </w:pPr>
      <w:r w:rsidRPr="007924E4">
        <w:t xml:space="preserve">Systems development; </w:t>
      </w:r>
    </w:p>
    <w:p w:rsidR="00F53231" w:rsidRPr="007924E4" w:rsidRDefault="00F53231" w:rsidP="00F53231">
      <w:pPr>
        <w:numPr>
          <w:ilvl w:val="0"/>
          <w:numId w:val="14"/>
        </w:numPr>
      </w:pPr>
      <w:r w:rsidRPr="007924E4">
        <w:t>Contract oversight and management;</w:t>
      </w:r>
      <w:r>
        <w:t xml:space="preserve"> </w:t>
      </w:r>
    </w:p>
    <w:p w:rsidR="00F53231" w:rsidRPr="007924E4" w:rsidRDefault="00F53231" w:rsidP="00F53231">
      <w:pPr>
        <w:numPr>
          <w:ilvl w:val="0"/>
          <w:numId w:val="14"/>
        </w:numPr>
      </w:pPr>
      <w:r w:rsidRPr="007924E4">
        <w:t xml:space="preserve">Publication and printing of forms and materials; and </w:t>
      </w:r>
    </w:p>
    <w:p w:rsidR="00F53231" w:rsidRPr="007924E4" w:rsidRDefault="00F53231" w:rsidP="00F53231">
      <w:pPr>
        <w:numPr>
          <w:ilvl w:val="0"/>
          <w:numId w:val="14"/>
        </w:numPr>
      </w:pPr>
      <w:r w:rsidRPr="007924E4">
        <w:t xml:space="preserve">Operation of the TSCA Hotline to handle IUR-related calls. </w:t>
      </w:r>
    </w:p>
    <w:p w:rsidR="00F53231" w:rsidRPr="007924E4" w:rsidRDefault="00F53231" w:rsidP="00F53231"/>
    <w:p w:rsidR="00F53231" w:rsidRPr="007924E4" w:rsidRDefault="00F53231" w:rsidP="00F53231">
      <w:pPr>
        <w:outlineLvl w:val="0"/>
      </w:pPr>
      <w:r w:rsidRPr="007924E4">
        <w:t xml:space="preserve">Costs related to </w:t>
      </w:r>
      <w:r>
        <w:t xml:space="preserve">EPA activities that involve </w:t>
      </w:r>
      <w:r w:rsidRPr="007924E4">
        <w:t xml:space="preserve">using the data are not included. </w:t>
      </w:r>
    </w:p>
    <w:p w:rsidR="00F53231" w:rsidRPr="007924E4" w:rsidRDefault="00F53231" w:rsidP="00F53231"/>
    <w:p w:rsidR="00F53231" w:rsidRPr="007924E4" w:rsidRDefault="00F53231" w:rsidP="00F53231">
      <w:pPr>
        <w:ind w:firstLine="720"/>
        <w:outlineLvl w:val="0"/>
        <w:rPr>
          <w:b/>
          <w:i/>
        </w:rPr>
      </w:pPr>
      <w:r w:rsidRPr="007924E4">
        <w:rPr>
          <w:b/>
          <w:i/>
        </w:rPr>
        <w:t>EPA Staff Activities</w:t>
      </w:r>
    </w:p>
    <w:p w:rsidR="00F53231" w:rsidRPr="007924E4" w:rsidRDefault="00F53231" w:rsidP="00F53231"/>
    <w:p w:rsidR="00F53231" w:rsidRPr="007924E4" w:rsidRDefault="00F53231" w:rsidP="00F53231">
      <w:pPr>
        <w:ind w:firstLine="720"/>
      </w:pPr>
      <w:r w:rsidRPr="007924E4">
        <w:t>Of the tasks listed above, Agency personnel are responsible for 1) quality control of data entry; and 2) data processing, systems development, and contract oversight and management. Contractors perform the other activities, as described below.</w:t>
      </w:r>
    </w:p>
    <w:p w:rsidR="00F53231" w:rsidRPr="007924E4" w:rsidRDefault="00F53231" w:rsidP="00F53231"/>
    <w:p w:rsidR="00F53231" w:rsidRPr="007924E4" w:rsidRDefault="00F53231" w:rsidP="00F53231">
      <w:pPr>
        <w:ind w:firstLine="720"/>
      </w:pPr>
      <w:r w:rsidRPr="007924E4">
        <w:t xml:space="preserve">EPA estimates the total burden of completing Agency tasks to be one full-time equivalent at the GS 13 level for </w:t>
      </w:r>
      <w:r w:rsidRPr="007924E4">
        <w:rPr>
          <w:rFonts w:ascii="Times-Roman" w:hAnsi="Times-Roman" w:cs="Times-Roman"/>
        </w:rPr>
        <w:t>data processing, systems development, and contract oversight and management, per-report</w:t>
      </w:r>
      <w:r w:rsidRPr="007924E4">
        <w:t xml:space="preserve">ing cycle. An estimated </w:t>
      </w:r>
      <w:r>
        <w:t xml:space="preserve">0.548 </w:t>
      </w:r>
      <w:r w:rsidRPr="007924E4">
        <w:t>FTEs are needed at the GS 12 level for quality control of data entry</w:t>
      </w:r>
      <w:r>
        <w:t xml:space="preserve"> in the first reporting cycle and 0.193 FTEs are needed in future reporting cycles</w:t>
      </w:r>
      <w:r w:rsidRPr="007924E4">
        <w:t xml:space="preserve">. Calculations of the Agency burden are presented in </w:t>
      </w:r>
      <w:r w:rsidRPr="007924E4">
        <w:rPr>
          <w:i/>
        </w:rPr>
        <w:t xml:space="preserve">Economic Analysis for the </w:t>
      </w:r>
      <w:r>
        <w:rPr>
          <w:i/>
        </w:rPr>
        <w:t xml:space="preserve">Final </w:t>
      </w:r>
      <w:r w:rsidRPr="007924E4">
        <w:rPr>
          <w:i/>
        </w:rPr>
        <w:t>Inventory Update Reporting (IUR) Modifications Rule</w:t>
      </w:r>
      <w:r w:rsidRPr="007924E4">
        <w:t xml:space="preserve"> (</w:t>
      </w:r>
      <w:r>
        <w:t>EPA, 2011</w:t>
      </w:r>
      <w:r w:rsidRPr="007924E4">
        <w:t>).</w:t>
      </w:r>
      <w:r>
        <w:t xml:space="preserve"> </w:t>
      </w:r>
    </w:p>
    <w:p w:rsidR="00F53231" w:rsidRPr="007924E4" w:rsidRDefault="00F53231" w:rsidP="00F53231"/>
    <w:p w:rsidR="00F53231" w:rsidRDefault="00F53231" w:rsidP="00F53231">
      <w:pPr>
        <w:ind w:firstLine="720"/>
      </w:pPr>
      <w:r w:rsidRPr="007924E4">
        <w:t xml:space="preserve">EPA labor costs are based on annual federal wage rates published by the Office of Personnel Management for the Washington-Baltimore-Northern Virginia, DC-MD-PA-VA-WV locality pay area for 2008 (OPM, 2008). Wages are presented in terms of GS-level and step. Based on previous IUR economics analyses, a Step 3 is assumed for all FTEs (EPA, 2002a and EPA, 2005). Following the methodology outlined in </w:t>
      </w:r>
      <w:r w:rsidRPr="007924E4">
        <w:rPr>
          <w:i/>
        </w:rPr>
        <w:t>Economic Analysis for the Amended Inventory Update Rule: Final Report</w:t>
      </w:r>
      <w:r>
        <w:t xml:space="preserve"> (EPA, 2002a), EPA added </w:t>
      </w:r>
      <w:r w:rsidRPr="007924E4">
        <w:t xml:space="preserve">58 percent to the wage rate to account for fringe benefits and overhead costs. </w:t>
      </w:r>
    </w:p>
    <w:p w:rsidR="00F53231" w:rsidRPr="00651246" w:rsidRDefault="00862B75" w:rsidP="00F53231">
      <w:pPr>
        <w:ind w:firstLine="720"/>
      </w:pPr>
      <w:r w:rsidRPr="007924E4">
        <w:fldChar w:fldCharType="begin"/>
      </w:r>
      <w:r w:rsidR="00F53231" w:rsidRPr="007924E4">
        <w:instrText xml:space="preserve"> REF _Ref237417567 \h  \* MERGEFORMAT </w:instrText>
      </w:r>
      <w:r w:rsidRPr="007924E4">
        <w:fldChar w:fldCharType="separate"/>
      </w:r>
    </w:p>
    <w:p w:rsidR="00F53231" w:rsidRPr="007924E4" w:rsidRDefault="00F53231" w:rsidP="00F53231">
      <w:pPr>
        <w:ind w:firstLine="720"/>
      </w:pPr>
      <w:r w:rsidRPr="00651246">
        <w:t>Table</w:t>
      </w:r>
      <w:r w:rsidRPr="00651246">
        <w:rPr>
          <w:noProof/>
        </w:rPr>
        <w:t xml:space="preserve"> </w:t>
      </w:r>
      <w:r w:rsidR="00862B75" w:rsidRPr="007924E4">
        <w:fldChar w:fldCharType="end"/>
      </w:r>
      <w:r>
        <w:t>8</w:t>
      </w:r>
      <w:r w:rsidRPr="007924E4">
        <w:t xml:space="preserve"> </w:t>
      </w:r>
      <w:r w:rsidRPr="007924E4">
        <w:rPr>
          <w:rFonts w:ascii="Times-Roman" w:hAnsi="Times-Roman" w:cs="Times-Roman"/>
        </w:rPr>
        <w:t>shows the loaded wage rates for Agency staff at the GS-12 Step 3, and GS-13 Step 3 levels.</w:t>
      </w:r>
    </w:p>
    <w:p w:rsidR="00F53231" w:rsidRDefault="00F53231" w:rsidP="00F53231">
      <w:pPr>
        <w:rPr>
          <w:b/>
          <w:sz w:val="22"/>
        </w:rPr>
      </w:pPr>
    </w:p>
    <w:p w:rsidR="00F53231" w:rsidRPr="00B92FD0" w:rsidRDefault="00F53231" w:rsidP="00F53231">
      <w:pPr>
        <w:keepNext/>
        <w:keepLines/>
        <w:outlineLvl w:val="0"/>
        <w:rPr>
          <w:b/>
          <w:sz w:val="22"/>
          <w:szCs w:val="22"/>
        </w:rPr>
      </w:pPr>
      <w:r w:rsidRPr="004319A9">
        <w:rPr>
          <w:b/>
          <w:sz w:val="22"/>
        </w:rPr>
        <w:lastRenderedPageBreak/>
        <w:t xml:space="preserve">Table </w:t>
      </w:r>
      <w:r>
        <w:rPr>
          <w:b/>
          <w:sz w:val="22"/>
        </w:rPr>
        <w:t>8</w:t>
      </w:r>
      <w:r w:rsidRPr="004319A9">
        <w:rPr>
          <w:b/>
          <w:sz w:val="22"/>
        </w:rPr>
        <w:t>:</w:t>
      </w:r>
      <w:r w:rsidRPr="004319A9">
        <w:rPr>
          <w:b/>
          <w:sz w:val="22"/>
          <w:szCs w:val="22"/>
        </w:rPr>
        <w:t xml:space="preserve"> D</w:t>
      </w:r>
      <w:r w:rsidRPr="00B92FD0">
        <w:rPr>
          <w:b/>
          <w:sz w:val="22"/>
          <w:szCs w:val="22"/>
        </w:rPr>
        <w:t>erivatio</w:t>
      </w:r>
      <w:r>
        <w:rPr>
          <w:b/>
          <w:sz w:val="22"/>
          <w:szCs w:val="22"/>
        </w:rPr>
        <w:t>n of Loaded Agency Wage Rates</w:t>
      </w:r>
      <w:r w:rsidRPr="00B92FD0">
        <w:rPr>
          <w:b/>
          <w:sz w:val="22"/>
          <w:szCs w:val="22"/>
        </w:rPr>
        <w:t xml:space="preserve"> </w:t>
      </w:r>
      <w:r>
        <w:rPr>
          <w:b/>
          <w:sz w:val="22"/>
          <w:szCs w:val="22"/>
        </w:rPr>
        <w:t>(2008$)</w:t>
      </w:r>
    </w:p>
    <w:tbl>
      <w:tblPr>
        <w:tblW w:w="8532" w:type="dxa"/>
        <w:tblLook w:val="0000"/>
      </w:tblPr>
      <w:tblGrid>
        <w:gridCol w:w="1458"/>
        <w:gridCol w:w="1200"/>
        <w:gridCol w:w="2520"/>
        <w:gridCol w:w="2160"/>
        <w:gridCol w:w="1194"/>
      </w:tblGrid>
      <w:tr w:rsidR="00F53231" w:rsidRPr="00FC36E0" w:rsidTr="004F75BD">
        <w:trPr>
          <w:trHeight w:val="615"/>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2E8D" w:rsidRDefault="00F53231" w:rsidP="004F75BD">
            <w:pPr>
              <w:keepNext/>
              <w:keepLines/>
              <w:jc w:val="center"/>
              <w:rPr>
                <w:b/>
                <w:bCs/>
                <w:sz w:val="20"/>
              </w:rPr>
            </w:pPr>
            <w:r w:rsidRPr="00492E8D">
              <w:rPr>
                <w:b/>
                <w:bCs/>
                <w:sz w:val="20"/>
              </w:rPr>
              <w:t>Pay Grade</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b/>
                <w:bCs/>
                <w:sz w:val="20"/>
              </w:rPr>
            </w:pPr>
            <w:r w:rsidRPr="00492E8D">
              <w:rPr>
                <w:b/>
                <w:bCs/>
                <w:sz w:val="20"/>
              </w:rPr>
              <w:t xml:space="preserve">Annual </w:t>
            </w:r>
            <w:r>
              <w:rPr>
                <w:b/>
                <w:bCs/>
                <w:sz w:val="20"/>
              </w:rPr>
              <w:t>Salary</w:t>
            </w:r>
          </w:p>
        </w:tc>
        <w:tc>
          <w:tcPr>
            <w:tcW w:w="2520" w:type="dxa"/>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keepNext/>
              <w:keepLines/>
              <w:jc w:val="center"/>
              <w:rPr>
                <w:b/>
                <w:bCs/>
                <w:sz w:val="20"/>
              </w:rPr>
            </w:pPr>
            <w:r w:rsidRPr="00492E8D">
              <w:rPr>
                <w:b/>
                <w:bCs/>
                <w:sz w:val="20"/>
              </w:rPr>
              <w:t xml:space="preserve">Overhead and Fringe Benefits </w:t>
            </w:r>
          </w:p>
          <w:p w:rsidR="00F53231" w:rsidRPr="00492E8D" w:rsidRDefault="00F53231" w:rsidP="004F75BD">
            <w:pPr>
              <w:keepNext/>
              <w:keepLines/>
              <w:jc w:val="center"/>
              <w:rPr>
                <w:b/>
                <w:bCs/>
                <w:sz w:val="20"/>
              </w:rPr>
            </w:pPr>
            <w:r>
              <w:rPr>
                <w:b/>
                <w:bCs/>
                <w:sz w:val="20"/>
              </w:rPr>
              <w:t>(</w:t>
            </w:r>
            <w:r w:rsidRPr="00492E8D">
              <w:rPr>
                <w:b/>
                <w:bCs/>
                <w:sz w:val="20"/>
              </w:rPr>
              <w:t xml:space="preserve">% </w:t>
            </w:r>
            <w:r>
              <w:rPr>
                <w:b/>
                <w:bCs/>
                <w:sz w:val="20"/>
              </w:rPr>
              <w:t>of w</w:t>
            </w:r>
            <w:r w:rsidRPr="00492E8D">
              <w:rPr>
                <w:b/>
                <w:bCs/>
                <w:sz w:val="20"/>
              </w:rPr>
              <w:t>ages</w:t>
            </w:r>
            <w:r>
              <w:rPr>
                <w:b/>
                <w:bCs/>
                <w:sz w:val="20"/>
              </w:rPr>
              <w:t>)</w:t>
            </w:r>
          </w:p>
        </w:tc>
        <w:tc>
          <w:tcPr>
            <w:tcW w:w="2160"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b/>
                <w:bCs/>
                <w:sz w:val="20"/>
              </w:rPr>
            </w:pPr>
            <w:r w:rsidRPr="00492E8D">
              <w:rPr>
                <w:b/>
                <w:bCs/>
                <w:sz w:val="20"/>
              </w:rPr>
              <w:t xml:space="preserve">Overhead and Fringe Benefit Cost </w:t>
            </w:r>
          </w:p>
        </w:tc>
        <w:tc>
          <w:tcPr>
            <w:tcW w:w="1194"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b/>
                <w:bCs/>
                <w:sz w:val="20"/>
              </w:rPr>
            </w:pPr>
            <w:r w:rsidRPr="00492E8D">
              <w:rPr>
                <w:b/>
                <w:bCs/>
                <w:sz w:val="20"/>
              </w:rPr>
              <w:t xml:space="preserve">Total </w:t>
            </w:r>
          </w:p>
        </w:tc>
      </w:tr>
      <w:tr w:rsidR="00F53231" w:rsidRPr="00FC36E0" w:rsidTr="004F75BD">
        <w:trPr>
          <w:trHeight w:val="270"/>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F030A7" w:rsidRDefault="00F53231" w:rsidP="004F75BD">
            <w:pPr>
              <w:keepNext/>
              <w:keepLines/>
              <w:jc w:val="center"/>
              <w:rPr>
                <w:b/>
                <w:sz w:val="20"/>
              </w:rPr>
            </w:pPr>
            <w:r w:rsidRPr="00F030A7">
              <w:rPr>
                <w:b/>
                <w:sz w:val="20"/>
              </w:rPr>
              <w:t>GS 12 Step 3</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sz w:val="20"/>
              </w:rPr>
            </w:pPr>
            <w:r w:rsidRPr="00492E8D">
              <w:rPr>
                <w:sz w:val="20"/>
              </w:rPr>
              <w:t>$77,416</w:t>
            </w:r>
          </w:p>
        </w:tc>
        <w:tc>
          <w:tcPr>
            <w:tcW w:w="2520"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sz w:val="20"/>
              </w:rPr>
            </w:pPr>
            <w:r w:rsidRPr="00492E8D">
              <w:rPr>
                <w:sz w:val="20"/>
              </w:rPr>
              <w:t>58%</w:t>
            </w:r>
          </w:p>
        </w:tc>
        <w:tc>
          <w:tcPr>
            <w:tcW w:w="2160"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sz w:val="20"/>
              </w:rPr>
            </w:pPr>
            <w:r w:rsidRPr="00492E8D">
              <w:rPr>
                <w:sz w:val="20"/>
              </w:rPr>
              <w:t>$44,901</w:t>
            </w:r>
          </w:p>
        </w:tc>
        <w:tc>
          <w:tcPr>
            <w:tcW w:w="1194"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sz w:val="20"/>
              </w:rPr>
            </w:pPr>
            <w:r w:rsidRPr="00492E8D">
              <w:rPr>
                <w:sz w:val="20"/>
              </w:rPr>
              <w:t>$122,317</w:t>
            </w:r>
          </w:p>
        </w:tc>
      </w:tr>
      <w:tr w:rsidR="00F53231" w:rsidRPr="00FC36E0" w:rsidTr="004F75BD">
        <w:trPr>
          <w:trHeight w:val="270"/>
        </w:trPr>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F030A7" w:rsidRDefault="00F53231" w:rsidP="004F75BD">
            <w:pPr>
              <w:keepNext/>
              <w:keepLines/>
              <w:jc w:val="center"/>
              <w:rPr>
                <w:b/>
                <w:sz w:val="20"/>
              </w:rPr>
            </w:pPr>
            <w:r w:rsidRPr="00F030A7">
              <w:rPr>
                <w:b/>
                <w:sz w:val="20"/>
              </w:rPr>
              <w:t>GS 13 Step 3</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sz w:val="20"/>
              </w:rPr>
            </w:pPr>
            <w:r w:rsidRPr="00492E8D">
              <w:rPr>
                <w:sz w:val="20"/>
              </w:rPr>
              <w:t xml:space="preserve">$88,493 </w:t>
            </w:r>
          </w:p>
        </w:tc>
        <w:tc>
          <w:tcPr>
            <w:tcW w:w="2520"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sz w:val="20"/>
              </w:rPr>
            </w:pPr>
            <w:r w:rsidRPr="00492E8D">
              <w:rPr>
                <w:sz w:val="20"/>
              </w:rPr>
              <w:t>58%</w:t>
            </w:r>
          </w:p>
        </w:tc>
        <w:tc>
          <w:tcPr>
            <w:tcW w:w="2160"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sz w:val="20"/>
              </w:rPr>
            </w:pPr>
            <w:r w:rsidRPr="00492E8D">
              <w:rPr>
                <w:sz w:val="20"/>
              </w:rPr>
              <w:t>$51,326</w:t>
            </w:r>
          </w:p>
        </w:tc>
        <w:tc>
          <w:tcPr>
            <w:tcW w:w="1194"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keepLines/>
              <w:jc w:val="center"/>
              <w:rPr>
                <w:sz w:val="20"/>
              </w:rPr>
            </w:pPr>
            <w:r w:rsidRPr="00492E8D">
              <w:rPr>
                <w:sz w:val="20"/>
              </w:rPr>
              <w:t>$139,819</w:t>
            </w:r>
          </w:p>
        </w:tc>
      </w:tr>
      <w:tr w:rsidR="00F53231" w:rsidRPr="00FC36E0" w:rsidTr="004F75BD">
        <w:trPr>
          <w:trHeight w:val="276"/>
        </w:trPr>
        <w:tc>
          <w:tcPr>
            <w:tcW w:w="8532" w:type="dxa"/>
            <w:gridSpan w:val="5"/>
            <w:tcBorders>
              <w:top w:val="single" w:sz="4" w:space="0" w:color="auto"/>
              <w:left w:val="nil"/>
              <w:bottom w:val="nil"/>
              <w:right w:val="nil"/>
            </w:tcBorders>
            <w:shd w:val="clear" w:color="auto" w:fill="auto"/>
            <w:vAlign w:val="bottom"/>
          </w:tcPr>
          <w:p w:rsidR="00F53231" w:rsidRPr="00492E8D" w:rsidRDefault="00F53231" w:rsidP="004F75BD">
            <w:pPr>
              <w:keepNext/>
              <w:keepLines/>
              <w:rPr>
                <w:sz w:val="20"/>
              </w:rPr>
            </w:pPr>
            <w:r w:rsidRPr="00B05694">
              <w:rPr>
                <w:sz w:val="20"/>
              </w:rPr>
              <w:t>Source:</w:t>
            </w:r>
            <w:r w:rsidRPr="00492E8D">
              <w:rPr>
                <w:sz w:val="20"/>
              </w:rPr>
              <w:t xml:space="preserve"> The unloaded Federal salary for 2008 is from the Office of Personnel Management salary table for Washington-Baltimore</w:t>
            </w:r>
            <w:r w:rsidRPr="00492E8D">
              <w:rPr>
                <w:i/>
                <w:iCs/>
                <w:sz w:val="20"/>
              </w:rPr>
              <w:t>-</w:t>
            </w:r>
            <w:r w:rsidRPr="00492E8D">
              <w:rPr>
                <w:sz w:val="20"/>
              </w:rPr>
              <w:t xml:space="preserve">Northern Virginia (OPM, 2008). </w:t>
            </w:r>
          </w:p>
        </w:tc>
      </w:tr>
    </w:tbl>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Pr="007924E4" w:rsidRDefault="00862B75" w:rsidP="00F53231">
      <w:pPr>
        <w:ind w:firstLine="720"/>
      </w:pPr>
      <w:fldSimple w:instr=" REF _Ref237428302 \h  \* MERGEFORMAT ">
        <w:r w:rsidR="00F53231" w:rsidRPr="00651246">
          <w:t xml:space="preserve">Table </w:t>
        </w:r>
      </w:fldSimple>
      <w:r w:rsidR="00F53231">
        <w:t>9</w:t>
      </w:r>
      <w:r w:rsidR="00F53231" w:rsidRPr="007924E4">
        <w:t xml:space="preserve"> </w:t>
      </w:r>
      <w:r w:rsidR="00F53231">
        <w:t xml:space="preserve">and Table 10 </w:t>
      </w:r>
      <w:r w:rsidR="00F53231" w:rsidRPr="007924E4">
        <w:t xml:space="preserve">contains the </w:t>
      </w:r>
      <w:r w:rsidR="00F53231">
        <w:t xml:space="preserve">burden and </w:t>
      </w:r>
      <w:r w:rsidR="00F53231" w:rsidRPr="007924E4">
        <w:t>cost per report for all EPA staff activities</w:t>
      </w:r>
      <w:r w:rsidR="00F53231">
        <w:t xml:space="preserve"> in the first and future reporting cycles</w:t>
      </w:r>
      <w:r w:rsidR="00F53231" w:rsidRPr="007924E4">
        <w:t>. The activities performed by the GS-13 level staff member, including systems development, and contract oversight and management, are fixed costs and are not dependent on the number of reports submitted to EPA. Therefore, the total burden for systems development and contract oversight is one FTE at the GS-13 level, with a cost of $139,819</w:t>
      </w:r>
      <w:r w:rsidR="00F53231">
        <w:t xml:space="preserve"> in both the first and future reporting cycles</w:t>
      </w:r>
      <w:r w:rsidR="00F53231" w:rsidRPr="007924E4">
        <w:t>. Quality control of data entry is performed by the GS-12 level staff member and is dependent on the number of reports received. The burden for quality control of data is approximately</w:t>
      </w:r>
      <w:r w:rsidR="00F53231">
        <w:t xml:space="preserve"> </w:t>
      </w:r>
      <w:r w:rsidR="00F53231" w:rsidRPr="007924E4">
        <w:t>0.0000</w:t>
      </w:r>
      <w:r w:rsidR="00F53231">
        <w:t>91</w:t>
      </w:r>
      <w:r w:rsidR="00F53231" w:rsidRPr="007924E4">
        <w:t xml:space="preserve"> FTE per report</w:t>
      </w:r>
      <w:r w:rsidR="00F53231">
        <w:t xml:space="preserve"> in the first reporting cycle and</w:t>
      </w:r>
      <w:r w:rsidR="00F53231" w:rsidRPr="002A56EB">
        <w:t xml:space="preserve"> </w:t>
      </w:r>
      <w:r w:rsidR="00F53231">
        <w:t>0.</w:t>
      </w:r>
      <w:r w:rsidR="00F53231" w:rsidRPr="002A56EB">
        <w:t>0000</w:t>
      </w:r>
      <w:r w:rsidR="00F53231">
        <w:t>11 FTE in future reporting cycles. T</w:t>
      </w:r>
      <w:r w:rsidR="00F53231" w:rsidRPr="007924E4">
        <w:t>he total cost per-report is approximately $</w:t>
      </w:r>
      <w:r w:rsidR="00F53231">
        <w:t>15.08 in the first reporting cycle and $1.38 in future reporting cycles</w:t>
      </w:r>
      <w:r w:rsidR="00F53231" w:rsidRPr="007924E4">
        <w:t>. The burden and cost of processin</w:t>
      </w:r>
      <w:r w:rsidR="00F53231">
        <w:t>g each data element in Form U are</w:t>
      </w:r>
      <w:r w:rsidR="00F53231" w:rsidRPr="007924E4">
        <w:t xml:space="preserve"> derived in the </w:t>
      </w:r>
      <w:r w:rsidR="00F53231" w:rsidRPr="007924E4">
        <w:rPr>
          <w:bCs/>
          <w:i/>
        </w:rPr>
        <w:t xml:space="preserve">Economic Analysis for the </w:t>
      </w:r>
      <w:r w:rsidR="00F53231">
        <w:rPr>
          <w:bCs/>
          <w:i/>
        </w:rPr>
        <w:t xml:space="preserve">Final </w:t>
      </w:r>
      <w:r w:rsidR="00F53231" w:rsidRPr="007924E4">
        <w:rPr>
          <w:bCs/>
          <w:i/>
        </w:rPr>
        <w:t xml:space="preserve">Inventory Update Reporting (IUR) Modifications Rule </w:t>
      </w:r>
      <w:r w:rsidR="00F53231" w:rsidRPr="007924E4">
        <w:rPr>
          <w:bCs/>
        </w:rPr>
        <w:t>(</w:t>
      </w:r>
      <w:r w:rsidR="00F53231">
        <w:rPr>
          <w:bCs/>
        </w:rPr>
        <w:t>EPA, 2011</w:t>
      </w:r>
      <w:r w:rsidR="00F53231" w:rsidRPr="007924E4">
        <w:rPr>
          <w:bCs/>
        </w:rPr>
        <w:t xml:space="preserve">). </w:t>
      </w:r>
      <w:r w:rsidR="00F53231">
        <w:rPr>
          <w:bCs/>
        </w:rPr>
        <w:t xml:space="preserve">EPA </w:t>
      </w:r>
      <w:r w:rsidR="00F53231" w:rsidRPr="007924E4">
        <w:rPr>
          <w:bCs/>
        </w:rPr>
        <w:t xml:space="preserve">multiplied </w:t>
      </w:r>
      <w:r w:rsidR="00F53231">
        <w:rPr>
          <w:bCs/>
        </w:rPr>
        <w:t xml:space="preserve">the </w:t>
      </w:r>
      <w:r w:rsidR="00F53231" w:rsidRPr="007924E4">
        <w:rPr>
          <w:bCs/>
        </w:rPr>
        <w:t xml:space="preserve">burdens by the number of data elements in each section to estimate the total cost and burden of processing each </w:t>
      </w:r>
      <w:smartTag w:uri="urn:schemas-microsoft-com:office:smarttags" w:element="place">
        <w:smartTag w:uri="urn:schemas-microsoft-com:office:smarttags" w:element="PlaceName">
          <w:r w:rsidR="00F53231" w:rsidRPr="007924E4">
            <w:rPr>
              <w:bCs/>
            </w:rPr>
            <w:t>Form</w:t>
          </w:r>
        </w:smartTag>
        <w:r w:rsidR="00F53231" w:rsidRPr="007924E4">
          <w:rPr>
            <w:bCs/>
          </w:rPr>
          <w:t xml:space="preserve"> </w:t>
        </w:r>
        <w:smartTag w:uri="urn:schemas-microsoft-com:office:smarttags" w:element="PlaceType">
          <w:r w:rsidR="00F53231" w:rsidRPr="007924E4">
            <w:rPr>
              <w:bCs/>
            </w:rPr>
            <w:t>U.</w:t>
          </w:r>
        </w:smartTag>
      </w:smartTag>
      <w:r w:rsidR="00F53231" w:rsidRPr="007924E4">
        <w:rPr>
          <w:bCs/>
        </w:rPr>
        <w:t xml:space="preserve"> For more detail on the derivation of these burdens</w:t>
      </w:r>
      <w:r w:rsidR="00F53231">
        <w:rPr>
          <w:bCs/>
        </w:rPr>
        <w:t>,</w:t>
      </w:r>
      <w:r w:rsidR="00F53231" w:rsidRPr="007924E4">
        <w:rPr>
          <w:bCs/>
        </w:rPr>
        <w:t xml:space="preserve"> see the IUR EA (</w:t>
      </w:r>
      <w:r w:rsidR="00F53231">
        <w:rPr>
          <w:bCs/>
        </w:rPr>
        <w:t>EPA, 2011</w:t>
      </w:r>
      <w:r w:rsidR="00F53231" w:rsidRPr="007924E4">
        <w:rPr>
          <w:bCs/>
        </w:rPr>
        <w:t>).</w:t>
      </w:r>
      <w:r w:rsidR="00F53231">
        <w:rPr>
          <w:bCs/>
          <w:i/>
        </w:rPr>
        <w:t xml:space="preserve"> </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sz w:val="22"/>
          <w:szCs w:val="22"/>
        </w:rPr>
      </w:pPr>
      <w:r w:rsidRPr="004319A9">
        <w:rPr>
          <w:b/>
          <w:sz w:val="22"/>
        </w:rPr>
        <w:t xml:space="preserve">Table </w:t>
      </w:r>
      <w:r>
        <w:rPr>
          <w:b/>
          <w:sz w:val="22"/>
        </w:rPr>
        <w:t>9</w:t>
      </w:r>
      <w:r w:rsidRPr="004319A9">
        <w:rPr>
          <w:b/>
          <w:sz w:val="22"/>
        </w:rPr>
        <w:t>:</w:t>
      </w:r>
      <w:r w:rsidRPr="004319A9">
        <w:rPr>
          <w:b/>
          <w:sz w:val="22"/>
          <w:szCs w:val="22"/>
        </w:rPr>
        <w:t xml:space="preserve"> </w:t>
      </w:r>
      <w:r>
        <w:rPr>
          <w:b/>
          <w:sz w:val="22"/>
          <w:szCs w:val="22"/>
        </w:rPr>
        <w:t>EPA Staff Burden and Cost of Processing One Report (First Reporting Cycle)</w:t>
      </w:r>
    </w:p>
    <w:tbl>
      <w:tblPr>
        <w:tblW w:w="8379" w:type="dxa"/>
        <w:tblLook w:val="0000"/>
      </w:tblPr>
      <w:tblGrid>
        <w:gridCol w:w="3031"/>
        <w:gridCol w:w="1916"/>
        <w:gridCol w:w="1530"/>
        <w:gridCol w:w="1902"/>
      </w:tblGrid>
      <w:tr w:rsidR="00F53231" w:rsidRPr="00492E8D" w:rsidTr="004F75BD">
        <w:trPr>
          <w:trHeight w:val="615"/>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2E8D" w:rsidRDefault="00F53231" w:rsidP="004F75BD">
            <w:pPr>
              <w:keepNext/>
              <w:jc w:val="center"/>
              <w:rPr>
                <w:b/>
                <w:bCs/>
                <w:sz w:val="20"/>
              </w:rPr>
            </w:pPr>
            <w:r>
              <w:rPr>
                <w:b/>
                <w:bCs/>
                <w:sz w:val="20"/>
              </w:rPr>
              <w:t>Activity</w:t>
            </w:r>
          </w:p>
        </w:tc>
        <w:tc>
          <w:tcPr>
            <w:tcW w:w="1916"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b/>
                <w:bCs/>
                <w:sz w:val="20"/>
              </w:rPr>
            </w:pPr>
            <w:r>
              <w:rPr>
                <w:b/>
                <w:bCs/>
                <w:sz w:val="20"/>
              </w:rPr>
              <w:t>Agency Burden per Activity (FTE)</w:t>
            </w:r>
          </w:p>
        </w:tc>
        <w:tc>
          <w:tcPr>
            <w:tcW w:w="1530" w:type="dxa"/>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jc w:val="center"/>
              <w:rPr>
                <w:b/>
                <w:bCs/>
                <w:sz w:val="20"/>
              </w:rPr>
            </w:pPr>
            <w:r>
              <w:rPr>
                <w:b/>
                <w:bCs/>
                <w:sz w:val="20"/>
              </w:rPr>
              <w:t>Agency Burden per Activity</w:t>
            </w:r>
          </w:p>
          <w:p w:rsidR="00F53231" w:rsidRPr="00492E8D" w:rsidRDefault="00F53231" w:rsidP="004F75BD">
            <w:pPr>
              <w:keepNext/>
              <w:jc w:val="center"/>
              <w:rPr>
                <w:b/>
                <w:bCs/>
                <w:sz w:val="20"/>
              </w:rPr>
            </w:pPr>
            <w:r>
              <w:rPr>
                <w:b/>
                <w:bCs/>
                <w:sz w:val="20"/>
              </w:rPr>
              <w:t>(hours)</w:t>
            </w:r>
          </w:p>
        </w:tc>
        <w:tc>
          <w:tcPr>
            <w:tcW w:w="1902" w:type="dxa"/>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jc w:val="center"/>
              <w:rPr>
                <w:b/>
                <w:bCs/>
                <w:sz w:val="20"/>
              </w:rPr>
            </w:pPr>
            <w:r>
              <w:rPr>
                <w:b/>
                <w:bCs/>
                <w:sz w:val="20"/>
              </w:rPr>
              <w:t xml:space="preserve">Agency Cost </w:t>
            </w:r>
          </w:p>
          <w:p w:rsidR="00F53231" w:rsidRDefault="00F53231" w:rsidP="004F75BD">
            <w:pPr>
              <w:jc w:val="center"/>
              <w:rPr>
                <w:b/>
                <w:bCs/>
                <w:sz w:val="20"/>
              </w:rPr>
            </w:pPr>
            <w:r>
              <w:rPr>
                <w:b/>
                <w:bCs/>
                <w:sz w:val="20"/>
              </w:rPr>
              <w:t>per Activity</w:t>
            </w:r>
          </w:p>
          <w:p w:rsidR="00F53231" w:rsidRPr="00492E8D" w:rsidRDefault="00F53231" w:rsidP="004F75BD">
            <w:pPr>
              <w:keepNext/>
              <w:jc w:val="center"/>
              <w:rPr>
                <w:b/>
                <w:bCs/>
                <w:sz w:val="20"/>
              </w:rPr>
            </w:pPr>
            <w:r>
              <w:rPr>
                <w:b/>
                <w:bCs/>
                <w:sz w:val="20"/>
              </w:rPr>
              <w:t>(2008$)</w:t>
            </w:r>
          </w:p>
        </w:tc>
      </w:tr>
      <w:tr w:rsidR="00F53231" w:rsidRPr="00492E8D" w:rsidTr="004F75BD">
        <w:trPr>
          <w:trHeight w:val="208"/>
        </w:trPr>
        <w:tc>
          <w:tcPr>
            <w:tcW w:w="837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AC01F5" w:rsidRDefault="00F53231" w:rsidP="004F75BD">
            <w:pPr>
              <w:keepNext/>
              <w:jc w:val="center"/>
              <w:rPr>
                <w:b/>
                <w:sz w:val="20"/>
              </w:rPr>
            </w:pPr>
            <w:r w:rsidRPr="00AC01F5">
              <w:rPr>
                <w:b/>
                <w:sz w:val="20"/>
              </w:rPr>
              <w:t>GS-12 Step</w:t>
            </w:r>
            <w:r>
              <w:rPr>
                <w:b/>
                <w:sz w:val="20"/>
              </w:rPr>
              <w:t xml:space="preserve"> 3</w:t>
            </w:r>
            <w:r w:rsidRPr="00AC01F5">
              <w:rPr>
                <w:b/>
                <w:sz w:val="20"/>
              </w:rPr>
              <w:t xml:space="preserve"> per</w:t>
            </w:r>
            <w:r>
              <w:rPr>
                <w:b/>
                <w:sz w:val="20"/>
              </w:rPr>
              <w:t>-</w:t>
            </w:r>
            <w:r w:rsidRPr="00AC01F5">
              <w:rPr>
                <w:b/>
                <w:sz w:val="20"/>
              </w:rPr>
              <w:t>Report Burden</w:t>
            </w:r>
          </w:p>
        </w:tc>
      </w:tr>
      <w:tr w:rsidR="00F53231" w:rsidRPr="00492E8D" w:rsidTr="004F75BD">
        <w:trPr>
          <w:trHeight w:val="242"/>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Quality Control of Data for Part I</w:t>
            </w:r>
          </w:p>
        </w:tc>
        <w:tc>
          <w:tcPr>
            <w:tcW w:w="1916" w:type="dxa"/>
            <w:tcBorders>
              <w:top w:val="single" w:sz="4" w:space="0" w:color="auto"/>
              <w:left w:val="nil"/>
              <w:bottom w:val="single" w:sz="4" w:space="0" w:color="auto"/>
              <w:right w:val="single" w:sz="4" w:space="0" w:color="auto"/>
            </w:tcBorders>
            <w:shd w:val="clear" w:color="auto" w:fill="auto"/>
            <w:vAlign w:val="bottom"/>
          </w:tcPr>
          <w:p w:rsidR="00F53231" w:rsidRPr="008A5AB7" w:rsidRDefault="00F53231" w:rsidP="004F75BD">
            <w:pPr>
              <w:keepNext/>
              <w:jc w:val="center"/>
              <w:rPr>
                <w:sz w:val="20"/>
              </w:rPr>
            </w:pPr>
            <w:r>
              <w:rPr>
                <w:sz w:val="20"/>
                <w:szCs w:val="20"/>
              </w:rPr>
              <w:t>0.0000827</w:t>
            </w:r>
          </w:p>
        </w:tc>
        <w:tc>
          <w:tcPr>
            <w:tcW w:w="1530" w:type="dxa"/>
            <w:tcBorders>
              <w:top w:val="single" w:sz="4" w:space="0" w:color="auto"/>
              <w:left w:val="nil"/>
              <w:bottom w:val="single" w:sz="4" w:space="0" w:color="auto"/>
              <w:right w:val="single" w:sz="4" w:space="0" w:color="auto"/>
            </w:tcBorders>
            <w:shd w:val="clear" w:color="auto" w:fill="auto"/>
            <w:vAlign w:val="bottom"/>
          </w:tcPr>
          <w:p w:rsidR="00F53231" w:rsidRPr="00AC01F5" w:rsidRDefault="00F53231" w:rsidP="004F75BD">
            <w:pPr>
              <w:keepNext/>
              <w:jc w:val="center"/>
              <w:rPr>
                <w:sz w:val="20"/>
              </w:rPr>
            </w:pPr>
            <w:r>
              <w:rPr>
                <w:sz w:val="20"/>
                <w:szCs w:val="20"/>
              </w:rPr>
              <w:t>0.1720</w:t>
            </w:r>
          </w:p>
        </w:tc>
        <w:tc>
          <w:tcPr>
            <w:tcW w:w="1902"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sz w:val="20"/>
              </w:rPr>
            </w:pPr>
            <w:r>
              <w:rPr>
                <w:sz w:val="20"/>
                <w:szCs w:val="20"/>
              </w:rPr>
              <w:t xml:space="preserve">$11.55 </w:t>
            </w:r>
          </w:p>
        </w:tc>
      </w:tr>
      <w:tr w:rsidR="00F53231" w:rsidRPr="00492E8D" w:rsidTr="004F75BD">
        <w:trPr>
          <w:trHeight w:val="270"/>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Quality Control of Data for Part II</w:t>
            </w:r>
          </w:p>
        </w:tc>
        <w:tc>
          <w:tcPr>
            <w:tcW w:w="1916" w:type="dxa"/>
            <w:tcBorders>
              <w:top w:val="single" w:sz="4" w:space="0" w:color="auto"/>
              <w:left w:val="nil"/>
              <w:bottom w:val="single" w:sz="4" w:space="0" w:color="auto"/>
              <w:right w:val="single" w:sz="4" w:space="0" w:color="auto"/>
            </w:tcBorders>
            <w:shd w:val="clear" w:color="auto" w:fill="auto"/>
            <w:vAlign w:val="bottom"/>
          </w:tcPr>
          <w:p w:rsidR="00F53231" w:rsidRPr="008A5AB7" w:rsidRDefault="00F53231" w:rsidP="004F75BD">
            <w:pPr>
              <w:keepNext/>
              <w:jc w:val="center"/>
              <w:rPr>
                <w:sz w:val="20"/>
              </w:rPr>
            </w:pPr>
            <w:r>
              <w:rPr>
                <w:sz w:val="20"/>
                <w:szCs w:val="20"/>
              </w:rPr>
              <w:t>0.0000057</w:t>
            </w:r>
          </w:p>
        </w:tc>
        <w:tc>
          <w:tcPr>
            <w:tcW w:w="1530" w:type="dxa"/>
            <w:tcBorders>
              <w:top w:val="single" w:sz="4" w:space="0" w:color="auto"/>
              <w:left w:val="nil"/>
              <w:bottom w:val="single" w:sz="4" w:space="0" w:color="auto"/>
              <w:right w:val="single" w:sz="4" w:space="0" w:color="auto"/>
            </w:tcBorders>
            <w:shd w:val="clear" w:color="auto" w:fill="auto"/>
            <w:vAlign w:val="bottom"/>
          </w:tcPr>
          <w:p w:rsidR="00F53231" w:rsidRPr="00AC01F5" w:rsidRDefault="00F53231" w:rsidP="004F75BD">
            <w:pPr>
              <w:keepNext/>
              <w:jc w:val="center"/>
              <w:rPr>
                <w:sz w:val="20"/>
              </w:rPr>
            </w:pPr>
            <w:r>
              <w:rPr>
                <w:sz w:val="20"/>
                <w:szCs w:val="20"/>
              </w:rPr>
              <w:t>0.0118</w:t>
            </w:r>
          </w:p>
        </w:tc>
        <w:tc>
          <w:tcPr>
            <w:tcW w:w="1902"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sz w:val="20"/>
              </w:rPr>
            </w:pPr>
            <w:r>
              <w:rPr>
                <w:sz w:val="20"/>
                <w:szCs w:val="20"/>
              </w:rPr>
              <w:t xml:space="preserve">$3.14 </w:t>
            </w:r>
          </w:p>
        </w:tc>
      </w:tr>
      <w:tr w:rsidR="00F53231" w:rsidRPr="00492E8D" w:rsidTr="004F75BD">
        <w:trPr>
          <w:trHeight w:val="270"/>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Quality Control of Data for Part III</w:t>
            </w:r>
          </w:p>
        </w:tc>
        <w:tc>
          <w:tcPr>
            <w:tcW w:w="1916" w:type="dxa"/>
            <w:tcBorders>
              <w:top w:val="single" w:sz="4" w:space="0" w:color="auto"/>
              <w:left w:val="nil"/>
              <w:bottom w:val="single" w:sz="4" w:space="0" w:color="auto"/>
              <w:right w:val="single" w:sz="4" w:space="0" w:color="auto"/>
            </w:tcBorders>
            <w:shd w:val="clear" w:color="auto" w:fill="auto"/>
            <w:vAlign w:val="bottom"/>
          </w:tcPr>
          <w:p w:rsidR="00F53231" w:rsidRPr="008A5AB7" w:rsidRDefault="00F53231" w:rsidP="004F75BD">
            <w:pPr>
              <w:keepNext/>
              <w:jc w:val="center"/>
              <w:rPr>
                <w:sz w:val="20"/>
              </w:rPr>
            </w:pPr>
            <w:r>
              <w:rPr>
                <w:sz w:val="20"/>
                <w:szCs w:val="20"/>
              </w:rPr>
              <w:t>0.0000030</w:t>
            </w:r>
          </w:p>
        </w:tc>
        <w:tc>
          <w:tcPr>
            <w:tcW w:w="1530" w:type="dxa"/>
            <w:tcBorders>
              <w:top w:val="single" w:sz="4" w:space="0" w:color="auto"/>
              <w:left w:val="nil"/>
              <w:bottom w:val="single" w:sz="4" w:space="0" w:color="auto"/>
              <w:right w:val="single" w:sz="4" w:space="0" w:color="auto"/>
            </w:tcBorders>
            <w:shd w:val="clear" w:color="auto" w:fill="auto"/>
            <w:vAlign w:val="bottom"/>
          </w:tcPr>
          <w:p w:rsidR="00F53231" w:rsidRPr="00AC01F5" w:rsidRDefault="00F53231" w:rsidP="004F75BD">
            <w:pPr>
              <w:keepNext/>
              <w:jc w:val="center"/>
              <w:rPr>
                <w:sz w:val="20"/>
              </w:rPr>
            </w:pPr>
            <w:r>
              <w:rPr>
                <w:sz w:val="20"/>
                <w:szCs w:val="20"/>
              </w:rPr>
              <w:t>0.0063</w:t>
            </w:r>
          </w:p>
        </w:tc>
        <w:tc>
          <w:tcPr>
            <w:tcW w:w="1902"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sz w:val="20"/>
              </w:rPr>
            </w:pPr>
            <w:r>
              <w:rPr>
                <w:sz w:val="20"/>
                <w:szCs w:val="20"/>
              </w:rPr>
              <w:t xml:space="preserve">$0.39 </w:t>
            </w:r>
          </w:p>
        </w:tc>
      </w:tr>
      <w:tr w:rsidR="00F53231" w:rsidRPr="00492E8D" w:rsidTr="004F75BD">
        <w:trPr>
          <w:trHeight w:val="270"/>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F030A7" w:rsidRDefault="00F53231" w:rsidP="004F75BD">
            <w:pPr>
              <w:keepNext/>
              <w:rPr>
                <w:b/>
                <w:sz w:val="20"/>
              </w:rPr>
            </w:pPr>
            <w:r>
              <w:rPr>
                <w:b/>
                <w:sz w:val="20"/>
              </w:rPr>
              <w:t>Total GS-12 Burden, per report</w:t>
            </w:r>
          </w:p>
        </w:tc>
        <w:tc>
          <w:tcPr>
            <w:tcW w:w="1916" w:type="dxa"/>
            <w:tcBorders>
              <w:top w:val="single" w:sz="4" w:space="0" w:color="auto"/>
              <w:left w:val="nil"/>
              <w:bottom w:val="single" w:sz="4" w:space="0" w:color="auto"/>
              <w:right w:val="single" w:sz="4" w:space="0" w:color="auto"/>
            </w:tcBorders>
            <w:shd w:val="clear" w:color="auto" w:fill="auto"/>
            <w:vAlign w:val="bottom"/>
          </w:tcPr>
          <w:p w:rsidR="00F53231" w:rsidRPr="008A5AB7" w:rsidRDefault="00F53231" w:rsidP="004F75BD">
            <w:pPr>
              <w:keepNext/>
              <w:jc w:val="center"/>
              <w:rPr>
                <w:sz w:val="20"/>
              </w:rPr>
            </w:pPr>
            <w:r>
              <w:rPr>
                <w:b/>
                <w:bCs/>
                <w:sz w:val="20"/>
                <w:szCs w:val="20"/>
              </w:rPr>
              <w:t>0.0000914</w:t>
            </w:r>
          </w:p>
        </w:tc>
        <w:tc>
          <w:tcPr>
            <w:tcW w:w="1530" w:type="dxa"/>
            <w:tcBorders>
              <w:top w:val="single" w:sz="4" w:space="0" w:color="auto"/>
              <w:left w:val="nil"/>
              <w:bottom w:val="single" w:sz="4" w:space="0" w:color="auto"/>
              <w:right w:val="single" w:sz="4" w:space="0" w:color="auto"/>
            </w:tcBorders>
            <w:shd w:val="clear" w:color="auto" w:fill="auto"/>
            <w:vAlign w:val="bottom"/>
          </w:tcPr>
          <w:p w:rsidR="00F53231" w:rsidRPr="00AC01F5" w:rsidRDefault="00F53231" w:rsidP="004F75BD">
            <w:pPr>
              <w:keepNext/>
              <w:jc w:val="center"/>
              <w:rPr>
                <w:b/>
                <w:sz w:val="20"/>
              </w:rPr>
            </w:pPr>
            <w:r>
              <w:rPr>
                <w:b/>
                <w:bCs/>
                <w:sz w:val="20"/>
                <w:szCs w:val="20"/>
              </w:rPr>
              <w:t>0.1901</w:t>
            </w:r>
          </w:p>
        </w:tc>
        <w:tc>
          <w:tcPr>
            <w:tcW w:w="1902"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sz w:val="20"/>
              </w:rPr>
            </w:pPr>
            <w:r>
              <w:rPr>
                <w:b/>
                <w:bCs/>
                <w:sz w:val="20"/>
                <w:szCs w:val="20"/>
              </w:rPr>
              <w:t xml:space="preserve">$15.08 </w:t>
            </w:r>
          </w:p>
        </w:tc>
      </w:tr>
      <w:tr w:rsidR="00F53231" w:rsidRPr="00AC01F5" w:rsidTr="004F75BD">
        <w:trPr>
          <w:trHeight w:val="208"/>
        </w:trPr>
        <w:tc>
          <w:tcPr>
            <w:tcW w:w="837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AC01F5" w:rsidRDefault="00F53231" w:rsidP="004F75BD">
            <w:pPr>
              <w:keepNext/>
              <w:jc w:val="center"/>
              <w:rPr>
                <w:b/>
                <w:sz w:val="20"/>
              </w:rPr>
            </w:pPr>
            <w:r w:rsidRPr="00AC01F5">
              <w:rPr>
                <w:b/>
                <w:sz w:val="20"/>
              </w:rPr>
              <w:t>GS-1</w:t>
            </w:r>
            <w:r>
              <w:rPr>
                <w:b/>
                <w:sz w:val="20"/>
              </w:rPr>
              <w:t>3</w:t>
            </w:r>
            <w:r w:rsidRPr="00AC01F5">
              <w:rPr>
                <w:b/>
                <w:sz w:val="20"/>
              </w:rPr>
              <w:t xml:space="preserve"> Step</w:t>
            </w:r>
            <w:r>
              <w:rPr>
                <w:b/>
                <w:sz w:val="20"/>
              </w:rPr>
              <w:t xml:space="preserve"> 3</w:t>
            </w:r>
            <w:r w:rsidRPr="00AC01F5">
              <w:rPr>
                <w:b/>
                <w:sz w:val="20"/>
              </w:rPr>
              <w:t xml:space="preserve"> </w:t>
            </w:r>
            <w:r>
              <w:rPr>
                <w:b/>
                <w:sz w:val="20"/>
              </w:rPr>
              <w:t>Fixed Cost Burden</w:t>
            </w:r>
          </w:p>
        </w:tc>
      </w:tr>
      <w:tr w:rsidR="00F53231" w:rsidRPr="00492E8D" w:rsidTr="004F75BD">
        <w:trPr>
          <w:trHeight w:val="467"/>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Systems development, and contract oversight and management</w:t>
            </w:r>
          </w:p>
        </w:tc>
        <w:tc>
          <w:tcPr>
            <w:tcW w:w="1916" w:type="dxa"/>
            <w:tcBorders>
              <w:top w:val="single" w:sz="4" w:space="0" w:color="auto"/>
              <w:left w:val="nil"/>
              <w:bottom w:val="single" w:sz="4" w:space="0" w:color="auto"/>
              <w:right w:val="single" w:sz="4" w:space="0" w:color="auto"/>
            </w:tcBorders>
            <w:shd w:val="clear" w:color="auto" w:fill="auto"/>
            <w:vAlign w:val="center"/>
          </w:tcPr>
          <w:p w:rsidR="00F53231" w:rsidRPr="00AC01F5" w:rsidRDefault="00F53231" w:rsidP="004F75BD">
            <w:pPr>
              <w:keepNext/>
              <w:jc w:val="center"/>
              <w:rPr>
                <w:sz w:val="20"/>
              </w:rPr>
            </w:pPr>
            <w:r>
              <w:rPr>
                <w:sz w:val="20"/>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F53231" w:rsidRPr="00AC01F5" w:rsidRDefault="00F53231" w:rsidP="004F75BD">
            <w:pPr>
              <w:keepNext/>
              <w:jc w:val="center"/>
              <w:rPr>
                <w:sz w:val="20"/>
              </w:rPr>
            </w:pPr>
            <w:r>
              <w:rPr>
                <w:sz w:val="20"/>
              </w:rPr>
              <w:t>2,080</w:t>
            </w:r>
          </w:p>
        </w:tc>
        <w:tc>
          <w:tcPr>
            <w:tcW w:w="1902"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sz w:val="20"/>
              </w:rPr>
            </w:pPr>
            <w:r w:rsidRPr="00492E8D">
              <w:rPr>
                <w:sz w:val="20"/>
              </w:rPr>
              <w:t>$139,819</w:t>
            </w:r>
          </w:p>
        </w:tc>
      </w:tr>
      <w:tr w:rsidR="00F53231" w:rsidRPr="00492E8D" w:rsidTr="004F75BD">
        <w:trPr>
          <w:trHeight w:val="467"/>
        </w:trPr>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F030A7" w:rsidRDefault="00F53231" w:rsidP="004F75BD">
            <w:pPr>
              <w:keepNext/>
              <w:rPr>
                <w:b/>
                <w:sz w:val="20"/>
              </w:rPr>
            </w:pPr>
            <w:r>
              <w:rPr>
                <w:b/>
                <w:sz w:val="20"/>
              </w:rPr>
              <w:t>Total GS-13 Burden, per reporting cycle</w:t>
            </w:r>
          </w:p>
        </w:tc>
        <w:tc>
          <w:tcPr>
            <w:tcW w:w="1916" w:type="dxa"/>
            <w:tcBorders>
              <w:top w:val="single" w:sz="4" w:space="0" w:color="auto"/>
              <w:left w:val="nil"/>
              <w:bottom w:val="single" w:sz="4" w:space="0" w:color="auto"/>
              <w:right w:val="single" w:sz="4" w:space="0" w:color="auto"/>
            </w:tcBorders>
            <w:shd w:val="clear" w:color="auto" w:fill="auto"/>
            <w:vAlign w:val="center"/>
          </w:tcPr>
          <w:p w:rsidR="00F53231" w:rsidRPr="0047133D" w:rsidRDefault="00F53231" w:rsidP="004F75BD">
            <w:pPr>
              <w:keepNext/>
              <w:jc w:val="center"/>
              <w:rPr>
                <w:b/>
                <w:sz w:val="20"/>
              </w:rPr>
            </w:pPr>
            <w:r w:rsidRPr="0047133D">
              <w:rPr>
                <w:b/>
                <w:sz w:val="20"/>
              </w:rPr>
              <w:t>1</w:t>
            </w:r>
          </w:p>
        </w:tc>
        <w:tc>
          <w:tcPr>
            <w:tcW w:w="1530" w:type="dxa"/>
            <w:tcBorders>
              <w:top w:val="single" w:sz="4" w:space="0" w:color="auto"/>
              <w:left w:val="nil"/>
              <w:bottom w:val="single" w:sz="4" w:space="0" w:color="auto"/>
              <w:right w:val="single" w:sz="4" w:space="0" w:color="auto"/>
            </w:tcBorders>
            <w:shd w:val="clear" w:color="auto" w:fill="auto"/>
            <w:vAlign w:val="center"/>
          </w:tcPr>
          <w:p w:rsidR="00F53231" w:rsidRPr="0047133D" w:rsidRDefault="00F53231" w:rsidP="004F75BD">
            <w:pPr>
              <w:keepNext/>
              <w:jc w:val="center"/>
              <w:rPr>
                <w:b/>
                <w:sz w:val="20"/>
              </w:rPr>
            </w:pPr>
            <w:r w:rsidRPr="0047133D">
              <w:rPr>
                <w:b/>
                <w:sz w:val="20"/>
              </w:rPr>
              <w:t>2,080</w:t>
            </w:r>
          </w:p>
        </w:tc>
        <w:tc>
          <w:tcPr>
            <w:tcW w:w="1902" w:type="dxa"/>
            <w:tcBorders>
              <w:top w:val="single" w:sz="4" w:space="0" w:color="auto"/>
              <w:left w:val="nil"/>
              <w:bottom w:val="single" w:sz="4" w:space="0" w:color="auto"/>
              <w:right w:val="single" w:sz="4" w:space="0" w:color="auto"/>
            </w:tcBorders>
            <w:shd w:val="clear" w:color="auto" w:fill="auto"/>
            <w:vAlign w:val="center"/>
          </w:tcPr>
          <w:p w:rsidR="00F53231" w:rsidRPr="0047133D" w:rsidRDefault="00F53231" w:rsidP="004F75BD">
            <w:pPr>
              <w:keepNext/>
              <w:jc w:val="center"/>
              <w:rPr>
                <w:b/>
                <w:sz w:val="20"/>
              </w:rPr>
            </w:pPr>
            <w:r w:rsidRPr="0047133D">
              <w:rPr>
                <w:b/>
                <w:sz w:val="20"/>
              </w:rPr>
              <w:t>$139,819</w:t>
            </w:r>
          </w:p>
        </w:tc>
      </w:tr>
    </w:tbl>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Default="00F53231" w:rsidP="00F5323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sz w:val="22"/>
          <w:szCs w:val="22"/>
        </w:rPr>
      </w:pPr>
      <w:r w:rsidRPr="004319A9">
        <w:rPr>
          <w:b/>
          <w:sz w:val="22"/>
        </w:rPr>
        <w:lastRenderedPageBreak/>
        <w:t xml:space="preserve">Table </w:t>
      </w:r>
      <w:r>
        <w:rPr>
          <w:b/>
          <w:sz w:val="22"/>
        </w:rPr>
        <w:t>10</w:t>
      </w:r>
      <w:r w:rsidRPr="004319A9">
        <w:rPr>
          <w:b/>
          <w:sz w:val="22"/>
        </w:rPr>
        <w:t>:</w:t>
      </w:r>
      <w:r w:rsidRPr="004319A9">
        <w:rPr>
          <w:b/>
          <w:sz w:val="22"/>
          <w:szCs w:val="22"/>
        </w:rPr>
        <w:t xml:space="preserve"> </w:t>
      </w:r>
      <w:r>
        <w:rPr>
          <w:b/>
          <w:sz w:val="22"/>
          <w:szCs w:val="22"/>
        </w:rPr>
        <w:t>EPA Staff Burden and Cost of Processing One Report (Future Reporting Cycles)</w:t>
      </w:r>
    </w:p>
    <w:tbl>
      <w:tblPr>
        <w:tblW w:w="8379" w:type="dxa"/>
        <w:tblLook w:val="0000"/>
      </w:tblPr>
      <w:tblGrid>
        <w:gridCol w:w="3159"/>
        <w:gridCol w:w="1702"/>
        <w:gridCol w:w="1546"/>
        <w:gridCol w:w="1972"/>
      </w:tblGrid>
      <w:tr w:rsidR="00F53231" w:rsidRPr="00492E8D" w:rsidTr="004F75BD">
        <w:trPr>
          <w:trHeight w:val="615"/>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2E8D" w:rsidRDefault="00F53231" w:rsidP="004F75BD">
            <w:pPr>
              <w:keepNext/>
              <w:jc w:val="center"/>
              <w:rPr>
                <w:b/>
                <w:bCs/>
                <w:sz w:val="20"/>
              </w:rPr>
            </w:pPr>
            <w:r>
              <w:rPr>
                <w:b/>
                <w:bCs/>
                <w:sz w:val="20"/>
              </w:rPr>
              <w:t>Activity</w:t>
            </w:r>
          </w:p>
        </w:tc>
        <w:tc>
          <w:tcPr>
            <w:tcW w:w="1702"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b/>
                <w:bCs/>
                <w:sz w:val="20"/>
              </w:rPr>
            </w:pPr>
            <w:r>
              <w:rPr>
                <w:b/>
                <w:bCs/>
                <w:sz w:val="20"/>
              </w:rPr>
              <w:t>Agency Burden per Activity (FTE)</w:t>
            </w:r>
          </w:p>
        </w:tc>
        <w:tc>
          <w:tcPr>
            <w:tcW w:w="1546" w:type="dxa"/>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keepNext/>
              <w:jc w:val="center"/>
              <w:rPr>
                <w:b/>
                <w:bCs/>
                <w:sz w:val="20"/>
              </w:rPr>
            </w:pPr>
            <w:r>
              <w:rPr>
                <w:b/>
                <w:bCs/>
                <w:sz w:val="20"/>
              </w:rPr>
              <w:t>Agency Burden per Activity</w:t>
            </w:r>
          </w:p>
          <w:p w:rsidR="00F53231" w:rsidRPr="00492E8D" w:rsidRDefault="00F53231" w:rsidP="004F75BD">
            <w:pPr>
              <w:keepNext/>
              <w:jc w:val="center"/>
              <w:rPr>
                <w:b/>
                <w:bCs/>
                <w:sz w:val="20"/>
              </w:rPr>
            </w:pPr>
            <w:r>
              <w:rPr>
                <w:b/>
                <w:bCs/>
                <w:sz w:val="20"/>
              </w:rPr>
              <w:t>(hours)</w:t>
            </w:r>
          </w:p>
        </w:tc>
        <w:tc>
          <w:tcPr>
            <w:tcW w:w="1972" w:type="dxa"/>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keepNext/>
              <w:jc w:val="center"/>
              <w:rPr>
                <w:b/>
                <w:bCs/>
                <w:sz w:val="20"/>
              </w:rPr>
            </w:pPr>
            <w:r>
              <w:rPr>
                <w:b/>
                <w:bCs/>
                <w:sz w:val="20"/>
              </w:rPr>
              <w:t xml:space="preserve">Agency Cost </w:t>
            </w:r>
          </w:p>
          <w:p w:rsidR="00F53231" w:rsidRDefault="00F53231" w:rsidP="004F75BD">
            <w:pPr>
              <w:keepNext/>
              <w:jc w:val="center"/>
              <w:rPr>
                <w:b/>
                <w:bCs/>
                <w:sz w:val="20"/>
              </w:rPr>
            </w:pPr>
            <w:r>
              <w:rPr>
                <w:b/>
                <w:bCs/>
                <w:sz w:val="20"/>
              </w:rPr>
              <w:t>per Activity</w:t>
            </w:r>
          </w:p>
          <w:p w:rsidR="00F53231" w:rsidRPr="00492E8D" w:rsidRDefault="00F53231" w:rsidP="004F75BD">
            <w:pPr>
              <w:keepNext/>
              <w:jc w:val="center"/>
              <w:rPr>
                <w:b/>
                <w:bCs/>
                <w:sz w:val="20"/>
              </w:rPr>
            </w:pPr>
            <w:r>
              <w:rPr>
                <w:b/>
                <w:bCs/>
                <w:sz w:val="20"/>
              </w:rPr>
              <w:t>(2008$)</w:t>
            </w:r>
          </w:p>
        </w:tc>
      </w:tr>
      <w:tr w:rsidR="00F53231" w:rsidRPr="00492E8D" w:rsidTr="004F75BD">
        <w:trPr>
          <w:trHeight w:val="208"/>
        </w:trPr>
        <w:tc>
          <w:tcPr>
            <w:tcW w:w="837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AC01F5" w:rsidRDefault="00F53231" w:rsidP="004F75BD">
            <w:pPr>
              <w:keepNext/>
              <w:jc w:val="center"/>
              <w:rPr>
                <w:b/>
                <w:sz w:val="20"/>
              </w:rPr>
            </w:pPr>
            <w:r w:rsidRPr="00AC01F5">
              <w:rPr>
                <w:b/>
                <w:sz w:val="20"/>
              </w:rPr>
              <w:t>GS-12 Step</w:t>
            </w:r>
            <w:r>
              <w:rPr>
                <w:b/>
                <w:sz w:val="20"/>
              </w:rPr>
              <w:t xml:space="preserve"> 3</w:t>
            </w:r>
            <w:r w:rsidRPr="00AC01F5">
              <w:rPr>
                <w:b/>
                <w:sz w:val="20"/>
              </w:rPr>
              <w:t xml:space="preserve"> per</w:t>
            </w:r>
            <w:r>
              <w:rPr>
                <w:b/>
                <w:sz w:val="20"/>
              </w:rPr>
              <w:t>-</w:t>
            </w:r>
            <w:r w:rsidRPr="00AC01F5">
              <w:rPr>
                <w:b/>
                <w:sz w:val="20"/>
              </w:rPr>
              <w:t>Report Burden</w:t>
            </w:r>
          </w:p>
        </w:tc>
      </w:tr>
      <w:tr w:rsidR="00F53231" w:rsidRPr="00492E8D" w:rsidTr="004F75BD">
        <w:trPr>
          <w:trHeight w:val="242"/>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Quality Control of Data for Part I</w:t>
            </w:r>
          </w:p>
        </w:tc>
        <w:tc>
          <w:tcPr>
            <w:tcW w:w="1702" w:type="dxa"/>
            <w:tcBorders>
              <w:top w:val="single" w:sz="4" w:space="0" w:color="auto"/>
              <w:left w:val="nil"/>
              <w:bottom w:val="single" w:sz="4" w:space="0" w:color="auto"/>
              <w:right w:val="single" w:sz="4" w:space="0" w:color="auto"/>
            </w:tcBorders>
            <w:shd w:val="clear" w:color="auto" w:fill="auto"/>
            <w:vAlign w:val="bottom"/>
          </w:tcPr>
          <w:p w:rsidR="00F53231" w:rsidRPr="008A5AB7" w:rsidRDefault="00F53231" w:rsidP="004F75BD">
            <w:pPr>
              <w:keepNext/>
              <w:jc w:val="center"/>
              <w:rPr>
                <w:sz w:val="20"/>
              </w:rPr>
            </w:pPr>
            <w:r>
              <w:rPr>
                <w:sz w:val="20"/>
                <w:szCs w:val="20"/>
              </w:rPr>
              <w:t>0.0000048</w:t>
            </w:r>
          </w:p>
        </w:tc>
        <w:tc>
          <w:tcPr>
            <w:tcW w:w="1546" w:type="dxa"/>
            <w:tcBorders>
              <w:top w:val="single" w:sz="4" w:space="0" w:color="auto"/>
              <w:left w:val="nil"/>
              <w:bottom w:val="single" w:sz="4" w:space="0" w:color="auto"/>
              <w:right w:val="single" w:sz="4" w:space="0" w:color="auto"/>
            </w:tcBorders>
            <w:shd w:val="clear" w:color="auto" w:fill="auto"/>
            <w:vAlign w:val="bottom"/>
          </w:tcPr>
          <w:p w:rsidR="00F53231" w:rsidRPr="00AC01F5" w:rsidRDefault="00F53231" w:rsidP="004F75BD">
            <w:pPr>
              <w:keepNext/>
              <w:jc w:val="center"/>
              <w:rPr>
                <w:sz w:val="20"/>
              </w:rPr>
            </w:pPr>
            <w:r>
              <w:rPr>
                <w:sz w:val="20"/>
                <w:szCs w:val="20"/>
              </w:rPr>
              <w:t>0.0100</w:t>
            </w:r>
          </w:p>
        </w:tc>
        <w:tc>
          <w:tcPr>
            <w:tcW w:w="1972" w:type="dxa"/>
            <w:tcBorders>
              <w:top w:val="single" w:sz="4" w:space="0" w:color="auto"/>
              <w:left w:val="nil"/>
              <w:bottom w:val="single" w:sz="4" w:space="0" w:color="auto"/>
              <w:right w:val="single" w:sz="4" w:space="0" w:color="auto"/>
            </w:tcBorders>
            <w:shd w:val="clear" w:color="auto" w:fill="auto"/>
            <w:vAlign w:val="bottom"/>
          </w:tcPr>
          <w:p w:rsidR="00F53231" w:rsidRPr="00492E8D" w:rsidRDefault="00F53231" w:rsidP="004F75BD">
            <w:pPr>
              <w:keepNext/>
              <w:jc w:val="center"/>
              <w:rPr>
                <w:sz w:val="20"/>
              </w:rPr>
            </w:pPr>
            <w:r>
              <w:rPr>
                <w:sz w:val="20"/>
                <w:szCs w:val="20"/>
              </w:rPr>
              <w:t xml:space="preserve">$0.66 </w:t>
            </w:r>
          </w:p>
        </w:tc>
      </w:tr>
      <w:tr w:rsidR="00F53231" w:rsidRPr="00492E8D" w:rsidTr="004F75BD">
        <w:trPr>
          <w:trHeight w:val="270"/>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Quality Control of Data for Part II</w:t>
            </w:r>
          </w:p>
        </w:tc>
        <w:tc>
          <w:tcPr>
            <w:tcW w:w="1702" w:type="dxa"/>
            <w:tcBorders>
              <w:top w:val="single" w:sz="4" w:space="0" w:color="auto"/>
              <w:left w:val="nil"/>
              <w:bottom w:val="single" w:sz="4" w:space="0" w:color="auto"/>
              <w:right w:val="single" w:sz="4" w:space="0" w:color="auto"/>
            </w:tcBorders>
            <w:shd w:val="clear" w:color="auto" w:fill="auto"/>
            <w:vAlign w:val="bottom"/>
          </w:tcPr>
          <w:p w:rsidR="00F53231" w:rsidRPr="008A5AB7" w:rsidRDefault="00F53231" w:rsidP="004F75BD">
            <w:pPr>
              <w:keepNext/>
              <w:jc w:val="center"/>
              <w:rPr>
                <w:sz w:val="20"/>
              </w:rPr>
            </w:pPr>
            <w:r>
              <w:rPr>
                <w:sz w:val="20"/>
                <w:szCs w:val="20"/>
              </w:rPr>
              <w:t>0.0000026</w:t>
            </w:r>
          </w:p>
        </w:tc>
        <w:tc>
          <w:tcPr>
            <w:tcW w:w="1546" w:type="dxa"/>
            <w:tcBorders>
              <w:top w:val="single" w:sz="4" w:space="0" w:color="auto"/>
              <w:left w:val="nil"/>
              <w:bottom w:val="single" w:sz="4" w:space="0" w:color="auto"/>
              <w:right w:val="single" w:sz="4" w:space="0" w:color="auto"/>
            </w:tcBorders>
            <w:shd w:val="clear" w:color="auto" w:fill="auto"/>
            <w:vAlign w:val="bottom"/>
          </w:tcPr>
          <w:p w:rsidR="00F53231" w:rsidRPr="00AC01F5" w:rsidRDefault="00F53231" w:rsidP="004F75BD">
            <w:pPr>
              <w:keepNext/>
              <w:jc w:val="center"/>
              <w:rPr>
                <w:sz w:val="20"/>
              </w:rPr>
            </w:pPr>
            <w:r>
              <w:rPr>
                <w:sz w:val="20"/>
                <w:szCs w:val="20"/>
              </w:rPr>
              <w:t>0.0054</w:t>
            </w:r>
          </w:p>
        </w:tc>
        <w:tc>
          <w:tcPr>
            <w:tcW w:w="1972" w:type="dxa"/>
            <w:tcBorders>
              <w:top w:val="single" w:sz="4" w:space="0" w:color="auto"/>
              <w:left w:val="nil"/>
              <w:bottom w:val="single" w:sz="4" w:space="0" w:color="auto"/>
              <w:right w:val="single" w:sz="4" w:space="0" w:color="auto"/>
            </w:tcBorders>
            <w:shd w:val="clear" w:color="auto" w:fill="auto"/>
            <w:vAlign w:val="bottom"/>
          </w:tcPr>
          <w:p w:rsidR="00F53231" w:rsidRPr="00492E8D" w:rsidRDefault="00F53231" w:rsidP="004F75BD">
            <w:pPr>
              <w:keepNext/>
              <w:jc w:val="center"/>
              <w:rPr>
                <w:sz w:val="20"/>
              </w:rPr>
            </w:pPr>
            <w:r>
              <w:rPr>
                <w:sz w:val="20"/>
                <w:szCs w:val="20"/>
              </w:rPr>
              <w:t xml:space="preserve">$0.33 </w:t>
            </w:r>
          </w:p>
        </w:tc>
      </w:tr>
      <w:tr w:rsidR="00F53231" w:rsidRPr="00492E8D" w:rsidTr="004F75BD">
        <w:trPr>
          <w:trHeight w:val="270"/>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Quality Control of Data for Part III</w:t>
            </w:r>
          </w:p>
        </w:tc>
        <w:tc>
          <w:tcPr>
            <w:tcW w:w="1702" w:type="dxa"/>
            <w:tcBorders>
              <w:top w:val="single" w:sz="4" w:space="0" w:color="auto"/>
              <w:left w:val="nil"/>
              <w:bottom w:val="single" w:sz="4" w:space="0" w:color="auto"/>
              <w:right w:val="single" w:sz="4" w:space="0" w:color="auto"/>
            </w:tcBorders>
            <w:shd w:val="clear" w:color="auto" w:fill="auto"/>
            <w:vAlign w:val="bottom"/>
          </w:tcPr>
          <w:p w:rsidR="00F53231" w:rsidRPr="008A5AB7" w:rsidRDefault="00F53231" w:rsidP="004F75BD">
            <w:pPr>
              <w:keepNext/>
              <w:jc w:val="center"/>
              <w:rPr>
                <w:sz w:val="20"/>
              </w:rPr>
            </w:pPr>
            <w:r>
              <w:rPr>
                <w:sz w:val="20"/>
                <w:szCs w:val="20"/>
              </w:rPr>
              <w:t>0.0000030</w:t>
            </w:r>
          </w:p>
        </w:tc>
        <w:tc>
          <w:tcPr>
            <w:tcW w:w="1546" w:type="dxa"/>
            <w:tcBorders>
              <w:top w:val="single" w:sz="4" w:space="0" w:color="auto"/>
              <w:left w:val="nil"/>
              <w:bottom w:val="single" w:sz="4" w:space="0" w:color="auto"/>
              <w:right w:val="single" w:sz="4" w:space="0" w:color="auto"/>
            </w:tcBorders>
            <w:shd w:val="clear" w:color="auto" w:fill="auto"/>
            <w:vAlign w:val="bottom"/>
          </w:tcPr>
          <w:p w:rsidR="00F53231" w:rsidRPr="00AC01F5" w:rsidRDefault="00F53231" w:rsidP="004F75BD">
            <w:pPr>
              <w:keepNext/>
              <w:jc w:val="center"/>
              <w:rPr>
                <w:sz w:val="20"/>
              </w:rPr>
            </w:pPr>
            <w:r>
              <w:rPr>
                <w:sz w:val="20"/>
                <w:szCs w:val="20"/>
              </w:rPr>
              <w:t>0.0063</w:t>
            </w:r>
          </w:p>
        </w:tc>
        <w:tc>
          <w:tcPr>
            <w:tcW w:w="1972" w:type="dxa"/>
            <w:tcBorders>
              <w:top w:val="single" w:sz="4" w:space="0" w:color="auto"/>
              <w:left w:val="nil"/>
              <w:bottom w:val="single" w:sz="4" w:space="0" w:color="auto"/>
              <w:right w:val="single" w:sz="4" w:space="0" w:color="auto"/>
            </w:tcBorders>
            <w:shd w:val="clear" w:color="auto" w:fill="auto"/>
            <w:vAlign w:val="bottom"/>
          </w:tcPr>
          <w:p w:rsidR="00F53231" w:rsidRPr="00492E8D" w:rsidRDefault="00F53231" w:rsidP="004F75BD">
            <w:pPr>
              <w:keepNext/>
              <w:jc w:val="center"/>
              <w:rPr>
                <w:sz w:val="20"/>
              </w:rPr>
            </w:pPr>
            <w:r>
              <w:rPr>
                <w:sz w:val="20"/>
                <w:szCs w:val="20"/>
              </w:rPr>
              <w:t xml:space="preserve">$0.39 </w:t>
            </w:r>
          </w:p>
        </w:tc>
      </w:tr>
      <w:tr w:rsidR="00F53231" w:rsidRPr="00492E8D" w:rsidTr="004F75BD">
        <w:trPr>
          <w:trHeight w:val="270"/>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F030A7" w:rsidRDefault="00F53231" w:rsidP="004F75BD">
            <w:pPr>
              <w:keepNext/>
              <w:rPr>
                <w:b/>
                <w:sz w:val="20"/>
              </w:rPr>
            </w:pPr>
            <w:r>
              <w:rPr>
                <w:b/>
                <w:sz w:val="20"/>
              </w:rPr>
              <w:t>Total GS-12 Burden, per report</w:t>
            </w:r>
          </w:p>
        </w:tc>
        <w:tc>
          <w:tcPr>
            <w:tcW w:w="1702" w:type="dxa"/>
            <w:tcBorders>
              <w:top w:val="single" w:sz="4" w:space="0" w:color="auto"/>
              <w:left w:val="nil"/>
              <w:bottom w:val="single" w:sz="4" w:space="0" w:color="auto"/>
              <w:right w:val="single" w:sz="4" w:space="0" w:color="auto"/>
            </w:tcBorders>
            <w:shd w:val="clear" w:color="auto" w:fill="auto"/>
            <w:vAlign w:val="bottom"/>
          </w:tcPr>
          <w:p w:rsidR="00F53231" w:rsidRPr="008A5AB7" w:rsidRDefault="00F53231" w:rsidP="004F75BD">
            <w:pPr>
              <w:keepNext/>
              <w:jc w:val="center"/>
              <w:rPr>
                <w:sz w:val="20"/>
              </w:rPr>
            </w:pPr>
            <w:r>
              <w:rPr>
                <w:b/>
                <w:bCs/>
                <w:sz w:val="20"/>
                <w:szCs w:val="20"/>
              </w:rPr>
              <w:t>0.0000105</w:t>
            </w:r>
          </w:p>
        </w:tc>
        <w:tc>
          <w:tcPr>
            <w:tcW w:w="1546" w:type="dxa"/>
            <w:tcBorders>
              <w:top w:val="single" w:sz="4" w:space="0" w:color="auto"/>
              <w:left w:val="nil"/>
              <w:bottom w:val="single" w:sz="4" w:space="0" w:color="auto"/>
              <w:right w:val="single" w:sz="4" w:space="0" w:color="auto"/>
            </w:tcBorders>
            <w:shd w:val="clear" w:color="auto" w:fill="auto"/>
            <w:vAlign w:val="bottom"/>
          </w:tcPr>
          <w:p w:rsidR="00F53231" w:rsidRPr="00AC01F5" w:rsidRDefault="00F53231" w:rsidP="004F75BD">
            <w:pPr>
              <w:keepNext/>
              <w:jc w:val="center"/>
              <w:rPr>
                <w:b/>
                <w:sz w:val="20"/>
              </w:rPr>
            </w:pPr>
            <w:r>
              <w:rPr>
                <w:b/>
                <w:bCs/>
                <w:sz w:val="20"/>
                <w:szCs w:val="20"/>
              </w:rPr>
              <w:t>0.0218</w:t>
            </w:r>
          </w:p>
        </w:tc>
        <w:tc>
          <w:tcPr>
            <w:tcW w:w="1972" w:type="dxa"/>
            <w:tcBorders>
              <w:top w:val="single" w:sz="4" w:space="0" w:color="auto"/>
              <w:left w:val="nil"/>
              <w:bottom w:val="single" w:sz="4" w:space="0" w:color="auto"/>
              <w:right w:val="single" w:sz="4" w:space="0" w:color="auto"/>
            </w:tcBorders>
            <w:shd w:val="clear" w:color="auto" w:fill="auto"/>
            <w:vAlign w:val="bottom"/>
          </w:tcPr>
          <w:p w:rsidR="00F53231" w:rsidRPr="00492E8D" w:rsidRDefault="00F53231" w:rsidP="004F75BD">
            <w:pPr>
              <w:keepNext/>
              <w:jc w:val="center"/>
              <w:rPr>
                <w:sz w:val="20"/>
              </w:rPr>
            </w:pPr>
            <w:r>
              <w:rPr>
                <w:b/>
                <w:bCs/>
                <w:sz w:val="20"/>
                <w:szCs w:val="20"/>
              </w:rPr>
              <w:t xml:space="preserve">$1.38 </w:t>
            </w:r>
          </w:p>
        </w:tc>
      </w:tr>
      <w:tr w:rsidR="00F53231" w:rsidRPr="00AC01F5" w:rsidTr="004F75BD">
        <w:trPr>
          <w:trHeight w:val="208"/>
        </w:trPr>
        <w:tc>
          <w:tcPr>
            <w:tcW w:w="837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AC01F5" w:rsidRDefault="00F53231" w:rsidP="004F75BD">
            <w:pPr>
              <w:keepNext/>
              <w:jc w:val="center"/>
              <w:rPr>
                <w:b/>
                <w:sz w:val="20"/>
              </w:rPr>
            </w:pPr>
            <w:r w:rsidRPr="00AC01F5">
              <w:rPr>
                <w:b/>
                <w:sz w:val="20"/>
              </w:rPr>
              <w:t>GS-1</w:t>
            </w:r>
            <w:r>
              <w:rPr>
                <w:b/>
                <w:sz w:val="20"/>
              </w:rPr>
              <w:t>3</w:t>
            </w:r>
            <w:r w:rsidRPr="00AC01F5">
              <w:rPr>
                <w:b/>
                <w:sz w:val="20"/>
              </w:rPr>
              <w:t xml:space="preserve"> Step</w:t>
            </w:r>
            <w:r>
              <w:rPr>
                <w:b/>
                <w:sz w:val="20"/>
              </w:rPr>
              <w:t xml:space="preserve"> 3</w:t>
            </w:r>
            <w:r w:rsidRPr="00AC01F5">
              <w:rPr>
                <w:b/>
                <w:sz w:val="20"/>
              </w:rPr>
              <w:t xml:space="preserve"> </w:t>
            </w:r>
            <w:r>
              <w:rPr>
                <w:b/>
                <w:sz w:val="20"/>
              </w:rPr>
              <w:t>Fixed Cost Burden</w:t>
            </w:r>
          </w:p>
        </w:tc>
      </w:tr>
      <w:tr w:rsidR="00F53231" w:rsidRPr="00492E8D" w:rsidTr="004F75BD">
        <w:trPr>
          <w:trHeight w:val="467"/>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Systems development, and contract oversight and management</w:t>
            </w:r>
          </w:p>
        </w:tc>
        <w:tc>
          <w:tcPr>
            <w:tcW w:w="1702" w:type="dxa"/>
            <w:tcBorders>
              <w:top w:val="single" w:sz="4" w:space="0" w:color="auto"/>
              <w:left w:val="nil"/>
              <w:bottom w:val="single" w:sz="4" w:space="0" w:color="auto"/>
              <w:right w:val="single" w:sz="4" w:space="0" w:color="auto"/>
            </w:tcBorders>
            <w:shd w:val="clear" w:color="auto" w:fill="auto"/>
            <w:vAlign w:val="center"/>
          </w:tcPr>
          <w:p w:rsidR="00F53231" w:rsidRPr="00AC01F5" w:rsidRDefault="00F53231" w:rsidP="004F75BD">
            <w:pPr>
              <w:keepNext/>
              <w:jc w:val="center"/>
              <w:rPr>
                <w:sz w:val="20"/>
              </w:rPr>
            </w:pPr>
            <w:r>
              <w:rPr>
                <w:sz w:val="20"/>
              </w:rPr>
              <w:t>1</w:t>
            </w:r>
          </w:p>
        </w:tc>
        <w:tc>
          <w:tcPr>
            <w:tcW w:w="1546" w:type="dxa"/>
            <w:tcBorders>
              <w:top w:val="single" w:sz="4" w:space="0" w:color="auto"/>
              <w:left w:val="nil"/>
              <w:bottom w:val="single" w:sz="4" w:space="0" w:color="auto"/>
              <w:right w:val="single" w:sz="4" w:space="0" w:color="auto"/>
            </w:tcBorders>
            <w:shd w:val="clear" w:color="auto" w:fill="auto"/>
            <w:vAlign w:val="center"/>
          </w:tcPr>
          <w:p w:rsidR="00F53231" w:rsidRPr="00AC01F5" w:rsidRDefault="00F53231" w:rsidP="004F75BD">
            <w:pPr>
              <w:keepNext/>
              <w:jc w:val="center"/>
              <w:rPr>
                <w:sz w:val="20"/>
              </w:rPr>
            </w:pPr>
            <w:r>
              <w:rPr>
                <w:sz w:val="20"/>
              </w:rPr>
              <w:t>2,080</w:t>
            </w:r>
          </w:p>
        </w:tc>
        <w:tc>
          <w:tcPr>
            <w:tcW w:w="1972"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sz w:val="20"/>
              </w:rPr>
            </w:pPr>
            <w:r w:rsidRPr="00492E8D">
              <w:rPr>
                <w:sz w:val="20"/>
              </w:rPr>
              <w:t>$139,819</w:t>
            </w:r>
          </w:p>
        </w:tc>
      </w:tr>
      <w:tr w:rsidR="00F53231" w:rsidRPr="00492E8D" w:rsidTr="004F75BD">
        <w:trPr>
          <w:trHeight w:val="467"/>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F030A7" w:rsidRDefault="00F53231" w:rsidP="004F75BD">
            <w:pPr>
              <w:keepNext/>
              <w:rPr>
                <w:b/>
                <w:sz w:val="20"/>
              </w:rPr>
            </w:pPr>
            <w:r>
              <w:rPr>
                <w:b/>
                <w:sz w:val="20"/>
              </w:rPr>
              <w:t>Total GS-13 Burden, per reporting cycle</w:t>
            </w:r>
          </w:p>
        </w:tc>
        <w:tc>
          <w:tcPr>
            <w:tcW w:w="1702" w:type="dxa"/>
            <w:tcBorders>
              <w:top w:val="single" w:sz="4" w:space="0" w:color="auto"/>
              <w:left w:val="nil"/>
              <w:bottom w:val="single" w:sz="4" w:space="0" w:color="auto"/>
              <w:right w:val="single" w:sz="4" w:space="0" w:color="auto"/>
            </w:tcBorders>
            <w:shd w:val="clear" w:color="auto" w:fill="auto"/>
            <w:vAlign w:val="center"/>
          </w:tcPr>
          <w:p w:rsidR="00F53231" w:rsidRPr="0047133D" w:rsidRDefault="00F53231" w:rsidP="004F75BD">
            <w:pPr>
              <w:keepNext/>
              <w:jc w:val="center"/>
              <w:rPr>
                <w:b/>
                <w:sz w:val="20"/>
              </w:rPr>
            </w:pPr>
            <w:r w:rsidRPr="0047133D">
              <w:rPr>
                <w:b/>
                <w:sz w:val="20"/>
              </w:rPr>
              <w:t>1</w:t>
            </w:r>
          </w:p>
        </w:tc>
        <w:tc>
          <w:tcPr>
            <w:tcW w:w="1546" w:type="dxa"/>
            <w:tcBorders>
              <w:top w:val="single" w:sz="4" w:space="0" w:color="auto"/>
              <w:left w:val="nil"/>
              <w:bottom w:val="single" w:sz="4" w:space="0" w:color="auto"/>
              <w:right w:val="single" w:sz="4" w:space="0" w:color="auto"/>
            </w:tcBorders>
            <w:shd w:val="clear" w:color="auto" w:fill="auto"/>
            <w:vAlign w:val="center"/>
          </w:tcPr>
          <w:p w:rsidR="00F53231" w:rsidRPr="0047133D" w:rsidRDefault="00F53231" w:rsidP="004F75BD">
            <w:pPr>
              <w:keepNext/>
              <w:jc w:val="center"/>
              <w:rPr>
                <w:b/>
                <w:sz w:val="20"/>
              </w:rPr>
            </w:pPr>
            <w:r w:rsidRPr="0047133D">
              <w:rPr>
                <w:b/>
                <w:sz w:val="20"/>
              </w:rPr>
              <w:t>2,080</w:t>
            </w:r>
          </w:p>
        </w:tc>
        <w:tc>
          <w:tcPr>
            <w:tcW w:w="1972" w:type="dxa"/>
            <w:tcBorders>
              <w:top w:val="single" w:sz="4" w:space="0" w:color="auto"/>
              <w:left w:val="nil"/>
              <w:bottom w:val="single" w:sz="4" w:space="0" w:color="auto"/>
              <w:right w:val="single" w:sz="4" w:space="0" w:color="auto"/>
            </w:tcBorders>
            <w:shd w:val="clear" w:color="auto" w:fill="auto"/>
            <w:vAlign w:val="center"/>
          </w:tcPr>
          <w:p w:rsidR="00F53231" w:rsidRPr="0047133D" w:rsidRDefault="00F53231" w:rsidP="004F75BD">
            <w:pPr>
              <w:keepNext/>
              <w:jc w:val="center"/>
              <w:rPr>
                <w:b/>
                <w:sz w:val="20"/>
              </w:rPr>
            </w:pPr>
            <w:r w:rsidRPr="0047133D">
              <w:rPr>
                <w:b/>
                <w:sz w:val="20"/>
              </w:rPr>
              <w:t>$139,819</w:t>
            </w:r>
          </w:p>
        </w:tc>
      </w:tr>
    </w:tbl>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Pr="00063D44"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i/>
        </w:rPr>
      </w:pPr>
      <w:r>
        <w:rPr>
          <w:b/>
          <w:i/>
        </w:rPr>
        <w:tab/>
      </w:r>
      <w:r w:rsidRPr="00063D44">
        <w:rPr>
          <w:b/>
          <w:i/>
        </w:rPr>
        <w:t>Contractor Activities</w:t>
      </w:r>
    </w:p>
    <w:p w:rsidR="00F53231" w:rsidRPr="00987442"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53231" w:rsidRPr="007924E4" w:rsidRDefault="00F53231" w:rsidP="00F53231">
      <w:r w:rsidRPr="007924E4">
        <w:tab/>
        <w:t xml:space="preserve">Agency costs also include payment for extramural tasks completed by contractors (this category includes costs to EPA, but not burden hours). Contractor activities include document receipt, tracking, data entry, maintaining backup systems, printing and publishing forms and materials, and managing the TSCA </w:t>
      </w:r>
      <w:r>
        <w:t>H</w:t>
      </w:r>
      <w:r w:rsidRPr="007924E4">
        <w:t xml:space="preserve">otline, as presented in </w:t>
      </w:r>
      <w:r>
        <w:t>Tables 11 and 12</w:t>
      </w:r>
      <w:r w:rsidRPr="007924E4">
        <w:t xml:space="preserve">. With the exception of document receipt, tracking, and data entry, all contractor costs are fixed and are not dependent on the number of reports received. All fixed costs are taken from the last published ICR and were inflated from </w:t>
      </w:r>
      <w:r w:rsidRPr="0064704B">
        <w:t>2007</w:t>
      </w:r>
      <w:r w:rsidRPr="007924E4">
        <w:t xml:space="preserve"> to </w:t>
      </w:r>
      <w:r w:rsidRPr="0064704B">
        <w:t>2008 d</w:t>
      </w:r>
      <w:r w:rsidRPr="007924E4">
        <w:t>ollars with an inflation factor calculated using the Employment Cost Index (ECI), seasonally adjusted, for white-collar occupations in private industry (BLS, 2009).</w:t>
      </w:r>
      <w:r>
        <w:t xml:space="preserve"> </w:t>
      </w:r>
    </w:p>
    <w:p w:rsidR="00F53231" w:rsidRPr="007924E4" w:rsidRDefault="00F53231" w:rsidP="00F53231"/>
    <w:p w:rsidR="00F53231" w:rsidRPr="007924E4" w:rsidRDefault="00F53231" w:rsidP="00F53231">
      <w:pPr>
        <w:ind w:firstLine="720"/>
      </w:pPr>
      <w:r>
        <w:t xml:space="preserve">EPA calculated the </w:t>
      </w:r>
      <w:r w:rsidRPr="007924E4">
        <w:t>cost estimate per report for document receipt, tracking, and data entry, $0.6</w:t>
      </w:r>
      <w:r>
        <w:t>4 in the first reporting cycle and $0.65 in future reporting cycles</w:t>
      </w:r>
      <w:r w:rsidRPr="007924E4">
        <w:t xml:space="preserve">, by starting with the cost estimated in the 2007 ICR, and updating it to reflect the new data elements and the electronic submission requirement in the </w:t>
      </w:r>
      <w:r>
        <w:t xml:space="preserve">final </w:t>
      </w:r>
      <w:r w:rsidRPr="007924E4">
        <w:t xml:space="preserve">amendments. The reduction in burden caused by the electronic submission requirement is based on a study conducted by EPA, “A Business Case Analysis of EPA’s Central Data Exchange” (EPA, 2007), of the costs and benefits of the electronic Central Data Exchange (CDX) system. The study estimates an 88.6 percent decrease in EPA processing burden as a result of using the CDX system. For more information, see the </w:t>
      </w:r>
      <w:r w:rsidRPr="007924E4">
        <w:rPr>
          <w:bCs/>
          <w:i/>
        </w:rPr>
        <w:t xml:space="preserve">Economic Analysis for the </w:t>
      </w:r>
      <w:r>
        <w:rPr>
          <w:bCs/>
          <w:i/>
        </w:rPr>
        <w:t xml:space="preserve">Final </w:t>
      </w:r>
      <w:r w:rsidRPr="007924E4">
        <w:rPr>
          <w:bCs/>
          <w:i/>
        </w:rPr>
        <w:t>Inventory Update Reporting (IUR) Modifications Rule</w:t>
      </w:r>
      <w:r w:rsidRPr="007924E4">
        <w:t xml:space="preserve"> (</w:t>
      </w:r>
      <w:r>
        <w:t>EPA, 2011</w:t>
      </w:r>
      <w:r w:rsidRPr="007924E4">
        <w:t>).</w:t>
      </w:r>
      <w:r>
        <w:t xml:space="preserve"> </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F53231" w:rsidRDefault="00F53231" w:rsidP="00F5323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273E2B">
        <w:rPr>
          <w:b/>
          <w:sz w:val="22"/>
        </w:rPr>
        <w:lastRenderedPageBreak/>
        <w:t>Table</w:t>
      </w:r>
      <w:r>
        <w:rPr>
          <w:b/>
          <w:sz w:val="22"/>
        </w:rPr>
        <w:t xml:space="preserve"> 11</w:t>
      </w:r>
      <w:r w:rsidRPr="00273E2B">
        <w:rPr>
          <w:b/>
          <w:sz w:val="22"/>
        </w:rPr>
        <w:t>: C</w:t>
      </w:r>
      <w:r w:rsidRPr="00FB4999">
        <w:rPr>
          <w:b/>
          <w:sz w:val="22"/>
        </w:rPr>
        <w:t>ost of Contractor Activities</w:t>
      </w:r>
      <w:r>
        <w:rPr>
          <w:b/>
          <w:sz w:val="22"/>
        </w:rPr>
        <w:t xml:space="preserve"> (First Reporting Cycle)</w:t>
      </w:r>
    </w:p>
    <w:tbl>
      <w:tblPr>
        <w:tblW w:w="8350" w:type="dxa"/>
        <w:tblLook w:val="0000"/>
      </w:tblPr>
      <w:tblGrid>
        <w:gridCol w:w="3455"/>
        <w:gridCol w:w="1920"/>
        <w:gridCol w:w="1200"/>
        <w:gridCol w:w="1775"/>
      </w:tblGrid>
      <w:tr w:rsidR="00F53231" w:rsidRPr="00492E8D" w:rsidTr="004F75BD">
        <w:trPr>
          <w:trHeight w:val="615"/>
        </w:trPr>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2E8D" w:rsidRDefault="00F53231" w:rsidP="004F75BD">
            <w:pPr>
              <w:keepNext/>
              <w:jc w:val="center"/>
              <w:rPr>
                <w:b/>
                <w:bCs/>
                <w:sz w:val="20"/>
              </w:rPr>
            </w:pPr>
            <w:r>
              <w:rPr>
                <w:b/>
                <w:bCs/>
                <w:sz w:val="20"/>
              </w:rPr>
              <w:t>Activity</w:t>
            </w:r>
          </w:p>
        </w:tc>
        <w:tc>
          <w:tcPr>
            <w:tcW w:w="1920" w:type="dxa"/>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keepNext/>
              <w:jc w:val="center"/>
              <w:rPr>
                <w:b/>
                <w:bCs/>
                <w:sz w:val="20"/>
              </w:rPr>
            </w:pPr>
            <w:r w:rsidRPr="00492E8D">
              <w:rPr>
                <w:b/>
                <w:bCs/>
                <w:sz w:val="20"/>
              </w:rPr>
              <w:t xml:space="preserve">Annual Cost </w:t>
            </w:r>
          </w:p>
          <w:p w:rsidR="00F53231" w:rsidRPr="00492E8D" w:rsidRDefault="00F53231" w:rsidP="004F75BD">
            <w:pPr>
              <w:keepNext/>
              <w:jc w:val="center"/>
              <w:rPr>
                <w:b/>
                <w:bCs/>
                <w:sz w:val="20"/>
              </w:rPr>
            </w:pPr>
            <w:r>
              <w:rPr>
                <w:b/>
                <w:bCs/>
                <w:sz w:val="20"/>
              </w:rPr>
              <w:t>(</w:t>
            </w:r>
            <w:r w:rsidRPr="00492E8D">
              <w:rPr>
                <w:b/>
                <w:bCs/>
                <w:sz w:val="20"/>
              </w:rPr>
              <w:t>200</w:t>
            </w:r>
            <w:r>
              <w:rPr>
                <w:b/>
                <w:bCs/>
                <w:sz w:val="20"/>
              </w:rPr>
              <w:t>7$)</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b/>
                <w:bCs/>
                <w:sz w:val="20"/>
              </w:rPr>
            </w:pPr>
            <w:r w:rsidRPr="00492E8D">
              <w:rPr>
                <w:b/>
                <w:bCs/>
                <w:sz w:val="20"/>
              </w:rPr>
              <w:t>Inflation Factor</w:t>
            </w:r>
          </w:p>
        </w:tc>
        <w:tc>
          <w:tcPr>
            <w:tcW w:w="1775" w:type="dxa"/>
            <w:tcBorders>
              <w:top w:val="single" w:sz="4" w:space="0" w:color="auto"/>
              <w:left w:val="nil"/>
              <w:bottom w:val="single" w:sz="4" w:space="0" w:color="auto"/>
              <w:right w:val="single" w:sz="4" w:space="0" w:color="auto"/>
            </w:tcBorders>
            <w:shd w:val="clear" w:color="auto" w:fill="auto"/>
            <w:vAlign w:val="center"/>
          </w:tcPr>
          <w:p w:rsidR="00F53231" w:rsidRPr="00492E8D" w:rsidRDefault="00F53231" w:rsidP="004F75BD">
            <w:pPr>
              <w:keepNext/>
              <w:jc w:val="center"/>
              <w:rPr>
                <w:b/>
                <w:bCs/>
                <w:sz w:val="20"/>
              </w:rPr>
            </w:pPr>
            <w:r w:rsidRPr="00492E8D">
              <w:rPr>
                <w:b/>
                <w:bCs/>
                <w:sz w:val="20"/>
              </w:rPr>
              <w:t xml:space="preserve">Annual Cost </w:t>
            </w:r>
            <w:r>
              <w:rPr>
                <w:b/>
                <w:bCs/>
                <w:sz w:val="20"/>
              </w:rPr>
              <w:t>(2008$)</w:t>
            </w:r>
          </w:p>
        </w:tc>
      </w:tr>
      <w:tr w:rsidR="00F53231" w:rsidRPr="00AC01F5" w:rsidTr="004F75BD">
        <w:trPr>
          <w:trHeight w:val="70"/>
        </w:trPr>
        <w:tc>
          <w:tcPr>
            <w:tcW w:w="8350"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AC01F5" w:rsidRDefault="00F53231" w:rsidP="004F75BD">
            <w:pPr>
              <w:keepNext/>
              <w:rPr>
                <w:b/>
                <w:sz w:val="20"/>
              </w:rPr>
            </w:pPr>
            <w:r>
              <w:rPr>
                <w:b/>
                <w:sz w:val="20"/>
              </w:rPr>
              <w:t>Variable Costs</w:t>
            </w:r>
          </w:p>
        </w:tc>
      </w:tr>
      <w:tr w:rsidR="00F53231" w:rsidRPr="00492E8D" w:rsidTr="004F75BD">
        <w:trPr>
          <w:trHeight w:val="467"/>
        </w:trPr>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Document receipt, tracking, and</w:t>
            </w:r>
            <w:r>
              <w:rPr>
                <w:sz w:val="20"/>
              </w:rPr>
              <w:t xml:space="preserve"> </w:t>
            </w:r>
            <w:r w:rsidRPr="0010417D">
              <w:rPr>
                <w:sz w:val="20"/>
              </w:rPr>
              <w:t>data entry for Part I</w:t>
            </w:r>
          </w:p>
        </w:tc>
        <w:tc>
          <w:tcPr>
            <w:tcW w:w="1920" w:type="dxa"/>
            <w:tcBorders>
              <w:top w:val="single" w:sz="4" w:space="0" w:color="auto"/>
              <w:left w:val="nil"/>
              <w:bottom w:val="single" w:sz="4" w:space="0" w:color="auto"/>
              <w:right w:val="single" w:sz="4" w:space="0" w:color="auto"/>
            </w:tcBorders>
            <w:shd w:val="clear" w:color="auto" w:fill="auto"/>
            <w:vAlign w:val="center"/>
          </w:tcPr>
          <w:p w:rsidR="00F53231" w:rsidRPr="00FB4F59" w:rsidRDefault="00F53231" w:rsidP="004F75BD">
            <w:pPr>
              <w:keepNext/>
              <w:jc w:val="center"/>
              <w:rPr>
                <w:sz w:val="20"/>
              </w:rPr>
            </w:pPr>
            <w:r>
              <w:rPr>
                <w:sz w:val="20"/>
                <w:szCs w:val="20"/>
              </w:rPr>
              <w:t xml:space="preserve">$0.78 </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FB4F59" w:rsidRDefault="00F53231" w:rsidP="004F75BD">
            <w:pPr>
              <w:keepNext/>
              <w:jc w:val="center"/>
              <w:rPr>
                <w:sz w:val="20"/>
              </w:rPr>
            </w:pPr>
            <w:r>
              <w:rPr>
                <w:sz w:val="20"/>
                <w:szCs w:val="20"/>
              </w:rPr>
              <w:t>n/a</w:t>
            </w:r>
          </w:p>
        </w:tc>
        <w:tc>
          <w:tcPr>
            <w:tcW w:w="1775" w:type="dxa"/>
            <w:tcBorders>
              <w:top w:val="single" w:sz="4" w:space="0" w:color="auto"/>
              <w:left w:val="nil"/>
              <w:bottom w:val="single" w:sz="4" w:space="0" w:color="auto"/>
              <w:right w:val="single" w:sz="4" w:space="0" w:color="auto"/>
            </w:tcBorders>
            <w:shd w:val="clear" w:color="auto" w:fill="auto"/>
            <w:vAlign w:val="center"/>
          </w:tcPr>
          <w:p w:rsidR="00F53231" w:rsidRPr="009042D8" w:rsidRDefault="00F53231" w:rsidP="004F75BD">
            <w:pPr>
              <w:keepNext/>
              <w:jc w:val="center"/>
              <w:rPr>
                <w:sz w:val="20"/>
              </w:rPr>
            </w:pPr>
            <w:r>
              <w:rPr>
                <w:sz w:val="20"/>
                <w:szCs w:val="20"/>
              </w:rPr>
              <w:t xml:space="preserve">$0.09 </w:t>
            </w:r>
          </w:p>
        </w:tc>
      </w:tr>
      <w:tr w:rsidR="00F53231" w:rsidRPr="00492E8D" w:rsidTr="004F75BD">
        <w:trPr>
          <w:trHeight w:val="270"/>
        </w:trPr>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Document receipt, tracking, and data entry for Part II</w:t>
            </w:r>
          </w:p>
        </w:tc>
        <w:tc>
          <w:tcPr>
            <w:tcW w:w="1920" w:type="dxa"/>
            <w:tcBorders>
              <w:top w:val="single" w:sz="4" w:space="0" w:color="auto"/>
              <w:left w:val="nil"/>
              <w:bottom w:val="single" w:sz="4" w:space="0" w:color="auto"/>
              <w:right w:val="single" w:sz="4" w:space="0" w:color="auto"/>
            </w:tcBorders>
            <w:shd w:val="clear" w:color="auto" w:fill="auto"/>
            <w:vAlign w:val="center"/>
          </w:tcPr>
          <w:p w:rsidR="00F53231" w:rsidRPr="00FB4F59" w:rsidRDefault="00F53231" w:rsidP="004F75BD">
            <w:pPr>
              <w:keepNext/>
              <w:jc w:val="center"/>
              <w:rPr>
                <w:sz w:val="20"/>
              </w:rPr>
            </w:pPr>
            <w:r>
              <w:rPr>
                <w:sz w:val="20"/>
                <w:szCs w:val="20"/>
              </w:rPr>
              <w:t xml:space="preserve">$1.92 </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FB4F59" w:rsidRDefault="00F53231" w:rsidP="004F75BD">
            <w:pPr>
              <w:keepNext/>
              <w:jc w:val="center"/>
              <w:rPr>
                <w:sz w:val="20"/>
              </w:rPr>
            </w:pPr>
            <w:r>
              <w:rPr>
                <w:sz w:val="20"/>
                <w:szCs w:val="20"/>
              </w:rPr>
              <w:t>n/a</w:t>
            </w:r>
          </w:p>
        </w:tc>
        <w:tc>
          <w:tcPr>
            <w:tcW w:w="1775" w:type="dxa"/>
            <w:tcBorders>
              <w:top w:val="single" w:sz="4" w:space="0" w:color="auto"/>
              <w:left w:val="nil"/>
              <w:bottom w:val="single" w:sz="4" w:space="0" w:color="auto"/>
              <w:right w:val="single" w:sz="4" w:space="0" w:color="auto"/>
            </w:tcBorders>
            <w:shd w:val="clear" w:color="auto" w:fill="auto"/>
            <w:vAlign w:val="center"/>
          </w:tcPr>
          <w:p w:rsidR="00F53231" w:rsidRPr="009042D8" w:rsidRDefault="00F53231" w:rsidP="004F75BD">
            <w:pPr>
              <w:keepNext/>
              <w:jc w:val="center"/>
              <w:rPr>
                <w:sz w:val="20"/>
              </w:rPr>
            </w:pPr>
            <w:r>
              <w:rPr>
                <w:sz w:val="20"/>
                <w:szCs w:val="20"/>
              </w:rPr>
              <w:t xml:space="preserve">$0.25 </w:t>
            </w:r>
          </w:p>
        </w:tc>
      </w:tr>
      <w:tr w:rsidR="00F53231" w:rsidRPr="00492E8D" w:rsidTr="004F75BD">
        <w:trPr>
          <w:trHeight w:val="270"/>
        </w:trPr>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sz w:val="20"/>
              </w:rPr>
              <w:t>Document receipt, tracking, and data entry for Part III</w:t>
            </w:r>
          </w:p>
        </w:tc>
        <w:tc>
          <w:tcPr>
            <w:tcW w:w="1920" w:type="dxa"/>
            <w:tcBorders>
              <w:top w:val="single" w:sz="4" w:space="0" w:color="auto"/>
              <w:left w:val="nil"/>
              <w:bottom w:val="single" w:sz="4" w:space="0" w:color="auto"/>
              <w:right w:val="single" w:sz="4" w:space="0" w:color="auto"/>
            </w:tcBorders>
            <w:shd w:val="clear" w:color="auto" w:fill="auto"/>
            <w:vAlign w:val="center"/>
          </w:tcPr>
          <w:p w:rsidR="00F53231" w:rsidRPr="00FB4F59" w:rsidRDefault="00F53231" w:rsidP="004F75BD">
            <w:pPr>
              <w:keepNext/>
              <w:jc w:val="center"/>
              <w:rPr>
                <w:sz w:val="20"/>
              </w:rPr>
            </w:pPr>
            <w:r>
              <w:rPr>
                <w:sz w:val="20"/>
                <w:szCs w:val="20"/>
              </w:rPr>
              <w:t xml:space="preserve">$2.45 </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FB4F59" w:rsidRDefault="00F53231" w:rsidP="004F75BD">
            <w:pPr>
              <w:keepNext/>
              <w:jc w:val="center"/>
              <w:rPr>
                <w:sz w:val="20"/>
              </w:rPr>
            </w:pPr>
            <w:r>
              <w:rPr>
                <w:sz w:val="20"/>
                <w:szCs w:val="20"/>
              </w:rPr>
              <w:t>n/a</w:t>
            </w:r>
          </w:p>
        </w:tc>
        <w:tc>
          <w:tcPr>
            <w:tcW w:w="1775" w:type="dxa"/>
            <w:tcBorders>
              <w:top w:val="single" w:sz="4" w:space="0" w:color="auto"/>
              <w:left w:val="nil"/>
              <w:bottom w:val="single" w:sz="4" w:space="0" w:color="auto"/>
              <w:right w:val="single" w:sz="4" w:space="0" w:color="auto"/>
            </w:tcBorders>
            <w:shd w:val="clear" w:color="auto" w:fill="auto"/>
            <w:vAlign w:val="center"/>
          </w:tcPr>
          <w:p w:rsidR="00F53231" w:rsidRPr="009042D8" w:rsidRDefault="00F53231" w:rsidP="004F75BD">
            <w:pPr>
              <w:keepNext/>
              <w:jc w:val="center"/>
              <w:rPr>
                <w:sz w:val="20"/>
              </w:rPr>
            </w:pPr>
            <w:r>
              <w:rPr>
                <w:sz w:val="20"/>
                <w:szCs w:val="20"/>
              </w:rPr>
              <w:t xml:space="preserve">$0.30 </w:t>
            </w:r>
          </w:p>
        </w:tc>
      </w:tr>
      <w:tr w:rsidR="00F53231" w:rsidRPr="00492E8D" w:rsidTr="004F75BD">
        <w:trPr>
          <w:trHeight w:val="270"/>
        </w:trPr>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b/>
                <w:sz w:val="20"/>
              </w:rPr>
            </w:pPr>
            <w:r w:rsidRPr="0010417D">
              <w:rPr>
                <w:b/>
                <w:sz w:val="20"/>
              </w:rPr>
              <w:t>Total Cost of Document receipt, tracking, and data entry</w:t>
            </w:r>
            <w:r>
              <w:rPr>
                <w:b/>
                <w:sz w:val="20"/>
              </w:rPr>
              <w:t>,</w:t>
            </w:r>
            <w:r w:rsidRPr="0010417D">
              <w:rPr>
                <w:b/>
                <w:sz w:val="20"/>
              </w:rPr>
              <w:t xml:space="preserve"> per full report</w:t>
            </w:r>
          </w:p>
        </w:tc>
        <w:tc>
          <w:tcPr>
            <w:tcW w:w="1920" w:type="dxa"/>
            <w:tcBorders>
              <w:top w:val="single" w:sz="4" w:space="0" w:color="auto"/>
              <w:left w:val="nil"/>
              <w:bottom w:val="single" w:sz="4" w:space="0" w:color="auto"/>
              <w:right w:val="single" w:sz="4" w:space="0" w:color="auto"/>
            </w:tcBorders>
            <w:shd w:val="clear" w:color="auto" w:fill="auto"/>
            <w:vAlign w:val="center"/>
          </w:tcPr>
          <w:p w:rsidR="00F53231" w:rsidRPr="00FB4F59" w:rsidRDefault="00F53231" w:rsidP="004F75BD">
            <w:pPr>
              <w:keepNext/>
              <w:jc w:val="center"/>
              <w:rPr>
                <w:b/>
                <w:sz w:val="20"/>
              </w:rPr>
            </w:pPr>
            <w:r>
              <w:rPr>
                <w:sz w:val="20"/>
                <w:szCs w:val="20"/>
              </w:rPr>
              <w:t xml:space="preserve">$5.14 </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b/>
                <w:sz w:val="20"/>
              </w:rPr>
            </w:pPr>
            <w:r>
              <w:rPr>
                <w:b/>
                <w:bCs/>
                <w:sz w:val="20"/>
                <w:szCs w:val="20"/>
              </w:rPr>
              <w:t>n/a</w:t>
            </w:r>
          </w:p>
        </w:tc>
        <w:tc>
          <w:tcPr>
            <w:tcW w:w="1775" w:type="dxa"/>
            <w:tcBorders>
              <w:top w:val="single" w:sz="4" w:space="0" w:color="auto"/>
              <w:left w:val="nil"/>
              <w:bottom w:val="single" w:sz="4" w:space="0" w:color="auto"/>
              <w:right w:val="single" w:sz="4" w:space="0" w:color="auto"/>
            </w:tcBorders>
            <w:shd w:val="clear" w:color="auto" w:fill="auto"/>
            <w:vAlign w:val="center"/>
          </w:tcPr>
          <w:p w:rsidR="00F53231" w:rsidRPr="00FB0DFB" w:rsidRDefault="00F53231" w:rsidP="004F75BD">
            <w:pPr>
              <w:keepNext/>
              <w:tabs>
                <w:tab w:val="left" w:pos="493"/>
                <w:tab w:val="center" w:pos="974"/>
              </w:tabs>
              <w:jc w:val="center"/>
              <w:rPr>
                <w:b/>
                <w:sz w:val="20"/>
              </w:rPr>
            </w:pPr>
            <w:r>
              <w:rPr>
                <w:b/>
                <w:bCs/>
                <w:sz w:val="20"/>
                <w:szCs w:val="20"/>
              </w:rPr>
              <w:t xml:space="preserve">$0.64 </w:t>
            </w:r>
          </w:p>
        </w:tc>
      </w:tr>
      <w:tr w:rsidR="00F53231" w:rsidRPr="00AC01F5" w:rsidTr="004F75BD">
        <w:trPr>
          <w:trHeight w:val="208"/>
        </w:trPr>
        <w:tc>
          <w:tcPr>
            <w:tcW w:w="8350"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AC01F5" w:rsidRDefault="00F53231" w:rsidP="004F75BD">
            <w:pPr>
              <w:keepNext/>
              <w:rPr>
                <w:b/>
                <w:sz w:val="20"/>
              </w:rPr>
            </w:pPr>
            <w:r>
              <w:rPr>
                <w:b/>
                <w:sz w:val="20"/>
              </w:rPr>
              <w:t>Fixed Costs</w:t>
            </w:r>
          </w:p>
        </w:tc>
      </w:tr>
      <w:tr w:rsidR="00F53231" w:rsidRPr="0030687C" w:rsidTr="004F75BD">
        <w:trPr>
          <w:trHeight w:val="467"/>
        </w:trPr>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Pr>
                <w:bCs/>
                <w:sz w:val="20"/>
              </w:rPr>
              <w:t>Maintaining and Operating Back-</w:t>
            </w:r>
            <w:r w:rsidRPr="0010417D">
              <w:rPr>
                <w:bCs/>
                <w:sz w:val="20"/>
              </w:rPr>
              <w:t>Up Systems</w:t>
            </w:r>
          </w:p>
        </w:tc>
        <w:tc>
          <w:tcPr>
            <w:tcW w:w="1920"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sz w:val="20"/>
              </w:rPr>
            </w:pPr>
            <w:r w:rsidRPr="0030687C">
              <w:rPr>
                <w:sz w:val="20"/>
              </w:rPr>
              <w:t>$56,711</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sz w:val="20"/>
              </w:rPr>
            </w:pPr>
            <w:r w:rsidRPr="0030687C">
              <w:rPr>
                <w:sz w:val="20"/>
              </w:rPr>
              <w:t>1.04</w:t>
            </w:r>
          </w:p>
        </w:tc>
        <w:tc>
          <w:tcPr>
            <w:tcW w:w="1775"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sz w:val="20"/>
              </w:rPr>
            </w:pPr>
            <w:r w:rsidRPr="0030687C">
              <w:rPr>
                <w:sz w:val="20"/>
              </w:rPr>
              <w:t>$59,145</w:t>
            </w:r>
          </w:p>
        </w:tc>
      </w:tr>
      <w:tr w:rsidR="00F53231" w:rsidRPr="0030687C" w:rsidTr="004F75BD">
        <w:trPr>
          <w:trHeight w:val="270"/>
        </w:trPr>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bCs/>
                <w:sz w:val="20"/>
              </w:rPr>
              <w:t>Printing and Publishing Forms and Materials</w:t>
            </w:r>
          </w:p>
        </w:tc>
        <w:tc>
          <w:tcPr>
            <w:tcW w:w="1920"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sz w:val="20"/>
              </w:rPr>
            </w:pPr>
            <w:r w:rsidRPr="0030687C">
              <w:rPr>
                <w:sz w:val="20"/>
              </w:rPr>
              <w:t>$5,298</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sz w:val="20"/>
              </w:rPr>
            </w:pPr>
            <w:r w:rsidRPr="0030687C">
              <w:rPr>
                <w:sz w:val="20"/>
              </w:rPr>
              <w:t>1.04</w:t>
            </w:r>
          </w:p>
        </w:tc>
        <w:tc>
          <w:tcPr>
            <w:tcW w:w="1775"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sz w:val="20"/>
              </w:rPr>
            </w:pPr>
            <w:r w:rsidRPr="0030687C">
              <w:rPr>
                <w:sz w:val="20"/>
              </w:rPr>
              <w:t>$5,525</w:t>
            </w:r>
          </w:p>
        </w:tc>
      </w:tr>
      <w:tr w:rsidR="00F53231" w:rsidRPr="0030687C" w:rsidTr="004F75BD">
        <w:trPr>
          <w:trHeight w:val="270"/>
        </w:trPr>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sz w:val="20"/>
              </w:rPr>
            </w:pPr>
            <w:r w:rsidRPr="0010417D">
              <w:rPr>
                <w:bCs/>
                <w:sz w:val="20"/>
              </w:rPr>
              <w:t>Managing the TSCA Hotline</w:t>
            </w:r>
          </w:p>
        </w:tc>
        <w:tc>
          <w:tcPr>
            <w:tcW w:w="1920"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sz w:val="20"/>
              </w:rPr>
            </w:pPr>
            <w:r w:rsidRPr="0030687C">
              <w:rPr>
                <w:sz w:val="20"/>
              </w:rPr>
              <w:t>$42,855</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sz w:val="20"/>
              </w:rPr>
            </w:pPr>
            <w:r w:rsidRPr="0030687C">
              <w:rPr>
                <w:sz w:val="20"/>
              </w:rPr>
              <w:t>1.04</w:t>
            </w:r>
          </w:p>
        </w:tc>
        <w:tc>
          <w:tcPr>
            <w:tcW w:w="1775"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sz w:val="20"/>
              </w:rPr>
            </w:pPr>
            <w:r w:rsidRPr="0030687C">
              <w:rPr>
                <w:sz w:val="20"/>
              </w:rPr>
              <w:t>$44,694</w:t>
            </w:r>
          </w:p>
        </w:tc>
      </w:tr>
      <w:tr w:rsidR="00F53231" w:rsidRPr="0030687C" w:rsidTr="004F75BD">
        <w:trPr>
          <w:trHeight w:val="270"/>
        </w:trPr>
        <w:tc>
          <w:tcPr>
            <w:tcW w:w="3455" w:type="dxa"/>
            <w:tcBorders>
              <w:top w:val="single" w:sz="4" w:space="0" w:color="auto"/>
              <w:left w:val="single" w:sz="4" w:space="0" w:color="auto"/>
              <w:bottom w:val="single" w:sz="4" w:space="0" w:color="auto"/>
              <w:right w:val="single" w:sz="4" w:space="0" w:color="auto"/>
            </w:tcBorders>
            <w:shd w:val="clear" w:color="auto" w:fill="auto"/>
            <w:vAlign w:val="center"/>
          </w:tcPr>
          <w:p w:rsidR="00F53231" w:rsidRPr="0010417D" w:rsidRDefault="00F53231" w:rsidP="004F75BD">
            <w:pPr>
              <w:keepNext/>
              <w:rPr>
                <w:b/>
                <w:sz w:val="20"/>
              </w:rPr>
            </w:pPr>
            <w:r w:rsidRPr="0010417D">
              <w:rPr>
                <w:b/>
                <w:sz w:val="20"/>
              </w:rPr>
              <w:t>Total Fixed Cost</w:t>
            </w:r>
          </w:p>
        </w:tc>
        <w:tc>
          <w:tcPr>
            <w:tcW w:w="1920"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b/>
                <w:sz w:val="20"/>
              </w:rPr>
            </w:pPr>
            <w:r w:rsidRPr="0030687C">
              <w:rPr>
                <w:b/>
                <w:sz w:val="20"/>
              </w:rPr>
              <w:t xml:space="preserve">$104,864 </w:t>
            </w:r>
          </w:p>
        </w:tc>
        <w:tc>
          <w:tcPr>
            <w:tcW w:w="1200"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jc w:val="center"/>
              <w:rPr>
                <w:b/>
                <w:sz w:val="20"/>
              </w:rPr>
            </w:pPr>
            <w:r w:rsidRPr="0030687C">
              <w:rPr>
                <w:b/>
                <w:sz w:val="20"/>
              </w:rPr>
              <w:t>n/a</w:t>
            </w:r>
          </w:p>
        </w:tc>
        <w:tc>
          <w:tcPr>
            <w:tcW w:w="1775" w:type="dxa"/>
            <w:tcBorders>
              <w:top w:val="single" w:sz="4" w:space="0" w:color="auto"/>
              <w:left w:val="nil"/>
              <w:bottom w:val="single" w:sz="4" w:space="0" w:color="auto"/>
              <w:right w:val="single" w:sz="4" w:space="0" w:color="auto"/>
            </w:tcBorders>
            <w:shd w:val="clear" w:color="auto" w:fill="auto"/>
            <w:vAlign w:val="center"/>
          </w:tcPr>
          <w:p w:rsidR="00F53231" w:rsidRPr="0030687C" w:rsidRDefault="00F53231" w:rsidP="004F75BD">
            <w:pPr>
              <w:keepNext/>
              <w:tabs>
                <w:tab w:val="left" w:pos="493"/>
                <w:tab w:val="center" w:pos="974"/>
              </w:tabs>
              <w:jc w:val="center"/>
              <w:rPr>
                <w:b/>
                <w:sz w:val="20"/>
              </w:rPr>
            </w:pPr>
            <w:r w:rsidRPr="0030687C">
              <w:rPr>
                <w:b/>
                <w:sz w:val="20"/>
              </w:rPr>
              <w:t>$109,364</w:t>
            </w:r>
          </w:p>
        </w:tc>
      </w:tr>
    </w:tbl>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F53231" w:rsidRDefault="00F53231" w:rsidP="00F5323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 w:rsidRPr="00273E2B">
        <w:rPr>
          <w:b/>
          <w:sz w:val="22"/>
        </w:rPr>
        <w:t>Table</w:t>
      </w:r>
      <w:r>
        <w:rPr>
          <w:b/>
          <w:sz w:val="22"/>
        </w:rPr>
        <w:t xml:space="preserve"> 12</w:t>
      </w:r>
      <w:r w:rsidRPr="00273E2B">
        <w:rPr>
          <w:b/>
          <w:sz w:val="22"/>
        </w:rPr>
        <w:t>: C</w:t>
      </w:r>
      <w:r w:rsidRPr="00FB4999">
        <w:rPr>
          <w:b/>
          <w:sz w:val="22"/>
        </w:rPr>
        <w:t>ost of Contractor Activities</w:t>
      </w:r>
      <w:r>
        <w:rPr>
          <w:b/>
          <w:sz w:val="22"/>
        </w:rPr>
        <w:t xml:space="preserve"> (Future Reporting Cycles)</w:t>
      </w:r>
    </w:p>
    <w:tbl>
      <w:tblPr>
        <w:tblW w:w="8200" w:type="dxa"/>
        <w:tblInd w:w="98" w:type="dxa"/>
        <w:tblLook w:val="04A0"/>
      </w:tblPr>
      <w:tblGrid>
        <w:gridCol w:w="3440"/>
        <w:gridCol w:w="1380"/>
        <w:gridCol w:w="1380"/>
        <w:gridCol w:w="2000"/>
      </w:tblGrid>
      <w:tr w:rsidR="00F53231" w:rsidTr="004F75BD">
        <w:trPr>
          <w:trHeight w:val="525"/>
        </w:trPr>
        <w:tc>
          <w:tcPr>
            <w:tcW w:w="34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53231" w:rsidRDefault="00F53231" w:rsidP="004F75BD">
            <w:pPr>
              <w:jc w:val="center"/>
              <w:rPr>
                <w:b/>
                <w:bCs/>
                <w:sz w:val="20"/>
                <w:szCs w:val="20"/>
              </w:rPr>
            </w:pPr>
            <w:r>
              <w:rPr>
                <w:b/>
                <w:bCs/>
                <w:sz w:val="20"/>
                <w:szCs w:val="20"/>
              </w:rPr>
              <w:t>Activity</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F53231" w:rsidRDefault="00F53231" w:rsidP="00F53231">
            <w:pPr>
              <w:jc w:val="center"/>
              <w:rPr>
                <w:b/>
                <w:bCs/>
                <w:sz w:val="20"/>
                <w:szCs w:val="20"/>
              </w:rPr>
            </w:pPr>
            <w:r>
              <w:rPr>
                <w:b/>
                <w:bCs/>
                <w:sz w:val="20"/>
                <w:szCs w:val="20"/>
              </w:rPr>
              <w:t>Annual Cost 2007$</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F53231" w:rsidRDefault="00F53231" w:rsidP="004F75BD">
            <w:pPr>
              <w:jc w:val="center"/>
              <w:rPr>
                <w:b/>
                <w:bCs/>
                <w:sz w:val="20"/>
                <w:szCs w:val="20"/>
              </w:rPr>
            </w:pPr>
            <w:r>
              <w:rPr>
                <w:b/>
                <w:bCs/>
                <w:sz w:val="20"/>
                <w:szCs w:val="20"/>
              </w:rPr>
              <w:t>Inflation Factor</w:t>
            </w:r>
          </w:p>
        </w:tc>
        <w:tc>
          <w:tcPr>
            <w:tcW w:w="2000" w:type="dxa"/>
            <w:tcBorders>
              <w:top w:val="single" w:sz="8" w:space="0" w:color="auto"/>
              <w:left w:val="nil"/>
              <w:bottom w:val="single" w:sz="8" w:space="0" w:color="auto"/>
              <w:right w:val="single" w:sz="8" w:space="0" w:color="auto"/>
            </w:tcBorders>
            <w:shd w:val="clear" w:color="auto" w:fill="auto"/>
            <w:vAlign w:val="bottom"/>
            <w:hideMark/>
          </w:tcPr>
          <w:p w:rsidR="00F53231" w:rsidRDefault="00F53231" w:rsidP="004F75BD">
            <w:pPr>
              <w:jc w:val="center"/>
              <w:rPr>
                <w:b/>
                <w:bCs/>
                <w:sz w:val="20"/>
                <w:szCs w:val="20"/>
              </w:rPr>
            </w:pPr>
            <w:r>
              <w:rPr>
                <w:b/>
                <w:bCs/>
                <w:sz w:val="20"/>
                <w:szCs w:val="20"/>
              </w:rPr>
              <w:t>Annual Cost 2008$</w:t>
            </w:r>
          </w:p>
        </w:tc>
      </w:tr>
      <w:tr w:rsidR="00F53231" w:rsidTr="004F75BD">
        <w:trPr>
          <w:trHeight w:val="270"/>
        </w:trPr>
        <w:tc>
          <w:tcPr>
            <w:tcW w:w="8200" w:type="dxa"/>
            <w:gridSpan w:val="4"/>
            <w:tcBorders>
              <w:top w:val="single" w:sz="8" w:space="0" w:color="auto"/>
              <w:left w:val="single" w:sz="8" w:space="0" w:color="auto"/>
              <w:bottom w:val="single" w:sz="8" w:space="0" w:color="auto"/>
              <w:right w:val="single" w:sz="8" w:space="0" w:color="000000"/>
            </w:tcBorders>
            <w:shd w:val="clear" w:color="auto" w:fill="F2F2F2"/>
            <w:vAlign w:val="center"/>
            <w:hideMark/>
          </w:tcPr>
          <w:p w:rsidR="00F53231" w:rsidRDefault="00F53231" w:rsidP="004F75BD">
            <w:pPr>
              <w:rPr>
                <w:b/>
                <w:bCs/>
                <w:sz w:val="20"/>
                <w:szCs w:val="20"/>
              </w:rPr>
            </w:pPr>
            <w:r>
              <w:rPr>
                <w:b/>
                <w:bCs/>
                <w:sz w:val="20"/>
                <w:szCs w:val="20"/>
              </w:rPr>
              <w:t>Variable Costs</w:t>
            </w:r>
          </w:p>
        </w:tc>
      </w:tr>
      <w:tr w:rsidR="00F53231" w:rsidTr="004F75BD">
        <w:trPr>
          <w:trHeight w:val="525"/>
        </w:trPr>
        <w:tc>
          <w:tcPr>
            <w:tcW w:w="3440" w:type="dxa"/>
            <w:tcBorders>
              <w:top w:val="nil"/>
              <w:left w:val="single" w:sz="8" w:space="0" w:color="auto"/>
              <w:bottom w:val="single" w:sz="8" w:space="0" w:color="auto"/>
              <w:right w:val="single" w:sz="8" w:space="0" w:color="auto"/>
            </w:tcBorders>
            <w:shd w:val="clear" w:color="auto" w:fill="auto"/>
            <w:vAlign w:val="center"/>
            <w:hideMark/>
          </w:tcPr>
          <w:p w:rsidR="00F53231" w:rsidRDefault="00F53231" w:rsidP="004F75BD">
            <w:pPr>
              <w:rPr>
                <w:sz w:val="20"/>
                <w:szCs w:val="20"/>
              </w:rPr>
            </w:pPr>
            <w:r>
              <w:rPr>
                <w:sz w:val="20"/>
                <w:szCs w:val="20"/>
              </w:rPr>
              <w:t>Document receipt, tracking, and data entry for Part I</w:t>
            </w:r>
          </w:p>
        </w:tc>
        <w:tc>
          <w:tcPr>
            <w:tcW w:w="1380" w:type="dxa"/>
            <w:tcBorders>
              <w:top w:val="nil"/>
              <w:left w:val="nil"/>
              <w:bottom w:val="single" w:sz="8" w:space="0" w:color="auto"/>
              <w:right w:val="single" w:sz="8" w:space="0" w:color="auto"/>
            </w:tcBorders>
            <w:shd w:val="clear" w:color="auto" w:fill="auto"/>
            <w:vAlign w:val="center"/>
            <w:hideMark/>
          </w:tcPr>
          <w:p w:rsidR="00F53231" w:rsidRDefault="00F53231" w:rsidP="004F75BD">
            <w:pPr>
              <w:jc w:val="center"/>
              <w:rPr>
                <w:sz w:val="20"/>
                <w:szCs w:val="20"/>
              </w:rPr>
            </w:pPr>
            <w:r>
              <w:rPr>
                <w:sz w:val="20"/>
                <w:szCs w:val="20"/>
              </w:rPr>
              <w:t>$0.78</w:t>
            </w:r>
          </w:p>
        </w:tc>
        <w:tc>
          <w:tcPr>
            <w:tcW w:w="1380" w:type="dxa"/>
            <w:tcBorders>
              <w:top w:val="nil"/>
              <w:left w:val="nil"/>
              <w:bottom w:val="single" w:sz="8" w:space="0" w:color="auto"/>
              <w:right w:val="single" w:sz="8" w:space="0" w:color="auto"/>
            </w:tcBorders>
            <w:shd w:val="clear" w:color="auto" w:fill="auto"/>
            <w:vAlign w:val="center"/>
            <w:hideMark/>
          </w:tcPr>
          <w:p w:rsidR="00F53231" w:rsidRDefault="00F53231" w:rsidP="004F75BD">
            <w:pPr>
              <w:jc w:val="center"/>
              <w:rPr>
                <w:sz w:val="20"/>
                <w:szCs w:val="20"/>
              </w:rPr>
            </w:pPr>
            <w:r>
              <w:rPr>
                <w:sz w:val="20"/>
                <w:szCs w:val="20"/>
              </w:rPr>
              <w:t>n/a</w:t>
            </w:r>
          </w:p>
        </w:tc>
        <w:tc>
          <w:tcPr>
            <w:tcW w:w="2000" w:type="dxa"/>
            <w:tcBorders>
              <w:top w:val="nil"/>
              <w:left w:val="nil"/>
              <w:bottom w:val="single" w:sz="8" w:space="0" w:color="auto"/>
              <w:right w:val="single" w:sz="8" w:space="0" w:color="auto"/>
            </w:tcBorders>
            <w:shd w:val="clear" w:color="auto" w:fill="auto"/>
            <w:vAlign w:val="center"/>
            <w:hideMark/>
          </w:tcPr>
          <w:p w:rsidR="00F53231" w:rsidRDefault="00F53231" w:rsidP="004F75BD">
            <w:pPr>
              <w:jc w:val="center"/>
              <w:rPr>
                <w:sz w:val="20"/>
                <w:szCs w:val="20"/>
              </w:rPr>
            </w:pPr>
            <w:r>
              <w:rPr>
                <w:sz w:val="20"/>
                <w:szCs w:val="20"/>
              </w:rPr>
              <w:t>$0.09</w:t>
            </w:r>
          </w:p>
        </w:tc>
      </w:tr>
      <w:tr w:rsidR="00F53231" w:rsidTr="004F75BD">
        <w:trPr>
          <w:trHeight w:val="525"/>
        </w:trPr>
        <w:tc>
          <w:tcPr>
            <w:tcW w:w="3440" w:type="dxa"/>
            <w:tcBorders>
              <w:top w:val="nil"/>
              <w:left w:val="single" w:sz="8" w:space="0" w:color="auto"/>
              <w:bottom w:val="single" w:sz="8" w:space="0" w:color="auto"/>
              <w:right w:val="single" w:sz="8" w:space="0" w:color="auto"/>
            </w:tcBorders>
            <w:shd w:val="clear" w:color="auto" w:fill="auto"/>
            <w:vAlign w:val="center"/>
            <w:hideMark/>
          </w:tcPr>
          <w:p w:rsidR="00F53231" w:rsidRDefault="00F53231" w:rsidP="004F75BD">
            <w:pPr>
              <w:rPr>
                <w:sz w:val="20"/>
                <w:szCs w:val="20"/>
              </w:rPr>
            </w:pPr>
            <w:r>
              <w:rPr>
                <w:sz w:val="20"/>
                <w:szCs w:val="20"/>
              </w:rPr>
              <w:t>Document receipt, tracking, and data entry for Part II</w:t>
            </w:r>
          </w:p>
        </w:tc>
        <w:tc>
          <w:tcPr>
            <w:tcW w:w="1380" w:type="dxa"/>
            <w:tcBorders>
              <w:top w:val="nil"/>
              <w:left w:val="nil"/>
              <w:bottom w:val="single" w:sz="8" w:space="0" w:color="auto"/>
              <w:right w:val="single" w:sz="8" w:space="0" w:color="auto"/>
            </w:tcBorders>
            <w:shd w:val="clear" w:color="auto" w:fill="auto"/>
            <w:vAlign w:val="center"/>
            <w:hideMark/>
          </w:tcPr>
          <w:p w:rsidR="00F53231" w:rsidRDefault="00F53231" w:rsidP="004F75BD">
            <w:pPr>
              <w:jc w:val="center"/>
              <w:rPr>
                <w:sz w:val="20"/>
                <w:szCs w:val="20"/>
              </w:rPr>
            </w:pPr>
            <w:r>
              <w:rPr>
                <w:sz w:val="20"/>
                <w:szCs w:val="20"/>
              </w:rPr>
              <w:t>$1.92</w:t>
            </w:r>
          </w:p>
        </w:tc>
        <w:tc>
          <w:tcPr>
            <w:tcW w:w="1380" w:type="dxa"/>
            <w:tcBorders>
              <w:top w:val="nil"/>
              <w:left w:val="nil"/>
              <w:bottom w:val="single" w:sz="8" w:space="0" w:color="auto"/>
              <w:right w:val="single" w:sz="8" w:space="0" w:color="auto"/>
            </w:tcBorders>
            <w:shd w:val="clear" w:color="auto" w:fill="auto"/>
            <w:vAlign w:val="center"/>
            <w:hideMark/>
          </w:tcPr>
          <w:p w:rsidR="00F53231" w:rsidRDefault="00F53231" w:rsidP="004F75BD">
            <w:pPr>
              <w:jc w:val="center"/>
              <w:rPr>
                <w:sz w:val="20"/>
                <w:szCs w:val="20"/>
              </w:rPr>
            </w:pPr>
            <w:r>
              <w:rPr>
                <w:sz w:val="20"/>
                <w:szCs w:val="20"/>
              </w:rPr>
              <w:t>n/a</w:t>
            </w:r>
          </w:p>
        </w:tc>
        <w:tc>
          <w:tcPr>
            <w:tcW w:w="2000" w:type="dxa"/>
            <w:tcBorders>
              <w:top w:val="nil"/>
              <w:left w:val="nil"/>
              <w:bottom w:val="single" w:sz="8" w:space="0" w:color="auto"/>
              <w:right w:val="single" w:sz="8" w:space="0" w:color="auto"/>
            </w:tcBorders>
            <w:shd w:val="clear" w:color="auto" w:fill="auto"/>
            <w:vAlign w:val="center"/>
            <w:hideMark/>
          </w:tcPr>
          <w:p w:rsidR="00F53231" w:rsidRDefault="00F53231" w:rsidP="004F75BD">
            <w:pPr>
              <w:jc w:val="center"/>
              <w:rPr>
                <w:sz w:val="20"/>
                <w:szCs w:val="20"/>
              </w:rPr>
            </w:pPr>
            <w:r>
              <w:rPr>
                <w:sz w:val="20"/>
                <w:szCs w:val="20"/>
              </w:rPr>
              <w:t>$0.26</w:t>
            </w:r>
          </w:p>
        </w:tc>
      </w:tr>
      <w:tr w:rsidR="00F53231" w:rsidTr="004F75BD">
        <w:trPr>
          <w:trHeight w:val="525"/>
        </w:trPr>
        <w:tc>
          <w:tcPr>
            <w:tcW w:w="3440" w:type="dxa"/>
            <w:tcBorders>
              <w:top w:val="nil"/>
              <w:left w:val="single" w:sz="8" w:space="0" w:color="auto"/>
              <w:bottom w:val="single" w:sz="8" w:space="0" w:color="auto"/>
              <w:right w:val="single" w:sz="8" w:space="0" w:color="auto"/>
            </w:tcBorders>
            <w:shd w:val="clear" w:color="auto" w:fill="auto"/>
            <w:vAlign w:val="center"/>
            <w:hideMark/>
          </w:tcPr>
          <w:p w:rsidR="00F53231" w:rsidRDefault="00F53231" w:rsidP="004F75BD">
            <w:pPr>
              <w:rPr>
                <w:sz w:val="20"/>
                <w:szCs w:val="20"/>
              </w:rPr>
            </w:pPr>
            <w:r>
              <w:rPr>
                <w:sz w:val="20"/>
                <w:szCs w:val="20"/>
              </w:rPr>
              <w:t>Document receipt, tracking, and data entry for Part III</w:t>
            </w:r>
          </w:p>
        </w:tc>
        <w:tc>
          <w:tcPr>
            <w:tcW w:w="1380" w:type="dxa"/>
            <w:tcBorders>
              <w:top w:val="nil"/>
              <w:left w:val="nil"/>
              <w:bottom w:val="single" w:sz="8" w:space="0" w:color="auto"/>
              <w:right w:val="single" w:sz="8" w:space="0" w:color="auto"/>
            </w:tcBorders>
            <w:shd w:val="clear" w:color="auto" w:fill="auto"/>
            <w:vAlign w:val="center"/>
            <w:hideMark/>
          </w:tcPr>
          <w:p w:rsidR="00F53231" w:rsidRPr="007C406B" w:rsidRDefault="00F53231" w:rsidP="004F75BD">
            <w:pPr>
              <w:jc w:val="center"/>
              <w:rPr>
                <w:sz w:val="20"/>
                <w:szCs w:val="20"/>
              </w:rPr>
            </w:pPr>
            <w:r w:rsidRPr="007C406B">
              <w:rPr>
                <w:sz w:val="20"/>
                <w:szCs w:val="20"/>
              </w:rPr>
              <w:t>$2.45</w:t>
            </w:r>
          </w:p>
        </w:tc>
        <w:tc>
          <w:tcPr>
            <w:tcW w:w="1380" w:type="dxa"/>
            <w:tcBorders>
              <w:top w:val="nil"/>
              <w:left w:val="nil"/>
              <w:bottom w:val="single" w:sz="8" w:space="0" w:color="auto"/>
              <w:right w:val="single" w:sz="8" w:space="0" w:color="auto"/>
            </w:tcBorders>
            <w:shd w:val="clear" w:color="auto" w:fill="auto"/>
            <w:vAlign w:val="center"/>
            <w:hideMark/>
          </w:tcPr>
          <w:p w:rsidR="00F53231" w:rsidRPr="007C406B" w:rsidRDefault="00F53231" w:rsidP="004F75BD">
            <w:pPr>
              <w:jc w:val="center"/>
              <w:rPr>
                <w:sz w:val="20"/>
                <w:szCs w:val="20"/>
              </w:rPr>
            </w:pPr>
            <w:r w:rsidRPr="007C406B">
              <w:rPr>
                <w:sz w:val="20"/>
                <w:szCs w:val="20"/>
              </w:rPr>
              <w:t>n/a</w:t>
            </w:r>
          </w:p>
        </w:tc>
        <w:tc>
          <w:tcPr>
            <w:tcW w:w="2000" w:type="dxa"/>
            <w:tcBorders>
              <w:top w:val="nil"/>
              <w:left w:val="nil"/>
              <w:bottom w:val="single" w:sz="8" w:space="0" w:color="auto"/>
              <w:right w:val="single" w:sz="8" w:space="0" w:color="auto"/>
            </w:tcBorders>
            <w:shd w:val="clear" w:color="auto" w:fill="auto"/>
            <w:vAlign w:val="center"/>
            <w:hideMark/>
          </w:tcPr>
          <w:p w:rsidR="00F53231" w:rsidRPr="007C406B" w:rsidRDefault="00F53231" w:rsidP="004F75BD">
            <w:pPr>
              <w:jc w:val="center"/>
              <w:rPr>
                <w:sz w:val="20"/>
                <w:szCs w:val="20"/>
              </w:rPr>
            </w:pPr>
            <w:r w:rsidRPr="007C406B">
              <w:rPr>
                <w:sz w:val="20"/>
                <w:szCs w:val="20"/>
              </w:rPr>
              <w:t>$0.30</w:t>
            </w:r>
          </w:p>
        </w:tc>
      </w:tr>
      <w:tr w:rsidR="00F53231" w:rsidTr="004F75BD">
        <w:trPr>
          <w:trHeight w:val="525"/>
        </w:trPr>
        <w:tc>
          <w:tcPr>
            <w:tcW w:w="3440" w:type="dxa"/>
            <w:tcBorders>
              <w:top w:val="nil"/>
              <w:left w:val="single" w:sz="8" w:space="0" w:color="auto"/>
              <w:bottom w:val="single" w:sz="8" w:space="0" w:color="auto"/>
              <w:right w:val="single" w:sz="8" w:space="0" w:color="auto"/>
            </w:tcBorders>
            <w:shd w:val="clear" w:color="auto" w:fill="auto"/>
            <w:vAlign w:val="center"/>
            <w:hideMark/>
          </w:tcPr>
          <w:p w:rsidR="00F53231" w:rsidRDefault="00F53231" w:rsidP="004F75BD">
            <w:pPr>
              <w:rPr>
                <w:b/>
                <w:bCs/>
                <w:sz w:val="20"/>
                <w:szCs w:val="20"/>
              </w:rPr>
            </w:pPr>
            <w:r>
              <w:rPr>
                <w:b/>
                <w:bCs/>
                <w:sz w:val="20"/>
                <w:szCs w:val="20"/>
              </w:rPr>
              <w:t>Total Cost of Document receipt, tracking, and data entry, per full report</w:t>
            </w:r>
          </w:p>
        </w:tc>
        <w:tc>
          <w:tcPr>
            <w:tcW w:w="1380" w:type="dxa"/>
            <w:tcBorders>
              <w:top w:val="nil"/>
              <w:left w:val="nil"/>
              <w:bottom w:val="single" w:sz="8" w:space="0" w:color="auto"/>
              <w:right w:val="single" w:sz="8" w:space="0" w:color="auto"/>
            </w:tcBorders>
            <w:shd w:val="clear" w:color="auto" w:fill="auto"/>
            <w:vAlign w:val="center"/>
            <w:hideMark/>
          </w:tcPr>
          <w:p w:rsidR="00F53231" w:rsidRPr="002B6471" w:rsidRDefault="00F53231" w:rsidP="004F75BD">
            <w:pPr>
              <w:jc w:val="center"/>
              <w:rPr>
                <w:b/>
                <w:sz w:val="20"/>
                <w:szCs w:val="20"/>
              </w:rPr>
            </w:pPr>
            <w:r w:rsidRPr="002B6471">
              <w:rPr>
                <w:b/>
                <w:sz w:val="20"/>
                <w:szCs w:val="20"/>
              </w:rPr>
              <w:t>$5.14</w:t>
            </w:r>
          </w:p>
        </w:tc>
        <w:tc>
          <w:tcPr>
            <w:tcW w:w="1380" w:type="dxa"/>
            <w:tcBorders>
              <w:top w:val="nil"/>
              <w:left w:val="nil"/>
              <w:bottom w:val="single" w:sz="8" w:space="0" w:color="auto"/>
              <w:right w:val="single" w:sz="8" w:space="0" w:color="auto"/>
            </w:tcBorders>
            <w:shd w:val="clear" w:color="auto" w:fill="auto"/>
            <w:vAlign w:val="center"/>
            <w:hideMark/>
          </w:tcPr>
          <w:p w:rsidR="00F53231" w:rsidRPr="002B6471" w:rsidRDefault="00F53231" w:rsidP="004F75BD">
            <w:pPr>
              <w:jc w:val="center"/>
              <w:rPr>
                <w:b/>
                <w:bCs/>
                <w:sz w:val="20"/>
                <w:szCs w:val="20"/>
              </w:rPr>
            </w:pPr>
            <w:r w:rsidRPr="002B6471">
              <w:rPr>
                <w:b/>
                <w:bCs/>
                <w:sz w:val="20"/>
                <w:szCs w:val="20"/>
              </w:rPr>
              <w:t>n/a</w:t>
            </w:r>
          </w:p>
        </w:tc>
        <w:tc>
          <w:tcPr>
            <w:tcW w:w="2000" w:type="dxa"/>
            <w:tcBorders>
              <w:top w:val="nil"/>
              <w:left w:val="nil"/>
              <w:bottom w:val="single" w:sz="8" w:space="0" w:color="auto"/>
              <w:right w:val="single" w:sz="8" w:space="0" w:color="auto"/>
            </w:tcBorders>
            <w:shd w:val="clear" w:color="auto" w:fill="auto"/>
            <w:vAlign w:val="center"/>
            <w:hideMark/>
          </w:tcPr>
          <w:p w:rsidR="00F53231" w:rsidRPr="002B6471" w:rsidRDefault="00F53231" w:rsidP="004F75BD">
            <w:pPr>
              <w:jc w:val="center"/>
              <w:rPr>
                <w:b/>
                <w:bCs/>
                <w:sz w:val="20"/>
                <w:szCs w:val="20"/>
              </w:rPr>
            </w:pPr>
            <w:r w:rsidRPr="002B6471">
              <w:rPr>
                <w:b/>
                <w:bCs/>
                <w:sz w:val="20"/>
                <w:szCs w:val="20"/>
              </w:rPr>
              <w:t>$0.65</w:t>
            </w:r>
          </w:p>
        </w:tc>
      </w:tr>
      <w:tr w:rsidR="00F53231" w:rsidTr="004F75BD">
        <w:trPr>
          <w:trHeight w:val="270"/>
        </w:trPr>
        <w:tc>
          <w:tcPr>
            <w:tcW w:w="8200" w:type="dxa"/>
            <w:gridSpan w:val="4"/>
            <w:tcBorders>
              <w:top w:val="single" w:sz="8" w:space="0" w:color="auto"/>
              <w:left w:val="single" w:sz="8" w:space="0" w:color="auto"/>
              <w:bottom w:val="single" w:sz="8" w:space="0" w:color="auto"/>
              <w:right w:val="single" w:sz="8" w:space="0" w:color="000000"/>
            </w:tcBorders>
            <w:shd w:val="clear" w:color="auto" w:fill="F2F2F2"/>
            <w:vAlign w:val="center"/>
            <w:hideMark/>
          </w:tcPr>
          <w:p w:rsidR="00F53231" w:rsidRPr="002B6471" w:rsidRDefault="00F53231" w:rsidP="004F75BD">
            <w:pPr>
              <w:rPr>
                <w:b/>
                <w:bCs/>
                <w:sz w:val="20"/>
                <w:szCs w:val="20"/>
              </w:rPr>
            </w:pPr>
            <w:r w:rsidRPr="002B6471">
              <w:rPr>
                <w:b/>
                <w:bCs/>
                <w:sz w:val="20"/>
                <w:szCs w:val="20"/>
              </w:rPr>
              <w:t>Fixed Costs</w:t>
            </w:r>
          </w:p>
        </w:tc>
      </w:tr>
      <w:tr w:rsidR="00F53231" w:rsidTr="004F75BD">
        <w:trPr>
          <w:trHeight w:val="525"/>
        </w:trPr>
        <w:tc>
          <w:tcPr>
            <w:tcW w:w="3440" w:type="dxa"/>
            <w:tcBorders>
              <w:top w:val="nil"/>
              <w:left w:val="single" w:sz="8" w:space="0" w:color="auto"/>
              <w:bottom w:val="single" w:sz="8" w:space="0" w:color="auto"/>
              <w:right w:val="single" w:sz="8" w:space="0" w:color="auto"/>
            </w:tcBorders>
            <w:shd w:val="clear" w:color="auto" w:fill="auto"/>
            <w:vAlign w:val="center"/>
            <w:hideMark/>
          </w:tcPr>
          <w:p w:rsidR="00F53231" w:rsidRDefault="00F53231" w:rsidP="004F75BD">
            <w:pPr>
              <w:rPr>
                <w:sz w:val="20"/>
                <w:szCs w:val="20"/>
              </w:rPr>
            </w:pPr>
            <w:r>
              <w:rPr>
                <w:sz w:val="20"/>
                <w:szCs w:val="20"/>
              </w:rPr>
              <w:t>Maintaining and Operating Back Up Systems</w:t>
            </w:r>
          </w:p>
        </w:tc>
        <w:tc>
          <w:tcPr>
            <w:tcW w:w="1380" w:type="dxa"/>
            <w:tcBorders>
              <w:top w:val="nil"/>
              <w:left w:val="nil"/>
              <w:bottom w:val="single" w:sz="8" w:space="0" w:color="auto"/>
              <w:right w:val="single" w:sz="8" w:space="0" w:color="auto"/>
            </w:tcBorders>
            <w:shd w:val="clear" w:color="auto" w:fill="auto"/>
            <w:vAlign w:val="center"/>
            <w:hideMark/>
          </w:tcPr>
          <w:p w:rsidR="00F53231" w:rsidRPr="00734B42" w:rsidRDefault="00F53231" w:rsidP="004F75BD">
            <w:pPr>
              <w:jc w:val="center"/>
              <w:rPr>
                <w:sz w:val="20"/>
                <w:szCs w:val="20"/>
              </w:rPr>
            </w:pPr>
            <w:r w:rsidRPr="00734B42">
              <w:rPr>
                <w:sz w:val="20"/>
                <w:szCs w:val="20"/>
              </w:rPr>
              <w:t>$56,711</w:t>
            </w:r>
          </w:p>
        </w:tc>
        <w:tc>
          <w:tcPr>
            <w:tcW w:w="1380" w:type="dxa"/>
            <w:tcBorders>
              <w:top w:val="nil"/>
              <w:left w:val="nil"/>
              <w:bottom w:val="single" w:sz="8" w:space="0" w:color="auto"/>
              <w:right w:val="single" w:sz="8" w:space="0" w:color="auto"/>
            </w:tcBorders>
            <w:shd w:val="clear" w:color="auto" w:fill="auto"/>
            <w:vAlign w:val="center"/>
            <w:hideMark/>
          </w:tcPr>
          <w:p w:rsidR="00F53231" w:rsidRPr="00734B42" w:rsidRDefault="00F53231" w:rsidP="004F75BD">
            <w:pPr>
              <w:jc w:val="center"/>
              <w:rPr>
                <w:sz w:val="20"/>
                <w:szCs w:val="20"/>
              </w:rPr>
            </w:pPr>
            <w:r w:rsidRPr="00734B42">
              <w:rPr>
                <w:sz w:val="20"/>
                <w:szCs w:val="20"/>
              </w:rPr>
              <w:t>1.04</w:t>
            </w:r>
          </w:p>
        </w:tc>
        <w:tc>
          <w:tcPr>
            <w:tcW w:w="2000" w:type="dxa"/>
            <w:tcBorders>
              <w:top w:val="nil"/>
              <w:left w:val="nil"/>
              <w:bottom w:val="single" w:sz="8" w:space="0" w:color="auto"/>
              <w:right w:val="single" w:sz="8" w:space="0" w:color="auto"/>
            </w:tcBorders>
            <w:shd w:val="clear" w:color="auto" w:fill="auto"/>
            <w:vAlign w:val="center"/>
            <w:hideMark/>
          </w:tcPr>
          <w:p w:rsidR="00F53231" w:rsidRPr="00734B42" w:rsidRDefault="00F53231" w:rsidP="004F75BD">
            <w:pPr>
              <w:jc w:val="center"/>
              <w:rPr>
                <w:sz w:val="20"/>
                <w:szCs w:val="20"/>
              </w:rPr>
            </w:pPr>
            <w:r w:rsidRPr="00734B42">
              <w:rPr>
                <w:sz w:val="20"/>
                <w:szCs w:val="20"/>
              </w:rPr>
              <w:t>$59,145</w:t>
            </w:r>
          </w:p>
        </w:tc>
      </w:tr>
      <w:tr w:rsidR="00F53231" w:rsidTr="004F75BD">
        <w:trPr>
          <w:trHeight w:val="525"/>
        </w:trPr>
        <w:tc>
          <w:tcPr>
            <w:tcW w:w="3440" w:type="dxa"/>
            <w:tcBorders>
              <w:top w:val="nil"/>
              <w:left w:val="single" w:sz="8" w:space="0" w:color="auto"/>
              <w:bottom w:val="single" w:sz="8" w:space="0" w:color="auto"/>
              <w:right w:val="single" w:sz="8" w:space="0" w:color="auto"/>
            </w:tcBorders>
            <w:shd w:val="clear" w:color="auto" w:fill="auto"/>
            <w:vAlign w:val="center"/>
            <w:hideMark/>
          </w:tcPr>
          <w:p w:rsidR="00F53231" w:rsidRDefault="00F53231" w:rsidP="004F75BD">
            <w:pPr>
              <w:rPr>
                <w:sz w:val="20"/>
                <w:szCs w:val="20"/>
              </w:rPr>
            </w:pPr>
            <w:r>
              <w:rPr>
                <w:sz w:val="20"/>
                <w:szCs w:val="20"/>
              </w:rPr>
              <w:t>Printing and Publishing Forms and Materials</w:t>
            </w:r>
          </w:p>
        </w:tc>
        <w:tc>
          <w:tcPr>
            <w:tcW w:w="1380" w:type="dxa"/>
            <w:tcBorders>
              <w:top w:val="nil"/>
              <w:left w:val="nil"/>
              <w:bottom w:val="single" w:sz="8" w:space="0" w:color="auto"/>
              <w:right w:val="single" w:sz="8" w:space="0" w:color="auto"/>
            </w:tcBorders>
            <w:shd w:val="clear" w:color="auto" w:fill="auto"/>
            <w:vAlign w:val="center"/>
            <w:hideMark/>
          </w:tcPr>
          <w:p w:rsidR="00F53231" w:rsidRPr="00734B42" w:rsidRDefault="00F53231" w:rsidP="004F75BD">
            <w:pPr>
              <w:jc w:val="center"/>
              <w:rPr>
                <w:sz w:val="20"/>
                <w:szCs w:val="20"/>
              </w:rPr>
            </w:pPr>
            <w:r w:rsidRPr="00734B42">
              <w:rPr>
                <w:sz w:val="20"/>
                <w:szCs w:val="20"/>
              </w:rPr>
              <w:t>$5,298</w:t>
            </w:r>
          </w:p>
        </w:tc>
        <w:tc>
          <w:tcPr>
            <w:tcW w:w="1380" w:type="dxa"/>
            <w:tcBorders>
              <w:top w:val="nil"/>
              <w:left w:val="nil"/>
              <w:bottom w:val="single" w:sz="8" w:space="0" w:color="auto"/>
              <w:right w:val="single" w:sz="8" w:space="0" w:color="auto"/>
            </w:tcBorders>
            <w:shd w:val="clear" w:color="auto" w:fill="auto"/>
            <w:vAlign w:val="center"/>
            <w:hideMark/>
          </w:tcPr>
          <w:p w:rsidR="00F53231" w:rsidRPr="00734B42" w:rsidRDefault="00F53231" w:rsidP="004F75BD">
            <w:pPr>
              <w:jc w:val="center"/>
              <w:rPr>
                <w:sz w:val="20"/>
                <w:szCs w:val="20"/>
              </w:rPr>
            </w:pPr>
            <w:r w:rsidRPr="00734B42">
              <w:rPr>
                <w:sz w:val="20"/>
                <w:szCs w:val="20"/>
              </w:rPr>
              <w:t>1.04</w:t>
            </w:r>
          </w:p>
        </w:tc>
        <w:tc>
          <w:tcPr>
            <w:tcW w:w="2000" w:type="dxa"/>
            <w:tcBorders>
              <w:top w:val="nil"/>
              <w:left w:val="nil"/>
              <w:bottom w:val="single" w:sz="8" w:space="0" w:color="auto"/>
              <w:right w:val="single" w:sz="8" w:space="0" w:color="auto"/>
            </w:tcBorders>
            <w:shd w:val="clear" w:color="auto" w:fill="auto"/>
            <w:vAlign w:val="center"/>
            <w:hideMark/>
          </w:tcPr>
          <w:p w:rsidR="00F53231" w:rsidRPr="00734B42" w:rsidRDefault="00F53231" w:rsidP="004F75BD">
            <w:pPr>
              <w:jc w:val="center"/>
              <w:rPr>
                <w:sz w:val="20"/>
                <w:szCs w:val="20"/>
              </w:rPr>
            </w:pPr>
            <w:r w:rsidRPr="00734B42">
              <w:rPr>
                <w:sz w:val="20"/>
                <w:szCs w:val="20"/>
              </w:rPr>
              <w:t>$5,525</w:t>
            </w:r>
          </w:p>
        </w:tc>
      </w:tr>
      <w:tr w:rsidR="00F53231" w:rsidTr="004F75BD">
        <w:trPr>
          <w:trHeight w:val="270"/>
        </w:trPr>
        <w:tc>
          <w:tcPr>
            <w:tcW w:w="3440" w:type="dxa"/>
            <w:tcBorders>
              <w:top w:val="nil"/>
              <w:left w:val="single" w:sz="8" w:space="0" w:color="auto"/>
              <w:bottom w:val="single" w:sz="8" w:space="0" w:color="auto"/>
              <w:right w:val="single" w:sz="8" w:space="0" w:color="auto"/>
            </w:tcBorders>
            <w:shd w:val="clear" w:color="auto" w:fill="auto"/>
            <w:vAlign w:val="center"/>
            <w:hideMark/>
          </w:tcPr>
          <w:p w:rsidR="00F53231" w:rsidRDefault="00F53231" w:rsidP="004F75BD">
            <w:pPr>
              <w:rPr>
                <w:sz w:val="20"/>
                <w:szCs w:val="20"/>
              </w:rPr>
            </w:pPr>
            <w:r>
              <w:rPr>
                <w:sz w:val="20"/>
                <w:szCs w:val="20"/>
              </w:rPr>
              <w:t>Managing the TSCA Hotline</w:t>
            </w:r>
          </w:p>
        </w:tc>
        <w:tc>
          <w:tcPr>
            <w:tcW w:w="1380" w:type="dxa"/>
            <w:tcBorders>
              <w:top w:val="nil"/>
              <w:left w:val="nil"/>
              <w:bottom w:val="single" w:sz="8" w:space="0" w:color="auto"/>
              <w:right w:val="single" w:sz="8" w:space="0" w:color="auto"/>
            </w:tcBorders>
            <w:shd w:val="clear" w:color="auto" w:fill="auto"/>
            <w:vAlign w:val="center"/>
            <w:hideMark/>
          </w:tcPr>
          <w:p w:rsidR="00F53231" w:rsidRPr="00734B42" w:rsidRDefault="00F53231" w:rsidP="004F75BD">
            <w:pPr>
              <w:jc w:val="center"/>
              <w:rPr>
                <w:sz w:val="20"/>
                <w:szCs w:val="20"/>
              </w:rPr>
            </w:pPr>
            <w:r w:rsidRPr="00734B42">
              <w:rPr>
                <w:sz w:val="20"/>
                <w:szCs w:val="20"/>
              </w:rPr>
              <w:t>$42,855</w:t>
            </w:r>
          </w:p>
        </w:tc>
        <w:tc>
          <w:tcPr>
            <w:tcW w:w="1380" w:type="dxa"/>
            <w:tcBorders>
              <w:top w:val="nil"/>
              <w:left w:val="nil"/>
              <w:bottom w:val="single" w:sz="8" w:space="0" w:color="auto"/>
              <w:right w:val="single" w:sz="8" w:space="0" w:color="auto"/>
            </w:tcBorders>
            <w:shd w:val="clear" w:color="auto" w:fill="auto"/>
            <w:vAlign w:val="center"/>
            <w:hideMark/>
          </w:tcPr>
          <w:p w:rsidR="00F53231" w:rsidRPr="00734B42" w:rsidRDefault="00F53231" w:rsidP="004F75BD">
            <w:pPr>
              <w:jc w:val="center"/>
              <w:rPr>
                <w:sz w:val="20"/>
                <w:szCs w:val="20"/>
              </w:rPr>
            </w:pPr>
            <w:r w:rsidRPr="00734B42">
              <w:rPr>
                <w:sz w:val="20"/>
                <w:szCs w:val="20"/>
              </w:rPr>
              <w:t>1.04</w:t>
            </w:r>
          </w:p>
        </w:tc>
        <w:tc>
          <w:tcPr>
            <w:tcW w:w="2000" w:type="dxa"/>
            <w:tcBorders>
              <w:top w:val="nil"/>
              <w:left w:val="nil"/>
              <w:bottom w:val="single" w:sz="8" w:space="0" w:color="auto"/>
              <w:right w:val="single" w:sz="8" w:space="0" w:color="auto"/>
            </w:tcBorders>
            <w:shd w:val="clear" w:color="auto" w:fill="auto"/>
            <w:vAlign w:val="center"/>
            <w:hideMark/>
          </w:tcPr>
          <w:p w:rsidR="00F53231" w:rsidRPr="00734B42" w:rsidRDefault="00F53231" w:rsidP="004F75BD">
            <w:pPr>
              <w:jc w:val="center"/>
              <w:rPr>
                <w:sz w:val="20"/>
                <w:szCs w:val="20"/>
              </w:rPr>
            </w:pPr>
            <w:r w:rsidRPr="00734B42">
              <w:rPr>
                <w:sz w:val="20"/>
                <w:szCs w:val="20"/>
              </w:rPr>
              <w:t>$44,694</w:t>
            </w:r>
          </w:p>
        </w:tc>
      </w:tr>
      <w:tr w:rsidR="00F53231" w:rsidTr="004F75BD">
        <w:trPr>
          <w:trHeight w:val="270"/>
        </w:trPr>
        <w:tc>
          <w:tcPr>
            <w:tcW w:w="3440" w:type="dxa"/>
            <w:tcBorders>
              <w:top w:val="nil"/>
              <w:left w:val="single" w:sz="8" w:space="0" w:color="auto"/>
              <w:bottom w:val="single" w:sz="8" w:space="0" w:color="auto"/>
              <w:right w:val="single" w:sz="8" w:space="0" w:color="auto"/>
            </w:tcBorders>
            <w:shd w:val="clear" w:color="auto" w:fill="auto"/>
            <w:vAlign w:val="center"/>
            <w:hideMark/>
          </w:tcPr>
          <w:p w:rsidR="00F53231" w:rsidRDefault="00F53231" w:rsidP="004F75BD">
            <w:pPr>
              <w:rPr>
                <w:b/>
                <w:bCs/>
                <w:sz w:val="20"/>
                <w:szCs w:val="20"/>
              </w:rPr>
            </w:pPr>
            <w:r>
              <w:rPr>
                <w:b/>
                <w:bCs/>
                <w:sz w:val="20"/>
                <w:szCs w:val="20"/>
              </w:rPr>
              <w:t>Total Fixed Cost</w:t>
            </w:r>
          </w:p>
        </w:tc>
        <w:tc>
          <w:tcPr>
            <w:tcW w:w="1380" w:type="dxa"/>
            <w:tcBorders>
              <w:top w:val="nil"/>
              <w:left w:val="nil"/>
              <w:bottom w:val="single" w:sz="8" w:space="0" w:color="auto"/>
              <w:right w:val="single" w:sz="8" w:space="0" w:color="auto"/>
            </w:tcBorders>
            <w:shd w:val="clear" w:color="auto" w:fill="auto"/>
            <w:vAlign w:val="center"/>
            <w:hideMark/>
          </w:tcPr>
          <w:p w:rsidR="00F53231" w:rsidRPr="002B6471" w:rsidRDefault="00F53231" w:rsidP="004F75BD">
            <w:pPr>
              <w:jc w:val="center"/>
              <w:rPr>
                <w:b/>
                <w:bCs/>
                <w:sz w:val="20"/>
                <w:szCs w:val="20"/>
              </w:rPr>
            </w:pPr>
            <w:r w:rsidRPr="002B6471">
              <w:rPr>
                <w:b/>
                <w:bCs/>
                <w:sz w:val="20"/>
                <w:szCs w:val="20"/>
              </w:rPr>
              <w:t>$104,864</w:t>
            </w:r>
          </w:p>
        </w:tc>
        <w:tc>
          <w:tcPr>
            <w:tcW w:w="1380" w:type="dxa"/>
            <w:tcBorders>
              <w:top w:val="nil"/>
              <w:left w:val="nil"/>
              <w:bottom w:val="single" w:sz="8" w:space="0" w:color="auto"/>
              <w:right w:val="single" w:sz="8" w:space="0" w:color="auto"/>
            </w:tcBorders>
            <w:shd w:val="clear" w:color="auto" w:fill="auto"/>
            <w:vAlign w:val="center"/>
            <w:hideMark/>
          </w:tcPr>
          <w:p w:rsidR="00F53231" w:rsidRPr="002B6471" w:rsidRDefault="00F53231" w:rsidP="004F75BD">
            <w:pPr>
              <w:jc w:val="center"/>
              <w:rPr>
                <w:b/>
                <w:bCs/>
                <w:sz w:val="20"/>
                <w:szCs w:val="20"/>
              </w:rPr>
            </w:pPr>
            <w:r w:rsidRPr="002B6471">
              <w:rPr>
                <w:b/>
                <w:bCs/>
                <w:sz w:val="20"/>
                <w:szCs w:val="20"/>
              </w:rPr>
              <w:t>n/a</w:t>
            </w:r>
          </w:p>
        </w:tc>
        <w:tc>
          <w:tcPr>
            <w:tcW w:w="2000" w:type="dxa"/>
            <w:tcBorders>
              <w:top w:val="nil"/>
              <w:left w:val="nil"/>
              <w:bottom w:val="single" w:sz="8" w:space="0" w:color="auto"/>
              <w:right w:val="single" w:sz="8" w:space="0" w:color="auto"/>
            </w:tcBorders>
            <w:shd w:val="clear" w:color="auto" w:fill="auto"/>
            <w:vAlign w:val="center"/>
            <w:hideMark/>
          </w:tcPr>
          <w:p w:rsidR="00F53231" w:rsidRPr="002B6471" w:rsidRDefault="00F53231" w:rsidP="004F75BD">
            <w:pPr>
              <w:jc w:val="center"/>
              <w:rPr>
                <w:b/>
                <w:bCs/>
                <w:sz w:val="20"/>
                <w:szCs w:val="20"/>
              </w:rPr>
            </w:pPr>
            <w:r w:rsidRPr="002B6471">
              <w:rPr>
                <w:b/>
                <w:bCs/>
                <w:sz w:val="20"/>
                <w:szCs w:val="20"/>
              </w:rPr>
              <w:t>$109,365</w:t>
            </w:r>
          </w:p>
        </w:tc>
      </w:tr>
    </w:tbl>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5F39B6">
        <w:rPr>
          <w:b/>
        </w:rPr>
        <w:t xml:space="preserve">6(d) </w:t>
      </w:r>
      <w:r w:rsidRPr="00987442">
        <w:rPr>
          <w:b/>
        </w:rPr>
        <w:t>Bottom</w:t>
      </w:r>
      <w:r>
        <w:rPr>
          <w:b/>
        </w:rPr>
        <w:t>-</w:t>
      </w:r>
      <w:r w:rsidRPr="00987442">
        <w:rPr>
          <w:b/>
        </w:rPr>
        <w:t xml:space="preserve">Line </w:t>
      </w:r>
      <w:r>
        <w:rPr>
          <w:b/>
        </w:rPr>
        <w:t xml:space="preserve">Industry </w:t>
      </w:r>
      <w:r w:rsidRPr="00987442">
        <w:rPr>
          <w:b/>
        </w:rPr>
        <w:t>Burden and Cost</w:t>
      </w:r>
      <w:r>
        <w:rPr>
          <w:b/>
        </w:rPr>
        <w:t xml:space="preserve"> Estimates</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p>
    <w:p w:rsidR="00F53231" w:rsidRDefault="00F53231" w:rsidP="00F53231">
      <w:r>
        <w:tab/>
      </w:r>
      <w:r w:rsidRPr="007924E4">
        <w:t xml:space="preserve">This section describes the estimated total social paperwork burden and cost of the IUR rule, including the </w:t>
      </w:r>
      <w:r>
        <w:t xml:space="preserve">final </w:t>
      </w:r>
      <w:r w:rsidRPr="007924E4">
        <w:t xml:space="preserve">amendments. </w:t>
      </w:r>
      <w:r w:rsidRPr="007924E4">
        <w:rPr>
          <w:color w:val="000000"/>
        </w:rPr>
        <w:t xml:space="preserve">The next IUR submission period will occur in </w:t>
      </w:r>
      <w:r w:rsidRPr="00400FE3">
        <w:rPr>
          <w:color w:val="000000"/>
        </w:rPr>
        <w:t>201</w:t>
      </w:r>
      <w:r w:rsidRPr="00316016">
        <w:rPr>
          <w:color w:val="000000"/>
        </w:rPr>
        <w:t>2</w:t>
      </w:r>
      <w:r w:rsidRPr="00400FE3">
        <w:rPr>
          <w:color w:val="000000"/>
        </w:rPr>
        <w:t xml:space="preserve"> f</w:t>
      </w:r>
      <w:r w:rsidRPr="007924E4">
        <w:rPr>
          <w:color w:val="000000"/>
        </w:rPr>
        <w:t>or chemical</w:t>
      </w:r>
      <w:r>
        <w:rPr>
          <w:color w:val="000000"/>
        </w:rPr>
        <w:t xml:space="preserve"> </w:t>
      </w:r>
      <w:r w:rsidRPr="007924E4">
        <w:rPr>
          <w:color w:val="000000"/>
        </w:rPr>
        <w:t>s</w:t>
      </w:r>
      <w:r>
        <w:rPr>
          <w:color w:val="000000"/>
        </w:rPr>
        <w:t xml:space="preserve">ubstances </w:t>
      </w:r>
      <w:r w:rsidRPr="007924E4">
        <w:rPr>
          <w:color w:val="000000"/>
        </w:rPr>
        <w:t xml:space="preserve">manufactured </w:t>
      </w:r>
      <w:r>
        <w:rPr>
          <w:color w:val="000000"/>
        </w:rPr>
        <w:t xml:space="preserve">(including imported) </w:t>
      </w:r>
      <w:r w:rsidRPr="007924E4">
        <w:rPr>
          <w:color w:val="000000"/>
        </w:rPr>
        <w:t>during the calendar year 201</w:t>
      </w:r>
      <w:r>
        <w:rPr>
          <w:color w:val="000000"/>
        </w:rPr>
        <w:t>1</w:t>
      </w:r>
      <w:r w:rsidRPr="007924E4">
        <w:rPr>
          <w:color w:val="000000"/>
        </w:rPr>
        <w:t>.</w:t>
      </w:r>
      <w:r>
        <w:rPr>
          <w:color w:val="000000"/>
        </w:rPr>
        <w:t xml:space="preserve"> </w:t>
      </w:r>
      <w:r>
        <w:t xml:space="preserve">Even though reporting occurs only once per reporting cycle (once every six years for the 2012 cycle and once every four years in the future), </w:t>
      </w:r>
      <w:r w:rsidRPr="00032EA9">
        <w:rPr>
          <w:color w:val="000000"/>
          <w:szCs w:val="22"/>
        </w:rPr>
        <w:t>EPA believes rule compliance and data</w:t>
      </w:r>
      <w:r>
        <w:rPr>
          <w:color w:val="000000"/>
          <w:szCs w:val="22"/>
        </w:rPr>
        <w:t xml:space="preserve"> </w:t>
      </w:r>
      <w:r w:rsidRPr="00032EA9">
        <w:rPr>
          <w:color w:val="000000"/>
          <w:szCs w:val="22"/>
        </w:rPr>
        <w:t xml:space="preserve">collection </w:t>
      </w:r>
      <w:r>
        <w:rPr>
          <w:color w:val="000000"/>
          <w:szCs w:val="22"/>
        </w:rPr>
        <w:lastRenderedPageBreak/>
        <w:t xml:space="preserve">activities, and thus, </w:t>
      </w:r>
      <w:r w:rsidRPr="00032EA9">
        <w:rPr>
          <w:color w:val="000000"/>
          <w:szCs w:val="22"/>
        </w:rPr>
        <w:t>costs and burdens</w:t>
      </w:r>
      <w:r>
        <w:rPr>
          <w:color w:val="000000"/>
          <w:szCs w:val="22"/>
        </w:rPr>
        <w:t>,</w:t>
      </w:r>
      <w:r w:rsidRPr="00032EA9">
        <w:rPr>
          <w:color w:val="000000"/>
          <w:szCs w:val="22"/>
        </w:rPr>
        <w:t xml:space="preserve"> are in</w:t>
      </w:r>
      <w:r>
        <w:rPr>
          <w:color w:val="000000"/>
          <w:szCs w:val="22"/>
        </w:rPr>
        <w:t xml:space="preserve">curred over the course of the reporting cycle. Therefore, </w:t>
      </w:r>
      <w:r>
        <w:t xml:space="preserve">for purposes of this analysis, the burden and cost for one reporting cycle are averaged over the number of years in the reporting cycle and are </w:t>
      </w:r>
      <w:r w:rsidRPr="00AB291C">
        <w:t>presented here as average annual figures. This ICR addendum supporting statement is for the three-year period</w:t>
      </w:r>
      <w:r>
        <w:t xml:space="preserve"> of 2011 through 2013; therefore, average annual figures for each of these three years are presented below.</w:t>
      </w:r>
    </w:p>
    <w:p w:rsidR="00F53231" w:rsidRPr="007924E4" w:rsidRDefault="00F53231" w:rsidP="00F53231"/>
    <w:p w:rsidR="00F53231" w:rsidRPr="007924E4" w:rsidRDefault="00F53231" w:rsidP="00F53231">
      <w:pPr>
        <w:ind w:firstLine="720"/>
        <w:outlineLvl w:val="0"/>
        <w:rPr>
          <w:b/>
          <w:i/>
        </w:rPr>
      </w:pPr>
      <w:r>
        <w:rPr>
          <w:b/>
          <w:i/>
        </w:rPr>
        <w:t xml:space="preserve">Respondent </w:t>
      </w:r>
      <w:r w:rsidRPr="007924E4">
        <w:rPr>
          <w:b/>
          <w:i/>
        </w:rPr>
        <w:t>tally</w:t>
      </w:r>
    </w:p>
    <w:p w:rsidR="00F53231" w:rsidRPr="007924E4" w:rsidRDefault="00F53231" w:rsidP="00F53231">
      <w:pPr>
        <w:rPr>
          <w:b/>
          <w:i/>
        </w:rPr>
      </w:pPr>
    </w:p>
    <w:p w:rsidR="00F53231" w:rsidRPr="007924E4" w:rsidRDefault="00F53231" w:rsidP="00F53231">
      <w:pPr>
        <w:ind w:firstLine="720"/>
      </w:pPr>
      <w:r>
        <w:t xml:space="preserve">EPA </w:t>
      </w:r>
      <w:r w:rsidRPr="007924E4">
        <w:t xml:space="preserve">calculated </w:t>
      </w:r>
      <w:r>
        <w:t>t</w:t>
      </w:r>
      <w:r w:rsidRPr="007924E4">
        <w:t>he numbers of sites and reports submitted based on submission information from the December 2008 version of the IUR database, which includes data from the most recent (2006) IUR collection. The EPA IUR database contains information collected under the IUR for previous submission periods and was used to generate estimates of expected reports for the 201</w:t>
      </w:r>
      <w:r>
        <w:t>2</w:t>
      </w:r>
      <w:r w:rsidRPr="007924E4">
        <w:t xml:space="preserve"> reporting cycle. </w:t>
      </w:r>
      <w:r>
        <w:t xml:space="preserve">In the 2011 and 2012, EPA expects a total of 4,085 sites </w:t>
      </w:r>
      <w:r w:rsidRPr="007924E4">
        <w:t xml:space="preserve">to submit </w:t>
      </w:r>
      <w:r>
        <w:t xml:space="preserve">20,718 </w:t>
      </w:r>
      <w:r w:rsidRPr="007924E4">
        <w:t>full reports (</w:t>
      </w:r>
      <w:r>
        <w:t xml:space="preserve">80 </w:t>
      </w:r>
      <w:r w:rsidRPr="007924E4">
        <w:t xml:space="preserve">percent of all reports) and </w:t>
      </w:r>
      <w:r>
        <w:t>5,135</w:t>
      </w:r>
      <w:r w:rsidRPr="007924E4">
        <w:t xml:space="preserve"> partial reports (</w:t>
      </w:r>
      <w:r>
        <w:t>20</w:t>
      </w:r>
      <w:r w:rsidRPr="007924E4">
        <w:t xml:space="preserve"> percent of all reports) for a total of </w:t>
      </w:r>
      <w:r>
        <w:t>25,853</w:t>
      </w:r>
      <w:r w:rsidRPr="007924E4">
        <w:t xml:space="preserve"> reports.</w:t>
      </w:r>
      <w:r>
        <w:t xml:space="preserve"> In future reporting cycles, EPA expects 4,289 sites to submit 30,287 full reports and 648 partial reports for a total of 30,935 reports (98 percent and two percent of all reports, respectively).</w:t>
      </w:r>
    </w:p>
    <w:p w:rsidR="00F53231" w:rsidRPr="007924E4" w:rsidRDefault="00F53231" w:rsidP="00F53231">
      <w:r>
        <w:t xml:space="preserve"> </w:t>
      </w:r>
    </w:p>
    <w:p w:rsidR="00F53231" w:rsidRDefault="00F53231" w:rsidP="00F53231">
      <w:r w:rsidRPr="007924E4">
        <w:tab/>
      </w:r>
      <w:r w:rsidRPr="009274E8">
        <w:rPr>
          <w:b/>
        </w:rPr>
        <w:t xml:space="preserve">Total Industry </w:t>
      </w:r>
      <w:r>
        <w:rPr>
          <w:b/>
        </w:rPr>
        <w:t>Burden/</w:t>
      </w:r>
      <w:r w:rsidRPr="009274E8">
        <w:rPr>
          <w:b/>
        </w:rPr>
        <w:t xml:space="preserve">Cost for </w:t>
      </w:r>
      <w:r w:rsidRPr="0089033C">
        <w:rPr>
          <w:b/>
        </w:rPr>
        <w:t>First Reporting Cycle</w:t>
      </w:r>
      <w:r>
        <w:t>. EPA estimates</w:t>
      </w:r>
      <w:r w:rsidRPr="007924E4">
        <w:t xml:space="preserve"> </w:t>
      </w:r>
      <w:r>
        <w:t>t</w:t>
      </w:r>
      <w:r w:rsidRPr="007924E4">
        <w:t xml:space="preserve">he total industry burden </w:t>
      </w:r>
      <w:r>
        <w:t>for the first</w:t>
      </w:r>
      <w:r w:rsidRPr="007924E4">
        <w:t xml:space="preserve"> reporting cycle, including both current baseline burden and the burden resulting </w:t>
      </w:r>
      <w:r>
        <w:t>from the final amendments,</w:t>
      </w:r>
      <w:r w:rsidRPr="007924E4">
        <w:t xml:space="preserve"> to be </w:t>
      </w:r>
      <w:r>
        <w:t>2.34</w:t>
      </w:r>
      <w:r w:rsidRPr="007924E4">
        <w:t xml:space="preserve"> million hours. Given that </w:t>
      </w:r>
      <w:r>
        <w:t>this</w:t>
      </w:r>
      <w:r w:rsidRPr="007924E4">
        <w:t xml:space="preserve"> data collection </w:t>
      </w:r>
      <w:r>
        <w:t>is part of a six-year reporting cycle, EPA estimates the</w:t>
      </w:r>
      <w:r w:rsidRPr="007924E4">
        <w:t xml:space="preserve"> annual </w:t>
      </w:r>
      <w:r>
        <w:t xml:space="preserve">industry </w:t>
      </w:r>
      <w:r w:rsidRPr="007924E4">
        <w:t>burden</w:t>
      </w:r>
      <w:r>
        <w:t xml:space="preserve"> for 2011 and 2012 </w:t>
      </w:r>
      <w:r w:rsidRPr="007924E4">
        <w:t xml:space="preserve">to be </w:t>
      </w:r>
      <w:r>
        <w:t>389,771</w:t>
      </w:r>
      <w:r w:rsidRPr="007924E4">
        <w:t xml:space="preserve"> hours. </w:t>
      </w:r>
      <w:r>
        <w:t xml:space="preserve">As presented in Table 13, </w:t>
      </w:r>
      <w:r w:rsidRPr="007924E4">
        <w:t>EPA estimates the total cost to industry would be $</w:t>
      </w:r>
      <w:r>
        <w:t>144</w:t>
      </w:r>
      <w:r w:rsidRPr="007924E4">
        <w:t xml:space="preserve"> million, or an annual cost of $</w:t>
      </w:r>
      <w:r>
        <w:t>24.0</w:t>
      </w:r>
      <w:r w:rsidRPr="007924E4">
        <w:t xml:space="preserve"> million.</w:t>
      </w:r>
    </w:p>
    <w:p w:rsidR="00F53231" w:rsidRDefault="00F53231" w:rsidP="00F53231">
      <w:pPr>
        <w:sectPr w:rsidR="00F53231" w:rsidSect="00DB5DEB">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p>
    <w:p w:rsidR="00F53231" w:rsidRDefault="00F53231" w:rsidP="00F53231"/>
    <w:p w:rsidR="00F53231" w:rsidRDefault="00F53231" w:rsidP="00F53231">
      <w:pPr>
        <w:keepNext/>
        <w:keepLines/>
        <w:outlineLvl w:val="0"/>
        <w:rPr>
          <w:b/>
        </w:rPr>
      </w:pPr>
      <w:r w:rsidRPr="00142B16">
        <w:rPr>
          <w:b/>
          <w:sz w:val="22"/>
        </w:rPr>
        <w:t xml:space="preserve">Table </w:t>
      </w:r>
      <w:r>
        <w:rPr>
          <w:b/>
          <w:sz w:val="22"/>
        </w:rPr>
        <w:t>13</w:t>
      </w:r>
      <w:r w:rsidRPr="00142B16">
        <w:rPr>
          <w:b/>
          <w:sz w:val="22"/>
        </w:rPr>
        <w:t xml:space="preserve">: </w:t>
      </w:r>
      <w:r>
        <w:rPr>
          <w:b/>
          <w:sz w:val="22"/>
        </w:rPr>
        <w:t>Estimated Respondent Burden and Cost Associated with the First Reporting Cycle (2011 and 2012)</w:t>
      </w:r>
    </w:p>
    <w:tbl>
      <w:tblPr>
        <w:tblW w:w="5286" w:type="pct"/>
        <w:jc w:val="center"/>
        <w:tblLook w:val="0000"/>
      </w:tblPr>
      <w:tblGrid>
        <w:gridCol w:w="1538"/>
        <w:gridCol w:w="1754"/>
        <w:gridCol w:w="1315"/>
        <w:gridCol w:w="1819"/>
        <w:gridCol w:w="2457"/>
        <w:gridCol w:w="1316"/>
        <w:gridCol w:w="1516"/>
        <w:gridCol w:w="2215"/>
      </w:tblGrid>
      <w:tr w:rsidR="00F53231" w:rsidRPr="003769E5" w:rsidTr="004F75BD">
        <w:trPr>
          <w:trHeight w:val="1150"/>
          <w:jc w:val="center"/>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jc w:val="center"/>
              <w:rPr>
                <w:b/>
                <w:bCs/>
                <w:sz w:val="20"/>
              </w:rPr>
            </w:pPr>
            <w:r w:rsidRPr="00472DE1">
              <w:rPr>
                <w:b/>
                <w:bCs/>
                <w:sz w:val="20"/>
              </w:rPr>
              <w:t>Activity</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jc w:val="center"/>
              <w:rPr>
                <w:b/>
                <w:bCs/>
                <w:sz w:val="20"/>
              </w:rPr>
            </w:pPr>
            <w:r w:rsidRPr="00472DE1">
              <w:rPr>
                <w:b/>
                <w:bCs/>
                <w:sz w:val="20"/>
              </w:rPr>
              <w:t>Total Burden per Activity (hours)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jc w:val="center"/>
              <w:rPr>
                <w:b/>
                <w:bCs/>
                <w:sz w:val="20"/>
              </w:rPr>
            </w:pPr>
            <w:r w:rsidRPr="00472DE1">
              <w:rPr>
                <w:b/>
                <w:bCs/>
                <w:sz w:val="20"/>
              </w:rPr>
              <w:t>Total Number of Units</w:t>
            </w:r>
          </w:p>
        </w:tc>
        <w:tc>
          <w:tcPr>
            <w:tcW w:w="652" w:type="pct"/>
            <w:tcBorders>
              <w:top w:val="single" w:sz="4" w:space="0" w:color="auto"/>
              <w:left w:val="single" w:sz="4" w:space="0" w:color="auto"/>
              <w:bottom w:val="single" w:sz="4" w:space="0" w:color="auto"/>
              <w:right w:val="single" w:sz="4" w:space="0" w:color="auto"/>
            </w:tcBorders>
            <w:vAlign w:val="center"/>
          </w:tcPr>
          <w:p w:rsidR="00F53231" w:rsidRDefault="00F53231" w:rsidP="004F75BD">
            <w:pPr>
              <w:keepNext/>
              <w:keepLines/>
              <w:jc w:val="center"/>
              <w:rPr>
                <w:b/>
                <w:bCs/>
                <w:sz w:val="20"/>
              </w:rPr>
            </w:pPr>
            <w:r w:rsidRPr="000A0574">
              <w:rPr>
                <w:b/>
                <w:bCs/>
                <w:sz w:val="20"/>
              </w:rPr>
              <w:t>Total Cost per Activity</w:t>
            </w:r>
          </w:p>
          <w:p w:rsidR="00F53231" w:rsidRPr="00472DE1" w:rsidRDefault="00F53231" w:rsidP="004F75BD">
            <w:pPr>
              <w:keepNext/>
              <w:keepLines/>
              <w:jc w:val="center"/>
              <w:rPr>
                <w:b/>
                <w:bCs/>
                <w:sz w:val="20"/>
              </w:rPr>
            </w:pPr>
            <w:r>
              <w:rPr>
                <w:b/>
                <w:bCs/>
                <w:sz w:val="20"/>
              </w:rPr>
              <w:t>(2008$)</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E61123" w:rsidRDefault="00F53231" w:rsidP="004F75BD">
            <w:pPr>
              <w:keepNext/>
              <w:keepLines/>
              <w:jc w:val="center"/>
              <w:rPr>
                <w:b/>
                <w:bCs/>
                <w:sz w:val="20"/>
              </w:rPr>
            </w:pPr>
            <w:r w:rsidRPr="00472DE1">
              <w:rPr>
                <w:b/>
                <w:bCs/>
                <w:sz w:val="20"/>
              </w:rPr>
              <w:t>Total Burden</w:t>
            </w:r>
            <w:r>
              <w:rPr>
                <w:b/>
                <w:bCs/>
                <w:sz w:val="20"/>
              </w:rPr>
              <w:t xml:space="preserve"> per Reporting Cycle</w:t>
            </w:r>
            <w:r w:rsidRPr="00472DE1">
              <w:rPr>
                <w:b/>
                <w:bCs/>
                <w:sz w:val="20"/>
              </w:rPr>
              <w:t xml:space="preserve"> (hours)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b/>
                <w:bCs/>
                <w:sz w:val="20"/>
                <w:szCs w:val="20"/>
              </w:rPr>
              <w:t>Total Cost per Reporting Cycle (2008$)</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b/>
                <w:bCs/>
                <w:sz w:val="20"/>
                <w:szCs w:val="20"/>
              </w:rPr>
              <w:t>Annual Burden (hours)</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0"/>
              </w:rPr>
            </w:pPr>
            <w:r>
              <w:rPr>
                <w:b/>
                <w:bCs/>
                <w:sz w:val="20"/>
                <w:szCs w:val="20"/>
              </w:rPr>
              <w:t>Annual Cost (2008$)</w:t>
            </w:r>
          </w:p>
        </w:tc>
      </w:tr>
      <w:tr w:rsidR="00F53231" w:rsidRPr="003769E5" w:rsidTr="004F75BD">
        <w:trPr>
          <w:trHeight w:val="476"/>
          <w:jc w:val="center"/>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szCs w:val="20"/>
              </w:rPr>
            </w:pPr>
            <w:r w:rsidRPr="009274E8">
              <w:rPr>
                <w:b/>
                <w:sz w:val="20"/>
                <w:szCs w:val="20"/>
              </w:rPr>
              <w:t xml:space="preserve">Compliance Determination </w:t>
            </w:r>
          </w:p>
          <w:p w:rsidR="00F53231" w:rsidRPr="009274E8" w:rsidRDefault="00F53231" w:rsidP="004F75BD">
            <w:pPr>
              <w:keepNext/>
              <w:keepLines/>
              <w:rPr>
                <w:b/>
                <w:sz w:val="20"/>
              </w:rPr>
            </w:pPr>
            <w:r w:rsidRPr="009274E8">
              <w:rPr>
                <w:b/>
                <w:sz w:val="20"/>
                <w:szCs w:val="20"/>
              </w:rPr>
              <w:t>(per Site)</w:t>
            </w:r>
          </w:p>
        </w:tc>
        <w:tc>
          <w:tcPr>
            <w:tcW w:w="630" w:type="pct"/>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keepNext/>
              <w:keepLines/>
              <w:jc w:val="center"/>
              <w:rPr>
                <w:sz w:val="20"/>
              </w:rPr>
            </w:pPr>
            <w:r>
              <w:rPr>
                <w:sz w:val="20"/>
                <w:szCs w:val="20"/>
              </w:rPr>
              <w:t>2.50</w:t>
            </w:r>
          </w:p>
        </w:tc>
        <w:tc>
          <w:tcPr>
            <w:tcW w:w="472"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sidRPr="00472DE1">
              <w:rPr>
                <w:sz w:val="20"/>
              </w:rPr>
              <w:t>4,</w:t>
            </w:r>
            <w:r>
              <w:rPr>
                <w:sz w:val="20"/>
              </w:rPr>
              <w:t>085</w:t>
            </w:r>
            <w:r w:rsidRPr="00472DE1">
              <w:rPr>
                <w:sz w:val="20"/>
              </w:rPr>
              <w:t xml:space="preserve"> </w:t>
            </w:r>
            <w:r>
              <w:rPr>
                <w:sz w:val="20"/>
              </w:rPr>
              <w:t>S</w:t>
            </w:r>
            <w:r w:rsidRPr="00472DE1">
              <w:rPr>
                <w:sz w:val="20"/>
              </w:rPr>
              <w:t>ites</w:t>
            </w:r>
          </w:p>
        </w:tc>
        <w:tc>
          <w:tcPr>
            <w:tcW w:w="652" w:type="pct"/>
            <w:tcBorders>
              <w:top w:val="single" w:sz="4" w:space="0" w:color="auto"/>
              <w:left w:val="nil"/>
              <w:bottom w:val="single" w:sz="4" w:space="0" w:color="auto"/>
              <w:right w:val="single" w:sz="4" w:space="0" w:color="auto"/>
            </w:tcBorders>
            <w:vAlign w:val="center"/>
          </w:tcPr>
          <w:p w:rsidR="00F53231" w:rsidRDefault="00F53231" w:rsidP="004F75BD">
            <w:pPr>
              <w:keepNext/>
              <w:keepLines/>
              <w:jc w:val="center"/>
              <w:rPr>
                <w:sz w:val="20"/>
              </w:rPr>
            </w:pPr>
            <w:r>
              <w:rPr>
                <w:sz w:val="20"/>
                <w:szCs w:val="20"/>
              </w:rPr>
              <w:t>$147.10</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Default="00F53231" w:rsidP="004F75BD">
            <w:pPr>
              <w:keepNext/>
              <w:keepLines/>
              <w:jc w:val="center"/>
              <w:rPr>
                <w:sz w:val="20"/>
              </w:rPr>
            </w:pPr>
            <w:r>
              <w:rPr>
                <w:sz w:val="20"/>
                <w:szCs w:val="20"/>
              </w:rPr>
              <w:t>10,213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Pr>
                <w:sz w:val="20"/>
                <w:szCs w:val="20"/>
              </w:rPr>
              <w:t xml:space="preserve">$600,896 </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1,702</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$100,149</w:t>
            </w:r>
          </w:p>
        </w:tc>
      </w:tr>
      <w:tr w:rsidR="00F53231" w:rsidRPr="003769E5" w:rsidTr="004F75BD">
        <w:trPr>
          <w:trHeight w:val="476"/>
          <w:jc w:val="center"/>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szCs w:val="20"/>
              </w:rPr>
              <w:t>Rule Familiarization</w:t>
            </w:r>
            <w:r>
              <w:rPr>
                <w:b/>
                <w:sz w:val="20"/>
                <w:szCs w:val="20"/>
              </w:rPr>
              <w:t xml:space="preserve"> </w:t>
            </w:r>
            <w:r w:rsidRPr="009274E8">
              <w:rPr>
                <w:b/>
                <w:sz w:val="20"/>
                <w:szCs w:val="20"/>
              </w:rPr>
              <w:t>(per Site)</w:t>
            </w:r>
          </w:p>
        </w:tc>
        <w:tc>
          <w:tcPr>
            <w:tcW w:w="630" w:type="pct"/>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keepNext/>
              <w:keepLines/>
              <w:jc w:val="center"/>
              <w:rPr>
                <w:sz w:val="20"/>
              </w:rPr>
            </w:pPr>
            <w:r>
              <w:rPr>
                <w:sz w:val="20"/>
                <w:szCs w:val="20"/>
              </w:rPr>
              <w:t>28.00</w:t>
            </w:r>
          </w:p>
        </w:tc>
        <w:tc>
          <w:tcPr>
            <w:tcW w:w="472"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sidRPr="00472DE1">
              <w:rPr>
                <w:sz w:val="20"/>
              </w:rPr>
              <w:t>4,</w:t>
            </w:r>
            <w:r>
              <w:rPr>
                <w:sz w:val="20"/>
              </w:rPr>
              <w:t>085</w:t>
            </w:r>
            <w:r w:rsidRPr="00472DE1">
              <w:rPr>
                <w:sz w:val="20"/>
              </w:rPr>
              <w:t xml:space="preserve"> </w:t>
            </w:r>
            <w:r>
              <w:rPr>
                <w:sz w:val="20"/>
              </w:rPr>
              <w:t>S</w:t>
            </w:r>
            <w:r w:rsidRPr="00472DE1">
              <w:rPr>
                <w:sz w:val="20"/>
              </w:rPr>
              <w:t>ites</w:t>
            </w:r>
          </w:p>
        </w:tc>
        <w:tc>
          <w:tcPr>
            <w:tcW w:w="652" w:type="pct"/>
            <w:tcBorders>
              <w:top w:val="single" w:sz="4" w:space="0" w:color="auto"/>
              <w:left w:val="nil"/>
              <w:bottom w:val="single" w:sz="4" w:space="0" w:color="auto"/>
              <w:right w:val="single" w:sz="4" w:space="0" w:color="auto"/>
            </w:tcBorders>
            <w:vAlign w:val="center"/>
          </w:tcPr>
          <w:p w:rsidR="00F53231" w:rsidRDefault="00F53231" w:rsidP="004F75BD">
            <w:pPr>
              <w:keepNext/>
              <w:keepLines/>
              <w:jc w:val="center"/>
              <w:rPr>
                <w:sz w:val="20"/>
              </w:rPr>
            </w:pPr>
            <w:r>
              <w:rPr>
                <w:sz w:val="20"/>
                <w:szCs w:val="20"/>
              </w:rPr>
              <w:t>$1,748.19</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Default="00F53231" w:rsidP="004F75BD">
            <w:pPr>
              <w:keepNext/>
              <w:keepLines/>
              <w:jc w:val="center"/>
              <w:rPr>
                <w:sz w:val="20"/>
              </w:rPr>
            </w:pPr>
            <w:r>
              <w:rPr>
                <w:sz w:val="20"/>
                <w:szCs w:val="20"/>
              </w:rPr>
              <w:t>114,380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Pr>
                <w:sz w:val="20"/>
                <w:szCs w:val="20"/>
              </w:rPr>
              <w:t>$7,141,370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19,063</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$1,190,228</w:t>
            </w:r>
          </w:p>
        </w:tc>
      </w:tr>
      <w:tr w:rsidR="00F53231" w:rsidRPr="003769E5" w:rsidTr="004F75BD">
        <w:trPr>
          <w:trHeight w:val="476"/>
          <w:jc w:val="center"/>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rPr>
              <w:t>CDX Registration Activities (per Site)</w:t>
            </w:r>
          </w:p>
        </w:tc>
        <w:tc>
          <w:tcPr>
            <w:tcW w:w="630"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2.67</w:t>
            </w:r>
          </w:p>
        </w:tc>
        <w:tc>
          <w:tcPr>
            <w:tcW w:w="472"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sidRPr="00472DE1">
              <w:rPr>
                <w:sz w:val="20"/>
              </w:rPr>
              <w:t>4,</w:t>
            </w:r>
            <w:r>
              <w:rPr>
                <w:sz w:val="20"/>
              </w:rPr>
              <w:t>085</w:t>
            </w:r>
            <w:r w:rsidRPr="00472DE1">
              <w:rPr>
                <w:sz w:val="20"/>
              </w:rPr>
              <w:t xml:space="preserve"> </w:t>
            </w:r>
            <w:r>
              <w:rPr>
                <w:sz w:val="20"/>
              </w:rPr>
              <w:t>S</w:t>
            </w:r>
            <w:r w:rsidRPr="00472DE1">
              <w:rPr>
                <w:sz w:val="20"/>
              </w:rPr>
              <w:t>ites</w:t>
            </w:r>
          </w:p>
        </w:tc>
        <w:tc>
          <w:tcPr>
            <w:tcW w:w="652" w:type="pct"/>
            <w:tcBorders>
              <w:top w:val="single" w:sz="4" w:space="0" w:color="auto"/>
              <w:left w:val="nil"/>
              <w:bottom w:val="single" w:sz="4" w:space="0" w:color="auto"/>
              <w:right w:val="single" w:sz="4" w:space="0" w:color="auto"/>
            </w:tcBorders>
            <w:vAlign w:val="center"/>
          </w:tcPr>
          <w:p w:rsidR="00F53231" w:rsidRPr="00472DE1" w:rsidRDefault="00F53231" w:rsidP="004F75BD">
            <w:pPr>
              <w:keepNext/>
              <w:keepLines/>
              <w:jc w:val="center"/>
              <w:rPr>
                <w:sz w:val="20"/>
              </w:rPr>
            </w:pPr>
            <w:r>
              <w:rPr>
                <w:sz w:val="20"/>
                <w:szCs w:val="20"/>
              </w:rPr>
              <w:t>$167.35</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10,893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Pr>
                <w:sz w:val="20"/>
                <w:szCs w:val="20"/>
              </w:rPr>
              <w:t>$683,613</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1,816</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$113,935</w:t>
            </w:r>
          </w:p>
        </w:tc>
      </w:tr>
      <w:tr w:rsidR="00F53231" w:rsidRPr="003769E5" w:rsidTr="004F75BD">
        <w:trPr>
          <w:trHeight w:val="422"/>
          <w:jc w:val="center"/>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rPr>
              <w:t xml:space="preserve">Part I Preparation </w:t>
            </w:r>
          </w:p>
          <w:p w:rsidR="00F53231" w:rsidRPr="009274E8" w:rsidRDefault="00F53231" w:rsidP="004F75BD">
            <w:pPr>
              <w:keepNext/>
              <w:keepLines/>
              <w:rPr>
                <w:b/>
                <w:sz w:val="20"/>
              </w:rPr>
            </w:pPr>
            <w:r w:rsidRPr="009274E8">
              <w:rPr>
                <w:b/>
                <w:sz w:val="20"/>
              </w:rPr>
              <w:t>(per site)</w:t>
            </w:r>
          </w:p>
        </w:tc>
        <w:tc>
          <w:tcPr>
            <w:tcW w:w="630"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2.01</w:t>
            </w:r>
          </w:p>
        </w:tc>
        <w:tc>
          <w:tcPr>
            <w:tcW w:w="472"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rPr>
              <w:t>4,085 Sites</w:t>
            </w:r>
          </w:p>
        </w:tc>
        <w:tc>
          <w:tcPr>
            <w:tcW w:w="652" w:type="pct"/>
            <w:tcBorders>
              <w:top w:val="single" w:sz="4" w:space="0" w:color="auto"/>
              <w:left w:val="nil"/>
              <w:bottom w:val="single" w:sz="4" w:space="0" w:color="auto"/>
              <w:right w:val="single" w:sz="4" w:space="0" w:color="auto"/>
            </w:tcBorders>
            <w:vAlign w:val="center"/>
          </w:tcPr>
          <w:p w:rsidR="00F53231" w:rsidRPr="000A0574" w:rsidRDefault="00F53231" w:rsidP="004F75BD">
            <w:pPr>
              <w:keepNext/>
              <w:keepLines/>
              <w:jc w:val="center"/>
              <w:rPr>
                <w:sz w:val="20"/>
              </w:rPr>
            </w:pPr>
            <w:r>
              <w:rPr>
                <w:sz w:val="20"/>
                <w:szCs w:val="20"/>
              </w:rPr>
              <w:t>$130.29</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8,223</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A05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Pr>
                <w:sz w:val="20"/>
                <w:szCs w:val="20"/>
              </w:rPr>
              <w:t>$532,232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1,371</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$88,705</w:t>
            </w:r>
          </w:p>
        </w:tc>
      </w:tr>
      <w:tr w:rsidR="00F53231" w:rsidRPr="003769E5" w:rsidTr="004F75BD">
        <w:trPr>
          <w:trHeight w:val="510"/>
          <w:jc w:val="center"/>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rPr>
              <w:t>Partial Report Preparation</w:t>
            </w:r>
          </w:p>
          <w:p w:rsidR="00F53231" w:rsidRPr="009274E8" w:rsidRDefault="00F53231" w:rsidP="004F75BD">
            <w:pPr>
              <w:keepNext/>
              <w:keepLines/>
              <w:rPr>
                <w:b/>
                <w:sz w:val="20"/>
              </w:rPr>
            </w:pPr>
            <w:r w:rsidRPr="009274E8">
              <w:rPr>
                <w:b/>
                <w:sz w:val="20"/>
              </w:rPr>
              <w:t>(Part II, per Report)</w:t>
            </w:r>
          </w:p>
        </w:tc>
        <w:tc>
          <w:tcPr>
            <w:tcW w:w="630"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15.37</w:t>
            </w:r>
          </w:p>
        </w:tc>
        <w:tc>
          <w:tcPr>
            <w:tcW w:w="472"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rPr>
              <w:t>5,135</w:t>
            </w:r>
            <w:r w:rsidRPr="00472DE1">
              <w:rPr>
                <w:sz w:val="20"/>
              </w:rPr>
              <w:t xml:space="preserve"> Partial Reports</w:t>
            </w:r>
          </w:p>
        </w:tc>
        <w:tc>
          <w:tcPr>
            <w:tcW w:w="652" w:type="pct"/>
            <w:tcBorders>
              <w:top w:val="single" w:sz="4" w:space="0" w:color="auto"/>
              <w:left w:val="nil"/>
              <w:bottom w:val="single" w:sz="4" w:space="0" w:color="auto"/>
              <w:right w:val="single" w:sz="4" w:space="0" w:color="auto"/>
            </w:tcBorders>
            <w:vAlign w:val="center"/>
          </w:tcPr>
          <w:p w:rsidR="00F53231" w:rsidRPr="00472DE1" w:rsidRDefault="00F53231" w:rsidP="004F75BD">
            <w:pPr>
              <w:keepNext/>
              <w:keepLines/>
              <w:jc w:val="center"/>
              <w:rPr>
                <w:sz w:val="20"/>
              </w:rPr>
            </w:pPr>
            <w:r>
              <w:rPr>
                <w:sz w:val="20"/>
                <w:szCs w:val="20"/>
              </w:rPr>
              <w:t>$950.29</w:t>
            </w:r>
          </w:p>
        </w:tc>
        <w:tc>
          <w:tcPr>
            <w:tcW w:w="882" w:type="pct"/>
            <w:tcBorders>
              <w:top w:val="nil"/>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78,931</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Pr>
                <w:sz w:val="20"/>
                <w:szCs w:val="20"/>
              </w:rPr>
              <w:t>$4,879,729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13,155</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$813,288</w:t>
            </w:r>
          </w:p>
        </w:tc>
      </w:tr>
      <w:tr w:rsidR="00F53231" w:rsidRPr="003769E5" w:rsidTr="004F75BD">
        <w:trPr>
          <w:trHeight w:val="255"/>
          <w:jc w:val="center"/>
        </w:trPr>
        <w:tc>
          <w:tcPr>
            <w:tcW w:w="552" w:type="pct"/>
            <w:tcBorders>
              <w:top w:val="single" w:sz="4" w:space="0" w:color="auto"/>
              <w:left w:val="single" w:sz="4" w:space="0" w:color="auto"/>
              <w:bottom w:val="single" w:sz="4" w:space="0" w:color="auto"/>
              <w:right w:val="single" w:sz="4" w:space="0" w:color="auto"/>
            </w:tcBorders>
            <w:vAlign w:val="center"/>
          </w:tcPr>
          <w:p w:rsidR="00F53231" w:rsidRPr="009274E8" w:rsidRDefault="00F53231" w:rsidP="004F75BD">
            <w:pPr>
              <w:keepNext/>
              <w:keepLines/>
              <w:rPr>
                <w:b/>
                <w:sz w:val="20"/>
              </w:rPr>
            </w:pPr>
            <w:r w:rsidRPr="009274E8">
              <w:rPr>
                <w:b/>
                <w:sz w:val="20"/>
              </w:rPr>
              <w:t>Full Report Preparation</w:t>
            </w:r>
          </w:p>
          <w:p w:rsidR="00F53231" w:rsidRPr="009274E8" w:rsidRDefault="00F53231" w:rsidP="004F75BD">
            <w:pPr>
              <w:keepNext/>
              <w:keepLines/>
              <w:rPr>
                <w:b/>
                <w:sz w:val="20"/>
              </w:rPr>
            </w:pPr>
            <w:r w:rsidRPr="009274E8">
              <w:rPr>
                <w:b/>
                <w:sz w:val="20"/>
              </w:rPr>
              <w:t>(Part II and Part III,</w:t>
            </w:r>
          </w:p>
          <w:p w:rsidR="00F53231" w:rsidRPr="009274E8" w:rsidRDefault="00F53231" w:rsidP="004F75BD">
            <w:pPr>
              <w:keepNext/>
              <w:keepLines/>
              <w:rPr>
                <w:b/>
                <w:sz w:val="20"/>
              </w:rPr>
            </w:pPr>
            <w:r w:rsidRPr="009274E8">
              <w:rPr>
                <w:b/>
                <w:sz w:val="20"/>
              </w:rPr>
              <w:t xml:space="preserve"> per Report)</w:t>
            </w:r>
          </w:p>
        </w:tc>
        <w:tc>
          <w:tcPr>
            <w:tcW w:w="630"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98.39</w:t>
            </w:r>
          </w:p>
        </w:tc>
        <w:tc>
          <w:tcPr>
            <w:tcW w:w="472"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rPr>
              <w:t>20,718</w:t>
            </w:r>
            <w:r w:rsidRPr="00472DE1">
              <w:rPr>
                <w:sz w:val="20"/>
              </w:rPr>
              <w:t xml:space="preserve"> Full Reports</w:t>
            </w:r>
          </w:p>
        </w:tc>
        <w:tc>
          <w:tcPr>
            <w:tcW w:w="652" w:type="pct"/>
            <w:tcBorders>
              <w:top w:val="single" w:sz="4" w:space="0" w:color="auto"/>
              <w:left w:val="nil"/>
              <w:bottom w:val="single" w:sz="4" w:space="0" w:color="auto"/>
              <w:right w:val="single" w:sz="4" w:space="0" w:color="auto"/>
            </w:tcBorders>
            <w:vAlign w:val="center"/>
          </w:tcPr>
          <w:p w:rsidR="00F53231" w:rsidRPr="00472DE1" w:rsidRDefault="00F53231" w:rsidP="004F75BD">
            <w:pPr>
              <w:keepNext/>
              <w:keepLines/>
              <w:jc w:val="center"/>
              <w:rPr>
                <w:sz w:val="20"/>
              </w:rPr>
            </w:pPr>
            <w:r>
              <w:rPr>
                <w:sz w:val="20"/>
                <w:szCs w:val="20"/>
              </w:rPr>
              <w:t>$6,067.24</w:t>
            </w:r>
          </w:p>
        </w:tc>
        <w:tc>
          <w:tcPr>
            <w:tcW w:w="882" w:type="pct"/>
            <w:tcBorders>
              <w:top w:val="nil"/>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2,038,430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Pr>
                <w:sz w:val="20"/>
                <w:szCs w:val="20"/>
              </w:rPr>
              <w:t>$125,700,980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339,738</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$20,950,163</w:t>
            </w:r>
          </w:p>
        </w:tc>
      </w:tr>
      <w:tr w:rsidR="00F53231" w:rsidRPr="003769E5" w:rsidTr="004F75BD">
        <w:trPr>
          <w:trHeight w:val="79"/>
          <w:jc w:val="center"/>
        </w:trPr>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rPr>
              <w:t>Recordkeeping</w:t>
            </w:r>
          </w:p>
          <w:p w:rsidR="00F53231" w:rsidRPr="009274E8" w:rsidRDefault="00F53231" w:rsidP="004F75BD">
            <w:pPr>
              <w:keepNext/>
              <w:keepLines/>
              <w:rPr>
                <w:b/>
                <w:sz w:val="20"/>
              </w:rPr>
            </w:pPr>
            <w:r w:rsidRPr="009274E8">
              <w:rPr>
                <w:b/>
                <w:sz w:val="20"/>
              </w:rPr>
              <w:t xml:space="preserve"> (per Report)</w:t>
            </w:r>
          </w:p>
        </w:tc>
        <w:tc>
          <w:tcPr>
            <w:tcW w:w="630"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sidRPr="00472DE1">
              <w:rPr>
                <w:sz w:val="20"/>
              </w:rPr>
              <w:t>3.00</w:t>
            </w:r>
          </w:p>
        </w:tc>
        <w:tc>
          <w:tcPr>
            <w:tcW w:w="472"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rPr>
              <w:t>25,853</w:t>
            </w:r>
            <w:r w:rsidRPr="00472DE1">
              <w:rPr>
                <w:sz w:val="20"/>
              </w:rPr>
              <w:t xml:space="preserve"> Reports</w:t>
            </w:r>
          </w:p>
        </w:tc>
        <w:tc>
          <w:tcPr>
            <w:tcW w:w="652" w:type="pct"/>
            <w:tcBorders>
              <w:top w:val="single" w:sz="4" w:space="0" w:color="auto"/>
              <w:left w:val="nil"/>
              <w:bottom w:val="single" w:sz="4" w:space="0" w:color="auto"/>
              <w:right w:val="single" w:sz="4" w:space="0" w:color="auto"/>
            </w:tcBorders>
            <w:vAlign w:val="center"/>
          </w:tcPr>
          <w:p w:rsidR="00F53231" w:rsidRPr="00472DE1" w:rsidRDefault="00F53231" w:rsidP="004F75BD">
            <w:pPr>
              <w:keepNext/>
              <w:keepLines/>
              <w:jc w:val="center"/>
              <w:rPr>
                <w:sz w:val="20"/>
              </w:rPr>
            </w:pPr>
            <w:r>
              <w:rPr>
                <w:sz w:val="20"/>
                <w:szCs w:val="20"/>
              </w:rPr>
              <w:t>$162.14</w:t>
            </w:r>
          </w:p>
        </w:tc>
        <w:tc>
          <w:tcPr>
            <w:tcW w:w="882" w:type="pct"/>
            <w:tcBorders>
              <w:top w:val="nil"/>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77,559</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Pr>
                <w:sz w:val="20"/>
                <w:szCs w:val="20"/>
              </w:rPr>
              <w:t>$4,191,742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12,927</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$698,624</w:t>
            </w:r>
          </w:p>
        </w:tc>
      </w:tr>
      <w:tr w:rsidR="00F53231"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jc w:val="center"/>
        </w:trPr>
        <w:tc>
          <w:tcPr>
            <w:tcW w:w="2307" w:type="pct"/>
            <w:gridSpan w:val="4"/>
            <w:vAlign w:val="center"/>
          </w:tcPr>
          <w:p w:rsidR="00F53231" w:rsidRPr="0076568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Total</w:t>
            </w:r>
            <w:r w:rsidRPr="00472DE1">
              <w:rPr>
                <w:b/>
                <w:sz w:val="20"/>
              </w:rPr>
              <w:t xml:space="preserve"> Industry </w:t>
            </w:r>
            <w:r>
              <w:rPr>
                <w:b/>
                <w:sz w:val="20"/>
              </w:rPr>
              <w:t>Burden and Cost</w:t>
            </w:r>
            <w:r w:rsidRPr="00472DE1">
              <w:rPr>
                <w:b/>
                <w:sz w:val="20"/>
              </w:rPr>
              <w:t xml:space="preserve"> </w:t>
            </w:r>
            <w:r>
              <w:rPr>
                <w:b/>
                <w:sz w:val="20"/>
              </w:rPr>
              <w:t>for the First</w:t>
            </w:r>
            <w:r w:rsidRPr="00472DE1">
              <w:rPr>
                <w:b/>
                <w:sz w:val="20"/>
              </w:rPr>
              <w:t xml:space="preserve"> Reporting Cycle</w:t>
            </w:r>
          </w:p>
        </w:tc>
        <w:tc>
          <w:tcPr>
            <w:tcW w:w="882" w:type="pct"/>
            <w:tcBorders>
              <w:right w:val="single" w:sz="4" w:space="0" w:color="auto"/>
            </w:tcBorders>
            <w:vAlign w:val="center"/>
          </w:tcPr>
          <w:p w:rsidR="00F53231" w:rsidRPr="00E61123"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E61123">
              <w:rPr>
                <w:b/>
                <w:bCs/>
                <w:sz w:val="20"/>
                <w:szCs w:val="20"/>
              </w:rPr>
              <w:t xml:space="preserve">2,338,629 </w:t>
            </w:r>
          </w:p>
        </w:tc>
        <w:tc>
          <w:tcPr>
            <w:tcW w:w="472" w:type="pct"/>
            <w:tcBorders>
              <w:left w:val="single" w:sz="4" w:space="0" w:color="auto"/>
              <w:right w:val="single" w:sz="4" w:space="0" w:color="auto"/>
            </w:tcBorders>
            <w:shd w:val="clear" w:color="auto" w:fill="auto"/>
            <w:vAlign w:val="center"/>
          </w:tcPr>
          <w:p w:rsidR="00F53231" w:rsidRPr="00E61123"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E61123">
              <w:rPr>
                <w:b/>
                <w:bCs/>
                <w:sz w:val="20"/>
                <w:szCs w:val="20"/>
              </w:rPr>
              <w:t xml:space="preserve">$143,730,561 </w:t>
            </w:r>
          </w:p>
        </w:tc>
        <w:tc>
          <w:tcPr>
            <w:tcW w:w="544" w:type="pct"/>
            <w:tcBorders>
              <w:left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389,771</w:t>
            </w:r>
          </w:p>
        </w:tc>
        <w:tc>
          <w:tcPr>
            <w:tcW w:w="795" w:type="pct"/>
            <w:tcBorders>
              <w:left w:val="single" w:sz="4" w:space="0" w:color="auto"/>
              <w:righ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$23,955,094</w:t>
            </w:r>
          </w:p>
        </w:tc>
      </w:tr>
    </w:tbl>
    <w:p w:rsidR="00F53231" w:rsidRPr="00E61123"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rPr>
        <w:sectPr w:rsidR="00F53231" w:rsidRPr="00E61123" w:rsidSect="00E02447">
          <w:pgSz w:w="15840" w:h="12240" w:orient="landscape"/>
          <w:pgMar w:top="1440" w:right="1440" w:bottom="1440" w:left="1440" w:header="720" w:footer="720" w:gutter="0"/>
          <w:cols w:space="720"/>
          <w:docGrid w:linePitch="360"/>
        </w:sectPr>
      </w:pPr>
      <w:r w:rsidRPr="00E61123">
        <w:rPr>
          <w:b/>
          <w:sz w:val="16"/>
          <w:szCs w:val="16"/>
        </w:rPr>
        <w:t>Note:</w:t>
      </w:r>
      <w:r w:rsidRPr="00E61123">
        <w:rPr>
          <w:sz w:val="16"/>
          <w:szCs w:val="16"/>
        </w:rPr>
        <w:t xml:space="preserve"> Totals may not sum due to rounding </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F53231" w:rsidRDefault="00F53231" w:rsidP="00F532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F53231" w:rsidSect="00DB5DEB">
          <w:pgSz w:w="12240" w:h="15840"/>
          <w:pgMar w:top="1440" w:right="1440" w:bottom="1440" w:left="1440" w:header="720" w:footer="720" w:gutter="0"/>
          <w:cols w:space="720"/>
          <w:docGrid w:linePitch="360"/>
        </w:sectPr>
      </w:pPr>
      <w:r>
        <w:tab/>
      </w:r>
      <w:r w:rsidRPr="009274E8">
        <w:rPr>
          <w:b/>
        </w:rPr>
        <w:t xml:space="preserve">Total Industry </w:t>
      </w:r>
      <w:r>
        <w:rPr>
          <w:b/>
        </w:rPr>
        <w:t xml:space="preserve">Burden and </w:t>
      </w:r>
      <w:r w:rsidRPr="009274E8">
        <w:rPr>
          <w:b/>
        </w:rPr>
        <w:t>Cost for Future</w:t>
      </w:r>
      <w:r w:rsidRPr="0089033C">
        <w:rPr>
          <w:b/>
        </w:rPr>
        <w:t xml:space="preserve"> Reporting Cycles</w:t>
      </w:r>
      <w:r>
        <w:t xml:space="preserve">. </w:t>
      </w:r>
      <w:r w:rsidRPr="00E0510A">
        <w:t>EPA estimates the total</w:t>
      </w:r>
      <w:r w:rsidRPr="007924E4">
        <w:t xml:space="preserve"> industry burden </w:t>
      </w:r>
      <w:r>
        <w:t>for future</w:t>
      </w:r>
      <w:r w:rsidRPr="007924E4">
        <w:t xml:space="preserve"> reporting cycle</w:t>
      </w:r>
      <w:r>
        <w:t>s</w:t>
      </w:r>
      <w:r w:rsidRPr="007924E4">
        <w:t xml:space="preserve">, including both current baseline burden and the burden resulting </w:t>
      </w:r>
      <w:r>
        <w:t>from the final amendments,</w:t>
      </w:r>
      <w:r w:rsidRPr="007924E4">
        <w:t xml:space="preserve"> to be </w:t>
      </w:r>
      <w:r>
        <w:t>2.57</w:t>
      </w:r>
      <w:r w:rsidRPr="007924E4">
        <w:t xml:space="preserve"> million hours. Given that </w:t>
      </w:r>
      <w:r>
        <w:t>this</w:t>
      </w:r>
      <w:r w:rsidRPr="007924E4">
        <w:t xml:space="preserve"> data collection </w:t>
      </w:r>
      <w:r>
        <w:t>will occur every four years, EPA estimates the</w:t>
      </w:r>
      <w:r w:rsidRPr="007924E4">
        <w:t xml:space="preserve"> annual </w:t>
      </w:r>
      <w:r>
        <w:t xml:space="preserve">industry </w:t>
      </w:r>
      <w:r w:rsidRPr="007924E4">
        <w:t>burden</w:t>
      </w:r>
      <w:r>
        <w:t xml:space="preserve"> for future years </w:t>
      </w:r>
      <w:r w:rsidRPr="007924E4">
        <w:t xml:space="preserve">to be </w:t>
      </w:r>
      <w:r>
        <w:t xml:space="preserve">642,823 </w:t>
      </w:r>
      <w:r w:rsidRPr="007924E4">
        <w:t xml:space="preserve">hours. </w:t>
      </w:r>
      <w:r>
        <w:t xml:space="preserve">As presented in Table 14, </w:t>
      </w:r>
      <w:r w:rsidRPr="007924E4">
        <w:t>EPA estimates the total cost to industry would be $</w:t>
      </w:r>
      <w:r>
        <w:t>158</w:t>
      </w:r>
      <w:r w:rsidRPr="007924E4">
        <w:t xml:space="preserve"> million, or an annual cost of </w:t>
      </w:r>
      <w:r>
        <w:t xml:space="preserve">$39.5 </w:t>
      </w:r>
      <w:r w:rsidRPr="007924E4">
        <w:t>million.</w:t>
      </w:r>
    </w:p>
    <w:p w:rsidR="00F53231" w:rsidRDefault="00F53231" w:rsidP="00F532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F53231" w:rsidRDefault="00F53231" w:rsidP="00F53231">
      <w:pPr>
        <w:keepNext/>
        <w:keepLines/>
        <w:outlineLvl w:val="0"/>
        <w:rPr>
          <w:b/>
        </w:rPr>
      </w:pPr>
      <w:r w:rsidRPr="00142B16">
        <w:rPr>
          <w:b/>
          <w:sz w:val="22"/>
        </w:rPr>
        <w:t xml:space="preserve">Table </w:t>
      </w:r>
      <w:r>
        <w:rPr>
          <w:b/>
          <w:sz w:val="22"/>
        </w:rPr>
        <w:t>14</w:t>
      </w:r>
      <w:r w:rsidRPr="00142B16">
        <w:rPr>
          <w:b/>
          <w:sz w:val="22"/>
        </w:rPr>
        <w:t xml:space="preserve">: </w:t>
      </w:r>
      <w:r>
        <w:rPr>
          <w:b/>
          <w:sz w:val="22"/>
        </w:rPr>
        <w:t>Estimated Annual Respondent Burden and Cost Associated with Future Reporting Cycles (2013)</w:t>
      </w:r>
    </w:p>
    <w:tbl>
      <w:tblPr>
        <w:tblW w:w="5000" w:type="pct"/>
        <w:jc w:val="center"/>
        <w:tblLook w:val="0000"/>
      </w:tblPr>
      <w:tblGrid>
        <w:gridCol w:w="1709"/>
        <w:gridCol w:w="1240"/>
        <w:gridCol w:w="1463"/>
        <w:gridCol w:w="1131"/>
        <w:gridCol w:w="2019"/>
        <w:gridCol w:w="1463"/>
        <w:gridCol w:w="1687"/>
        <w:gridCol w:w="2464"/>
      </w:tblGrid>
      <w:tr w:rsidR="00F53231" w:rsidRPr="003769E5" w:rsidTr="004F75BD">
        <w:trPr>
          <w:trHeight w:val="1150"/>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jc w:val="center"/>
              <w:rPr>
                <w:b/>
                <w:bCs/>
                <w:sz w:val="20"/>
              </w:rPr>
            </w:pPr>
            <w:r w:rsidRPr="009274E8">
              <w:rPr>
                <w:b/>
                <w:bCs/>
                <w:sz w:val="20"/>
              </w:rPr>
              <w:t>Activity</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jc w:val="center"/>
              <w:rPr>
                <w:b/>
                <w:bCs/>
                <w:sz w:val="20"/>
              </w:rPr>
            </w:pPr>
            <w:r w:rsidRPr="00472DE1">
              <w:rPr>
                <w:b/>
                <w:bCs/>
                <w:sz w:val="20"/>
              </w:rPr>
              <w:t>Total Burden per Activity (hours)</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jc w:val="center"/>
              <w:rPr>
                <w:b/>
                <w:bCs/>
                <w:sz w:val="20"/>
              </w:rPr>
            </w:pPr>
            <w:r w:rsidRPr="00472DE1">
              <w:rPr>
                <w:b/>
                <w:bCs/>
                <w:sz w:val="20"/>
              </w:rPr>
              <w:t>Total Number of Units</w:t>
            </w:r>
          </w:p>
        </w:tc>
        <w:tc>
          <w:tcPr>
            <w:tcW w:w="429" w:type="pct"/>
            <w:tcBorders>
              <w:top w:val="single" w:sz="4" w:space="0" w:color="auto"/>
              <w:left w:val="single" w:sz="4" w:space="0" w:color="auto"/>
              <w:bottom w:val="single" w:sz="4" w:space="0" w:color="auto"/>
              <w:right w:val="single" w:sz="4" w:space="0" w:color="auto"/>
            </w:tcBorders>
            <w:vAlign w:val="center"/>
          </w:tcPr>
          <w:p w:rsidR="00F53231" w:rsidRDefault="00F53231" w:rsidP="004F75BD">
            <w:pPr>
              <w:keepNext/>
              <w:keepLines/>
              <w:jc w:val="center"/>
              <w:rPr>
                <w:b/>
                <w:bCs/>
                <w:sz w:val="20"/>
              </w:rPr>
            </w:pPr>
            <w:r w:rsidRPr="000A0574">
              <w:rPr>
                <w:b/>
                <w:bCs/>
                <w:sz w:val="20"/>
              </w:rPr>
              <w:t>Total Cost per Activity</w:t>
            </w:r>
          </w:p>
          <w:p w:rsidR="00F53231" w:rsidRPr="00472DE1" w:rsidRDefault="00F53231" w:rsidP="004F75BD">
            <w:pPr>
              <w:keepNext/>
              <w:keepLines/>
              <w:jc w:val="center"/>
              <w:rPr>
                <w:b/>
                <w:bCs/>
                <w:sz w:val="20"/>
              </w:rPr>
            </w:pPr>
            <w:r>
              <w:rPr>
                <w:b/>
                <w:bCs/>
                <w:sz w:val="20"/>
              </w:rPr>
              <w:t>(2008$)</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jc w:val="center"/>
              <w:rPr>
                <w:b/>
                <w:bCs/>
                <w:sz w:val="20"/>
              </w:rPr>
            </w:pPr>
            <w:r w:rsidRPr="00472DE1">
              <w:rPr>
                <w:b/>
                <w:bCs/>
                <w:sz w:val="20"/>
              </w:rPr>
              <w:t>Total Burden (hours)</w:t>
            </w:r>
          </w:p>
        </w:tc>
        <w:tc>
          <w:tcPr>
            <w:tcW w:w="555" w:type="pct"/>
            <w:tcBorders>
              <w:top w:val="single" w:sz="4" w:space="0" w:color="auto"/>
              <w:left w:val="single" w:sz="4" w:space="0" w:color="auto"/>
              <w:bottom w:val="single" w:sz="4" w:space="0" w:color="auto"/>
            </w:tcBorders>
            <w:shd w:val="clear" w:color="auto" w:fill="auto"/>
            <w:vAlign w:val="center"/>
          </w:tcPr>
          <w:p w:rsidR="00F53231" w:rsidRPr="00472DE1" w:rsidRDefault="00F53231" w:rsidP="004F75BD">
            <w:pPr>
              <w:keepNext/>
              <w:keepLines/>
              <w:jc w:val="center"/>
              <w:rPr>
                <w:b/>
                <w:bCs/>
                <w:sz w:val="20"/>
              </w:rPr>
            </w:pPr>
            <w:r>
              <w:rPr>
                <w:b/>
                <w:bCs/>
                <w:sz w:val="20"/>
                <w:szCs w:val="20"/>
              </w:rPr>
              <w:t>Total Cost per Reporting Cycle (2008$)</w:t>
            </w:r>
          </w:p>
        </w:tc>
        <w:tc>
          <w:tcPr>
            <w:tcW w:w="640" w:type="pct"/>
            <w:tcBorders>
              <w:top w:val="single" w:sz="4" w:space="0" w:color="auto"/>
              <w:left w:val="single" w:sz="4" w:space="0" w:color="auto"/>
              <w:bottom w:val="single" w:sz="4" w:space="0" w:color="auto"/>
            </w:tcBorders>
            <w:shd w:val="clear" w:color="auto" w:fill="auto"/>
            <w:vAlign w:val="center"/>
          </w:tcPr>
          <w:p w:rsidR="00F53231" w:rsidRPr="00472DE1" w:rsidRDefault="00F53231" w:rsidP="004F75BD">
            <w:pPr>
              <w:keepNext/>
              <w:keepLines/>
              <w:jc w:val="center"/>
              <w:rPr>
                <w:b/>
                <w:bCs/>
                <w:sz w:val="20"/>
              </w:rPr>
            </w:pPr>
            <w:r>
              <w:rPr>
                <w:b/>
                <w:bCs/>
                <w:sz w:val="20"/>
                <w:szCs w:val="20"/>
              </w:rPr>
              <w:t>Annual Burden (hours)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72DE1" w:rsidRDefault="00F53231" w:rsidP="004F75BD">
            <w:pPr>
              <w:keepNext/>
              <w:keepLines/>
              <w:jc w:val="center"/>
              <w:rPr>
                <w:b/>
                <w:bCs/>
                <w:sz w:val="20"/>
              </w:rPr>
            </w:pPr>
            <w:r>
              <w:rPr>
                <w:b/>
                <w:bCs/>
                <w:sz w:val="20"/>
                <w:szCs w:val="20"/>
              </w:rPr>
              <w:t>Annual Cost (hours)</w:t>
            </w:r>
          </w:p>
        </w:tc>
      </w:tr>
      <w:tr w:rsidR="00F53231" w:rsidRPr="003769E5" w:rsidTr="004F75BD">
        <w:trPr>
          <w:trHeight w:val="476"/>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szCs w:val="20"/>
              </w:rPr>
            </w:pPr>
            <w:r w:rsidRPr="009274E8">
              <w:rPr>
                <w:b/>
                <w:sz w:val="20"/>
                <w:szCs w:val="20"/>
              </w:rPr>
              <w:t>Compliance Determination</w:t>
            </w:r>
          </w:p>
          <w:p w:rsidR="00F53231" w:rsidRPr="009274E8" w:rsidRDefault="00F53231" w:rsidP="004F75BD">
            <w:pPr>
              <w:keepNext/>
              <w:keepLines/>
              <w:rPr>
                <w:b/>
                <w:sz w:val="20"/>
              </w:rPr>
            </w:pPr>
            <w:r w:rsidRPr="009274E8">
              <w:rPr>
                <w:b/>
                <w:sz w:val="20"/>
                <w:szCs w:val="20"/>
              </w:rPr>
              <w:t>(per Site)</w:t>
            </w:r>
          </w:p>
        </w:tc>
        <w:tc>
          <w:tcPr>
            <w:tcW w:w="471" w:type="pct"/>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keepNext/>
              <w:keepLines/>
              <w:jc w:val="center"/>
              <w:rPr>
                <w:sz w:val="20"/>
              </w:rPr>
            </w:pPr>
            <w:r>
              <w:rPr>
                <w:sz w:val="20"/>
                <w:szCs w:val="20"/>
              </w:rPr>
              <w:t>2.50</w:t>
            </w:r>
          </w:p>
        </w:tc>
        <w:tc>
          <w:tcPr>
            <w:tcW w:w="555"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sidRPr="00472DE1">
              <w:rPr>
                <w:sz w:val="20"/>
              </w:rPr>
              <w:t>4,</w:t>
            </w:r>
            <w:r>
              <w:rPr>
                <w:sz w:val="20"/>
              </w:rPr>
              <w:t>289</w:t>
            </w:r>
            <w:r w:rsidRPr="00472DE1">
              <w:rPr>
                <w:sz w:val="20"/>
              </w:rPr>
              <w:t xml:space="preserve"> </w:t>
            </w:r>
            <w:r>
              <w:rPr>
                <w:sz w:val="20"/>
              </w:rPr>
              <w:t>S</w:t>
            </w:r>
            <w:r w:rsidRPr="00472DE1">
              <w:rPr>
                <w:sz w:val="20"/>
              </w:rPr>
              <w:t>ites</w:t>
            </w:r>
          </w:p>
        </w:tc>
        <w:tc>
          <w:tcPr>
            <w:tcW w:w="429" w:type="pct"/>
            <w:tcBorders>
              <w:top w:val="single" w:sz="4" w:space="0" w:color="auto"/>
              <w:left w:val="nil"/>
              <w:bottom w:val="single" w:sz="4" w:space="0" w:color="auto"/>
              <w:right w:val="single" w:sz="4" w:space="0" w:color="auto"/>
            </w:tcBorders>
            <w:vAlign w:val="center"/>
          </w:tcPr>
          <w:p w:rsidR="00F53231" w:rsidRDefault="00F53231" w:rsidP="004F75BD">
            <w:pPr>
              <w:keepNext/>
              <w:keepLines/>
              <w:jc w:val="center"/>
              <w:rPr>
                <w:sz w:val="20"/>
              </w:rPr>
            </w:pPr>
            <w:r>
              <w:rPr>
                <w:sz w:val="20"/>
                <w:szCs w:val="20"/>
              </w:rPr>
              <w:t>$147.10</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Default="00F53231" w:rsidP="004F75BD">
            <w:pPr>
              <w:keepNext/>
              <w:keepLines/>
              <w:jc w:val="center"/>
              <w:rPr>
                <w:sz w:val="20"/>
              </w:rPr>
            </w:pPr>
            <w:r>
              <w:rPr>
                <w:sz w:val="20"/>
                <w:szCs w:val="20"/>
              </w:rPr>
              <w:t>10,723</w:t>
            </w:r>
          </w:p>
        </w:tc>
        <w:tc>
          <w:tcPr>
            <w:tcW w:w="555" w:type="pct"/>
            <w:tcBorders>
              <w:top w:val="single" w:sz="4" w:space="0" w:color="auto"/>
              <w:left w:val="single" w:sz="4" w:space="0" w:color="auto"/>
              <w:bottom w:val="single" w:sz="4" w:space="0" w:color="auto"/>
            </w:tcBorders>
            <w:shd w:val="clear" w:color="auto" w:fill="auto"/>
            <w:vAlign w:val="center"/>
          </w:tcPr>
          <w:p w:rsidR="00F53231" w:rsidRDefault="00F53231" w:rsidP="004F75BD">
            <w:pPr>
              <w:keepNext/>
              <w:keepLines/>
              <w:jc w:val="center"/>
              <w:rPr>
                <w:sz w:val="20"/>
              </w:rPr>
            </w:pPr>
            <w:r>
              <w:rPr>
                <w:sz w:val="20"/>
                <w:szCs w:val="20"/>
              </w:rPr>
              <w:t xml:space="preserve">$630,904 </w:t>
            </w:r>
          </w:p>
        </w:tc>
        <w:tc>
          <w:tcPr>
            <w:tcW w:w="640" w:type="pct"/>
            <w:tcBorders>
              <w:top w:val="single" w:sz="4" w:space="0" w:color="auto"/>
              <w:left w:val="single" w:sz="4" w:space="0" w:color="auto"/>
              <w:bottom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2,681</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$157,726</w:t>
            </w:r>
          </w:p>
        </w:tc>
      </w:tr>
      <w:tr w:rsidR="00F53231" w:rsidRPr="003769E5" w:rsidTr="004F75BD">
        <w:trPr>
          <w:trHeight w:val="476"/>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szCs w:val="20"/>
              </w:rPr>
              <w:t>Rule Familiarization</w:t>
            </w:r>
            <w:r>
              <w:rPr>
                <w:b/>
                <w:sz w:val="20"/>
                <w:szCs w:val="20"/>
              </w:rPr>
              <w:t xml:space="preserve"> </w:t>
            </w:r>
            <w:r w:rsidRPr="009274E8">
              <w:rPr>
                <w:b/>
                <w:sz w:val="20"/>
                <w:szCs w:val="20"/>
              </w:rPr>
              <w:t>(per Site)</w:t>
            </w:r>
          </w:p>
        </w:tc>
        <w:tc>
          <w:tcPr>
            <w:tcW w:w="471" w:type="pct"/>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keepNext/>
              <w:keepLines/>
              <w:jc w:val="center"/>
              <w:rPr>
                <w:sz w:val="20"/>
              </w:rPr>
            </w:pPr>
            <w:r>
              <w:rPr>
                <w:sz w:val="20"/>
                <w:szCs w:val="20"/>
              </w:rPr>
              <w:t>4.00</w:t>
            </w:r>
          </w:p>
        </w:tc>
        <w:tc>
          <w:tcPr>
            <w:tcW w:w="555"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sidRPr="00472DE1">
              <w:rPr>
                <w:sz w:val="20"/>
              </w:rPr>
              <w:t>4,</w:t>
            </w:r>
            <w:r>
              <w:rPr>
                <w:sz w:val="20"/>
              </w:rPr>
              <w:t>289</w:t>
            </w:r>
            <w:r w:rsidRPr="00472DE1">
              <w:rPr>
                <w:sz w:val="20"/>
              </w:rPr>
              <w:t xml:space="preserve"> </w:t>
            </w:r>
            <w:r>
              <w:rPr>
                <w:sz w:val="20"/>
              </w:rPr>
              <w:t>S</w:t>
            </w:r>
            <w:r w:rsidRPr="00472DE1">
              <w:rPr>
                <w:sz w:val="20"/>
              </w:rPr>
              <w:t>ites</w:t>
            </w:r>
          </w:p>
        </w:tc>
        <w:tc>
          <w:tcPr>
            <w:tcW w:w="429" w:type="pct"/>
            <w:tcBorders>
              <w:top w:val="single" w:sz="4" w:space="0" w:color="auto"/>
              <w:left w:val="nil"/>
              <w:bottom w:val="single" w:sz="4" w:space="0" w:color="auto"/>
              <w:right w:val="single" w:sz="4" w:space="0" w:color="auto"/>
            </w:tcBorders>
            <w:vAlign w:val="center"/>
          </w:tcPr>
          <w:p w:rsidR="00F53231" w:rsidRDefault="00F53231" w:rsidP="004F75BD">
            <w:pPr>
              <w:keepNext/>
              <w:keepLines/>
              <w:jc w:val="center"/>
              <w:rPr>
                <w:sz w:val="20"/>
              </w:rPr>
            </w:pPr>
            <w:r>
              <w:rPr>
                <w:sz w:val="20"/>
                <w:szCs w:val="20"/>
              </w:rPr>
              <w:t>$257.73</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Default="00F53231" w:rsidP="004F75BD">
            <w:pPr>
              <w:keepNext/>
              <w:keepLines/>
              <w:jc w:val="center"/>
              <w:rPr>
                <w:sz w:val="20"/>
              </w:rPr>
            </w:pPr>
            <w:r>
              <w:rPr>
                <w:sz w:val="20"/>
                <w:szCs w:val="20"/>
              </w:rPr>
              <w:t>17,156</w:t>
            </w:r>
          </w:p>
        </w:tc>
        <w:tc>
          <w:tcPr>
            <w:tcW w:w="555" w:type="pct"/>
            <w:tcBorders>
              <w:top w:val="single" w:sz="4" w:space="0" w:color="auto"/>
              <w:left w:val="single" w:sz="4" w:space="0" w:color="auto"/>
              <w:bottom w:val="single" w:sz="4" w:space="0" w:color="auto"/>
            </w:tcBorders>
            <w:shd w:val="clear" w:color="auto" w:fill="auto"/>
            <w:vAlign w:val="center"/>
          </w:tcPr>
          <w:p w:rsidR="00F53231" w:rsidRDefault="00F53231" w:rsidP="004F75BD">
            <w:pPr>
              <w:keepNext/>
              <w:keepLines/>
              <w:jc w:val="center"/>
              <w:rPr>
                <w:sz w:val="20"/>
              </w:rPr>
            </w:pPr>
            <w:r>
              <w:rPr>
                <w:sz w:val="20"/>
                <w:szCs w:val="20"/>
              </w:rPr>
              <w:t xml:space="preserve">$1,105,419 </w:t>
            </w:r>
          </w:p>
        </w:tc>
        <w:tc>
          <w:tcPr>
            <w:tcW w:w="640" w:type="pct"/>
            <w:tcBorders>
              <w:top w:val="single" w:sz="4" w:space="0" w:color="auto"/>
              <w:left w:val="single" w:sz="4" w:space="0" w:color="auto"/>
              <w:bottom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4,289</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$276,355</w:t>
            </w:r>
          </w:p>
        </w:tc>
      </w:tr>
      <w:tr w:rsidR="00F53231" w:rsidRPr="003769E5" w:rsidTr="004F75BD">
        <w:trPr>
          <w:trHeight w:val="476"/>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rPr>
              <w:t>CDX Registration Activities (per Site)</w:t>
            </w:r>
          </w:p>
        </w:tc>
        <w:tc>
          <w:tcPr>
            <w:tcW w:w="471"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2.67</w:t>
            </w:r>
          </w:p>
        </w:tc>
        <w:tc>
          <w:tcPr>
            <w:tcW w:w="555"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sidRPr="00472DE1">
              <w:rPr>
                <w:sz w:val="20"/>
              </w:rPr>
              <w:t>4,</w:t>
            </w:r>
            <w:r>
              <w:rPr>
                <w:sz w:val="20"/>
              </w:rPr>
              <w:t>289</w:t>
            </w:r>
            <w:r w:rsidRPr="00472DE1">
              <w:rPr>
                <w:sz w:val="20"/>
              </w:rPr>
              <w:t xml:space="preserve"> </w:t>
            </w:r>
            <w:r>
              <w:rPr>
                <w:sz w:val="20"/>
              </w:rPr>
              <w:t>S</w:t>
            </w:r>
            <w:r w:rsidRPr="00472DE1">
              <w:rPr>
                <w:sz w:val="20"/>
              </w:rPr>
              <w:t>ites</w:t>
            </w:r>
          </w:p>
        </w:tc>
        <w:tc>
          <w:tcPr>
            <w:tcW w:w="429" w:type="pct"/>
            <w:tcBorders>
              <w:top w:val="single" w:sz="4" w:space="0" w:color="auto"/>
              <w:left w:val="nil"/>
              <w:bottom w:val="single" w:sz="4" w:space="0" w:color="auto"/>
              <w:right w:val="single" w:sz="4" w:space="0" w:color="auto"/>
            </w:tcBorders>
            <w:vAlign w:val="center"/>
          </w:tcPr>
          <w:p w:rsidR="00F53231" w:rsidRPr="00472DE1" w:rsidRDefault="00F53231" w:rsidP="004F75BD">
            <w:pPr>
              <w:keepNext/>
              <w:keepLines/>
              <w:jc w:val="center"/>
              <w:rPr>
                <w:sz w:val="20"/>
              </w:rPr>
            </w:pPr>
            <w:r>
              <w:rPr>
                <w:sz w:val="20"/>
                <w:szCs w:val="20"/>
              </w:rPr>
              <w:t>$167.35</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11,437</w:t>
            </w:r>
          </w:p>
        </w:tc>
        <w:tc>
          <w:tcPr>
            <w:tcW w:w="555" w:type="pct"/>
            <w:tcBorders>
              <w:top w:val="single" w:sz="4" w:space="0" w:color="auto"/>
              <w:left w:val="single" w:sz="4" w:space="0" w:color="auto"/>
              <w:bottom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 xml:space="preserve">$717,751 </w:t>
            </w:r>
          </w:p>
        </w:tc>
        <w:tc>
          <w:tcPr>
            <w:tcW w:w="640" w:type="pct"/>
            <w:tcBorders>
              <w:top w:val="single" w:sz="4" w:space="0" w:color="auto"/>
              <w:left w:val="single" w:sz="4" w:space="0" w:color="auto"/>
              <w:bottom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2,859</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$179,438</w:t>
            </w:r>
          </w:p>
        </w:tc>
      </w:tr>
      <w:tr w:rsidR="00F53231" w:rsidRPr="003769E5" w:rsidTr="004F75BD">
        <w:trPr>
          <w:trHeight w:val="422"/>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rPr>
              <w:t>Part I Preparation</w:t>
            </w:r>
          </w:p>
          <w:p w:rsidR="00F53231" w:rsidRPr="009274E8" w:rsidRDefault="00F53231" w:rsidP="004F75BD">
            <w:pPr>
              <w:keepNext/>
              <w:keepLines/>
              <w:rPr>
                <w:b/>
                <w:sz w:val="20"/>
              </w:rPr>
            </w:pPr>
            <w:r w:rsidRPr="009274E8">
              <w:rPr>
                <w:b/>
                <w:sz w:val="20"/>
              </w:rPr>
              <w:t xml:space="preserve">(per </w:t>
            </w:r>
            <w:r>
              <w:rPr>
                <w:b/>
                <w:sz w:val="20"/>
              </w:rPr>
              <w:t>S</w:t>
            </w:r>
            <w:r w:rsidRPr="009274E8">
              <w:rPr>
                <w:b/>
                <w:sz w:val="20"/>
              </w:rPr>
              <w:t>ite)</w:t>
            </w:r>
          </w:p>
        </w:tc>
        <w:tc>
          <w:tcPr>
            <w:tcW w:w="471"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1.89</w:t>
            </w:r>
          </w:p>
        </w:tc>
        <w:tc>
          <w:tcPr>
            <w:tcW w:w="555" w:type="pct"/>
            <w:tcBorders>
              <w:top w:val="single" w:sz="4" w:space="0" w:color="auto"/>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rPr>
              <w:t>4,289 Sites</w:t>
            </w:r>
          </w:p>
        </w:tc>
        <w:tc>
          <w:tcPr>
            <w:tcW w:w="429" w:type="pct"/>
            <w:tcBorders>
              <w:top w:val="single" w:sz="4" w:space="0" w:color="auto"/>
              <w:left w:val="nil"/>
              <w:bottom w:val="single" w:sz="4" w:space="0" w:color="auto"/>
              <w:right w:val="single" w:sz="4" w:space="0" w:color="auto"/>
            </w:tcBorders>
            <w:vAlign w:val="center"/>
          </w:tcPr>
          <w:p w:rsidR="00F53231" w:rsidRPr="000A0574" w:rsidRDefault="00F53231" w:rsidP="004F75BD">
            <w:pPr>
              <w:keepNext/>
              <w:keepLines/>
              <w:jc w:val="center"/>
              <w:rPr>
                <w:sz w:val="20"/>
              </w:rPr>
            </w:pPr>
            <w:r>
              <w:rPr>
                <w:sz w:val="20"/>
                <w:szCs w:val="20"/>
              </w:rPr>
              <w:t>$122.48</w:t>
            </w:r>
          </w:p>
        </w:tc>
        <w:tc>
          <w:tcPr>
            <w:tcW w:w="7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8,098</w:t>
            </w:r>
          </w:p>
        </w:tc>
        <w:tc>
          <w:tcPr>
            <w:tcW w:w="555" w:type="pct"/>
            <w:tcBorders>
              <w:top w:val="single" w:sz="4" w:space="0" w:color="auto"/>
              <w:left w:val="single" w:sz="4" w:space="0" w:color="auto"/>
              <w:bottom w:val="single" w:sz="4" w:space="0" w:color="auto"/>
            </w:tcBorders>
            <w:shd w:val="clear" w:color="auto" w:fill="auto"/>
            <w:vAlign w:val="center"/>
          </w:tcPr>
          <w:p w:rsidR="00F53231" w:rsidRPr="000A0574" w:rsidRDefault="00F53231" w:rsidP="004F75BD">
            <w:pPr>
              <w:keepNext/>
              <w:keepLines/>
              <w:jc w:val="center"/>
              <w:rPr>
                <w:sz w:val="20"/>
              </w:rPr>
            </w:pPr>
            <w:r>
              <w:rPr>
                <w:sz w:val="20"/>
                <w:szCs w:val="20"/>
              </w:rPr>
              <w:t xml:space="preserve">$525,309 </w:t>
            </w:r>
          </w:p>
        </w:tc>
        <w:tc>
          <w:tcPr>
            <w:tcW w:w="640" w:type="pct"/>
            <w:tcBorders>
              <w:top w:val="single" w:sz="4" w:space="0" w:color="auto"/>
              <w:left w:val="single" w:sz="4" w:space="0" w:color="auto"/>
              <w:bottom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2,024</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$131,327</w:t>
            </w:r>
          </w:p>
        </w:tc>
      </w:tr>
      <w:tr w:rsidR="00F53231" w:rsidRPr="003769E5" w:rsidTr="004F75BD">
        <w:trPr>
          <w:trHeight w:val="510"/>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rPr>
              <w:t>Partial Report Preparation</w:t>
            </w:r>
          </w:p>
          <w:p w:rsidR="00F53231" w:rsidRPr="009274E8" w:rsidRDefault="00F53231" w:rsidP="004F75BD">
            <w:pPr>
              <w:keepNext/>
              <w:keepLines/>
              <w:rPr>
                <w:b/>
                <w:sz w:val="20"/>
              </w:rPr>
            </w:pPr>
            <w:r w:rsidRPr="009274E8">
              <w:rPr>
                <w:b/>
                <w:sz w:val="20"/>
              </w:rPr>
              <w:t>(Part II, per Report)</w:t>
            </w:r>
          </w:p>
        </w:tc>
        <w:tc>
          <w:tcPr>
            <w:tcW w:w="471"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14.33</w:t>
            </w:r>
          </w:p>
        </w:tc>
        <w:tc>
          <w:tcPr>
            <w:tcW w:w="555"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rPr>
              <w:t>648</w:t>
            </w:r>
            <w:r w:rsidRPr="00472DE1">
              <w:rPr>
                <w:sz w:val="20"/>
              </w:rPr>
              <w:t xml:space="preserve"> Partial Reports</w:t>
            </w:r>
          </w:p>
        </w:tc>
        <w:tc>
          <w:tcPr>
            <w:tcW w:w="429" w:type="pct"/>
            <w:tcBorders>
              <w:top w:val="single" w:sz="4" w:space="0" w:color="auto"/>
              <w:left w:val="nil"/>
              <w:bottom w:val="single" w:sz="4" w:space="0" w:color="auto"/>
              <w:right w:val="single" w:sz="4" w:space="0" w:color="auto"/>
            </w:tcBorders>
            <w:vAlign w:val="center"/>
          </w:tcPr>
          <w:p w:rsidR="00F53231" w:rsidRPr="00472DE1" w:rsidRDefault="00F53231" w:rsidP="004F75BD">
            <w:pPr>
              <w:keepNext/>
              <w:keepLines/>
              <w:jc w:val="center"/>
              <w:rPr>
                <w:sz w:val="20"/>
              </w:rPr>
            </w:pPr>
            <w:r>
              <w:rPr>
                <w:sz w:val="20"/>
                <w:szCs w:val="20"/>
              </w:rPr>
              <w:t xml:space="preserve">$884.43 </w:t>
            </w:r>
          </w:p>
        </w:tc>
        <w:tc>
          <w:tcPr>
            <w:tcW w:w="766" w:type="pct"/>
            <w:tcBorders>
              <w:top w:val="nil"/>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9,287</w:t>
            </w:r>
          </w:p>
        </w:tc>
        <w:tc>
          <w:tcPr>
            <w:tcW w:w="555" w:type="pct"/>
            <w:tcBorders>
              <w:top w:val="single" w:sz="4" w:space="0" w:color="auto"/>
              <w:left w:val="single" w:sz="4" w:space="0" w:color="auto"/>
              <w:bottom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 xml:space="preserve">$573,112 </w:t>
            </w:r>
          </w:p>
        </w:tc>
        <w:tc>
          <w:tcPr>
            <w:tcW w:w="640" w:type="pct"/>
            <w:tcBorders>
              <w:top w:val="single" w:sz="4" w:space="0" w:color="auto"/>
              <w:left w:val="single" w:sz="4" w:space="0" w:color="auto"/>
              <w:bottom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2,322</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$143,278</w:t>
            </w:r>
          </w:p>
        </w:tc>
      </w:tr>
      <w:tr w:rsidR="00F53231" w:rsidRPr="003769E5" w:rsidTr="004F75BD">
        <w:trPr>
          <w:trHeight w:val="255"/>
          <w:jc w:val="center"/>
        </w:trPr>
        <w:tc>
          <w:tcPr>
            <w:tcW w:w="649" w:type="pct"/>
            <w:tcBorders>
              <w:top w:val="single" w:sz="4" w:space="0" w:color="auto"/>
              <w:left w:val="single" w:sz="4" w:space="0" w:color="auto"/>
              <w:bottom w:val="single" w:sz="4" w:space="0" w:color="auto"/>
              <w:right w:val="single" w:sz="4" w:space="0" w:color="auto"/>
            </w:tcBorders>
            <w:vAlign w:val="center"/>
          </w:tcPr>
          <w:p w:rsidR="00F53231" w:rsidRPr="009274E8" w:rsidRDefault="00F53231" w:rsidP="004F75BD">
            <w:pPr>
              <w:keepNext/>
              <w:keepLines/>
              <w:rPr>
                <w:b/>
                <w:sz w:val="20"/>
              </w:rPr>
            </w:pPr>
            <w:r w:rsidRPr="009274E8">
              <w:rPr>
                <w:b/>
                <w:sz w:val="20"/>
              </w:rPr>
              <w:t>Full Report Preparation</w:t>
            </w:r>
          </w:p>
          <w:p w:rsidR="00F53231" w:rsidRPr="009274E8" w:rsidRDefault="00F53231" w:rsidP="004F75BD">
            <w:pPr>
              <w:keepNext/>
              <w:keepLines/>
              <w:rPr>
                <w:b/>
                <w:sz w:val="20"/>
              </w:rPr>
            </w:pPr>
            <w:r w:rsidRPr="009274E8">
              <w:rPr>
                <w:b/>
                <w:sz w:val="20"/>
              </w:rPr>
              <w:t>(Part II and Part III,</w:t>
            </w:r>
            <w:r>
              <w:rPr>
                <w:b/>
                <w:sz w:val="20"/>
              </w:rPr>
              <w:t xml:space="preserve"> </w:t>
            </w:r>
            <w:r w:rsidRPr="009274E8">
              <w:rPr>
                <w:b/>
                <w:sz w:val="20"/>
              </w:rPr>
              <w:t>per Report)</w:t>
            </w:r>
          </w:p>
        </w:tc>
        <w:tc>
          <w:tcPr>
            <w:tcW w:w="471"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79.96</w:t>
            </w:r>
          </w:p>
        </w:tc>
        <w:tc>
          <w:tcPr>
            <w:tcW w:w="555"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rPr>
              <w:t>30,287</w:t>
            </w:r>
            <w:r w:rsidRPr="00472DE1">
              <w:rPr>
                <w:sz w:val="20"/>
              </w:rPr>
              <w:t xml:space="preserve"> Full Reports</w:t>
            </w:r>
          </w:p>
        </w:tc>
        <w:tc>
          <w:tcPr>
            <w:tcW w:w="429" w:type="pct"/>
            <w:tcBorders>
              <w:top w:val="single" w:sz="4" w:space="0" w:color="auto"/>
              <w:left w:val="nil"/>
              <w:bottom w:val="single" w:sz="4" w:space="0" w:color="auto"/>
              <w:right w:val="single" w:sz="4" w:space="0" w:color="auto"/>
            </w:tcBorders>
            <w:vAlign w:val="center"/>
          </w:tcPr>
          <w:p w:rsidR="00F53231" w:rsidRPr="00472DE1" w:rsidRDefault="00F53231" w:rsidP="004F75BD">
            <w:pPr>
              <w:keepNext/>
              <w:keepLines/>
              <w:jc w:val="center"/>
              <w:rPr>
                <w:sz w:val="20"/>
              </w:rPr>
            </w:pPr>
            <w:r>
              <w:rPr>
                <w:sz w:val="20"/>
                <w:szCs w:val="20"/>
              </w:rPr>
              <w:t xml:space="preserve">$4,931.84 </w:t>
            </w:r>
          </w:p>
        </w:tc>
        <w:tc>
          <w:tcPr>
            <w:tcW w:w="766" w:type="pct"/>
            <w:tcBorders>
              <w:top w:val="nil"/>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2,421,786</w:t>
            </w:r>
          </w:p>
        </w:tc>
        <w:tc>
          <w:tcPr>
            <w:tcW w:w="555" w:type="pct"/>
            <w:tcBorders>
              <w:top w:val="single" w:sz="4" w:space="0" w:color="auto"/>
              <w:left w:val="single" w:sz="4" w:space="0" w:color="auto"/>
              <w:bottom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 xml:space="preserve">$149,370,529 </w:t>
            </w:r>
          </w:p>
        </w:tc>
        <w:tc>
          <w:tcPr>
            <w:tcW w:w="640" w:type="pct"/>
            <w:tcBorders>
              <w:top w:val="single" w:sz="4" w:space="0" w:color="auto"/>
              <w:left w:val="single" w:sz="4" w:space="0" w:color="auto"/>
              <w:bottom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605,447</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$37,342,632</w:t>
            </w:r>
          </w:p>
        </w:tc>
      </w:tr>
      <w:tr w:rsidR="00F53231" w:rsidRPr="003769E5" w:rsidTr="004F75BD">
        <w:trPr>
          <w:trHeight w:val="79"/>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rPr>
              <w:t>Recordkeeping</w:t>
            </w:r>
          </w:p>
          <w:p w:rsidR="00F53231" w:rsidRPr="00472DE1" w:rsidRDefault="00F53231" w:rsidP="004F75BD">
            <w:pPr>
              <w:keepNext/>
              <w:keepLines/>
              <w:rPr>
                <w:sz w:val="20"/>
              </w:rPr>
            </w:pPr>
            <w:r w:rsidRPr="009274E8">
              <w:rPr>
                <w:b/>
                <w:sz w:val="20"/>
              </w:rPr>
              <w:t>(per Report)</w:t>
            </w:r>
          </w:p>
        </w:tc>
        <w:tc>
          <w:tcPr>
            <w:tcW w:w="471"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rPr>
              <w:t>3.00</w:t>
            </w:r>
          </w:p>
        </w:tc>
        <w:tc>
          <w:tcPr>
            <w:tcW w:w="555" w:type="pct"/>
            <w:tcBorders>
              <w:top w:val="nil"/>
              <w:left w:val="nil"/>
              <w:bottom w:val="single" w:sz="4" w:space="0" w:color="auto"/>
              <w:right w:val="single" w:sz="4" w:space="0" w:color="auto"/>
            </w:tcBorders>
            <w:shd w:val="clear" w:color="auto" w:fill="auto"/>
            <w:vAlign w:val="center"/>
          </w:tcPr>
          <w:p w:rsidR="00F53231" w:rsidRPr="00472DE1" w:rsidRDefault="00F53231" w:rsidP="004F75BD">
            <w:pPr>
              <w:keepNext/>
              <w:keepLines/>
              <w:jc w:val="center"/>
              <w:rPr>
                <w:sz w:val="20"/>
              </w:rPr>
            </w:pPr>
            <w:r>
              <w:rPr>
                <w:sz w:val="20"/>
              </w:rPr>
              <w:t>30,935</w:t>
            </w:r>
            <w:r w:rsidRPr="00472DE1">
              <w:rPr>
                <w:sz w:val="20"/>
              </w:rPr>
              <w:t xml:space="preserve"> Reports</w:t>
            </w:r>
          </w:p>
        </w:tc>
        <w:tc>
          <w:tcPr>
            <w:tcW w:w="429" w:type="pct"/>
            <w:tcBorders>
              <w:top w:val="single" w:sz="4" w:space="0" w:color="auto"/>
              <w:left w:val="nil"/>
              <w:bottom w:val="single" w:sz="4" w:space="0" w:color="auto"/>
              <w:right w:val="single" w:sz="4" w:space="0" w:color="auto"/>
            </w:tcBorders>
            <w:vAlign w:val="center"/>
          </w:tcPr>
          <w:p w:rsidR="00F53231" w:rsidRPr="00472DE1" w:rsidRDefault="00F53231" w:rsidP="004F75BD">
            <w:pPr>
              <w:keepNext/>
              <w:keepLines/>
              <w:jc w:val="center"/>
              <w:rPr>
                <w:sz w:val="20"/>
              </w:rPr>
            </w:pPr>
            <w:r>
              <w:rPr>
                <w:sz w:val="20"/>
                <w:szCs w:val="20"/>
              </w:rPr>
              <w:t>$162.14</w:t>
            </w:r>
          </w:p>
        </w:tc>
        <w:tc>
          <w:tcPr>
            <w:tcW w:w="766" w:type="pct"/>
            <w:tcBorders>
              <w:top w:val="nil"/>
              <w:left w:val="single" w:sz="4" w:space="0" w:color="auto"/>
              <w:bottom w:val="single" w:sz="4" w:space="0" w:color="auto"/>
              <w:right w:val="single" w:sz="4" w:space="0" w:color="auto"/>
            </w:tcBorders>
            <w:shd w:val="clear" w:color="auto" w:fill="auto"/>
            <w:noWrap/>
            <w:vAlign w:val="center"/>
          </w:tcPr>
          <w:p w:rsidR="00F53231" w:rsidRPr="00472DE1" w:rsidRDefault="00F53231" w:rsidP="004F75BD">
            <w:pPr>
              <w:keepNext/>
              <w:keepLines/>
              <w:jc w:val="center"/>
              <w:rPr>
                <w:sz w:val="20"/>
              </w:rPr>
            </w:pPr>
            <w:r>
              <w:rPr>
                <w:sz w:val="20"/>
                <w:szCs w:val="20"/>
              </w:rPr>
              <w:t>92,829</w:t>
            </w:r>
          </w:p>
        </w:tc>
        <w:tc>
          <w:tcPr>
            <w:tcW w:w="555" w:type="pct"/>
            <w:tcBorders>
              <w:top w:val="single" w:sz="4" w:space="0" w:color="auto"/>
              <w:left w:val="single" w:sz="4" w:space="0" w:color="auto"/>
              <w:bottom w:val="single" w:sz="4" w:space="0" w:color="auto"/>
            </w:tcBorders>
            <w:shd w:val="clear" w:color="auto" w:fill="auto"/>
            <w:vAlign w:val="center"/>
          </w:tcPr>
          <w:p w:rsidR="00F53231" w:rsidRPr="00472DE1" w:rsidRDefault="00F53231" w:rsidP="004F75BD">
            <w:pPr>
              <w:keepNext/>
              <w:keepLines/>
              <w:jc w:val="center"/>
              <w:rPr>
                <w:sz w:val="20"/>
              </w:rPr>
            </w:pPr>
            <w:r>
              <w:rPr>
                <w:sz w:val="20"/>
                <w:szCs w:val="20"/>
              </w:rPr>
              <w:t xml:space="preserve">$5,017,022 </w:t>
            </w:r>
          </w:p>
        </w:tc>
        <w:tc>
          <w:tcPr>
            <w:tcW w:w="640" w:type="pct"/>
            <w:tcBorders>
              <w:top w:val="single" w:sz="4" w:space="0" w:color="auto"/>
              <w:left w:val="single" w:sz="4" w:space="0" w:color="auto"/>
              <w:bottom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23,207</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0C360E" w:rsidRDefault="00F53231" w:rsidP="004F75BD">
            <w:pPr>
              <w:keepNext/>
              <w:keepLines/>
              <w:jc w:val="center"/>
              <w:rPr>
                <w:b/>
                <w:sz w:val="20"/>
              </w:rPr>
            </w:pPr>
            <w:r w:rsidRPr="000C360E">
              <w:rPr>
                <w:b/>
                <w:sz w:val="20"/>
                <w:szCs w:val="20"/>
              </w:rPr>
              <w:t>$1,254,256</w:t>
            </w:r>
          </w:p>
        </w:tc>
      </w:tr>
      <w:tr w:rsidR="00F53231"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jc w:val="center"/>
        </w:trPr>
        <w:tc>
          <w:tcPr>
            <w:tcW w:w="2103" w:type="pct"/>
            <w:gridSpan w:val="4"/>
            <w:vAlign w:val="center"/>
          </w:tcPr>
          <w:p w:rsidR="00F5323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Total</w:t>
            </w:r>
            <w:r w:rsidRPr="00472DE1">
              <w:rPr>
                <w:b/>
                <w:sz w:val="20"/>
              </w:rPr>
              <w:t xml:space="preserve"> Industry </w:t>
            </w:r>
            <w:r>
              <w:rPr>
                <w:b/>
                <w:sz w:val="20"/>
              </w:rPr>
              <w:t>Burden and Cost</w:t>
            </w:r>
            <w:r w:rsidRPr="00472DE1">
              <w:rPr>
                <w:b/>
                <w:sz w:val="20"/>
              </w:rPr>
              <w:t xml:space="preserve"> </w:t>
            </w:r>
            <w:r>
              <w:rPr>
                <w:b/>
                <w:sz w:val="20"/>
              </w:rPr>
              <w:t xml:space="preserve">for </w:t>
            </w:r>
          </w:p>
          <w:p w:rsidR="00F53231" w:rsidRPr="0076568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Pr>
                <w:b/>
                <w:sz w:val="20"/>
              </w:rPr>
              <w:t>Future</w:t>
            </w:r>
            <w:r w:rsidRPr="00472DE1">
              <w:rPr>
                <w:b/>
                <w:sz w:val="20"/>
              </w:rPr>
              <w:t xml:space="preserve"> Reporting Cycle</w:t>
            </w:r>
            <w:r>
              <w:rPr>
                <w:b/>
                <w:sz w:val="20"/>
              </w:rPr>
              <w:t>s</w:t>
            </w:r>
          </w:p>
        </w:tc>
        <w:tc>
          <w:tcPr>
            <w:tcW w:w="766" w:type="pct"/>
            <w:tcBorders>
              <w:right w:val="single" w:sz="4" w:space="0" w:color="auto"/>
            </w:tcBorders>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bCs/>
                <w:sz w:val="20"/>
                <w:szCs w:val="20"/>
              </w:rPr>
              <w:t xml:space="preserve">2,571,291 </w:t>
            </w:r>
          </w:p>
        </w:tc>
        <w:tc>
          <w:tcPr>
            <w:tcW w:w="555" w:type="pct"/>
            <w:tcBorders>
              <w:top w:val="single" w:sz="4" w:space="0" w:color="auto"/>
              <w:lef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bCs/>
                <w:sz w:val="20"/>
                <w:szCs w:val="20"/>
              </w:rPr>
              <w:t xml:space="preserve">$157,938,749 </w:t>
            </w:r>
          </w:p>
        </w:tc>
        <w:tc>
          <w:tcPr>
            <w:tcW w:w="640" w:type="pct"/>
            <w:tcBorders>
              <w:top w:val="single" w:sz="4" w:space="0" w:color="auto"/>
              <w:lef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642,823</w:t>
            </w:r>
          </w:p>
        </w:tc>
        <w:tc>
          <w:tcPr>
            <w:tcW w:w="935" w:type="pct"/>
            <w:tcBorders>
              <w:top w:val="single" w:sz="4" w:space="0" w:color="auto"/>
              <w:left w:val="single" w:sz="4" w:space="0" w:color="auto"/>
            </w:tcBorders>
            <w:shd w:val="clear" w:color="auto" w:fill="auto"/>
            <w:vAlign w:val="center"/>
          </w:tcPr>
          <w:p w:rsidR="00F53231" w:rsidRPr="000C360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sidRPr="000C360E">
              <w:rPr>
                <w:b/>
                <w:sz w:val="20"/>
                <w:szCs w:val="20"/>
              </w:rPr>
              <w:t>$39,484,687</w:t>
            </w:r>
          </w:p>
        </w:tc>
      </w:tr>
    </w:tbl>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sectPr w:rsidR="00F53231" w:rsidSect="009C4EB6">
          <w:pgSz w:w="15840" w:h="12240" w:orient="landscape"/>
          <w:pgMar w:top="1440" w:right="1440" w:bottom="1440" w:left="1440" w:header="720" w:footer="720" w:gutter="0"/>
          <w:cols w:space="720"/>
          <w:docGrid w:linePitch="360"/>
        </w:sectPr>
      </w:pPr>
      <w:r w:rsidRPr="00E61123">
        <w:rPr>
          <w:b/>
          <w:sz w:val="16"/>
          <w:szCs w:val="16"/>
        </w:rPr>
        <w:t>Note:</w:t>
      </w:r>
      <w:r w:rsidRPr="00E61123">
        <w:rPr>
          <w:sz w:val="16"/>
          <w:szCs w:val="16"/>
        </w:rPr>
        <w:t xml:space="preserve"> Totals may not sum due to rounding </w:t>
      </w:r>
    </w:p>
    <w:p w:rsidR="00F53231"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53231" w:rsidRPr="00EE2CFD" w:rsidRDefault="00F53231" w:rsidP="00F532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EE2CFD">
        <w:tab/>
      </w:r>
      <w:r>
        <w:rPr>
          <w:b/>
        </w:rPr>
        <w:t>Annual</w:t>
      </w:r>
      <w:r w:rsidRPr="00EE2CFD">
        <w:rPr>
          <w:b/>
        </w:rPr>
        <w:t xml:space="preserve"> </w:t>
      </w:r>
      <w:r>
        <w:rPr>
          <w:b/>
        </w:rPr>
        <w:t xml:space="preserve">Industry Burden and Cost </w:t>
      </w:r>
      <w:r w:rsidRPr="00EE2CFD">
        <w:rPr>
          <w:b/>
        </w:rPr>
        <w:t xml:space="preserve">for </w:t>
      </w:r>
      <w:r w:rsidRPr="00C34C06">
        <w:rPr>
          <w:b/>
        </w:rPr>
        <w:t>201</w:t>
      </w:r>
      <w:r>
        <w:rPr>
          <w:b/>
        </w:rPr>
        <w:t>1</w:t>
      </w:r>
      <w:r w:rsidRPr="00C34C06">
        <w:rPr>
          <w:b/>
        </w:rPr>
        <w:t xml:space="preserve"> to 2013.</w:t>
      </w:r>
      <w:r w:rsidRPr="00C34C06">
        <w:t xml:space="preserve"> As shown in Table 1</w:t>
      </w:r>
      <w:r>
        <w:t>5</w:t>
      </w:r>
      <w:r w:rsidRPr="00C34C06">
        <w:t xml:space="preserve">, EPA calculated the estimated total annual </w:t>
      </w:r>
      <w:r>
        <w:t>respondent</w:t>
      </w:r>
      <w:r w:rsidRPr="00C34C06">
        <w:t xml:space="preserve"> burden and cost associated with this ICR addendum by taking a weighted average of the first and future reporting cycles, to reflect that the period covered by this ICR, 201</w:t>
      </w:r>
      <w:r>
        <w:t xml:space="preserve">1 </w:t>
      </w:r>
      <w:r w:rsidRPr="00C34C06">
        <w:t>through 2013, spans two reporting cycles with different burdens and costs. The total annual burden associated with this ICR addendum is</w:t>
      </w:r>
      <w:r w:rsidRPr="00EE2CFD">
        <w:t xml:space="preserve"> </w:t>
      </w:r>
      <w:r>
        <w:t xml:space="preserve">474,122 hours. The total annual cost is $29.1 million. </w:t>
      </w:r>
    </w:p>
    <w:p w:rsidR="00F53231" w:rsidRDefault="00F53231" w:rsidP="00F532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F53231" w:rsidRPr="00EE2CFD" w:rsidRDefault="00F53231" w:rsidP="00F532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EE2CFD">
        <w:rPr>
          <w:b/>
          <w:sz w:val="22"/>
          <w:szCs w:val="22"/>
        </w:rPr>
        <w:t>Table 1</w:t>
      </w:r>
      <w:r>
        <w:rPr>
          <w:b/>
          <w:sz w:val="22"/>
          <w:szCs w:val="22"/>
        </w:rPr>
        <w:t>5</w:t>
      </w:r>
      <w:r w:rsidRPr="00EE2CFD">
        <w:rPr>
          <w:b/>
          <w:sz w:val="22"/>
          <w:szCs w:val="22"/>
        </w:rPr>
        <w:t>:</w:t>
      </w:r>
      <w:r>
        <w:rPr>
          <w:b/>
          <w:sz w:val="22"/>
          <w:szCs w:val="22"/>
        </w:rPr>
        <w:t xml:space="preserve"> </w:t>
      </w:r>
      <w:r w:rsidRPr="00EE2CFD">
        <w:rPr>
          <w:b/>
          <w:sz w:val="22"/>
          <w:szCs w:val="22"/>
        </w:rPr>
        <w:t>Estimated Annual Average Burden and Cost Associated with this ICR Addendum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900"/>
        <w:gridCol w:w="1170"/>
        <w:gridCol w:w="900"/>
        <w:gridCol w:w="1170"/>
        <w:gridCol w:w="900"/>
        <w:gridCol w:w="1170"/>
        <w:gridCol w:w="900"/>
        <w:gridCol w:w="1170"/>
      </w:tblGrid>
      <w:tr w:rsidR="00F53231" w:rsidRPr="00803A1D" w:rsidTr="004F75BD">
        <w:tc>
          <w:tcPr>
            <w:tcW w:w="1548" w:type="dxa"/>
            <w:vMerge w:val="restart"/>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Activity</w:t>
            </w:r>
          </w:p>
        </w:tc>
        <w:tc>
          <w:tcPr>
            <w:tcW w:w="2070" w:type="dxa"/>
            <w:gridSpan w:val="2"/>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2011</w:t>
            </w:r>
          </w:p>
        </w:tc>
        <w:tc>
          <w:tcPr>
            <w:tcW w:w="2070" w:type="dxa"/>
            <w:gridSpan w:val="2"/>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2012</w:t>
            </w:r>
          </w:p>
        </w:tc>
        <w:tc>
          <w:tcPr>
            <w:tcW w:w="2070" w:type="dxa"/>
            <w:gridSpan w:val="2"/>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2013</w:t>
            </w:r>
          </w:p>
        </w:tc>
        <w:tc>
          <w:tcPr>
            <w:tcW w:w="2070" w:type="dxa"/>
            <w:gridSpan w:val="2"/>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bCs/>
                <w:sz w:val="20"/>
                <w:szCs w:val="20"/>
              </w:rPr>
              <w:t>2011-2013 Average</w:t>
            </w:r>
          </w:p>
        </w:tc>
      </w:tr>
      <w:tr w:rsidR="00F53231" w:rsidRPr="00803A1D" w:rsidTr="004F75BD">
        <w:tc>
          <w:tcPr>
            <w:tcW w:w="1548" w:type="dxa"/>
            <w:vMerge/>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p>
        </w:tc>
        <w:tc>
          <w:tcPr>
            <w:tcW w:w="900"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Annual Burden</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(hours)</w:t>
            </w:r>
          </w:p>
        </w:tc>
        <w:tc>
          <w:tcPr>
            <w:tcW w:w="1170"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Annual Cost</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(2008$)</w:t>
            </w:r>
          </w:p>
        </w:tc>
        <w:tc>
          <w:tcPr>
            <w:tcW w:w="900"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Annual Burden</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(hours)</w:t>
            </w:r>
          </w:p>
        </w:tc>
        <w:tc>
          <w:tcPr>
            <w:tcW w:w="1170"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Annual Cost</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(2008$)</w:t>
            </w:r>
          </w:p>
        </w:tc>
        <w:tc>
          <w:tcPr>
            <w:tcW w:w="900"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Annual Burden</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(hours)</w:t>
            </w:r>
          </w:p>
        </w:tc>
        <w:tc>
          <w:tcPr>
            <w:tcW w:w="1170"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Annual Cost</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(2008$)</w:t>
            </w:r>
          </w:p>
        </w:tc>
        <w:tc>
          <w:tcPr>
            <w:tcW w:w="900"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Total Annual Burden</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(hours)</w:t>
            </w:r>
          </w:p>
        </w:tc>
        <w:tc>
          <w:tcPr>
            <w:tcW w:w="1170"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Total</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Annual Cost</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7C406B">
              <w:rPr>
                <w:b/>
                <w:sz w:val="20"/>
                <w:szCs w:val="20"/>
              </w:rPr>
              <w:t>(2008$)</w:t>
            </w:r>
          </w:p>
        </w:tc>
      </w:tr>
      <w:tr w:rsidR="00F53231" w:rsidRPr="00803A1D" w:rsidTr="004F75BD">
        <w:tc>
          <w:tcPr>
            <w:tcW w:w="1548"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Compliance Determination (per Site)</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1,702</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$100,149</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1,702</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100,149</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2,681</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$157,726</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2,028</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$119,342</w:t>
            </w:r>
          </w:p>
        </w:tc>
      </w:tr>
      <w:tr w:rsidR="00F53231" w:rsidRPr="00803A1D" w:rsidTr="004F75BD">
        <w:tc>
          <w:tcPr>
            <w:tcW w:w="1548"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Rule Familiarization (per Site)</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19,063</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$1,190,228</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19,063</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1,190,228</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4,289</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276,355</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14,139</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$885,604</w:t>
            </w:r>
          </w:p>
        </w:tc>
      </w:tr>
      <w:tr w:rsidR="00F53231" w:rsidRPr="00803A1D" w:rsidTr="004F75BD">
        <w:tc>
          <w:tcPr>
            <w:tcW w:w="1548"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CDX Registration Activities</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(per Site)</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1,816</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$113,935</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1,816</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113,935</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2,859</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179,438</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2,163</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$135,770</w:t>
            </w:r>
          </w:p>
        </w:tc>
      </w:tr>
      <w:tr w:rsidR="00F53231" w:rsidRPr="00803A1D" w:rsidTr="004F75BD">
        <w:tc>
          <w:tcPr>
            <w:tcW w:w="1548"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Part I Preparation (per Site)</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1,371</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$88,705</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1,371</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88,705</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2,024</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131,327</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1,589</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$102,913</w:t>
            </w:r>
          </w:p>
        </w:tc>
      </w:tr>
      <w:tr w:rsidR="00F53231" w:rsidRPr="00803A1D" w:rsidTr="004F75BD">
        <w:tc>
          <w:tcPr>
            <w:tcW w:w="1548"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Partial Report Preparation (Part II,</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per Report)</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13,155</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$813,288</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13,155</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813,288</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2,322</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143,278</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9,544</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$589,952</w:t>
            </w:r>
          </w:p>
        </w:tc>
      </w:tr>
      <w:tr w:rsidR="00F53231" w:rsidRPr="00803A1D" w:rsidTr="004F75BD">
        <w:tc>
          <w:tcPr>
            <w:tcW w:w="1548"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Full Report Preparation (Part II and Part III,</w:t>
            </w:r>
          </w:p>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per Report)</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339,738</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$20,950,163</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339,738</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20,950,163</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605,447</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37,342,632</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428,308</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$26,414,320</w:t>
            </w:r>
          </w:p>
        </w:tc>
      </w:tr>
      <w:tr w:rsidR="00F53231" w:rsidRPr="00803A1D" w:rsidTr="004F75BD">
        <w:tc>
          <w:tcPr>
            <w:tcW w:w="1548" w:type="dxa"/>
            <w:vAlign w:val="center"/>
          </w:tcPr>
          <w:p w:rsidR="00F53231" w:rsidRPr="007C406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7C406B">
              <w:rPr>
                <w:b/>
                <w:sz w:val="20"/>
                <w:szCs w:val="20"/>
              </w:rPr>
              <w:t>Recordkeeping (per Report)</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12,927</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$698,624</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12,927</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w:t>
            </w:r>
            <w:r w:rsidRPr="002E3434">
              <w:rPr>
                <w:sz w:val="18"/>
                <w:szCs w:val="18"/>
              </w:rPr>
              <w:t>698,624</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sz w:val="18"/>
                <w:szCs w:val="18"/>
              </w:rPr>
              <w:t>23,201</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Pr>
                <w:sz w:val="18"/>
                <w:szCs w:val="18"/>
              </w:rPr>
              <w:t>$1</w:t>
            </w:r>
            <w:r w:rsidRPr="002E3434">
              <w:rPr>
                <w:sz w:val="18"/>
                <w:szCs w:val="18"/>
              </w:rPr>
              <w:t>,253,931</w:t>
            </w:r>
          </w:p>
        </w:tc>
        <w:tc>
          <w:tcPr>
            <w:tcW w:w="90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16,351</w:t>
            </w:r>
          </w:p>
        </w:tc>
        <w:tc>
          <w:tcPr>
            <w:tcW w:w="1170" w:type="dxa"/>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2E3434">
              <w:rPr>
                <w:b/>
                <w:bCs/>
                <w:sz w:val="18"/>
                <w:szCs w:val="18"/>
              </w:rPr>
              <w:t>$883,726</w:t>
            </w:r>
          </w:p>
        </w:tc>
      </w:tr>
      <w:tr w:rsidR="00F53231" w:rsidRPr="007C406B" w:rsidTr="004F75BD">
        <w:tc>
          <w:tcPr>
            <w:tcW w:w="7758" w:type="dxa"/>
            <w:gridSpan w:val="7"/>
            <w:vAlign w:val="center"/>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8"/>
                <w:szCs w:val="18"/>
              </w:rPr>
            </w:pPr>
            <w:r w:rsidRPr="002E3434">
              <w:rPr>
                <w:b/>
                <w:sz w:val="18"/>
                <w:szCs w:val="18"/>
              </w:rPr>
              <w:t>Total</w:t>
            </w:r>
          </w:p>
        </w:tc>
        <w:tc>
          <w:tcPr>
            <w:tcW w:w="900" w:type="dxa"/>
            <w:vAlign w:val="bottom"/>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8"/>
                <w:szCs w:val="18"/>
              </w:rPr>
            </w:pPr>
            <w:r w:rsidRPr="002E3434">
              <w:rPr>
                <w:b/>
                <w:bCs/>
                <w:sz w:val="18"/>
                <w:szCs w:val="18"/>
              </w:rPr>
              <w:t>474,122</w:t>
            </w:r>
          </w:p>
        </w:tc>
        <w:tc>
          <w:tcPr>
            <w:tcW w:w="1170" w:type="dxa"/>
            <w:vAlign w:val="bottom"/>
          </w:tcPr>
          <w:p w:rsidR="00F53231" w:rsidRPr="002E343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8"/>
                <w:szCs w:val="18"/>
              </w:rPr>
            </w:pPr>
            <w:r w:rsidRPr="002E3434">
              <w:rPr>
                <w:b/>
                <w:bCs/>
                <w:sz w:val="18"/>
                <w:szCs w:val="18"/>
              </w:rPr>
              <w:t>$29,131,625</w:t>
            </w:r>
          </w:p>
        </w:tc>
      </w:tr>
    </w:tbl>
    <w:p w:rsidR="00F53231" w:rsidRPr="007C406B" w:rsidRDefault="00F53231" w:rsidP="00F53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p>
    <w:p w:rsidR="00F53231" w:rsidRPr="007924E4" w:rsidRDefault="00F53231" w:rsidP="00F53231">
      <w:pPr>
        <w:keepNext/>
        <w:keepLines/>
      </w:pPr>
      <w:r>
        <w:tab/>
      </w:r>
      <w:r w:rsidRPr="00B459C9">
        <w:rPr>
          <w:b/>
        </w:rPr>
        <w:t xml:space="preserve">Average Burden </w:t>
      </w:r>
      <w:r>
        <w:rPr>
          <w:b/>
        </w:rPr>
        <w:t xml:space="preserve">and Cost </w:t>
      </w:r>
      <w:r w:rsidRPr="00B459C9">
        <w:rPr>
          <w:b/>
        </w:rPr>
        <w:t>per Site.</w:t>
      </w:r>
      <w:r>
        <w:t xml:space="preserve"> As shown in Table 16, t</w:t>
      </w:r>
      <w:r w:rsidRPr="007924E4">
        <w:t xml:space="preserve">he Agency estimates the typical </w:t>
      </w:r>
      <w:r>
        <w:t>respondent</w:t>
      </w:r>
      <w:r w:rsidRPr="007924E4">
        <w:t xml:space="preserve"> burden for this i</w:t>
      </w:r>
      <w:r>
        <w:t>n</w:t>
      </w:r>
      <w:r w:rsidRPr="007924E4">
        <w:t xml:space="preserve">formation </w:t>
      </w:r>
      <w:r w:rsidRPr="00252F3C">
        <w:t xml:space="preserve">collection activity to be </w:t>
      </w:r>
      <w:r>
        <w:t>572</w:t>
      </w:r>
      <w:r w:rsidRPr="00252F3C">
        <w:t xml:space="preserve"> hours in the first reporting cycle</w:t>
      </w:r>
      <w:r>
        <w:t xml:space="preserve"> and 600 hours in future reporting </w:t>
      </w:r>
      <w:r w:rsidRPr="00E85B8E">
        <w:t>cycles. Given that the 2011</w:t>
      </w:r>
      <w:r>
        <w:t xml:space="preserve"> and 2012</w:t>
      </w:r>
      <w:r w:rsidRPr="00E85B8E">
        <w:t xml:space="preserve"> (first) collection is based on a </w:t>
      </w:r>
      <w:r>
        <w:t>six</w:t>
      </w:r>
      <w:r w:rsidRPr="00E85B8E">
        <w:t xml:space="preserve">-year reporting cycle, the average annual burden for the first reporting cycle would be </w:t>
      </w:r>
      <w:r>
        <w:t>95</w:t>
      </w:r>
      <w:r w:rsidRPr="00E85B8E">
        <w:t xml:space="preserve"> hours.</w:t>
      </w:r>
      <w:r>
        <w:t xml:space="preserve"> </w:t>
      </w:r>
      <w:r w:rsidRPr="00E85B8E">
        <w:t xml:space="preserve">Given that a collection would occur once every four years under the </w:t>
      </w:r>
      <w:r>
        <w:t xml:space="preserve">final </w:t>
      </w:r>
      <w:r w:rsidRPr="00C94D6D">
        <w:t>r</w:t>
      </w:r>
      <w:r w:rsidRPr="00E85B8E">
        <w:t xml:space="preserve">ule, the average annual burden for future cycles would be </w:t>
      </w:r>
      <w:r>
        <w:t>150</w:t>
      </w:r>
      <w:r w:rsidRPr="00E85B8E">
        <w:t xml:space="preserve"> hours.</w:t>
      </w:r>
      <w:r w:rsidRPr="00252F3C">
        <w:t xml:space="preserve"> Th</w:t>
      </w:r>
      <w:r>
        <w:t>e</w:t>
      </w:r>
      <w:r w:rsidRPr="00252F3C">
        <w:t>s</w:t>
      </w:r>
      <w:r>
        <w:t>e</w:t>
      </w:r>
      <w:r w:rsidRPr="00252F3C">
        <w:t xml:space="preserve"> burden estimate</w:t>
      </w:r>
      <w:r>
        <w:t>s</w:t>
      </w:r>
      <w:r w:rsidRPr="00252F3C">
        <w:t xml:space="preserve"> assume each site will submit an average of </w:t>
      </w:r>
      <w:r>
        <w:t>5.07</w:t>
      </w:r>
      <w:r w:rsidRPr="00252F3C">
        <w:t xml:space="preserve"> full reports and </w:t>
      </w:r>
      <w:r>
        <w:t>1.26</w:t>
      </w:r>
      <w:r w:rsidRPr="00252F3C">
        <w:t xml:space="preserve"> partial reports in both the next</w:t>
      </w:r>
      <w:r>
        <w:t xml:space="preserve"> reporting cycle, and 7.06 full reports and 0.15 partial reports in</w:t>
      </w:r>
      <w:r w:rsidRPr="00252F3C">
        <w:t xml:space="preserve"> future reporting cycle</w:t>
      </w:r>
      <w:r>
        <w:t>s</w:t>
      </w:r>
      <w:r w:rsidRPr="00252F3C">
        <w:t xml:space="preserve">. </w:t>
      </w:r>
      <w:r w:rsidRPr="00535AF6">
        <w:t>This is a decrease of</w:t>
      </w:r>
      <w:r>
        <w:t xml:space="preserve"> </w:t>
      </w:r>
      <w:r w:rsidRPr="00535AF6">
        <w:t>2.04 partial reports per site and an increase of 1.67 full reports per site</w:t>
      </w:r>
      <w:r>
        <w:t xml:space="preserve"> in the first cycle</w:t>
      </w:r>
      <w:r w:rsidRPr="00535AF6">
        <w:t xml:space="preserve"> compared to the average number of reports completed per site presented in the currently approved ICR (EPA ICR No. 1884.04).</w:t>
      </w:r>
      <w:r w:rsidRPr="00252F3C">
        <w:t xml:space="preserve"> </w:t>
      </w:r>
    </w:p>
    <w:p w:rsidR="00F53231" w:rsidRDefault="00F53231" w:rsidP="00F53231">
      <w:pPr>
        <w:pStyle w:val="TableTitle"/>
        <w:spacing w:before="0" w:after="0"/>
        <w:outlineLvl w:val="0"/>
        <w:rPr>
          <w:rFonts w:ascii="Times New Roman" w:hAnsi="Times New Roman" w:cs="Times New Roman"/>
          <w:color w:val="auto"/>
          <w:sz w:val="22"/>
        </w:rPr>
      </w:pPr>
      <w:r>
        <w:rPr>
          <w:rFonts w:ascii="Times New Roman" w:hAnsi="Times New Roman" w:cs="Times New Roman"/>
          <w:color w:val="auto"/>
          <w:sz w:val="22"/>
        </w:rPr>
        <w:br w:type="page"/>
      </w:r>
    </w:p>
    <w:p w:rsidR="00F53231" w:rsidRDefault="00F53231" w:rsidP="00F53231">
      <w:pPr>
        <w:pStyle w:val="TableTitle"/>
        <w:spacing w:before="0" w:after="0"/>
        <w:outlineLvl w:val="0"/>
        <w:rPr>
          <w:rFonts w:ascii="Times New Roman" w:hAnsi="Times New Roman" w:cs="Times New Roman"/>
          <w:color w:val="auto"/>
          <w:sz w:val="22"/>
        </w:rPr>
      </w:pPr>
      <w:r w:rsidRPr="00820080">
        <w:rPr>
          <w:rFonts w:ascii="Times New Roman" w:hAnsi="Times New Roman" w:cs="Times New Roman"/>
          <w:color w:val="auto"/>
          <w:sz w:val="22"/>
        </w:rPr>
        <w:lastRenderedPageBreak/>
        <w:t xml:space="preserve">Table </w:t>
      </w:r>
      <w:r>
        <w:rPr>
          <w:rFonts w:ascii="Times New Roman" w:hAnsi="Times New Roman" w:cs="Times New Roman"/>
          <w:color w:val="auto"/>
          <w:sz w:val="22"/>
        </w:rPr>
        <w:t>16</w:t>
      </w:r>
      <w:r w:rsidRPr="00820080">
        <w:rPr>
          <w:rFonts w:ascii="Times New Roman" w:hAnsi="Times New Roman" w:cs="Times New Roman"/>
          <w:color w:val="auto"/>
          <w:sz w:val="22"/>
        </w:rPr>
        <w:t xml:space="preserve">: </w:t>
      </w:r>
      <w:r>
        <w:rPr>
          <w:rFonts w:ascii="Times New Roman" w:hAnsi="Times New Roman" w:cs="Times New Roman"/>
          <w:color w:val="auto"/>
          <w:sz w:val="22"/>
        </w:rPr>
        <w:t xml:space="preserve">Average </w:t>
      </w:r>
      <w:r w:rsidRPr="00820080">
        <w:rPr>
          <w:rFonts w:ascii="Times New Roman" w:hAnsi="Times New Roman" w:cs="Times New Roman"/>
          <w:color w:val="auto"/>
          <w:sz w:val="22"/>
        </w:rPr>
        <w:t xml:space="preserve">Burden per Site </w:t>
      </w:r>
    </w:p>
    <w:tbl>
      <w:tblPr>
        <w:tblW w:w="5042" w:type="pct"/>
        <w:tblLook w:val="0000"/>
      </w:tblPr>
      <w:tblGrid>
        <w:gridCol w:w="1588"/>
        <w:gridCol w:w="1205"/>
        <w:gridCol w:w="1166"/>
        <w:gridCol w:w="956"/>
        <w:gridCol w:w="1217"/>
        <w:gridCol w:w="956"/>
        <w:gridCol w:w="1166"/>
        <w:gridCol w:w="1402"/>
      </w:tblGrid>
      <w:tr w:rsidR="00F53231" w:rsidRPr="003769E5" w:rsidTr="004F75BD">
        <w:trPr>
          <w:trHeight w:val="270"/>
          <w:tblHeader/>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Pr="00E85B8E" w:rsidRDefault="00F53231" w:rsidP="004F75BD">
            <w:pPr>
              <w:keepNext/>
              <w:keepLines/>
              <w:jc w:val="center"/>
              <w:rPr>
                <w:b/>
                <w:bCs/>
                <w:sz w:val="20"/>
              </w:rPr>
            </w:pPr>
            <w:r w:rsidRPr="00E85B8E">
              <w:rPr>
                <w:b/>
                <w:bCs/>
                <w:sz w:val="20"/>
              </w:rPr>
              <w:t>Activity</w:t>
            </w:r>
          </w:p>
        </w:tc>
        <w:tc>
          <w:tcPr>
            <w:tcW w:w="1723" w:type="pct"/>
            <w:gridSpan w:val="3"/>
            <w:tcBorders>
              <w:top w:val="single" w:sz="4" w:space="0" w:color="auto"/>
              <w:left w:val="nil"/>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Burden Hours</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Total Hours per Activity</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Pr>
                <w:b/>
                <w:bCs/>
                <w:sz w:val="20"/>
              </w:rPr>
              <w:t xml:space="preserve">Reports </w:t>
            </w:r>
            <w:r w:rsidRPr="003769E5">
              <w:rPr>
                <w:b/>
                <w:bCs/>
                <w:sz w:val="20"/>
              </w:rPr>
              <w:t>per Average Site</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Pr>
                <w:b/>
                <w:bCs/>
                <w:sz w:val="20"/>
              </w:rPr>
              <w:t>Total Burden (h</w:t>
            </w:r>
            <w:r w:rsidRPr="003769E5">
              <w:rPr>
                <w:b/>
                <w:bCs/>
                <w:sz w:val="20"/>
              </w:rPr>
              <w:t>ours per average site)</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Pr>
                <w:b/>
                <w:bCs/>
                <w:sz w:val="20"/>
              </w:rPr>
              <w:t>Annual Burden (hours per average site)</w:t>
            </w:r>
          </w:p>
        </w:tc>
      </w:tr>
      <w:tr w:rsidR="00F53231" w:rsidRPr="003769E5" w:rsidTr="004F75BD">
        <w:trPr>
          <w:trHeight w:val="810"/>
        </w:trPr>
        <w:tc>
          <w:tcPr>
            <w:tcW w:w="822" w:type="pct"/>
            <w:vMerge/>
            <w:tcBorders>
              <w:top w:val="single" w:sz="4" w:space="0" w:color="auto"/>
              <w:left w:val="single" w:sz="4" w:space="0" w:color="auto"/>
              <w:bottom w:val="single" w:sz="4" w:space="0" w:color="auto"/>
              <w:right w:val="single" w:sz="4" w:space="0" w:color="auto"/>
            </w:tcBorders>
            <w:vAlign w:val="center"/>
          </w:tcPr>
          <w:p w:rsidR="00F53231" w:rsidRPr="00B459C9" w:rsidRDefault="00F53231" w:rsidP="004F75BD">
            <w:pPr>
              <w:keepNext/>
              <w:keepLines/>
              <w:rPr>
                <w:bCs/>
                <w:i/>
                <w:sz w:val="20"/>
              </w:rPr>
            </w:pPr>
          </w:p>
        </w:tc>
        <w:tc>
          <w:tcPr>
            <w:tcW w:w="624" w:type="pct"/>
            <w:tcBorders>
              <w:top w:val="nil"/>
              <w:left w:val="nil"/>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 xml:space="preserve">Managerial </w:t>
            </w:r>
          </w:p>
        </w:tc>
        <w:tc>
          <w:tcPr>
            <w:tcW w:w="604" w:type="pct"/>
            <w:tcBorders>
              <w:top w:val="nil"/>
              <w:left w:val="nil"/>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 xml:space="preserve">Technical </w:t>
            </w:r>
          </w:p>
        </w:tc>
        <w:tc>
          <w:tcPr>
            <w:tcW w:w="495" w:type="pct"/>
            <w:tcBorders>
              <w:top w:val="nil"/>
              <w:left w:val="nil"/>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 xml:space="preserve">Clerical </w:t>
            </w:r>
          </w:p>
        </w:tc>
        <w:tc>
          <w:tcPr>
            <w:tcW w:w="630" w:type="pct"/>
            <w:vMerge/>
            <w:tcBorders>
              <w:top w:val="single" w:sz="4" w:space="0" w:color="auto"/>
              <w:left w:val="single" w:sz="4" w:space="0" w:color="auto"/>
              <w:bottom w:val="single" w:sz="4" w:space="0" w:color="auto"/>
              <w:right w:val="single" w:sz="4" w:space="0" w:color="auto"/>
            </w:tcBorders>
            <w:vAlign w:val="center"/>
          </w:tcPr>
          <w:p w:rsidR="00F53231" w:rsidRPr="003769E5" w:rsidRDefault="00F53231" w:rsidP="004F75BD">
            <w:pPr>
              <w:keepNext/>
              <w:keepLines/>
              <w:rPr>
                <w:b/>
                <w:bCs/>
                <w:sz w:val="20"/>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F53231" w:rsidRPr="003769E5" w:rsidRDefault="00F53231" w:rsidP="004F75BD">
            <w:pPr>
              <w:keepNext/>
              <w:keepLines/>
              <w:rPr>
                <w:b/>
                <w:bCs/>
                <w:sz w:val="20"/>
              </w:rPr>
            </w:pPr>
          </w:p>
        </w:tc>
        <w:tc>
          <w:tcPr>
            <w:tcW w:w="604" w:type="pct"/>
            <w:vMerge/>
            <w:tcBorders>
              <w:top w:val="single" w:sz="4" w:space="0" w:color="auto"/>
              <w:left w:val="single" w:sz="4" w:space="0" w:color="auto"/>
              <w:bottom w:val="single" w:sz="4" w:space="0" w:color="auto"/>
              <w:right w:val="single" w:sz="4" w:space="0" w:color="auto"/>
            </w:tcBorders>
            <w:vAlign w:val="center"/>
          </w:tcPr>
          <w:p w:rsidR="00F53231" w:rsidRPr="003769E5" w:rsidRDefault="00F53231" w:rsidP="004F75BD">
            <w:pPr>
              <w:keepNext/>
              <w:keepLines/>
              <w:rPr>
                <w:b/>
                <w:bCs/>
                <w:sz w:val="20"/>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F53231" w:rsidRPr="003769E5" w:rsidRDefault="00F53231" w:rsidP="004F75BD">
            <w:pPr>
              <w:keepNext/>
              <w:keepLines/>
              <w:rPr>
                <w:b/>
                <w:bCs/>
                <w:sz w:val="20"/>
              </w:rPr>
            </w:pPr>
          </w:p>
        </w:tc>
      </w:tr>
      <w:tr w:rsidR="00F53231" w:rsidRPr="003769E5" w:rsidTr="004F75BD">
        <w:trPr>
          <w:trHeight w:val="188"/>
        </w:trPr>
        <w:tc>
          <w:tcPr>
            <w:tcW w:w="5000" w:type="pct"/>
            <w:gridSpan w:val="8"/>
            <w:tcBorders>
              <w:top w:val="single" w:sz="4" w:space="0" w:color="auto"/>
              <w:left w:val="single" w:sz="4" w:space="0" w:color="auto"/>
              <w:bottom w:val="single" w:sz="4" w:space="0" w:color="auto"/>
              <w:right w:val="single" w:sz="4" w:space="0" w:color="auto"/>
            </w:tcBorders>
            <w:shd w:val="clear" w:color="auto" w:fill="F3F3F3"/>
          </w:tcPr>
          <w:p w:rsidR="00F53231" w:rsidRPr="00B459C9" w:rsidRDefault="00F53231" w:rsidP="004F75BD">
            <w:pPr>
              <w:keepNext/>
              <w:rPr>
                <w:b/>
                <w:i/>
                <w:sz w:val="20"/>
                <w:szCs w:val="20"/>
              </w:rPr>
            </w:pPr>
            <w:r w:rsidRPr="00B459C9">
              <w:rPr>
                <w:b/>
                <w:i/>
                <w:sz w:val="20"/>
              </w:rPr>
              <w:t>First Reporting Cycle</w:t>
            </w:r>
          </w:p>
        </w:tc>
      </w:tr>
      <w:tr w:rsidR="00F53231" w:rsidRPr="003769E5" w:rsidTr="004F75BD">
        <w:trPr>
          <w:trHeight w:val="525"/>
        </w:trPr>
        <w:tc>
          <w:tcPr>
            <w:tcW w:w="822"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rPr>
                <w:b/>
                <w:sz w:val="20"/>
              </w:rPr>
            </w:pPr>
            <w:r w:rsidRPr="009274E8">
              <w:rPr>
                <w:b/>
                <w:sz w:val="20"/>
              </w:rPr>
              <w:t xml:space="preserve">Rule Familiarization. Compliance Determination, CDX Registration Activities and Part I Preparation </w:t>
            </w:r>
          </w:p>
          <w:p w:rsidR="00F53231" w:rsidRPr="009274E8" w:rsidRDefault="00F53231" w:rsidP="004F75BD">
            <w:pPr>
              <w:keepNext/>
              <w:rPr>
                <w:b/>
                <w:sz w:val="20"/>
              </w:rPr>
            </w:pPr>
            <w:r w:rsidRPr="009274E8">
              <w:rPr>
                <w:b/>
                <w:sz w:val="20"/>
              </w:rPr>
              <w:t xml:space="preserve">(per </w:t>
            </w:r>
            <w:r>
              <w:rPr>
                <w:b/>
                <w:sz w:val="20"/>
              </w:rPr>
              <w:t>S</w:t>
            </w:r>
            <w:r w:rsidRPr="009274E8">
              <w:rPr>
                <w:b/>
                <w:sz w:val="20"/>
              </w:rPr>
              <w:t>ite)</w:t>
            </w:r>
          </w:p>
        </w:tc>
        <w:tc>
          <w:tcPr>
            <w:tcW w:w="624"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10.99</w:t>
            </w:r>
          </w:p>
        </w:tc>
        <w:tc>
          <w:tcPr>
            <w:tcW w:w="604"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24.19</w:t>
            </w:r>
          </w:p>
        </w:tc>
        <w:tc>
          <w:tcPr>
            <w:tcW w:w="495"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0.00</w:t>
            </w:r>
          </w:p>
        </w:tc>
        <w:tc>
          <w:tcPr>
            <w:tcW w:w="63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35.18</w:t>
            </w:r>
          </w:p>
        </w:tc>
        <w:tc>
          <w:tcPr>
            <w:tcW w:w="495"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1.00</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F53231" w:rsidRPr="004B721B" w:rsidRDefault="00F53231" w:rsidP="004F75BD">
            <w:pPr>
              <w:keepNext/>
              <w:jc w:val="center"/>
              <w:rPr>
                <w:sz w:val="20"/>
                <w:szCs w:val="20"/>
              </w:rPr>
            </w:pPr>
            <w:r w:rsidRPr="004B721B">
              <w:rPr>
                <w:sz w:val="20"/>
                <w:szCs w:val="20"/>
              </w:rPr>
              <w:t>35.18</w:t>
            </w:r>
          </w:p>
        </w:tc>
        <w:tc>
          <w:tcPr>
            <w:tcW w:w="726" w:type="pct"/>
            <w:tcBorders>
              <w:top w:val="single" w:sz="4" w:space="0" w:color="auto"/>
              <w:left w:val="nil"/>
              <w:bottom w:val="single" w:sz="4" w:space="0" w:color="auto"/>
              <w:right w:val="single" w:sz="4" w:space="0" w:color="auto"/>
            </w:tcBorders>
            <w:shd w:val="clear" w:color="auto" w:fill="auto"/>
            <w:vAlign w:val="center"/>
          </w:tcPr>
          <w:p w:rsidR="00F53231" w:rsidRPr="00562C2E" w:rsidRDefault="00F53231" w:rsidP="004F75BD">
            <w:pPr>
              <w:keepNext/>
              <w:jc w:val="center"/>
              <w:rPr>
                <w:b/>
                <w:sz w:val="20"/>
                <w:szCs w:val="20"/>
              </w:rPr>
            </w:pPr>
            <w:r w:rsidRPr="00562C2E">
              <w:rPr>
                <w:b/>
                <w:sz w:val="20"/>
                <w:szCs w:val="20"/>
              </w:rPr>
              <w:t>5.86</w:t>
            </w:r>
          </w:p>
        </w:tc>
      </w:tr>
      <w:tr w:rsidR="00F53231" w:rsidRPr="003769E5" w:rsidTr="004F75BD">
        <w:trPr>
          <w:trHeight w:val="510"/>
        </w:trPr>
        <w:tc>
          <w:tcPr>
            <w:tcW w:w="822" w:type="pct"/>
            <w:tcBorders>
              <w:top w:val="single" w:sz="4" w:space="0" w:color="auto"/>
              <w:left w:val="single" w:sz="4" w:space="0" w:color="auto"/>
              <w:bottom w:val="single" w:sz="4" w:space="0" w:color="auto"/>
              <w:right w:val="single" w:sz="4" w:space="0" w:color="auto"/>
            </w:tcBorders>
            <w:shd w:val="clear" w:color="auto" w:fill="auto"/>
          </w:tcPr>
          <w:p w:rsidR="00F53231" w:rsidRDefault="00F53231" w:rsidP="004F75BD">
            <w:pPr>
              <w:keepNext/>
              <w:rPr>
                <w:b/>
                <w:sz w:val="20"/>
              </w:rPr>
            </w:pPr>
            <w:r w:rsidRPr="009274E8">
              <w:rPr>
                <w:b/>
                <w:sz w:val="20"/>
              </w:rPr>
              <w:t>Partial Report Preparation (Part II,</w:t>
            </w:r>
          </w:p>
          <w:p w:rsidR="00F53231" w:rsidRPr="009274E8" w:rsidRDefault="00F53231" w:rsidP="004F75BD">
            <w:pPr>
              <w:keepNext/>
              <w:rPr>
                <w:b/>
                <w:sz w:val="20"/>
              </w:rPr>
            </w:pPr>
            <w:r w:rsidRPr="009274E8">
              <w:rPr>
                <w:b/>
                <w:sz w:val="20"/>
              </w:rPr>
              <w:t xml:space="preserve"> per Report)</w:t>
            </w:r>
          </w:p>
        </w:tc>
        <w:tc>
          <w:tcPr>
            <w:tcW w:w="624"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4.10</w:t>
            </w:r>
          </w:p>
        </w:tc>
        <w:tc>
          <w:tcPr>
            <w:tcW w:w="604"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11.27</w:t>
            </w:r>
          </w:p>
        </w:tc>
        <w:tc>
          <w:tcPr>
            <w:tcW w:w="495"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0.00</w:t>
            </w:r>
          </w:p>
        </w:tc>
        <w:tc>
          <w:tcPr>
            <w:tcW w:w="63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15.37</w:t>
            </w:r>
          </w:p>
        </w:tc>
        <w:tc>
          <w:tcPr>
            <w:tcW w:w="495"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1.26</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F53231" w:rsidRPr="004B721B" w:rsidRDefault="00F53231" w:rsidP="004F75BD">
            <w:pPr>
              <w:keepNext/>
              <w:jc w:val="center"/>
              <w:rPr>
                <w:sz w:val="20"/>
                <w:szCs w:val="20"/>
              </w:rPr>
            </w:pPr>
            <w:r w:rsidRPr="004B721B">
              <w:rPr>
                <w:sz w:val="20"/>
                <w:szCs w:val="20"/>
              </w:rPr>
              <w:t>19.32</w:t>
            </w:r>
          </w:p>
        </w:tc>
        <w:tc>
          <w:tcPr>
            <w:tcW w:w="726" w:type="pct"/>
            <w:tcBorders>
              <w:top w:val="single" w:sz="4" w:space="0" w:color="auto"/>
              <w:left w:val="nil"/>
              <w:bottom w:val="single" w:sz="4" w:space="0" w:color="auto"/>
              <w:right w:val="single" w:sz="4" w:space="0" w:color="auto"/>
            </w:tcBorders>
            <w:shd w:val="clear" w:color="auto" w:fill="auto"/>
            <w:vAlign w:val="center"/>
          </w:tcPr>
          <w:p w:rsidR="00F53231" w:rsidRPr="00562C2E" w:rsidRDefault="00F53231" w:rsidP="004F75BD">
            <w:pPr>
              <w:keepNext/>
              <w:jc w:val="center"/>
              <w:rPr>
                <w:b/>
                <w:sz w:val="20"/>
                <w:szCs w:val="20"/>
              </w:rPr>
            </w:pPr>
            <w:r w:rsidRPr="00562C2E">
              <w:rPr>
                <w:b/>
                <w:sz w:val="20"/>
                <w:szCs w:val="20"/>
              </w:rPr>
              <w:t>3.22</w:t>
            </w:r>
          </w:p>
        </w:tc>
      </w:tr>
      <w:tr w:rsidR="00F53231" w:rsidRPr="003769E5" w:rsidTr="004F75BD">
        <w:trPr>
          <w:trHeight w:val="255"/>
        </w:trPr>
        <w:tc>
          <w:tcPr>
            <w:tcW w:w="822" w:type="pct"/>
            <w:tcBorders>
              <w:top w:val="single" w:sz="4" w:space="0" w:color="auto"/>
              <w:left w:val="single" w:sz="4" w:space="0" w:color="auto"/>
              <w:bottom w:val="single" w:sz="4" w:space="0" w:color="auto"/>
              <w:right w:val="single" w:sz="4" w:space="0" w:color="auto"/>
            </w:tcBorders>
            <w:vAlign w:val="center"/>
          </w:tcPr>
          <w:p w:rsidR="00F53231" w:rsidRDefault="00F53231" w:rsidP="004F75BD">
            <w:pPr>
              <w:keepNext/>
              <w:rPr>
                <w:b/>
                <w:sz w:val="20"/>
              </w:rPr>
            </w:pPr>
            <w:r w:rsidRPr="009274E8">
              <w:rPr>
                <w:b/>
                <w:sz w:val="20"/>
              </w:rPr>
              <w:t>Full Report Preparation (Part II and Part III,</w:t>
            </w:r>
          </w:p>
          <w:p w:rsidR="00F53231" w:rsidRPr="009274E8" w:rsidRDefault="00F53231" w:rsidP="004F75BD">
            <w:pPr>
              <w:keepNext/>
              <w:rPr>
                <w:b/>
                <w:sz w:val="20"/>
              </w:rPr>
            </w:pPr>
            <w:r w:rsidRPr="009274E8">
              <w:rPr>
                <w:b/>
                <w:sz w:val="20"/>
              </w:rPr>
              <w:t xml:space="preserve"> per Report)</w:t>
            </w:r>
          </w:p>
        </w:tc>
        <w:tc>
          <w:tcPr>
            <w:tcW w:w="624"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24.85</w:t>
            </w:r>
          </w:p>
        </w:tc>
        <w:tc>
          <w:tcPr>
            <w:tcW w:w="604"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73.53</w:t>
            </w:r>
          </w:p>
        </w:tc>
        <w:tc>
          <w:tcPr>
            <w:tcW w:w="495"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0.00</w:t>
            </w:r>
          </w:p>
        </w:tc>
        <w:tc>
          <w:tcPr>
            <w:tcW w:w="63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98.39</w:t>
            </w:r>
          </w:p>
        </w:tc>
        <w:tc>
          <w:tcPr>
            <w:tcW w:w="495"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5.07</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F53231" w:rsidRPr="004B721B" w:rsidRDefault="00F53231" w:rsidP="004F75BD">
            <w:pPr>
              <w:keepNext/>
              <w:jc w:val="center"/>
              <w:rPr>
                <w:sz w:val="20"/>
                <w:szCs w:val="20"/>
              </w:rPr>
            </w:pPr>
            <w:r w:rsidRPr="004B721B">
              <w:rPr>
                <w:sz w:val="20"/>
                <w:szCs w:val="20"/>
              </w:rPr>
              <w:t>499.00</w:t>
            </w:r>
          </w:p>
        </w:tc>
        <w:tc>
          <w:tcPr>
            <w:tcW w:w="726" w:type="pct"/>
            <w:tcBorders>
              <w:top w:val="single" w:sz="4" w:space="0" w:color="auto"/>
              <w:left w:val="nil"/>
              <w:bottom w:val="single" w:sz="4" w:space="0" w:color="auto"/>
              <w:right w:val="single" w:sz="4" w:space="0" w:color="auto"/>
            </w:tcBorders>
            <w:shd w:val="clear" w:color="auto" w:fill="auto"/>
            <w:vAlign w:val="center"/>
          </w:tcPr>
          <w:p w:rsidR="00F53231" w:rsidRPr="00562C2E" w:rsidRDefault="00F53231" w:rsidP="004F75BD">
            <w:pPr>
              <w:keepNext/>
              <w:jc w:val="center"/>
              <w:rPr>
                <w:b/>
                <w:sz w:val="20"/>
                <w:szCs w:val="20"/>
              </w:rPr>
            </w:pPr>
            <w:r w:rsidRPr="00562C2E">
              <w:rPr>
                <w:b/>
                <w:sz w:val="20"/>
                <w:szCs w:val="20"/>
              </w:rPr>
              <w:t>83.17</w:t>
            </w:r>
          </w:p>
        </w:tc>
      </w:tr>
      <w:tr w:rsidR="00F53231" w:rsidRPr="003769E5" w:rsidTr="004F75BD">
        <w:trPr>
          <w:trHeight w:val="255"/>
        </w:trPr>
        <w:tc>
          <w:tcPr>
            <w:tcW w:w="822"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rPr>
                <w:b/>
                <w:sz w:val="20"/>
              </w:rPr>
            </w:pPr>
            <w:r w:rsidRPr="009274E8">
              <w:rPr>
                <w:b/>
                <w:sz w:val="20"/>
              </w:rPr>
              <w:t>Recordkeeping</w:t>
            </w:r>
          </w:p>
          <w:p w:rsidR="00F53231" w:rsidRPr="009274E8" w:rsidRDefault="00F53231" w:rsidP="004F75BD">
            <w:pPr>
              <w:keepNext/>
              <w:rPr>
                <w:b/>
                <w:sz w:val="20"/>
              </w:rPr>
            </w:pPr>
            <w:r w:rsidRPr="009274E8">
              <w:rPr>
                <w:b/>
                <w:sz w:val="20"/>
              </w:rPr>
              <w:t xml:space="preserve"> (per Report)</w:t>
            </w:r>
          </w:p>
        </w:tc>
        <w:tc>
          <w:tcPr>
            <w:tcW w:w="624"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0.75</w:t>
            </w:r>
          </w:p>
        </w:tc>
        <w:tc>
          <w:tcPr>
            <w:tcW w:w="604"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1.50</w:t>
            </w:r>
          </w:p>
        </w:tc>
        <w:tc>
          <w:tcPr>
            <w:tcW w:w="495"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0.75</w:t>
            </w:r>
          </w:p>
        </w:tc>
        <w:tc>
          <w:tcPr>
            <w:tcW w:w="63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3.00</w:t>
            </w:r>
          </w:p>
        </w:tc>
        <w:tc>
          <w:tcPr>
            <w:tcW w:w="495"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jc w:val="center"/>
              <w:rPr>
                <w:sz w:val="20"/>
                <w:szCs w:val="20"/>
              </w:rPr>
            </w:pPr>
            <w:r w:rsidRPr="004B721B">
              <w:rPr>
                <w:sz w:val="20"/>
                <w:szCs w:val="20"/>
              </w:rPr>
              <w:t>6.33</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F53231" w:rsidRPr="004B721B" w:rsidRDefault="00F53231" w:rsidP="004F75BD">
            <w:pPr>
              <w:keepNext/>
              <w:jc w:val="center"/>
              <w:rPr>
                <w:sz w:val="20"/>
                <w:szCs w:val="20"/>
              </w:rPr>
            </w:pPr>
            <w:r w:rsidRPr="004B721B">
              <w:rPr>
                <w:sz w:val="20"/>
                <w:szCs w:val="20"/>
              </w:rPr>
              <w:t>18.99</w:t>
            </w:r>
          </w:p>
        </w:tc>
        <w:tc>
          <w:tcPr>
            <w:tcW w:w="726" w:type="pct"/>
            <w:tcBorders>
              <w:top w:val="single" w:sz="4" w:space="0" w:color="auto"/>
              <w:left w:val="nil"/>
              <w:bottom w:val="single" w:sz="4" w:space="0" w:color="auto"/>
              <w:right w:val="single" w:sz="4" w:space="0" w:color="auto"/>
            </w:tcBorders>
            <w:shd w:val="clear" w:color="auto" w:fill="auto"/>
            <w:vAlign w:val="center"/>
          </w:tcPr>
          <w:p w:rsidR="00F53231" w:rsidRPr="00562C2E" w:rsidRDefault="00F53231" w:rsidP="004F75BD">
            <w:pPr>
              <w:keepNext/>
              <w:jc w:val="center"/>
              <w:rPr>
                <w:b/>
                <w:sz w:val="20"/>
                <w:szCs w:val="20"/>
              </w:rPr>
            </w:pPr>
            <w:r w:rsidRPr="00562C2E">
              <w:rPr>
                <w:b/>
                <w:sz w:val="20"/>
                <w:szCs w:val="20"/>
              </w:rPr>
              <w:t>3.16</w:t>
            </w:r>
          </w:p>
        </w:tc>
      </w:tr>
      <w:tr w:rsidR="00F53231" w:rsidRPr="003769E5" w:rsidTr="004F75BD">
        <w:trPr>
          <w:trHeight w:val="255"/>
        </w:trPr>
        <w:tc>
          <w:tcPr>
            <w:tcW w:w="367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53231" w:rsidRPr="00535AF6" w:rsidRDefault="00F53231" w:rsidP="004F75BD">
            <w:pPr>
              <w:keepNext/>
              <w:jc w:val="center"/>
              <w:rPr>
                <w:b/>
                <w:bCs/>
                <w:sz w:val="18"/>
                <w:szCs w:val="18"/>
              </w:rPr>
            </w:pPr>
            <w:r w:rsidRPr="00535AF6">
              <w:rPr>
                <w:b/>
                <w:bCs/>
                <w:sz w:val="18"/>
                <w:szCs w:val="18"/>
              </w:rPr>
              <w:t>Total Hours</w:t>
            </w:r>
          </w:p>
        </w:tc>
        <w:tc>
          <w:tcPr>
            <w:tcW w:w="604" w:type="pct"/>
            <w:tcBorders>
              <w:top w:val="single" w:sz="4" w:space="0" w:color="auto"/>
              <w:left w:val="nil"/>
              <w:bottom w:val="single" w:sz="4" w:space="0" w:color="auto"/>
              <w:right w:val="single" w:sz="4" w:space="0" w:color="auto"/>
            </w:tcBorders>
            <w:shd w:val="clear" w:color="auto" w:fill="auto"/>
            <w:vAlign w:val="bottom"/>
          </w:tcPr>
          <w:p w:rsidR="00F53231" w:rsidRPr="00535AF6" w:rsidRDefault="00F53231" w:rsidP="004F75BD">
            <w:pPr>
              <w:keepNext/>
              <w:jc w:val="center"/>
              <w:rPr>
                <w:bCs/>
                <w:sz w:val="18"/>
                <w:szCs w:val="18"/>
              </w:rPr>
            </w:pPr>
            <w:r>
              <w:rPr>
                <w:b/>
                <w:bCs/>
                <w:sz w:val="20"/>
                <w:szCs w:val="20"/>
              </w:rPr>
              <w:t>572</w:t>
            </w:r>
          </w:p>
        </w:tc>
        <w:tc>
          <w:tcPr>
            <w:tcW w:w="726" w:type="pct"/>
            <w:tcBorders>
              <w:top w:val="single" w:sz="4" w:space="0" w:color="auto"/>
              <w:left w:val="nil"/>
              <w:bottom w:val="single" w:sz="4" w:space="0" w:color="auto"/>
              <w:right w:val="single" w:sz="4" w:space="0" w:color="auto"/>
            </w:tcBorders>
            <w:shd w:val="clear" w:color="auto" w:fill="auto"/>
            <w:vAlign w:val="bottom"/>
          </w:tcPr>
          <w:p w:rsidR="00F53231" w:rsidRPr="009C4EB6" w:rsidRDefault="00F53231" w:rsidP="004F75BD">
            <w:pPr>
              <w:keepNext/>
              <w:jc w:val="center"/>
              <w:rPr>
                <w:b/>
                <w:bCs/>
                <w:sz w:val="20"/>
                <w:szCs w:val="20"/>
              </w:rPr>
            </w:pPr>
            <w:r w:rsidRPr="009C4EB6">
              <w:rPr>
                <w:b/>
                <w:sz w:val="20"/>
                <w:szCs w:val="20"/>
              </w:rPr>
              <w:t>95.42</w:t>
            </w:r>
          </w:p>
        </w:tc>
      </w:tr>
      <w:tr w:rsidR="00F53231" w:rsidRPr="003769E5" w:rsidTr="004F75BD">
        <w:trPr>
          <w:cantSplit/>
          <w:trHeight w:val="255"/>
        </w:trPr>
        <w:tc>
          <w:tcPr>
            <w:tcW w:w="5000" w:type="pct"/>
            <w:gridSpan w:val="8"/>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535AF6" w:rsidRDefault="00F53231" w:rsidP="004F75BD">
            <w:pPr>
              <w:keepNext/>
              <w:jc w:val="center"/>
              <w:rPr>
                <w:b/>
                <w:bCs/>
                <w:i/>
                <w:sz w:val="18"/>
                <w:szCs w:val="18"/>
              </w:rPr>
            </w:pPr>
            <w:r w:rsidRPr="00535AF6">
              <w:rPr>
                <w:b/>
                <w:bCs/>
                <w:i/>
                <w:sz w:val="18"/>
                <w:szCs w:val="18"/>
              </w:rPr>
              <w:t>Future Reporting Cycles</w:t>
            </w:r>
          </w:p>
        </w:tc>
      </w:tr>
      <w:tr w:rsidR="00F53231" w:rsidRPr="003769E5" w:rsidTr="004F75BD">
        <w:trPr>
          <w:cantSplit/>
          <w:trHeight w:val="255"/>
        </w:trPr>
        <w:tc>
          <w:tcPr>
            <w:tcW w:w="822"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rPr>
                <w:b/>
                <w:sz w:val="20"/>
              </w:rPr>
            </w:pPr>
            <w:r w:rsidRPr="009274E8">
              <w:rPr>
                <w:b/>
                <w:sz w:val="20"/>
              </w:rPr>
              <w:t xml:space="preserve">Rule Familiarization. Compliance Determination, CDX Registration Activities and Part I Preparation </w:t>
            </w:r>
          </w:p>
          <w:p w:rsidR="00F53231" w:rsidRPr="009274E8" w:rsidRDefault="00F53231" w:rsidP="004F75BD">
            <w:pPr>
              <w:keepNext/>
              <w:rPr>
                <w:b/>
                <w:sz w:val="20"/>
              </w:rPr>
            </w:pPr>
            <w:r w:rsidRPr="009274E8">
              <w:rPr>
                <w:b/>
                <w:sz w:val="20"/>
              </w:rPr>
              <w:t>(per site)</w:t>
            </w:r>
          </w:p>
        </w:tc>
        <w:tc>
          <w:tcPr>
            <w:tcW w:w="624"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3.95</w:t>
            </w:r>
          </w:p>
        </w:tc>
        <w:tc>
          <w:tcPr>
            <w:tcW w:w="604"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7.10</w:t>
            </w:r>
          </w:p>
        </w:tc>
        <w:tc>
          <w:tcPr>
            <w:tcW w:w="495"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0.00</w:t>
            </w:r>
          </w:p>
        </w:tc>
        <w:tc>
          <w:tcPr>
            <w:tcW w:w="630"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11.05</w:t>
            </w:r>
          </w:p>
        </w:tc>
        <w:tc>
          <w:tcPr>
            <w:tcW w:w="495"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1.00</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F53231" w:rsidRPr="007823A4" w:rsidRDefault="00F53231" w:rsidP="004F75BD">
            <w:pPr>
              <w:keepNext/>
              <w:jc w:val="center"/>
              <w:rPr>
                <w:sz w:val="20"/>
                <w:szCs w:val="20"/>
              </w:rPr>
            </w:pPr>
            <w:r w:rsidRPr="007823A4">
              <w:rPr>
                <w:sz w:val="20"/>
                <w:szCs w:val="20"/>
              </w:rPr>
              <w:t>11.05</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7823A4" w:rsidRDefault="00F53231" w:rsidP="004F75BD">
            <w:pPr>
              <w:keepNext/>
              <w:jc w:val="center"/>
              <w:rPr>
                <w:b/>
                <w:sz w:val="20"/>
                <w:szCs w:val="20"/>
              </w:rPr>
            </w:pPr>
            <w:r w:rsidRPr="007823A4">
              <w:rPr>
                <w:b/>
                <w:sz w:val="20"/>
                <w:szCs w:val="20"/>
              </w:rPr>
              <w:t>2.76</w:t>
            </w:r>
          </w:p>
        </w:tc>
      </w:tr>
      <w:tr w:rsidR="00F53231" w:rsidRPr="003769E5" w:rsidTr="004F75BD">
        <w:trPr>
          <w:cantSplit/>
          <w:trHeight w:val="255"/>
        </w:trPr>
        <w:tc>
          <w:tcPr>
            <w:tcW w:w="822"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rPr>
                <w:b/>
                <w:sz w:val="20"/>
              </w:rPr>
            </w:pPr>
            <w:r w:rsidRPr="009274E8">
              <w:rPr>
                <w:b/>
                <w:sz w:val="20"/>
              </w:rPr>
              <w:t>Partial Report Preparation (Part II, per Report)</w:t>
            </w:r>
          </w:p>
        </w:tc>
        <w:tc>
          <w:tcPr>
            <w:tcW w:w="624"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3.68</w:t>
            </w:r>
          </w:p>
        </w:tc>
        <w:tc>
          <w:tcPr>
            <w:tcW w:w="604"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10.65</w:t>
            </w:r>
          </w:p>
        </w:tc>
        <w:tc>
          <w:tcPr>
            <w:tcW w:w="495"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0.00</w:t>
            </w:r>
          </w:p>
        </w:tc>
        <w:tc>
          <w:tcPr>
            <w:tcW w:w="630"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14.33</w:t>
            </w:r>
          </w:p>
        </w:tc>
        <w:tc>
          <w:tcPr>
            <w:tcW w:w="495"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0.15</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F53231" w:rsidRPr="007823A4" w:rsidRDefault="00F53231" w:rsidP="004F75BD">
            <w:pPr>
              <w:keepNext/>
              <w:jc w:val="center"/>
              <w:rPr>
                <w:sz w:val="20"/>
                <w:szCs w:val="20"/>
              </w:rPr>
            </w:pPr>
            <w:r w:rsidRPr="007823A4">
              <w:rPr>
                <w:sz w:val="20"/>
                <w:szCs w:val="20"/>
              </w:rPr>
              <w:t>2.17</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7823A4" w:rsidRDefault="00F53231" w:rsidP="004F75BD">
            <w:pPr>
              <w:keepNext/>
              <w:jc w:val="center"/>
              <w:rPr>
                <w:b/>
                <w:sz w:val="20"/>
                <w:szCs w:val="20"/>
              </w:rPr>
            </w:pPr>
            <w:r w:rsidRPr="007823A4">
              <w:rPr>
                <w:b/>
                <w:sz w:val="20"/>
                <w:szCs w:val="20"/>
              </w:rPr>
              <w:t>0.54</w:t>
            </w:r>
          </w:p>
        </w:tc>
      </w:tr>
      <w:tr w:rsidR="00F53231" w:rsidRPr="003769E5" w:rsidTr="004F75BD">
        <w:trPr>
          <w:cantSplit/>
          <w:trHeight w:val="255"/>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rPr>
                <w:b/>
                <w:sz w:val="20"/>
              </w:rPr>
            </w:pPr>
            <w:r w:rsidRPr="009274E8">
              <w:rPr>
                <w:b/>
                <w:sz w:val="20"/>
              </w:rPr>
              <w:t>Full Report Preparation (Part II and Part III, per Report)</w:t>
            </w:r>
          </w:p>
        </w:tc>
        <w:tc>
          <w:tcPr>
            <w:tcW w:w="624"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20.29</w:t>
            </w:r>
          </w:p>
        </w:tc>
        <w:tc>
          <w:tcPr>
            <w:tcW w:w="604"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59.67</w:t>
            </w:r>
          </w:p>
        </w:tc>
        <w:tc>
          <w:tcPr>
            <w:tcW w:w="495"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0.00</w:t>
            </w:r>
          </w:p>
        </w:tc>
        <w:tc>
          <w:tcPr>
            <w:tcW w:w="630"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79.96</w:t>
            </w:r>
          </w:p>
        </w:tc>
        <w:tc>
          <w:tcPr>
            <w:tcW w:w="495"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7.06</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F53231" w:rsidRPr="007823A4" w:rsidRDefault="00F53231" w:rsidP="004F75BD">
            <w:pPr>
              <w:keepNext/>
              <w:jc w:val="center"/>
              <w:rPr>
                <w:sz w:val="20"/>
                <w:szCs w:val="20"/>
              </w:rPr>
            </w:pPr>
            <w:r w:rsidRPr="007823A4">
              <w:rPr>
                <w:sz w:val="20"/>
                <w:szCs w:val="20"/>
              </w:rPr>
              <w:t>564.65</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7823A4" w:rsidRDefault="00F53231" w:rsidP="004F75BD">
            <w:pPr>
              <w:keepNext/>
              <w:jc w:val="center"/>
              <w:rPr>
                <w:b/>
                <w:sz w:val="20"/>
                <w:szCs w:val="20"/>
              </w:rPr>
            </w:pPr>
            <w:r w:rsidRPr="007823A4">
              <w:rPr>
                <w:b/>
                <w:sz w:val="20"/>
                <w:szCs w:val="20"/>
              </w:rPr>
              <w:t>141.16</w:t>
            </w:r>
          </w:p>
        </w:tc>
      </w:tr>
      <w:tr w:rsidR="00F53231" w:rsidRPr="003769E5" w:rsidTr="004F75BD">
        <w:trPr>
          <w:cantSplit/>
          <w:trHeight w:val="255"/>
        </w:trPr>
        <w:tc>
          <w:tcPr>
            <w:tcW w:w="822"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rPr>
                <w:b/>
                <w:sz w:val="20"/>
              </w:rPr>
            </w:pPr>
            <w:r w:rsidRPr="009274E8">
              <w:rPr>
                <w:b/>
                <w:sz w:val="20"/>
              </w:rPr>
              <w:t>Recordkeeping (per Report)</w:t>
            </w:r>
          </w:p>
        </w:tc>
        <w:tc>
          <w:tcPr>
            <w:tcW w:w="624"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0.75</w:t>
            </w:r>
          </w:p>
        </w:tc>
        <w:tc>
          <w:tcPr>
            <w:tcW w:w="604"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1.50</w:t>
            </w:r>
          </w:p>
        </w:tc>
        <w:tc>
          <w:tcPr>
            <w:tcW w:w="495"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0.75</w:t>
            </w:r>
          </w:p>
        </w:tc>
        <w:tc>
          <w:tcPr>
            <w:tcW w:w="630"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3.00</w:t>
            </w:r>
          </w:p>
        </w:tc>
        <w:tc>
          <w:tcPr>
            <w:tcW w:w="495" w:type="pct"/>
            <w:tcBorders>
              <w:top w:val="nil"/>
              <w:left w:val="nil"/>
              <w:bottom w:val="single" w:sz="4" w:space="0" w:color="auto"/>
              <w:right w:val="single" w:sz="4" w:space="0" w:color="auto"/>
            </w:tcBorders>
            <w:shd w:val="clear" w:color="auto" w:fill="auto"/>
            <w:vAlign w:val="center"/>
          </w:tcPr>
          <w:p w:rsidR="00F53231" w:rsidRPr="007823A4" w:rsidRDefault="00F53231" w:rsidP="004F75BD">
            <w:pPr>
              <w:keepNext/>
              <w:jc w:val="center"/>
              <w:rPr>
                <w:sz w:val="20"/>
                <w:szCs w:val="20"/>
              </w:rPr>
            </w:pPr>
            <w:r w:rsidRPr="007823A4">
              <w:rPr>
                <w:sz w:val="20"/>
                <w:szCs w:val="20"/>
              </w:rPr>
              <w:t>7.21</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F53231" w:rsidRPr="007823A4" w:rsidRDefault="00F53231" w:rsidP="004F75BD">
            <w:pPr>
              <w:keepNext/>
              <w:jc w:val="center"/>
              <w:rPr>
                <w:sz w:val="20"/>
                <w:szCs w:val="20"/>
              </w:rPr>
            </w:pPr>
            <w:r w:rsidRPr="007823A4">
              <w:rPr>
                <w:sz w:val="20"/>
                <w:szCs w:val="20"/>
              </w:rPr>
              <w:t>21.64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7823A4" w:rsidRDefault="00F53231" w:rsidP="004F75BD">
            <w:pPr>
              <w:keepNext/>
              <w:jc w:val="center"/>
              <w:rPr>
                <w:b/>
                <w:sz w:val="20"/>
                <w:szCs w:val="20"/>
              </w:rPr>
            </w:pPr>
            <w:r w:rsidRPr="007823A4">
              <w:rPr>
                <w:b/>
                <w:sz w:val="20"/>
                <w:szCs w:val="20"/>
              </w:rPr>
              <w:t>5.41</w:t>
            </w:r>
          </w:p>
        </w:tc>
      </w:tr>
      <w:tr w:rsidR="00F53231" w:rsidRPr="003769E5" w:rsidTr="004F75BD">
        <w:trPr>
          <w:cantSplit/>
          <w:trHeight w:val="255"/>
        </w:trPr>
        <w:tc>
          <w:tcPr>
            <w:tcW w:w="367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53231" w:rsidRPr="009C4EB6" w:rsidRDefault="00F53231" w:rsidP="004F75BD">
            <w:pPr>
              <w:keepNext/>
              <w:jc w:val="center"/>
              <w:rPr>
                <w:sz w:val="20"/>
                <w:szCs w:val="20"/>
              </w:rPr>
            </w:pPr>
            <w:r w:rsidRPr="009C4EB6">
              <w:rPr>
                <w:b/>
                <w:bCs/>
                <w:sz w:val="20"/>
                <w:szCs w:val="20"/>
              </w:rPr>
              <w:t>Total Hours</w:t>
            </w:r>
          </w:p>
        </w:tc>
        <w:tc>
          <w:tcPr>
            <w:tcW w:w="604" w:type="pct"/>
            <w:tcBorders>
              <w:top w:val="single" w:sz="4" w:space="0" w:color="auto"/>
              <w:left w:val="nil"/>
              <w:bottom w:val="single" w:sz="4" w:space="0" w:color="auto"/>
              <w:right w:val="single" w:sz="4" w:space="0" w:color="auto"/>
            </w:tcBorders>
            <w:shd w:val="clear" w:color="auto" w:fill="auto"/>
            <w:noWrap/>
            <w:vAlign w:val="bottom"/>
          </w:tcPr>
          <w:p w:rsidR="00F53231" w:rsidRPr="00504EA7" w:rsidRDefault="00F53231" w:rsidP="004F75BD">
            <w:pPr>
              <w:keepNext/>
              <w:jc w:val="center"/>
              <w:rPr>
                <w:b/>
                <w:sz w:val="20"/>
                <w:szCs w:val="20"/>
              </w:rPr>
            </w:pPr>
            <w:r>
              <w:rPr>
                <w:b/>
                <w:sz w:val="20"/>
                <w:szCs w:val="20"/>
              </w:rPr>
              <w:t>600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bottom"/>
          </w:tcPr>
          <w:p w:rsidR="00F53231" w:rsidRPr="00504EA7" w:rsidRDefault="00F53231" w:rsidP="004F75BD">
            <w:pPr>
              <w:keepNext/>
              <w:jc w:val="center"/>
              <w:rPr>
                <w:b/>
                <w:sz w:val="20"/>
                <w:szCs w:val="20"/>
              </w:rPr>
            </w:pPr>
            <w:r>
              <w:rPr>
                <w:b/>
                <w:sz w:val="20"/>
                <w:szCs w:val="20"/>
              </w:rPr>
              <w:t>150</w:t>
            </w:r>
          </w:p>
        </w:tc>
      </w:tr>
    </w:tbl>
    <w:p w:rsidR="00F53231" w:rsidRDefault="00F53231" w:rsidP="00F53231">
      <w:pPr>
        <w:pStyle w:val="TableTitle"/>
        <w:spacing w:before="0" w:after="0"/>
        <w:outlineLvl w:val="0"/>
        <w:rPr>
          <w:rFonts w:ascii="Times New Roman" w:hAnsi="Times New Roman" w:cs="Times New Roman"/>
          <w:color w:val="auto"/>
          <w:sz w:val="22"/>
        </w:rPr>
      </w:pPr>
    </w:p>
    <w:p w:rsidR="00F53231" w:rsidRPr="007924E4" w:rsidRDefault="00F53231" w:rsidP="00F53231">
      <w:pPr>
        <w:ind w:firstLine="720"/>
      </w:pPr>
      <w:r>
        <w:lastRenderedPageBreak/>
        <w:t>Table 17</w:t>
      </w:r>
      <w:r w:rsidRPr="007924E4">
        <w:t xml:space="preserve"> presents the </w:t>
      </w:r>
      <w:r>
        <w:t xml:space="preserve">average </w:t>
      </w:r>
      <w:r w:rsidRPr="007924E4">
        <w:t xml:space="preserve">cost </w:t>
      </w:r>
      <w:r>
        <w:t xml:space="preserve">per site, </w:t>
      </w:r>
      <w:r w:rsidRPr="007924E4">
        <w:t>by activity</w:t>
      </w:r>
      <w:r>
        <w:t>,</w:t>
      </w:r>
      <w:r w:rsidRPr="007924E4">
        <w:t xml:space="preserve"> for </w:t>
      </w:r>
      <w:r>
        <w:t>an IUR</w:t>
      </w:r>
      <w:r w:rsidRPr="007924E4">
        <w:t xml:space="preserve"> </w:t>
      </w:r>
      <w:r>
        <w:t>respondent</w:t>
      </w:r>
      <w:r w:rsidRPr="007924E4">
        <w:t xml:space="preserve">. EPA estimates the average site will submit </w:t>
      </w:r>
      <w:r>
        <w:t xml:space="preserve">5.07 full reports and 1.26 partial reports in the first reporting cycle and </w:t>
      </w:r>
      <w:r w:rsidRPr="007924E4">
        <w:t>7.</w:t>
      </w:r>
      <w:r>
        <w:t>0</w:t>
      </w:r>
      <w:r w:rsidRPr="007924E4">
        <w:t>6 full reports and 0.15 partial reports</w:t>
      </w:r>
      <w:r>
        <w:t xml:space="preserve"> in future reporting cycles</w:t>
      </w:r>
      <w:r w:rsidRPr="007924E4">
        <w:t xml:space="preserve"> and incur a </w:t>
      </w:r>
      <w:r>
        <w:t xml:space="preserve">total </w:t>
      </w:r>
      <w:r w:rsidRPr="007924E4">
        <w:t>cost of $</w:t>
      </w:r>
      <w:r>
        <w:t>35,185</w:t>
      </w:r>
      <w:r w:rsidRPr="007924E4">
        <w:t xml:space="preserve"> during the first reporting cycle </w:t>
      </w:r>
      <w:r>
        <w:t xml:space="preserve">($5,864 annually), and $36,824 during future reporting cycles ($9,206 annually) </w:t>
      </w:r>
      <w:r w:rsidRPr="007924E4">
        <w:t>for Form U completion and submission.</w:t>
      </w:r>
      <w:r>
        <w:t xml:space="preserve"> </w:t>
      </w:r>
    </w:p>
    <w:p w:rsidR="00F53231" w:rsidRPr="00820080" w:rsidRDefault="00F53231" w:rsidP="00F53231">
      <w:pPr>
        <w:pStyle w:val="TableTitle"/>
        <w:outlineLvl w:val="0"/>
        <w:rPr>
          <w:rFonts w:ascii="Times New Roman" w:hAnsi="Times New Roman" w:cs="Times New Roman"/>
          <w:color w:val="auto"/>
          <w:sz w:val="22"/>
        </w:rPr>
      </w:pPr>
      <w:r w:rsidRPr="00820080">
        <w:rPr>
          <w:rFonts w:ascii="Times New Roman" w:hAnsi="Times New Roman" w:cs="Times New Roman"/>
          <w:color w:val="auto"/>
          <w:sz w:val="22"/>
        </w:rPr>
        <w:t xml:space="preserve">Table </w:t>
      </w:r>
      <w:r>
        <w:rPr>
          <w:rFonts w:ascii="Times New Roman" w:hAnsi="Times New Roman" w:cs="Times New Roman"/>
          <w:color w:val="auto"/>
          <w:sz w:val="22"/>
        </w:rPr>
        <w:t>17</w:t>
      </w:r>
      <w:r w:rsidRPr="00820080">
        <w:rPr>
          <w:rFonts w:ascii="Times New Roman" w:hAnsi="Times New Roman" w:cs="Times New Roman"/>
          <w:color w:val="auto"/>
          <w:sz w:val="22"/>
        </w:rPr>
        <w:t xml:space="preserve">: </w:t>
      </w:r>
      <w:r>
        <w:rPr>
          <w:rFonts w:ascii="Times New Roman" w:hAnsi="Times New Roman" w:cs="Times New Roman"/>
          <w:color w:val="auto"/>
          <w:sz w:val="22"/>
        </w:rPr>
        <w:t xml:space="preserve">Average Cost </w:t>
      </w:r>
      <w:r w:rsidRPr="00820080">
        <w:rPr>
          <w:rFonts w:ascii="Times New Roman" w:hAnsi="Times New Roman" w:cs="Times New Roman"/>
          <w:color w:val="auto"/>
          <w:sz w:val="22"/>
        </w:rPr>
        <w:t xml:space="preserve">per Site </w:t>
      </w:r>
    </w:p>
    <w:tbl>
      <w:tblPr>
        <w:tblW w:w="5038" w:type="pct"/>
        <w:tblLayout w:type="fixed"/>
        <w:tblLook w:val="0000"/>
      </w:tblPr>
      <w:tblGrid>
        <w:gridCol w:w="2003"/>
        <w:gridCol w:w="1256"/>
        <w:gridCol w:w="12"/>
        <w:gridCol w:w="1081"/>
        <w:gridCol w:w="990"/>
        <w:gridCol w:w="1081"/>
        <w:gridCol w:w="990"/>
        <w:gridCol w:w="1169"/>
        <w:gridCol w:w="1067"/>
      </w:tblGrid>
      <w:tr w:rsidR="00F53231" w:rsidRPr="003769E5" w:rsidTr="004F75BD">
        <w:trPr>
          <w:trHeight w:val="270"/>
        </w:trPr>
        <w:tc>
          <w:tcPr>
            <w:tcW w:w="10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Activity</w:t>
            </w:r>
          </w:p>
        </w:tc>
        <w:tc>
          <w:tcPr>
            <w:tcW w:w="1730" w:type="pct"/>
            <w:gridSpan w:val="4"/>
            <w:tcBorders>
              <w:top w:val="single" w:sz="4" w:space="0" w:color="auto"/>
              <w:left w:val="nil"/>
              <w:bottom w:val="single" w:sz="4" w:space="0" w:color="auto"/>
              <w:right w:val="single" w:sz="4" w:space="0" w:color="auto"/>
            </w:tcBorders>
            <w:shd w:val="clear" w:color="auto" w:fill="auto"/>
            <w:vAlign w:val="center"/>
          </w:tcPr>
          <w:p w:rsidR="00F53231" w:rsidRDefault="00F53231" w:rsidP="004F75BD">
            <w:pPr>
              <w:keepNext/>
              <w:keepLines/>
              <w:jc w:val="center"/>
              <w:rPr>
                <w:b/>
                <w:bCs/>
                <w:sz w:val="20"/>
              </w:rPr>
            </w:pPr>
            <w:r>
              <w:rPr>
                <w:b/>
                <w:bCs/>
                <w:sz w:val="20"/>
              </w:rPr>
              <w:t>Cost</w:t>
            </w:r>
          </w:p>
          <w:p w:rsidR="00F53231" w:rsidRPr="003769E5" w:rsidRDefault="00F53231" w:rsidP="004F75BD">
            <w:pPr>
              <w:keepNext/>
              <w:keepLines/>
              <w:jc w:val="center"/>
              <w:rPr>
                <w:b/>
                <w:bCs/>
                <w:sz w:val="20"/>
              </w:rPr>
            </w:pPr>
            <w:r>
              <w:rPr>
                <w:b/>
                <w:bCs/>
                <w:sz w:val="20"/>
              </w:rPr>
              <w:t xml:space="preserve"> (2008$)</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 xml:space="preserve">Total </w:t>
            </w:r>
            <w:r>
              <w:rPr>
                <w:b/>
                <w:bCs/>
                <w:sz w:val="20"/>
              </w:rPr>
              <w:t xml:space="preserve">Cost </w:t>
            </w:r>
            <w:r w:rsidRPr="003769E5">
              <w:rPr>
                <w:b/>
                <w:bCs/>
                <w:sz w:val="20"/>
              </w:rPr>
              <w:t>per Activity</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Default="00F53231" w:rsidP="004F75BD">
            <w:pPr>
              <w:keepNext/>
              <w:keepLines/>
              <w:jc w:val="center"/>
              <w:rPr>
                <w:b/>
                <w:bCs/>
                <w:sz w:val="20"/>
              </w:rPr>
            </w:pPr>
            <w:r>
              <w:rPr>
                <w:b/>
                <w:bCs/>
                <w:sz w:val="20"/>
              </w:rPr>
              <w:t xml:space="preserve">Reports </w:t>
            </w:r>
            <w:r w:rsidRPr="003769E5">
              <w:rPr>
                <w:b/>
                <w:bCs/>
                <w:sz w:val="20"/>
              </w:rPr>
              <w:t>per</w:t>
            </w:r>
          </w:p>
          <w:p w:rsidR="00F53231" w:rsidRDefault="00F53231" w:rsidP="004F75BD">
            <w:pPr>
              <w:keepNext/>
              <w:keepLines/>
              <w:jc w:val="center"/>
              <w:rPr>
                <w:b/>
                <w:bCs/>
                <w:sz w:val="20"/>
              </w:rPr>
            </w:pPr>
            <w:r w:rsidRPr="003769E5">
              <w:rPr>
                <w:b/>
                <w:bCs/>
                <w:sz w:val="20"/>
              </w:rPr>
              <w:t xml:space="preserve"> Av</w:t>
            </w:r>
            <w:r>
              <w:rPr>
                <w:b/>
                <w:bCs/>
                <w:sz w:val="20"/>
              </w:rPr>
              <w:t>era</w:t>
            </w:r>
            <w:r w:rsidRPr="003769E5">
              <w:rPr>
                <w:b/>
                <w:bCs/>
                <w:sz w:val="20"/>
              </w:rPr>
              <w:t>g</w:t>
            </w:r>
            <w:r>
              <w:rPr>
                <w:b/>
                <w:bCs/>
                <w:sz w:val="20"/>
              </w:rPr>
              <w:t>e</w:t>
            </w:r>
            <w:r w:rsidRPr="003769E5">
              <w:rPr>
                <w:b/>
                <w:bCs/>
                <w:sz w:val="20"/>
              </w:rPr>
              <w:t xml:space="preserve"> </w:t>
            </w:r>
          </w:p>
          <w:p w:rsidR="00F53231" w:rsidRPr="003769E5" w:rsidRDefault="00F53231" w:rsidP="004F75BD">
            <w:pPr>
              <w:keepNext/>
              <w:keepLines/>
              <w:jc w:val="center"/>
              <w:rPr>
                <w:b/>
                <w:bCs/>
                <w:sz w:val="20"/>
              </w:rPr>
            </w:pPr>
            <w:r w:rsidRPr="003769E5">
              <w:rPr>
                <w:b/>
                <w:bCs/>
                <w:sz w:val="20"/>
              </w:rPr>
              <w:t>Site</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 xml:space="preserve">Total </w:t>
            </w:r>
            <w:r>
              <w:rPr>
                <w:b/>
                <w:bCs/>
                <w:sz w:val="20"/>
              </w:rPr>
              <w:t xml:space="preserve">Cost </w:t>
            </w:r>
            <w:r w:rsidRPr="003769E5">
              <w:rPr>
                <w:b/>
                <w:bCs/>
                <w:sz w:val="20"/>
              </w:rPr>
              <w:t>(</w:t>
            </w:r>
            <w:r>
              <w:rPr>
                <w:b/>
                <w:bCs/>
                <w:sz w:val="20"/>
              </w:rPr>
              <w:t xml:space="preserve">2008$ </w:t>
            </w:r>
            <w:r w:rsidRPr="003769E5">
              <w:rPr>
                <w:b/>
                <w:bCs/>
                <w:sz w:val="20"/>
              </w:rPr>
              <w:t>per average site)</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Pr>
                <w:b/>
                <w:bCs/>
                <w:sz w:val="20"/>
              </w:rPr>
              <w:t>Annual Cost (2008$ per average site)</w:t>
            </w:r>
          </w:p>
        </w:tc>
      </w:tr>
      <w:tr w:rsidR="00F53231" w:rsidRPr="003769E5" w:rsidTr="004F75BD">
        <w:trPr>
          <w:trHeight w:val="1025"/>
        </w:trPr>
        <w:tc>
          <w:tcPr>
            <w:tcW w:w="1038" w:type="pct"/>
            <w:vMerge/>
            <w:tcBorders>
              <w:top w:val="single" w:sz="4" w:space="0" w:color="auto"/>
              <w:left w:val="single" w:sz="4" w:space="0" w:color="auto"/>
              <w:bottom w:val="single" w:sz="4" w:space="0" w:color="auto"/>
              <w:right w:val="single" w:sz="4" w:space="0" w:color="auto"/>
            </w:tcBorders>
            <w:vAlign w:val="center"/>
          </w:tcPr>
          <w:p w:rsidR="00F53231" w:rsidRPr="003769E5" w:rsidRDefault="00F53231" w:rsidP="004F75BD">
            <w:pPr>
              <w:keepNext/>
              <w:keepLines/>
              <w:rPr>
                <w:b/>
                <w:bCs/>
                <w:sz w:val="20"/>
              </w:rPr>
            </w:pPr>
          </w:p>
        </w:tc>
        <w:tc>
          <w:tcPr>
            <w:tcW w:w="651" w:type="pct"/>
            <w:tcBorders>
              <w:top w:val="nil"/>
              <w:left w:val="nil"/>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 xml:space="preserve">Managerial </w:t>
            </w:r>
          </w:p>
        </w:tc>
        <w:tc>
          <w:tcPr>
            <w:tcW w:w="566" w:type="pct"/>
            <w:gridSpan w:val="2"/>
            <w:tcBorders>
              <w:top w:val="nil"/>
              <w:left w:val="nil"/>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 xml:space="preserve">Technical </w:t>
            </w:r>
          </w:p>
        </w:tc>
        <w:tc>
          <w:tcPr>
            <w:tcW w:w="513" w:type="pct"/>
            <w:tcBorders>
              <w:top w:val="nil"/>
              <w:left w:val="nil"/>
              <w:bottom w:val="single" w:sz="4" w:space="0" w:color="auto"/>
              <w:right w:val="single" w:sz="4" w:space="0" w:color="auto"/>
            </w:tcBorders>
            <w:shd w:val="clear" w:color="auto" w:fill="auto"/>
            <w:vAlign w:val="center"/>
          </w:tcPr>
          <w:p w:rsidR="00F53231" w:rsidRPr="003769E5" w:rsidRDefault="00F53231" w:rsidP="004F75BD">
            <w:pPr>
              <w:keepNext/>
              <w:keepLines/>
              <w:jc w:val="center"/>
              <w:rPr>
                <w:b/>
                <w:bCs/>
                <w:sz w:val="20"/>
              </w:rPr>
            </w:pPr>
            <w:r w:rsidRPr="003769E5">
              <w:rPr>
                <w:b/>
                <w:bCs/>
                <w:sz w:val="20"/>
              </w:rPr>
              <w:t xml:space="preserve">Clerical </w:t>
            </w:r>
          </w:p>
        </w:tc>
        <w:tc>
          <w:tcPr>
            <w:tcW w:w="560" w:type="pct"/>
            <w:vMerge/>
            <w:tcBorders>
              <w:top w:val="single" w:sz="4" w:space="0" w:color="auto"/>
              <w:left w:val="single" w:sz="4" w:space="0" w:color="auto"/>
              <w:bottom w:val="single" w:sz="4" w:space="0" w:color="auto"/>
              <w:right w:val="single" w:sz="4" w:space="0" w:color="auto"/>
            </w:tcBorders>
            <w:vAlign w:val="center"/>
          </w:tcPr>
          <w:p w:rsidR="00F53231" w:rsidRPr="003769E5" w:rsidRDefault="00F53231" w:rsidP="004F75BD">
            <w:pPr>
              <w:keepNext/>
              <w:keepLines/>
              <w:rPr>
                <w:b/>
                <w:bCs/>
                <w:sz w:val="20"/>
              </w:rPr>
            </w:pPr>
          </w:p>
        </w:tc>
        <w:tc>
          <w:tcPr>
            <w:tcW w:w="513" w:type="pct"/>
            <w:vMerge/>
            <w:tcBorders>
              <w:top w:val="single" w:sz="4" w:space="0" w:color="auto"/>
              <w:left w:val="single" w:sz="4" w:space="0" w:color="auto"/>
              <w:bottom w:val="single" w:sz="4" w:space="0" w:color="auto"/>
              <w:right w:val="single" w:sz="4" w:space="0" w:color="auto"/>
            </w:tcBorders>
            <w:vAlign w:val="center"/>
          </w:tcPr>
          <w:p w:rsidR="00F53231" w:rsidRPr="003769E5" w:rsidRDefault="00F53231" w:rsidP="004F75BD">
            <w:pPr>
              <w:keepNext/>
              <w:keepLines/>
              <w:rPr>
                <w:b/>
                <w:bCs/>
                <w:sz w:val="20"/>
              </w:rPr>
            </w:pPr>
          </w:p>
        </w:tc>
        <w:tc>
          <w:tcPr>
            <w:tcW w:w="606" w:type="pct"/>
            <w:vMerge/>
            <w:tcBorders>
              <w:top w:val="single" w:sz="4" w:space="0" w:color="auto"/>
              <w:left w:val="single" w:sz="4" w:space="0" w:color="auto"/>
              <w:bottom w:val="single" w:sz="4" w:space="0" w:color="auto"/>
              <w:right w:val="single" w:sz="4" w:space="0" w:color="auto"/>
            </w:tcBorders>
            <w:vAlign w:val="center"/>
          </w:tcPr>
          <w:p w:rsidR="00F53231" w:rsidRPr="003769E5" w:rsidRDefault="00F53231" w:rsidP="004F75BD">
            <w:pPr>
              <w:keepNext/>
              <w:keepLines/>
              <w:rPr>
                <w:b/>
                <w:bCs/>
                <w:sz w:val="20"/>
              </w:rPr>
            </w:pPr>
          </w:p>
        </w:tc>
        <w:tc>
          <w:tcPr>
            <w:tcW w:w="553" w:type="pct"/>
            <w:vMerge/>
            <w:tcBorders>
              <w:top w:val="single" w:sz="4" w:space="0" w:color="auto"/>
              <w:left w:val="single" w:sz="4" w:space="0" w:color="auto"/>
              <w:bottom w:val="single" w:sz="4" w:space="0" w:color="auto"/>
              <w:right w:val="single" w:sz="4" w:space="0" w:color="auto"/>
            </w:tcBorders>
            <w:vAlign w:val="center"/>
          </w:tcPr>
          <w:p w:rsidR="00F53231" w:rsidRPr="003769E5" w:rsidRDefault="00F53231" w:rsidP="004F75BD">
            <w:pPr>
              <w:keepNext/>
              <w:keepLines/>
              <w:rPr>
                <w:b/>
                <w:bCs/>
                <w:sz w:val="20"/>
              </w:rPr>
            </w:pPr>
          </w:p>
        </w:tc>
      </w:tr>
      <w:tr w:rsidR="00F53231" w:rsidRPr="003769E5" w:rsidTr="004F75BD">
        <w:trPr>
          <w:trHeight w:val="188"/>
        </w:trPr>
        <w:tc>
          <w:tcPr>
            <w:tcW w:w="5000" w:type="pct"/>
            <w:gridSpan w:val="9"/>
            <w:tcBorders>
              <w:top w:val="single" w:sz="4" w:space="0" w:color="auto"/>
              <w:left w:val="single" w:sz="4" w:space="0" w:color="auto"/>
              <w:bottom w:val="single" w:sz="4" w:space="0" w:color="auto"/>
              <w:right w:val="single" w:sz="4" w:space="0" w:color="auto"/>
            </w:tcBorders>
            <w:shd w:val="clear" w:color="auto" w:fill="F3F3F3"/>
          </w:tcPr>
          <w:p w:rsidR="00F53231" w:rsidRPr="00B459C9" w:rsidRDefault="00F53231" w:rsidP="004F75BD">
            <w:pPr>
              <w:keepNext/>
              <w:keepLines/>
              <w:rPr>
                <w:b/>
                <w:i/>
                <w:sz w:val="20"/>
                <w:szCs w:val="20"/>
              </w:rPr>
            </w:pPr>
            <w:r w:rsidRPr="00B459C9">
              <w:rPr>
                <w:b/>
                <w:i/>
                <w:sz w:val="20"/>
              </w:rPr>
              <w:t>First Reporting Cycle</w:t>
            </w:r>
          </w:p>
        </w:tc>
      </w:tr>
      <w:tr w:rsidR="00F53231" w:rsidRPr="003769E5" w:rsidTr="004F75BD">
        <w:trPr>
          <w:trHeight w:val="525"/>
        </w:trPr>
        <w:tc>
          <w:tcPr>
            <w:tcW w:w="1038"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keepLines/>
              <w:rPr>
                <w:b/>
                <w:sz w:val="20"/>
              </w:rPr>
            </w:pPr>
            <w:r w:rsidRPr="009274E8">
              <w:rPr>
                <w:b/>
                <w:sz w:val="20"/>
              </w:rPr>
              <w:t>Rule Familiarization. Compliance Determination, CDX Registration Activities</w:t>
            </w:r>
            <w:r>
              <w:rPr>
                <w:b/>
                <w:sz w:val="20"/>
              </w:rPr>
              <w:t xml:space="preserve"> </w:t>
            </w:r>
            <w:r w:rsidRPr="009274E8">
              <w:rPr>
                <w:b/>
                <w:sz w:val="20"/>
              </w:rPr>
              <w:t xml:space="preserve">and Part I Preparation </w:t>
            </w:r>
          </w:p>
          <w:p w:rsidR="00F53231" w:rsidRPr="009274E8" w:rsidRDefault="00F53231" w:rsidP="004F75BD">
            <w:pPr>
              <w:keepNext/>
              <w:keepLines/>
              <w:rPr>
                <w:b/>
                <w:sz w:val="20"/>
              </w:rPr>
            </w:pPr>
            <w:r w:rsidRPr="009274E8">
              <w:rPr>
                <w:b/>
                <w:sz w:val="20"/>
              </w:rPr>
              <w:t>(per site)</w:t>
            </w:r>
          </w:p>
        </w:tc>
        <w:tc>
          <w:tcPr>
            <w:tcW w:w="657" w:type="pct"/>
            <w:gridSpan w:val="2"/>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$770 </w:t>
            </w:r>
          </w:p>
        </w:tc>
        <w:tc>
          <w:tcPr>
            <w:tcW w:w="56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$1,423 </w:t>
            </w:r>
          </w:p>
        </w:tc>
        <w:tc>
          <w:tcPr>
            <w:tcW w:w="513"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$0.00 </w:t>
            </w:r>
          </w:p>
        </w:tc>
        <w:tc>
          <w:tcPr>
            <w:tcW w:w="56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$2,193 </w:t>
            </w:r>
          </w:p>
        </w:tc>
        <w:tc>
          <w:tcPr>
            <w:tcW w:w="513"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1.00</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F53231" w:rsidRPr="004B721B" w:rsidRDefault="00F53231" w:rsidP="004F75BD">
            <w:pPr>
              <w:keepNext/>
              <w:keepLines/>
              <w:jc w:val="center"/>
              <w:rPr>
                <w:sz w:val="20"/>
                <w:szCs w:val="20"/>
              </w:rPr>
            </w:pPr>
            <w:r w:rsidRPr="004B721B">
              <w:rPr>
                <w:sz w:val="20"/>
                <w:szCs w:val="20"/>
              </w:rPr>
              <w:t xml:space="preserve">$2,193 </w:t>
            </w:r>
          </w:p>
        </w:tc>
        <w:tc>
          <w:tcPr>
            <w:tcW w:w="553" w:type="pct"/>
            <w:tcBorders>
              <w:top w:val="single" w:sz="4" w:space="0" w:color="auto"/>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b/>
                <w:sz w:val="20"/>
                <w:szCs w:val="20"/>
              </w:rPr>
            </w:pPr>
            <w:r w:rsidRPr="004B721B">
              <w:rPr>
                <w:sz w:val="20"/>
                <w:szCs w:val="20"/>
              </w:rPr>
              <w:t xml:space="preserve">$365 </w:t>
            </w:r>
          </w:p>
        </w:tc>
      </w:tr>
      <w:tr w:rsidR="00F53231" w:rsidRPr="003769E5" w:rsidTr="004F75BD">
        <w:trPr>
          <w:trHeight w:val="510"/>
        </w:trPr>
        <w:tc>
          <w:tcPr>
            <w:tcW w:w="1038"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keepLines/>
              <w:rPr>
                <w:b/>
                <w:sz w:val="20"/>
              </w:rPr>
            </w:pPr>
            <w:r w:rsidRPr="009274E8">
              <w:rPr>
                <w:b/>
                <w:sz w:val="20"/>
              </w:rPr>
              <w:t>Partial Report Preparation (Part II, per Report)</w:t>
            </w:r>
          </w:p>
        </w:tc>
        <w:tc>
          <w:tcPr>
            <w:tcW w:w="657" w:type="pct"/>
            <w:gridSpan w:val="2"/>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$287 </w:t>
            </w:r>
          </w:p>
        </w:tc>
        <w:tc>
          <w:tcPr>
            <w:tcW w:w="56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$663 </w:t>
            </w:r>
          </w:p>
        </w:tc>
        <w:tc>
          <w:tcPr>
            <w:tcW w:w="513"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$0.00 </w:t>
            </w:r>
          </w:p>
        </w:tc>
        <w:tc>
          <w:tcPr>
            <w:tcW w:w="56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$950 </w:t>
            </w:r>
          </w:p>
        </w:tc>
        <w:tc>
          <w:tcPr>
            <w:tcW w:w="513"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1.26</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F53231" w:rsidRPr="004B721B" w:rsidRDefault="00F53231" w:rsidP="004F75BD">
            <w:pPr>
              <w:keepNext/>
              <w:keepLines/>
              <w:jc w:val="center"/>
              <w:rPr>
                <w:sz w:val="20"/>
                <w:szCs w:val="20"/>
              </w:rPr>
            </w:pPr>
            <w:r w:rsidRPr="004B721B">
              <w:rPr>
                <w:sz w:val="20"/>
                <w:szCs w:val="20"/>
              </w:rPr>
              <w:t xml:space="preserve">$1,195 </w:t>
            </w:r>
          </w:p>
        </w:tc>
        <w:tc>
          <w:tcPr>
            <w:tcW w:w="553" w:type="pct"/>
            <w:tcBorders>
              <w:top w:val="single" w:sz="4" w:space="0" w:color="auto"/>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b/>
                <w:sz w:val="20"/>
                <w:szCs w:val="20"/>
              </w:rPr>
            </w:pPr>
            <w:r w:rsidRPr="004B721B">
              <w:rPr>
                <w:sz w:val="20"/>
                <w:szCs w:val="20"/>
              </w:rPr>
              <w:t xml:space="preserve">$199 </w:t>
            </w:r>
          </w:p>
        </w:tc>
      </w:tr>
      <w:tr w:rsidR="00F53231" w:rsidRPr="003769E5" w:rsidTr="004F75BD">
        <w:trPr>
          <w:trHeight w:val="255"/>
        </w:trPr>
        <w:tc>
          <w:tcPr>
            <w:tcW w:w="1038" w:type="pct"/>
            <w:tcBorders>
              <w:top w:val="single" w:sz="4" w:space="0" w:color="auto"/>
              <w:left w:val="single" w:sz="4" w:space="0" w:color="auto"/>
              <w:bottom w:val="single" w:sz="4" w:space="0" w:color="auto"/>
              <w:right w:val="single" w:sz="4" w:space="0" w:color="auto"/>
            </w:tcBorders>
            <w:vAlign w:val="center"/>
          </w:tcPr>
          <w:p w:rsidR="00F53231" w:rsidRPr="009274E8" w:rsidRDefault="00F53231" w:rsidP="004F75BD">
            <w:pPr>
              <w:keepNext/>
              <w:keepLines/>
              <w:rPr>
                <w:b/>
                <w:sz w:val="20"/>
              </w:rPr>
            </w:pPr>
            <w:r w:rsidRPr="009274E8">
              <w:rPr>
                <w:b/>
                <w:sz w:val="20"/>
              </w:rPr>
              <w:t>Full Report Preparation (Part II and Part III, per Report)</w:t>
            </w:r>
          </w:p>
        </w:tc>
        <w:tc>
          <w:tcPr>
            <w:tcW w:w="657" w:type="pct"/>
            <w:gridSpan w:val="2"/>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$1,741 </w:t>
            </w:r>
          </w:p>
        </w:tc>
        <w:tc>
          <w:tcPr>
            <w:tcW w:w="56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$4,327 </w:t>
            </w:r>
          </w:p>
        </w:tc>
        <w:tc>
          <w:tcPr>
            <w:tcW w:w="513"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$0.00 </w:t>
            </w:r>
          </w:p>
        </w:tc>
        <w:tc>
          <w:tcPr>
            <w:tcW w:w="56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$6,067 </w:t>
            </w:r>
          </w:p>
        </w:tc>
        <w:tc>
          <w:tcPr>
            <w:tcW w:w="513"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5.07</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F53231" w:rsidRPr="004B721B" w:rsidRDefault="00F53231" w:rsidP="004F75BD">
            <w:pPr>
              <w:keepNext/>
              <w:keepLines/>
              <w:jc w:val="center"/>
              <w:rPr>
                <w:sz w:val="20"/>
                <w:szCs w:val="20"/>
              </w:rPr>
            </w:pPr>
            <w:r w:rsidRPr="004B721B">
              <w:rPr>
                <w:sz w:val="20"/>
                <w:szCs w:val="20"/>
              </w:rPr>
              <w:t xml:space="preserve">$30,771 </w:t>
            </w:r>
          </w:p>
        </w:tc>
        <w:tc>
          <w:tcPr>
            <w:tcW w:w="553" w:type="pct"/>
            <w:tcBorders>
              <w:top w:val="single" w:sz="4" w:space="0" w:color="auto"/>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b/>
                <w:sz w:val="20"/>
                <w:szCs w:val="20"/>
              </w:rPr>
            </w:pPr>
            <w:r w:rsidRPr="004B721B">
              <w:rPr>
                <w:sz w:val="20"/>
                <w:szCs w:val="20"/>
              </w:rPr>
              <w:t xml:space="preserve">$5,129 </w:t>
            </w:r>
          </w:p>
        </w:tc>
      </w:tr>
      <w:tr w:rsidR="00F53231" w:rsidRPr="003769E5" w:rsidTr="004F75BD">
        <w:trPr>
          <w:trHeight w:val="255"/>
        </w:trPr>
        <w:tc>
          <w:tcPr>
            <w:tcW w:w="1038"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keepLines/>
              <w:rPr>
                <w:b/>
                <w:sz w:val="20"/>
              </w:rPr>
            </w:pPr>
            <w:r w:rsidRPr="009274E8">
              <w:rPr>
                <w:b/>
                <w:sz w:val="20"/>
              </w:rPr>
              <w:t>Recordkeeping</w:t>
            </w:r>
          </w:p>
          <w:p w:rsidR="00F53231" w:rsidRPr="009274E8" w:rsidRDefault="00F53231" w:rsidP="004F75BD">
            <w:pPr>
              <w:keepNext/>
              <w:keepLines/>
              <w:rPr>
                <w:b/>
                <w:sz w:val="20"/>
              </w:rPr>
            </w:pPr>
            <w:r w:rsidRPr="009274E8">
              <w:rPr>
                <w:b/>
                <w:sz w:val="20"/>
              </w:rPr>
              <w:t xml:space="preserve"> (per Report)</w:t>
            </w:r>
          </w:p>
        </w:tc>
        <w:tc>
          <w:tcPr>
            <w:tcW w:w="657" w:type="pct"/>
            <w:gridSpan w:val="2"/>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$52.52 </w:t>
            </w:r>
          </w:p>
        </w:tc>
        <w:tc>
          <w:tcPr>
            <w:tcW w:w="56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$88.26 </w:t>
            </w:r>
          </w:p>
        </w:tc>
        <w:tc>
          <w:tcPr>
            <w:tcW w:w="513"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$21.36 </w:t>
            </w:r>
          </w:p>
        </w:tc>
        <w:tc>
          <w:tcPr>
            <w:tcW w:w="560"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 xml:space="preserve">$162 </w:t>
            </w:r>
          </w:p>
        </w:tc>
        <w:tc>
          <w:tcPr>
            <w:tcW w:w="513" w:type="pct"/>
            <w:tcBorders>
              <w:top w:val="nil"/>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sz w:val="20"/>
                <w:szCs w:val="20"/>
              </w:rPr>
            </w:pPr>
            <w:r w:rsidRPr="004B721B">
              <w:rPr>
                <w:sz w:val="20"/>
                <w:szCs w:val="20"/>
              </w:rPr>
              <w:t>6.33</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F53231" w:rsidRPr="004B721B" w:rsidRDefault="00F53231" w:rsidP="004F75BD">
            <w:pPr>
              <w:keepNext/>
              <w:keepLines/>
              <w:jc w:val="center"/>
              <w:rPr>
                <w:sz w:val="20"/>
                <w:szCs w:val="20"/>
              </w:rPr>
            </w:pPr>
            <w:r w:rsidRPr="004B721B">
              <w:rPr>
                <w:sz w:val="20"/>
                <w:szCs w:val="20"/>
              </w:rPr>
              <w:t xml:space="preserve">$1,026 </w:t>
            </w:r>
          </w:p>
        </w:tc>
        <w:tc>
          <w:tcPr>
            <w:tcW w:w="553" w:type="pct"/>
            <w:tcBorders>
              <w:top w:val="single" w:sz="4" w:space="0" w:color="auto"/>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b/>
                <w:sz w:val="20"/>
                <w:szCs w:val="20"/>
              </w:rPr>
            </w:pPr>
            <w:r w:rsidRPr="004B721B">
              <w:rPr>
                <w:sz w:val="20"/>
                <w:szCs w:val="20"/>
              </w:rPr>
              <w:t xml:space="preserve">$171 </w:t>
            </w:r>
          </w:p>
        </w:tc>
      </w:tr>
      <w:tr w:rsidR="00F53231" w:rsidRPr="003769E5" w:rsidTr="004F75BD">
        <w:trPr>
          <w:trHeight w:val="255"/>
        </w:trPr>
        <w:tc>
          <w:tcPr>
            <w:tcW w:w="384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53231" w:rsidRPr="004B721B" w:rsidRDefault="00F53231" w:rsidP="004F75BD">
            <w:pPr>
              <w:keepNext/>
              <w:keepLines/>
              <w:jc w:val="center"/>
              <w:rPr>
                <w:b/>
                <w:bCs/>
                <w:sz w:val="20"/>
                <w:szCs w:val="20"/>
              </w:rPr>
            </w:pPr>
            <w:r w:rsidRPr="004B721B">
              <w:rPr>
                <w:b/>
                <w:bCs/>
                <w:sz w:val="20"/>
                <w:szCs w:val="20"/>
              </w:rPr>
              <w:t>Total Cost</w:t>
            </w:r>
          </w:p>
        </w:tc>
        <w:tc>
          <w:tcPr>
            <w:tcW w:w="606" w:type="pct"/>
            <w:tcBorders>
              <w:top w:val="single" w:sz="4" w:space="0" w:color="auto"/>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b/>
                <w:bCs/>
                <w:sz w:val="20"/>
                <w:szCs w:val="20"/>
              </w:rPr>
            </w:pPr>
            <w:r w:rsidRPr="004B721B">
              <w:rPr>
                <w:b/>
                <w:bCs/>
                <w:sz w:val="20"/>
                <w:szCs w:val="20"/>
              </w:rPr>
              <w:t xml:space="preserve">$35,185 </w:t>
            </w:r>
          </w:p>
        </w:tc>
        <w:tc>
          <w:tcPr>
            <w:tcW w:w="553" w:type="pct"/>
            <w:tcBorders>
              <w:top w:val="single" w:sz="4" w:space="0" w:color="auto"/>
              <w:left w:val="nil"/>
              <w:bottom w:val="single" w:sz="4" w:space="0" w:color="auto"/>
              <w:right w:val="single" w:sz="4" w:space="0" w:color="auto"/>
            </w:tcBorders>
            <w:shd w:val="clear" w:color="auto" w:fill="auto"/>
            <w:vAlign w:val="center"/>
          </w:tcPr>
          <w:p w:rsidR="00F53231" w:rsidRPr="004B721B" w:rsidRDefault="00F53231" w:rsidP="004F75BD">
            <w:pPr>
              <w:keepNext/>
              <w:keepLines/>
              <w:jc w:val="center"/>
              <w:rPr>
                <w:b/>
                <w:bCs/>
                <w:sz w:val="20"/>
                <w:szCs w:val="20"/>
              </w:rPr>
            </w:pPr>
            <w:r w:rsidRPr="004B721B">
              <w:rPr>
                <w:b/>
                <w:sz w:val="20"/>
                <w:szCs w:val="20"/>
              </w:rPr>
              <w:t xml:space="preserve">$5,864 </w:t>
            </w:r>
          </w:p>
        </w:tc>
      </w:tr>
      <w:tr w:rsidR="00F53231" w:rsidRPr="003769E5" w:rsidTr="004F75BD">
        <w:trPr>
          <w:trHeight w:val="255"/>
        </w:trPr>
        <w:tc>
          <w:tcPr>
            <w:tcW w:w="5000" w:type="pct"/>
            <w:gridSpan w:val="9"/>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9C4EB6" w:rsidRDefault="00F53231" w:rsidP="004F75BD">
            <w:pPr>
              <w:keepNext/>
              <w:keepLines/>
              <w:jc w:val="center"/>
              <w:rPr>
                <w:b/>
                <w:bCs/>
                <w:i/>
                <w:sz w:val="20"/>
                <w:szCs w:val="20"/>
              </w:rPr>
            </w:pPr>
            <w:r w:rsidRPr="009C4EB6">
              <w:rPr>
                <w:b/>
                <w:bCs/>
                <w:i/>
                <w:sz w:val="20"/>
                <w:szCs w:val="20"/>
              </w:rPr>
              <w:t>Future Reporting Cycles</w:t>
            </w:r>
          </w:p>
        </w:tc>
      </w:tr>
      <w:tr w:rsidR="00F53231" w:rsidRPr="003769E5" w:rsidTr="004F75BD">
        <w:trPr>
          <w:trHeight w:val="255"/>
        </w:trPr>
        <w:tc>
          <w:tcPr>
            <w:tcW w:w="1038"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keepLines/>
              <w:rPr>
                <w:b/>
                <w:sz w:val="20"/>
              </w:rPr>
            </w:pPr>
            <w:r w:rsidRPr="009274E8">
              <w:rPr>
                <w:b/>
                <w:sz w:val="20"/>
              </w:rPr>
              <w:t xml:space="preserve">Rule Familiarization. Compliance Determination, CDX Registration Activities and Part I Preparation </w:t>
            </w:r>
          </w:p>
          <w:p w:rsidR="00F53231" w:rsidRPr="009274E8" w:rsidRDefault="00F53231" w:rsidP="004F75BD">
            <w:pPr>
              <w:keepNext/>
              <w:keepLines/>
              <w:rPr>
                <w:b/>
                <w:sz w:val="20"/>
              </w:rPr>
            </w:pPr>
            <w:r w:rsidRPr="009274E8">
              <w:rPr>
                <w:b/>
                <w:sz w:val="20"/>
              </w:rPr>
              <w:t>(per site)</w:t>
            </w:r>
          </w:p>
        </w:tc>
        <w:tc>
          <w:tcPr>
            <w:tcW w:w="657" w:type="pct"/>
            <w:gridSpan w:val="2"/>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$277</w:t>
            </w:r>
          </w:p>
        </w:tc>
        <w:tc>
          <w:tcPr>
            <w:tcW w:w="560"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$418</w:t>
            </w:r>
          </w:p>
        </w:tc>
        <w:tc>
          <w:tcPr>
            <w:tcW w:w="513"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$0.00</w:t>
            </w:r>
          </w:p>
        </w:tc>
        <w:tc>
          <w:tcPr>
            <w:tcW w:w="560"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$695</w:t>
            </w:r>
          </w:p>
        </w:tc>
        <w:tc>
          <w:tcPr>
            <w:tcW w:w="513"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1.00</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F53231" w:rsidRPr="009B4010" w:rsidRDefault="00F53231" w:rsidP="004F75BD">
            <w:pPr>
              <w:keepNext/>
              <w:keepLines/>
              <w:jc w:val="center"/>
              <w:rPr>
                <w:sz w:val="20"/>
                <w:szCs w:val="20"/>
              </w:rPr>
            </w:pPr>
            <w:r w:rsidRPr="009B4010">
              <w:rPr>
                <w:sz w:val="20"/>
                <w:szCs w:val="20"/>
              </w:rPr>
              <w:t>$695</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B4010" w:rsidRDefault="00F53231" w:rsidP="004F75BD">
            <w:pPr>
              <w:keepNext/>
              <w:keepLines/>
              <w:jc w:val="center"/>
              <w:rPr>
                <w:b/>
                <w:sz w:val="20"/>
                <w:szCs w:val="20"/>
              </w:rPr>
            </w:pPr>
            <w:r w:rsidRPr="009B4010">
              <w:rPr>
                <w:sz w:val="20"/>
                <w:szCs w:val="20"/>
              </w:rPr>
              <w:t>$174</w:t>
            </w:r>
          </w:p>
        </w:tc>
      </w:tr>
      <w:tr w:rsidR="00F53231" w:rsidRPr="003769E5" w:rsidTr="004F75BD">
        <w:trPr>
          <w:trHeight w:val="255"/>
        </w:trPr>
        <w:tc>
          <w:tcPr>
            <w:tcW w:w="1038"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keepLines/>
              <w:rPr>
                <w:b/>
                <w:sz w:val="20"/>
              </w:rPr>
            </w:pPr>
            <w:r w:rsidRPr="009274E8">
              <w:rPr>
                <w:b/>
                <w:sz w:val="20"/>
              </w:rPr>
              <w:t>Partial Report Preparation (Part II, per Report)</w:t>
            </w:r>
          </w:p>
        </w:tc>
        <w:tc>
          <w:tcPr>
            <w:tcW w:w="657" w:type="pct"/>
            <w:gridSpan w:val="2"/>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$258</w:t>
            </w:r>
          </w:p>
        </w:tc>
        <w:tc>
          <w:tcPr>
            <w:tcW w:w="560"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$627</w:t>
            </w:r>
          </w:p>
        </w:tc>
        <w:tc>
          <w:tcPr>
            <w:tcW w:w="513"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$0.00</w:t>
            </w:r>
          </w:p>
        </w:tc>
        <w:tc>
          <w:tcPr>
            <w:tcW w:w="560"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$884</w:t>
            </w:r>
          </w:p>
        </w:tc>
        <w:tc>
          <w:tcPr>
            <w:tcW w:w="513"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0.15</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F53231" w:rsidRPr="009B4010" w:rsidRDefault="00F53231" w:rsidP="004F75BD">
            <w:pPr>
              <w:keepNext/>
              <w:keepLines/>
              <w:jc w:val="center"/>
              <w:rPr>
                <w:sz w:val="20"/>
                <w:szCs w:val="20"/>
              </w:rPr>
            </w:pPr>
            <w:r w:rsidRPr="009B4010">
              <w:rPr>
                <w:sz w:val="20"/>
                <w:szCs w:val="20"/>
              </w:rPr>
              <w:t>$134</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B4010" w:rsidRDefault="00F53231" w:rsidP="004F75BD">
            <w:pPr>
              <w:keepNext/>
              <w:keepLines/>
              <w:jc w:val="center"/>
              <w:rPr>
                <w:b/>
                <w:sz w:val="20"/>
                <w:szCs w:val="20"/>
              </w:rPr>
            </w:pPr>
            <w:r w:rsidRPr="009B4010">
              <w:rPr>
                <w:sz w:val="20"/>
                <w:szCs w:val="20"/>
              </w:rPr>
              <w:t>$33.41</w:t>
            </w:r>
          </w:p>
        </w:tc>
      </w:tr>
      <w:tr w:rsidR="00F53231" w:rsidRPr="003769E5" w:rsidTr="004F75BD">
        <w:trPr>
          <w:trHeight w:val="255"/>
        </w:trPr>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274E8" w:rsidRDefault="00F53231" w:rsidP="004F75BD">
            <w:pPr>
              <w:keepNext/>
              <w:keepLines/>
              <w:rPr>
                <w:b/>
                <w:sz w:val="20"/>
              </w:rPr>
            </w:pPr>
            <w:r w:rsidRPr="009274E8">
              <w:rPr>
                <w:b/>
                <w:sz w:val="20"/>
              </w:rPr>
              <w:t>Full Report Preparation (Part II and Part III, per Report)</w:t>
            </w:r>
          </w:p>
        </w:tc>
        <w:tc>
          <w:tcPr>
            <w:tcW w:w="657" w:type="pct"/>
            <w:gridSpan w:val="2"/>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$1,421</w:t>
            </w:r>
          </w:p>
        </w:tc>
        <w:tc>
          <w:tcPr>
            <w:tcW w:w="560"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$3,511</w:t>
            </w:r>
          </w:p>
        </w:tc>
        <w:tc>
          <w:tcPr>
            <w:tcW w:w="513"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$0.00</w:t>
            </w:r>
          </w:p>
        </w:tc>
        <w:tc>
          <w:tcPr>
            <w:tcW w:w="560"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$4,932</w:t>
            </w:r>
          </w:p>
        </w:tc>
        <w:tc>
          <w:tcPr>
            <w:tcW w:w="513"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7.06</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F53231" w:rsidRPr="009B4010" w:rsidRDefault="00F53231" w:rsidP="004F75BD">
            <w:pPr>
              <w:keepNext/>
              <w:keepLines/>
              <w:jc w:val="center"/>
              <w:rPr>
                <w:sz w:val="20"/>
                <w:szCs w:val="20"/>
              </w:rPr>
            </w:pPr>
            <w:r w:rsidRPr="009B4010">
              <w:rPr>
                <w:sz w:val="20"/>
                <w:szCs w:val="20"/>
              </w:rPr>
              <w:t>$34,826</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B4010" w:rsidRDefault="00F53231" w:rsidP="004F75BD">
            <w:pPr>
              <w:keepNext/>
              <w:keepLines/>
              <w:jc w:val="center"/>
              <w:rPr>
                <w:b/>
                <w:sz w:val="20"/>
                <w:szCs w:val="20"/>
              </w:rPr>
            </w:pPr>
            <w:r w:rsidRPr="009B4010">
              <w:rPr>
                <w:sz w:val="20"/>
                <w:szCs w:val="20"/>
              </w:rPr>
              <w:t>$8,707</w:t>
            </w:r>
          </w:p>
        </w:tc>
      </w:tr>
      <w:tr w:rsidR="00F53231" w:rsidRPr="003769E5" w:rsidTr="004F75BD">
        <w:trPr>
          <w:trHeight w:val="255"/>
        </w:trPr>
        <w:tc>
          <w:tcPr>
            <w:tcW w:w="1038" w:type="pct"/>
            <w:tcBorders>
              <w:top w:val="single" w:sz="4" w:space="0" w:color="auto"/>
              <w:left w:val="single" w:sz="4" w:space="0" w:color="auto"/>
              <w:bottom w:val="single" w:sz="4" w:space="0" w:color="auto"/>
              <w:right w:val="single" w:sz="4" w:space="0" w:color="auto"/>
            </w:tcBorders>
            <w:shd w:val="clear" w:color="auto" w:fill="auto"/>
          </w:tcPr>
          <w:p w:rsidR="00F53231" w:rsidRPr="009274E8" w:rsidRDefault="00F53231" w:rsidP="004F75BD">
            <w:pPr>
              <w:keepNext/>
              <w:keepLines/>
              <w:rPr>
                <w:b/>
                <w:sz w:val="20"/>
              </w:rPr>
            </w:pPr>
            <w:r w:rsidRPr="009274E8">
              <w:rPr>
                <w:b/>
                <w:sz w:val="20"/>
              </w:rPr>
              <w:t>Recordkeeping</w:t>
            </w:r>
          </w:p>
          <w:p w:rsidR="00F53231" w:rsidRPr="009274E8" w:rsidRDefault="00F53231" w:rsidP="004F75BD">
            <w:pPr>
              <w:keepNext/>
              <w:keepLines/>
              <w:rPr>
                <w:b/>
                <w:sz w:val="20"/>
              </w:rPr>
            </w:pPr>
            <w:r w:rsidRPr="009274E8">
              <w:rPr>
                <w:b/>
                <w:sz w:val="20"/>
              </w:rPr>
              <w:t xml:space="preserve"> (per Report)</w:t>
            </w:r>
          </w:p>
        </w:tc>
        <w:tc>
          <w:tcPr>
            <w:tcW w:w="657" w:type="pct"/>
            <w:gridSpan w:val="2"/>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$52.52</w:t>
            </w:r>
          </w:p>
        </w:tc>
        <w:tc>
          <w:tcPr>
            <w:tcW w:w="560"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$88.26</w:t>
            </w:r>
          </w:p>
        </w:tc>
        <w:tc>
          <w:tcPr>
            <w:tcW w:w="513"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$21.36</w:t>
            </w:r>
          </w:p>
        </w:tc>
        <w:tc>
          <w:tcPr>
            <w:tcW w:w="560"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$162</w:t>
            </w:r>
          </w:p>
        </w:tc>
        <w:tc>
          <w:tcPr>
            <w:tcW w:w="513" w:type="pct"/>
            <w:tcBorders>
              <w:top w:val="nil"/>
              <w:left w:val="nil"/>
              <w:bottom w:val="single" w:sz="4" w:space="0" w:color="auto"/>
              <w:right w:val="single" w:sz="4" w:space="0" w:color="auto"/>
            </w:tcBorders>
            <w:shd w:val="clear" w:color="auto" w:fill="auto"/>
            <w:vAlign w:val="center"/>
          </w:tcPr>
          <w:p w:rsidR="00F53231" w:rsidRPr="009B4010" w:rsidRDefault="00F53231" w:rsidP="004F75BD">
            <w:pPr>
              <w:keepNext/>
              <w:keepLines/>
              <w:jc w:val="center"/>
              <w:rPr>
                <w:sz w:val="20"/>
                <w:szCs w:val="20"/>
              </w:rPr>
            </w:pPr>
            <w:r w:rsidRPr="009B4010">
              <w:rPr>
                <w:sz w:val="20"/>
                <w:szCs w:val="20"/>
              </w:rPr>
              <w:t>7.21</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F53231" w:rsidRPr="009B4010" w:rsidRDefault="00F53231" w:rsidP="004F75BD">
            <w:pPr>
              <w:keepNext/>
              <w:keepLines/>
              <w:jc w:val="center"/>
              <w:rPr>
                <w:sz w:val="20"/>
                <w:szCs w:val="20"/>
              </w:rPr>
            </w:pPr>
            <w:r w:rsidRPr="009B4010">
              <w:rPr>
                <w:sz w:val="20"/>
                <w:szCs w:val="20"/>
              </w:rPr>
              <w:t>$1,169</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9B4010" w:rsidRDefault="00F53231" w:rsidP="004F75BD">
            <w:pPr>
              <w:keepNext/>
              <w:keepLines/>
              <w:jc w:val="center"/>
              <w:rPr>
                <w:b/>
                <w:sz w:val="20"/>
                <w:szCs w:val="20"/>
              </w:rPr>
            </w:pPr>
            <w:r w:rsidRPr="009B4010">
              <w:rPr>
                <w:sz w:val="20"/>
                <w:szCs w:val="20"/>
              </w:rPr>
              <w:t>$292</w:t>
            </w:r>
          </w:p>
        </w:tc>
      </w:tr>
      <w:tr w:rsidR="00F53231" w:rsidRPr="003769E5" w:rsidTr="004F75BD">
        <w:trPr>
          <w:trHeight w:val="255"/>
        </w:trPr>
        <w:tc>
          <w:tcPr>
            <w:tcW w:w="3841"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53231" w:rsidRPr="009C4EB6" w:rsidRDefault="00F53231" w:rsidP="004F75BD">
            <w:pPr>
              <w:keepNext/>
              <w:keepLines/>
              <w:jc w:val="center"/>
              <w:rPr>
                <w:sz w:val="20"/>
                <w:szCs w:val="20"/>
              </w:rPr>
            </w:pPr>
            <w:r w:rsidRPr="009C4EB6">
              <w:rPr>
                <w:b/>
                <w:bCs/>
                <w:sz w:val="20"/>
                <w:szCs w:val="20"/>
              </w:rPr>
              <w:t>Total Cost</w:t>
            </w:r>
          </w:p>
        </w:tc>
        <w:tc>
          <w:tcPr>
            <w:tcW w:w="606" w:type="pct"/>
            <w:tcBorders>
              <w:top w:val="single" w:sz="4" w:space="0" w:color="auto"/>
              <w:left w:val="nil"/>
              <w:bottom w:val="single" w:sz="4" w:space="0" w:color="auto"/>
              <w:right w:val="single" w:sz="4" w:space="0" w:color="auto"/>
            </w:tcBorders>
            <w:shd w:val="clear" w:color="auto" w:fill="auto"/>
            <w:noWrap/>
            <w:vAlign w:val="bottom"/>
          </w:tcPr>
          <w:p w:rsidR="00F53231" w:rsidRPr="009B4010" w:rsidRDefault="00F53231" w:rsidP="004F75BD">
            <w:pPr>
              <w:keepNext/>
              <w:keepLines/>
              <w:jc w:val="center"/>
              <w:rPr>
                <w:b/>
                <w:sz w:val="20"/>
                <w:szCs w:val="20"/>
              </w:rPr>
            </w:pPr>
            <w:r w:rsidRPr="009B4010">
              <w:rPr>
                <w:b/>
                <w:sz w:val="20"/>
                <w:szCs w:val="20"/>
              </w:rPr>
              <w:t>$36,824</w:t>
            </w:r>
          </w:p>
        </w:tc>
        <w:tc>
          <w:tcPr>
            <w:tcW w:w="553" w:type="pct"/>
            <w:tcBorders>
              <w:top w:val="single" w:sz="4" w:space="0" w:color="auto"/>
              <w:left w:val="single" w:sz="4" w:space="0" w:color="auto"/>
              <w:bottom w:val="single" w:sz="4" w:space="0" w:color="auto"/>
              <w:right w:val="single" w:sz="4" w:space="0" w:color="auto"/>
            </w:tcBorders>
            <w:shd w:val="clear" w:color="auto" w:fill="auto"/>
            <w:vAlign w:val="bottom"/>
          </w:tcPr>
          <w:p w:rsidR="00F53231" w:rsidRPr="009B4010" w:rsidRDefault="00F53231" w:rsidP="004F75BD">
            <w:pPr>
              <w:keepNext/>
              <w:keepLines/>
              <w:jc w:val="center"/>
              <w:rPr>
                <w:b/>
                <w:sz w:val="20"/>
                <w:szCs w:val="20"/>
              </w:rPr>
            </w:pPr>
            <w:r w:rsidRPr="009B4010">
              <w:rPr>
                <w:b/>
                <w:sz w:val="20"/>
                <w:szCs w:val="20"/>
              </w:rPr>
              <w:t>$9,206</w:t>
            </w:r>
          </w:p>
        </w:tc>
      </w:tr>
    </w:tbl>
    <w:p w:rsidR="00F53231" w:rsidRDefault="00F53231" w:rsidP="00F53231"/>
    <w:p w:rsidR="00F53231" w:rsidRDefault="00F53231" w:rsidP="00F53231">
      <w:pPr>
        <w:keepNext/>
        <w:keepLines/>
        <w:ind w:firstLine="720"/>
      </w:pPr>
      <w:r>
        <w:lastRenderedPageBreak/>
        <w:t>As shown in Table 18</w:t>
      </w:r>
      <w:r w:rsidRPr="00EE2CFD">
        <w:t xml:space="preserve">, EPA calculated the estimated burden and cost </w:t>
      </w:r>
      <w:r>
        <w:t xml:space="preserve">per site </w:t>
      </w:r>
      <w:r w:rsidRPr="00EE2CFD">
        <w:t xml:space="preserve">associated with this ICR </w:t>
      </w:r>
      <w:r>
        <w:t>a</w:t>
      </w:r>
      <w:r w:rsidRPr="00EE2CFD">
        <w:t>ddendum by taking a weighted average of the first and future reporting cycles to reflect that the period covered by this ICR</w:t>
      </w:r>
      <w:r>
        <w:t xml:space="preserve"> addendum</w:t>
      </w:r>
      <w:r w:rsidRPr="00EE2CFD">
        <w:t>, 2011 through 2013, spans two reporting cycles with different burdens and costs.</w:t>
      </w:r>
      <w:r>
        <w:t xml:space="preserve"> </w:t>
      </w:r>
      <w:r w:rsidRPr="00EE2CFD">
        <w:t>The</w:t>
      </w:r>
      <w:r>
        <w:t xml:space="preserve"> average annual burden per site is 114 hours and the average annual cost per site is $6,978.</w:t>
      </w:r>
    </w:p>
    <w:p w:rsidR="00F53231" w:rsidRDefault="00F53231" w:rsidP="00F53231">
      <w:pPr>
        <w:keepNext/>
        <w:keepLines/>
        <w:ind w:firstLine="720"/>
      </w:pPr>
    </w:p>
    <w:p w:rsidR="00F53231" w:rsidRPr="00EE2CFD" w:rsidRDefault="00F53231" w:rsidP="00F532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Pr>
          <w:b/>
          <w:sz w:val="22"/>
          <w:szCs w:val="22"/>
        </w:rPr>
        <w:t>Table 18</w:t>
      </w:r>
      <w:r w:rsidRPr="00EE2CFD">
        <w:rPr>
          <w:b/>
          <w:sz w:val="22"/>
          <w:szCs w:val="22"/>
        </w:rPr>
        <w:t>:</w:t>
      </w:r>
      <w:r>
        <w:rPr>
          <w:b/>
          <w:sz w:val="22"/>
          <w:szCs w:val="22"/>
        </w:rPr>
        <w:t xml:space="preserve"> </w:t>
      </w:r>
      <w:r w:rsidRPr="00EE2CFD">
        <w:rPr>
          <w:b/>
          <w:sz w:val="22"/>
          <w:szCs w:val="22"/>
        </w:rPr>
        <w:t xml:space="preserve">Estimated Annual Burden and Cost </w:t>
      </w:r>
      <w:r>
        <w:rPr>
          <w:b/>
          <w:sz w:val="22"/>
          <w:szCs w:val="22"/>
        </w:rPr>
        <w:t xml:space="preserve">per Site </w:t>
      </w:r>
      <w:r w:rsidRPr="00EE2CFD">
        <w:rPr>
          <w:b/>
          <w:sz w:val="22"/>
          <w:szCs w:val="22"/>
        </w:rPr>
        <w:t>Associated with this ICR Addendum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8"/>
        <w:gridCol w:w="973"/>
        <w:gridCol w:w="974"/>
        <w:gridCol w:w="974"/>
        <w:gridCol w:w="974"/>
        <w:gridCol w:w="973"/>
        <w:gridCol w:w="1178"/>
        <w:gridCol w:w="1170"/>
        <w:gridCol w:w="1114"/>
      </w:tblGrid>
      <w:tr w:rsidR="00F53231" w:rsidRPr="00803A1D" w:rsidTr="004F75BD">
        <w:tc>
          <w:tcPr>
            <w:tcW w:w="1588" w:type="dxa"/>
            <w:vMerge w:val="restart"/>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803A1D">
              <w:rPr>
                <w:b/>
                <w:sz w:val="20"/>
                <w:szCs w:val="20"/>
              </w:rPr>
              <w:t>Activity</w:t>
            </w:r>
          </w:p>
        </w:tc>
        <w:tc>
          <w:tcPr>
            <w:tcW w:w="1947" w:type="dxa"/>
            <w:gridSpan w:val="2"/>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2011</w:t>
            </w:r>
          </w:p>
        </w:tc>
        <w:tc>
          <w:tcPr>
            <w:tcW w:w="1948" w:type="dxa"/>
            <w:gridSpan w:val="2"/>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2012</w:t>
            </w:r>
          </w:p>
        </w:tc>
        <w:tc>
          <w:tcPr>
            <w:tcW w:w="2151" w:type="dxa"/>
            <w:gridSpan w:val="2"/>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2013</w:t>
            </w:r>
          </w:p>
        </w:tc>
        <w:tc>
          <w:tcPr>
            <w:tcW w:w="2284" w:type="dxa"/>
            <w:gridSpan w:val="2"/>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bCs/>
                <w:sz w:val="20"/>
                <w:szCs w:val="20"/>
              </w:rPr>
              <w:t>2011-2013 Average</w:t>
            </w:r>
          </w:p>
        </w:tc>
      </w:tr>
      <w:tr w:rsidR="00F53231" w:rsidRPr="00803A1D" w:rsidTr="004F75BD">
        <w:tc>
          <w:tcPr>
            <w:tcW w:w="1588" w:type="dxa"/>
            <w:vMerge/>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p>
        </w:tc>
        <w:tc>
          <w:tcPr>
            <w:tcW w:w="973" w:type="dxa"/>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803A1D">
              <w:rPr>
                <w:b/>
                <w:sz w:val="20"/>
                <w:szCs w:val="20"/>
              </w:rPr>
              <w:t>Annual Burden</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(hours)</w:t>
            </w:r>
          </w:p>
        </w:tc>
        <w:tc>
          <w:tcPr>
            <w:tcW w:w="974" w:type="dxa"/>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803A1D">
              <w:rPr>
                <w:b/>
                <w:sz w:val="20"/>
                <w:szCs w:val="20"/>
              </w:rPr>
              <w:t>Annual Cost</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(2008$)</w:t>
            </w:r>
          </w:p>
        </w:tc>
        <w:tc>
          <w:tcPr>
            <w:tcW w:w="974" w:type="dxa"/>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803A1D">
              <w:rPr>
                <w:b/>
                <w:sz w:val="20"/>
                <w:szCs w:val="20"/>
              </w:rPr>
              <w:t>Annual Burden</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(hours)</w:t>
            </w:r>
          </w:p>
        </w:tc>
        <w:tc>
          <w:tcPr>
            <w:tcW w:w="974" w:type="dxa"/>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803A1D">
              <w:rPr>
                <w:b/>
                <w:sz w:val="20"/>
                <w:szCs w:val="20"/>
              </w:rPr>
              <w:t>Annual Cost</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(2008$)</w:t>
            </w:r>
          </w:p>
        </w:tc>
        <w:tc>
          <w:tcPr>
            <w:tcW w:w="973" w:type="dxa"/>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803A1D">
              <w:rPr>
                <w:b/>
                <w:sz w:val="20"/>
                <w:szCs w:val="20"/>
              </w:rPr>
              <w:t>Annual Burden</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(hours)</w:t>
            </w:r>
          </w:p>
        </w:tc>
        <w:tc>
          <w:tcPr>
            <w:tcW w:w="1178" w:type="dxa"/>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803A1D">
              <w:rPr>
                <w:b/>
                <w:sz w:val="20"/>
                <w:szCs w:val="20"/>
              </w:rPr>
              <w:t>Annual Cost</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(2008$)</w:t>
            </w:r>
          </w:p>
        </w:tc>
        <w:tc>
          <w:tcPr>
            <w:tcW w:w="1170" w:type="dxa"/>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803A1D">
              <w:rPr>
                <w:b/>
                <w:sz w:val="20"/>
                <w:szCs w:val="20"/>
              </w:rPr>
              <w:t>Annual Burden</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(hours)</w:t>
            </w:r>
          </w:p>
        </w:tc>
        <w:tc>
          <w:tcPr>
            <w:tcW w:w="1114" w:type="dxa"/>
            <w:vAlign w:val="bottom"/>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803A1D">
              <w:rPr>
                <w:b/>
                <w:sz w:val="20"/>
                <w:szCs w:val="20"/>
              </w:rPr>
              <w:t>Annual Cost</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(2008$)</w:t>
            </w:r>
          </w:p>
        </w:tc>
      </w:tr>
      <w:tr w:rsidR="00F53231" w:rsidRPr="00803A1D" w:rsidTr="004F75BD">
        <w:tc>
          <w:tcPr>
            <w:tcW w:w="1588" w:type="dxa"/>
          </w:tcPr>
          <w:p w:rsidR="00F53231" w:rsidRPr="00803A1D" w:rsidRDefault="00F53231" w:rsidP="004F75BD">
            <w:pPr>
              <w:keepNext/>
              <w:keepLines/>
              <w:rPr>
                <w:b/>
                <w:sz w:val="20"/>
              </w:rPr>
            </w:pPr>
            <w:r w:rsidRPr="00803A1D">
              <w:rPr>
                <w:b/>
                <w:sz w:val="20"/>
              </w:rPr>
              <w:t xml:space="preserve">Rule Familiarization. Compliance Determination, CDX Registration Activities and Part I Preparation </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803A1D">
              <w:rPr>
                <w:b/>
                <w:sz w:val="20"/>
              </w:rPr>
              <w:t>(per site)</w:t>
            </w:r>
          </w:p>
        </w:tc>
        <w:tc>
          <w:tcPr>
            <w:tcW w:w="973"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5.86</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 xml:space="preserve">$365 </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5.86</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$365</w:t>
            </w:r>
          </w:p>
        </w:tc>
        <w:tc>
          <w:tcPr>
            <w:tcW w:w="973"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2.76</w:t>
            </w:r>
          </w:p>
        </w:tc>
        <w:tc>
          <w:tcPr>
            <w:tcW w:w="1178"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$174</w:t>
            </w:r>
          </w:p>
        </w:tc>
        <w:tc>
          <w:tcPr>
            <w:tcW w:w="1170"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4.83</w:t>
            </w:r>
          </w:p>
        </w:tc>
        <w:tc>
          <w:tcPr>
            <w:tcW w:w="1114"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$302</w:t>
            </w:r>
          </w:p>
        </w:tc>
      </w:tr>
      <w:tr w:rsidR="00F53231" w:rsidRPr="00803A1D" w:rsidTr="004F75BD">
        <w:tc>
          <w:tcPr>
            <w:tcW w:w="1588" w:type="dxa"/>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803A1D">
              <w:rPr>
                <w:b/>
                <w:sz w:val="20"/>
              </w:rPr>
              <w:t>Partial Report Preparation (Part II, per Report)</w:t>
            </w:r>
          </w:p>
        </w:tc>
        <w:tc>
          <w:tcPr>
            <w:tcW w:w="973"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3.22</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 xml:space="preserve">$199 </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3.22</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$199</w:t>
            </w:r>
          </w:p>
        </w:tc>
        <w:tc>
          <w:tcPr>
            <w:tcW w:w="973"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0.54</w:t>
            </w:r>
          </w:p>
        </w:tc>
        <w:tc>
          <w:tcPr>
            <w:tcW w:w="1178"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$33</w:t>
            </w:r>
          </w:p>
        </w:tc>
        <w:tc>
          <w:tcPr>
            <w:tcW w:w="1170"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2.33</w:t>
            </w:r>
          </w:p>
        </w:tc>
        <w:tc>
          <w:tcPr>
            <w:tcW w:w="1114"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$144</w:t>
            </w:r>
          </w:p>
        </w:tc>
      </w:tr>
      <w:tr w:rsidR="00F53231" w:rsidRPr="00803A1D" w:rsidTr="004F75BD">
        <w:tc>
          <w:tcPr>
            <w:tcW w:w="1588"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803A1D">
              <w:rPr>
                <w:b/>
                <w:sz w:val="20"/>
              </w:rPr>
              <w:t>Full Report Preparation (Part II and Part III, per Report)</w:t>
            </w:r>
          </w:p>
        </w:tc>
        <w:tc>
          <w:tcPr>
            <w:tcW w:w="973"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83.17</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 xml:space="preserve">$5,129 </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83.17</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$5,129</w:t>
            </w:r>
          </w:p>
        </w:tc>
        <w:tc>
          <w:tcPr>
            <w:tcW w:w="973"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141.16</w:t>
            </w:r>
          </w:p>
        </w:tc>
        <w:tc>
          <w:tcPr>
            <w:tcW w:w="1178"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$8,707</w:t>
            </w:r>
          </w:p>
        </w:tc>
        <w:tc>
          <w:tcPr>
            <w:tcW w:w="1170"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102.50</w:t>
            </w:r>
          </w:p>
        </w:tc>
        <w:tc>
          <w:tcPr>
            <w:tcW w:w="1114"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$6,321</w:t>
            </w:r>
          </w:p>
        </w:tc>
      </w:tr>
      <w:tr w:rsidR="00F53231" w:rsidRPr="00803A1D" w:rsidTr="004F75BD">
        <w:tc>
          <w:tcPr>
            <w:tcW w:w="1588" w:type="dxa"/>
          </w:tcPr>
          <w:p w:rsidR="00F53231" w:rsidRPr="00803A1D" w:rsidRDefault="00F53231" w:rsidP="004F75BD">
            <w:pPr>
              <w:keepNext/>
              <w:keepLines/>
              <w:rPr>
                <w:b/>
                <w:sz w:val="20"/>
              </w:rPr>
            </w:pPr>
            <w:r w:rsidRPr="00803A1D">
              <w:rPr>
                <w:b/>
                <w:sz w:val="20"/>
              </w:rPr>
              <w:t>Recordkeeping</w:t>
            </w:r>
          </w:p>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803A1D">
              <w:rPr>
                <w:b/>
                <w:sz w:val="20"/>
              </w:rPr>
              <w:t xml:space="preserve"> (per Report)</w:t>
            </w:r>
          </w:p>
        </w:tc>
        <w:tc>
          <w:tcPr>
            <w:tcW w:w="973"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3.16</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 xml:space="preserve">$171 </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3.16</w:t>
            </w:r>
          </w:p>
        </w:tc>
        <w:tc>
          <w:tcPr>
            <w:tcW w:w="974"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$171</w:t>
            </w:r>
          </w:p>
        </w:tc>
        <w:tc>
          <w:tcPr>
            <w:tcW w:w="973"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5.41</w:t>
            </w:r>
          </w:p>
        </w:tc>
        <w:tc>
          <w:tcPr>
            <w:tcW w:w="1178" w:type="dxa"/>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r>
              <w:rPr>
                <w:sz w:val="20"/>
                <w:szCs w:val="20"/>
              </w:rPr>
              <w:t>$292</w:t>
            </w:r>
          </w:p>
        </w:tc>
        <w:tc>
          <w:tcPr>
            <w:tcW w:w="1170"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3.91</w:t>
            </w:r>
          </w:p>
        </w:tc>
        <w:tc>
          <w:tcPr>
            <w:tcW w:w="1114"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$211</w:t>
            </w:r>
          </w:p>
        </w:tc>
      </w:tr>
      <w:tr w:rsidR="00F53231" w:rsidRPr="00803A1D" w:rsidTr="004F75BD">
        <w:tc>
          <w:tcPr>
            <w:tcW w:w="7634" w:type="dxa"/>
            <w:gridSpan w:val="7"/>
            <w:vAlign w:val="center"/>
          </w:tcPr>
          <w:p w:rsidR="00F53231" w:rsidRPr="00803A1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803A1D">
              <w:rPr>
                <w:b/>
                <w:sz w:val="20"/>
                <w:szCs w:val="20"/>
              </w:rPr>
              <w:t>Total</w:t>
            </w:r>
          </w:p>
        </w:tc>
        <w:tc>
          <w:tcPr>
            <w:tcW w:w="1170"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114</w:t>
            </w:r>
          </w:p>
        </w:tc>
        <w:tc>
          <w:tcPr>
            <w:tcW w:w="1114" w:type="dxa"/>
            <w:vAlign w:val="center"/>
          </w:tcPr>
          <w:p w:rsidR="00F53231" w:rsidRPr="00237789"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sidRPr="00237789">
              <w:rPr>
                <w:b/>
                <w:sz w:val="20"/>
                <w:szCs w:val="20"/>
              </w:rPr>
              <w:t>$6,978</w:t>
            </w:r>
          </w:p>
        </w:tc>
      </w:tr>
    </w:tbl>
    <w:p w:rsidR="00F53231" w:rsidRDefault="00F53231" w:rsidP="00F53231"/>
    <w:p w:rsidR="00F53231" w:rsidRPr="007924E4" w:rsidRDefault="00F53231" w:rsidP="00F53231">
      <w:pPr>
        <w:ind w:firstLine="720"/>
      </w:pPr>
      <w:r>
        <w:t xml:space="preserve">Table 19 presents the annual burden hours, organized by information collection, for both the first and future reporting cycle, and weighted, annual averages for the ICR addendum period, for IUR  respondents. </w:t>
      </w:r>
    </w:p>
    <w:p w:rsidR="00F53231" w:rsidRDefault="00F53231" w:rsidP="00F53231"/>
    <w:p w:rsidR="00F53231" w:rsidRPr="00BB2867" w:rsidRDefault="00F53231" w:rsidP="00F53231">
      <w:pPr>
        <w:keepNext/>
        <w:keepLines/>
        <w:rPr>
          <w:b/>
          <w:sz w:val="22"/>
          <w:szCs w:val="22"/>
        </w:rPr>
      </w:pPr>
      <w:r w:rsidRPr="00BB2867">
        <w:rPr>
          <w:b/>
          <w:sz w:val="22"/>
          <w:szCs w:val="22"/>
        </w:rPr>
        <w:lastRenderedPageBreak/>
        <w:t>Table 1</w:t>
      </w:r>
      <w:r>
        <w:rPr>
          <w:b/>
          <w:sz w:val="22"/>
          <w:szCs w:val="22"/>
        </w:rPr>
        <w:t>9</w:t>
      </w:r>
      <w:r w:rsidRPr="00BB2867">
        <w:rPr>
          <w:b/>
          <w:sz w:val="22"/>
          <w:szCs w:val="22"/>
        </w:rPr>
        <w:t>:</w:t>
      </w:r>
      <w:r>
        <w:rPr>
          <w:b/>
          <w:sz w:val="22"/>
          <w:szCs w:val="22"/>
        </w:rPr>
        <w:t xml:space="preserve"> Annual</w:t>
      </w:r>
      <w:r w:rsidRPr="00BB2867">
        <w:rPr>
          <w:b/>
          <w:sz w:val="22"/>
          <w:szCs w:val="22"/>
        </w:rPr>
        <w:t xml:space="preserve"> Information Collection Tally</w:t>
      </w:r>
      <w:r>
        <w:rPr>
          <w:b/>
          <w:sz w:val="22"/>
          <w:szCs w:val="22"/>
        </w:rPr>
        <w:t xml:space="preserve"> for First and Future Reporting Cycles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2"/>
        <w:gridCol w:w="1496"/>
        <w:gridCol w:w="1261"/>
        <w:gridCol w:w="1260"/>
        <w:gridCol w:w="1529"/>
        <w:gridCol w:w="1531"/>
      </w:tblGrid>
      <w:tr w:rsidR="00F53231" w:rsidTr="004F75BD">
        <w:trPr>
          <w:tblHeader/>
        </w:trPr>
        <w:tc>
          <w:tcPr>
            <w:tcW w:w="1191"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3D346D">
              <w:rPr>
                <w:b/>
                <w:sz w:val="20"/>
                <w:szCs w:val="20"/>
              </w:rPr>
              <w:t>Information Collection</w:t>
            </w:r>
          </w:p>
        </w:tc>
        <w:tc>
          <w:tcPr>
            <w:tcW w:w="805" w:type="pct"/>
            <w:tcBorders>
              <w:bottom w:val="single" w:sz="4" w:space="0" w:color="auto"/>
            </w:tcBorders>
            <w:vAlign w:val="center"/>
          </w:tcPr>
          <w:p w:rsidR="00F5323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3D346D">
              <w:rPr>
                <w:b/>
                <w:sz w:val="20"/>
                <w:szCs w:val="20"/>
              </w:rPr>
              <w:t xml:space="preserve">No. of </w:t>
            </w:r>
          </w:p>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Pr>
                <w:b/>
                <w:sz w:val="20"/>
                <w:szCs w:val="20"/>
              </w:rPr>
              <w:t>Respondents</w:t>
            </w:r>
          </w:p>
        </w:tc>
        <w:tc>
          <w:tcPr>
            <w:tcW w:w="679"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3D346D">
              <w:rPr>
                <w:b/>
                <w:sz w:val="20"/>
                <w:szCs w:val="20"/>
              </w:rPr>
              <w:t>No. of Responses / Respondent</w:t>
            </w:r>
          </w:p>
        </w:tc>
        <w:tc>
          <w:tcPr>
            <w:tcW w:w="678"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3D346D">
              <w:rPr>
                <w:b/>
                <w:sz w:val="20"/>
                <w:szCs w:val="20"/>
              </w:rPr>
              <w:t>Responses Subtotal</w:t>
            </w:r>
          </w:p>
        </w:tc>
        <w:tc>
          <w:tcPr>
            <w:tcW w:w="823"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Pr>
                <w:b/>
                <w:sz w:val="20"/>
                <w:szCs w:val="20"/>
              </w:rPr>
              <w:t xml:space="preserve">Annual </w:t>
            </w:r>
            <w:r w:rsidRPr="003D346D">
              <w:rPr>
                <w:b/>
                <w:sz w:val="20"/>
                <w:szCs w:val="20"/>
              </w:rPr>
              <w:t>Burden Hours per Response</w:t>
            </w:r>
          </w:p>
        </w:tc>
        <w:tc>
          <w:tcPr>
            <w:tcW w:w="824"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Pr>
                <w:b/>
                <w:sz w:val="20"/>
                <w:szCs w:val="20"/>
              </w:rPr>
              <w:t>Annual</w:t>
            </w:r>
            <w:r w:rsidRPr="003D346D">
              <w:rPr>
                <w:b/>
                <w:sz w:val="20"/>
                <w:szCs w:val="20"/>
              </w:rPr>
              <w:t xml:space="preserve"> Burden Hours Subtotal</w:t>
            </w:r>
          </w:p>
        </w:tc>
      </w:tr>
      <w:tr w:rsidR="00F53231" w:rsidRPr="003769E5" w:rsidTr="004F7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88"/>
        </w:trPr>
        <w:tc>
          <w:tcPr>
            <w:tcW w:w="5000" w:type="pct"/>
            <w:gridSpan w:val="6"/>
            <w:tcBorders>
              <w:top w:val="single" w:sz="4" w:space="0" w:color="auto"/>
              <w:left w:val="single" w:sz="4" w:space="0" w:color="auto"/>
              <w:bottom w:val="single" w:sz="4" w:space="0" w:color="auto"/>
              <w:right w:val="single" w:sz="4" w:space="0" w:color="auto"/>
            </w:tcBorders>
            <w:shd w:val="clear" w:color="auto" w:fill="F3F3F3"/>
          </w:tcPr>
          <w:p w:rsidR="00F53231" w:rsidRPr="00B459C9" w:rsidRDefault="00F53231" w:rsidP="004F75BD">
            <w:pPr>
              <w:keepNext/>
              <w:keepLines/>
              <w:rPr>
                <w:b/>
                <w:i/>
                <w:sz w:val="20"/>
                <w:szCs w:val="20"/>
              </w:rPr>
            </w:pPr>
            <w:r w:rsidRPr="00B459C9">
              <w:rPr>
                <w:b/>
                <w:i/>
                <w:sz w:val="20"/>
              </w:rPr>
              <w:t>First Reporting Cycle</w:t>
            </w:r>
            <w:r>
              <w:rPr>
                <w:b/>
                <w:i/>
                <w:sz w:val="20"/>
              </w:rPr>
              <w:t xml:space="preserve"> (2011 and 2012)</w:t>
            </w:r>
          </w:p>
        </w:tc>
      </w:tr>
      <w:tr w:rsidR="00F53231" w:rsidTr="004F75BD">
        <w:tc>
          <w:tcPr>
            <w:tcW w:w="1191" w:type="pct"/>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Compliance Determination</w:t>
            </w:r>
          </w:p>
        </w:tc>
        <w:tc>
          <w:tcPr>
            <w:tcW w:w="805" w:type="pct"/>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color w:val="000000"/>
                <w:sz w:val="18"/>
                <w:szCs w:val="18"/>
              </w:rPr>
              <w:t>4,085</w:t>
            </w:r>
          </w:p>
        </w:tc>
        <w:tc>
          <w:tcPr>
            <w:tcW w:w="679" w:type="pct"/>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color w:val="000000"/>
                <w:sz w:val="18"/>
                <w:szCs w:val="18"/>
              </w:rPr>
              <w:t>1</w:t>
            </w:r>
          </w:p>
        </w:tc>
        <w:tc>
          <w:tcPr>
            <w:tcW w:w="678" w:type="pct"/>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color w:val="000000"/>
                <w:sz w:val="18"/>
                <w:szCs w:val="18"/>
              </w:rPr>
              <w:t>4,085</w:t>
            </w:r>
          </w:p>
        </w:tc>
        <w:tc>
          <w:tcPr>
            <w:tcW w:w="823" w:type="pct"/>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sz w:val="20"/>
                <w:szCs w:val="20"/>
              </w:rPr>
              <w:t>0.42</w:t>
            </w:r>
          </w:p>
        </w:tc>
        <w:tc>
          <w:tcPr>
            <w:tcW w:w="824" w:type="pct"/>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sz w:val="20"/>
                <w:szCs w:val="20"/>
              </w:rPr>
              <w:t>1,702</w:t>
            </w:r>
          </w:p>
        </w:tc>
      </w:tr>
      <w:tr w:rsidR="00F53231" w:rsidTr="004F75BD">
        <w:tc>
          <w:tcPr>
            <w:tcW w:w="1191"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Rule Familiarization</w:t>
            </w:r>
          </w:p>
        </w:tc>
        <w:tc>
          <w:tcPr>
            <w:tcW w:w="805" w:type="pct"/>
            <w:tcBorders>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18"/>
                <w:szCs w:val="18"/>
              </w:rPr>
              <w:t>4,085</w:t>
            </w:r>
          </w:p>
        </w:tc>
        <w:tc>
          <w:tcPr>
            <w:tcW w:w="679" w:type="pct"/>
            <w:tcBorders>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18"/>
                <w:szCs w:val="18"/>
              </w:rPr>
              <w:t>1</w:t>
            </w:r>
          </w:p>
        </w:tc>
        <w:tc>
          <w:tcPr>
            <w:tcW w:w="678" w:type="pct"/>
            <w:tcBorders>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color w:val="000000"/>
                <w:sz w:val="18"/>
                <w:szCs w:val="18"/>
              </w:rPr>
              <w:t>4,085</w:t>
            </w:r>
          </w:p>
        </w:tc>
        <w:tc>
          <w:tcPr>
            <w:tcW w:w="823" w:type="pct"/>
            <w:tcBorders>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20"/>
                <w:szCs w:val="20"/>
              </w:rPr>
              <w:t>4.67</w:t>
            </w:r>
          </w:p>
        </w:tc>
        <w:tc>
          <w:tcPr>
            <w:tcW w:w="824" w:type="pct"/>
            <w:tcBorders>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20"/>
                <w:szCs w:val="20"/>
              </w:rPr>
              <w:t>19,063</w:t>
            </w:r>
          </w:p>
        </w:tc>
      </w:tr>
      <w:tr w:rsidR="00F53231" w:rsidTr="004F75BD">
        <w:tc>
          <w:tcPr>
            <w:tcW w:w="1191" w:type="pct"/>
            <w:tcBorders>
              <w:bottom w:val="dotted"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CDX Registration Activities</w:t>
            </w:r>
          </w:p>
        </w:tc>
        <w:tc>
          <w:tcPr>
            <w:tcW w:w="805" w:type="pct"/>
            <w:tcBorders>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color w:val="000000"/>
                <w:sz w:val="18"/>
                <w:szCs w:val="18"/>
              </w:rPr>
              <w:t>4,085</w:t>
            </w:r>
          </w:p>
        </w:tc>
        <w:tc>
          <w:tcPr>
            <w:tcW w:w="679" w:type="pct"/>
            <w:tcBorders>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color w:val="000000"/>
                <w:sz w:val="18"/>
                <w:szCs w:val="18"/>
              </w:rPr>
              <w:t>1</w:t>
            </w:r>
          </w:p>
        </w:tc>
        <w:tc>
          <w:tcPr>
            <w:tcW w:w="678" w:type="pct"/>
            <w:tcBorders>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color w:val="000000"/>
                <w:sz w:val="18"/>
                <w:szCs w:val="18"/>
              </w:rPr>
              <w:t>4,085</w:t>
            </w:r>
          </w:p>
        </w:tc>
        <w:tc>
          <w:tcPr>
            <w:tcW w:w="823" w:type="pct"/>
            <w:tcBorders>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sz w:val="20"/>
                <w:szCs w:val="20"/>
              </w:rPr>
              <w:t>0.44</w:t>
            </w:r>
          </w:p>
        </w:tc>
        <w:tc>
          <w:tcPr>
            <w:tcW w:w="824" w:type="pct"/>
            <w:tcBorders>
              <w:left w:val="single" w:sz="4" w:space="0" w:color="auto"/>
              <w:bottom w:val="dotted"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5A237C">
              <w:rPr>
                <w:sz w:val="20"/>
                <w:szCs w:val="20"/>
              </w:rPr>
              <w:t>1,816</w:t>
            </w:r>
          </w:p>
        </w:tc>
      </w:tr>
      <w:tr w:rsidR="00F53231" w:rsidTr="004F75BD">
        <w:tc>
          <w:tcPr>
            <w:tcW w:w="1191" w:type="pct"/>
            <w:tcBorders>
              <w:top w:val="dotted" w:sz="4" w:space="0" w:color="auto"/>
              <w:bottom w:val="dotted"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left="360" w:right="-108" w:hanging="180"/>
              <w:rPr>
                <w:i/>
                <w:sz w:val="20"/>
                <w:szCs w:val="20"/>
              </w:rPr>
            </w:pPr>
            <w:r w:rsidRPr="00681E22">
              <w:rPr>
                <w:i/>
                <w:sz w:val="20"/>
                <w:szCs w:val="20"/>
              </w:rPr>
              <w:t>CDX Registration</w:t>
            </w:r>
          </w:p>
        </w:tc>
        <w:tc>
          <w:tcPr>
            <w:tcW w:w="805" w:type="pct"/>
            <w:tcBorders>
              <w:top w:val="dotted" w:sz="4" w:space="0" w:color="auto"/>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iCs/>
                <w:color w:val="000000"/>
                <w:sz w:val="18"/>
                <w:szCs w:val="18"/>
              </w:rPr>
              <w:t>4,085</w:t>
            </w:r>
          </w:p>
        </w:tc>
        <w:tc>
          <w:tcPr>
            <w:tcW w:w="679" w:type="pct"/>
            <w:tcBorders>
              <w:top w:val="dotted" w:sz="4" w:space="0" w:color="auto"/>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iCs/>
                <w:sz w:val="18"/>
                <w:szCs w:val="18"/>
              </w:rPr>
              <w:t>1</w:t>
            </w:r>
          </w:p>
        </w:tc>
        <w:tc>
          <w:tcPr>
            <w:tcW w:w="678" w:type="pct"/>
            <w:tcBorders>
              <w:top w:val="dotted" w:sz="4" w:space="0" w:color="auto"/>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color w:val="000000"/>
                <w:sz w:val="18"/>
                <w:szCs w:val="18"/>
              </w:rPr>
              <w:t>4,085</w:t>
            </w:r>
          </w:p>
        </w:tc>
        <w:tc>
          <w:tcPr>
            <w:tcW w:w="823" w:type="pct"/>
            <w:tcBorders>
              <w:top w:val="dotted" w:sz="4" w:space="0" w:color="auto"/>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0.15</w:t>
            </w:r>
          </w:p>
        </w:tc>
        <w:tc>
          <w:tcPr>
            <w:tcW w:w="824" w:type="pct"/>
            <w:tcBorders>
              <w:top w:val="dotted" w:sz="4" w:space="0" w:color="auto"/>
              <w:left w:val="single" w:sz="4" w:space="0" w:color="auto"/>
              <w:bottom w:val="dotted"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624</w:t>
            </w:r>
          </w:p>
        </w:tc>
      </w:tr>
      <w:tr w:rsidR="00F53231" w:rsidTr="004F75BD">
        <w:tc>
          <w:tcPr>
            <w:tcW w:w="1191" w:type="pct"/>
            <w:tcBorders>
              <w:top w:val="dotted" w:sz="4" w:space="0" w:color="auto"/>
              <w:bottom w:val="single"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left="360" w:right="-108" w:hanging="180"/>
              <w:rPr>
                <w:i/>
                <w:sz w:val="20"/>
                <w:szCs w:val="20"/>
              </w:rPr>
            </w:pPr>
            <w:r w:rsidRPr="00681E22">
              <w:rPr>
                <w:i/>
                <w:sz w:val="20"/>
                <w:szCs w:val="20"/>
              </w:rPr>
              <w:t>ESA</w:t>
            </w:r>
          </w:p>
        </w:tc>
        <w:tc>
          <w:tcPr>
            <w:tcW w:w="805" w:type="pct"/>
            <w:tcBorders>
              <w:top w:val="dotted" w:sz="4" w:space="0" w:color="auto"/>
              <w:left w:val="single" w:sz="4" w:space="0" w:color="auto"/>
              <w:bottom w:val="single"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iCs/>
                <w:color w:val="000000"/>
                <w:sz w:val="18"/>
                <w:szCs w:val="18"/>
              </w:rPr>
              <w:t>4,085</w:t>
            </w:r>
          </w:p>
        </w:tc>
        <w:tc>
          <w:tcPr>
            <w:tcW w:w="679" w:type="pct"/>
            <w:tcBorders>
              <w:top w:val="dotted" w:sz="4" w:space="0" w:color="auto"/>
              <w:left w:val="single" w:sz="4" w:space="0" w:color="auto"/>
              <w:bottom w:val="single"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iCs/>
                <w:sz w:val="18"/>
                <w:szCs w:val="18"/>
              </w:rPr>
              <w:t>1</w:t>
            </w:r>
          </w:p>
        </w:tc>
        <w:tc>
          <w:tcPr>
            <w:tcW w:w="678" w:type="pct"/>
            <w:tcBorders>
              <w:top w:val="dotted" w:sz="4" w:space="0" w:color="auto"/>
              <w:left w:val="single" w:sz="4" w:space="0" w:color="auto"/>
              <w:bottom w:val="single"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color w:val="000000"/>
                <w:sz w:val="18"/>
                <w:szCs w:val="18"/>
              </w:rPr>
              <w:t>4,085</w:t>
            </w:r>
          </w:p>
        </w:tc>
        <w:tc>
          <w:tcPr>
            <w:tcW w:w="823" w:type="pct"/>
            <w:tcBorders>
              <w:top w:val="dotted" w:sz="4" w:space="0" w:color="auto"/>
              <w:left w:val="single" w:sz="4" w:space="0" w:color="auto"/>
              <w:bottom w:val="single"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0.29</w:t>
            </w:r>
          </w:p>
        </w:tc>
        <w:tc>
          <w:tcPr>
            <w:tcW w:w="824" w:type="pct"/>
            <w:tcBorders>
              <w:top w:val="dotted" w:sz="4" w:space="0" w:color="auto"/>
              <w:left w:val="single" w:sz="4" w:space="0" w:color="auto"/>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1,191</w:t>
            </w:r>
          </w:p>
        </w:tc>
      </w:tr>
      <w:tr w:rsidR="00F53231" w:rsidTr="004F75BD">
        <w:tc>
          <w:tcPr>
            <w:tcW w:w="1191" w:type="pct"/>
            <w:tcBorders>
              <w:top w:val="single" w:sz="4" w:space="0" w:color="auto"/>
              <w:bottom w:val="single" w:sz="4" w:space="0" w:color="auto"/>
            </w:tcBorders>
            <w:vAlign w:val="center"/>
          </w:tcPr>
          <w:p w:rsidR="00F53231" w:rsidRPr="00082808"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right="-108"/>
              <w:rPr>
                <w:sz w:val="20"/>
                <w:szCs w:val="20"/>
              </w:rPr>
            </w:pPr>
            <w:r w:rsidRPr="003D346D">
              <w:rPr>
                <w:sz w:val="20"/>
                <w:szCs w:val="20"/>
              </w:rPr>
              <w:t>Prepare</w:t>
            </w:r>
            <w:r>
              <w:rPr>
                <w:sz w:val="20"/>
                <w:szCs w:val="20"/>
              </w:rPr>
              <w:t xml:space="preserve"> </w:t>
            </w:r>
            <w:r w:rsidRPr="00082808">
              <w:rPr>
                <w:sz w:val="20"/>
                <w:szCs w:val="20"/>
              </w:rPr>
              <w:t>Part I of Form U</w:t>
            </w:r>
          </w:p>
        </w:tc>
        <w:tc>
          <w:tcPr>
            <w:tcW w:w="805" w:type="pct"/>
            <w:tcBorders>
              <w:top w:val="single" w:sz="4" w:space="0" w:color="auto"/>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iCs/>
                <w:color w:val="000000"/>
                <w:sz w:val="18"/>
                <w:szCs w:val="18"/>
              </w:rPr>
              <w:t>4,085</w:t>
            </w:r>
          </w:p>
        </w:tc>
        <w:tc>
          <w:tcPr>
            <w:tcW w:w="679" w:type="pct"/>
            <w:tcBorders>
              <w:top w:val="single" w:sz="4" w:space="0" w:color="auto"/>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iCs/>
                <w:sz w:val="18"/>
                <w:szCs w:val="18"/>
              </w:rPr>
              <w:t>1</w:t>
            </w:r>
          </w:p>
        </w:tc>
        <w:tc>
          <w:tcPr>
            <w:tcW w:w="678" w:type="pct"/>
            <w:tcBorders>
              <w:top w:val="single" w:sz="4" w:space="0" w:color="auto"/>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color w:val="000000"/>
                <w:sz w:val="18"/>
                <w:szCs w:val="18"/>
              </w:rPr>
              <w:t>4,085</w:t>
            </w:r>
          </w:p>
        </w:tc>
        <w:tc>
          <w:tcPr>
            <w:tcW w:w="823" w:type="pct"/>
            <w:tcBorders>
              <w:top w:val="single" w:sz="4" w:space="0" w:color="auto"/>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20"/>
                <w:szCs w:val="20"/>
              </w:rPr>
              <w:t>0.34</w:t>
            </w:r>
          </w:p>
        </w:tc>
        <w:tc>
          <w:tcPr>
            <w:tcW w:w="824" w:type="pct"/>
            <w:tcBorders>
              <w:top w:val="single" w:sz="4" w:space="0" w:color="auto"/>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20"/>
                <w:szCs w:val="20"/>
              </w:rPr>
              <w:t>1,371</w:t>
            </w:r>
          </w:p>
        </w:tc>
      </w:tr>
      <w:tr w:rsidR="00F53231" w:rsidTr="004F75BD">
        <w:tc>
          <w:tcPr>
            <w:tcW w:w="1191" w:type="pct"/>
            <w:tcBorders>
              <w:bottom w:val="single"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0"/>
                <w:szCs w:val="20"/>
              </w:rPr>
            </w:pPr>
            <w:r w:rsidRPr="003D346D">
              <w:rPr>
                <w:sz w:val="20"/>
                <w:szCs w:val="20"/>
              </w:rPr>
              <w:t>Prepare and Submit</w:t>
            </w:r>
            <w:r>
              <w:rPr>
                <w:sz w:val="20"/>
                <w:szCs w:val="20"/>
              </w:rPr>
              <w:t xml:space="preserve"> </w:t>
            </w:r>
            <w:r w:rsidRPr="003D346D">
              <w:rPr>
                <w:sz w:val="20"/>
                <w:szCs w:val="20"/>
              </w:rPr>
              <w:t>Report, and Maintain Records – Partial Report</w:t>
            </w:r>
          </w:p>
        </w:tc>
        <w:tc>
          <w:tcPr>
            <w:tcW w:w="805" w:type="pct"/>
            <w:tcBorders>
              <w:left w:val="single" w:sz="4" w:space="0" w:color="auto"/>
              <w:bottom w:val="single"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color w:val="000000"/>
                <w:sz w:val="18"/>
                <w:szCs w:val="18"/>
              </w:rPr>
              <w:t>4,085</w:t>
            </w:r>
          </w:p>
        </w:tc>
        <w:tc>
          <w:tcPr>
            <w:tcW w:w="679" w:type="pct"/>
            <w:tcBorders>
              <w:left w:val="single" w:sz="4" w:space="0" w:color="auto"/>
              <w:bottom w:val="single"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18"/>
                <w:szCs w:val="18"/>
              </w:rPr>
              <w:t>1.26</w:t>
            </w:r>
          </w:p>
        </w:tc>
        <w:tc>
          <w:tcPr>
            <w:tcW w:w="678" w:type="pct"/>
            <w:tcBorders>
              <w:left w:val="single" w:sz="4" w:space="0" w:color="auto"/>
              <w:bottom w:val="single"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color w:val="000000"/>
                <w:sz w:val="18"/>
                <w:szCs w:val="18"/>
              </w:rPr>
              <w:t>5,135</w:t>
            </w:r>
          </w:p>
        </w:tc>
        <w:tc>
          <w:tcPr>
            <w:tcW w:w="823" w:type="pct"/>
            <w:tcBorders>
              <w:left w:val="single" w:sz="4" w:space="0" w:color="auto"/>
              <w:bottom w:val="single"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20"/>
                <w:szCs w:val="20"/>
              </w:rPr>
              <w:t>3.06</w:t>
            </w:r>
          </w:p>
        </w:tc>
        <w:tc>
          <w:tcPr>
            <w:tcW w:w="824" w:type="pct"/>
            <w:tcBorders>
              <w:left w:val="single" w:sz="4" w:space="0" w:color="auto"/>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20"/>
                <w:szCs w:val="20"/>
              </w:rPr>
              <w:t>15,723</w:t>
            </w:r>
          </w:p>
        </w:tc>
      </w:tr>
      <w:tr w:rsidR="00F53231" w:rsidRPr="00C05958" w:rsidTr="004F75BD">
        <w:tc>
          <w:tcPr>
            <w:tcW w:w="1191" w:type="pct"/>
            <w:tcBorders>
              <w:top w:val="single" w:sz="4" w:space="0" w:color="auto"/>
              <w:bottom w:val="dotted"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Part II of Form U</w:t>
            </w:r>
          </w:p>
        </w:tc>
        <w:tc>
          <w:tcPr>
            <w:tcW w:w="805" w:type="pct"/>
            <w:tcBorders>
              <w:top w:val="single" w:sz="4" w:space="0" w:color="auto"/>
              <w:left w:val="single" w:sz="4" w:space="0" w:color="auto"/>
              <w:bottom w:val="dotted"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iCs/>
                <w:sz w:val="18"/>
                <w:szCs w:val="18"/>
              </w:rPr>
              <w:t>4,085</w:t>
            </w:r>
          </w:p>
        </w:tc>
        <w:tc>
          <w:tcPr>
            <w:tcW w:w="679" w:type="pct"/>
            <w:tcBorders>
              <w:top w:val="single" w:sz="4" w:space="0" w:color="auto"/>
              <w:left w:val="single" w:sz="4" w:space="0" w:color="auto"/>
              <w:bottom w:val="dotted"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iCs/>
                <w:sz w:val="18"/>
                <w:szCs w:val="18"/>
              </w:rPr>
              <w:t>1.26</w:t>
            </w:r>
          </w:p>
        </w:tc>
        <w:tc>
          <w:tcPr>
            <w:tcW w:w="678" w:type="pct"/>
            <w:tcBorders>
              <w:top w:val="single" w:sz="4" w:space="0" w:color="auto"/>
              <w:left w:val="single" w:sz="4" w:space="0" w:color="auto"/>
              <w:bottom w:val="dotted"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sz w:val="18"/>
                <w:szCs w:val="18"/>
              </w:rPr>
              <w:t>5,135</w:t>
            </w:r>
          </w:p>
        </w:tc>
        <w:tc>
          <w:tcPr>
            <w:tcW w:w="823" w:type="pct"/>
            <w:tcBorders>
              <w:top w:val="single" w:sz="4" w:space="0" w:color="auto"/>
              <w:left w:val="single" w:sz="4" w:space="0" w:color="auto"/>
              <w:bottom w:val="dotted"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sz w:val="20"/>
                <w:szCs w:val="20"/>
              </w:rPr>
              <w:t>2.56</w:t>
            </w:r>
          </w:p>
        </w:tc>
        <w:tc>
          <w:tcPr>
            <w:tcW w:w="824" w:type="pct"/>
            <w:tcBorders>
              <w:top w:val="single" w:sz="4" w:space="0" w:color="auto"/>
              <w:left w:val="single" w:sz="4" w:space="0" w:color="auto"/>
              <w:bottom w:val="dotted"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13,155</w:t>
            </w:r>
          </w:p>
        </w:tc>
      </w:tr>
      <w:tr w:rsidR="00F53231" w:rsidRPr="00C05958" w:rsidTr="004F75BD">
        <w:tc>
          <w:tcPr>
            <w:tcW w:w="1191" w:type="pct"/>
            <w:tcBorders>
              <w:top w:val="dotted" w:sz="4" w:space="0" w:color="auto"/>
              <w:bottom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hanging="540"/>
              <w:rPr>
                <w:i/>
                <w:sz w:val="20"/>
                <w:szCs w:val="20"/>
              </w:rPr>
            </w:pPr>
            <w:r w:rsidRPr="00681E22">
              <w:rPr>
                <w:i/>
                <w:sz w:val="20"/>
                <w:szCs w:val="20"/>
              </w:rPr>
              <w:t>Recordkeeping</w:t>
            </w:r>
          </w:p>
        </w:tc>
        <w:tc>
          <w:tcPr>
            <w:tcW w:w="805" w:type="pct"/>
            <w:tcBorders>
              <w:top w:val="dotted" w:sz="4" w:space="0" w:color="auto"/>
              <w:bottom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iCs/>
                <w:sz w:val="18"/>
                <w:szCs w:val="18"/>
              </w:rPr>
              <w:t>4,085</w:t>
            </w:r>
          </w:p>
        </w:tc>
        <w:tc>
          <w:tcPr>
            <w:tcW w:w="679" w:type="pct"/>
            <w:tcBorders>
              <w:top w:val="dotted" w:sz="4" w:space="0" w:color="auto"/>
              <w:bottom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iCs/>
                <w:sz w:val="18"/>
                <w:szCs w:val="18"/>
              </w:rPr>
              <w:t>1.26</w:t>
            </w:r>
          </w:p>
        </w:tc>
        <w:tc>
          <w:tcPr>
            <w:tcW w:w="678" w:type="pct"/>
            <w:tcBorders>
              <w:top w:val="dotted" w:sz="4" w:space="0" w:color="auto"/>
              <w:bottom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sz w:val="18"/>
                <w:szCs w:val="18"/>
              </w:rPr>
              <w:t>5,135</w:t>
            </w:r>
          </w:p>
        </w:tc>
        <w:tc>
          <w:tcPr>
            <w:tcW w:w="823" w:type="pct"/>
            <w:tcBorders>
              <w:top w:val="dotted" w:sz="4" w:space="0" w:color="auto"/>
              <w:bottom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sz w:val="20"/>
                <w:szCs w:val="20"/>
              </w:rPr>
              <w:t>0.50</w:t>
            </w:r>
          </w:p>
        </w:tc>
        <w:tc>
          <w:tcPr>
            <w:tcW w:w="824" w:type="pct"/>
            <w:tcBorders>
              <w:top w:val="dotted" w:sz="4" w:space="0" w:color="auto"/>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2,568</w:t>
            </w:r>
          </w:p>
        </w:tc>
      </w:tr>
      <w:tr w:rsidR="00F53231" w:rsidTr="004F75BD">
        <w:tc>
          <w:tcPr>
            <w:tcW w:w="1191" w:type="pct"/>
            <w:tcBorders>
              <w:bottom w:val="single"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Prepare and Submit Report, and Maintain Records - Full Report</w:t>
            </w:r>
          </w:p>
        </w:tc>
        <w:tc>
          <w:tcPr>
            <w:tcW w:w="805" w:type="pct"/>
            <w:tcBorders>
              <w:left w:val="single" w:sz="4" w:space="0" w:color="auto"/>
              <w:bottom w:val="single"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CF7E74">
              <w:rPr>
                <w:sz w:val="18"/>
                <w:szCs w:val="18"/>
              </w:rPr>
              <w:t>4,085</w:t>
            </w:r>
          </w:p>
        </w:tc>
        <w:tc>
          <w:tcPr>
            <w:tcW w:w="679" w:type="pct"/>
            <w:tcBorders>
              <w:left w:val="single" w:sz="4" w:space="0" w:color="auto"/>
              <w:bottom w:val="single"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CF7E74">
              <w:rPr>
                <w:sz w:val="18"/>
                <w:szCs w:val="18"/>
              </w:rPr>
              <w:t>5.07</w:t>
            </w:r>
          </w:p>
        </w:tc>
        <w:tc>
          <w:tcPr>
            <w:tcW w:w="678" w:type="pct"/>
            <w:tcBorders>
              <w:left w:val="single" w:sz="4" w:space="0" w:color="auto"/>
              <w:bottom w:val="single"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CF7E74">
              <w:rPr>
                <w:sz w:val="18"/>
                <w:szCs w:val="18"/>
              </w:rPr>
              <w:t>20,718</w:t>
            </w:r>
          </w:p>
        </w:tc>
        <w:tc>
          <w:tcPr>
            <w:tcW w:w="823" w:type="pct"/>
            <w:tcBorders>
              <w:left w:val="single" w:sz="4" w:space="0" w:color="auto"/>
              <w:bottom w:val="single"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CF7E74">
              <w:rPr>
                <w:sz w:val="20"/>
                <w:szCs w:val="20"/>
              </w:rPr>
              <w:t>16.90</w:t>
            </w:r>
          </w:p>
        </w:tc>
        <w:tc>
          <w:tcPr>
            <w:tcW w:w="824" w:type="pct"/>
            <w:tcBorders>
              <w:left w:val="single" w:sz="4" w:space="0" w:color="auto"/>
              <w:bottom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5A237C">
              <w:rPr>
                <w:sz w:val="20"/>
                <w:szCs w:val="20"/>
              </w:rPr>
              <w:t>350,097</w:t>
            </w:r>
          </w:p>
        </w:tc>
      </w:tr>
      <w:tr w:rsidR="00F53231" w:rsidTr="004F75BD">
        <w:tc>
          <w:tcPr>
            <w:tcW w:w="1191" w:type="pct"/>
            <w:tcBorders>
              <w:top w:val="single" w:sz="4" w:space="0" w:color="auto"/>
              <w:bottom w:val="dotted"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Part II and III of Form U</w:t>
            </w:r>
          </w:p>
        </w:tc>
        <w:tc>
          <w:tcPr>
            <w:tcW w:w="805" w:type="pct"/>
            <w:tcBorders>
              <w:top w:val="single" w:sz="4" w:space="0" w:color="auto"/>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iCs/>
                <w:color w:val="000000"/>
                <w:sz w:val="18"/>
                <w:szCs w:val="18"/>
              </w:rPr>
              <w:t>4,085</w:t>
            </w:r>
          </w:p>
        </w:tc>
        <w:tc>
          <w:tcPr>
            <w:tcW w:w="679" w:type="pct"/>
            <w:tcBorders>
              <w:top w:val="single" w:sz="4" w:space="0" w:color="auto"/>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iCs/>
                <w:sz w:val="18"/>
                <w:szCs w:val="18"/>
              </w:rPr>
              <w:t>5.07</w:t>
            </w:r>
          </w:p>
        </w:tc>
        <w:tc>
          <w:tcPr>
            <w:tcW w:w="678" w:type="pct"/>
            <w:tcBorders>
              <w:top w:val="single" w:sz="4" w:space="0" w:color="auto"/>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color w:val="000000"/>
                <w:sz w:val="18"/>
                <w:szCs w:val="18"/>
              </w:rPr>
              <w:t>20,718</w:t>
            </w:r>
          </w:p>
        </w:tc>
        <w:tc>
          <w:tcPr>
            <w:tcW w:w="823" w:type="pct"/>
            <w:tcBorders>
              <w:top w:val="single" w:sz="4" w:space="0" w:color="auto"/>
              <w:left w:val="single" w:sz="4" w:space="0" w:color="auto"/>
              <w:bottom w:val="dotted" w:sz="4" w:space="0" w:color="auto"/>
              <w:right w:val="single"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16.40</w:t>
            </w:r>
          </w:p>
        </w:tc>
        <w:tc>
          <w:tcPr>
            <w:tcW w:w="824" w:type="pct"/>
            <w:tcBorders>
              <w:top w:val="single" w:sz="4" w:space="0" w:color="auto"/>
              <w:left w:val="single" w:sz="4" w:space="0" w:color="auto"/>
              <w:bottom w:val="dotted" w:sz="4" w:space="0" w:color="auto"/>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339,738</w:t>
            </w:r>
          </w:p>
        </w:tc>
      </w:tr>
      <w:tr w:rsidR="00F53231" w:rsidTr="004F75BD">
        <w:trPr>
          <w:trHeight w:val="188"/>
        </w:trPr>
        <w:tc>
          <w:tcPr>
            <w:tcW w:w="1191" w:type="pct"/>
            <w:tcBorders>
              <w:top w:val="dotted" w:sz="4" w:space="0" w:color="auto"/>
              <w:bottom w:val="nil"/>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Recordkeeping</w:t>
            </w:r>
          </w:p>
        </w:tc>
        <w:tc>
          <w:tcPr>
            <w:tcW w:w="805" w:type="pct"/>
            <w:tcBorders>
              <w:top w:val="dotted" w:sz="4" w:space="0" w:color="auto"/>
              <w:bottom w:val="nil"/>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iCs/>
                <w:color w:val="000000"/>
                <w:sz w:val="18"/>
                <w:szCs w:val="18"/>
              </w:rPr>
              <w:t>4,085</w:t>
            </w:r>
          </w:p>
        </w:tc>
        <w:tc>
          <w:tcPr>
            <w:tcW w:w="679" w:type="pct"/>
            <w:tcBorders>
              <w:top w:val="dotted" w:sz="4" w:space="0" w:color="auto"/>
              <w:bottom w:val="nil"/>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iCs/>
                <w:sz w:val="18"/>
                <w:szCs w:val="18"/>
              </w:rPr>
              <w:t>5.07</w:t>
            </w:r>
          </w:p>
        </w:tc>
        <w:tc>
          <w:tcPr>
            <w:tcW w:w="678" w:type="pct"/>
            <w:tcBorders>
              <w:top w:val="dotted" w:sz="4" w:space="0" w:color="auto"/>
              <w:bottom w:val="nil"/>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color w:val="000000"/>
                <w:sz w:val="18"/>
                <w:szCs w:val="18"/>
              </w:rPr>
              <w:t>20,718</w:t>
            </w:r>
          </w:p>
        </w:tc>
        <w:tc>
          <w:tcPr>
            <w:tcW w:w="823" w:type="pct"/>
            <w:tcBorders>
              <w:top w:val="dotted" w:sz="4" w:space="0" w:color="auto"/>
              <w:bottom w:val="nil"/>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0.50</w:t>
            </w:r>
          </w:p>
        </w:tc>
        <w:tc>
          <w:tcPr>
            <w:tcW w:w="824" w:type="pct"/>
            <w:tcBorders>
              <w:top w:val="dotted" w:sz="4" w:space="0" w:color="auto"/>
              <w:bottom w:val="nil"/>
            </w:tcBorders>
            <w:vAlign w:val="center"/>
          </w:tcPr>
          <w:p w:rsidR="00F53231" w:rsidRPr="005A237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5A237C">
              <w:rPr>
                <w:i/>
                <w:sz w:val="20"/>
                <w:szCs w:val="20"/>
              </w:rPr>
              <w:t>10,359</w:t>
            </w:r>
          </w:p>
        </w:tc>
      </w:tr>
      <w:tr w:rsidR="00F53231" w:rsidRPr="003769E5" w:rsidTr="004F7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88"/>
        </w:trPr>
        <w:tc>
          <w:tcPr>
            <w:tcW w:w="5000" w:type="pct"/>
            <w:gridSpan w:val="6"/>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4B721B" w:rsidRDefault="00F53231" w:rsidP="004F75BD">
            <w:pPr>
              <w:keepNext/>
              <w:keepLines/>
              <w:rPr>
                <w:b/>
                <w:i/>
                <w:sz w:val="18"/>
                <w:szCs w:val="18"/>
              </w:rPr>
            </w:pPr>
            <w:r w:rsidRPr="004B721B">
              <w:rPr>
                <w:b/>
                <w:i/>
                <w:sz w:val="18"/>
                <w:szCs w:val="18"/>
              </w:rPr>
              <w:t>Future Reporting Cycles</w:t>
            </w:r>
            <w:r>
              <w:rPr>
                <w:b/>
                <w:i/>
                <w:sz w:val="18"/>
                <w:szCs w:val="18"/>
              </w:rPr>
              <w:t xml:space="preserve"> (2013)</w:t>
            </w:r>
          </w:p>
        </w:tc>
      </w:tr>
      <w:tr w:rsidR="00F53231" w:rsidTr="004F75BD">
        <w:tc>
          <w:tcPr>
            <w:tcW w:w="1191" w:type="pct"/>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Compliance Determination</w:t>
            </w:r>
          </w:p>
        </w:tc>
        <w:tc>
          <w:tcPr>
            <w:tcW w:w="805" w:type="pct"/>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56E1C">
              <w:rPr>
                <w:color w:val="000000"/>
                <w:sz w:val="18"/>
                <w:szCs w:val="18"/>
              </w:rPr>
              <w:t>4,289</w:t>
            </w:r>
          </w:p>
        </w:tc>
        <w:tc>
          <w:tcPr>
            <w:tcW w:w="679" w:type="pct"/>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56E1C">
              <w:rPr>
                <w:color w:val="000000"/>
                <w:sz w:val="18"/>
                <w:szCs w:val="18"/>
              </w:rPr>
              <w:t>1.00</w:t>
            </w:r>
          </w:p>
        </w:tc>
        <w:tc>
          <w:tcPr>
            <w:tcW w:w="678" w:type="pct"/>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56E1C">
              <w:rPr>
                <w:color w:val="000000"/>
                <w:sz w:val="18"/>
                <w:szCs w:val="18"/>
              </w:rPr>
              <w:t>4,289</w:t>
            </w:r>
          </w:p>
        </w:tc>
        <w:tc>
          <w:tcPr>
            <w:tcW w:w="823" w:type="pct"/>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E0654">
              <w:rPr>
                <w:sz w:val="18"/>
                <w:szCs w:val="18"/>
              </w:rPr>
              <w:t>0.63</w:t>
            </w:r>
          </w:p>
        </w:tc>
        <w:tc>
          <w:tcPr>
            <w:tcW w:w="824" w:type="pct"/>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E0654">
              <w:rPr>
                <w:sz w:val="18"/>
                <w:szCs w:val="18"/>
              </w:rPr>
              <w:t>2,681</w:t>
            </w:r>
          </w:p>
        </w:tc>
      </w:tr>
      <w:tr w:rsidR="00F53231" w:rsidTr="004F75BD">
        <w:tc>
          <w:tcPr>
            <w:tcW w:w="1191"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Rule Familiarization</w:t>
            </w:r>
          </w:p>
        </w:tc>
        <w:tc>
          <w:tcPr>
            <w:tcW w:w="805" w:type="pct"/>
            <w:tcBorders>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56E1C">
              <w:rPr>
                <w:sz w:val="18"/>
                <w:szCs w:val="18"/>
              </w:rPr>
              <w:t>4,289</w:t>
            </w:r>
          </w:p>
        </w:tc>
        <w:tc>
          <w:tcPr>
            <w:tcW w:w="679" w:type="pct"/>
            <w:tcBorders>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56E1C">
              <w:rPr>
                <w:sz w:val="18"/>
                <w:szCs w:val="18"/>
              </w:rPr>
              <w:t>1</w:t>
            </w:r>
          </w:p>
        </w:tc>
        <w:tc>
          <w:tcPr>
            <w:tcW w:w="678" w:type="pct"/>
            <w:tcBorders>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56E1C">
              <w:rPr>
                <w:color w:val="000000"/>
                <w:sz w:val="18"/>
                <w:szCs w:val="18"/>
              </w:rPr>
              <w:t>4,289</w:t>
            </w:r>
          </w:p>
        </w:tc>
        <w:tc>
          <w:tcPr>
            <w:tcW w:w="823" w:type="pct"/>
            <w:tcBorders>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E0654">
              <w:rPr>
                <w:sz w:val="18"/>
                <w:szCs w:val="18"/>
              </w:rPr>
              <w:t>1.00</w:t>
            </w:r>
          </w:p>
        </w:tc>
        <w:tc>
          <w:tcPr>
            <w:tcW w:w="824" w:type="pct"/>
            <w:tcBorders>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E0654">
              <w:rPr>
                <w:sz w:val="18"/>
                <w:szCs w:val="18"/>
              </w:rPr>
              <w:t>4,289</w:t>
            </w:r>
          </w:p>
        </w:tc>
      </w:tr>
      <w:tr w:rsidR="00F53231" w:rsidTr="004F75BD">
        <w:tc>
          <w:tcPr>
            <w:tcW w:w="1191" w:type="pct"/>
            <w:tcBorders>
              <w:left w:val="single" w:sz="4" w:space="0" w:color="auto"/>
              <w:bottom w:val="dotted"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CDX Registration Activities</w:t>
            </w:r>
          </w:p>
        </w:tc>
        <w:tc>
          <w:tcPr>
            <w:tcW w:w="805" w:type="pct"/>
            <w:tcBorders>
              <w:left w:val="single" w:sz="4" w:space="0" w:color="auto"/>
              <w:bottom w:val="dotted"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56E1C">
              <w:rPr>
                <w:color w:val="000000"/>
                <w:sz w:val="18"/>
                <w:szCs w:val="18"/>
              </w:rPr>
              <w:t>4,289</w:t>
            </w:r>
          </w:p>
        </w:tc>
        <w:tc>
          <w:tcPr>
            <w:tcW w:w="679" w:type="pct"/>
            <w:tcBorders>
              <w:left w:val="single" w:sz="4" w:space="0" w:color="auto"/>
              <w:bottom w:val="dotted"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56E1C">
              <w:rPr>
                <w:color w:val="000000"/>
                <w:sz w:val="18"/>
                <w:szCs w:val="18"/>
              </w:rPr>
              <w:t>1</w:t>
            </w:r>
          </w:p>
        </w:tc>
        <w:tc>
          <w:tcPr>
            <w:tcW w:w="678" w:type="pct"/>
            <w:tcBorders>
              <w:left w:val="single" w:sz="4" w:space="0" w:color="auto"/>
              <w:bottom w:val="dotted"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56E1C">
              <w:rPr>
                <w:color w:val="000000"/>
                <w:sz w:val="18"/>
                <w:szCs w:val="18"/>
              </w:rPr>
              <w:t>4,289</w:t>
            </w:r>
          </w:p>
        </w:tc>
        <w:tc>
          <w:tcPr>
            <w:tcW w:w="823" w:type="pct"/>
            <w:tcBorders>
              <w:left w:val="single" w:sz="4" w:space="0" w:color="auto"/>
              <w:bottom w:val="dotted" w:sz="4" w:space="0" w:color="auto"/>
              <w:right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E0654">
              <w:rPr>
                <w:sz w:val="18"/>
                <w:szCs w:val="18"/>
              </w:rPr>
              <w:t>0.67</w:t>
            </w:r>
          </w:p>
        </w:tc>
        <w:tc>
          <w:tcPr>
            <w:tcW w:w="824" w:type="pct"/>
            <w:tcBorders>
              <w:left w:val="single" w:sz="4" w:space="0" w:color="auto"/>
              <w:bottom w:val="dotted"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BE0654">
              <w:rPr>
                <w:sz w:val="18"/>
                <w:szCs w:val="18"/>
              </w:rPr>
              <w:t>2,859</w:t>
            </w:r>
          </w:p>
        </w:tc>
      </w:tr>
      <w:tr w:rsidR="00F53231" w:rsidTr="004F75BD">
        <w:tc>
          <w:tcPr>
            <w:tcW w:w="1191" w:type="pct"/>
            <w:tcBorders>
              <w:top w:val="dotted" w:sz="4" w:space="0" w:color="auto"/>
              <w:left w:val="single" w:sz="4" w:space="0" w:color="auto"/>
              <w:bottom w:val="dotted"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left="360" w:right="-108" w:hanging="180"/>
              <w:rPr>
                <w:i/>
                <w:sz w:val="20"/>
                <w:szCs w:val="20"/>
              </w:rPr>
            </w:pPr>
            <w:r w:rsidRPr="00681E22">
              <w:rPr>
                <w:i/>
                <w:sz w:val="20"/>
                <w:szCs w:val="20"/>
              </w:rPr>
              <w:t>CDX Registration</w:t>
            </w:r>
          </w:p>
        </w:tc>
        <w:tc>
          <w:tcPr>
            <w:tcW w:w="805" w:type="pct"/>
            <w:tcBorders>
              <w:top w:val="dotted" w:sz="4" w:space="0" w:color="auto"/>
              <w:left w:val="single" w:sz="4" w:space="0" w:color="auto"/>
              <w:bottom w:val="dotted"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color w:val="000000"/>
                <w:sz w:val="18"/>
                <w:szCs w:val="18"/>
              </w:rPr>
              <w:t>4,289</w:t>
            </w:r>
          </w:p>
        </w:tc>
        <w:tc>
          <w:tcPr>
            <w:tcW w:w="679" w:type="pct"/>
            <w:tcBorders>
              <w:top w:val="dotted" w:sz="4" w:space="0" w:color="auto"/>
              <w:left w:val="single" w:sz="4" w:space="0" w:color="auto"/>
              <w:bottom w:val="dotted"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sz w:val="18"/>
                <w:szCs w:val="18"/>
              </w:rPr>
              <w:t>1</w:t>
            </w:r>
          </w:p>
        </w:tc>
        <w:tc>
          <w:tcPr>
            <w:tcW w:w="678" w:type="pct"/>
            <w:tcBorders>
              <w:top w:val="dotted" w:sz="4" w:space="0" w:color="auto"/>
              <w:left w:val="single" w:sz="4" w:space="0" w:color="auto"/>
              <w:bottom w:val="dotted"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color w:val="000000"/>
                <w:sz w:val="18"/>
                <w:szCs w:val="18"/>
              </w:rPr>
              <w:t>4,289</w:t>
            </w:r>
          </w:p>
        </w:tc>
        <w:tc>
          <w:tcPr>
            <w:tcW w:w="823" w:type="pct"/>
            <w:tcBorders>
              <w:top w:val="dotted" w:sz="4" w:space="0" w:color="auto"/>
              <w:left w:val="single" w:sz="4" w:space="0" w:color="auto"/>
              <w:bottom w:val="dotted" w:sz="4" w:space="0" w:color="auto"/>
              <w:right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0.23</w:t>
            </w:r>
          </w:p>
        </w:tc>
        <w:tc>
          <w:tcPr>
            <w:tcW w:w="824" w:type="pct"/>
            <w:tcBorders>
              <w:top w:val="dotted" w:sz="4" w:space="0" w:color="auto"/>
              <w:left w:val="single" w:sz="4" w:space="0" w:color="auto"/>
              <w:bottom w:val="dotted"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983</w:t>
            </w:r>
          </w:p>
        </w:tc>
      </w:tr>
      <w:tr w:rsidR="00F53231" w:rsidTr="004F75BD">
        <w:tc>
          <w:tcPr>
            <w:tcW w:w="1191" w:type="pct"/>
            <w:tcBorders>
              <w:top w:val="dotted" w:sz="4" w:space="0" w:color="auto"/>
              <w:left w:val="single" w:sz="4" w:space="0" w:color="auto"/>
              <w:bottom w:val="single"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left="360" w:right="-108" w:hanging="180"/>
              <w:rPr>
                <w:i/>
                <w:sz w:val="20"/>
                <w:szCs w:val="20"/>
              </w:rPr>
            </w:pPr>
            <w:r w:rsidRPr="00681E22">
              <w:rPr>
                <w:i/>
                <w:sz w:val="20"/>
                <w:szCs w:val="20"/>
              </w:rPr>
              <w:t>ESA</w:t>
            </w:r>
          </w:p>
        </w:tc>
        <w:tc>
          <w:tcPr>
            <w:tcW w:w="805" w:type="pct"/>
            <w:tcBorders>
              <w:top w:val="dotted"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color w:val="000000"/>
                <w:sz w:val="18"/>
                <w:szCs w:val="18"/>
              </w:rPr>
              <w:t>4,289</w:t>
            </w:r>
          </w:p>
        </w:tc>
        <w:tc>
          <w:tcPr>
            <w:tcW w:w="679" w:type="pct"/>
            <w:tcBorders>
              <w:top w:val="dotted"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sz w:val="18"/>
                <w:szCs w:val="18"/>
              </w:rPr>
              <w:t>1</w:t>
            </w:r>
          </w:p>
        </w:tc>
        <w:tc>
          <w:tcPr>
            <w:tcW w:w="678" w:type="pct"/>
            <w:tcBorders>
              <w:top w:val="dotted"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color w:val="000000"/>
                <w:sz w:val="18"/>
                <w:szCs w:val="18"/>
              </w:rPr>
              <w:t>4,289</w:t>
            </w:r>
          </w:p>
        </w:tc>
        <w:tc>
          <w:tcPr>
            <w:tcW w:w="823" w:type="pct"/>
            <w:tcBorders>
              <w:top w:val="dotted" w:sz="4" w:space="0" w:color="auto"/>
              <w:left w:val="single" w:sz="4" w:space="0" w:color="auto"/>
              <w:bottom w:val="single" w:sz="4" w:space="0" w:color="auto"/>
              <w:right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0.44</w:t>
            </w:r>
          </w:p>
        </w:tc>
        <w:tc>
          <w:tcPr>
            <w:tcW w:w="824" w:type="pct"/>
            <w:tcBorders>
              <w:top w:val="dotted" w:sz="4" w:space="0" w:color="auto"/>
              <w:left w:val="single" w:sz="4" w:space="0" w:color="auto"/>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1,876</w:t>
            </w:r>
          </w:p>
        </w:tc>
      </w:tr>
      <w:tr w:rsidR="00F53231" w:rsidTr="004F75BD">
        <w:tc>
          <w:tcPr>
            <w:tcW w:w="1191" w:type="pct"/>
            <w:tcBorders>
              <w:top w:val="single" w:sz="4" w:space="0" w:color="auto"/>
              <w:bottom w:val="single" w:sz="4" w:space="0" w:color="auto"/>
            </w:tcBorders>
            <w:vAlign w:val="center"/>
          </w:tcPr>
          <w:p w:rsidR="00F53231" w:rsidRPr="00082808"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right="-108"/>
              <w:rPr>
                <w:sz w:val="20"/>
                <w:szCs w:val="20"/>
              </w:rPr>
            </w:pPr>
            <w:r w:rsidRPr="003D346D">
              <w:rPr>
                <w:sz w:val="20"/>
                <w:szCs w:val="20"/>
              </w:rPr>
              <w:t>Prepare</w:t>
            </w:r>
            <w:r>
              <w:rPr>
                <w:sz w:val="20"/>
                <w:szCs w:val="20"/>
              </w:rPr>
              <w:t xml:space="preserve"> </w:t>
            </w:r>
            <w:r w:rsidRPr="00082808">
              <w:rPr>
                <w:sz w:val="20"/>
                <w:szCs w:val="20"/>
              </w:rPr>
              <w:t>Part I of Form U</w:t>
            </w:r>
          </w:p>
        </w:tc>
        <w:tc>
          <w:tcPr>
            <w:tcW w:w="805" w:type="pct"/>
            <w:tcBorders>
              <w:top w:val="single" w:sz="4" w:space="0" w:color="auto"/>
              <w:bottom w:val="single" w:sz="4" w:space="0" w:color="auto"/>
            </w:tcBorders>
            <w:vAlign w:val="center"/>
          </w:tcPr>
          <w:p w:rsidR="00F53231" w:rsidRPr="00082808"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082808">
              <w:rPr>
                <w:iCs/>
                <w:color w:val="000000"/>
                <w:sz w:val="18"/>
                <w:szCs w:val="18"/>
              </w:rPr>
              <w:t>4,289</w:t>
            </w:r>
          </w:p>
        </w:tc>
        <w:tc>
          <w:tcPr>
            <w:tcW w:w="679" w:type="pct"/>
            <w:tcBorders>
              <w:top w:val="single" w:sz="4" w:space="0" w:color="auto"/>
              <w:bottom w:val="single" w:sz="4" w:space="0" w:color="auto"/>
            </w:tcBorders>
            <w:vAlign w:val="center"/>
          </w:tcPr>
          <w:p w:rsidR="00F53231" w:rsidRPr="00082808"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082808">
              <w:rPr>
                <w:iCs/>
                <w:sz w:val="18"/>
                <w:szCs w:val="18"/>
              </w:rPr>
              <w:t>1</w:t>
            </w:r>
          </w:p>
        </w:tc>
        <w:tc>
          <w:tcPr>
            <w:tcW w:w="678" w:type="pct"/>
            <w:tcBorders>
              <w:top w:val="single" w:sz="4" w:space="0" w:color="auto"/>
              <w:bottom w:val="single" w:sz="4" w:space="0" w:color="auto"/>
            </w:tcBorders>
            <w:vAlign w:val="center"/>
          </w:tcPr>
          <w:p w:rsidR="00F53231" w:rsidRPr="00082808"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082808">
              <w:rPr>
                <w:color w:val="000000"/>
                <w:sz w:val="18"/>
                <w:szCs w:val="18"/>
              </w:rPr>
              <w:t>4,289</w:t>
            </w:r>
          </w:p>
        </w:tc>
        <w:tc>
          <w:tcPr>
            <w:tcW w:w="823" w:type="pct"/>
            <w:tcBorders>
              <w:top w:val="single" w:sz="4" w:space="0" w:color="auto"/>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E0654">
              <w:rPr>
                <w:sz w:val="18"/>
                <w:szCs w:val="18"/>
              </w:rPr>
              <w:t>0.47</w:t>
            </w:r>
          </w:p>
        </w:tc>
        <w:tc>
          <w:tcPr>
            <w:tcW w:w="824" w:type="pct"/>
            <w:tcBorders>
              <w:top w:val="single" w:sz="4" w:space="0" w:color="auto"/>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E0654">
              <w:rPr>
                <w:sz w:val="18"/>
                <w:szCs w:val="18"/>
              </w:rPr>
              <w:t>2,024</w:t>
            </w:r>
          </w:p>
        </w:tc>
      </w:tr>
      <w:tr w:rsidR="00F53231" w:rsidTr="004F75BD">
        <w:tc>
          <w:tcPr>
            <w:tcW w:w="1191" w:type="pct"/>
            <w:tcBorders>
              <w:bottom w:val="single"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0"/>
                <w:szCs w:val="20"/>
              </w:rPr>
            </w:pPr>
            <w:r w:rsidRPr="003D346D">
              <w:rPr>
                <w:sz w:val="20"/>
                <w:szCs w:val="20"/>
              </w:rPr>
              <w:t>Prepare and Submit</w:t>
            </w:r>
            <w:r>
              <w:rPr>
                <w:sz w:val="20"/>
                <w:szCs w:val="20"/>
              </w:rPr>
              <w:t xml:space="preserve"> </w:t>
            </w:r>
            <w:r w:rsidRPr="003D346D">
              <w:rPr>
                <w:sz w:val="20"/>
                <w:szCs w:val="20"/>
              </w:rPr>
              <w:t>Report, and Maintain Records – Partial Report</w:t>
            </w:r>
          </w:p>
        </w:tc>
        <w:tc>
          <w:tcPr>
            <w:tcW w:w="805" w:type="pct"/>
            <w:tcBorders>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56E1C">
              <w:rPr>
                <w:color w:val="000000"/>
                <w:sz w:val="18"/>
                <w:szCs w:val="18"/>
              </w:rPr>
              <w:t>4,289</w:t>
            </w:r>
          </w:p>
        </w:tc>
        <w:tc>
          <w:tcPr>
            <w:tcW w:w="679" w:type="pct"/>
            <w:tcBorders>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56E1C">
              <w:rPr>
                <w:sz w:val="18"/>
                <w:szCs w:val="18"/>
              </w:rPr>
              <w:t>0.15</w:t>
            </w:r>
          </w:p>
        </w:tc>
        <w:tc>
          <w:tcPr>
            <w:tcW w:w="678" w:type="pct"/>
            <w:tcBorders>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56E1C">
              <w:rPr>
                <w:color w:val="000000"/>
                <w:sz w:val="18"/>
                <w:szCs w:val="18"/>
              </w:rPr>
              <w:t>648</w:t>
            </w:r>
          </w:p>
        </w:tc>
        <w:tc>
          <w:tcPr>
            <w:tcW w:w="823" w:type="pct"/>
            <w:tcBorders>
              <w:left w:val="single" w:sz="4" w:space="0" w:color="auto"/>
              <w:bottom w:val="single" w:sz="4" w:space="0" w:color="auto"/>
              <w:right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E0654">
              <w:rPr>
                <w:sz w:val="18"/>
                <w:szCs w:val="18"/>
              </w:rPr>
              <w:t>4.33</w:t>
            </w:r>
          </w:p>
        </w:tc>
        <w:tc>
          <w:tcPr>
            <w:tcW w:w="824" w:type="pct"/>
            <w:tcBorders>
              <w:left w:val="single" w:sz="4" w:space="0" w:color="auto"/>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E0654">
              <w:rPr>
                <w:sz w:val="18"/>
                <w:szCs w:val="18"/>
              </w:rPr>
              <w:t>2,808</w:t>
            </w:r>
          </w:p>
        </w:tc>
      </w:tr>
      <w:tr w:rsidR="00F53231" w:rsidRPr="00C05958" w:rsidTr="004F75BD">
        <w:tc>
          <w:tcPr>
            <w:tcW w:w="1191" w:type="pct"/>
            <w:tcBorders>
              <w:top w:val="single" w:sz="4" w:space="0" w:color="auto"/>
              <w:bottom w:val="single"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Part II of Form U</w:t>
            </w:r>
          </w:p>
        </w:tc>
        <w:tc>
          <w:tcPr>
            <w:tcW w:w="805" w:type="pct"/>
            <w:tcBorders>
              <w:top w:val="single"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color w:val="000000"/>
                <w:sz w:val="18"/>
                <w:szCs w:val="18"/>
              </w:rPr>
              <w:t>4,289</w:t>
            </w:r>
          </w:p>
        </w:tc>
        <w:tc>
          <w:tcPr>
            <w:tcW w:w="679" w:type="pct"/>
            <w:tcBorders>
              <w:top w:val="single"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sz w:val="18"/>
                <w:szCs w:val="18"/>
              </w:rPr>
              <w:t>0.15</w:t>
            </w:r>
          </w:p>
        </w:tc>
        <w:tc>
          <w:tcPr>
            <w:tcW w:w="678" w:type="pct"/>
            <w:tcBorders>
              <w:top w:val="single"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color w:val="000000"/>
                <w:sz w:val="18"/>
                <w:szCs w:val="18"/>
              </w:rPr>
              <w:t>648</w:t>
            </w:r>
          </w:p>
        </w:tc>
        <w:tc>
          <w:tcPr>
            <w:tcW w:w="823" w:type="pct"/>
            <w:tcBorders>
              <w:top w:val="single" w:sz="4" w:space="0" w:color="auto"/>
              <w:left w:val="single" w:sz="4" w:space="0" w:color="auto"/>
              <w:bottom w:val="single" w:sz="4" w:space="0" w:color="auto"/>
              <w:right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3.58</w:t>
            </w:r>
          </w:p>
        </w:tc>
        <w:tc>
          <w:tcPr>
            <w:tcW w:w="824" w:type="pct"/>
            <w:tcBorders>
              <w:top w:val="single" w:sz="4" w:space="0" w:color="auto"/>
              <w:left w:val="single" w:sz="4" w:space="0" w:color="auto"/>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2,322</w:t>
            </w:r>
          </w:p>
        </w:tc>
      </w:tr>
      <w:tr w:rsidR="00F53231" w:rsidRPr="00C05958" w:rsidTr="004F75BD">
        <w:tc>
          <w:tcPr>
            <w:tcW w:w="1191" w:type="pct"/>
            <w:tcBorders>
              <w:top w:val="single" w:sz="4" w:space="0" w:color="auto"/>
              <w:bottom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hanging="540"/>
              <w:rPr>
                <w:i/>
                <w:sz w:val="20"/>
                <w:szCs w:val="20"/>
              </w:rPr>
            </w:pPr>
            <w:r w:rsidRPr="00681E22">
              <w:rPr>
                <w:i/>
                <w:sz w:val="20"/>
                <w:szCs w:val="20"/>
              </w:rPr>
              <w:t>Recordkeeping</w:t>
            </w:r>
          </w:p>
        </w:tc>
        <w:tc>
          <w:tcPr>
            <w:tcW w:w="805"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color w:val="000000"/>
                <w:sz w:val="18"/>
                <w:szCs w:val="18"/>
              </w:rPr>
              <w:t>4,289</w:t>
            </w:r>
          </w:p>
        </w:tc>
        <w:tc>
          <w:tcPr>
            <w:tcW w:w="679"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sz w:val="18"/>
                <w:szCs w:val="18"/>
              </w:rPr>
              <w:t>0.15</w:t>
            </w:r>
          </w:p>
        </w:tc>
        <w:tc>
          <w:tcPr>
            <w:tcW w:w="678"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color w:val="000000"/>
                <w:sz w:val="18"/>
                <w:szCs w:val="18"/>
              </w:rPr>
              <w:t>648</w:t>
            </w:r>
          </w:p>
        </w:tc>
        <w:tc>
          <w:tcPr>
            <w:tcW w:w="823" w:type="pct"/>
            <w:tcBorders>
              <w:top w:val="single" w:sz="4" w:space="0" w:color="auto"/>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0.75</w:t>
            </w:r>
          </w:p>
        </w:tc>
        <w:tc>
          <w:tcPr>
            <w:tcW w:w="824" w:type="pct"/>
            <w:tcBorders>
              <w:top w:val="single" w:sz="4" w:space="0" w:color="auto"/>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486</w:t>
            </w:r>
          </w:p>
        </w:tc>
      </w:tr>
      <w:tr w:rsidR="00F53231" w:rsidTr="004F75BD">
        <w:tc>
          <w:tcPr>
            <w:tcW w:w="1191" w:type="pct"/>
            <w:tcBorders>
              <w:bottom w:val="dotted"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Prepare and Submit Report, and Maintain Records - Full Report</w:t>
            </w:r>
          </w:p>
        </w:tc>
        <w:tc>
          <w:tcPr>
            <w:tcW w:w="805" w:type="pct"/>
            <w:tcBorders>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56E1C">
              <w:rPr>
                <w:color w:val="000000"/>
                <w:sz w:val="18"/>
                <w:szCs w:val="18"/>
              </w:rPr>
              <w:t>4,289</w:t>
            </w:r>
          </w:p>
        </w:tc>
        <w:tc>
          <w:tcPr>
            <w:tcW w:w="679" w:type="pct"/>
            <w:tcBorders>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56E1C">
              <w:rPr>
                <w:sz w:val="18"/>
                <w:szCs w:val="18"/>
              </w:rPr>
              <w:t>7.06</w:t>
            </w:r>
          </w:p>
        </w:tc>
        <w:tc>
          <w:tcPr>
            <w:tcW w:w="678" w:type="pct"/>
            <w:tcBorders>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56E1C">
              <w:rPr>
                <w:color w:val="000000"/>
                <w:sz w:val="18"/>
                <w:szCs w:val="18"/>
              </w:rPr>
              <w:t>30,287</w:t>
            </w:r>
          </w:p>
        </w:tc>
        <w:tc>
          <w:tcPr>
            <w:tcW w:w="823" w:type="pct"/>
            <w:tcBorders>
              <w:bottom w:val="dotted"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E0654">
              <w:rPr>
                <w:sz w:val="18"/>
                <w:szCs w:val="18"/>
              </w:rPr>
              <w:t>20.74</w:t>
            </w:r>
          </w:p>
        </w:tc>
        <w:tc>
          <w:tcPr>
            <w:tcW w:w="824" w:type="pct"/>
            <w:tcBorders>
              <w:bottom w:val="dotted"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BE0654">
              <w:rPr>
                <w:sz w:val="18"/>
                <w:szCs w:val="18"/>
              </w:rPr>
              <w:t>628,162</w:t>
            </w:r>
          </w:p>
        </w:tc>
      </w:tr>
      <w:tr w:rsidR="00F53231" w:rsidTr="004F75BD">
        <w:tc>
          <w:tcPr>
            <w:tcW w:w="1191" w:type="pct"/>
            <w:tcBorders>
              <w:top w:val="dotted" w:sz="4" w:space="0" w:color="auto"/>
              <w:bottom w:val="dotted"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Part II and III of Form U</w:t>
            </w:r>
          </w:p>
        </w:tc>
        <w:tc>
          <w:tcPr>
            <w:tcW w:w="805" w:type="pct"/>
            <w:tcBorders>
              <w:top w:val="dotted"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color w:val="000000"/>
                <w:sz w:val="18"/>
                <w:szCs w:val="18"/>
              </w:rPr>
              <w:t>4,289</w:t>
            </w:r>
          </w:p>
        </w:tc>
        <w:tc>
          <w:tcPr>
            <w:tcW w:w="679" w:type="pct"/>
            <w:tcBorders>
              <w:top w:val="dotted"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sz w:val="18"/>
                <w:szCs w:val="18"/>
              </w:rPr>
              <w:t>7.06</w:t>
            </w:r>
          </w:p>
        </w:tc>
        <w:tc>
          <w:tcPr>
            <w:tcW w:w="678" w:type="pct"/>
            <w:tcBorders>
              <w:top w:val="dotted"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color w:val="000000"/>
                <w:sz w:val="18"/>
                <w:szCs w:val="18"/>
              </w:rPr>
              <w:t>30,287</w:t>
            </w:r>
          </w:p>
        </w:tc>
        <w:tc>
          <w:tcPr>
            <w:tcW w:w="823" w:type="pct"/>
            <w:tcBorders>
              <w:top w:val="dotted" w:sz="4" w:space="0" w:color="auto"/>
              <w:bottom w:val="dotted"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19.99</w:t>
            </w:r>
          </w:p>
        </w:tc>
        <w:tc>
          <w:tcPr>
            <w:tcW w:w="824" w:type="pct"/>
            <w:tcBorders>
              <w:top w:val="dotted" w:sz="4" w:space="0" w:color="auto"/>
              <w:bottom w:val="dotted"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605,447</w:t>
            </w:r>
          </w:p>
        </w:tc>
      </w:tr>
      <w:tr w:rsidR="00F53231" w:rsidTr="004F75BD">
        <w:tc>
          <w:tcPr>
            <w:tcW w:w="1191" w:type="pct"/>
            <w:tcBorders>
              <w:top w:val="dotted" w:sz="4" w:space="0" w:color="auto"/>
              <w:bottom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Recordkeeping</w:t>
            </w:r>
          </w:p>
        </w:tc>
        <w:tc>
          <w:tcPr>
            <w:tcW w:w="805" w:type="pct"/>
            <w:tcBorders>
              <w:top w:val="dotted"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color w:val="000000"/>
                <w:sz w:val="18"/>
                <w:szCs w:val="18"/>
              </w:rPr>
              <w:t>4,289</w:t>
            </w:r>
          </w:p>
        </w:tc>
        <w:tc>
          <w:tcPr>
            <w:tcW w:w="679" w:type="pct"/>
            <w:tcBorders>
              <w:top w:val="dotted"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iCs/>
                <w:sz w:val="18"/>
                <w:szCs w:val="18"/>
              </w:rPr>
              <w:t>7.06</w:t>
            </w:r>
          </w:p>
        </w:tc>
        <w:tc>
          <w:tcPr>
            <w:tcW w:w="678" w:type="pct"/>
            <w:tcBorders>
              <w:top w:val="dotted"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56E1C">
              <w:rPr>
                <w:i/>
                <w:color w:val="000000"/>
                <w:sz w:val="18"/>
                <w:szCs w:val="18"/>
              </w:rPr>
              <w:t>30,287</w:t>
            </w:r>
          </w:p>
        </w:tc>
        <w:tc>
          <w:tcPr>
            <w:tcW w:w="823" w:type="pct"/>
            <w:tcBorders>
              <w:top w:val="dotted" w:sz="4" w:space="0" w:color="auto"/>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0.75</w:t>
            </w:r>
          </w:p>
        </w:tc>
        <w:tc>
          <w:tcPr>
            <w:tcW w:w="824" w:type="pct"/>
            <w:tcBorders>
              <w:top w:val="dotted" w:sz="4" w:space="0" w:color="auto"/>
              <w:bottom w:val="single" w:sz="4" w:space="0" w:color="auto"/>
            </w:tcBorders>
            <w:vAlign w:val="center"/>
          </w:tcPr>
          <w:p w:rsidR="00F53231" w:rsidRPr="00BE065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BE0654">
              <w:rPr>
                <w:i/>
                <w:sz w:val="18"/>
                <w:szCs w:val="18"/>
              </w:rPr>
              <w:t>22,715</w:t>
            </w:r>
          </w:p>
        </w:tc>
      </w:tr>
      <w:tr w:rsidR="00F53231" w:rsidTr="004F75BD">
        <w:tc>
          <w:tcPr>
            <w:tcW w:w="5000" w:type="pct"/>
            <w:gridSpan w:val="6"/>
            <w:tcBorders>
              <w:top w:val="single" w:sz="4" w:space="0" w:color="auto"/>
              <w:bottom w:val="single" w:sz="4" w:space="0" w:color="auto"/>
            </w:tcBorders>
            <w:shd w:val="clear" w:color="auto" w:fill="E6E6E6"/>
            <w:vAlign w:val="center"/>
          </w:tcPr>
          <w:p w:rsidR="00F53231" w:rsidRPr="004B721B"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sz w:val="18"/>
                <w:szCs w:val="18"/>
              </w:rPr>
            </w:pPr>
            <w:r>
              <w:rPr>
                <w:b/>
                <w:i/>
                <w:sz w:val="18"/>
                <w:szCs w:val="18"/>
              </w:rPr>
              <w:t xml:space="preserve">Average Burden </w:t>
            </w:r>
            <w:r w:rsidRPr="004B721B">
              <w:rPr>
                <w:b/>
                <w:i/>
                <w:sz w:val="18"/>
                <w:szCs w:val="18"/>
              </w:rPr>
              <w:t>for ICR Addendum Period</w:t>
            </w:r>
          </w:p>
        </w:tc>
      </w:tr>
      <w:tr w:rsidR="00F53231" w:rsidTr="004F75BD">
        <w:tc>
          <w:tcPr>
            <w:tcW w:w="1191" w:type="pct"/>
            <w:tcBorders>
              <w:top w:val="single"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sidRPr="003D346D">
              <w:rPr>
                <w:sz w:val="20"/>
                <w:szCs w:val="20"/>
              </w:rPr>
              <w:t>Compliance Determination</w:t>
            </w:r>
          </w:p>
        </w:tc>
        <w:tc>
          <w:tcPr>
            <w:tcW w:w="805"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20"/>
                <w:szCs w:val="20"/>
              </w:rPr>
            </w:pPr>
            <w:r w:rsidRPr="00B56E1C">
              <w:rPr>
                <w:color w:val="000000"/>
                <w:sz w:val="20"/>
                <w:szCs w:val="20"/>
              </w:rPr>
              <w:t>4,153</w:t>
            </w:r>
          </w:p>
        </w:tc>
        <w:tc>
          <w:tcPr>
            <w:tcW w:w="679"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sidRPr="00B56E1C">
              <w:rPr>
                <w:color w:val="000000"/>
                <w:sz w:val="20"/>
                <w:szCs w:val="20"/>
              </w:rPr>
              <w:t>1</w:t>
            </w:r>
          </w:p>
        </w:tc>
        <w:tc>
          <w:tcPr>
            <w:tcW w:w="678"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sidRPr="00B56E1C">
              <w:rPr>
                <w:color w:val="000000"/>
                <w:sz w:val="20"/>
                <w:szCs w:val="20"/>
              </w:rPr>
              <w:t>4,153</w:t>
            </w:r>
          </w:p>
        </w:tc>
        <w:tc>
          <w:tcPr>
            <w:tcW w:w="823"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Pr>
                <w:color w:val="000000"/>
                <w:sz w:val="20"/>
                <w:szCs w:val="20"/>
              </w:rPr>
              <w:t>0.49</w:t>
            </w:r>
          </w:p>
        </w:tc>
        <w:tc>
          <w:tcPr>
            <w:tcW w:w="824"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Pr>
                <w:color w:val="000000"/>
                <w:sz w:val="20"/>
                <w:szCs w:val="20"/>
              </w:rPr>
              <w:t>2,028</w:t>
            </w:r>
          </w:p>
        </w:tc>
      </w:tr>
      <w:tr w:rsidR="00F53231" w:rsidTr="004F75BD">
        <w:tc>
          <w:tcPr>
            <w:tcW w:w="1191" w:type="pct"/>
            <w:tcBorders>
              <w:top w:val="single"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sidRPr="003D346D">
              <w:rPr>
                <w:sz w:val="20"/>
                <w:szCs w:val="20"/>
              </w:rPr>
              <w:t>Rule Familiarization</w:t>
            </w:r>
          </w:p>
        </w:tc>
        <w:tc>
          <w:tcPr>
            <w:tcW w:w="805"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20"/>
                <w:szCs w:val="20"/>
              </w:rPr>
            </w:pPr>
            <w:r w:rsidRPr="00B56E1C">
              <w:rPr>
                <w:color w:val="000000"/>
                <w:sz w:val="20"/>
                <w:szCs w:val="20"/>
              </w:rPr>
              <w:t>4,153</w:t>
            </w:r>
          </w:p>
        </w:tc>
        <w:tc>
          <w:tcPr>
            <w:tcW w:w="679"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sidRPr="00B56E1C">
              <w:rPr>
                <w:color w:val="000000"/>
                <w:sz w:val="20"/>
                <w:szCs w:val="20"/>
              </w:rPr>
              <w:t>1</w:t>
            </w:r>
          </w:p>
        </w:tc>
        <w:tc>
          <w:tcPr>
            <w:tcW w:w="678"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sidRPr="00B56E1C">
              <w:rPr>
                <w:color w:val="000000"/>
                <w:sz w:val="20"/>
                <w:szCs w:val="20"/>
              </w:rPr>
              <w:t>4,153</w:t>
            </w:r>
          </w:p>
        </w:tc>
        <w:tc>
          <w:tcPr>
            <w:tcW w:w="823"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Pr>
                <w:color w:val="000000"/>
                <w:sz w:val="20"/>
                <w:szCs w:val="20"/>
              </w:rPr>
              <w:t>3.40</w:t>
            </w:r>
          </w:p>
        </w:tc>
        <w:tc>
          <w:tcPr>
            <w:tcW w:w="824"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Pr>
                <w:color w:val="000000"/>
                <w:sz w:val="20"/>
                <w:szCs w:val="20"/>
              </w:rPr>
              <w:t>14,139</w:t>
            </w:r>
          </w:p>
        </w:tc>
      </w:tr>
      <w:tr w:rsidR="00F53231" w:rsidTr="004F75BD">
        <w:tc>
          <w:tcPr>
            <w:tcW w:w="1191" w:type="pct"/>
            <w:tcBorders>
              <w:top w:val="single"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sidRPr="003D346D">
              <w:rPr>
                <w:sz w:val="20"/>
                <w:szCs w:val="20"/>
              </w:rPr>
              <w:t>CDX Registration Activities</w:t>
            </w:r>
          </w:p>
        </w:tc>
        <w:tc>
          <w:tcPr>
            <w:tcW w:w="805"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20"/>
                <w:szCs w:val="20"/>
              </w:rPr>
            </w:pPr>
            <w:r w:rsidRPr="00B56E1C">
              <w:rPr>
                <w:color w:val="000000"/>
                <w:sz w:val="20"/>
                <w:szCs w:val="20"/>
              </w:rPr>
              <w:t>4,153</w:t>
            </w:r>
          </w:p>
        </w:tc>
        <w:tc>
          <w:tcPr>
            <w:tcW w:w="679"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sidRPr="00B56E1C">
              <w:rPr>
                <w:color w:val="000000"/>
                <w:sz w:val="20"/>
                <w:szCs w:val="20"/>
              </w:rPr>
              <w:t>1</w:t>
            </w:r>
          </w:p>
        </w:tc>
        <w:tc>
          <w:tcPr>
            <w:tcW w:w="678"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sidRPr="00B56E1C">
              <w:rPr>
                <w:color w:val="000000"/>
                <w:sz w:val="20"/>
                <w:szCs w:val="20"/>
              </w:rPr>
              <w:t>4,153</w:t>
            </w:r>
          </w:p>
        </w:tc>
        <w:tc>
          <w:tcPr>
            <w:tcW w:w="823"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Pr>
                <w:color w:val="000000"/>
                <w:sz w:val="20"/>
                <w:szCs w:val="20"/>
              </w:rPr>
              <w:t>0.52</w:t>
            </w:r>
          </w:p>
        </w:tc>
        <w:tc>
          <w:tcPr>
            <w:tcW w:w="824"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Pr>
                <w:color w:val="000000"/>
                <w:sz w:val="20"/>
                <w:szCs w:val="20"/>
              </w:rPr>
              <w:t>2,163</w:t>
            </w:r>
          </w:p>
        </w:tc>
      </w:tr>
      <w:tr w:rsidR="00F53231" w:rsidTr="004F75BD">
        <w:tc>
          <w:tcPr>
            <w:tcW w:w="1191" w:type="pct"/>
            <w:tcBorders>
              <w:top w:val="single"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sz w:val="20"/>
                <w:szCs w:val="20"/>
              </w:rPr>
            </w:pPr>
            <w:r w:rsidRPr="003D346D">
              <w:rPr>
                <w:sz w:val="20"/>
                <w:szCs w:val="20"/>
              </w:rPr>
              <w:t>Prepare</w:t>
            </w:r>
            <w:r>
              <w:rPr>
                <w:sz w:val="20"/>
                <w:szCs w:val="20"/>
              </w:rPr>
              <w:t xml:space="preserve"> </w:t>
            </w:r>
            <w:r w:rsidRPr="00082808">
              <w:rPr>
                <w:sz w:val="20"/>
                <w:szCs w:val="20"/>
              </w:rPr>
              <w:t>Part I of Form U</w:t>
            </w:r>
          </w:p>
        </w:tc>
        <w:tc>
          <w:tcPr>
            <w:tcW w:w="805"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0"/>
                <w:szCs w:val="20"/>
              </w:rPr>
            </w:pPr>
            <w:r w:rsidRPr="00B56E1C">
              <w:rPr>
                <w:color w:val="000000"/>
                <w:sz w:val="20"/>
                <w:szCs w:val="20"/>
              </w:rPr>
              <w:t>4,153</w:t>
            </w:r>
          </w:p>
        </w:tc>
        <w:tc>
          <w:tcPr>
            <w:tcW w:w="679"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0"/>
                <w:szCs w:val="20"/>
              </w:rPr>
            </w:pPr>
            <w:r w:rsidRPr="00B56E1C">
              <w:rPr>
                <w:color w:val="000000"/>
                <w:sz w:val="20"/>
                <w:szCs w:val="20"/>
              </w:rPr>
              <w:t>1</w:t>
            </w:r>
          </w:p>
        </w:tc>
        <w:tc>
          <w:tcPr>
            <w:tcW w:w="678"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0"/>
                <w:szCs w:val="20"/>
              </w:rPr>
            </w:pPr>
            <w:r w:rsidRPr="00B56E1C">
              <w:rPr>
                <w:color w:val="000000"/>
                <w:sz w:val="20"/>
                <w:szCs w:val="20"/>
              </w:rPr>
              <w:t>4,153</w:t>
            </w:r>
          </w:p>
        </w:tc>
        <w:tc>
          <w:tcPr>
            <w:tcW w:w="823"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0"/>
                <w:szCs w:val="20"/>
              </w:rPr>
            </w:pPr>
            <w:r>
              <w:rPr>
                <w:color w:val="000000"/>
                <w:sz w:val="20"/>
                <w:szCs w:val="20"/>
              </w:rPr>
              <w:t>0.38</w:t>
            </w:r>
          </w:p>
        </w:tc>
        <w:tc>
          <w:tcPr>
            <w:tcW w:w="824" w:type="pct"/>
            <w:tcBorders>
              <w:top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0"/>
                <w:szCs w:val="20"/>
              </w:rPr>
            </w:pPr>
            <w:r>
              <w:rPr>
                <w:color w:val="000000"/>
                <w:sz w:val="20"/>
                <w:szCs w:val="20"/>
              </w:rPr>
              <w:t>1,589</w:t>
            </w:r>
          </w:p>
        </w:tc>
      </w:tr>
      <w:tr w:rsidR="00F53231" w:rsidTr="004F75BD">
        <w:tc>
          <w:tcPr>
            <w:tcW w:w="1191" w:type="pct"/>
            <w:tcBorders>
              <w:top w:val="single" w:sz="4" w:space="0" w:color="auto"/>
              <w:bottom w:val="single" w:sz="4" w:space="0" w:color="auto"/>
              <w:right w:val="single" w:sz="4" w:space="0" w:color="auto"/>
            </w:tcBorders>
            <w:vAlign w:val="center"/>
          </w:tcPr>
          <w:p w:rsidR="00F53231" w:rsidRPr="00670944"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sz w:val="20"/>
                <w:szCs w:val="20"/>
              </w:rPr>
            </w:pPr>
            <w:r w:rsidRPr="003D346D">
              <w:rPr>
                <w:sz w:val="20"/>
                <w:szCs w:val="20"/>
              </w:rPr>
              <w:t>Prepare and Submit</w:t>
            </w:r>
            <w:r>
              <w:rPr>
                <w:sz w:val="20"/>
                <w:szCs w:val="20"/>
              </w:rPr>
              <w:t xml:space="preserve"> </w:t>
            </w:r>
            <w:r w:rsidRPr="003D346D">
              <w:rPr>
                <w:sz w:val="20"/>
                <w:szCs w:val="20"/>
              </w:rPr>
              <w:t xml:space="preserve">Report, and Maintain </w:t>
            </w:r>
            <w:r w:rsidRPr="003D346D">
              <w:rPr>
                <w:sz w:val="20"/>
                <w:szCs w:val="20"/>
              </w:rPr>
              <w:lastRenderedPageBreak/>
              <w:t>Records – Partial Report</w:t>
            </w:r>
          </w:p>
        </w:tc>
        <w:tc>
          <w:tcPr>
            <w:tcW w:w="805" w:type="pct"/>
            <w:tcBorders>
              <w:top w:val="single"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20"/>
                <w:szCs w:val="20"/>
              </w:rPr>
            </w:pPr>
            <w:r w:rsidRPr="00B56E1C">
              <w:rPr>
                <w:color w:val="000000"/>
                <w:sz w:val="20"/>
                <w:szCs w:val="20"/>
              </w:rPr>
              <w:lastRenderedPageBreak/>
              <w:t>4,153</w:t>
            </w:r>
          </w:p>
        </w:tc>
        <w:tc>
          <w:tcPr>
            <w:tcW w:w="679" w:type="pct"/>
            <w:tcBorders>
              <w:top w:val="single"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sidRPr="00B56E1C">
              <w:rPr>
                <w:color w:val="000000"/>
                <w:sz w:val="20"/>
                <w:szCs w:val="20"/>
              </w:rPr>
              <w:t>0.89</w:t>
            </w:r>
          </w:p>
        </w:tc>
        <w:tc>
          <w:tcPr>
            <w:tcW w:w="678" w:type="pct"/>
            <w:tcBorders>
              <w:top w:val="single"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sidRPr="00B56E1C">
              <w:rPr>
                <w:color w:val="000000"/>
                <w:sz w:val="20"/>
                <w:szCs w:val="20"/>
              </w:rPr>
              <w:t>3,639</w:t>
            </w:r>
          </w:p>
        </w:tc>
        <w:tc>
          <w:tcPr>
            <w:tcW w:w="823" w:type="pct"/>
            <w:tcBorders>
              <w:top w:val="single" w:sz="4" w:space="0" w:color="auto"/>
              <w:left w:val="single" w:sz="4" w:space="0" w:color="auto"/>
              <w:bottom w:val="single"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Pr>
                <w:color w:val="000000"/>
                <w:sz w:val="20"/>
                <w:szCs w:val="20"/>
              </w:rPr>
              <w:t>3.14</w:t>
            </w:r>
          </w:p>
        </w:tc>
        <w:tc>
          <w:tcPr>
            <w:tcW w:w="824" w:type="pct"/>
            <w:tcBorders>
              <w:top w:val="single" w:sz="4" w:space="0" w:color="auto"/>
              <w:left w:val="single"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Pr>
                <w:color w:val="000000"/>
                <w:sz w:val="20"/>
                <w:szCs w:val="20"/>
              </w:rPr>
              <w:t>11,418</w:t>
            </w:r>
          </w:p>
        </w:tc>
      </w:tr>
      <w:tr w:rsidR="00F53231" w:rsidTr="004F75BD">
        <w:tc>
          <w:tcPr>
            <w:tcW w:w="1191" w:type="pct"/>
            <w:tcBorders>
              <w:top w:val="single" w:sz="4" w:space="0" w:color="auto"/>
              <w:bottom w:val="dotted" w:sz="4" w:space="0" w:color="auto"/>
              <w:right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sz w:val="20"/>
                <w:szCs w:val="20"/>
              </w:rPr>
            </w:pPr>
            <w:r>
              <w:rPr>
                <w:i/>
                <w:sz w:val="20"/>
                <w:szCs w:val="20"/>
              </w:rPr>
              <w:lastRenderedPageBreak/>
              <w:t xml:space="preserve"> -- </w:t>
            </w:r>
            <w:r w:rsidRPr="003D346D">
              <w:rPr>
                <w:i/>
                <w:sz w:val="20"/>
                <w:szCs w:val="20"/>
              </w:rPr>
              <w:t>Part II of Form U</w:t>
            </w:r>
          </w:p>
        </w:tc>
        <w:tc>
          <w:tcPr>
            <w:tcW w:w="805" w:type="pct"/>
            <w:tcBorders>
              <w:top w:val="single" w:sz="4" w:space="0" w:color="auto"/>
              <w:left w:val="single" w:sz="4" w:space="0" w:color="auto"/>
              <w:bottom w:val="dotted"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20"/>
                <w:szCs w:val="20"/>
              </w:rPr>
            </w:pPr>
            <w:r w:rsidRPr="00B56E1C">
              <w:rPr>
                <w:i/>
                <w:color w:val="000000"/>
                <w:sz w:val="20"/>
                <w:szCs w:val="20"/>
              </w:rPr>
              <w:t>4,153</w:t>
            </w:r>
          </w:p>
        </w:tc>
        <w:tc>
          <w:tcPr>
            <w:tcW w:w="679" w:type="pct"/>
            <w:tcBorders>
              <w:top w:val="single" w:sz="4" w:space="0" w:color="auto"/>
              <w:left w:val="single" w:sz="4" w:space="0" w:color="auto"/>
              <w:bottom w:val="dotted"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0"/>
                <w:szCs w:val="20"/>
              </w:rPr>
            </w:pPr>
            <w:r w:rsidRPr="00B56E1C">
              <w:rPr>
                <w:i/>
                <w:color w:val="000000"/>
                <w:sz w:val="20"/>
                <w:szCs w:val="20"/>
              </w:rPr>
              <w:t>0.89</w:t>
            </w:r>
          </w:p>
        </w:tc>
        <w:tc>
          <w:tcPr>
            <w:tcW w:w="678" w:type="pct"/>
            <w:tcBorders>
              <w:top w:val="single" w:sz="4" w:space="0" w:color="auto"/>
              <w:left w:val="single" w:sz="4" w:space="0" w:color="auto"/>
              <w:bottom w:val="dotted" w:sz="4" w:space="0" w:color="auto"/>
              <w:right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sidRPr="00B56E1C">
              <w:rPr>
                <w:i/>
                <w:color w:val="000000"/>
                <w:sz w:val="20"/>
                <w:szCs w:val="20"/>
              </w:rPr>
              <w:t>3,639</w:t>
            </w:r>
          </w:p>
        </w:tc>
        <w:tc>
          <w:tcPr>
            <w:tcW w:w="823" w:type="pct"/>
            <w:tcBorders>
              <w:top w:val="single" w:sz="4" w:space="0" w:color="auto"/>
              <w:left w:val="single" w:sz="4" w:space="0" w:color="auto"/>
              <w:bottom w:val="dotted" w:sz="4" w:space="0" w:color="auto"/>
              <w:right w:val="single" w:sz="4" w:space="0" w:color="auto"/>
            </w:tcBorders>
            <w:vAlign w:val="center"/>
          </w:tcPr>
          <w:p w:rsidR="00F53231" w:rsidRPr="00D0334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0"/>
                <w:szCs w:val="20"/>
              </w:rPr>
            </w:pPr>
            <w:r>
              <w:rPr>
                <w:color w:val="000000"/>
                <w:sz w:val="20"/>
                <w:szCs w:val="20"/>
              </w:rPr>
              <w:t>2.62</w:t>
            </w:r>
          </w:p>
        </w:tc>
        <w:tc>
          <w:tcPr>
            <w:tcW w:w="824" w:type="pct"/>
            <w:tcBorders>
              <w:top w:val="single" w:sz="4" w:space="0" w:color="auto"/>
              <w:left w:val="single" w:sz="4" w:space="0" w:color="auto"/>
              <w:bottom w:val="dotted" w:sz="4" w:space="0" w:color="auto"/>
            </w:tcBorders>
            <w:vAlign w:val="center"/>
          </w:tcPr>
          <w:p w:rsidR="00F53231" w:rsidRPr="00D0334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Pr>
                <w:color w:val="000000"/>
                <w:sz w:val="20"/>
                <w:szCs w:val="20"/>
              </w:rPr>
              <w:t>9,544</w:t>
            </w:r>
          </w:p>
        </w:tc>
      </w:tr>
      <w:tr w:rsidR="00F53231" w:rsidTr="004F75BD">
        <w:tc>
          <w:tcPr>
            <w:tcW w:w="1191" w:type="pct"/>
            <w:tcBorders>
              <w:top w:val="dotted"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sz w:val="20"/>
                <w:szCs w:val="20"/>
              </w:rPr>
            </w:pPr>
            <w:r>
              <w:rPr>
                <w:i/>
                <w:sz w:val="20"/>
                <w:szCs w:val="20"/>
              </w:rPr>
              <w:t xml:space="preserve"> -- </w:t>
            </w:r>
            <w:r w:rsidRPr="003D346D">
              <w:rPr>
                <w:i/>
                <w:sz w:val="20"/>
                <w:szCs w:val="20"/>
              </w:rPr>
              <w:t>Recordkeeping</w:t>
            </w:r>
          </w:p>
        </w:tc>
        <w:tc>
          <w:tcPr>
            <w:tcW w:w="805" w:type="pct"/>
            <w:tcBorders>
              <w:top w:val="dotted"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20"/>
                <w:szCs w:val="20"/>
              </w:rPr>
            </w:pPr>
            <w:r w:rsidRPr="00B56E1C">
              <w:rPr>
                <w:i/>
                <w:color w:val="000000"/>
                <w:sz w:val="20"/>
                <w:szCs w:val="20"/>
              </w:rPr>
              <w:t>4,153</w:t>
            </w:r>
          </w:p>
        </w:tc>
        <w:tc>
          <w:tcPr>
            <w:tcW w:w="679" w:type="pct"/>
            <w:tcBorders>
              <w:top w:val="dotted"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0"/>
                <w:szCs w:val="20"/>
              </w:rPr>
            </w:pPr>
            <w:r w:rsidRPr="00B56E1C">
              <w:rPr>
                <w:i/>
                <w:color w:val="000000"/>
                <w:sz w:val="20"/>
                <w:szCs w:val="20"/>
              </w:rPr>
              <w:t>0.89</w:t>
            </w:r>
          </w:p>
        </w:tc>
        <w:tc>
          <w:tcPr>
            <w:tcW w:w="678" w:type="pct"/>
            <w:tcBorders>
              <w:top w:val="dotted"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sidRPr="00B56E1C">
              <w:rPr>
                <w:i/>
                <w:color w:val="000000"/>
                <w:sz w:val="20"/>
                <w:szCs w:val="20"/>
              </w:rPr>
              <w:t>3,639</w:t>
            </w:r>
          </w:p>
        </w:tc>
        <w:tc>
          <w:tcPr>
            <w:tcW w:w="823" w:type="pct"/>
            <w:tcBorders>
              <w:top w:val="dotted" w:sz="4" w:space="0" w:color="auto"/>
              <w:bottom w:val="single" w:sz="4" w:space="0" w:color="auto"/>
            </w:tcBorders>
            <w:vAlign w:val="center"/>
          </w:tcPr>
          <w:p w:rsidR="00F53231" w:rsidRPr="00D0334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0"/>
                <w:szCs w:val="20"/>
              </w:rPr>
            </w:pPr>
            <w:r>
              <w:rPr>
                <w:color w:val="000000"/>
                <w:sz w:val="20"/>
                <w:szCs w:val="20"/>
              </w:rPr>
              <w:t>0.51</w:t>
            </w:r>
          </w:p>
        </w:tc>
        <w:tc>
          <w:tcPr>
            <w:tcW w:w="824" w:type="pct"/>
            <w:tcBorders>
              <w:top w:val="dotted" w:sz="4" w:space="0" w:color="auto"/>
              <w:bottom w:val="single" w:sz="4" w:space="0" w:color="auto"/>
            </w:tcBorders>
            <w:vAlign w:val="center"/>
          </w:tcPr>
          <w:p w:rsidR="00F53231" w:rsidRPr="00D0334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Pr>
                <w:color w:val="000000"/>
                <w:sz w:val="20"/>
                <w:szCs w:val="20"/>
              </w:rPr>
              <w:t>1,874</w:t>
            </w:r>
          </w:p>
        </w:tc>
      </w:tr>
      <w:tr w:rsidR="00F53231" w:rsidTr="004F75BD">
        <w:trPr>
          <w:cantSplit/>
        </w:trPr>
        <w:tc>
          <w:tcPr>
            <w:tcW w:w="1191" w:type="pct"/>
            <w:tcBorders>
              <w:top w:val="single" w:sz="4" w:space="0" w:color="auto"/>
              <w:bottom w:val="dotted"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sidRPr="003D346D">
              <w:rPr>
                <w:sz w:val="20"/>
                <w:szCs w:val="20"/>
              </w:rPr>
              <w:t>Prepare and Submit Report, and Maintain Records - Full Report</w:t>
            </w:r>
          </w:p>
        </w:tc>
        <w:tc>
          <w:tcPr>
            <w:tcW w:w="805" w:type="pct"/>
            <w:tcBorders>
              <w:top w:val="single"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20"/>
                <w:szCs w:val="20"/>
              </w:rPr>
            </w:pPr>
            <w:r w:rsidRPr="00B56E1C">
              <w:rPr>
                <w:color w:val="000000"/>
                <w:sz w:val="20"/>
                <w:szCs w:val="20"/>
              </w:rPr>
              <w:t>4,153</w:t>
            </w:r>
          </w:p>
        </w:tc>
        <w:tc>
          <w:tcPr>
            <w:tcW w:w="679" w:type="pct"/>
            <w:tcBorders>
              <w:top w:val="single"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sidRPr="00B56E1C">
              <w:rPr>
                <w:color w:val="000000"/>
                <w:sz w:val="20"/>
                <w:szCs w:val="20"/>
              </w:rPr>
              <w:t>5.74</w:t>
            </w:r>
          </w:p>
        </w:tc>
        <w:tc>
          <w:tcPr>
            <w:tcW w:w="678" w:type="pct"/>
            <w:tcBorders>
              <w:top w:val="single"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sidRPr="00B56E1C">
              <w:rPr>
                <w:color w:val="000000"/>
                <w:sz w:val="20"/>
                <w:szCs w:val="20"/>
              </w:rPr>
              <w:t>23,908</w:t>
            </w:r>
          </w:p>
        </w:tc>
        <w:tc>
          <w:tcPr>
            <w:tcW w:w="823" w:type="pct"/>
            <w:tcBorders>
              <w:top w:val="single"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Pr>
                <w:color w:val="000000"/>
                <w:sz w:val="20"/>
                <w:szCs w:val="20"/>
              </w:rPr>
              <w:t>18.52</w:t>
            </w:r>
          </w:p>
        </w:tc>
        <w:tc>
          <w:tcPr>
            <w:tcW w:w="824" w:type="pct"/>
            <w:tcBorders>
              <w:top w:val="single"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Pr>
                <w:color w:val="000000"/>
                <w:sz w:val="20"/>
                <w:szCs w:val="20"/>
              </w:rPr>
              <w:t>442,785</w:t>
            </w:r>
          </w:p>
        </w:tc>
      </w:tr>
      <w:tr w:rsidR="00F53231" w:rsidTr="004F75BD">
        <w:tc>
          <w:tcPr>
            <w:tcW w:w="1191" w:type="pct"/>
            <w:tcBorders>
              <w:top w:val="dotted" w:sz="4" w:space="0" w:color="auto"/>
              <w:bottom w:val="dotted"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Pr>
                <w:i/>
                <w:sz w:val="20"/>
                <w:szCs w:val="20"/>
              </w:rPr>
              <w:t xml:space="preserve"> --</w:t>
            </w:r>
            <w:r w:rsidRPr="003D346D">
              <w:rPr>
                <w:i/>
                <w:sz w:val="20"/>
                <w:szCs w:val="20"/>
              </w:rPr>
              <w:t>Part</w:t>
            </w:r>
            <w:r>
              <w:rPr>
                <w:i/>
                <w:sz w:val="20"/>
                <w:szCs w:val="20"/>
              </w:rPr>
              <w:t xml:space="preserve"> II and</w:t>
            </w:r>
            <w:r w:rsidRPr="003D346D">
              <w:rPr>
                <w:i/>
                <w:sz w:val="20"/>
                <w:szCs w:val="20"/>
              </w:rPr>
              <w:t xml:space="preserve"> III of Form U</w:t>
            </w:r>
          </w:p>
        </w:tc>
        <w:tc>
          <w:tcPr>
            <w:tcW w:w="805" w:type="pct"/>
            <w:tcBorders>
              <w:top w:val="dotted"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20"/>
                <w:szCs w:val="20"/>
              </w:rPr>
            </w:pPr>
            <w:r w:rsidRPr="00B56E1C">
              <w:rPr>
                <w:i/>
                <w:color w:val="000000"/>
                <w:sz w:val="20"/>
                <w:szCs w:val="20"/>
              </w:rPr>
              <w:t>4,153</w:t>
            </w:r>
          </w:p>
        </w:tc>
        <w:tc>
          <w:tcPr>
            <w:tcW w:w="679" w:type="pct"/>
            <w:tcBorders>
              <w:top w:val="dotted"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sidRPr="00B56E1C">
              <w:rPr>
                <w:i/>
                <w:color w:val="000000"/>
                <w:sz w:val="20"/>
                <w:szCs w:val="20"/>
              </w:rPr>
              <w:t>5.74</w:t>
            </w:r>
          </w:p>
        </w:tc>
        <w:tc>
          <w:tcPr>
            <w:tcW w:w="678" w:type="pct"/>
            <w:tcBorders>
              <w:top w:val="dotted" w:sz="4" w:space="0" w:color="auto"/>
              <w:bottom w:val="dotted"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sidRPr="00B56E1C">
              <w:rPr>
                <w:i/>
                <w:color w:val="000000"/>
                <w:sz w:val="20"/>
                <w:szCs w:val="20"/>
              </w:rPr>
              <w:t>23,908</w:t>
            </w:r>
          </w:p>
        </w:tc>
        <w:tc>
          <w:tcPr>
            <w:tcW w:w="823" w:type="pct"/>
            <w:tcBorders>
              <w:top w:val="dotted" w:sz="4" w:space="0" w:color="auto"/>
              <w:bottom w:val="dotted" w:sz="4" w:space="0" w:color="auto"/>
            </w:tcBorders>
            <w:vAlign w:val="center"/>
          </w:tcPr>
          <w:p w:rsidR="00F53231" w:rsidRPr="00D0334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Pr>
                <w:color w:val="000000"/>
                <w:sz w:val="20"/>
                <w:szCs w:val="20"/>
              </w:rPr>
              <w:t>17.92</w:t>
            </w:r>
          </w:p>
        </w:tc>
        <w:tc>
          <w:tcPr>
            <w:tcW w:w="824" w:type="pct"/>
            <w:tcBorders>
              <w:top w:val="dotted" w:sz="4" w:space="0" w:color="auto"/>
              <w:bottom w:val="dotted" w:sz="4" w:space="0" w:color="auto"/>
            </w:tcBorders>
            <w:vAlign w:val="center"/>
          </w:tcPr>
          <w:p w:rsidR="00F53231" w:rsidRPr="00D0334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Pr>
                <w:color w:val="000000"/>
                <w:sz w:val="20"/>
                <w:szCs w:val="20"/>
              </w:rPr>
              <w:t>428,308</w:t>
            </w:r>
          </w:p>
        </w:tc>
      </w:tr>
      <w:tr w:rsidR="00F53231" w:rsidTr="004F75BD">
        <w:tc>
          <w:tcPr>
            <w:tcW w:w="1191" w:type="pct"/>
            <w:tcBorders>
              <w:top w:val="dotted"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Pr>
                <w:i/>
                <w:sz w:val="20"/>
                <w:szCs w:val="20"/>
              </w:rPr>
              <w:t xml:space="preserve"> --</w:t>
            </w:r>
            <w:r w:rsidRPr="003D346D">
              <w:rPr>
                <w:i/>
                <w:sz w:val="20"/>
                <w:szCs w:val="20"/>
              </w:rPr>
              <w:t>Recordkeeping</w:t>
            </w:r>
          </w:p>
        </w:tc>
        <w:tc>
          <w:tcPr>
            <w:tcW w:w="805" w:type="pct"/>
            <w:tcBorders>
              <w:top w:val="dotted"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20"/>
                <w:szCs w:val="20"/>
              </w:rPr>
            </w:pPr>
            <w:r w:rsidRPr="00B56E1C">
              <w:rPr>
                <w:i/>
                <w:color w:val="000000"/>
                <w:sz w:val="20"/>
                <w:szCs w:val="20"/>
              </w:rPr>
              <w:t>4,153</w:t>
            </w:r>
          </w:p>
        </w:tc>
        <w:tc>
          <w:tcPr>
            <w:tcW w:w="679" w:type="pct"/>
            <w:tcBorders>
              <w:top w:val="dotted"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sidRPr="00B56E1C">
              <w:rPr>
                <w:i/>
                <w:color w:val="000000"/>
                <w:sz w:val="20"/>
                <w:szCs w:val="20"/>
              </w:rPr>
              <w:t>5.74</w:t>
            </w:r>
          </w:p>
        </w:tc>
        <w:tc>
          <w:tcPr>
            <w:tcW w:w="678" w:type="pct"/>
            <w:tcBorders>
              <w:top w:val="dotted" w:sz="4" w:space="0" w:color="auto"/>
              <w:bottom w:val="single" w:sz="4" w:space="0" w:color="auto"/>
            </w:tcBorders>
            <w:vAlign w:val="center"/>
          </w:tcPr>
          <w:p w:rsidR="00F53231" w:rsidRPr="00B56E1C"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sidRPr="00B56E1C">
              <w:rPr>
                <w:i/>
                <w:color w:val="000000"/>
                <w:sz w:val="20"/>
                <w:szCs w:val="20"/>
              </w:rPr>
              <w:t>23,908</w:t>
            </w:r>
          </w:p>
        </w:tc>
        <w:tc>
          <w:tcPr>
            <w:tcW w:w="823" w:type="pct"/>
            <w:tcBorders>
              <w:top w:val="dotted" w:sz="4" w:space="0" w:color="auto"/>
              <w:bottom w:val="single" w:sz="4" w:space="0" w:color="auto"/>
            </w:tcBorders>
            <w:vAlign w:val="center"/>
          </w:tcPr>
          <w:p w:rsidR="00F53231" w:rsidRPr="00D0334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0"/>
                <w:szCs w:val="20"/>
              </w:rPr>
            </w:pPr>
            <w:r>
              <w:rPr>
                <w:color w:val="000000"/>
                <w:sz w:val="20"/>
                <w:szCs w:val="20"/>
              </w:rPr>
              <w:t>0.61</w:t>
            </w:r>
          </w:p>
        </w:tc>
        <w:tc>
          <w:tcPr>
            <w:tcW w:w="824" w:type="pct"/>
            <w:tcBorders>
              <w:top w:val="dotted" w:sz="4" w:space="0" w:color="auto"/>
              <w:bottom w:val="single" w:sz="4" w:space="0" w:color="auto"/>
            </w:tcBorders>
            <w:vAlign w:val="center"/>
          </w:tcPr>
          <w:p w:rsidR="00F53231" w:rsidRPr="00D03342"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0"/>
                <w:szCs w:val="20"/>
              </w:rPr>
            </w:pPr>
            <w:r>
              <w:rPr>
                <w:color w:val="000000"/>
                <w:sz w:val="20"/>
                <w:szCs w:val="20"/>
              </w:rPr>
              <w:t>14,478</w:t>
            </w:r>
          </w:p>
        </w:tc>
      </w:tr>
    </w:tbl>
    <w:p w:rsidR="00F53231" w:rsidRPr="00720F0A" w:rsidRDefault="00F53231" w:rsidP="00F53231">
      <w:pPr>
        <w:keepNext/>
        <w:keepLines/>
        <w:rPr>
          <w:sz w:val="18"/>
          <w:szCs w:val="18"/>
        </w:rPr>
      </w:pPr>
      <w:r>
        <w:rPr>
          <w:sz w:val="18"/>
          <w:szCs w:val="18"/>
        </w:rPr>
        <w:t xml:space="preserve"> Some burden estimate subtotals may not calculate due to rounding of unit burden estimates </w:t>
      </w:r>
    </w:p>
    <w:p w:rsidR="00F53231" w:rsidRDefault="00F53231" w:rsidP="00F53231">
      <w:pPr>
        <w:outlineLvl w:val="0"/>
      </w:pPr>
    </w:p>
    <w:p w:rsidR="00F53231" w:rsidRDefault="00F53231" w:rsidP="00F53231">
      <w:pPr>
        <w:ind w:firstLine="720"/>
      </w:pPr>
      <w:r>
        <w:t xml:space="preserve">Table 20 presents the total burden hours for the ICR period (2011 – 2013), organized by information collection, for both the first and future reporting cycles, for IUR  respondents. </w:t>
      </w:r>
    </w:p>
    <w:p w:rsidR="00F53231" w:rsidRPr="00BB2867" w:rsidRDefault="00F53231" w:rsidP="00F53231">
      <w:pPr>
        <w:keepNext/>
        <w:keepLines/>
        <w:rPr>
          <w:b/>
          <w:sz w:val="22"/>
          <w:szCs w:val="22"/>
        </w:rPr>
      </w:pPr>
      <w:r>
        <w:rPr>
          <w:b/>
          <w:sz w:val="22"/>
          <w:szCs w:val="22"/>
        </w:rPr>
        <w:lastRenderedPageBreak/>
        <w:t>Table 20</w:t>
      </w:r>
      <w:r w:rsidR="00B467FB">
        <w:rPr>
          <w:b/>
          <w:sz w:val="22"/>
          <w:szCs w:val="22"/>
        </w:rPr>
        <w:t>:</w:t>
      </w:r>
      <w:r w:rsidRPr="00BB2867">
        <w:rPr>
          <w:b/>
          <w:sz w:val="22"/>
          <w:szCs w:val="22"/>
        </w:rPr>
        <w:t xml:space="preserve"> Information Collection Tally</w:t>
      </w:r>
      <w:r>
        <w:rPr>
          <w:b/>
          <w:sz w:val="22"/>
          <w:szCs w:val="22"/>
        </w:rPr>
        <w:t xml:space="preserve"> for ICR Reporting Period (2011- 2013)</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2"/>
        <w:gridCol w:w="1496"/>
        <w:gridCol w:w="1261"/>
        <w:gridCol w:w="1260"/>
        <w:gridCol w:w="1529"/>
        <w:gridCol w:w="1531"/>
      </w:tblGrid>
      <w:tr w:rsidR="00F53231" w:rsidTr="004F75BD">
        <w:trPr>
          <w:tblHeader/>
        </w:trPr>
        <w:tc>
          <w:tcPr>
            <w:tcW w:w="1191"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3D346D">
              <w:rPr>
                <w:b/>
                <w:sz w:val="20"/>
                <w:szCs w:val="20"/>
              </w:rPr>
              <w:t>Information Collection</w:t>
            </w:r>
          </w:p>
        </w:tc>
        <w:tc>
          <w:tcPr>
            <w:tcW w:w="805" w:type="pct"/>
            <w:tcBorders>
              <w:bottom w:val="single" w:sz="4" w:space="0" w:color="auto"/>
            </w:tcBorders>
            <w:vAlign w:val="center"/>
          </w:tcPr>
          <w:p w:rsidR="00F53231"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3D346D">
              <w:rPr>
                <w:b/>
                <w:sz w:val="20"/>
                <w:szCs w:val="20"/>
              </w:rPr>
              <w:t xml:space="preserve">No. of </w:t>
            </w:r>
          </w:p>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Pr>
                <w:b/>
                <w:sz w:val="20"/>
                <w:szCs w:val="20"/>
              </w:rPr>
              <w:t>Respondents</w:t>
            </w:r>
          </w:p>
        </w:tc>
        <w:tc>
          <w:tcPr>
            <w:tcW w:w="679"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3D346D">
              <w:rPr>
                <w:b/>
                <w:sz w:val="20"/>
                <w:szCs w:val="20"/>
              </w:rPr>
              <w:t>No. of Responses / Respondent</w:t>
            </w:r>
          </w:p>
        </w:tc>
        <w:tc>
          <w:tcPr>
            <w:tcW w:w="678"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sidRPr="003D346D">
              <w:rPr>
                <w:b/>
                <w:sz w:val="20"/>
                <w:szCs w:val="20"/>
              </w:rPr>
              <w:t>Responses Subtotal</w:t>
            </w:r>
          </w:p>
        </w:tc>
        <w:tc>
          <w:tcPr>
            <w:tcW w:w="823"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Pr>
                <w:b/>
                <w:sz w:val="20"/>
                <w:szCs w:val="20"/>
              </w:rPr>
              <w:t xml:space="preserve">Total </w:t>
            </w:r>
            <w:r w:rsidRPr="003D346D">
              <w:rPr>
                <w:b/>
                <w:sz w:val="20"/>
                <w:szCs w:val="20"/>
              </w:rPr>
              <w:t>Burden Hours per Response</w:t>
            </w:r>
          </w:p>
        </w:tc>
        <w:tc>
          <w:tcPr>
            <w:tcW w:w="824"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szCs w:val="20"/>
              </w:rPr>
            </w:pPr>
            <w:r>
              <w:rPr>
                <w:b/>
                <w:sz w:val="20"/>
                <w:szCs w:val="20"/>
              </w:rPr>
              <w:t xml:space="preserve">Total </w:t>
            </w:r>
            <w:r w:rsidRPr="003D346D">
              <w:rPr>
                <w:b/>
                <w:sz w:val="20"/>
                <w:szCs w:val="20"/>
              </w:rPr>
              <w:t>Burden Hours Subtotal</w:t>
            </w:r>
          </w:p>
        </w:tc>
      </w:tr>
      <w:tr w:rsidR="00F53231" w:rsidRPr="003769E5" w:rsidTr="004F7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88"/>
        </w:trPr>
        <w:tc>
          <w:tcPr>
            <w:tcW w:w="5000" w:type="pct"/>
            <w:gridSpan w:val="6"/>
            <w:tcBorders>
              <w:top w:val="single" w:sz="4" w:space="0" w:color="auto"/>
              <w:left w:val="single" w:sz="4" w:space="0" w:color="auto"/>
              <w:bottom w:val="single" w:sz="4" w:space="0" w:color="auto"/>
              <w:right w:val="single" w:sz="4" w:space="0" w:color="auto"/>
            </w:tcBorders>
            <w:shd w:val="clear" w:color="auto" w:fill="F3F3F3"/>
          </w:tcPr>
          <w:p w:rsidR="00F53231" w:rsidRPr="00B459C9" w:rsidRDefault="00F53231" w:rsidP="004F75BD">
            <w:pPr>
              <w:keepNext/>
              <w:keepLines/>
              <w:rPr>
                <w:b/>
                <w:i/>
                <w:sz w:val="20"/>
                <w:szCs w:val="20"/>
              </w:rPr>
            </w:pPr>
            <w:r w:rsidRPr="00B459C9">
              <w:rPr>
                <w:b/>
                <w:i/>
                <w:sz w:val="20"/>
              </w:rPr>
              <w:t>First Reporting Cycle</w:t>
            </w:r>
            <w:r>
              <w:rPr>
                <w:b/>
                <w:i/>
                <w:sz w:val="20"/>
              </w:rPr>
              <w:t xml:space="preserve"> (2011 and 2012)</w:t>
            </w:r>
          </w:p>
        </w:tc>
      </w:tr>
      <w:tr w:rsidR="00F53231" w:rsidTr="004F75BD">
        <w:tc>
          <w:tcPr>
            <w:tcW w:w="1191" w:type="pct"/>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Compliance Determination</w:t>
            </w:r>
          </w:p>
        </w:tc>
        <w:tc>
          <w:tcPr>
            <w:tcW w:w="805"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4,085</w:t>
            </w:r>
          </w:p>
        </w:tc>
        <w:tc>
          <w:tcPr>
            <w:tcW w:w="679"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1</w:t>
            </w:r>
          </w:p>
        </w:tc>
        <w:tc>
          <w:tcPr>
            <w:tcW w:w="678"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4,085</w:t>
            </w:r>
          </w:p>
        </w:tc>
        <w:tc>
          <w:tcPr>
            <w:tcW w:w="823"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0.83</w:t>
            </w:r>
          </w:p>
        </w:tc>
        <w:tc>
          <w:tcPr>
            <w:tcW w:w="824"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3,404</w:t>
            </w:r>
          </w:p>
        </w:tc>
      </w:tr>
      <w:tr w:rsidR="00F53231" w:rsidTr="004F75BD">
        <w:tc>
          <w:tcPr>
            <w:tcW w:w="1191"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Rule Familiarization</w:t>
            </w:r>
          </w:p>
        </w:tc>
        <w:tc>
          <w:tcPr>
            <w:tcW w:w="805"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sz w:val="18"/>
                <w:szCs w:val="18"/>
              </w:rPr>
              <w:t>4,085</w:t>
            </w:r>
          </w:p>
        </w:tc>
        <w:tc>
          <w:tcPr>
            <w:tcW w:w="679"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sz w:val="18"/>
                <w:szCs w:val="18"/>
              </w:rPr>
              <w:t>1</w:t>
            </w:r>
          </w:p>
        </w:tc>
        <w:tc>
          <w:tcPr>
            <w:tcW w:w="678"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4,085</w:t>
            </w:r>
          </w:p>
        </w:tc>
        <w:tc>
          <w:tcPr>
            <w:tcW w:w="823"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9.33</w:t>
            </w:r>
          </w:p>
        </w:tc>
        <w:tc>
          <w:tcPr>
            <w:tcW w:w="824"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38,127</w:t>
            </w:r>
          </w:p>
        </w:tc>
      </w:tr>
      <w:tr w:rsidR="00F53231" w:rsidTr="004F75BD">
        <w:tc>
          <w:tcPr>
            <w:tcW w:w="1191" w:type="pct"/>
            <w:tcBorders>
              <w:bottom w:val="dotted"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CDX Registration Activities</w:t>
            </w:r>
          </w:p>
        </w:tc>
        <w:tc>
          <w:tcPr>
            <w:tcW w:w="805" w:type="pct"/>
            <w:tcBorders>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4,085</w:t>
            </w:r>
          </w:p>
        </w:tc>
        <w:tc>
          <w:tcPr>
            <w:tcW w:w="679" w:type="pct"/>
            <w:tcBorders>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1</w:t>
            </w:r>
          </w:p>
        </w:tc>
        <w:tc>
          <w:tcPr>
            <w:tcW w:w="678" w:type="pct"/>
            <w:tcBorders>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4,085</w:t>
            </w:r>
          </w:p>
        </w:tc>
        <w:tc>
          <w:tcPr>
            <w:tcW w:w="823" w:type="pct"/>
            <w:tcBorders>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0.89</w:t>
            </w:r>
          </w:p>
        </w:tc>
        <w:tc>
          <w:tcPr>
            <w:tcW w:w="824" w:type="pct"/>
            <w:tcBorders>
              <w:left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3,631</w:t>
            </w:r>
          </w:p>
        </w:tc>
      </w:tr>
      <w:tr w:rsidR="00F53231" w:rsidTr="004F75BD">
        <w:tc>
          <w:tcPr>
            <w:tcW w:w="1191" w:type="pct"/>
            <w:tcBorders>
              <w:top w:val="dotted" w:sz="4" w:space="0" w:color="auto"/>
              <w:bottom w:val="dotted"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left="360" w:right="-108" w:hanging="180"/>
              <w:rPr>
                <w:i/>
                <w:sz w:val="20"/>
                <w:szCs w:val="20"/>
              </w:rPr>
            </w:pPr>
            <w:r w:rsidRPr="00681E22">
              <w:rPr>
                <w:i/>
                <w:sz w:val="20"/>
                <w:szCs w:val="20"/>
              </w:rPr>
              <w:t>CDX Registration</w:t>
            </w:r>
          </w:p>
        </w:tc>
        <w:tc>
          <w:tcPr>
            <w:tcW w:w="805" w:type="pct"/>
            <w:tcBorders>
              <w:top w:val="dotted"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4,085</w:t>
            </w:r>
          </w:p>
        </w:tc>
        <w:tc>
          <w:tcPr>
            <w:tcW w:w="679" w:type="pct"/>
            <w:tcBorders>
              <w:top w:val="dotted"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1</w:t>
            </w:r>
          </w:p>
        </w:tc>
        <w:tc>
          <w:tcPr>
            <w:tcW w:w="678" w:type="pct"/>
            <w:tcBorders>
              <w:top w:val="dotted"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color w:val="000000"/>
                <w:sz w:val="18"/>
                <w:szCs w:val="18"/>
              </w:rPr>
              <w:t>4,085</w:t>
            </w:r>
          </w:p>
        </w:tc>
        <w:tc>
          <w:tcPr>
            <w:tcW w:w="823" w:type="pct"/>
            <w:tcBorders>
              <w:top w:val="dotted"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0.31</w:t>
            </w:r>
          </w:p>
        </w:tc>
        <w:tc>
          <w:tcPr>
            <w:tcW w:w="824" w:type="pct"/>
            <w:tcBorders>
              <w:top w:val="dotted" w:sz="4" w:space="0" w:color="auto"/>
              <w:left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1,248</w:t>
            </w:r>
          </w:p>
        </w:tc>
      </w:tr>
      <w:tr w:rsidR="00F53231" w:rsidTr="004F75BD">
        <w:tc>
          <w:tcPr>
            <w:tcW w:w="1191" w:type="pct"/>
            <w:tcBorders>
              <w:top w:val="dotted" w:sz="4" w:space="0" w:color="auto"/>
              <w:bottom w:val="single"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left="360" w:right="-108" w:hanging="180"/>
              <w:rPr>
                <w:i/>
                <w:sz w:val="20"/>
                <w:szCs w:val="20"/>
              </w:rPr>
            </w:pPr>
            <w:r w:rsidRPr="00681E22">
              <w:rPr>
                <w:i/>
                <w:sz w:val="20"/>
                <w:szCs w:val="20"/>
              </w:rPr>
              <w:t>ESA</w:t>
            </w:r>
          </w:p>
        </w:tc>
        <w:tc>
          <w:tcPr>
            <w:tcW w:w="805" w:type="pct"/>
            <w:tcBorders>
              <w:top w:val="dotted"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4,085</w:t>
            </w:r>
          </w:p>
        </w:tc>
        <w:tc>
          <w:tcPr>
            <w:tcW w:w="679" w:type="pct"/>
            <w:tcBorders>
              <w:top w:val="dotted"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1</w:t>
            </w:r>
          </w:p>
        </w:tc>
        <w:tc>
          <w:tcPr>
            <w:tcW w:w="678" w:type="pct"/>
            <w:tcBorders>
              <w:top w:val="dotted"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color w:val="000000"/>
                <w:sz w:val="18"/>
                <w:szCs w:val="18"/>
              </w:rPr>
              <w:t>4,085</w:t>
            </w:r>
          </w:p>
        </w:tc>
        <w:tc>
          <w:tcPr>
            <w:tcW w:w="823" w:type="pct"/>
            <w:tcBorders>
              <w:top w:val="dotted"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0.58</w:t>
            </w:r>
          </w:p>
        </w:tc>
        <w:tc>
          <w:tcPr>
            <w:tcW w:w="824" w:type="pct"/>
            <w:tcBorders>
              <w:top w:val="dotted" w:sz="4" w:space="0" w:color="auto"/>
              <w:left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2,383</w:t>
            </w:r>
          </w:p>
        </w:tc>
      </w:tr>
      <w:tr w:rsidR="00F53231" w:rsidTr="004F75BD">
        <w:tc>
          <w:tcPr>
            <w:tcW w:w="1191" w:type="pct"/>
            <w:tcBorders>
              <w:top w:val="single" w:sz="4" w:space="0" w:color="auto"/>
              <w:bottom w:val="single" w:sz="4" w:space="0" w:color="auto"/>
            </w:tcBorders>
            <w:vAlign w:val="center"/>
          </w:tcPr>
          <w:p w:rsidR="00F53231" w:rsidRPr="00082808"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right="-108"/>
              <w:rPr>
                <w:sz w:val="20"/>
                <w:szCs w:val="20"/>
              </w:rPr>
            </w:pPr>
            <w:r w:rsidRPr="003D346D">
              <w:rPr>
                <w:sz w:val="20"/>
                <w:szCs w:val="20"/>
              </w:rPr>
              <w:t>Prepare</w:t>
            </w:r>
            <w:r>
              <w:rPr>
                <w:sz w:val="20"/>
                <w:szCs w:val="20"/>
              </w:rPr>
              <w:t xml:space="preserve"> </w:t>
            </w:r>
            <w:r w:rsidRPr="00082808">
              <w:rPr>
                <w:sz w:val="20"/>
                <w:szCs w:val="20"/>
              </w:rPr>
              <w:t>Part I of Form U</w:t>
            </w:r>
          </w:p>
        </w:tc>
        <w:tc>
          <w:tcPr>
            <w:tcW w:w="805"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iCs/>
                <w:color w:val="000000"/>
                <w:sz w:val="18"/>
                <w:szCs w:val="18"/>
              </w:rPr>
              <w:t>4,085</w:t>
            </w:r>
          </w:p>
        </w:tc>
        <w:tc>
          <w:tcPr>
            <w:tcW w:w="679"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iCs/>
                <w:sz w:val="18"/>
                <w:szCs w:val="18"/>
              </w:rPr>
              <w:t>1</w:t>
            </w:r>
          </w:p>
        </w:tc>
        <w:tc>
          <w:tcPr>
            <w:tcW w:w="678"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4,085</w:t>
            </w:r>
          </w:p>
        </w:tc>
        <w:tc>
          <w:tcPr>
            <w:tcW w:w="823"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0.67</w:t>
            </w:r>
          </w:p>
        </w:tc>
        <w:tc>
          <w:tcPr>
            <w:tcW w:w="824"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2,741</w:t>
            </w:r>
          </w:p>
        </w:tc>
      </w:tr>
      <w:tr w:rsidR="00F53231" w:rsidTr="004F75BD">
        <w:tc>
          <w:tcPr>
            <w:tcW w:w="1191" w:type="pct"/>
            <w:tcBorders>
              <w:bottom w:val="single"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0"/>
                <w:szCs w:val="20"/>
              </w:rPr>
            </w:pPr>
            <w:r w:rsidRPr="003D346D">
              <w:rPr>
                <w:sz w:val="20"/>
                <w:szCs w:val="20"/>
              </w:rPr>
              <w:t>Prepare and Submit</w:t>
            </w:r>
            <w:r>
              <w:rPr>
                <w:sz w:val="20"/>
                <w:szCs w:val="20"/>
              </w:rPr>
              <w:t xml:space="preserve"> </w:t>
            </w:r>
            <w:r w:rsidRPr="003D346D">
              <w:rPr>
                <w:sz w:val="20"/>
                <w:szCs w:val="20"/>
              </w:rPr>
              <w:t>Report, and Maintain Records – Partial Report</w:t>
            </w:r>
          </w:p>
        </w:tc>
        <w:tc>
          <w:tcPr>
            <w:tcW w:w="805" w:type="pct"/>
            <w:tcBorders>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4,085</w:t>
            </w:r>
          </w:p>
        </w:tc>
        <w:tc>
          <w:tcPr>
            <w:tcW w:w="679" w:type="pct"/>
            <w:tcBorders>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sz w:val="18"/>
                <w:szCs w:val="18"/>
              </w:rPr>
              <w:t>1.26</w:t>
            </w:r>
          </w:p>
        </w:tc>
        <w:tc>
          <w:tcPr>
            <w:tcW w:w="678" w:type="pct"/>
            <w:tcBorders>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5,135</w:t>
            </w:r>
          </w:p>
        </w:tc>
        <w:tc>
          <w:tcPr>
            <w:tcW w:w="823" w:type="pct"/>
            <w:tcBorders>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6.12</w:t>
            </w:r>
          </w:p>
        </w:tc>
        <w:tc>
          <w:tcPr>
            <w:tcW w:w="824" w:type="pct"/>
            <w:tcBorders>
              <w:left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31,445</w:t>
            </w:r>
          </w:p>
        </w:tc>
      </w:tr>
      <w:tr w:rsidR="00F53231" w:rsidRPr="00C05958" w:rsidTr="004F75BD">
        <w:tc>
          <w:tcPr>
            <w:tcW w:w="1191" w:type="pct"/>
            <w:tcBorders>
              <w:top w:val="single" w:sz="4" w:space="0" w:color="auto"/>
              <w:bottom w:val="dotted"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Part II of Form U</w:t>
            </w:r>
          </w:p>
        </w:tc>
        <w:tc>
          <w:tcPr>
            <w:tcW w:w="805" w:type="pct"/>
            <w:tcBorders>
              <w:top w:val="single" w:sz="4" w:space="0" w:color="auto"/>
              <w:left w:val="single" w:sz="4" w:space="0" w:color="auto"/>
              <w:bottom w:val="dotted"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iCs/>
                <w:sz w:val="18"/>
                <w:szCs w:val="18"/>
              </w:rPr>
              <w:t>4,085</w:t>
            </w:r>
          </w:p>
        </w:tc>
        <w:tc>
          <w:tcPr>
            <w:tcW w:w="679" w:type="pct"/>
            <w:tcBorders>
              <w:top w:val="single" w:sz="4" w:space="0" w:color="auto"/>
              <w:left w:val="single" w:sz="4" w:space="0" w:color="auto"/>
              <w:bottom w:val="dotted"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iCs/>
                <w:sz w:val="18"/>
                <w:szCs w:val="18"/>
              </w:rPr>
              <w:t>1.26</w:t>
            </w:r>
          </w:p>
        </w:tc>
        <w:tc>
          <w:tcPr>
            <w:tcW w:w="678" w:type="pct"/>
            <w:tcBorders>
              <w:top w:val="single" w:sz="4" w:space="0" w:color="auto"/>
              <w:left w:val="single" w:sz="4" w:space="0" w:color="auto"/>
              <w:bottom w:val="dotted"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sz w:val="18"/>
                <w:szCs w:val="18"/>
              </w:rPr>
              <w:t>5,135</w:t>
            </w:r>
          </w:p>
        </w:tc>
        <w:tc>
          <w:tcPr>
            <w:tcW w:w="823" w:type="pct"/>
            <w:tcBorders>
              <w:top w:val="single"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FF0000"/>
                <w:sz w:val="18"/>
                <w:szCs w:val="18"/>
              </w:rPr>
            </w:pPr>
            <w:r w:rsidRPr="00332A3E">
              <w:rPr>
                <w:color w:val="000000"/>
                <w:sz w:val="18"/>
                <w:szCs w:val="18"/>
              </w:rPr>
              <w:t>5.12</w:t>
            </w:r>
          </w:p>
        </w:tc>
        <w:tc>
          <w:tcPr>
            <w:tcW w:w="824" w:type="pct"/>
            <w:tcBorders>
              <w:top w:val="single" w:sz="4" w:space="0" w:color="auto"/>
              <w:left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26,310</w:t>
            </w:r>
          </w:p>
        </w:tc>
      </w:tr>
      <w:tr w:rsidR="00F53231" w:rsidRPr="00C05958" w:rsidTr="004F75BD">
        <w:tc>
          <w:tcPr>
            <w:tcW w:w="1191" w:type="pct"/>
            <w:tcBorders>
              <w:top w:val="dotted" w:sz="4" w:space="0" w:color="auto"/>
              <w:bottom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hanging="540"/>
              <w:rPr>
                <w:i/>
                <w:sz w:val="20"/>
                <w:szCs w:val="20"/>
              </w:rPr>
            </w:pPr>
            <w:r w:rsidRPr="00681E22">
              <w:rPr>
                <w:i/>
                <w:sz w:val="20"/>
                <w:szCs w:val="20"/>
              </w:rPr>
              <w:t>Recordkeeping</w:t>
            </w:r>
          </w:p>
        </w:tc>
        <w:tc>
          <w:tcPr>
            <w:tcW w:w="805" w:type="pct"/>
            <w:tcBorders>
              <w:top w:val="dotted" w:sz="4" w:space="0" w:color="auto"/>
              <w:bottom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iCs/>
                <w:sz w:val="18"/>
                <w:szCs w:val="18"/>
              </w:rPr>
              <w:t>4,085</w:t>
            </w:r>
          </w:p>
        </w:tc>
        <w:tc>
          <w:tcPr>
            <w:tcW w:w="679" w:type="pct"/>
            <w:tcBorders>
              <w:top w:val="dotted" w:sz="4" w:space="0" w:color="auto"/>
              <w:bottom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iCs/>
                <w:sz w:val="18"/>
                <w:szCs w:val="18"/>
              </w:rPr>
              <w:t>1.26</w:t>
            </w:r>
          </w:p>
        </w:tc>
        <w:tc>
          <w:tcPr>
            <w:tcW w:w="678" w:type="pct"/>
            <w:tcBorders>
              <w:top w:val="dotted" w:sz="4" w:space="0" w:color="auto"/>
              <w:bottom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CF7E74">
              <w:rPr>
                <w:i/>
                <w:sz w:val="18"/>
                <w:szCs w:val="18"/>
              </w:rPr>
              <w:t>5,135</w:t>
            </w:r>
          </w:p>
        </w:tc>
        <w:tc>
          <w:tcPr>
            <w:tcW w:w="823"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FF0000"/>
                <w:sz w:val="18"/>
                <w:szCs w:val="18"/>
              </w:rPr>
            </w:pPr>
            <w:r w:rsidRPr="00332A3E">
              <w:rPr>
                <w:color w:val="000000"/>
                <w:sz w:val="18"/>
                <w:szCs w:val="18"/>
              </w:rPr>
              <w:t>1.00</w:t>
            </w:r>
          </w:p>
        </w:tc>
        <w:tc>
          <w:tcPr>
            <w:tcW w:w="824"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5,135</w:t>
            </w:r>
          </w:p>
        </w:tc>
      </w:tr>
      <w:tr w:rsidR="00F53231" w:rsidTr="004F75BD">
        <w:tc>
          <w:tcPr>
            <w:tcW w:w="1191" w:type="pct"/>
            <w:tcBorders>
              <w:bottom w:val="single"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Prepare and Submit Report, and Maintain Records - Full Report</w:t>
            </w:r>
          </w:p>
        </w:tc>
        <w:tc>
          <w:tcPr>
            <w:tcW w:w="805" w:type="pct"/>
            <w:tcBorders>
              <w:left w:val="single" w:sz="4" w:space="0" w:color="auto"/>
              <w:bottom w:val="single"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CF7E74">
              <w:rPr>
                <w:sz w:val="18"/>
                <w:szCs w:val="18"/>
              </w:rPr>
              <w:t>4,085</w:t>
            </w:r>
          </w:p>
        </w:tc>
        <w:tc>
          <w:tcPr>
            <w:tcW w:w="679" w:type="pct"/>
            <w:tcBorders>
              <w:left w:val="single" w:sz="4" w:space="0" w:color="auto"/>
              <w:bottom w:val="single"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CF7E74">
              <w:rPr>
                <w:sz w:val="18"/>
                <w:szCs w:val="18"/>
              </w:rPr>
              <w:t>5.07</w:t>
            </w:r>
          </w:p>
        </w:tc>
        <w:tc>
          <w:tcPr>
            <w:tcW w:w="678" w:type="pct"/>
            <w:tcBorders>
              <w:left w:val="single" w:sz="4" w:space="0" w:color="auto"/>
              <w:bottom w:val="single" w:sz="4" w:space="0" w:color="auto"/>
              <w:right w:val="single" w:sz="4" w:space="0" w:color="auto"/>
            </w:tcBorders>
            <w:vAlign w:val="center"/>
          </w:tcPr>
          <w:p w:rsidR="00F53231" w:rsidRPr="00CF7E74"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CF7E74">
              <w:rPr>
                <w:sz w:val="18"/>
                <w:szCs w:val="18"/>
              </w:rPr>
              <w:t>20,718</w:t>
            </w:r>
          </w:p>
        </w:tc>
        <w:tc>
          <w:tcPr>
            <w:tcW w:w="823" w:type="pct"/>
            <w:tcBorders>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FF0000"/>
                <w:sz w:val="18"/>
                <w:szCs w:val="18"/>
              </w:rPr>
            </w:pPr>
            <w:r w:rsidRPr="00332A3E">
              <w:rPr>
                <w:color w:val="000000"/>
                <w:sz w:val="18"/>
                <w:szCs w:val="18"/>
              </w:rPr>
              <w:t>33.80</w:t>
            </w:r>
          </w:p>
        </w:tc>
        <w:tc>
          <w:tcPr>
            <w:tcW w:w="824" w:type="pct"/>
            <w:tcBorders>
              <w:left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700,195</w:t>
            </w:r>
          </w:p>
        </w:tc>
      </w:tr>
      <w:tr w:rsidR="00F53231" w:rsidTr="004F75BD">
        <w:tc>
          <w:tcPr>
            <w:tcW w:w="1191" w:type="pct"/>
            <w:tcBorders>
              <w:top w:val="single" w:sz="4" w:space="0" w:color="auto"/>
              <w:bottom w:val="dotted"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Part II and III of Form U</w:t>
            </w:r>
          </w:p>
        </w:tc>
        <w:tc>
          <w:tcPr>
            <w:tcW w:w="805" w:type="pct"/>
            <w:tcBorders>
              <w:top w:val="single"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4,085</w:t>
            </w:r>
          </w:p>
        </w:tc>
        <w:tc>
          <w:tcPr>
            <w:tcW w:w="679" w:type="pct"/>
            <w:tcBorders>
              <w:top w:val="single"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5.07</w:t>
            </w:r>
          </w:p>
        </w:tc>
        <w:tc>
          <w:tcPr>
            <w:tcW w:w="678" w:type="pct"/>
            <w:tcBorders>
              <w:top w:val="single"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color w:val="000000"/>
                <w:sz w:val="18"/>
                <w:szCs w:val="18"/>
              </w:rPr>
              <w:t>20,718</w:t>
            </w:r>
          </w:p>
        </w:tc>
        <w:tc>
          <w:tcPr>
            <w:tcW w:w="823" w:type="pct"/>
            <w:tcBorders>
              <w:top w:val="single"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32.80</w:t>
            </w:r>
          </w:p>
        </w:tc>
        <w:tc>
          <w:tcPr>
            <w:tcW w:w="824" w:type="pct"/>
            <w:tcBorders>
              <w:top w:val="single" w:sz="4" w:space="0" w:color="auto"/>
              <w:left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679,477</w:t>
            </w:r>
          </w:p>
        </w:tc>
      </w:tr>
      <w:tr w:rsidR="00F53231" w:rsidTr="004F75BD">
        <w:trPr>
          <w:trHeight w:val="188"/>
        </w:trPr>
        <w:tc>
          <w:tcPr>
            <w:tcW w:w="1191" w:type="pct"/>
            <w:tcBorders>
              <w:top w:val="dotted" w:sz="4" w:space="0" w:color="auto"/>
              <w:bottom w:val="nil"/>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Recordkeeping</w:t>
            </w:r>
          </w:p>
        </w:tc>
        <w:tc>
          <w:tcPr>
            <w:tcW w:w="805" w:type="pct"/>
            <w:tcBorders>
              <w:top w:val="dotted" w:sz="4" w:space="0" w:color="auto"/>
              <w:bottom w:val="nil"/>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4,085</w:t>
            </w:r>
          </w:p>
        </w:tc>
        <w:tc>
          <w:tcPr>
            <w:tcW w:w="679" w:type="pct"/>
            <w:tcBorders>
              <w:top w:val="dotted" w:sz="4" w:space="0" w:color="auto"/>
              <w:bottom w:val="nil"/>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5.07</w:t>
            </w:r>
          </w:p>
        </w:tc>
        <w:tc>
          <w:tcPr>
            <w:tcW w:w="678" w:type="pct"/>
            <w:tcBorders>
              <w:top w:val="dotted" w:sz="4" w:space="0" w:color="auto"/>
              <w:bottom w:val="nil"/>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color w:val="000000"/>
                <w:sz w:val="18"/>
                <w:szCs w:val="18"/>
              </w:rPr>
              <w:t>20,718</w:t>
            </w:r>
          </w:p>
        </w:tc>
        <w:tc>
          <w:tcPr>
            <w:tcW w:w="823" w:type="pct"/>
            <w:tcBorders>
              <w:top w:val="dotted" w:sz="4" w:space="0" w:color="auto"/>
              <w:bottom w:val="nil"/>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1.00</w:t>
            </w:r>
          </w:p>
        </w:tc>
        <w:tc>
          <w:tcPr>
            <w:tcW w:w="824" w:type="pct"/>
            <w:tcBorders>
              <w:top w:val="dotted" w:sz="4" w:space="0" w:color="auto"/>
              <w:bottom w:val="nil"/>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20,718</w:t>
            </w:r>
          </w:p>
        </w:tc>
      </w:tr>
      <w:tr w:rsidR="00F53231" w:rsidRPr="003769E5" w:rsidTr="004F7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88"/>
        </w:trPr>
        <w:tc>
          <w:tcPr>
            <w:tcW w:w="5000" w:type="pct"/>
            <w:gridSpan w:val="6"/>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332A3E" w:rsidRDefault="00F53231" w:rsidP="004F75BD">
            <w:pPr>
              <w:keepNext/>
              <w:keepLines/>
              <w:rPr>
                <w:b/>
                <w:i/>
                <w:sz w:val="18"/>
                <w:szCs w:val="18"/>
              </w:rPr>
            </w:pPr>
            <w:r w:rsidRPr="00332A3E">
              <w:rPr>
                <w:b/>
                <w:i/>
                <w:sz w:val="18"/>
                <w:szCs w:val="18"/>
              </w:rPr>
              <w:t>Future Reporting Cycles (2013)</w:t>
            </w:r>
          </w:p>
        </w:tc>
      </w:tr>
      <w:tr w:rsidR="00F53231" w:rsidTr="004F75BD">
        <w:tc>
          <w:tcPr>
            <w:tcW w:w="1191" w:type="pct"/>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Compliance Determination</w:t>
            </w:r>
          </w:p>
        </w:tc>
        <w:tc>
          <w:tcPr>
            <w:tcW w:w="805"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4,289</w:t>
            </w:r>
          </w:p>
        </w:tc>
        <w:tc>
          <w:tcPr>
            <w:tcW w:w="679"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1.00</w:t>
            </w:r>
          </w:p>
        </w:tc>
        <w:tc>
          <w:tcPr>
            <w:tcW w:w="678"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4,289</w:t>
            </w:r>
          </w:p>
        </w:tc>
        <w:tc>
          <w:tcPr>
            <w:tcW w:w="823"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0.63</w:t>
            </w:r>
          </w:p>
        </w:tc>
        <w:tc>
          <w:tcPr>
            <w:tcW w:w="824" w:type="pct"/>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2,681</w:t>
            </w:r>
          </w:p>
        </w:tc>
      </w:tr>
      <w:tr w:rsidR="00F53231" w:rsidTr="004F75BD">
        <w:tc>
          <w:tcPr>
            <w:tcW w:w="1191" w:type="pct"/>
            <w:tcBorders>
              <w:bottom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Rule Familiarization</w:t>
            </w:r>
          </w:p>
        </w:tc>
        <w:tc>
          <w:tcPr>
            <w:tcW w:w="805"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sz w:val="18"/>
                <w:szCs w:val="18"/>
              </w:rPr>
              <w:t>4,289</w:t>
            </w:r>
          </w:p>
        </w:tc>
        <w:tc>
          <w:tcPr>
            <w:tcW w:w="679"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sz w:val="18"/>
                <w:szCs w:val="18"/>
              </w:rPr>
              <w:t>1</w:t>
            </w:r>
          </w:p>
        </w:tc>
        <w:tc>
          <w:tcPr>
            <w:tcW w:w="678"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4,289</w:t>
            </w:r>
          </w:p>
        </w:tc>
        <w:tc>
          <w:tcPr>
            <w:tcW w:w="823"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1.00</w:t>
            </w:r>
          </w:p>
        </w:tc>
        <w:tc>
          <w:tcPr>
            <w:tcW w:w="824" w:type="pct"/>
            <w:tcBorders>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4,289</w:t>
            </w:r>
          </w:p>
        </w:tc>
      </w:tr>
      <w:tr w:rsidR="00F53231" w:rsidTr="004F75BD">
        <w:tc>
          <w:tcPr>
            <w:tcW w:w="1191" w:type="pct"/>
            <w:tcBorders>
              <w:left w:val="single" w:sz="4" w:space="0" w:color="auto"/>
              <w:bottom w:val="dotted"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CDX Registration Activities</w:t>
            </w:r>
          </w:p>
        </w:tc>
        <w:tc>
          <w:tcPr>
            <w:tcW w:w="805" w:type="pct"/>
            <w:tcBorders>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4,289</w:t>
            </w:r>
          </w:p>
        </w:tc>
        <w:tc>
          <w:tcPr>
            <w:tcW w:w="679" w:type="pct"/>
            <w:tcBorders>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1</w:t>
            </w:r>
          </w:p>
        </w:tc>
        <w:tc>
          <w:tcPr>
            <w:tcW w:w="678" w:type="pct"/>
            <w:tcBorders>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4,289</w:t>
            </w:r>
          </w:p>
        </w:tc>
        <w:tc>
          <w:tcPr>
            <w:tcW w:w="823" w:type="pct"/>
            <w:tcBorders>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0.67</w:t>
            </w:r>
          </w:p>
        </w:tc>
        <w:tc>
          <w:tcPr>
            <w:tcW w:w="824" w:type="pct"/>
            <w:tcBorders>
              <w:left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2,859</w:t>
            </w:r>
          </w:p>
        </w:tc>
      </w:tr>
      <w:tr w:rsidR="00F53231" w:rsidTr="004F75BD">
        <w:tc>
          <w:tcPr>
            <w:tcW w:w="1191" w:type="pct"/>
            <w:tcBorders>
              <w:top w:val="dotted" w:sz="4" w:space="0" w:color="auto"/>
              <w:left w:val="single" w:sz="4" w:space="0" w:color="auto"/>
              <w:bottom w:val="dotted"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left="360" w:right="-108" w:hanging="180"/>
              <w:rPr>
                <w:i/>
                <w:sz w:val="20"/>
                <w:szCs w:val="20"/>
              </w:rPr>
            </w:pPr>
            <w:r w:rsidRPr="00681E22">
              <w:rPr>
                <w:i/>
                <w:sz w:val="20"/>
                <w:szCs w:val="20"/>
              </w:rPr>
              <w:t>CDX Registration</w:t>
            </w:r>
          </w:p>
        </w:tc>
        <w:tc>
          <w:tcPr>
            <w:tcW w:w="805" w:type="pct"/>
            <w:tcBorders>
              <w:top w:val="dotted"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4,289</w:t>
            </w:r>
          </w:p>
        </w:tc>
        <w:tc>
          <w:tcPr>
            <w:tcW w:w="679" w:type="pct"/>
            <w:tcBorders>
              <w:top w:val="dotted"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1</w:t>
            </w:r>
          </w:p>
        </w:tc>
        <w:tc>
          <w:tcPr>
            <w:tcW w:w="678" w:type="pct"/>
            <w:tcBorders>
              <w:top w:val="dotted"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4,289</w:t>
            </w:r>
          </w:p>
        </w:tc>
        <w:tc>
          <w:tcPr>
            <w:tcW w:w="823" w:type="pct"/>
            <w:tcBorders>
              <w:top w:val="dotted"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0.23</w:t>
            </w:r>
          </w:p>
        </w:tc>
        <w:tc>
          <w:tcPr>
            <w:tcW w:w="824" w:type="pct"/>
            <w:tcBorders>
              <w:top w:val="dotted" w:sz="4" w:space="0" w:color="auto"/>
              <w:left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983</w:t>
            </w:r>
          </w:p>
        </w:tc>
      </w:tr>
      <w:tr w:rsidR="00F53231" w:rsidTr="004F75BD">
        <w:tc>
          <w:tcPr>
            <w:tcW w:w="1191" w:type="pct"/>
            <w:tcBorders>
              <w:top w:val="dotted" w:sz="4" w:space="0" w:color="auto"/>
              <w:left w:val="single" w:sz="4" w:space="0" w:color="auto"/>
              <w:bottom w:val="single"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left="360" w:right="-108" w:hanging="180"/>
              <w:rPr>
                <w:i/>
                <w:sz w:val="20"/>
                <w:szCs w:val="20"/>
              </w:rPr>
            </w:pPr>
            <w:r w:rsidRPr="00681E22">
              <w:rPr>
                <w:i/>
                <w:sz w:val="20"/>
                <w:szCs w:val="20"/>
              </w:rPr>
              <w:t>ESA</w:t>
            </w:r>
          </w:p>
        </w:tc>
        <w:tc>
          <w:tcPr>
            <w:tcW w:w="805" w:type="pct"/>
            <w:tcBorders>
              <w:top w:val="dotted"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4,289</w:t>
            </w:r>
          </w:p>
        </w:tc>
        <w:tc>
          <w:tcPr>
            <w:tcW w:w="679" w:type="pct"/>
            <w:tcBorders>
              <w:top w:val="dotted"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1</w:t>
            </w:r>
          </w:p>
        </w:tc>
        <w:tc>
          <w:tcPr>
            <w:tcW w:w="678" w:type="pct"/>
            <w:tcBorders>
              <w:top w:val="dotted"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4,289</w:t>
            </w:r>
          </w:p>
        </w:tc>
        <w:tc>
          <w:tcPr>
            <w:tcW w:w="823" w:type="pct"/>
            <w:tcBorders>
              <w:top w:val="dotted"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0.44</w:t>
            </w:r>
          </w:p>
        </w:tc>
        <w:tc>
          <w:tcPr>
            <w:tcW w:w="824" w:type="pct"/>
            <w:tcBorders>
              <w:top w:val="dotted" w:sz="4" w:space="0" w:color="auto"/>
              <w:left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1,876</w:t>
            </w:r>
          </w:p>
        </w:tc>
      </w:tr>
      <w:tr w:rsidR="00F53231" w:rsidTr="004F75BD">
        <w:tc>
          <w:tcPr>
            <w:tcW w:w="1191" w:type="pct"/>
            <w:tcBorders>
              <w:top w:val="single" w:sz="4" w:space="0" w:color="auto"/>
              <w:bottom w:val="single" w:sz="4" w:space="0" w:color="auto"/>
            </w:tcBorders>
            <w:vAlign w:val="center"/>
          </w:tcPr>
          <w:p w:rsidR="00F53231" w:rsidRPr="00082808"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right="-108"/>
              <w:rPr>
                <w:sz w:val="20"/>
                <w:szCs w:val="20"/>
              </w:rPr>
            </w:pPr>
            <w:r w:rsidRPr="003D346D">
              <w:rPr>
                <w:sz w:val="20"/>
                <w:szCs w:val="20"/>
              </w:rPr>
              <w:t>Prepare</w:t>
            </w:r>
            <w:r>
              <w:rPr>
                <w:sz w:val="20"/>
                <w:szCs w:val="20"/>
              </w:rPr>
              <w:t xml:space="preserve"> </w:t>
            </w:r>
            <w:r w:rsidRPr="00082808">
              <w:rPr>
                <w:sz w:val="20"/>
                <w:szCs w:val="20"/>
              </w:rPr>
              <w:t>Part I of Form U</w:t>
            </w:r>
          </w:p>
        </w:tc>
        <w:tc>
          <w:tcPr>
            <w:tcW w:w="805"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iCs/>
                <w:color w:val="000000"/>
                <w:sz w:val="18"/>
                <w:szCs w:val="18"/>
              </w:rPr>
              <w:t>4,289</w:t>
            </w:r>
          </w:p>
        </w:tc>
        <w:tc>
          <w:tcPr>
            <w:tcW w:w="679"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iCs/>
                <w:sz w:val="18"/>
                <w:szCs w:val="18"/>
              </w:rPr>
              <w:t>1</w:t>
            </w:r>
          </w:p>
        </w:tc>
        <w:tc>
          <w:tcPr>
            <w:tcW w:w="678"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4,289</w:t>
            </w:r>
          </w:p>
        </w:tc>
        <w:tc>
          <w:tcPr>
            <w:tcW w:w="823"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0.47</w:t>
            </w:r>
          </w:p>
        </w:tc>
        <w:tc>
          <w:tcPr>
            <w:tcW w:w="824"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2,024</w:t>
            </w:r>
          </w:p>
        </w:tc>
      </w:tr>
      <w:tr w:rsidR="00F53231" w:rsidTr="004F75BD">
        <w:tc>
          <w:tcPr>
            <w:tcW w:w="1191" w:type="pct"/>
            <w:tcBorders>
              <w:bottom w:val="single" w:sz="4" w:space="0" w:color="auto"/>
              <w:right w:val="single"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0"/>
                <w:szCs w:val="20"/>
              </w:rPr>
            </w:pPr>
            <w:r w:rsidRPr="003D346D">
              <w:rPr>
                <w:sz w:val="20"/>
                <w:szCs w:val="20"/>
              </w:rPr>
              <w:t>Prepare and Submit</w:t>
            </w:r>
            <w:r>
              <w:rPr>
                <w:sz w:val="20"/>
                <w:szCs w:val="20"/>
              </w:rPr>
              <w:t xml:space="preserve"> </w:t>
            </w:r>
            <w:r w:rsidRPr="003D346D">
              <w:rPr>
                <w:sz w:val="20"/>
                <w:szCs w:val="20"/>
              </w:rPr>
              <w:t>Report, and Maintain Records – Partial Report</w:t>
            </w:r>
          </w:p>
        </w:tc>
        <w:tc>
          <w:tcPr>
            <w:tcW w:w="805" w:type="pct"/>
            <w:tcBorders>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4,289</w:t>
            </w:r>
          </w:p>
        </w:tc>
        <w:tc>
          <w:tcPr>
            <w:tcW w:w="679" w:type="pct"/>
            <w:tcBorders>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sz w:val="18"/>
                <w:szCs w:val="18"/>
              </w:rPr>
              <w:t>0.15</w:t>
            </w:r>
          </w:p>
        </w:tc>
        <w:tc>
          <w:tcPr>
            <w:tcW w:w="678" w:type="pct"/>
            <w:tcBorders>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648</w:t>
            </w:r>
          </w:p>
        </w:tc>
        <w:tc>
          <w:tcPr>
            <w:tcW w:w="823" w:type="pct"/>
            <w:tcBorders>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4.33</w:t>
            </w:r>
          </w:p>
        </w:tc>
        <w:tc>
          <w:tcPr>
            <w:tcW w:w="824" w:type="pct"/>
            <w:tcBorders>
              <w:left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2,808</w:t>
            </w:r>
          </w:p>
        </w:tc>
      </w:tr>
      <w:tr w:rsidR="00F53231" w:rsidRPr="00C05958" w:rsidTr="004F75BD">
        <w:tc>
          <w:tcPr>
            <w:tcW w:w="1191" w:type="pct"/>
            <w:tcBorders>
              <w:top w:val="single" w:sz="4" w:space="0" w:color="auto"/>
              <w:bottom w:val="single" w:sz="4" w:space="0" w:color="auto"/>
              <w:right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Part II of Form U</w:t>
            </w:r>
          </w:p>
        </w:tc>
        <w:tc>
          <w:tcPr>
            <w:tcW w:w="805" w:type="pct"/>
            <w:tcBorders>
              <w:top w:val="single"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4,289</w:t>
            </w:r>
          </w:p>
        </w:tc>
        <w:tc>
          <w:tcPr>
            <w:tcW w:w="679" w:type="pct"/>
            <w:tcBorders>
              <w:top w:val="single"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0.15</w:t>
            </w:r>
          </w:p>
        </w:tc>
        <w:tc>
          <w:tcPr>
            <w:tcW w:w="678" w:type="pct"/>
            <w:tcBorders>
              <w:top w:val="single"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648</w:t>
            </w:r>
          </w:p>
        </w:tc>
        <w:tc>
          <w:tcPr>
            <w:tcW w:w="823" w:type="pct"/>
            <w:tcBorders>
              <w:top w:val="single"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3.58</w:t>
            </w:r>
          </w:p>
        </w:tc>
        <w:tc>
          <w:tcPr>
            <w:tcW w:w="824" w:type="pct"/>
            <w:tcBorders>
              <w:top w:val="single" w:sz="4" w:space="0" w:color="auto"/>
              <w:left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2,322</w:t>
            </w:r>
          </w:p>
        </w:tc>
      </w:tr>
      <w:tr w:rsidR="00F53231" w:rsidRPr="00C05958" w:rsidTr="004F75BD">
        <w:tc>
          <w:tcPr>
            <w:tcW w:w="1191" w:type="pct"/>
            <w:tcBorders>
              <w:top w:val="single" w:sz="4" w:space="0" w:color="auto"/>
              <w:bottom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hanging="540"/>
              <w:rPr>
                <w:i/>
                <w:sz w:val="20"/>
                <w:szCs w:val="20"/>
              </w:rPr>
            </w:pPr>
            <w:r w:rsidRPr="00681E22">
              <w:rPr>
                <w:i/>
                <w:sz w:val="20"/>
                <w:szCs w:val="20"/>
              </w:rPr>
              <w:t>Recordkeeping</w:t>
            </w:r>
          </w:p>
        </w:tc>
        <w:tc>
          <w:tcPr>
            <w:tcW w:w="805"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4,289</w:t>
            </w:r>
          </w:p>
        </w:tc>
        <w:tc>
          <w:tcPr>
            <w:tcW w:w="679"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0.15</w:t>
            </w:r>
          </w:p>
        </w:tc>
        <w:tc>
          <w:tcPr>
            <w:tcW w:w="678"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648</w:t>
            </w:r>
          </w:p>
        </w:tc>
        <w:tc>
          <w:tcPr>
            <w:tcW w:w="823"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0.75</w:t>
            </w:r>
          </w:p>
        </w:tc>
        <w:tc>
          <w:tcPr>
            <w:tcW w:w="824"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486</w:t>
            </w:r>
          </w:p>
        </w:tc>
      </w:tr>
      <w:tr w:rsidR="00F53231" w:rsidTr="004F75BD">
        <w:tc>
          <w:tcPr>
            <w:tcW w:w="1191" w:type="pct"/>
            <w:tcBorders>
              <w:bottom w:val="dotted" w:sz="4" w:space="0" w:color="auto"/>
            </w:tcBorders>
            <w:vAlign w:val="center"/>
          </w:tcPr>
          <w:p w:rsidR="00F53231" w:rsidRPr="003D346D"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3D346D">
              <w:rPr>
                <w:sz w:val="20"/>
                <w:szCs w:val="20"/>
              </w:rPr>
              <w:t>Prepare and Submit Report, and Maintain Records - Full Report</w:t>
            </w:r>
          </w:p>
        </w:tc>
        <w:tc>
          <w:tcPr>
            <w:tcW w:w="805" w:type="pct"/>
            <w:tcBorders>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4,289</w:t>
            </w:r>
          </w:p>
        </w:tc>
        <w:tc>
          <w:tcPr>
            <w:tcW w:w="679" w:type="pct"/>
            <w:tcBorders>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sz w:val="18"/>
                <w:szCs w:val="18"/>
              </w:rPr>
              <w:t>7.06</w:t>
            </w:r>
          </w:p>
        </w:tc>
        <w:tc>
          <w:tcPr>
            <w:tcW w:w="678" w:type="pct"/>
            <w:tcBorders>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30,287</w:t>
            </w:r>
          </w:p>
        </w:tc>
        <w:tc>
          <w:tcPr>
            <w:tcW w:w="823" w:type="pct"/>
            <w:tcBorders>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20.74</w:t>
            </w:r>
          </w:p>
        </w:tc>
        <w:tc>
          <w:tcPr>
            <w:tcW w:w="824" w:type="pct"/>
            <w:tcBorders>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18"/>
                <w:szCs w:val="18"/>
              </w:rPr>
            </w:pPr>
            <w:r w:rsidRPr="00332A3E">
              <w:rPr>
                <w:color w:val="000000"/>
                <w:sz w:val="18"/>
                <w:szCs w:val="18"/>
              </w:rPr>
              <w:t>628,162</w:t>
            </w:r>
          </w:p>
        </w:tc>
      </w:tr>
      <w:tr w:rsidR="00F53231" w:rsidTr="004F75BD">
        <w:tc>
          <w:tcPr>
            <w:tcW w:w="1191" w:type="pct"/>
            <w:tcBorders>
              <w:top w:val="dotted" w:sz="4" w:space="0" w:color="auto"/>
              <w:bottom w:val="dotted"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Part II and III of Form U</w:t>
            </w:r>
          </w:p>
        </w:tc>
        <w:tc>
          <w:tcPr>
            <w:tcW w:w="805"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4,289</w:t>
            </w:r>
          </w:p>
        </w:tc>
        <w:tc>
          <w:tcPr>
            <w:tcW w:w="679"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7.06</w:t>
            </w:r>
          </w:p>
        </w:tc>
        <w:tc>
          <w:tcPr>
            <w:tcW w:w="678"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color w:val="000000"/>
                <w:sz w:val="18"/>
                <w:szCs w:val="18"/>
              </w:rPr>
              <w:t>30,287</w:t>
            </w:r>
          </w:p>
        </w:tc>
        <w:tc>
          <w:tcPr>
            <w:tcW w:w="823"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19.99</w:t>
            </w:r>
          </w:p>
        </w:tc>
        <w:tc>
          <w:tcPr>
            <w:tcW w:w="824"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605,447</w:t>
            </w:r>
          </w:p>
        </w:tc>
      </w:tr>
      <w:tr w:rsidR="00F53231" w:rsidTr="004F75BD">
        <w:tc>
          <w:tcPr>
            <w:tcW w:w="1191" w:type="pct"/>
            <w:tcBorders>
              <w:top w:val="dotted" w:sz="4" w:space="0" w:color="auto"/>
              <w:bottom w:val="single" w:sz="4" w:space="0" w:color="auto"/>
            </w:tcBorders>
            <w:vAlign w:val="center"/>
          </w:tcPr>
          <w:p w:rsidR="00F53231" w:rsidRPr="00681E22" w:rsidRDefault="00F53231" w:rsidP="004F75BD">
            <w:pPr>
              <w:keepNext/>
              <w:keepLines/>
              <w:numPr>
                <w:ilvl w:val="0"/>
                <w:numId w:val="22"/>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ind w:right="-108" w:hanging="540"/>
              <w:rPr>
                <w:i/>
                <w:sz w:val="20"/>
                <w:szCs w:val="20"/>
              </w:rPr>
            </w:pPr>
            <w:r w:rsidRPr="00681E22">
              <w:rPr>
                <w:i/>
                <w:sz w:val="20"/>
                <w:szCs w:val="20"/>
              </w:rPr>
              <w:t>Recordkeeping</w:t>
            </w:r>
          </w:p>
        </w:tc>
        <w:tc>
          <w:tcPr>
            <w:tcW w:w="805"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color w:val="000000"/>
                <w:sz w:val="18"/>
                <w:szCs w:val="18"/>
              </w:rPr>
              <w:t>4,289</w:t>
            </w:r>
          </w:p>
        </w:tc>
        <w:tc>
          <w:tcPr>
            <w:tcW w:w="679"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iCs/>
                <w:sz w:val="18"/>
                <w:szCs w:val="18"/>
              </w:rPr>
              <w:t>7.06</w:t>
            </w:r>
          </w:p>
        </w:tc>
        <w:tc>
          <w:tcPr>
            <w:tcW w:w="678"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color w:val="000000"/>
                <w:sz w:val="18"/>
                <w:szCs w:val="18"/>
              </w:rPr>
              <w:t>30,287</w:t>
            </w:r>
          </w:p>
        </w:tc>
        <w:tc>
          <w:tcPr>
            <w:tcW w:w="823"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0.75</w:t>
            </w:r>
          </w:p>
        </w:tc>
        <w:tc>
          <w:tcPr>
            <w:tcW w:w="824"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22,715</w:t>
            </w:r>
          </w:p>
        </w:tc>
      </w:tr>
      <w:tr w:rsidR="00F53231" w:rsidTr="004F75BD">
        <w:tc>
          <w:tcPr>
            <w:tcW w:w="5000" w:type="pct"/>
            <w:gridSpan w:val="6"/>
            <w:tcBorders>
              <w:top w:val="single" w:sz="4" w:space="0" w:color="auto"/>
              <w:bottom w:val="single" w:sz="4" w:space="0" w:color="auto"/>
            </w:tcBorders>
            <w:shd w:val="clear" w:color="auto" w:fill="E6E6E6"/>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color w:val="000000"/>
                <w:sz w:val="18"/>
                <w:szCs w:val="18"/>
              </w:rPr>
            </w:pPr>
            <w:r w:rsidRPr="00332A3E">
              <w:rPr>
                <w:b/>
                <w:i/>
                <w:sz w:val="18"/>
                <w:szCs w:val="18"/>
              </w:rPr>
              <w:t>Burden for ICR Addendum Period</w:t>
            </w:r>
          </w:p>
        </w:tc>
      </w:tr>
      <w:tr w:rsidR="00F53231" w:rsidTr="004F75BD">
        <w:tc>
          <w:tcPr>
            <w:tcW w:w="1191" w:type="pct"/>
            <w:tcBorders>
              <w:top w:val="single"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sidRPr="003D346D">
              <w:rPr>
                <w:sz w:val="20"/>
                <w:szCs w:val="20"/>
              </w:rPr>
              <w:t>Compliance Determination</w:t>
            </w:r>
          </w:p>
        </w:tc>
        <w:tc>
          <w:tcPr>
            <w:tcW w:w="805"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18"/>
                <w:szCs w:val="18"/>
              </w:rPr>
            </w:pPr>
            <w:r w:rsidRPr="00332A3E">
              <w:rPr>
                <w:color w:val="000000"/>
                <w:sz w:val="18"/>
                <w:szCs w:val="18"/>
              </w:rPr>
              <w:t>4,153</w:t>
            </w:r>
          </w:p>
        </w:tc>
        <w:tc>
          <w:tcPr>
            <w:tcW w:w="679"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1</w:t>
            </w:r>
          </w:p>
        </w:tc>
        <w:tc>
          <w:tcPr>
            <w:tcW w:w="678"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4,153</w:t>
            </w:r>
          </w:p>
        </w:tc>
        <w:tc>
          <w:tcPr>
            <w:tcW w:w="823"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1.47</w:t>
            </w:r>
          </w:p>
        </w:tc>
        <w:tc>
          <w:tcPr>
            <w:tcW w:w="824"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6,085</w:t>
            </w:r>
          </w:p>
        </w:tc>
      </w:tr>
      <w:tr w:rsidR="00F53231" w:rsidTr="004F75BD">
        <w:tc>
          <w:tcPr>
            <w:tcW w:w="1191" w:type="pct"/>
            <w:tcBorders>
              <w:top w:val="single"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sidRPr="003D346D">
              <w:rPr>
                <w:sz w:val="20"/>
                <w:szCs w:val="20"/>
              </w:rPr>
              <w:t>Rule Familiarization</w:t>
            </w:r>
          </w:p>
        </w:tc>
        <w:tc>
          <w:tcPr>
            <w:tcW w:w="805"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18"/>
                <w:szCs w:val="18"/>
              </w:rPr>
            </w:pPr>
            <w:r w:rsidRPr="00332A3E">
              <w:rPr>
                <w:color w:val="000000"/>
                <w:sz w:val="18"/>
                <w:szCs w:val="18"/>
              </w:rPr>
              <w:t>4,153</w:t>
            </w:r>
          </w:p>
        </w:tc>
        <w:tc>
          <w:tcPr>
            <w:tcW w:w="679"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1</w:t>
            </w:r>
          </w:p>
        </w:tc>
        <w:tc>
          <w:tcPr>
            <w:tcW w:w="678"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4,153</w:t>
            </w:r>
          </w:p>
        </w:tc>
        <w:tc>
          <w:tcPr>
            <w:tcW w:w="823"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10.21</w:t>
            </w:r>
          </w:p>
        </w:tc>
        <w:tc>
          <w:tcPr>
            <w:tcW w:w="824"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42,416</w:t>
            </w:r>
          </w:p>
        </w:tc>
      </w:tr>
      <w:tr w:rsidR="00F53231" w:rsidTr="004F75BD">
        <w:tc>
          <w:tcPr>
            <w:tcW w:w="1191" w:type="pct"/>
            <w:tcBorders>
              <w:top w:val="single"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sidRPr="003D346D">
              <w:rPr>
                <w:sz w:val="20"/>
                <w:szCs w:val="20"/>
              </w:rPr>
              <w:t>CDX Registration Activities</w:t>
            </w:r>
          </w:p>
        </w:tc>
        <w:tc>
          <w:tcPr>
            <w:tcW w:w="805"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18"/>
                <w:szCs w:val="18"/>
              </w:rPr>
            </w:pPr>
            <w:r w:rsidRPr="00332A3E">
              <w:rPr>
                <w:color w:val="000000"/>
                <w:sz w:val="18"/>
                <w:szCs w:val="18"/>
              </w:rPr>
              <w:t>4,153</w:t>
            </w:r>
          </w:p>
        </w:tc>
        <w:tc>
          <w:tcPr>
            <w:tcW w:w="679"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1</w:t>
            </w:r>
          </w:p>
        </w:tc>
        <w:tc>
          <w:tcPr>
            <w:tcW w:w="678"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4,153</w:t>
            </w:r>
          </w:p>
        </w:tc>
        <w:tc>
          <w:tcPr>
            <w:tcW w:w="823"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1.56</w:t>
            </w:r>
          </w:p>
        </w:tc>
        <w:tc>
          <w:tcPr>
            <w:tcW w:w="824"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6,490</w:t>
            </w:r>
          </w:p>
        </w:tc>
      </w:tr>
      <w:tr w:rsidR="00F53231" w:rsidTr="004F75BD">
        <w:tc>
          <w:tcPr>
            <w:tcW w:w="1191" w:type="pct"/>
            <w:tcBorders>
              <w:top w:val="single"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sz w:val="20"/>
                <w:szCs w:val="20"/>
              </w:rPr>
            </w:pPr>
            <w:r w:rsidRPr="003D346D">
              <w:rPr>
                <w:sz w:val="20"/>
                <w:szCs w:val="20"/>
              </w:rPr>
              <w:t>Prepare</w:t>
            </w:r>
            <w:r>
              <w:rPr>
                <w:sz w:val="20"/>
                <w:szCs w:val="20"/>
              </w:rPr>
              <w:t xml:space="preserve"> </w:t>
            </w:r>
            <w:r w:rsidRPr="00082808">
              <w:rPr>
                <w:sz w:val="20"/>
                <w:szCs w:val="20"/>
              </w:rPr>
              <w:t>Part I of Form U</w:t>
            </w:r>
          </w:p>
        </w:tc>
        <w:tc>
          <w:tcPr>
            <w:tcW w:w="805"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4,153</w:t>
            </w:r>
          </w:p>
        </w:tc>
        <w:tc>
          <w:tcPr>
            <w:tcW w:w="679"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1</w:t>
            </w:r>
          </w:p>
        </w:tc>
        <w:tc>
          <w:tcPr>
            <w:tcW w:w="678"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4,153</w:t>
            </w:r>
          </w:p>
        </w:tc>
        <w:tc>
          <w:tcPr>
            <w:tcW w:w="823"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1.15</w:t>
            </w:r>
          </w:p>
        </w:tc>
        <w:tc>
          <w:tcPr>
            <w:tcW w:w="824" w:type="pct"/>
            <w:tcBorders>
              <w:top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18"/>
                <w:szCs w:val="18"/>
              </w:rPr>
            </w:pPr>
            <w:r w:rsidRPr="00332A3E">
              <w:rPr>
                <w:color w:val="000000"/>
                <w:sz w:val="18"/>
                <w:szCs w:val="18"/>
              </w:rPr>
              <w:t>4,766</w:t>
            </w:r>
          </w:p>
        </w:tc>
      </w:tr>
      <w:tr w:rsidR="00F53231" w:rsidTr="004F75BD">
        <w:tc>
          <w:tcPr>
            <w:tcW w:w="1191" w:type="pct"/>
            <w:tcBorders>
              <w:top w:val="single" w:sz="4" w:space="0" w:color="auto"/>
              <w:bottom w:val="single" w:sz="4" w:space="0" w:color="auto"/>
              <w:right w:val="single" w:sz="4" w:space="0" w:color="auto"/>
            </w:tcBorders>
            <w:vAlign w:val="center"/>
          </w:tcPr>
          <w:p w:rsidR="00F53231" w:rsidRPr="00670944"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sz w:val="20"/>
                <w:szCs w:val="20"/>
              </w:rPr>
            </w:pPr>
            <w:r w:rsidRPr="003D346D">
              <w:rPr>
                <w:sz w:val="20"/>
                <w:szCs w:val="20"/>
              </w:rPr>
              <w:t>Prepare and Submit</w:t>
            </w:r>
            <w:r>
              <w:rPr>
                <w:sz w:val="20"/>
                <w:szCs w:val="20"/>
              </w:rPr>
              <w:t xml:space="preserve"> </w:t>
            </w:r>
            <w:r w:rsidRPr="003D346D">
              <w:rPr>
                <w:sz w:val="20"/>
                <w:szCs w:val="20"/>
              </w:rPr>
              <w:t xml:space="preserve">Report, and Maintain </w:t>
            </w:r>
            <w:r w:rsidRPr="003D346D">
              <w:rPr>
                <w:sz w:val="20"/>
                <w:szCs w:val="20"/>
              </w:rPr>
              <w:lastRenderedPageBreak/>
              <w:t>Records – Partial Report</w:t>
            </w:r>
          </w:p>
        </w:tc>
        <w:tc>
          <w:tcPr>
            <w:tcW w:w="805" w:type="pct"/>
            <w:tcBorders>
              <w:top w:val="single"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18"/>
                <w:szCs w:val="18"/>
              </w:rPr>
            </w:pPr>
            <w:r w:rsidRPr="00332A3E">
              <w:rPr>
                <w:color w:val="000000"/>
                <w:sz w:val="18"/>
                <w:szCs w:val="18"/>
              </w:rPr>
              <w:lastRenderedPageBreak/>
              <w:t>4,153</w:t>
            </w:r>
          </w:p>
        </w:tc>
        <w:tc>
          <w:tcPr>
            <w:tcW w:w="679" w:type="pct"/>
            <w:tcBorders>
              <w:top w:val="single"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0.89</w:t>
            </w:r>
          </w:p>
        </w:tc>
        <w:tc>
          <w:tcPr>
            <w:tcW w:w="678" w:type="pct"/>
            <w:tcBorders>
              <w:top w:val="single"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3,639</w:t>
            </w:r>
          </w:p>
        </w:tc>
        <w:tc>
          <w:tcPr>
            <w:tcW w:w="823" w:type="pct"/>
            <w:tcBorders>
              <w:top w:val="single" w:sz="4" w:space="0" w:color="auto"/>
              <w:left w:val="single" w:sz="4" w:space="0" w:color="auto"/>
              <w:bottom w:val="single"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9.41</w:t>
            </w:r>
          </w:p>
        </w:tc>
        <w:tc>
          <w:tcPr>
            <w:tcW w:w="824" w:type="pct"/>
            <w:tcBorders>
              <w:top w:val="single" w:sz="4" w:space="0" w:color="auto"/>
              <w:left w:val="single"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34,253</w:t>
            </w:r>
          </w:p>
        </w:tc>
      </w:tr>
      <w:tr w:rsidR="00F53231" w:rsidTr="004F75BD">
        <w:tc>
          <w:tcPr>
            <w:tcW w:w="1191" w:type="pct"/>
            <w:tcBorders>
              <w:top w:val="single" w:sz="4" w:space="0" w:color="auto"/>
              <w:bottom w:val="dotted" w:sz="4" w:space="0" w:color="auto"/>
              <w:right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sz w:val="20"/>
                <w:szCs w:val="20"/>
              </w:rPr>
            </w:pPr>
            <w:r>
              <w:rPr>
                <w:i/>
                <w:sz w:val="20"/>
                <w:szCs w:val="20"/>
              </w:rPr>
              <w:lastRenderedPageBreak/>
              <w:t xml:space="preserve"> -- </w:t>
            </w:r>
            <w:r w:rsidRPr="003D346D">
              <w:rPr>
                <w:i/>
                <w:sz w:val="20"/>
                <w:szCs w:val="20"/>
              </w:rPr>
              <w:t>Part II of Form U</w:t>
            </w:r>
          </w:p>
        </w:tc>
        <w:tc>
          <w:tcPr>
            <w:tcW w:w="805" w:type="pct"/>
            <w:tcBorders>
              <w:top w:val="single"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18"/>
                <w:szCs w:val="18"/>
              </w:rPr>
            </w:pPr>
            <w:r w:rsidRPr="00332A3E">
              <w:rPr>
                <w:i/>
                <w:color w:val="000000"/>
                <w:sz w:val="18"/>
                <w:szCs w:val="18"/>
              </w:rPr>
              <w:t>4,153</w:t>
            </w:r>
          </w:p>
        </w:tc>
        <w:tc>
          <w:tcPr>
            <w:tcW w:w="679" w:type="pct"/>
            <w:tcBorders>
              <w:top w:val="single"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color w:val="000000"/>
                <w:sz w:val="18"/>
                <w:szCs w:val="18"/>
              </w:rPr>
              <w:t>0.89</w:t>
            </w:r>
          </w:p>
        </w:tc>
        <w:tc>
          <w:tcPr>
            <w:tcW w:w="678" w:type="pct"/>
            <w:tcBorders>
              <w:top w:val="single"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i/>
                <w:color w:val="000000"/>
                <w:sz w:val="18"/>
                <w:szCs w:val="18"/>
              </w:rPr>
              <w:t>3,639</w:t>
            </w:r>
          </w:p>
        </w:tc>
        <w:tc>
          <w:tcPr>
            <w:tcW w:w="823" w:type="pct"/>
            <w:tcBorders>
              <w:top w:val="single" w:sz="4" w:space="0" w:color="auto"/>
              <w:left w:val="single" w:sz="4" w:space="0" w:color="auto"/>
              <w:bottom w:val="dotted" w:sz="4" w:space="0" w:color="auto"/>
              <w:right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7.87</w:t>
            </w:r>
          </w:p>
        </w:tc>
        <w:tc>
          <w:tcPr>
            <w:tcW w:w="824" w:type="pct"/>
            <w:tcBorders>
              <w:top w:val="single" w:sz="4" w:space="0" w:color="auto"/>
              <w:left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28,632</w:t>
            </w:r>
          </w:p>
        </w:tc>
      </w:tr>
      <w:tr w:rsidR="00F53231" w:rsidTr="004F75BD">
        <w:tc>
          <w:tcPr>
            <w:tcW w:w="1191" w:type="pct"/>
            <w:tcBorders>
              <w:top w:val="dotted"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sz w:val="20"/>
                <w:szCs w:val="20"/>
              </w:rPr>
            </w:pPr>
            <w:r>
              <w:rPr>
                <w:i/>
                <w:sz w:val="20"/>
                <w:szCs w:val="20"/>
              </w:rPr>
              <w:t xml:space="preserve"> -- </w:t>
            </w:r>
            <w:r w:rsidRPr="003D346D">
              <w:rPr>
                <w:i/>
                <w:sz w:val="20"/>
                <w:szCs w:val="20"/>
              </w:rPr>
              <w:t>Recordkeeping</w:t>
            </w:r>
          </w:p>
        </w:tc>
        <w:tc>
          <w:tcPr>
            <w:tcW w:w="805"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18"/>
                <w:szCs w:val="18"/>
              </w:rPr>
            </w:pPr>
            <w:r w:rsidRPr="00332A3E">
              <w:rPr>
                <w:i/>
                <w:color w:val="000000"/>
                <w:sz w:val="18"/>
                <w:szCs w:val="18"/>
              </w:rPr>
              <w:t>4,153</w:t>
            </w:r>
          </w:p>
        </w:tc>
        <w:tc>
          <w:tcPr>
            <w:tcW w:w="679"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i/>
                <w:color w:val="000000"/>
                <w:sz w:val="18"/>
                <w:szCs w:val="18"/>
              </w:rPr>
              <w:t>0.89</w:t>
            </w:r>
          </w:p>
        </w:tc>
        <w:tc>
          <w:tcPr>
            <w:tcW w:w="678"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i/>
                <w:color w:val="000000"/>
                <w:sz w:val="18"/>
                <w:szCs w:val="18"/>
              </w:rPr>
              <w:t>3,639</w:t>
            </w:r>
          </w:p>
        </w:tc>
        <w:tc>
          <w:tcPr>
            <w:tcW w:w="823"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18"/>
                <w:szCs w:val="18"/>
              </w:rPr>
            </w:pPr>
            <w:r w:rsidRPr="00332A3E">
              <w:rPr>
                <w:color w:val="000000"/>
                <w:sz w:val="18"/>
                <w:szCs w:val="18"/>
              </w:rPr>
              <w:t>1.54</w:t>
            </w:r>
          </w:p>
        </w:tc>
        <w:tc>
          <w:tcPr>
            <w:tcW w:w="824"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5,621</w:t>
            </w:r>
          </w:p>
        </w:tc>
      </w:tr>
      <w:tr w:rsidR="00F53231" w:rsidTr="004F75BD">
        <w:trPr>
          <w:cantSplit/>
        </w:trPr>
        <w:tc>
          <w:tcPr>
            <w:tcW w:w="1191" w:type="pct"/>
            <w:tcBorders>
              <w:top w:val="single" w:sz="4" w:space="0" w:color="auto"/>
              <w:bottom w:val="dotted"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sidRPr="003D346D">
              <w:rPr>
                <w:sz w:val="20"/>
                <w:szCs w:val="20"/>
              </w:rPr>
              <w:t>Prepare and Submit Report, and Maintain Records - Full Report</w:t>
            </w:r>
          </w:p>
        </w:tc>
        <w:tc>
          <w:tcPr>
            <w:tcW w:w="805" w:type="pct"/>
            <w:tcBorders>
              <w:top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18"/>
                <w:szCs w:val="18"/>
              </w:rPr>
            </w:pPr>
            <w:r w:rsidRPr="00332A3E">
              <w:rPr>
                <w:color w:val="000000"/>
                <w:sz w:val="18"/>
                <w:szCs w:val="18"/>
              </w:rPr>
              <w:t>4,153</w:t>
            </w:r>
          </w:p>
        </w:tc>
        <w:tc>
          <w:tcPr>
            <w:tcW w:w="679" w:type="pct"/>
            <w:tcBorders>
              <w:top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5.74</w:t>
            </w:r>
          </w:p>
        </w:tc>
        <w:tc>
          <w:tcPr>
            <w:tcW w:w="678" w:type="pct"/>
            <w:tcBorders>
              <w:top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23,908</w:t>
            </w:r>
          </w:p>
        </w:tc>
        <w:tc>
          <w:tcPr>
            <w:tcW w:w="823" w:type="pct"/>
            <w:tcBorders>
              <w:top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55.56</w:t>
            </w:r>
          </w:p>
        </w:tc>
        <w:tc>
          <w:tcPr>
            <w:tcW w:w="824" w:type="pct"/>
            <w:tcBorders>
              <w:top w:val="single"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1,328,356</w:t>
            </w:r>
          </w:p>
        </w:tc>
      </w:tr>
      <w:tr w:rsidR="00F53231" w:rsidTr="004F75BD">
        <w:tc>
          <w:tcPr>
            <w:tcW w:w="1191" w:type="pct"/>
            <w:tcBorders>
              <w:top w:val="dotted" w:sz="4" w:space="0" w:color="auto"/>
              <w:bottom w:val="dotted"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Pr>
                <w:i/>
                <w:sz w:val="20"/>
                <w:szCs w:val="20"/>
              </w:rPr>
              <w:t xml:space="preserve"> --</w:t>
            </w:r>
            <w:r w:rsidRPr="003D346D">
              <w:rPr>
                <w:i/>
                <w:sz w:val="20"/>
                <w:szCs w:val="20"/>
              </w:rPr>
              <w:t>Part</w:t>
            </w:r>
            <w:r>
              <w:rPr>
                <w:i/>
                <w:sz w:val="20"/>
                <w:szCs w:val="20"/>
              </w:rPr>
              <w:t xml:space="preserve"> II and</w:t>
            </w:r>
            <w:r w:rsidRPr="003D346D">
              <w:rPr>
                <w:i/>
                <w:sz w:val="20"/>
                <w:szCs w:val="20"/>
              </w:rPr>
              <w:t xml:space="preserve"> III of Form U</w:t>
            </w:r>
          </w:p>
        </w:tc>
        <w:tc>
          <w:tcPr>
            <w:tcW w:w="805"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18"/>
                <w:szCs w:val="18"/>
              </w:rPr>
            </w:pPr>
            <w:r w:rsidRPr="00332A3E">
              <w:rPr>
                <w:i/>
                <w:color w:val="000000"/>
                <w:sz w:val="18"/>
                <w:szCs w:val="18"/>
              </w:rPr>
              <w:t>4,153</w:t>
            </w:r>
          </w:p>
        </w:tc>
        <w:tc>
          <w:tcPr>
            <w:tcW w:w="679"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i/>
                <w:color w:val="000000"/>
                <w:sz w:val="18"/>
                <w:szCs w:val="18"/>
              </w:rPr>
              <w:t>5.74</w:t>
            </w:r>
          </w:p>
        </w:tc>
        <w:tc>
          <w:tcPr>
            <w:tcW w:w="678"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i/>
                <w:color w:val="000000"/>
                <w:sz w:val="18"/>
                <w:szCs w:val="18"/>
              </w:rPr>
              <w:t>23,908</w:t>
            </w:r>
          </w:p>
        </w:tc>
        <w:tc>
          <w:tcPr>
            <w:tcW w:w="823"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53.75</w:t>
            </w:r>
          </w:p>
        </w:tc>
        <w:tc>
          <w:tcPr>
            <w:tcW w:w="824" w:type="pct"/>
            <w:tcBorders>
              <w:top w:val="dotted" w:sz="4" w:space="0" w:color="auto"/>
              <w:bottom w:val="dotted"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1,284,923</w:t>
            </w:r>
          </w:p>
        </w:tc>
      </w:tr>
      <w:tr w:rsidR="00F53231" w:rsidTr="004F75BD">
        <w:tc>
          <w:tcPr>
            <w:tcW w:w="1191" w:type="pct"/>
            <w:tcBorders>
              <w:top w:val="dotted" w:sz="4" w:space="0" w:color="auto"/>
              <w:bottom w:val="single" w:sz="4" w:space="0" w:color="auto"/>
            </w:tcBorders>
            <w:vAlign w:val="center"/>
          </w:tcPr>
          <w:p w:rsidR="00F53231" w:rsidRPr="003D346D" w:rsidRDefault="00F53231" w:rsidP="004F75B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s>
              <w:ind w:left="180" w:right="-108"/>
              <w:rPr>
                <w:i/>
                <w:sz w:val="20"/>
                <w:szCs w:val="20"/>
              </w:rPr>
            </w:pPr>
            <w:r>
              <w:rPr>
                <w:i/>
                <w:sz w:val="20"/>
                <w:szCs w:val="20"/>
              </w:rPr>
              <w:t xml:space="preserve"> --</w:t>
            </w:r>
            <w:r w:rsidRPr="003D346D">
              <w:rPr>
                <w:i/>
                <w:sz w:val="20"/>
                <w:szCs w:val="20"/>
              </w:rPr>
              <w:t>Recordkeeping</w:t>
            </w:r>
          </w:p>
        </w:tc>
        <w:tc>
          <w:tcPr>
            <w:tcW w:w="805"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color w:val="000000"/>
                <w:sz w:val="18"/>
                <w:szCs w:val="18"/>
              </w:rPr>
            </w:pPr>
            <w:r w:rsidRPr="00332A3E">
              <w:rPr>
                <w:i/>
                <w:color w:val="000000"/>
                <w:sz w:val="18"/>
                <w:szCs w:val="18"/>
              </w:rPr>
              <w:t>4,153</w:t>
            </w:r>
          </w:p>
        </w:tc>
        <w:tc>
          <w:tcPr>
            <w:tcW w:w="679"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i/>
                <w:color w:val="000000"/>
                <w:sz w:val="18"/>
                <w:szCs w:val="18"/>
              </w:rPr>
              <w:t>5.74</w:t>
            </w:r>
          </w:p>
        </w:tc>
        <w:tc>
          <w:tcPr>
            <w:tcW w:w="678"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i/>
                <w:color w:val="000000"/>
                <w:sz w:val="18"/>
                <w:szCs w:val="18"/>
              </w:rPr>
              <w:t>23,908</w:t>
            </w:r>
          </w:p>
        </w:tc>
        <w:tc>
          <w:tcPr>
            <w:tcW w:w="823"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18"/>
                <w:szCs w:val="18"/>
              </w:rPr>
            </w:pPr>
            <w:r w:rsidRPr="00332A3E">
              <w:rPr>
                <w:color w:val="000000"/>
                <w:sz w:val="18"/>
                <w:szCs w:val="18"/>
              </w:rPr>
              <w:t>1.82</w:t>
            </w:r>
          </w:p>
        </w:tc>
        <w:tc>
          <w:tcPr>
            <w:tcW w:w="824" w:type="pct"/>
            <w:tcBorders>
              <w:top w:val="dotted" w:sz="4" w:space="0" w:color="auto"/>
              <w:bottom w:val="single" w:sz="4" w:space="0" w:color="auto"/>
            </w:tcBorders>
            <w:vAlign w:val="center"/>
          </w:tcPr>
          <w:p w:rsidR="00F53231" w:rsidRPr="00332A3E" w:rsidRDefault="00F53231" w:rsidP="004F75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18"/>
                <w:szCs w:val="18"/>
              </w:rPr>
            </w:pPr>
            <w:r w:rsidRPr="00332A3E">
              <w:rPr>
                <w:color w:val="000000"/>
                <w:sz w:val="18"/>
                <w:szCs w:val="18"/>
              </w:rPr>
              <w:t>43,433</w:t>
            </w:r>
          </w:p>
        </w:tc>
      </w:tr>
    </w:tbl>
    <w:p w:rsidR="00F53231" w:rsidRDefault="00F53231" w:rsidP="00F53231">
      <w:pPr>
        <w:outlineLvl w:val="0"/>
      </w:pPr>
    </w:p>
    <w:p w:rsidR="00F53231" w:rsidRPr="007924E4" w:rsidRDefault="00F53231" w:rsidP="00F53231">
      <w:pPr>
        <w:ind w:firstLine="720"/>
        <w:outlineLvl w:val="0"/>
        <w:rPr>
          <w:b/>
          <w:i/>
        </w:rPr>
      </w:pPr>
      <w:r w:rsidRPr="007924E4">
        <w:rPr>
          <w:b/>
          <w:i/>
        </w:rPr>
        <w:t>Agency Tally</w:t>
      </w:r>
    </w:p>
    <w:p w:rsidR="00F53231" w:rsidRPr="007924E4" w:rsidRDefault="00F53231" w:rsidP="00F53231"/>
    <w:p w:rsidR="00F53231" w:rsidRDefault="00F53231" w:rsidP="00F53231">
      <w:r w:rsidRPr="007924E4">
        <w:tab/>
      </w:r>
      <w:r>
        <w:t>Tables 21 and 22</w:t>
      </w:r>
      <w:r w:rsidRPr="007924E4">
        <w:t xml:space="preserve"> present the Agency costs associated with the IUR rule</w:t>
      </w:r>
      <w:r w:rsidRPr="00FF7707">
        <w:t xml:space="preserve"> </w:t>
      </w:r>
      <w:r>
        <w:t>for the first</w:t>
      </w:r>
      <w:r w:rsidRPr="007924E4">
        <w:t xml:space="preserve"> </w:t>
      </w:r>
      <w:r>
        <w:t xml:space="preserve">reporting </w:t>
      </w:r>
      <w:r w:rsidRPr="007924E4">
        <w:t>cycle</w:t>
      </w:r>
      <w:r>
        <w:t xml:space="preserve"> and future reporting cycles, respectively</w:t>
      </w:r>
      <w:r w:rsidRPr="007924E4">
        <w:t xml:space="preserve">. </w:t>
      </w:r>
      <w:r>
        <w:t xml:space="preserve">EPA </w:t>
      </w:r>
      <w:r w:rsidRPr="004445E6">
        <w:t>multiplied the costs per report by the total number of Parts I, II, and III to calculate the total burden and cost associated with the number of reports EPA expects to be submitted. In the first reporting cycle</w:t>
      </w:r>
      <w:r>
        <w:t>,</w:t>
      </w:r>
      <w:r w:rsidRPr="004445E6">
        <w:t xml:space="preserve"> </w:t>
      </w:r>
      <w:r>
        <w:t>t</w:t>
      </w:r>
      <w:r w:rsidRPr="004445E6">
        <w:t>he total burden is 0.</w:t>
      </w:r>
      <w:r>
        <w:t>548</w:t>
      </w:r>
      <w:r w:rsidRPr="004445E6">
        <w:t xml:space="preserve"> FTEs and the total cost is $</w:t>
      </w:r>
      <w:r>
        <w:t>149,387</w:t>
      </w:r>
      <w:r w:rsidRPr="004445E6">
        <w:t xml:space="preserve"> for variable cost activities. </w:t>
      </w:r>
      <w:r>
        <w:t xml:space="preserve">In future reporting cycles the burden is 0.193 FTE and the cost is $42,331 for variable cost activities. </w:t>
      </w:r>
      <w:r w:rsidRPr="004445E6">
        <w:t>The burden and cost of the fixed cost activities remains unchanged by the number of reports submitted; the total fixed burden is one FTE per reporting cycle and the cost is $249,184. The total Agency burden is 1.</w:t>
      </w:r>
      <w:r>
        <w:t>548</w:t>
      </w:r>
      <w:r w:rsidRPr="004445E6">
        <w:t xml:space="preserve"> FTEs</w:t>
      </w:r>
      <w:r>
        <w:t xml:space="preserve"> in the first reporting cycle and 1.193 FTEs in future reporting cycles</w:t>
      </w:r>
      <w:r w:rsidRPr="004445E6">
        <w:t>. The estimated total cost incurred by the Agency for the first reporting cycle, $</w:t>
      </w:r>
      <w:r>
        <w:t>398,571, and $291,515 in future reporting cycles</w:t>
      </w:r>
      <w:r w:rsidRPr="004445E6">
        <w:t xml:space="preserve"> was calculated by summing the Agency staff and contractor activities.</w:t>
      </w:r>
      <w:r>
        <w:t xml:space="preserve"> </w:t>
      </w:r>
    </w:p>
    <w:p w:rsidR="00F53231" w:rsidRDefault="00F53231" w:rsidP="00F53231"/>
    <w:p w:rsidR="00F53231" w:rsidRDefault="00F53231" w:rsidP="00F5323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sz w:val="22"/>
        </w:rPr>
      </w:pPr>
      <w:r w:rsidRPr="001077FC">
        <w:rPr>
          <w:b/>
          <w:sz w:val="22"/>
        </w:rPr>
        <w:lastRenderedPageBreak/>
        <w:t xml:space="preserve">Table </w:t>
      </w:r>
      <w:r>
        <w:rPr>
          <w:b/>
          <w:sz w:val="22"/>
        </w:rPr>
        <w:t>21</w:t>
      </w:r>
      <w:r w:rsidRPr="001077FC">
        <w:rPr>
          <w:b/>
          <w:sz w:val="22"/>
        </w:rPr>
        <w:t>:</w:t>
      </w:r>
      <w:r>
        <w:rPr>
          <w:b/>
          <w:sz w:val="22"/>
        </w:rPr>
        <w:t xml:space="preserve"> Total Cost and Burden of Agency Activities (First Reporting Cycle)</w:t>
      </w:r>
    </w:p>
    <w:tbl>
      <w:tblPr>
        <w:tblW w:w="4944" w:type="pct"/>
        <w:tblLayout w:type="fixed"/>
        <w:tblLook w:val="0000"/>
      </w:tblPr>
      <w:tblGrid>
        <w:gridCol w:w="1345"/>
        <w:gridCol w:w="1072"/>
        <w:gridCol w:w="839"/>
        <w:gridCol w:w="1917"/>
        <w:gridCol w:w="1061"/>
        <w:gridCol w:w="903"/>
        <w:gridCol w:w="1115"/>
        <w:gridCol w:w="28"/>
        <w:gridCol w:w="1189"/>
      </w:tblGrid>
      <w:tr w:rsidR="00F53231" w:rsidRPr="00472DE1" w:rsidTr="004F75BD">
        <w:trPr>
          <w:trHeight w:val="1150"/>
        </w:trPr>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Activity</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Staff</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Form U Section</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Burden per Activity (FTE)</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Number of Units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Cost per Activity</w:t>
            </w:r>
          </w:p>
          <w:p w:rsidR="00F53231" w:rsidRPr="004943C5" w:rsidRDefault="00F53231" w:rsidP="004F75BD">
            <w:pPr>
              <w:keepNext/>
              <w:jc w:val="center"/>
              <w:rPr>
                <w:b/>
                <w:bCs/>
                <w:sz w:val="20"/>
              </w:rPr>
            </w:pPr>
            <w:r w:rsidRPr="004943C5">
              <w:rPr>
                <w:b/>
                <w:bCs/>
                <w:sz w:val="20"/>
              </w:rPr>
              <w:t>(</w:t>
            </w:r>
            <w:r>
              <w:rPr>
                <w:b/>
                <w:bCs/>
                <w:sz w:val="20"/>
              </w:rPr>
              <w:t>2008$</w:t>
            </w:r>
            <w:r w:rsidRPr="004943C5">
              <w:rPr>
                <w:b/>
                <w:bCs/>
                <w:sz w:val="20"/>
              </w:rPr>
              <w:t>)</w:t>
            </w:r>
          </w:p>
        </w:tc>
        <w:tc>
          <w:tcPr>
            <w:tcW w:w="6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Burden (FTE)</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Cost (</w:t>
            </w:r>
            <w:r>
              <w:rPr>
                <w:b/>
                <w:bCs/>
                <w:sz w:val="20"/>
              </w:rPr>
              <w:t>2008$</w:t>
            </w:r>
            <w:r w:rsidRPr="004943C5">
              <w:rPr>
                <w:b/>
                <w:bCs/>
                <w:sz w:val="20"/>
              </w:rPr>
              <w:t>)</w:t>
            </w:r>
          </w:p>
        </w:tc>
      </w:tr>
      <w:tr w:rsidR="00F53231" w:rsidRPr="00EC0D91" w:rsidTr="004F75BD">
        <w:trPr>
          <w:trHeight w:val="377"/>
        </w:trPr>
        <w:tc>
          <w:tcPr>
            <w:tcW w:w="5000" w:type="pct"/>
            <w:gridSpan w:val="9"/>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4943C5" w:rsidRDefault="00F53231" w:rsidP="004F75BD">
            <w:pPr>
              <w:keepNext/>
              <w:rPr>
                <w:sz w:val="20"/>
              </w:rPr>
            </w:pPr>
            <w:r w:rsidRPr="004943C5">
              <w:rPr>
                <w:b/>
                <w:sz w:val="20"/>
              </w:rPr>
              <w:t>Variable Burdens and Costs</w:t>
            </w:r>
          </w:p>
        </w:tc>
      </w:tr>
      <w:tr w:rsidR="00F53231" w:rsidRPr="00EC0D91" w:rsidTr="004F75BD">
        <w:trPr>
          <w:trHeight w:val="323"/>
        </w:trPr>
        <w:tc>
          <w:tcPr>
            <w:tcW w:w="710" w:type="pct"/>
            <w:vMerge w:val="restar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522F94">
              <w:rPr>
                <w:sz w:val="20"/>
              </w:rPr>
              <w:t>Document receipt, tracking, and data entry</w:t>
            </w:r>
          </w:p>
          <w:p w:rsidR="00F53231" w:rsidRPr="00522F94" w:rsidRDefault="00F53231" w:rsidP="004F75BD">
            <w:pPr>
              <w:keepNext/>
              <w:jc w:val="center"/>
              <w:rPr>
                <w:sz w:val="20"/>
              </w:rPr>
            </w:pPr>
          </w:p>
        </w:tc>
        <w:tc>
          <w:tcPr>
            <w:tcW w:w="566" w:type="pct"/>
            <w:vMerge w:val="restart"/>
            <w:tcBorders>
              <w:top w:val="single" w:sz="4" w:space="0" w:color="auto"/>
              <w:left w:val="nil"/>
              <w:right w:val="single" w:sz="4" w:space="0" w:color="auto"/>
            </w:tcBorders>
            <w:shd w:val="clear" w:color="auto" w:fill="auto"/>
            <w:vAlign w:val="center"/>
          </w:tcPr>
          <w:p w:rsidR="00F53231" w:rsidRPr="00522F94" w:rsidRDefault="00F53231" w:rsidP="004F75BD">
            <w:pPr>
              <w:keepNext/>
              <w:jc w:val="center"/>
              <w:rPr>
                <w:sz w:val="20"/>
              </w:rPr>
            </w:pPr>
            <w:r w:rsidRPr="00522F94">
              <w:rPr>
                <w:sz w:val="20"/>
              </w:rPr>
              <w:t>Contractor</w:t>
            </w:r>
          </w:p>
        </w:tc>
        <w:tc>
          <w:tcPr>
            <w:tcW w:w="443"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w:t>
            </w:r>
          </w:p>
        </w:tc>
        <w:tc>
          <w:tcPr>
            <w:tcW w:w="1012"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4,085 Sites</w:t>
            </w:r>
          </w:p>
        </w:tc>
        <w:tc>
          <w:tcPr>
            <w:tcW w:w="477"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$0.09 </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rPr>
              <w:t>N/A</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$377 </w:t>
            </w:r>
          </w:p>
        </w:tc>
      </w:tr>
      <w:tr w:rsidR="00F53231" w:rsidRPr="00EC0D91" w:rsidTr="004F75BD">
        <w:trPr>
          <w:trHeight w:val="510"/>
        </w:trPr>
        <w:tc>
          <w:tcPr>
            <w:tcW w:w="710" w:type="pct"/>
            <w:vMerge/>
            <w:tcBorders>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p>
        </w:tc>
        <w:tc>
          <w:tcPr>
            <w:tcW w:w="566" w:type="pct"/>
            <w:vMerge/>
            <w:tcBorders>
              <w:left w:val="nil"/>
              <w:right w:val="single" w:sz="4" w:space="0" w:color="auto"/>
            </w:tcBorders>
            <w:shd w:val="clear" w:color="auto" w:fill="auto"/>
            <w:vAlign w:val="center"/>
          </w:tcPr>
          <w:p w:rsidR="00F53231" w:rsidRPr="00522F94" w:rsidRDefault="00F53231" w:rsidP="004F75BD">
            <w:pPr>
              <w:keepNext/>
              <w:jc w:val="center"/>
              <w:rPr>
                <w:sz w:val="20"/>
              </w:rPr>
            </w:pPr>
          </w:p>
        </w:tc>
        <w:tc>
          <w:tcPr>
            <w:tcW w:w="44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II</w:t>
            </w:r>
          </w:p>
        </w:tc>
        <w:tc>
          <w:tcPr>
            <w:tcW w:w="1012"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25,853 Part IIs </w:t>
            </w:r>
          </w:p>
        </w:tc>
        <w:tc>
          <w:tcPr>
            <w:tcW w:w="477"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$0.25 </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rPr>
              <w:t>N/A</w:t>
            </w:r>
          </w:p>
        </w:tc>
        <w:tc>
          <w:tcPr>
            <w:tcW w:w="645"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$6,370 </w:t>
            </w:r>
          </w:p>
        </w:tc>
      </w:tr>
      <w:tr w:rsidR="00F53231" w:rsidRPr="00EC0D91" w:rsidTr="004F75BD">
        <w:trPr>
          <w:trHeight w:val="255"/>
        </w:trPr>
        <w:tc>
          <w:tcPr>
            <w:tcW w:w="710" w:type="pct"/>
            <w:vMerge/>
            <w:tcBorders>
              <w:left w:val="single" w:sz="4" w:space="0" w:color="auto"/>
              <w:bottom w:val="single" w:sz="4" w:space="0" w:color="auto"/>
              <w:right w:val="single" w:sz="4" w:space="0" w:color="auto"/>
            </w:tcBorders>
            <w:shd w:val="clear" w:color="auto" w:fill="auto"/>
            <w:vAlign w:val="center"/>
          </w:tcPr>
          <w:p w:rsidR="00F53231" w:rsidRPr="00522F94" w:rsidRDefault="00F53231" w:rsidP="004F75BD">
            <w:pPr>
              <w:keepNext/>
              <w:jc w:val="center"/>
              <w:rPr>
                <w:sz w:val="20"/>
              </w:rPr>
            </w:pPr>
          </w:p>
        </w:tc>
        <w:tc>
          <w:tcPr>
            <w:tcW w:w="566" w:type="pct"/>
            <w:vMerge/>
            <w:tcBorders>
              <w:left w:val="nil"/>
              <w:bottom w:val="single" w:sz="4" w:space="0" w:color="auto"/>
              <w:right w:val="single" w:sz="4" w:space="0" w:color="auto"/>
            </w:tcBorders>
            <w:shd w:val="clear" w:color="auto" w:fill="auto"/>
            <w:vAlign w:val="center"/>
          </w:tcPr>
          <w:p w:rsidR="00F53231" w:rsidRPr="00522F94" w:rsidRDefault="00F53231" w:rsidP="004F75BD">
            <w:pPr>
              <w:keepNext/>
              <w:jc w:val="center"/>
              <w:rPr>
                <w:sz w:val="20"/>
              </w:rPr>
            </w:pPr>
          </w:p>
        </w:tc>
        <w:tc>
          <w:tcPr>
            <w:tcW w:w="44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III</w:t>
            </w:r>
          </w:p>
        </w:tc>
        <w:tc>
          <w:tcPr>
            <w:tcW w:w="1012"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20,718 Part IIIs</w:t>
            </w:r>
          </w:p>
        </w:tc>
        <w:tc>
          <w:tcPr>
            <w:tcW w:w="477"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$0.30 </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rPr>
              <w:t>N/A</w:t>
            </w:r>
          </w:p>
        </w:tc>
        <w:tc>
          <w:tcPr>
            <w:tcW w:w="645"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$6,222 </w:t>
            </w:r>
          </w:p>
        </w:tc>
      </w:tr>
      <w:tr w:rsidR="00F53231" w:rsidRPr="00EC0D91" w:rsidTr="004F75BD">
        <w:trPr>
          <w:trHeight w:val="79"/>
        </w:trPr>
        <w:tc>
          <w:tcPr>
            <w:tcW w:w="710" w:type="pct"/>
            <w:vMerge w:val="restar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522F94">
              <w:rPr>
                <w:sz w:val="20"/>
              </w:rPr>
              <w:t>Quality Control of Data</w:t>
            </w:r>
          </w:p>
        </w:tc>
        <w:tc>
          <w:tcPr>
            <w:tcW w:w="566" w:type="pct"/>
            <w:vMerge w:val="restart"/>
            <w:tcBorders>
              <w:top w:val="nil"/>
              <w:left w:val="nil"/>
              <w:right w:val="single" w:sz="4" w:space="0" w:color="auto"/>
            </w:tcBorders>
            <w:shd w:val="clear" w:color="auto" w:fill="auto"/>
            <w:vAlign w:val="center"/>
          </w:tcPr>
          <w:p w:rsidR="00F53231" w:rsidRPr="00522F94" w:rsidRDefault="00F53231" w:rsidP="004F75BD">
            <w:pPr>
              <w:keepNext/>
              <w:jc w:val="center"/>
              <w:rPr>
                <w:sz w:val="20"/>
              </w:rPr>
            </w:pPr>
            <w:r w:rsidRPr="00522F94">
              <w:rPr>
                <w:sz w:val="20"/>
              </w:rPr>
              <w:t>EPA Employee</w:t>
            </w:r>
          </w:p>
          <w:p w:rsidR="00F53231" w:rsidRPr="00522F94" w:rsidRDefault="00F53231" w:rsidP="004F75BD">
            <w:pPr>
              <w:keepNext/>
              <w:jc w:val="center"/>
              <w:rPr>
                <w:sz w:val="20"/>
              </w:rPr>
            </w:pPr>
            <w:r w:rsidRPr="00522F94">
              <w:rPr>
                <w:sz w:val="20"/>
              </w:rPr>
              <w:t>(GS-12 Step 3)</w:t>
            </w:r>
          </w:p>
        </w:tc>
        <w:tc>
          <w:tcPr>
            <w:tcW w:w="44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w:t>
            </w:r>
          </w:p>
        </w:tc>
        <w:tc>
          <w:tcPr>
            <w:tcW w:w="1012" w:type="pct"/>
            <w:tcBorders>
              <w:top w:val="nil"/>
              <w:left w:val="nil"/>
              <w:bottom w:val="single" w:sz="4" w:space="0" w:color="auto"/>
              <w:right w:val="single" w:sz="4" w:space="0" w:color="auto"/>
            </w:tcBorders>
            <w:shd w:val="clear" w:color="auto" w:fill="auto"/>
            <w:vAlign w:val="center"/>
          </w:tcPr>
          <w:p w:rsidR="00F53231" w:rsidRPr="002577B9" w:rsidRDefault="00F53231" w:rsidP="004F75BD">
            <w:pPr>
              <w:keepNext/>
              <w:jc w:val="center"/>
              <w:rPr>
                <w:sz w:val="20"/>
                <w:szCs w:val="20"/>
              </w:rPr>
            </w:pPr>
            <w:r>
              <w:rPr>
                <w:sz w:val="20"/>
                <w:szCs w:val="20"/>
              </w:rPr>
              <w:t>0.0000827</w:t>
            </w:r>
          </w:p>
        </w:tc>
        <w:tc>
          <w:tcPr>
            <w:tcW w:w="557"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4,085 Sites</w:t>
            </w:r>
          </w:p>
        </w:tc>
        <w:tc>
          <w:tcPr>
            <w:tcW w:w="477"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$11.55 </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szCs w:val="20"/>
              </w:rPr>
              <w:t>0.338</w:t>
            </w:r>
          </w:p>
        </w:tc>
        <w:tc>
          <w:tcPr>
            <w:tcW w:w="645"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$47,170 </w:t>
            </w:r>
          </w:p>
        </w:tc>
      </w:tr>
      <w:tr w:rsidR="00F53231" w:rsidRPr="00EC0D91" w:rsidTr="004F75BD">
        <w:trPr>
          <w:trHeight w:val="332"/>
        </w:trPr>
        <w:tc>
          <w:tcPr>
            <w:tcW w:w="710" w:type="pct"/>
            <w:vMerge/>
            <w:tcBorders>
              <w:left w:val="single" w:sz="4" w:space="0" w:color="auto"/>
              <w:right w:val="single" w:sz="4" w:space="0" w:color="auto"/>
            </w:tcBorders>
            <w:shd w:val="clear" w:color="auto" w:fill="auto"/>
            <w:vAlign w:val="center"/>
          </w:tcPr>
          <w:p w:rsidR="00F53231" w:rsidRPr="004943C5" w:rsidRDefault="00F53231" w:rsidP="004F75BD">
            <w:pPr>
              <w:keepNext/>
              <w:jc w:val="center"/>
              <w:rPr>
                <w:sz w:val="20"/>
              </w:rPr>
            </w:pPr>
          </w:p>
        </w:tc>
        <w:tc>
          <w:tcPr>
            <w:tcW w:w="566" w:type="pct"/>
            <w:vMerge/>
            <w:tcBorders>
              <w:left w:val="nil"/>
              <w:right w:val="single" w:sz="4" w:space="0" w:color="auto"/>
            </w:tcBorders>
            <w:shd w:val="clear" w:color="auto" w:fill="auto"/>
            <w:vAlign w:val="center"/>
          </w:tcPr>
          <w:p w:rsidR="00F53231" w:rsidRPr="004943C5" w:rsidRDefault="00F53231" w:rsidP="004F75BD">
            <w:pPr>
              <w:keepNext/>
              <w:jc w:val="center"/>
              <w:rPr>
                <w:sz w:val="20"/>
              </w:rPr>
            </w:pPr>
          </w:p>
        </w:tc>
        <w:tc>
          <w:tcPr>
            <w:tcW w:w="44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II</w:t>
            </w:r>
          </w:p>
        </w:tc>
        <w:tc>
          <w:tcPr>
            <w:tcW w:w="1012" w:type="pct"/>
            <w:tcBorders>
              <w:top w:val="nil"/>
              <w:left w:val="nil"/>
              <w:bottom w:val="single" w:sz="4" w:space="0" w:color="auto"/>
              <w:right w:val="single" w:sz="4" w:space="0" w:color="auto"/>
            </w:tcBorders>
            <w:shd w:val="clear" w:color="auto" w:fill="auto"/>
            <w:vAlign w:val="center"/>
          </w:tcPr>
          <w:p w:rsidR="00F53231" w:rsidRPr="002577B9" w:rsidRDefault="00F53231" w:rsidP="004F75BD">
            <w:pPr>
              <w:keepNext/>
              <w:jc w:val="center"/>
              <w:rPr>
                <w:sz w:val="20"/>
                <w:szCs w:val="20"/>
              </w:rPr>
            </w:pPr>
            <w:r>
              <w:rPr>
                <w:sz w:val="20"/>
                <w:szCs w:val="20"/>
              </w:rPr>
              <w:t>0.0000057</w:t>
            </w:r>
          </w:p>
        </w:tc>
        <w:tc>
          <w:tcPr>
            <w:tcW w:w="557"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25,853 Part IIs </w:t>
            </w:r>
          </w:p>
        </w:tc>
        <w:tc>
          <w:tcPr>
            <w:tcW w:w="477"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$3.14 </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szCs w:val="20"/>
              </w:rPr>
              <w:t>0.147</w:t>
            </w:r>
          </w:p>
        </w:tc>
        <w:tc>
          <w:tcPr>
            <w:tcW w:w="645"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$81,200 </w:t>
            </w:r>
          </w:p>
        </w:tc>
      </w:tr>
      <w:tr w:rsidR="00F53231" w:rsidRPr="00EC0D91" w:rsidTr="004F75BD">
        <w:trPr>
          <w:trHeight w:val="79"/>
        </w:trPr>
        <w:tc>
          <w:tcPr>
            <w:tcW w:w="710" w:type="pct"/>
            <w:vMerge/>
            <w:tcBorders>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p>
        </w:tc>
        <w:tc>
          <w:tcPr>
            <w:tcW w:w="566" w:type="pct"/>
            <w:vMerge/>
            <w:tcBorders>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p>
        </w:tc>
        <w:tc>
          <w:tcPr>
            <w:tcW w:w="44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III</w:t>
            </w:r>
          </w:p>
        </w:tc>
        <w:tc>
          <w:tcPr>
            <w:tcW w:w="1012" w:type="pct"/>
            <w:tcBorders>
              <w:top w:val="nil"/>
              <w:left w:val="nil"/>
              <w:bottom w:val="single" w:sz="4" w:space="0" w:color="auto"/>
              <w:right w:val="single" w:sz="4" w:space="0" w:color="auto"/>
            </w:tcBorders>
            <w:shd w:val="clear" w:color="auto" w:fill="auto"/>
            <w:vAlign w:val="center"/>
          </w:tcPr>
          <w:p w:rsidR="00F53231" w:rsidRPr="002577B9" w:rsidRDefault="00F53231" w:rsidP="004F75BD">
            <w:pPr>
              <w:keepNext/>
              <w:jc w:val="center"/>
              <w:rPr>
                <w:sz w:val="20"/>
                <w:szCs w:val="20"/>
              </w:rPr>
            </w:pPr>
            <w:r>
              <w:rPr>
                <w:sz w:val="20"/>
                <w:szCs w:val="20"/>
              </w:rPr>
              <w:t>0.0000030</w:t>
            </w:r>
          </w:p>
        </w:tc>
        <w:tc>
          <w:tcPr>
            <w:tcW w:w="557"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20,718 Part IIIs</w:t>
            </w:r>
          </w:p>
        </w:tc>
        <w:tc>
          <w:tcPr>
            <w:tcW w:w="477"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$0.39 </w:t>
            </w:r>
          </w:p>
        </w:tc>
        <w:tc>
          <w:tcPr>
            <w:tcW w:w="589"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szCs w:val="20"/>
              </w:rPr>
              <w:t>0.063</w:t>
            </w:r>
          </w:p>
        </w:tc>
        <w:tc>
          <w:tcPr>
            <w:tcW w:w="645"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 xml:space="preserve">$8,048 </w:t>
            </w:r>
          </w:p>
        </w:tc>
      </w:tr>
      <w:tr w:rsidR="00F53231"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3765" w:type="pct"/>
            <w:gridSpan w:val="6"/>
            <w:tcBorders>
              <w:bottom w:val="single" w:sz="4" w:space="0" w:color="auto"/>
            </w:tcBorders>
            <w:shd w:val="clear" w:color="auto" w:fill="auto"/>
            <w:vAlign w:val="center"/>
          </w:tcPr>
          <w:p w:rsidR="00F53231" w:rsidRPr="004943C5"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20"/>
              </w:rPr>
            </w:pPr>
            <w:r>
              <w:rPr>
                <w:b/>
                <w:sz w:val="20"/>
              </w:rPr>
              <w:t>Total Variable Cost and Burden</w:t>
            </w:r>
          </w:p>
        </w:tc>
        <w:tc>
          <w:tcPr>
            <w:tcW w:w="589" w:type="pct"/>
            <w:tcBorders>
              <w:bottom w:val="single" w:sz="4" w:space="0" w:color="auto"/>
            </w:tcBorders>
            <w:shd w:val="clear" w:color="auto" w:fill="auto"/>
            <w:vAlign w:val="center"/>
          </w:tcPr>
          <w:p w:rsidR="00F53231" w:rsidRPr="004943C5"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Pr>
                <w:b/>
                <w:bCs/>
                <w:sz w:val="20"/>
                <w:szCs w:val="20"/>
              </w:rPr>
              <w:t>0.548</w:t>
            </w:r>
          </w:p>
        </w:tc>
        <w:tc>
          <w:tcPr>
            <w:tcW w:w="645" w:type="pct"/>
            <w:gridSpan w:val="2"/>
            <w:tcBorders>
              <w:bottom w:val="single" w:sz="4" w:space="0" w:color="auto"/>
            </w:tcBorders>
            <w:shd w:val="clear" w:color="auto" w:fill="auto"/>
            <w:vAlign w:val="center"/>
          </w:tcPr>
          <w:p w:rsidR="00F53231" w:rsidRPr="004943C5" w:rsidRDefault="00F53231" w:rsidP="004F75BD">
            <w:pPr>
              <w:jc w:val="center"/>
              <w:rPr>
                <w:b/>
                <w:sz w:val="20"/>
              </w:rPr>
            </w:pPr>
            <w:r>
              <w:rPr>
                <w:b/>
                <w:bCs/>
                <w:sz w:val="20"/>
                <w:szCs w:val="20"/>
              </w:rPr>
              <w:t xml:space="preserve">$149,387 </w:t>
            </w:r>
          </w:p>
        </w:tc>
      </w:tr>
      <w:tr w:rsidR="00F53231"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765" w:type="pct"/>
            <w:gridSpan w:val="6"/>
            <w:tcBorders>
              <w:bottom w:val="single" w:sz="4" w:space="0" w:color="auto"/>
            </w:tcBorders>
            <w:shd w:val="clear" w:color="auto" w:fill="F3F3F3"/>
            <w:vAlign w:val="center"/>
          </w:tcPr>
          <w:p w:rsidR="00F53231" w:rsidRPr="004943C5"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6513E7">
              <w:rPr>
                <w:b/>
                <w:sz w:val="20"/>
              </w:rPr>
              <w:t>Fixed Burden</w:t>
            </w:r>
            <w:r>
              <w:rPr>
                <w:b/>
                <w:sz w:val="20"/>
              </w:rPr>
              <w:t>s</w:t>
            </w:r>
            <w:r w:rsidRPr="006513E7">
              <w:rPr>
                <w:b/>
                <w:sz w:val="20"/>
              </w:rPr>
              <w:t xml:space="preserve"> and Costs</w:t>
            </w:r>
          </w:p>
        </w:tc>
        <w:tc>
          <w:tcPr>
            <w:tcW w:w="589" w:type="pct"/>
            <w:tcBorders>
              <w:bottom w:val="single" w:sz="4" w:space="0" w:color="auto"/>
            </w:tcBorders>
            <w:shd w:val="clear" w:color="auto" w:fill="F3F3F3"/>
            <w:vAlign w:val="center"/>
          </w:tcPr>
          <w:p w:rsidR="00F53231" w:rsidRPr="004943C5"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p>
        </w:tc>
        <w:tc>
          <w:tcPr>
            <w:tcW w:w="645" w:type="pct"/>
            <w:gridSpan w:val="2"/>
            <w:tcBorders>
              <w:bottom w:val="single" w:sz="4" w:space="0" w:color="auto"/>
            </w:tcBorders>
            <w:shd w:val="clear" w:color="auto" w:fill="F3F3F3"/>
            <w:vAlign w:val="center"/>
          </w:tcPr>
          <w:p w:rsidR="00F53231" w:rsidRPr="004943C5" w:rsidRDefault="00F53231" w:rsidP="004F75BD">
            <w:pPr>
              <w:jc w:val="center"/>
              <w:rPr>
                <w:b/>
                <w:sz w:val="20"/>
              </w:rPr>
            </w:pPr>
          </w:p>
        </w:tc>
      </w:tr>
      <w:tr w:rsidR="00F53231" w:rsidRPr="00EC0D91" w:rsidTr="004F75BD">
        <w:trPr>
          <w:trHeight w:val="170"/>
        </w:trPr>
        <w:tc>
          <w:tcPr>
            <w:tcW w:w="710" w:type="pc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Data Processing, Systems Development, and Contract Oversight and Management</w:t>
            </w:r>
          </w:p>
        </w:tc>
        <w:tc>
          <w:tcPr>
            <w:tcW w:w="566" w:type="pct"/>
            <w:tcBorders>
              <w:top w:val="single" w:sz="4" w:space="0" w:color="auto"/>
              <w:left w:val="nil"/>
              <w:right w:val="single" w:sz="4" w:space="0" w:color="auto"/>
            </w:tcBorders>
            <w:shd w:val="clear" w:color="auto" w:fill="auto"/>
            <w:vAlign w:val="center"/>
          </w:tcPr>
          <w:p w:rsidR="00F53231" w:rsidRPr="006513E7" w:rsidRDefault="00F53231" w:rsidP="004F75BD">
            <w:pPr>
              <w:keepNext/>
              <w:jc w:val="center"/>
              <w:rPr>
                <w:sz w:val="20"/>
              </w:rPr>
            </w:pPr>
            <w:r w:rsidRPr="006513E7">
              <w:rPr>
                <w:sz w:val="20"/>
              </w:rPr>
              <w:t>EPA Employee</w:t>
            </w:r>
          </w:p>
          <w:p w:rsidR="00F53231" w:rsidRPr="00522F94" w:rsidRDefault="00F53231" w:rsidP="004F75BD">
            <w:pPr>
              <w:keepNext/>
              <w:jc w:val="center"/>
              <w:rPr>
                <w:sz w:val="20"/>
              </w:rPr>
            </w:pPr>
            <w:r w:rsidRPr="006513E7">
              <w:rPr>
                <w:sz w:val="20"/>
              </w:rPr>
              <w:t>(GS-13 Step 3)</w:t>
            </w:r>
          </w:p>
        </w:tc>
        <w:tc>
          <w:tcPr>
            <w:tcW w:w="443"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1012"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47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041014">
              <w:rPr>
                <w:sz w:val="20"/>
              </w:rPr>
              <w:t>N/A</w:t>
            </w:r>
          </w:p>
        </w:tc>
        <w:tc>
          <w:tcPr>
            <w:tcW w:w="589" w:type="pct"/>
            <w:tcBorders>
              <w:top w:val="single" w:sz="4" w:space="0" w:color="auto"/>
              <w:left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sidRPr="006513E7">
              <w:rPr>
                <w:sz w:val="20"/>
              </w:rPr>
              <w:t>1.000</w:t>
            </w:r>
          </w:p>
        </w:tc>
        <w:tc>
          <w:tcPr>
            <w:tcW w:w="645" w:type="pct"/>
            <w:gridSpan w:val="2"/>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6513E7">
              <w:rPr>
                <w:sz w:val="20"/>
              </w:rPr>
              <w:t>$139,819</w:t>
            </w:r>
          </w:p>
        </w:tc>
      </w:tr>
      <w:tr w:rsidR="00F53231" w:rsidRPr="00EC0D91" w:rsidTr="004F75BD">
        <w:trPr>
          <w:trHeight w:val="170"/>
        </w:trPr>
        <w:tc>
          <w:tcPr>
            <w:tcW w:w="710" w:type="pc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Maintaining and Operating Back Up Systems</w:t>
            </w:r>
          </w:p>
        </w:tc>
        <w:tc>
          <w:tcPr>
            <w:tcW w:w="566" w:type="pct"/>
            <w:tcBorders>
              <w:top w:val="single" w:sz="4" w:space="0" w:color="auto"/>
              <w:left w:val="nil"/>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Contractor</w:t>
            </w:r>
          </w:p>
        </w:tc>
        <w:tc>
          <w:tcPr>
            <w:tcW w:w="443"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1012"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47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041014">
              <w:rPr>
                <w:sz w:val="20"/>
              </w:rPr>
              <w:t>N/A</w:t>
            </w:r>
          </w:p>
        </w:tc>
        <w:tc>
          <w:tcPr>
            <w:tcW w:w="589" w:type="pct"/>
            <w:tcBorders>
              <w:top w:val="single" w:sz="4" w:space="0" w:color="auto"/>
              <w:left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sidRPr="001D2AA3">
              <w:rPr>
                <w:sz w:val="20"/>
              </w:rPr>
              <w:t>N/A</w:t>
            </w:r>
          </w:p>
        </w:tc>
        <w:tc>
          <w:tcPr>
            <w:tcW w:w="645" w:type="pct"/>
            <w:gridSpan w:val="2"/>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6513E7">
              <w:rPr>
                <w:sz w:val="20"/>
              </w:rPr>
              <w:t>$59,145</w:t>
            </w:r>
          </w:p>
        </w:tc>
      </w:tr>
      <w:tr w:rsidR="00F53231" w:rsidRPr="00EC0D91" w:rsidTr="004F75BD">
        <w:trPr>
          <w:trHeight w:val="58"/>
        </w:trPr>
        <w:tc>
          <w:tcPr>
            <w:tcW w:w="710" w:type="pc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Printing and Publishing Forms and Materials</w:t>
            </w:r>
          </w:p>
        </w:tc>
        <w:tc>
          <w:tcPr>
            <w:tcW w:w="566" w:type="pct"/>
            <w:tcBorders>
              <w:top w:val="single" w:sz="4" w:space="0" w:color="auto"/>
              <w:left w:val="nil"/>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Contractor</w:t>
            </w:r>
          </w:p>
        </w:tc>
        <w:tc>
          <w:tcPr>
            <w:tcW w:w="443"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1012"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47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041014">
              <w:rPr>
                <w:sz w:val="20"/>
              </w:rPr>
              <w:t>N/A</w:t>
            </w:r>
          </w:p>
        </w:tc>
        <w:tc>
          <w:tcPr>
            <w:tcW w:w="589" w:type="pct"/>
            <w:tcBorders>
              <w:top w:val="single" w:sz="4" w:space="0" w:color="auto"/>
              <w:left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sidRPr="001D2AA3">
              <w:rPr>
                <w:sz w:val="20"/>
              </w:rPr>
              <w:t>N/A</w:t>
            </w:r>
          </w:p>
        </w:tc>
        <w:tc>
          <w:tcPr>
            <w:tcW w:w="645" w:type="pct"/>
            <w:gridSpan w:val="2"/>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6513E7">
              <w:rPr>
                <w:sz w:val="20"/>
              </w:rPr>
              <w:t>$5,525</w:t>
            </w:r>
          </w:p>
        </w:tc>
      </w:tr>
      <w:tr w:rsidR="00F53231" w:rsidRPr="00EC0D91" w:rsidTr="004F75BD">
        <w:trPr>
          <w:trHeight w:val="58"/>
        </w:trPr>
        <w:tc>
          <w:tcPr>
            <w:tcW w:w="710" w:type="pc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Managing the TSCA Hotline</w:t>
            </w:r>
          </w:p>
        </w:tc>
        <w:tc>
          <w:tcPr>
            <w:tcW w:w="566" w:type="pct"/>
            <w:tcBorders>
              <w:top w:val="single" w:sz="4" w:space="0" w:color="auto"/>
              <w:left w:val="nil"/>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Contractor</w:t>
            </w:r>
          </w:p>
        </w:tc>
        <w:tc>
          <w:tcPr>
            <w:tcW w:w="443"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1012"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47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041014">
              <w:rPr>
                <w:sz w:val="20"/>
              </w:rPr>
              <w:t>N/A</w:t>
            </w:r>
          </w:p>
        </w:tc>
        <w:tc>
          <w:tcPr>
            <w:tcW w:w="589" w:type="pct"/>
            <w:tcBorders>
              <w:top w:val="single" w:sz="4" w:space="0" w:color="auto"/>
              <w:left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sidRPr="001D2AA3">
              <w:rPr>
                <w:sz w:val="20"/>
              </w:rPr>
              <w:t>N/A</w:t>
            </w:r>
          </w:p>
        </w:tc>
        <w:tc>
          <w:tcPr>
            <w:tcW w:w="645" w:type="pct"/>
            <w:gridSpan w:val="2"/>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6513E7">
              <w:rPr>
                <w:sz w:val="20"/>
              </w:rPr>
              <w:t>$44,694</w:t>
            </w:r>
          </w:p>
        </w:tc>
      </w:tr>
      <w:tr w:rsidR="00F53231" w:rsidRPr="00575BF8"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3765" w:type="pct"/>
            <w:gridSpan w:val="6"/>
            <w:shd w:val="clear" w:color="auto" w:fill="auto"/>
            <w:vAlign w:val="center"/>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20"/>
              </w:rPr>
            </w:pPr>
            <w:r>
              <w:rPr>
                <w:b/>
                <w:sz w:val="20"/>
              </w:rPr>
              <w:t>Total Fixed Cost and Burden</w:t>
            </w:r>
          </w:p>
        </w:tc>
        <w:tc>
          <w:tcPr>
            <w:tcW w:w="589" w:type="pct"/>
            <w:shd w:val="clear" w:color="auto" w:fill="auto"/>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Pr>
                <w:b/>
                <w:bCs/>
                <w:sz w:val="20"/>
                <w:szCs w:val="20"/>
              </w:rPr>
              <w:t>1</w:t>
            </w:r>
          </w:p>
        </w:tc>
        <w:tc>
          <w:tcPr>
            <w:tcW w:w="645" w:type="pct"/>
            <w:gridSpan w:val="2"/>
            <w:tcBorders>
              <w:top w:val="single" w:sz="4" w:space="0" w:color="auto"/>
            </w:tcBorders>
            <w:shd w:val="clear" w:color="auto" w:fill="auto"/>
            <w:vAlign w:val="bottom"/>
          </w:tcPr>
          <w:p w:rsidR="00F53231" w:rsidRPr="00D22B8C" w:rsidRDefault="00F53231" w:rsidP="004F75BD">
            <w:pPr>
              <w:jc w:val="center"/>
              <w:rPr>
                <w:b/>
                <w:sz w:val="20"/>
              </w:rPr>
            </w:pPr>
            <w:r>
              <w:rPr>
                <w:b/>
                <w:bCs/>
                <w:sz w:val="20"/>
                <w:szCs w:val="20"/>
              </w:rPr>
              <w:t xml:space="preserve">$249,184 </w:t>
            </w:r>
          </w:p>
        </w:tc>
      </w:tr>
      <w:tr w:rsidR="00F53231"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3765" w:type="pct"/>
            <w:gridSpan w:val="6"/>
            <w:shd w:val="clear" w:color="auto" w:fill="auto"/>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D22B8C">
              <w:rPr>
                <w:b/>
                <w:sz w:val="20"/>
              </w:rPr>
              <w:t>Total Agency Cost and Burden</w:t>
            </w:r>
          </w:p>
        </w:tc>
        <w:tc>
          <w:tcPr>
            <w:tcW w:w="589" w:type="pct"/>
            <w:shd w:val="clear" w:color="auto" w:fill="auto"/>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Pr>
                <w:b/>
                <w:bCs/>
                <w:sz w:val="20"/>
                <w:szCs w:val="20"/>
              </w:rPr>
              <w:t>1.55</w:t>
            </w:r>
          </w:p>
        </w:tc>
        <w:tc>
          <w:tcPr>
            <w:tcW w:w="645" w:type="pct"/>
            <w:gridSpan w:val="2"/>
            <w:shd w:val="clear" w:color="auto" w:fill="auto"/>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FF0000"/>
                <w:sz w:val="20"/>
              </w:rPr>
            </w:pPr>
            <w:r>
              <w:rPr>
                <w:b/>
                <w:bCs/>
                <w:sz w:val="20"/>
                <w:szCs w:val="20"/>
              </w:rPr>
              <w:t>$398,571</w:t>
            </w:r>
          </w:p>
        </w:tc>
      </w:tr>
    </w:tbl>
    <w:p w:rsidR="00F53231" w:rsidRDefault="00F53231" w:rsidP="00F53231"/>
    <w:p w:rsidR="00F53231" w:rsidRDefault="00F53231" w:rsidP="00F5323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b/>
          <w:sz w:val="22"/>
        </w:rPr>
      </w:pPr>
      <w:r w:rsidRPr="001077FC">
        <w:rPr>
          <w:b/>
          <w:sz w:val="22"/>
        </w:rPr>
        <w:lastRenderedPageBreak/>
        <w:t xml:space="preserve">Table </w:t>
      </w:r>
      <w:r>
        <w:rPr>
          <w:b/>
          <w:sz w:val="22"/>
        </w:rPr>
        <w:t>22</w:t>
      </w:r>
      <w:r w:rsidRPr="001077FC">
        <w:rPr>
          <w:b/>
          <w:sz w:val="22"/>
        </w:rPr>
        <w:t>:</w:t>
      </w:r>
      <w:r>
        <w:rPr>
          <w:b/>
          <w:sz w:val="22"/>
        </w:rPr>
        <w:t xml:space="preserve"> Total Cost and Burden of Agency Activities (Future Reporting Cycle)</w:t>
      </w:r>
    </w:p>
    <w:tbl>
      <w:tblPr>
        <w:tblW w:w="5000" w:type="pct"/>
        <w:tblLook w:val="0000"/>
      </w:tblPr>
      <w:tblGrid>
        <w:gridCol w:w="1800"/>
        <w:gridCol w:w="1073"/>
        <w:gridCol w:w="1021"/>
        <w:gridCol w:w="1067"/>
        <w:gridCol w:w="1253"/>
        <w:gridCol w:w="19"/>
        <w:gridCol w:w="948"/>
        <w:gridCol w:w="23"/>
        <w:gridCol w:w="1084"/>
        <w:gridCol w:w="11"/>
        <w:gridCol w:w="1277"/>
      </w:tblGrid>
      <w:tr w:rsidR="00F53231" w:rsidRPr="00472DE1" w:rsidTr="004F75BD">
        <w:trPr>
          <w:trHeight w:val="1150"/>
        </w:trPr>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Activity</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Staff</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Form U Section</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Burden per Activity (FTE)</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Number of Units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Cost per Activity</w:t>
            </w:r>
          </w:p>
          <w:p w:rsidR="00F53231" w:rsidRPr="004943C5" w:rsidRDefault="00F53231" w:rsidP="004F75BD">
            <w:pPr>
              <w:keepNext/>
              <w:jc w:val="center"/>
              <w:rPr>
                <w:b/>
                <w:bCs/>
                <w:sz w:val="20"/>
              </w:rPr>
            </w:pPr>
            <w:r w:rsidRPr="004943C5">
              <w:rPr>
                <w:b/>
                <w:bCs/>
                <w:sz w:val="20"/>
              </w:rPr>
              <w:t>(</w:t>
            </w:r>
            <w:r>
              <w:rPr>
                <w:b/>
                <w:bCs/>
                <w:sz w:val="20"/>
              </w:rPr>
              <w:t>2008$</w:t>
            </w:r>
            <w:r w:rsidRPr="004943C5">
              <w:rPr>
                <w:b/>
                <w:bCs/>
                <w:sz w:val="20"/>
              </w:rPr>
              <w:t>)</w:t>
            </w:r>
          </w:p>
        </w:tc>
        <w:tc>
          <w:tcPr>
            <w:tcW w:w="5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Burden (FTE)</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b/>
                <w:bCs/>
                <w:sz w:val="20"/>
              </w:rPr>
            </w:pPr>
            <w:r w:rsidRPr="004943C5">
              <w:rPr>
                <w:b/>
                <w:bCs/>
                <w:sz w:val="20"/>
              </w:rPr>
              <w:t>Total Cost (</w:t>
            </w:r>
            <w:r>
              <w:rPr>
                <w:b/>
                <w:bCs/>
                <w:sz w:val="20"/>
              </w:rPr>
              <w:t>2008$</w:t>
            </w:r>
            <w:r w:rsidRPr="004943C5">
              <w:rPr>
                <w:b/>
                <w:bCs/>
                <w:sz w:val="20"/>
              </w:rPr>
              <w:t>)</w:t>
            </w:r>
          </w:p>
        </w:tc>
      </w:tr>
      <w:tr w:rsidR="00F53231" w:rsidRPr="00EC0D91" w:rsidTr="004F75BD">
        <w:trPr>
          <w:trHeight w:val="377"/>
        </w:trPr>
        <w:tc>
          <w:tcPr>
            <w:tcW w:w="5000" w:type="pct"/>
            <w:gridSpan w:val="11"/>
            <w:tcBorders>
              <w:top w:val="single" w:sz="4" w:space="0" w:color="auto"/>
              <w:left w:val="single" w:sz="4" w:space="0" w:color="auto"/>
              <w:bottom w:val="single" w:sz="4" w:space="0" w:color="auto"/>
              <w:right w:val="single" w:sz="4" w:space="0" w:color="auto"/>
            </w:tcBorders>
            <w:shd w:val="clear" w:color="auto" w:fill="F3F3F3"/>
            <w:vAlign w:val="center"/>
          </w:tcPr>
          <w:p w:rsidR="00F53231" w:rsidRPr="004943C5" w:rsidRDefault="00F53231" w:rsidP="004F75BD">
            <w:pPr>
              <w:keepNext/>
              <w:rPr>
                <w:sz w:val="20"/>
              </w:rPr>
            </w:pPr>
            <w:r w:rsidRPr="004943C5">
              <w:rPr>
                <w:b/>
                <w:sz w:val="20"/>
              </w:rPr>
              <w:t>Variable Burdens and Costs</w:t>
            </w:r>
          </w:p>
        </w:tc>
      </w:tr>
      <w:tr w:rsidR="00F53231" w:rsidRPr="00EC0D91" w:rsidTr="004F75BD">
        <w:trPr>
          <w:trHeight w:val="323"/>
        </w:trPr>
        <w:tc>
          <w:tcPr>
            <w:tcW w:w="940" w:type="pct"/>
            <w:vMerge w:val="restar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522F94">
              <w:rPr>
                <w:sz w:val="20"/>
              </w:rPr>
              <w:t>Document receipt, tracking, and data entry</w:t>
            </w:r>
          </w:p>
          <w:p w:rsidR="00F53231" w:rsidRPr="00522F94" w:rsidRDefault="00F53231" w:rsidP="004F75BD">
            <w:pPr>
              <w:keepNext/>
              <w:jc w:val="center"/>
              <w:rPr>
                <w:sz w:val="20"/>
              </w:rPr>
            </w:pPr>
          </w:p>
        </w:tc>
        <w:tc>
          <w:tcPr>
            <w:tcW w:w="560" w:type="pct"/>
            <w:vMerge w:val="restart"/>
            <w:tcBorders>
              <w:top w:val="single" w:sz="4" w:space="0" w:color="auto"/>
              <w:left w:val="nil"/>
              <w:right w:val="single" w:sz="4" w:space="0" w:color="auto"/>
            </w:tcBorders>
            <w:shd w:val="clear" w:color="auto" w:fill="auto"/>
            <w:vAlign w:val="center"/>
          </w:tcPr>
          <w:p w:rsidR="00F53231" w:rsidRPr="00522F94" w:rsidRDefault="00F53231" w:rsidP="004F75BD">
            <w:pPr>
              <w:keepNext/>
              <w:jc w:val="center"/>
              <w:rPr>
                <w:sz w:val="20"/>
              </w:rPr>
            </w:pPr>
            <w:r w:rsidRPr="00522F94">
              <w:rPr>
                <w:sz w:val="20"/>
              </w:rPr>
              <w:t>Contractor</w:t>
            </w:r>
          </w:p>
        </w:tc>
        <w:tc>
          <w:tcPr>
            <w:tcW w:w="533"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w:t>
            </w:r>
          </w:p>
        </w:tc>
        <w:tc>
          <w:tcPr>
            <w:tcW w:w="557"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654" w:type="pct"/>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4,289 Sites</w:t>
            </w:r>
          </w:p>
        </w:tc>
        <w:tc>
          <w:tcPr>
            <w:tcW w:w="516" w:type="pct"/>
            <w:gridSpan w:val="3"/>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$0.09</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rPr>
              <w:t>N/A</w:t>
            </w:r>
          </w:p>
        </w:tc>
        <w:tc>
          <w:tcPr>
            <w:tcW w:w="673" w:type="pct"/>
            <w:gridSpan w:val="2"/>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$396</w:t>
            </w:r>
          </w:p>
        </w:tc>
      </w:tr>
      <w:tr w:rsidR="00F53231" w:rsidRPr="00EC0D91" w:rsidTr="004F75BD">
        <w:trPr>
          <w:trHeight w:val="510"/>
        </w:trPr>
        <w:tc>
          <w:tcPr>
            <w:tcW w:w="940" w:type="pct"/>
            <w:vMerge/>
            <w:tcBorders>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p>
        </w:tc>
        <w:tc>
          <w:tcPr>
            <w:tcW w:w="560" w:type="pct"/>
            <w:vMerge/>
            <w:tcBorders>
              <w:left w:val="nil"/>
              <w:right w:val="single" w:sz="4" w:space="0" w:color="auto"/>
            </w:tcBorders>
            <w:shd w:val="clear" w:color="auto" w:fill="auto"/>
            <w:vAlign w:val="center"/>
          </w:tcPr>
          <w:p w:rsidR="00F53231" w:rsidRPr="00522F94" w:rsidRDefault="00F53231" w:rsidP="004F75BD">
            <w:pPr>
              <w:keepNext/>
              <w:jc w:val="center"/>
              <w:rPr>
                <w:sz w:val="20"/>
              </w:rPr>
            </w:pPr>
          </w:p>
        </w:tc>
        <w:tc>
          <w:tcPr>
            <w:tcW w:w="53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II</w:t>
            </w:r>
          </w:p>
        </w:tc>
        <w:tc>
          <w:tcPr>
            <w:tcW w:w="557"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654"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30,935 Part IIs</w:t>
            </w:r>
          </w:p>
        </w:tc>
        <w:tc>
          <w:tcPr>
            <w:tcW w:w="516" w:type="pct"/>
            <w:gridSpan w:val="3"/>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$0.26</w:t>
            </w:r>
          </w:p>
        </w:tc>
        <w:tc>
          <w:tcPr>
            <w:tcW w:w="566"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rPr>
              <w:t>N/A</w:t>
            </w:r>
          </w:p>
        </w:tc>
        <w:tc>
          <w:tcPr>
            <w:tcW w:w="673"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$7,965</w:t>
            </w:r>
          </w:p>
        </w:tc>
      </w:tr>
      <w:tr w:rsidR="00F53231" w:rsidRPr="00EC0D91" w:rsidTr="004F75BD">
        <w:trPr>
          <w:trHeight w:val="255"/>
        </w:trPr>
        <w:tc>
          <w:tcPr>
            <w:tcW w:w="940" w:type="pct"/>
            <w:vMerge/>
            <w:tcBorders>
              <w:left w:val="single" w:sz="4" w:space="0" w:color="auto"/>
              <w:bottom w:val="single" w:sz="4" w:space="0" w:color="auto"/>
              <w:right w:val="single" w:sz="4" w:space="0" w:color="auto"/>
            </w:tcBorders>
            <w:shd w:val="clear" w:color="auto" w:fill="auto"/>
            <w:vAlign w:val="center"/>
          </w:tcPr>
          <w:p w:rsidR="00F53231" w:rsidRPr="00522F94" w:rsidRDefault="00F53231" w:rsidP="004F75BD">
            <w:pPr>
              <w:keepNext/>
              <w:jc w:val="center"/>
              <w:rPr>
                <w:sz w:val="20"/>
              </w:rPr>
            </w:pPr>
          </w:p>
        </w:tc>
        <w:tc>
          <w:tcPr>
            <w:tcW w:w="560" w:type="pct"/>
            <w:vMerge/>
            <w:tcBorders>
              <w:left w:val="nil"/>
              <w:bottom w:val="single" w:sz="4" w:space="0" w:color="auto"/>
              <w:right w:val="single" w:sz="4" w:space="0" w:color="auto"/>
            </w:tcBorders>
            <w:shd w:val="clear" w:color="auto" w:fill="auto"/>
            <w:vAlign w:val="center"/>
          </w:tcPr>
          <w:p w:rsidR="00F53231" w:rsidRPr="00522F94" w:rsidRDefault="00F53231" w:rsidP="004F75BD">
            <w:pPr>
              <w:keepNext/>
              <w:jc w:val="center"/>
              <w:rPr>
                <w:sz w:val="20"/>
              </w:rPr>
            </w:pPr>
          </w:p>
        </w:tc>
        <w:tc>
          <w:tcPr>
            <w:tcW w:w="53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III</w:t>
            </w:r>
          </w:p>
        </w:tc>
        <w:tc>
          <w:tcPr>
            <w:tcW w:w="557"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654"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30,287 Part IIIs</w:t>
            </w:r>
          </w:p>
        </w:tc>
        <w:tc>
          <w:tcPr>
            <w:tcW w:w="516" w:type="pct"/>
            <w:gridSpan w:val="3"/>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$0.30</w:t>
            </w:r>
          </w:p>
        </w:tc>
        <w:tc>
          <w:tcPr>
            <w:tcW w:w="566"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rPr>
              <w:t>N/A</w:t>
            </w:r>
          </w:p>
        </w:tc>
        <w:tc>
          <w:tcPr>
            <w:tcW w:w="673"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$9,079</w:t>
            </w:r>
          </w:p>
        </w:tc>
      </w:tr>
      <w:tr w:rsidR="00F53231" w:rsidRPr="00EC0D91" w:rsidTr="004F75BD">
        <w:trPr>
          <w:trHeight w:val="79"/>
        </w:trPr>
        <w:tc>
          <w:tcPr>
            <w:tcW w:w="940" w:type="pct"/>
            <w:vMerge w:val="restar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522F94">
              <w:rPr>
                <w:sz w:val="20"/>
              </w:rPr>
              <w:t>Quality Control of Data</w:t>
            </w:r>
          </w:p>
        </w:tc>
        <w:tc>
          <w:tcPr>
            <w:tcW w:w="560" w:type="pct"/>
            <w:vMerge w:val="restart"/>
            <w:tcBorders>
              <w:top w:val="nil"/>
              <w:left w:val="nil"/>
              <w:right w:val="single" w:sz="4" w:space="0" w:color="auto"/>
            </w:tcBorders>
            <w:shd w:val="clear" w:color="auto" w:fill="auto"/>
            <w:vAlign w:val="center"/>
          </w:tcPr>
          <w:p w:rsidR="00F53231" w:rsidRPr="00522F94" w:rsidRDefault="00F53231" w:rsidP="004F75BD">
            <w:pPr>
              <w:keepNext/>
              <w:jc w:val="center"/>
              <w:rPr>
                <w:sz w:val="20"/>
              </w:rPr>
            </w:pPr>
            <w:r w:rsidRPr="00522F94">
              <w:rPr>
                <w:sz w:val="20"/>
              </w:rPr>
              <w:t>EPA Employee</w:t>
            </w:r>
          </w:p>
          <w:p w:rsidR="00F53231" w:rsidRPr="00522F94" w:rsidRDefault="00F53231" w:rsidP="004F75BD">
            <w:pPr>
              <w:keepNext/>
              <w:jc w:val="center"/>
              <w:rPr>
                <w:sz w:val="20"/>
              </w:rPr>
            </w:pPr>
            <w:r w:rsidRPr="00522F94">
              <w:rPr>
                <w:sz w:val="20"/>
              </w:rPr>
              <w:t>(GS-12 Step 3)</w:t>
            </w:r>
          </w:p>
        </w:tc>
        <w:tc>
          <w:tcPr>
            <w:tcW w:w="53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w:t>
            </w:r>
          </w:p>
        </w:tc>
        <w:tc>
          <w:tcPr>
            <w:tcW w:w="557" w:type="pct"/>
            <w:tcBorders>
              <w:top w:val="nil"/>
              <w:left w:val="nil"/>
              <w:bottom w:val="single" w:sz="4" w:space="0" w:color="auto"/>
              <w:right w:val="single" w:sz="4" w:space="0" w:color="auto"/>
            </w:tcBorders>
            <w:shd w:val="clear" w:color="auto" w:fill="auto"/>
            <w:vAlign w:val="center"/>
          </w:tcPr>
          <w:p w:rsidR="00F53231" w:rsidRPr="002577B9" w:rsidRDefault="00F53231" w:rsidP="004F75BD">
            <w:pPr>
              <w:keepNext/>
              <w:jc w:val="center"/>
              <w:rPr>
                <w:sz w:val="20"/>
                <w:szCs w:val="20"/>
              </w:rPr>
            </w:pPr>
            <w:r>
              <w:rPr>
                <w:sz w:val="20"/>
                <w:szCs w:val="20"/>
              </w:rPr>
              <w:t>0.0000048</w:t>
            </w:r>
          </w:p>
        </w:tc>
        <w:tc>
          <w:tcPr>
            <w:tcW w:w="654"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4,289 Sites</w:t>
            </w:r>
          </w:p>
        </w:tc>
        <w:tc>
          <w:tcPr>
            <w:tcW w:w="516" w:type="pct"/>
            <w:gridSpan w:val="3"/>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$0.66</w:t>
            </w:r>
          </w:p>
        </w:tc>
        <w:tc>
          <w:tcPr>
            <w:tcW w:w="566"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szCs w:val="20"/>
              </w:rPr>
              <w:t>0.021</w:t>
            </w:r>
          </w:p>
        </w:tc>
        <w:tc>
          <w:tcPr>
            <w:tcW w:w="673"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$2,843</w:t>
            </w:r>
          </w:p>
        </w:tc>
      </w:tr>
      <w:tr w:rsidR="00F53231" w:rsidRPr="00EC0D91" w:rsidTr="004F75BD">
        <w:trPr>
          <w:trHeight w:val="332"/>
        </w:trPr>
        <w:tc>
          <w:tcPr>
            <w:tcW w:w="940" w:type="pct"/>
            <w:vMerge/>
            <w:tcBorders>
              <w:left w:val="single" w:sz="4" w:space="0" w:color="auto"/>
              <w:right w:val="single" w:sz="4" w:space="0" w:color="auto"/>
            </w:tcBorders>
            <w:shd w:val="clear" w:color="auto" w:fill="auto"/>
            <w:vAlign w:val="center"/>
          </w:tcPr>
          <w:p w:rsidR="00F53231" w:rsidRPr="004943C5" w:rsidRDefault="00F53231" w:rsidP="004F75BD">
            <w:pPr>
              <w:keepNext/>
              <w:jc w:val="center"/>
              <w:rPr>
                <w:sz w:val="20"/>
              </w:rPr>
            </w:pPr>
          </w:p>
        </w:tc>
        <w:tc>
          <w:tcPr>
            <w:tcW w:w="560" w:type="pct"/>
            <w:vMerge/>
            <w:tcBorders>
              <w:left w:val="nil"/>
              <w:right w:val="single" w:sz="4" w:space="0" w:color="auto"/>
            </w:tcBorders>
            <w:shd w:val="clear" w:color="auto" w:fill="auto"/>
            <w:vAlign w:val="center"/>
          </w:tcPr>
          <w:p w:rsidR="00F53231" w:rsidRPr="004943C5" w:rsidRDefault="00F53231" w:rsidP="004F75BD">
            <w:pPr>
              <w:keepNext/>
              <w:jc w:val="center"/>
              <w:rPr>
                <w:sz w:val="20"/>
              </w:rPr>
            </w:pPr>
          </w:p>
        </w:tc>
        <w:tc>
          <w:tcPr>
            <w:tcW w:w="53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II</w:t>
            </w:r>
          </w:p>
        </w:tc>
        <w:tc>
          <w:tcPr>
            <w:tcW w:w="557" w:type="pct"/>
            <w:tcBorders>
              <w:top w:val="nil"/>
              <w:left w:val="nil"/>
              <w:bottom w:val="single" w:sz="4" w:space="0" w:color="auto"/>
              <w:right w:val="single" w:sz="4" w:space="0" w:color="auto"/>
            </w:tcBorders>
            <w:shd w:val="clear" w:color="auto" w:fill="auto"/>
            <w:vAlign w:val="center"/>
          </w:tcPr>
          <w:p w:rsidR="00F53231" w:rsidRPr="002577B9" w:rsidRDefault="00F53231" w:rsidP="004F75BD">
            <w:pPr>
              <w:keepNext/>
              <w:jc w:val="center"/>
              <w:rPr>
                <w:sz w:val="20"/>
                <w:szCs w:val="20"/>
              </w:rPr>
            </w:pPr>
            <w:r>
              <w:rPr>
                <w:sz w:val="20"/>
                <w:szCs w:val="20"/>
              </w:rPr>
              <w:t>0.0000026</w:t>
            </w:r>
          </w:p>
        </w:tc>
        <w:tc>
          <w:tcPr>
            <w:tcW w:w="654"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30,935 Part IIs</w:t>
            </w:r>
          </w:p>
        </w:tc>
        <w:tc>
          <w:tcPr>
            <w:tcW w:w="516" w:type="pct"/>
            <w:gridSpan w:val="3"/>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$0.33</w:t>
            </w:r>
          </w:p>
        </w:tc>
        <w:tc>
          <w:tcPr>
            <w:tcW w:w="566"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szCs w:val="20"/>
              </w:rPr>
              <w:t>0.081</w:t>
            </w:r>
          </w:p>
        </w:tc>
        <w:tc>
          <w:tcPr>
            <w:tcW w:w="673"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$10,304</w:t>
            </w:r>
          </w:p>
        </w:tc>
      </w:tr>
      <w:tr w:rsidR="00F53231" w:rsidRPr="00EC0D91" w:rsidTr="004F75BD">
        <w:trPr>
          <w:trHeight w:val="79"/>
        </w:trPr>
        <w:tc>
          <w:tcPr>
            <w:tcW w:w="940" w:type="pct"/>
            <w:vMerge/>
            <w:tcBorders>
              <w:left w:val="single" w:sz="4" w:space="0" w:color="auto"/>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p>
        </w:tc>
        <w:tc>
          <w:tcPr>
            <w:tcW w:w="560" w:type="pct"/>
            <w:vMerge/>
            <w:tcBorders>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p>
        </w:tc>
        <w:tc>
          <w:tcPr>
            <w:tcW w:w="533"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sidRPr="004943C5">
              <w:rPr>
                <w:sz w:val="20"/>
              </w:rPr>
              <w:t>Part III</w:t>
            </w:r>
          </w:p>
        </w:tc>
        <w:tc>
          <w:tcPr>
            <w:tcW w:w="557" w:type="pct"/>
            <w:tcBorders>
              <w:top w:val="nil"/>
              <w:left w:val="nil"/>
              <w:bottom w:val="single" w:sz="4" w:space="0" w:color="auto"/>
              <w:right w:val="single" w:sz="4" w:space="0" w:color="auto"/>
            </w:tcBorders>
            <w:shd w:val="clear" w:color="auto" w:fill="auto"/>
            <w:vAlign w:val="center"/>
          </w:tcPr>
          <w:p w:rsidR="00F53231" w:rsidRPr="002577B9" w:rsidRDefault="00F53231" w:rsidP="004F75BD">
            <w:pPr>
              <w:keepNext/>
              <w:jc w:val="center"/>
              <w:rPr>
                <w:sz w:val="20"/>
                <w:szCs w:val="20"/>
              </w:rPr>
            </w:pPr>
            <w:r>
              <w:rPr>
                <w:sz w:val="20"/>
                <w:szCs w:val="20"/>
              </w:rPr>
              <w:t>0.0000030</w:t>
            </w:r>
          </w:p>
        </w:tc>
        <w:tc>
          <w:tcPr>
            <w:tcW w:w="654" w:type="pct"/>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30,287 Part IIIs</w:t>
            </w:r>
          </w:p>
        </w:tc>
        <w:tc>
          <w:tcPr>
            <w:tcW w:w="516" w:type="pct"/>
            <w:gridSpan w:val="3"/>
            <w:tcBorders>
              <w:top w:val="single" w:sz="4" w:space="0" w:color="auto"/>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$0.39</w:t>
            </w:r>
          </w:p>
        </w:tc>
        <w:tc>
          <w:tcPr>
            <w:tcW w:w="566" w:type="pct"/>
            <w:tcBorders>
              <w:top w:val="nil"/>
              <w:left w:val="single" w:sz="4" w:space="0" w:color="auto"/>
              <w:bottom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Pr>
                <w:sz w:val="20"/>
                <w:szCs w:val="20"/>
              </w:rPr>
              <w:t>0.092</w:t>
            </w:r>
          </w:p>
        </w:tc>
        <w:tc>
          <w:tcPr>
            <w:tcW w:w="673" w:type="pct"/>
            <w:gridSpan w:val="2"/>
            <w:tcBorders>
              <w:top w:val="nil"/>
              <w:left w:val="nil"/>
              <w:bottom w:val="single" w:sz="4" w:space="0" w:color="auto"/>
              <w:right w:val="single" w:sz="4" w:space="0" w:color="auto"/>
            </w:tcBorders>
            <w:shd w:val="clear" w:color="auto" w:fill="auto"/>
            <w:vAlign w:val="center"/>
          </w:tcPr>
          <w:p w:rsidR="00F53231" w:rsidRPr="004943C5" w:rsidRDefault="00F53231" w:rsidP="004F75BD">
            <w:pPr>
              <w:keepNext/>
              <w:jc w:val="center"/>
              <w:rPr>
                <w:sz w:val="20"/>
              </w:rPr>
            </w:pPr>
            <w:r>
              <w:rPr>
                <w:sz w:val="20"/>
                <w:szCs w:val="20"/>
              </w:rPr>
              <w:t>$11,744</w:t>
            </w:r>
          </w:p>
        </w:tc>
      </w:tr>
      <w:tr w:rsidR="00F53231"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3761" w:type="pct"/>
            <w:gridSpan w:val="8"/>
            <w:tcBorders>
              <w:bottom w:val="single" w:sz="4" w:space="0" w:color="auto"/>
            </w:tcBorders>
            <w:shd w:val="clear" w:color="auto" w:fill="auto"/>
            <w:vAlign w:val="center"/>
          </w:tcPr>
          <w:p w:rsidR="00F53231" w:rsidRPr="004943C5"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20"/>
              </w:rPr>
            </w:pPr>
            <w:r>
              <w:rPr>
                <w:b/>
                <w:sz w:val="20"/>
              </w:rPr>
              <w:t>Total Variable Cost and Burden</w:t>
            </w:r>
          </w:p>
        </w:tc>
        <w:tc>
          <w:tcPr>
            <w:tcW w:w="566" w:type="pct"/>
            <w:tcBorders>
              <w:bottom w:val="single" w:sz="4" w:space="0" w:color="auto"/>
            </w:tcBorders>
            <w:shd w:val="clear" w:color="auto" w:fill="auto"/>
            <w:vAlign w:val="center"/>
          </w:tcPr>
          <w:p w:rsidR="00F53231" w:rsidRPr="004943C5"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Pr>
                <w:b/>
                <w:bCs/>
                <w:sz w:val="20"/>
                <w:szCs w:val="20"/>
              </w:rPr>
              <w:t>0.193</w:t>
            </w:r>
          </w:p>
        </w:tc>
        <w:tc>
          <w:tcPr>
            <w:tcW w:w="673" w:type="pct"/>
            <w:gridSpan w:val="2"/>
            <w:tcBorders>
              <w:bottom w:val="single" w:sz="4" w:space="0" w:color="auto"/>
            </w:tcBorders>
            <w:shd w:val="clear" w:color="auto" w:fill="auto"/>
            <w:vAlign w:val="center"/>
          </w:tcPr>
          <w:p w:rsidR="00F53231" w:rsidRPr="004943C5" w:rsidRDefault="00F53231" w:rsidP="004F75BD">
            <w:pPr>
              <w:jc w:val="center"/>
              <w:rPr>
                <w:b/>
                <w:sz w:val="20"/>
              </w:rPr>
            </w:pPr>
            <w:r>
              <w:rPr>
                <w:b/>
                <w:bCs/>
                <w:sz w:val="20"/>
                <w:szCs w:val="20"/>
              </w:rPr>
              <w:t>$42,331</w:t>
            </w:r>
          </w:p>
        </w:tc>
      </w:tr>
      <w:tr w:rsidR="00F53231"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5000" w:type="pct"/>
            <w:gridSpan w:val="11"/>
            <w:tcBorders>
              <w:bottom w:val="single" w:sz="4" w:space="0" w:color="auto"/>
            </w:tcBorders>
            <w:shd w:val="clear" w:color="auto" w:fill="F3F3F3"/>
            <w:vAlign w:val="center"/>
          </w:tcPr>
          <w:p w:rsidR="00F53231" w:rsidRPr="004943C5" w:rsidRDefault="00F53231" w:rsidP="004F75BD">
            <w:pPr>
              <w:rPr>
                <w:b/>
                <w:sz w:val="20"/>
              </w:rPr>
            </w:pPr>
            <w:r w:rsidRPr="006513E7">
              <w:rPr>
                <w:b/>
                <w:sz w:val="20"/>
              </w:rPr>
              <w:t>Fixed Burden</w:t>
            </w:r>
            <w:r>
              <w:rPr>
                <w:b/>
                <w:sz w:val="20"/>
              </w:rPr>
              <w:t>s</w:t>
            </w:r>
            <w:r w:rsidRPr="006513E7">
              <w:rPr>
                <w:b/>
                <w:sz w:val="20"/>
              </w:rPr>
              <w:t xml:space="preserve"> and Costs</w:t>
            </w:r>
          </w:p>
        </w:tc>
      </w:tr>
      <w:tr w:rsidR="00F53231" w:rsidRPr="00EC0D91" w:rsidTr="004F75BD">
        <w:trPr>
          <w:trHeight w:val="170"/>
        </w:trPr>
        <w:tc>
          <w:tcPr>
            <w:tcW w:w="940" w:type="pc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Data Processing, Systems Development, and Contract Oversight and Management</w:t>
            </w:r>
          </w:p>
        </w:tc>
        <w:tc>
          <w:tcPr>
            <w:tcW w:w="560" w:type="pct"/>
            <w:tcBorders>
              <w:top w:val="single" w:sz="4" w:space="0" w:color="auto"/>
              <w:left w:val="nil"/>
              <w:right w:val="single" w:sz="4" w:space="0" w:color="auto"/>
            </w:tcBorders>
            <w:shd w:val="clear" w:color="auto" w:fill="auto"/>
            <w:vAlign w:val="center"/>
          </w:tcPr>
          <w:p w:rsidR="00F53231" w:rsidRPr="006513E7" w:rsidRDefault="00F53231" w:rsidP="004F75BD">
            <w:pPr>
              <w:keepNext/>
              <w:jc w:val="center"/>
              <w:rPr>
                <w:sz w:val="20"/>
              </w:rPr>
            </w:pPr>
            <w:r w:rsidRPr="006513E7">
              <w:rPr>
                <w:sz w:val="20"/>
              </w:rPr>
              <w:t>EPA Employee</w:t>
            </w:r>
          </w:p>
          <w:p w:rsidR="00F53231" w:rsidRPr="00522F94" w:rsidRDefault="00F53231" w:rsidP="004F75BD">
            <w:pPr>
              <w:keepNext/>
              <w:jc w:val="center"/>
              <w:rPr>
                <w:sz w:val="20"/>
              </w:rPr>
            </w:pPr>
            <w:r w:rsidRPr="006513E7">
              <w:rPr>
                <w:sz w:val="20"/>
              </w:rPr>
              <w:t>(GS-13 Step 3)</w:t>
            </w:r>
          </w:p>
        </w:tc>
        <w:tc>
          <w:tcPr>
            <w:tcW w:w="533"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654"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16" w:type="pct"/>
            <w:gridSpan w:val="3"/>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041014">
              <w:rPr>
                <w:sz w:val="20"/>
              </w:rPr>
              <w:t>N/A</w:t>
            </w:r>
          </w:p>
        </w:tc>
        <w:tc>
          <w:tcPr>
            <w:tcW w:w="566" w:type="pct"/>
            <w:tcBorders>
              <w:top w:val="single" w:sz="4" w:space="0" w:color="auto"/>
              <w:left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sidRPr="006513E7">
              <w:rPr>
                <w:sz w:val="20"/>
              </w:rPr>
              <w:t>1.000</w:t>
            </w:r>
          </w:p>
        </w:tc>
        <w:tc>
          <w:tcPr>
            <w:tcW w:w="673" w:type="pct"/>
            <w:gridSpan w:val="2"/>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6513E7">
              <w:rPr>
                <w:sz w:val="20"/>
              </w:rPr>
              <w:t>$139,819</w:t>
            </w:r>
          </w:p>
        </w:tc>
      </w:tr>
      <w:tr w:rsidR="00F53231" w:rsidRPr="00EC0D91" w:rsidTr="004F75BD">
        <w:trPr>
          <w:trHeight w:val="170"/>
        </w:trPr>
        <w:tc>
          <w:tcPr>
            <w:tcW w:w="940" w:type="pc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Maintaining and Operating Back Up Systems</w:t>
            </w:r>
          </w:p>
        </w:tc>
        <w:tc>
          <w:tcPr>
            <w:tcW w:w="560" w:type="pct"/>
            <w:tcBorders>
              <w:top w:val="single" w:sz="4" w:space="0" w:color="auto"/>
              <w:left w:val="nil"/>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Contractor</w:t>
            </w:r>
          </w:p>
        </w:tc>
        <w:tc>
          <w:tcPr>
            <w:tcW w:w="533"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654"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16" w:type="pct"/>
            <w:gridSpan w:val="3"/>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041014">
              <w:rPr>
                <w:sz w:val="20"/>
              </w:rPr>
              <w:t>N/A</w:t>
            </w:r>
          </w:p>
        </w:tc>
        <w:tc>
          <w:tcPr>
            <w:tcW w:w="566" w:type="pct"/>
            <w:tcBorders>
              <w:top w:val="single" w:sz="4" w:space="0" w:color="auto"/>
              <w:left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sidRPr="001D2AA3">
              <w:rPr>
                <w:sz w:val="20"/>
              </w:rPr>
              <w:t>N/A</w:t>
            </w:r>
          </w:p>
        </w:tc>
        <w:tc>
          <w:tcPr>
            <w:tcW w:w="673" w:type="pct"/>
            <w:gridSpan w:val="2"/>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6513E7">
              <w:rPr>
                <w:sz w:val="20"/>
              </w:rPr>
              <w:t>$59,145</w:t>
            </w:r>
          </w:p>
        </w:tc>
      </w:tr>
      <w:tr w:rsidR="00F53231" w:rsidRPr="00EC0D91" w:rsidTr="004F75BD">
        <w:trPr>
          <w:trHeight w:val="58"/>
        </w:trPr>
        <w:tc>
          <w:tcPr>
            <w:tcW w:w="940" w:type="pc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Printing and Publishing Forms and Materials</w:t>
            </w:r>
          </w:p>
        </w:tc>
        <w:tc>
          <w:tcPr>
            <w:tcW w:w="560" w:type="pct"/>
            <w:tcBorders>
              <w:top w:val="single" w:sz="4" w:space="0" w:color="auto"/>
              <w:left w:val="nil"/>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Contractor</w:t>
            </w:r>
          </w:p>
        </w:tc>
        <w:tc>
          <w:tcPr>
            <w:tcW w:w="533"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654"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16" w:type="pct"/>
            <w:gridSpan w:val="3"/>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041014">
              <w:rPr>
                <w:sz w:val="20"/>
              </w:rPr>
              <w:t>N/A</w:t>
            </w:r>
          </w:p>
        </w:tc>
        <w:tc>
          <w:tcPr>
            <w:tcW w:w="566" w:type="pct"/>
            <w:tcBorders>
              <w:top w:val="single" w:sz="4" w:space="0" w:color="auto"/>
              <w:left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sidRPr="001D2AA3">
              <w:rPr>
                <w:sz w:val="20"/>
              </w:rPr>
              <w:t>N/A</w:t>
            </w:r>
          </w:p>
        </w:tc>
        <w:tc>
          <w:tcPr>
            <w:tcW w:w="673" w:type="pct"/>
            <w:gridSpan w:val="2"/>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6513E7">
              <w:rPr>
                <w:sz w:val="20"/>
              </w:rPr>
              <w:t>$5,525</w:t>
            </w:r>
          </w:p>
        </w:tc>
      </w:tr>
      <w:tr w:rsidR="00F53231" w:rsidRPr="00EC0D91" w:rsidTr="004F75BD">
        <w:trPr>
          <w:trHeight w:val="58"/>
        </w:trPr>
        <w:tc>
          <w:tcPr>
            <w:tcW w:w="940" w:type="pct"/>
            <w:tcBorders>
              <w:top w:val="single" w:sz="4" w:space="0" w:color="auto"/>
              <w:left w:val="single" w:sz="4" w:space="0" w:color="auto"/>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Managing the TSCA Hotline</w:t>
            </w:r>
          </w:p>
        </w:tc>
        <w:tc>
          <w:tcPr>
            <w:tcW w:w="560" w:type="pct"/>
            <w:tcBorders>
              <w:top w:val="single" w:sz="4" w:space="0" w:color="auto"/>
              <w:left w:val="nil"/>
              <w:right w:val="single" w:sz="4" w:space="0" w:color="auto"/>
            </w:tcBorders>
            <w:shd w:val="clear" w:color="auto" w:fill="auto"/>
            <w:vAlign w:val="center"/>
          </w:tcPr>
          <w:p w:rsidR="00F53231" w:rsidRPr="00522F94" w:rsidRDefault="00F53231" w:rsidP="004F75BD">
            <w:pPr>
              <w:keepNext/>
              <w:jc w:val="center"/>
              <w:rPr>
                <w:sz w:val="20"/>
              </w:rPr>
            </w:pPr>
            <w:r w:rsidRPr="006513E7">
              <w:rPr>
                <w:sz w:val="20"/>
              </w:rPr>
              <w:t>Contractor</w:t>
            </w:r>
          </w:p>
        </w:tc>
        <w:tc>
          <w:tcPr>
            <w:tcW w:w="533"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57"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654" w:type="pct"/>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Pr>
                <w:sz w:val="20"/>
              </w:rPr>
              <w:t>N/A</w:t>
            </w:r>
          </w:p>
        </w:tc>
        <w:tc>
          <w:tcPr>
            <w:tcW w:w="516" w:type="pct"/>
            <w:gridSpan w:val="3"/>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041014">
              <w:rPr>
                <w:sz w:val="20"/>
              </w:rPr>
              <w:t>N/A</w:t>
            </w:r>
          </w:p>
        </w:tc>
        <w:tc>
          <w:tcPr>
            <w:tcW w:w="566" w:type="pct"/>
            <w:tcBorders>
              <w:top w:val="single" w:sz="4" w:space="0" w:color="auto"/>
              <w:left w:val="single" w:sz="4" w:space="0" w:color="auto"/>
              <w:right w:val="single" w:sz="4" w:space="0" w:color="auto"/>
            </w:tcBorders>
            <w:shd w:val="clear" w:color="auto" w:fill="auto"/>
            <w:noWrap/>
            <w:vAlign w:val="center"/>
          </w:tcPr>
          <w:p w:rsidR="00F53231" w:rsidRPr="004943C5" w:rsidRDefault="00F53231" w:rsidP="004F75BD">
            <w:pPr>
              <w:keepNext/>
              <w:jc w:val="center"/>
              <w:rPr>
                <w:sz w:val="20"/>
              </w:rPr>
            </w:pPr>
            <w:r w:rsidRPr="001D2AA3">
              <w:rPr>
                <w:sz w:val="20"/>
              </w:rPr>
              <w:t>N/A</w:t>
            </w:r>
          </w:p>
        </w:tc>
        <w:tc>
          <w:tcPr>
            <w:tcW w:w="673" w:type="pct"/>
            <w:gridSpan w:val="2"/>
            <w:tcBorders>
              <w:top w:val="single" w:sz="4" w:space="0" w:color="auto"/>
              <w:left w:val="nil"/>
              <w:right w:val="single" w:sz="4" w:space="0" w:color="auto"/>
            </w:tcBorders>
            <w:shd w:val="clear" w:color="auto" w:fill="auto"/>
            <w:vAlign w:val="center"/>
          </w:tcPr>
          <w:p w:rsidR="00F53231" w:rsidRPr="004943C5" w:rsidRDefault="00F53231" w:rsidP="004F75BD">
            <w:pPr>
              <w:keepNext/>
              <w:jc w:val="center"/>
              <w:rPr>
                <w:sz w:val="20"/>
              </w:rPr>
            </w:pPr>
            <w:r w:rsidRPr="006513E7">
              <w:rPr>
                <w:sz w:val="20"/>
              </w:rPr>
              <w:t>$44,694</w:t>
            </w:r>
          </w:p>
        </w:tc>
      </w:tr>
      <w:tr w:rsidR="00F53231" w:rsidRPr="00575BF8"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3761" w:type="pct"/>
            <w:gridSpan w:val="8"/>
            <w:shd w:val="clear" w:color="auto" w:fill="auto"/>
            <w:vAlign w:val="center"/>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20"/>
              </w:rPr>
            </w:pPr>
            <w:r>
              <w:rPr>
                <w:b/>
                <w:sz w:val="20"/>
              </w:rPr>
              <w:t>Total Fixed Cost and Burden</w:t>
            </w:r>
          </w:p>
        </w:tc>
        <w:tc>
          <w:tcPr>
            <w:tcW w:w="566" w:type="pct"/>
            <w:shd w:val="clear" w:color="auto" w:fill="auto"/>
            <w:vAlign w:val="center"/>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Pr>
                <w:b/>
                <w:bCs/>
                <w:sz w:val="20"/>
                <w:szCs w:val="20"/>
              </w:rPr>
              <w:t>1</w:t>
            </w:r>
          </w:p>
        </w:tc>
        <w:tc>
          <w:tcPr>
            <w:tcW w:w="673" w:type="pct"/>
            <w:gridSpan w:val="2"/>
            <w:tcBorders>
              <w:top w:val="single" w:sz="4" w:space="0" w:color="auto"/>
            </w:tcBorders>
            <w:shd w:val="clear" w:color="auto" w:fill="auto"/>
            <w:vAlign w:val="center"/>
          </w:tcPr>
          <w:p w:rsidR="00F53231" w:rsidRPr="00D22B8C" w:rsidRDefault="00F53231" w:rsidP="004F75BD">
            <w:pPr>
              <w:jc w:val="center"/>
              <w:rPr>
                <w:b/>
                <w:sz w:val="20"/>
              </w:rPr>
            </w:pPr>
            <w:r>
              <w:rPr>
                <w:b/>
                <w:bCs/>
                <w:sz w:val="20"/>
                <w:szCs w:val="20"/>
              </w:rPr>
              <w:t>$249,184</w:t>
            </w:r>
          </w:p>
        </w:tc>
      </w:tr>
      <w:tr w:rsidR="00F53231" w:rsidTr="004F7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3761" w:type="pct"/>
            <w:gridSpan w:val="8"/>
            <w:shd w:val="clear" w:color="auto" w:fill="auto"/>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D22B8C">
              <w:rPr>
                <w:b/>
                <w:sz w:val="20"/>
              </w:rPr>
              <w:t>Total Agency Cost and Burden</w:t>
            </w:r>
          </w:p>
        </w:tc>
        <w:tc>
          <w:tcPr>
            <w:tcW w:w="566" w:type="pct"/>
            <w:shd w:val="clear" w:color="auto" w:fill="auto"/>
            <w:vAlign w:val="center"/>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0"/>
              </w:rPr>
            </w:pPr>
            <w:r>
              <w:rPr>
                <w:b/>
                <w:bCs/>
                <w:sz w:val="20"/>
                <w:szCs w:val="20"/>
              </w:rPr>
              <w:t>1.19</w:t>
            </w:r>
          </w:p>
        </w:tc>
        <w:tc>
          <w:tcPr>
            <w:tcW w:w="673" w:type="pct"/>
            <w:gridSpan w:val="2"/>
            <w:shd w:val="clear" w:color="auto" w:fill="auto"/>
            <w:vAlign w:val="center"/>
          </w:tcPr>
          <w:p w:rsidR="00F53231" w:rsidRPr="00D22B8C" w:rsidRDefault="00F53231" w:rsidP="004F75B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FF0000"/>
                <w:sz w:val="20"/>
              </w:rPr>
            </w:pPr>
            <w:r>
              <w:rPr>
                <w:b/>
                <w:bCs/>
                <w:sz w:val="20"/>
                <w:szCs w:val="20"/>
              </w:rPr>
              <w:t>$291,515</w:t>
            </w:r>
          </w:p>
        </w:tc>
      </w:tr>
    </w:tbl>
    <w:p w:rsidR="00F53231" w:rsidRPr="00820080" w:rsidRDefault="00F53231" w:rsidP="00F53231">
      <w:pPr>
        <w:pStyle w:val="TableTitle"/>
        <w:spacing w:before="0" w:after="0"/>
        <w:outlineLvl w:val="0"/>
        <w:rPr>
          <w:rFonts w:ascii="Times New Roman" w:hAnsi="Times New Roman" w:cs="Times New Roman"/>
          <w:color w:val="auto"/>
          <w:sz w:val="22"/>
        </w:rPr>
      </w:pPr>
    </w:p>
    <w:p w:rsidR="00F53231" w:rsidRPr="007924E4" w:rsidRDefault="00F53231" w:rsidP="00F53231">
      <w:pPr>
        <w:rPr>
          <w:b/>
        </w:rPr>
      </w:pPr>
      <w:r>
        <w:tab/>
      </w:r>
      <w:r w:rsidRPr="007924E4">
        <w:rPr>
          <w:b/>
        </w:rPr>
        <w:t>6(e)</w:t>
      </w:r>
      <w:r w:rsidRPr="007924E4">
        <w:rPr>
          <w:b/>
        </w:rPr>
        <w:tab/>
        <w:t>Reasons for Change in Burden</w:t>
      </w:r>
    </w:p>
    <w:p w:rsidR="00F53231" w:rsidRPr="007924E4" w:rsidRDefault="00F53231" w:rsidP="00F53231"/>
    <w:p w:rsidR="00F53231" w:rsidRPr="00EF367E" w:rsidRDefault="00F53231" w:rsidP="00F53231">
      <w:pPr>
        <w:ind w:firstLine="720"/>
      </w:pPr>
      <w:r w:rsidRPr="00241DEA">
        <w:t xml:space="preserve">EPA estimates industry will incur an increase of  </w:t>
      </w:r>
      <w:r>
        <w:t>63,637</w:t>
      </w:r>
      <w:r w:rsidRPr="00241DEA">
        <w:t>hours in annual burden compa</w:t>
      </w:r>
      <w:r w:rsidRPr="00665D2D">
        <w:t>red to the estimate in the information collection request most recently approved by OMB (from 4</w:t>
      </w:r>
      <w:r>
        <w:t>10,485</w:t>
      </w:r>
      <w:r w:rsidRPr="00665D2D">
        <w:t xml:space="preserve"> hours as reported in the currently approved</w:t>
      </w:r>
      <w:r>
        <w:t xml:space="preserve"> </w:t>
      </w:r>
      <w:r w:rsidRPr="00665D2D">
        <w:t xml:space="preserve">ICR (EPA ICR No. 1884.04) (EPA, 2008a), to </w:t>
      </w:r>
      <w:r>
        <w:t>474,122</w:t>
      </w:r>
      <w:r w:rsidRPr="00665D2D">
        <w:t xml:space="preserve">hours as estimated in Section 6(d) above). Differences in burden and costs from the previous ICR are attributed to both adjustments and program changes. Adjustments capture </w:t>
      </w:r>
      <w:r>
        <w:t xml:space="preserve">changes in the baseline burden not included in the </w:t>
      </w:r>
      <w:r w:rsidRPr="00665D2D">
        <w:t>currently approved</w:t>
      </w:r>
      <w:r>
        <w:t xml:space="preserve"> </w:t>
      </w:r>
      <w:r w:rsidRPr="00665D2D">
        <w:t>ICR (EPA ICR No. 1884.04)</w:t>
      </w:r>
      <w:r w:rsidRPr="00FD1B55">
        <w:t xml:space="preserve"> </w:t>
      </w:r>
      <w:r w:rsidRPr="00665D2D">
        <w:t>(EPA, 2008a)</w:t>
      </w:r>
      <w:r>
        <w:t xml:space="preserve">. These changes result from </w:t>
      </w:r>
      <w:r w:rsidRPr="00665D2D">
        <w:t xml:space="preserve">updates to the number of affected </w:t>
      </w:r>
      <w:r>
        <w:t>sites and</w:t>
      </w:r>
      <w:r w:rsidRPr="00665D2D">
        <w:t xml:space="preserve"> wages, </w:t>
      </w:r>
      <w:r>
        <w:t xml:space="preserve">capturing effects of rule amendments that were not included in the currently approved ICR, </w:t>
      </w:r>
      <w:r w:rsidRPr="00665D2D">
        <w:t xml:space="preserve">and </w:t>
      </w:r>
      <w:r>
        <w:t xml:space="preserve">the </w:t>
      </w:r>
      <w:r w:rsidRPr="00665D2D">
        <w:t>correcti</w:t>
      </w:r>
      <w:r>
        <w:t>on of</w:t>
      </w:r>
      <w:r w:rsidRPr="00665D2D">
        <w:t xml:space="preserve"> e</w:t>
      </w:r>
      <w:r>
        <w:t>stimates</w:t>
      </w:r>
      <w:r w:rsidRPr="00665D2D">
        <w:t xml:space="preserve"> in the previous ICR. Program changes reflect the amendments of the final IUR modifications rule, which affect per-site costs</w:t>
      </w:r>
      <w:r>
        <w:t>,</w:t>
      </w:r>
      <w:r w:rsidRPr="00665D2D">
        <w:t xml:space="preserve"> the number of affected sites</w:t>
      </w:r>
      <w:r>
        <w:t>, and the number of final and partial reports sub</w:t>
      </w:r>
      <w:r w:rsidRPr="00EF367E">
        <w:t xml:space="preserve">mitted. As shown in Table </w:t>
      </w:r>
      <w:r>
        <w:t>22</w:t>
      </w:r>
      <w:r w:rsidRPr="00EF367E">
        <w:t xml:space="preserve">, EPA estimates an annual </w:t>
      </w:r>
      <w:r>
        <w:t xml:space="preserve">66,250 </w:t>
      </w:r>
      <w:r w:rsidRPr="00EF367E">
        <w:t xml:space="preserve">hour burden decrease as a result of adjustment changes and an annual </w:t>
      </w:r>
      <w:r w:rsidRPr="00EF367E">
        <w:lastRenderedPageBreak/>
        <w:t xml:space="preserve">increase of </w:t>
      </w:r>
      <w:r>
        <w:t>105,534 hours as a result of program changes. More details on the adjustments and program changes are outlined below.</w:t>
      </w:r>
    </w:p>
    <w:p w:rsidR="00F53231" w:rsidRDefault="00F53231" w:rsidP="00F53231"/>
    <w:p w:rsidR="00F53231" w:rsidRPr="00BD748A" w:rsidRDefault="00F53231" w:rsidP="00F53231">
      <w:pPr>
        <w:rPr>
          <w:b/>
          <w:u w:val="single"/>
        </w:rPr>
      </w:pPr>
      <w:r w:rsidRPr="00BD748A">
        <w:rPr>
          <w:b/>
          <w:u w:val="single"/>
        </w:rPr>
        <w:t>Adjustment Changes</w:t>
      </w:r>
    </w:p>
    <w:p w:rsidR="00F53231" w:rsidRPr="00665D2D" w:rsidRDefault="00F53231" w:rsidP="00F53231"/>
    <w:p w:rsidR="00F53231" w:rsidRPr="00665D2D" w:rsidRDefault="00F53231" w:rsidP="00F53231">
      <w:pPr>
        <w:ind w:firstLine="720"/>
      </w:pPr>
      <w:r w:rsidRPr="00665D2D">
        <w:t xml:space="preserve">The previous currently approved ICR (EPA ICR No. 1884.04) used data from the 2006 IUR database that had not gone through quality control to estimate the number of sites, and partial and full reports submitted to EPA. EPA ICR No. 1884.04 estimated </w:t>
      </w:r>
      <w:r>
        <w:t xml:space="preserve">that </w:t>
      </w:r>
      <w:r w:rsidRPr="00665D2D">
        <w:t>a total of 4,190 sites would submit 13,989 partial reports and 14,409 full reports. EPA has adjusted the number of sites and reports using the quality</w:t>
      </w:r>
      <w:r>
        <w:t>-</w:t>
      </w:r>
      <w:r w:rsidRPr="00665D2D">
        <w:t>controlled data and estimates that a total of 4,085 sites will submit 8,821 partial reports and 17,075 full reports in the baseline.</w:t>
      </w:r>
    </w:p>
    <w:p w:rsidR="00F53231" w:rsidRPr="00665D2D" w:rsidRDefault="00F53231" w:rsidP="00F53231"/>
    <w:p w:rsidR="00F53231" w:rsidRPr="00665D2D" w:rsidRDefault="00F53231" w:rsidP="00F53231">
      <w:pPr>
        <w:ind w:firstLine="720"/>
      </w:pPr>
      <w:r w:rsidRPr="00665D2D">
        <w:t xml:space="preserve">The previous ICR did not take into account the amendment in the 2006 Final IUR Revisions Rule that removed the requirement of reporting processing and use information for exports. This amendment reduced the burden </w:t>
      </w:r>
      <w:r>
        <w:t xml:space="preserve">associated </w:t>
      </w:r>
      <w:r w:rsidRPr="00665D2D">
        <w:t xml:space="preserve">with submitting and completing a final report by 15 percent. </w:t>
      </w:r>
    </w:p>
    <w:p w:rsidR="00F53231" w:rsidRDefault="00F53231" w:rsidP="00F53231"/>
    <w:p w:rsidR="00F53231" w:rsidRDefault="00F53231" w:rsidP="00F53231">
      <w:pPr>
        <w:ind w:firstLine="720"/>
        <w:rPr>
          <w:iCs/>
        </w:rPr>
      </w:pPr>
      <w:r>
        <w:t xml:space="preserve">The previous ICR used high-end burden estimates, while the current ICR uses midpoint estimates to be consistent with </w:t>
      </w:r>
      <w:r w:rsidRPr="00241DEA">
        <w:t xml:space="preserve">the </w:t>
      </w:r>
      <w:r>
        <w:rPr>
          <w:bCs/>
          <w:i/>
        </w:rPr>
        <w:t>Economic Analysis for the Final</w:t>
      </w:r>
      <w:r w:rsidRPr="00241DEA">
        <w:rPr>
          <w:bCs/>
          <w:i/>
        </w:rPr>
        <w:t xml:space="preserve"> Inventory Update Reporting (IUR) Modifications Rule</w:t>
      </w:r>
      <w:r w:rsidRPr="00241DEA">
        <w:rPr>
          <w:i/>
          <w:iCs/>
        </w:rPr>
        <w:t xml:space="preserve"> </w:t>
      </w:r>
      <w:r w:rsidRPr="00241DEA">
        <w:rPr>
          <w:iCs/>
        </w:rPr>
        <w:t>(</w:t>
      </w:r>
      <w:r>
        <w:rPr>
          <w:iCs/>
        </w:rPr>
        <w:t>EPA, 2011</w:t>
      </w:r>
      <w:r w:rsidRPr="00241DEA">
        <w:rPr>
          <w:iCs/>
        </w:rPr>
        <w:t>)</w:t>
      </w:r>
      <w:r>
        <w:rPr>
          <w:iCs/>
        </w:rPr>
        <w:t>. EPA adjusted the burden estimates from the previous ICR using midpoint estimates to provide a consistent comparison across ICRs. This change reduces the per-site burden associated compliance determination, recordkeeping and submitting a report.</w:t>
      </w:r>
    </w:p>
    <w:p w:rsidR="00F53231" w:rsidRDefault="00F53231" w:rsidP="00F53231">
      <w:pPr>
        <w:ind w:firstLine="720"/>
        <w:rPr>
          <w:iCs/>
        </w:rPr>
      </w:pPr>
    </w:p>
    <w:p w:rsidR="00F53231" w:rsidRDefault="00F53231" w:rsidP="00F53231">
      <w:pPr>
        <w:ind w:firstLine="720"/>
        <w:rPr>
          <w:iCs/>
        </w:rPr>
      </w:pPr>
      <w:r>
        <w:rPr>
          <w:iCs/>
        </w:rPr>
        <w:t>The previous ICR used first-year burden for each burden activity, with the exception of rule familiarization which was estimated at 4 hours per site. The first-year range for this activity is 26-30 hours. EPA adjusted the rule familiarization to the midpoint estimate (see above) of 28 hours to reflect the first-year burden.</w:t>
      </w:r>
    </w:p>
    <w:p w:rsidR="00F53231" w:rsidRDefault="00F53231" w:rsidP="00F53231">
      <w:pPr>
        <w:ind w:firstLine="720"/>
        <w:rPr>
          <w:iCs/>
        </w:rPr>
      </w:pPr>
    </w:p>
    <w:p w:rsidR="00F53231" w:rsidRDefault="00F53231" w:rsidP="00F53231">
      <w:pPr>
        <w:ind w:firstLine="720"/>
      </w:pPr>
      <w:r>
        <w:rPr>
          <w:iCs/>
        </w:rPr>
        <w:t>The total of all of the adjustments results in a decrease in the baseline total burden of 149,400 hours from 2,052,423 hours to 1,903,023 and a decrease in the baseline annual burden of 29,880 hours from 410,485 hours to 380,605 hours.</w:t>
      </w:r>
    </w:p>
    <w:p w:rsidR="00F53231" w:rsidRDefault="00F53231" w:rsidP="00F53231">
      <w:pPr>
        <w:ind w:firstLine="720"/>
      </w:pPr>
    </w:p>
    <w:p w:rsidR="00F53231" w:rsidRPr="00C51502" w:rsidRDefault="00F53231" w:rsidP="00F53231">
      <w:pPr>
        <w:ind w:firstLine="720"/>
        <w:rPr>
          <w:b/>
        </w:rPr>
      </w:pPr>
      <w:r w:rsidRPr="00C51502">
        <w:t>All costs were inflated from 2007$ to 2008$, which slightly increased the costs associated with the rule. However</w:t>
      </w:r>
      <w:r>
        <w:t>,</w:t>
      </w:r>
      <w:r w:rsidRPr="00C51502">
        <w:t xml:space="preserve"> even after adjusting for inflation t</w:t>
      </w:r>
      <w:r w:rsidRPr="00C51502">
        <w:rPr>
          <w:iCs/>
        </w:rPr>
        <w:t xml:space="preserve">he total of all of the adjustments </w:t>
      </w:r>
      <w:r>
        <w:rPr>
          <w:iCs/>
        </w:rPr>
        <w:t xml:space="preserve">decreased the </w:t>
      </w:r>
      <w:r w:rsidRPr="00C51502">
        <w:rPr>
          <w:iCs/>
        </w:rPr>
        <w:t xml:space="preserve">annual baseline cost from </w:t>
      </w:r>
      <w:r w:rsidRPr="00C51502">
        <w:t xml:space="preserve">$22,628,227 </w:t>
      </w:r>
      <w:r w:rsidRPr="00C51502">
        <w:rPr>
          <w:iCs/>
        </w:rPr>
        <w:t xml:space="preserve">to </w:t>
      </w:r>
      <w:r w:rsidRPr="00C51502">
        <w:t>$22,041,964</w:t>
      </w:r>
      <w:r>
        <w:t>; a decrease of $</w:t>
      </w:r>
      <w:r w:rsidRPr="00C51502">
        <w:rPr>
          <w:iCs/>
        </w:rPr>
        <w:t>586</w:t>
      </w:r>
      <w:r>
        <w:rPr>
          <w:iCs/>
        </w:rPr>
        <w:t>,</w:t>
      </w:r>
      <w:r w:rsidRPr="00C51502">
        <w:rPr>
          <w:iCs/>
        </w:rPr>
        <w:t>263.</w:t>
      </w:r>
    </w:p>
    <w:p w:rsidR="00F53231" w:rsidRDefault="00F53231" w:rsidP="00F53231"/>
    <w:p w:rsidR="00F53231" w:rsidRPr="00BD748A" w:rsidRDefault="00F53231" w:rsidP="00F53231">
      <w:pPr>
        <w:keepNext/>
        <w:rPr>
          <w:b/>
          <w:u w:val="single"/>
        </w:rPr>
      </w:pPr>
      <w:r>
        <w:rPr>
          <w:b/>
          <w:u w:val="single"/>
        </w:rPr>
        <w:t xml:space="preserve">Program </w:t>
      </w:r>
      <w:r w:rsidRPr="00BD748A">
        <w:rPr>
          <w:b/>
          <w:u w:val="single"/>
        </w:rPr>
        <w:t>Changes</w:t>
      </w:r>
    </w:p>
    <w:p w:rsidR="00F53231" w:rsidRDefault="00F53231" w:rsidP="00F53231">
      <w:pPr>
        <w:keepNext/>
      </w:pPr>
    </w:p>
    <w:p w:rsidR="00F53231" w:rsidRDefault="00F53231" w:rsidP="00F53231">
      <w:pPr>
        <w:keepNext/>
        <w:ind w:firstLine="360"/>
      </w:pPr>
      <w:r>
        <w:t>The pe</w:t>
      </w:r>
      <w:r w:rsidRPr="00665D2D">
        <w:t>r-site costs</w:t>
      </w:r>
      <w:r>
        <w:t>,</w:t>
      </w:r>
      <w:r w:rsidRPr="00665D2D">
        <w:t xml:space="preserve"> the number of affected sites</w:t>
      </w:r>
      <w:r>
        <w:t>, and the number of final and partial reports submitted, will be impacted by several of the final modifications including:</w:t>
      </w:r>
    </w:p>
    <w:p w:rsidR="00F53231" w:rsidRPr="00AF7F54" w:rsidRDefault="00F53231" w:rsidP="00F53231"/>
    <w:p w:rsidR="00F53231" w:rsidRPr="00AF7F54" w:rsidRDefault="00F53231" w:rsidP="00F53231">
      <w:pPr>
        <w:pStyle w:val="Bullet"/>
        <w:rPr>
          <w:sz w:val="24"/>
        </w:rPr>
      </w:pPr>
      <w:r w:rsidRPr="00AF7F54">
        <w:rPr>
          <w:iCs/>
          <w:sz w:val="24"/>
        </w:rPr>
        <w:t>For the reporting cycles subsequent to the 201</w:t>
      </w:r>
      <w:r>
        <w:rPr>
          <w:iCs/>
          <w:sz w:val="24"/>
        </w:rPr>
        <w:t>2</w:t>
      </w:r>
      <w:r w:rsidRPr="00AF7F54">
        <w:rPr>
          <w:iCs/>
          <w:sz w:val="24"/>
        </w:rPr>
        <w:t xml:space="preserve"> reporting cycle,</w:t>
      </w:r>
      <w:r w:rsidRPr="00AF7F54">
        <w:rPr>
          <w:color w:val="000000"/>
          <w:sz w:val="24"/>
        </w:rPr>
        <w:t xml:space="preserve"> a requirement</w:t>
      </w:r>
      <w:r>
        <w:rPr>
          <w:color w:val="000000"/>
          <w:sz w:val="24"/>
        </w:rPr>
        <w:t xml:space="preserve"> </w:t>
      </w:r>
      <w:r w:rsidRPr="00AF7F54">
        <w:rPr>
          <w:color w:val="000000"/>
          <w:sz w:val="24"/>
        </w:rPr>
        <w:t xml:space="preserve">was added to report whether, for any calendar year since the previous IUR principal reporting year, the subject chemical was manufactured in production volumes of </w:t>
      </w:r>
      <w:r w:rsidRPr="00400FE3">
        <w:rPr>
          <w:color w:val="000000"/>
          <w:sz w:val="24"/>
        </w:rPr>
        <w:t>25,000 lb</w:t>
      </w:r>
      <w:r w:rsidRPr="00AF7F54">
        <w:rPr>
          <w:color w:val="000000"/>
          <w:sz w:val="24"/>
        </w:rPr>
        <w:t xml:space="preserve"> or greater per year;</w:t>
      </w:r>
    </w:p>
    <w:p w:rsidR="00F53231" w:rsidRDefault="00F53231" w:rsidP="00F53231">
      <w:pPr>
        <w:pStyle w:val="Bullet"/>
      </w:pPr>
      <w:r>
        <w:lastRenderedPageBreak/>
        <w:t xml:space="preserve">Replace the 300,000 lb reporting threshold for processing and use information by phasing in a lower reporting threshold. For the 2012 IUR </w:t>
      </w:r>
      <w:r>
        <w:rPr>
          <w:color w:val="000000"/>
        </w:rPr>
        <w:t xml:space="preserve">manufacturers (including importers) of </w:t>
      </w:r>
      <w:r>
        <w:t xml:space="preserve">non-excluded substances with production volumes greater than 100,000 lb are required to report processing and use information. Subsequent to the 2012 reporting cycle, the reporting threshold for processing and use information will be 25,000 lb; </w:t>
      </w:r>
    </w:p>
    <w:p w:rsidR="00F53231" w:rsidRPr="00AF7F54" w:rsidRDefault="00F53231" w:rsidP="00F53231">
      <w:pPr>
        <w:pStyle w:val="Bullet"/>
        <w:rPr>
          <w:sz w:val="24"/>
        </w:rPr>
      </w:pPr>
      <w:r>
        <w:t xml:space="preserve">Reduce the 25,000 lb threshold for reporting to 2,500 lb for specific regulated chemical substances  and require manufacturers (including importers) of such chemical substances to report under the IUR rule, if production volume is greater than 2,500 lb beginning with the 2016 reporting cycle,  </w:t>
      </w:r>
    </w:p>
    <w:p w:rsidR="00F53231" w:rsidRPr="00AF7F54" w:rsidRDefault="00F53231" w:rsidP="00F53231">
      <w:pPr>
        <w:pStyle w:val="Bullet"/>
        <w:rPr>
          <w:sz w:val="24"/>
        </w:rPr>
      </w:pPr>
      <w:r w:rsidRPr="00AF7F54">
        <w:rPr>
          <w:sz w:val="24"/>
        </w:rPr>
        <w:t>Chemical</w:t>
      </w:r>
      <w:r>
        <w:rPr>
          <w:sz w:val="24"/>
        </w:rPr>
        <w:t xml:space="preserve"> </w:t>
      </w:r>
      <w:r w:rsidRPr="00AF7F54">
        <w:rPr>
          <w:sz w:val="24"/>
        </w:rPr>
        <w:t>s</w:t>
      </w:r>
      <w:r>
        <w:rPr>
          <w:sz w:val="24"/>
        </w:rPr>
        <w:t xml:space="preserve">ubstances </w:t>
      </w:r>
      <w:r w:rsidRPr="00AF7F54">
        <w:rPr>
          <w:sz w:val="24"/>
        </w:rPr>
        <w:t>subject to Enforceable Consent Agreements (ECAs) w</w:t>
      </w:r>
      <w:r>
        <w:rPr>
          <w:sz w:val="24"/>
        </w:rPr>
        <w:t>ere</w:t>
      </w:r>
      <w:r w:rsidRPr="00AF7F54">
        <w:rPr>
          <w:sz w:val="24"/>
        </w:rPr>
        <w:t xml:space="preserve"> made ineligible for exemptions;</w:t>
      </w:r>
    </w:p>
    <w:p w:rsidR="00F53231" w:rsidRPr="00AF7F54" w:rsidRDefault="00F53231" w:rsidP="00F53231">
      <w:pPr>
        <w:pStyle w:val="Bullet"/>
        <w:rPr>
          <w:sz w:val="24"/>
        </w:rPr>
      </w:pPr>
      <w:r w:rsidRPr="00AF7F54">
        <w:rPr>
          <w:sz w:val="24"/>
        </w:rPr>
        <w:t xml:space="preserve">Manufactured water was </w:t>
      </w:r>
      <w:r>
        <w:rPr>
          <w:sz w:val="24"/>
        </w:rPr>
        <w:t xml:space="preserve">fully </w:t>
      </w:r>
      <w:r w:rsidRPr="00AF7F54">
        <w:rPr>
          <w:sz w:val="24"/>
        </w:rPr>
        <w:t>exempted from reporting requirements;</w:t>
      </w:r>
    </w:p>
    <w:p w:rsidR="00F53231" w:rsidRPr="00AF7F54" w:rsidRDefault="00F53231" w:rsidP="00F53231">
      <w:pPr>
        <w:pStyle w:val="Bullet"/>
        <w:rPr>
          <w:sz w:val="24"/>
        </w:rPr>
      </w:pPr>
      <w:r w:rsidRPr="00AF7F54">
        <w:rPr>
          <w:sz w:val="24"/>
        </w:rPr>
        <w:t>Certain reportable data elements, such as the company identification number, technical contact, and chemical identity, were amended;</w:t>
      </w:r>
    </w:p>
    <w:p w:rsidR="00F53231" w:rsidRPr="0017142B" w:rsidRDefault="00F53231" w:rsidP="00F53231">
      <w:pPr>
        <w:pStyle w:val="Bullet"/>
        <w:numPr>
          <w:ilvl w:val="0"/>
          <w:numId w:val="28"/>
        </w:numPr>
      </w:pPr>
      <w:r w:rsidRPr="00AF7F54">
        <w:rPr>
          <w:sz w:val="24"/>
        </w:rPr>
        <w:t>Submitters are required to report the chemical</w:t>
      </w:r>
      <w:r>
        <w:rPr>
          <w:sz w:val="24"/>
        </w:rPr>
        <w:t xml:space="preserve"> substance’s </w:t>
      </w:r>
      <w:r w:rsidRPr="00AF7F54">
        <w:rPr>
          <w:sz w:val="24"/>
        </w:rPr>
        <w:t xml:space="preserve">production volume </w:t>
      </w:r>
      <w:r w:rsidRPr="00400FE3">
        <w:rPr>
          <w:sz w:val="24"/>
        </w:rPr>
        <w:t>for</w:t>
      </w:r>
      <w:r>
        <w:rPr>
          <w:iCs/>
        </w:rPr>
        <w:t xml:space="preserve"> both 2010 and 2011. For the reporting cycles subsequent to the 2012 reporting cycle</w:t>
      </w:r>
      <w:r>
        <w:t>, submitters are required to report the chemical substance’s production volume for each year since the last principal reporting year</w:t>
      </w:r>
      <w:r w:rsidRPr="0017142B">
        <w:rPr>
          <w:sz w:val="24"/>
        </w:rPr>
        <w:t xml:space="preserve">; </w:t>
      </w:r>
    </w:p>
    <w:p w:rsidR="00F53231" w:rsidRPr="00AF7F54" w:rsidRDefault="00F53231" w:rsidP="00F53231">
      <w:pPr>
        <w:pStyle w:val="Bullet"/>
        <w:rPr>
          <w:sz w:val="24"/>
        </w:rPr>
      </w:pPr>
      <w:r w:rsidRPr="00AF7F54">
        <w:rPr>
          <w:sz w:val="24"/>
        </w:rPr>
        <w:t>Submitters are required to report separately production volume used on-site;</w:t>
      </w:r>
    </w:p>
    <w:p w:rsidR="00F53231" w:rsidRPr="00AF7F54" w:rsidRDefault="00F53231" w:rsidP="00F53231">
      <w:pPr>
        <w:pStyle w:val="Bullet"/>
        <w:rPr>
          <w:sz w:val="24"/>
        </w:rPr>
      </w:pPr>
      <w:r w:rsidRPr="00AF7F54">
        <w:rPr>
          <w:sz w:val="24"/>
        </w:rPr>
        <w:t>Submitters of imported chemical</w:t>
      </w:r>
      <w:r>
        <w:rPr>
          <w:sz w:val="24"/>
        </w:rPr>
        <w:t xml:space="preserve"> </w:t>
      </w:r>
      <w:r w:rsidRPr="00AF7F54">
        <w:rPr>
          <w:sz w:val="24"/>
        </w:rPr>
        <w:t>s</w:t>
      </w:r>
      <w:r>
        <w:rPr>
          <w:sz w:val="24"/>
        </w:rPr>
        <w:t>ubstances</w:t>
      </w:r>
      <w:r w:rsidRPr="00AF7F54">
        <w:rPr>
          <w:sz w:val="24"/>
        </w:rPr>
        <w:t xml:space="preserve"> are required to indicate whether the chemical</w:t>
      </w:r>
      <w:r>
        <w:rPr>
          <w:sz w:val="24"/>
        </w:rPr>
        <w:t xml:space="preserve"> substance</w:t>
      </w:r>
      <w:r w:rsidRPr="00AF7F54">
        <w:rPr>
          <w:sz w:val="24"/>
        </w:rPr>
        <w:t xml:space="preserve"> is physically at the reporting site; </w:t>
      </w:r>
    </w:p>
    <w:p w:rsidR="00F53231" w:rsidRPr="00AF7F54" w:rsidRDefault="00F53231" w:rsidP="00F53231">
      <w:pPr>
        <w:pStyle w:val="Bullet"/>
        <w:rPr>
          <w:sz w:val="24"/>
        </w:rPr>
      </w:pPr>
      <w:r w:rsidRPr="00AF7F54">
        <w:rPr>
          <w:sz w:val="24"/>
        </w:rPr>
        <w:t>Submitters are required to report production volume exported;</w:t>
      </w:r>
    </w:p>
    <w:p w:rsidR="00F53231" w:rsidRPr="00AF7F54" w:rsidRDefault="00F53231" w:rsidP="00F53231">
      <w:pPr>
        <w:pStyle w:val="Bullet"/>
        <w:rPr>
          <w:sz w:val="24"/>
        </w:rPr>
      </w:pPr>
      <w:r w:rsidRPr="00AF7F54">
        <w:rPr>
          <w:sz w:val="24"/>
        </w:rPr>
        <w:t>Submitters are required to indicate whether the chemical</w:t>
      </w:r>
      <w:r>
        <w:rPr>
          <w:sz w:val="24"/>
        </w:rPr>
        <w:t xml:space="preserve"> substance </w:t>
      </w:r>
      <w:r w:rsidRPr="00AF7F54">
        <w:rPr>
          <w:sz w:val="24"/>
        </w:rPr>
        <w:t>is to be recycled, remanufactured, reprocessed</w:t>
      </w:r>
      <w:r>
        <w:rPr>
          <w:sz w:val="24"/>
        </w:rPr>
        <w:t>, or reused</w:t>
      </w:r>
      <w:r w:rsidRPr="00AF7F54">
        <w:rPr>
          <w:sz w:val="24"/>
        </w:rPr>
        <w:t>;</w:t>
      </w:r>
    </w:p>
    <w:p w:rsidR="00F53231" w:rsidRPr="00AF7F54" w:rsidRDefault="00F53231" w:rsidP="00F53231">
      <w:pPr>
        <w:pStyle w:val="Bullet"/>
        <w:rPr>
          <w:sz w:val="24"/>
        </w:rPr>
      </w:pPr>
      <w:r w:rsidRPr="00AF7F54">
        <w:rPr>
          <w:sz w:val="24"/>
        </w:rPr>
        <w:t>For downstream processing and use information: the set of industrial function categories was revised, industrial sectors were provided instead of NAICS codes, and the set of consumer and commercial product categories was revised;</w:t>
      </w:r>
    </w:p>
    <w:p w:rsidR="00F53231" w:rsidRPr="00AF7F54" w:rsidRDefault="00F53231" w:rsidP="00F53231">
      <w:pPr>
        <w:pStyle w:val="Bullet"/>
        <w:rPr>
          <w:sz w:val="24"/>
        </w:rPr>
      </w:pPr>
      <w:r w:rsidRPr="00AF7F54">
        <w:rPr>
          <w:sz w:val="24"/>
        </w:rPr>
        <w:t>Submitters are required to identify whether a use is a consumer use, a commercial use, or both;</w:t>
      </w:r>
    </w:p>
    <w:p w:rsidR="00F53231" w:rsidRPr="00AF7F54" w:rsidRDefault="00F53231" w:rsidP="00F53231">
      <w:pPr>
        <w:pStyle w:val="Bullet"/>
        <w:rPr>
          <w:sz w:val="24"/>
        </w:rPr>
      </w:pPr>
      <w:r w:rsidRPr="00AF7F54">
        <w:rPr>
          <w:sz w:val="24"/>
        </w:rPr>
        <w:t>Submitters are required to report the total number of commercial workers, including those at sites not under the submitter’s control, that are reasonably likely to be exposed while using the reportable chemical substance, with respect to each commercial use;</w:t>
      </w:r>
    </w:p>
    <w:p w:rsidR="00F53231" w:rsidRPr="00AF7F54" w:rsidRDefault="00F53231" w:rsidP="00F53231">
      <w:pPr>
        <w:pStyle w:val="Bullet"/>
        <w:rPr>
          <w:sz w:val="24"/>
        </w:rPr>
      </w:pPr>
      <w:r w:rsidRPr="00AF7F54">
        <w:rPr>
          <w:sz w:val="24"/>
        </w:rPr>
        <w:t>The reporting standard for processing and use information was changed from “readily obtainable” to “known to or reasonably ascertainable by”;</w:t>
      </w:r>
    </w:p>
    <w:p w:rsidR="00F53231" w:rsidRPr="00AF7F54" w:rsidRDefault="00F53231" w:rsidP="00F53231">
      <w:pPr>
        <w:pStyle w:val="Bullet"/>
        <w:rPr>
          <w:sz w:val="24"/>
        </w:rPr>
      </w:pPr>
      <w:r w:rsidRPr="00AF7F54">
        <w:rPr>
          <w:sz w:val="24"/>
        </w:rPr>
        <w:t>Upfront substantiation is required for claims that processing and use data are confidential business information (CBI);</w:t>
      </w:r>
    </w:p>
    <w:p w:rsidR="00F53231" w:rsidRPr="00AF7F54" w:rsidRDefault="00F53231" w:rsidP="00F53231">
      <w:pPr>
        <w:pStyle w:val="Bullet"/>
        <w:rPr>
          <w:sz w:val="24"/>
        </w:rPr>
      </w:pPr>
      <w:r w:rsidRPr="00AF7F54">
        <w:rPr>
          <w:sz w:val="24"/>
        </w:rPr>
        <w:t>Submitters are restrict</w:t>
      </w:r>
      <w:r>
        <w:rPr>
          <w:sz w:val="24"/>
        </w:rPr>
        <w:t>ed</w:t>
      </w:r>
      <w:r w:rsidRPr="00AF7F54">
        <w:rPr>
          <w:sz w:val="24"/>
        </w:rPr>
        <w:t xml:space="preserve"> from being able to claim not “known to or reasonably ascertainable by” data as CBI;</w:t>
      </w:r>
    </w:p>
    <w:p w:rsidR="00F53231" w:rsidRPr="00AF7F54" w:rsidRDefault="00F53231" w:rsidP="00F53231">
      <w:pPr>
        <w:pStyle w:val="Bullet"/>
        <w:rPr>
          <w:sz w:val="24"/>
        </w:rPr>
      </w:pPr>
      <w:r w:rsidRPr="00AF7F54">
        <w:rPr>
          <w:sz w:val="24"/>
        </w:rPr>
        <w:t xml:space="preserve">Submitters are required to submit forms electronically using the </w:t>
      </w:r>
      <w:r>
        <w:rPr>
          <w:sz w:val="24"/>
        </w:rPr>
        <w:t xml:space="preserve">reporting tool, e-IURweb </w:t>
      </w:r>
      <w:r w:rsidRPr="00AF7F54">
        <w:rPr>
          <w:sz w:val="24"/>
        </w:rPr>
        <w:t>and EPA’s CDX; and</w:t>
      </w:r>
    </w:p>
    <w:p w:rsidR="00F53231" w:rsidRPr="00AF7F54" w:rsidRDefault="00F53231" w:rsidP="00F53231">
      <w:pPr>
        <w:pStyle w:val="Bullet"/>
        <w:spacing w:after="120"/>
        <w:rPr>
          <w:sz w:val="24"/>
        </w:rPr>
      </w:pPr>
      <w:r w:rsidRPr="00AF7F54">
        <w:rPr>
          <w:sz w:val="24"/>
        </w:rPr>
        <w:t>The frequency of reporting was changed from every five years to every four years.</w:t>
      </w:r>
    </w:p>
    <w:p w:rsidR="00F53231" w:rsidRPr="00665D2D" w:rsidRDefault="00F53231" w:rsidP="00F53231"/>
    <w:p w:rsidR="00F53231" w:rsidRPr="00241DEA" w:rsidRDefault="00F53231" w:rsidP="00F53231">
      <w:pPr>
        <w:ind w:firstLine="360"/>
      </w:pPr>
      <w:r w:rsidRPr="00241DEA">
        <w:t>Details</w:t>
      </w:r>
      <w:r>
        <w:t xml:space="preserve"> on the final amendments</w:t>
      </w:r>
      <w:r w:rsidRPr="00241DEA">
        <w:t xml:space="preserve"> and the burden and cost impacts of each amendment when taken individually and considered together (i.e., one amendment may change the impact of another, are described in the </w:t>
      </w:r>
      <w:r>
        <w:rPr>
          <w:bCs/>
          <w:i/>
        </w:rPr>
        <w:t>Economic Analysis for the Final</w:t>
      </w:r>
      <w:r w:rsidRPr="00241DEA">
        <w:rPr>
          <w:bCs/>
          <w:i/>
        </w:rPr>
        <w:t xml:space="preserve"> Inventory Update Reporting (IUR) Modifications Rule</w:t>
      </w:r>
      <w:r w:rsidRPr="00241DEA">
        <w:rPr>
          <w:i/>
          <w:iCs/>
        </w:rPr>
        <w:t xml:space="preserve"> </w:t>
      </w:r>
      <w:r w:rsidRPr="00241DEA">
        <w:rPr>
          <w:iCs/>
        </w:rPr>
        <w:t>(EPA, 201</w:t>
      </w:r>
      <w:r>
        <w:rPr>
          <w:iCs/>
        </w:rPr>
        <w:t>1</w:t>
      </w:r>
      <w:r w:rsidRPr="00241DEA">
        <w:rPr>
          <w:iCs/>
        </w:rPr>
        <w:t>)</w:t>
      </w:r>
      <w:r w:rsidRPr="00241DEA">
        <w:t>.</w:t>
      </w:r>
      <w:r>
        <w:t xml:space="preserve"> </w:t>
      </w:r>
    </w:p>
    <w:p w:rsidR="00F53231" w:rsidRDefault="00F53231" w:rsidP="00F53231">
      <w:pPr>
        <w:ind w:firstLine="720"/>
      </w:pPr>
    </w:p>
    <w:p w:rsidR="00F53231" w:rsidRDefault="00F53231" w:rsidP="00F5323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 w:rsidRPr="001077FC">
        <w:rPr>
          <w:b/>
          <w:sz w:val="22"/>
        </w:rPr>
        <w:lastRenderedPageBreak/>
        <w:t xml:space="preserve">Table </w:t>
      </w:r>
      <w:r>
        <w:rPr>
          <w:b/>
          <w:sz w:val="22"/>
        </w:rPr>
        <w:t>23</w:t>
      </w:r>
      <w:r w:rsidRPr="001077FC">
        <w:rPr>
          <w:b/>
          <w:sz w:val="22"/>
        </w:rPr>
        <w:t>:</w:t>
      </w:r>
      <w:r>
        <w:rPr>
          <w:b/>
          <w:sz w:val="22"/>
        </w:rPr>
        <w:t xml:space="preserve"> Total Estimate of Annual Burden Hours and Annualized Cost Comparisons</w:t>
      </w:r>
    </w:p>
    <w:tbl>
      <w:tblPr>
        <w:tblW w:w="9318" w:type="dxa"/>
        <w:jc w:val="center"/>
        <w:tblInd w:w="-360" w:type="dxa"/>
        <w:tblLook w:val="0000"/>
      </w:tblPr>
      <w:tblGrid>
        <w:gridCol w:w="2880"/>
        <w:gridCol w:w="3020"/>
        <w:gridCol w:w="3418"/>
      </w:tblGrid>
      <w:tr w:rsidR="00F53231" w:rsidRPr="00E4605E" w:rsidTr="004F75BD">
        <w:trPr>
          <w:trHeight w:val="255"/>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231" w:rsidRPr="00044F6B" w:rsidRDefault="00F53231" w:rsidP="004F75BD">
            <w:pPr>
              <w:keepNext/>
              <w:jc w:val="center"/>
              <w:rPr>
                <w:b/>
                <w:sz w:val="20"/>
                <w:szCs w:val="20"/>
              </w:rPr>
            </w:pPr>
          </w:p>
        </w:tc>
        <w:tc>
          <w:tcPr>
            <w:tcW w:w="3020" w:type="dxa"/>
            <w:tcBorders>
              <w:top w:val="single" w:sz="4" w:space="0" w:color="auto"/>
              <w:left w:val="nil"/>
              <w:bottom w:val="single" w:sz="4" w:space="0" w:color="auto"/>
              <w:right w:val="single" w:sz="4" w:space="0" w:color="auto"/>
            </w:tcBorders>
            <w:shd w:val="clear" w:color="auto" w:fill="auto"/>
            <w:noWrap/>
            <w:vAlign w:val="center"/>
          </w:tcPr>
          <w:p w:rsidR="00F53231" w:rsidRPr="00044F6B" w:rsidRDefault="00F53231" w:rsidP="004F75BD">
            <w:pPr>
              <w:keepNext/>
              <w:jc w:val="center"/>
              <w:rPr>
                <w:b/>
                <w:sz w:val="20"/>
                <w:szCs w:val="20"/>
              </w:rPr>
            </w:pPr>
            <w:r w:rsidRPr="00044F6B">
              <w:rPr>
                <w:b/>
                <w:sz w:val="20"/>
                <w:szCs w:val="20"/>
              </w:rPr>
              <w:t>Annual Burden Hours</w:t>
            </w:r>
          </w:p>
        </w:tc>
        <w:tc>
          <w:tcPr>
            <w:tcW w:w="3418" w:type="dxa"/>
            <w:tcBorders>
              <w:top w:val="single" w:sz="4" w:space="0" w:color="auto"/>
              <w:left w:val="nil"/>
              <w:bottom w:val="single" w:sz="4" w:space="0" w:color="auto"/>
              <w:right w:val="single" w:sz="4" w:space="0" w:color="auto"/>
            </w:tcBorders>
            <w:shd w:val="clear" w:color="auto" w:fill="auto"/>
            <w:noWrap/>
            <w:vAlign w:val="center"/>
          </w:tcPr>
          <w:p w:rsidR="00F53231" w:rsidRPr="00044F6B" w:rsidRDefault="00F53231" w:rsidP="004F75BD">
            <w:pPr>
              <w:keepNext/>
              <w:jc w:val="center"/>
              <w:rPr>
                <w:b/>
                <w:sz w:val="20"/>
                <w:szCs w:val="20"/>
              </w:rPr>
            </w:pPr>
            <w:r w:rsidRPr="00044F6B">
              <w:rPr>
                <w:b/>
                <w:sz w:val="20"/>
                <w:szCs w:val="20"/>
              </w:rPr>
              <w:t>Annual Cost</w:t>
            </w:r>
          </w:p>
        </w:tc>
      </w:tr>
      <w:tr w:rsidR="00F53231" w:rsidRPr="00E4605E" w:rsidTr="004F75BD">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F53231" w:rsidRPr="00044F6B" w:rsidRDefault="00F53231" w:rsidP="004F75BD">
            <w:pPr>
              <w:keepNext/>
              <w:rPr>
                <w:sz w:val="20"/>
                <w:szCs w:val="20"/>
              </w:rPr>
            </w:pPr>
            <w:r w:rsidRPr="00044F6B">
              <w:rPr>
                <w:sz w:val="20"/>
                <w:szCs w:val="20"/>
              </w:rPr>
              <w:t>Current OMB Inventory</w:t>
            </w:r>
          </w:p>
        </w:tc>
        <w:tc>
          <w:tcPr>
            <w:tcW w:w="3020" w:type="dxa"/>
            <w:tcBorders>
              <w:top w:val="nil"/>
              <w:left w:val="nil"/>
              <w:bottom w:val="single" w:sz="4" w:space="0" w:color="auto"/>
              <w:right w:val="single" w:sz="4" w:space="0" w:color="auto"/>
            </w:tcBorders>
            <w:shd w:val="clear" w:color="auto" w:fill="auto"/>
            <w:noWrap/>
            <w:vAlign w:val="bottom"/>
          </w:tcPr>
          <w:p w:rsidR="00F53231" w:rsidRPr="00044F6B" w:rsidRDefault="00F53231" w:rsidP="004F75BD">
            <w:pPr>
              <w:keepNext/>
              <w:jc w:val="center"/>
              <w:rPr>
                <w:sz w:val="20"/>
                <w:szCs w:val="20"/>
              </w:rPr>
            </w:pPr>
            <w:r w:rsidRPr="00044F6B">
              <w:rPr>
                <w:sz w:val="20"/>
                <w:szCs w:val="20"/>
              </w:rPr>
              <w:t>410,485</w:t>
            </w:r>
          </w:p>
        </w:tc>
        <w:tc>
          <w:tcPr>
            <w:tcW w:w="3418" w:type="dxa"/>
            <w:tcBorders>
              <w:top w:val="nil"/>
              <w:left w:val="nil"/>
              <w:bottom w:val="single" w:sz="4" w:space="0" w:color="auto"/>
              <w:right w:val="single" w:sz="4" w:space="0" w:color="auto"/>
            </w:tcBorders>
            <w:shd w:val="clear" w:color="auto" w:fill="auto"/>
            <w:noWrap/>
            <w:vAlign w:val="bottom"/>
          </w:tcPr>
          <w:p w:rsidR="00F53231" w:rsidRPr="00044F6B" w:rsidRDefault="00F53231" w:rsidP="004F75BD">
            <w:pPr>
              <w:keepNext/>
              <w:jc w:val="center"/>
              <w:rPr>
                <w:sz w:val="20"/>
                <w:szCs w:val="20"/>
              </w:rPr>
            </w:pPr>
            <w:r w:rsidRPr="00044F6B">
              <w:rPr>
                <w:sz w:val="20"/>
                <w:szCs w:val="20"/>
              </w:rPr>
              <w:t>$22,628,227</w:t>
            </w:r>
          </w:p>
        </w:tc>
      </w:tr>
      <w:tr w:rsidR="00F53231" w:rsidRPr="00E4605E" w:rsidTr="004F75BD">
        <w:trPr>
          <w:trHeight w:val="255"/>
          <w:jc w:val="center"/>
        </w:trPr>
        <w:tc>
          <w:tcPr>
            <w:tcW w:w="2880" w:type="dxa"/>
            <w:tcBorders>
              <w:top w:val="nil"/>
              <w:left w:val="single" w:sz="4" w:space="0" w:color="auto"/>
              <w:right w:val="single" w:sz="4" w:space="0" w:color="auto"/>
            </w:tcBorders>
            <w:shd w:val="clear" w:color="auto" w:fill="auto"/>
            <w:noWrap/>
            <w:vAlign w:val="bottom"/>
          </w:tcPr>
          <w:p w:rsidR="00F53231" w:rsidRPr="00044F6B" w:rsidRDefault="00F53231" w:rsidP="004F75BD">
            <w:pPr>
              <w:keepNext/>
              <w:rPr>
                <w:sz w:val="20"/>
                <w:szCs w:val="20"/>
              </w:rPr>
            </w:pPr>
            <w:r w:rsidRPr="00044F6B">
              <w:rPr>
                <w:iCs/>
                <w:sz w:val="20"/>
                <w:szCs w:val="20"/>
              </w:rPr>
              <w:t>Change in Burden</w:t>
            </w:r>
            <w:r w:rsidRPr="00044F6B">
              <w:rPr>
                <w:sz w:val="20"/>
                <w:szCs w:val="20"/>
              </w:rPr>
              <w:t xml:space="preserve"> due to Adjustments</w:t>
            </w:r>
          </w:p>
        </w:tc>
        <w:tc>
          <w:tcPr>
            <w:tcW w:w="3020" w:type="dxa"/>
            <w:tcBorders>
              <w:top w:val="nil"/>
              <w:left w:val="nil"/>
              <w:right w:val="single" w:sz="4" w:space="0" w:color="auto"/>
            </w:tcBorders>
            <w:shd w:val="clear" w:color="auto" w:fill="auto"/>
            <w:noWrap/>
            <w:vAlign w:val="center"/>
          </w:tcPr>
          <w:p w:rsidR="00F53231" w:rsidRPr="00044F6B" w:rsidRDefault="00F53231" w:rsidP="004F75BD">
            <w:pPr>
              <w:keepNext/>
              <w:jc w:val="center"/>
              <w:rPr>
                <w:sz w:val="20"/>
                <w:szCs w:val="20"/>
              </w:rPr>
            </w:pPr>
            <w:r w:rsidRPr="00044F6B">
              <w:rPr>
                <w:sz w:val="20"/>
                <w:szCs w:val="20"/>
              </w:rPr>
              <w:t>-29,880</w:t>
            </w:r>
          </w:p>
        </w:tc>
        <w:tc>
          <w:tcPr>
            <w:tcW w:w="3418" w:type="dxa"/>
            <w:tcBorders>
              <w:top w:val="nil"/>
              <w:left w:val="nil"/>
              <w:right w:val="single" w:sz="4" w:space="0" w:color="auto"/>
            </w:tcBorders>
            <w:shd w:val="clear" w:color="auto" w:fill="auto"/>
            <w:noWrap/>
            <w:vAlign w:val="center"/>
          </w:tcPr>
          <w:p w:rsidR="00F53231" w:rsidRPr="00044F6B" w:rsidRDefault="00F53231" w:rsidP="004F75BD">
            <w:pPr>
              <w:keepNext/>
              <w:jc w:val="center"/>
              <w:rPr>
                <w:sz w:val="20"/>
                <w:szCs w:val="20"/>
              </w:rPr>
            </w:pPr>
            <w:r w:rsidRPr="00044F6B">
              <w:rPr>
                <w:sz w:val="20"/>
                <w:szCs w:val="20"/>
              </w:rPr>
              <w:t>-$586,263</w:t>
            </w:r>
          </w:p>
        </w:tc>
      </w:tr>
      <w:tr w:rsidR="00F53231" w:rsidRPr="00E4605E" w:rsidTr="004F75BD">
        <w:trPr>
          <w:trHeight w:val="255"/>
          <w:jc w:val="center"/>
        </w:trPr>
        <w:tc>
          <w:tcPr>
            <w:tcW w:w="2880" w:type="dxa"/>
            <w:tcBorders>
              <w:top w:val="nil"/>
              <w:left w:val="single" w:sz="4" w:space="0" w:color="auto"/>
              <w:right w:val="single" w:sz="4" w:space="0" w:color="auto"/>
            </w:tcBorders>
            <w:shd w:val="clear" w:color="auto" w:fill="auto"/>
            <w:noWrap/>
            <w:vAlign w:val="bottom"/>
          </w:tcPr>
          <w:p w:rsidR="00F53231" w:rsidRPr="00044F6B" w:rsidRDefault="00F53231" w:rsidP="004F75BD">
            <w:pPr>
              <w:keepNext/>
              <w:rPr>
                <w:sz w:val="20"/>
                <w:szCs w:val="20"/>
              </w:rPr>
            </w:pPr>
            <w:r w:rsidRPr="00044F6B">
              <w:rPr>
                <w:iCs/>
                <w:sz w:val="20"/>
                <w:szCs w:val="20"/>
              </w:rPr>
              <w:t>Change in Burden</w:t>
            </w:r>
            <w:r w:rsidRPr="00044F6B">
              <w:rPr>
                <w:sz w:val="20"/>
                <w:szCs w:val="20"/>
              </w:rPr>
              <w:t xml:space="preserve"> due to Program Changes</w:t>
            </w:r>
          </w:p>
        </w:tc>
        <w:tc>
          <w:tcPr>
            <w:tcW w:w="3020" w:type="dxa"/>
            <w:tcBorders>
              <w:top w:val="nil"/>
              <w:left w:val="nil"/>
              <w:right w:val="single" w:sz="4" w:space="0" w:color="auto"/>
            </w:tcBorders>
            <w:shd w:val="clear" w:color="auto" w:fill="auto"/>
            <w:noWrap/>
            <w:vAlign w:val="center"/>
          </w:tcPr>
          <w:p w:rsidR="00F53231" w:rsidRPr="00044F6B" w:rsidRDefault="00F53231" w:rsidP="004F75BD">
            <w:pPr>
              <w:keepNext/>
              <w:jc w:val="center"/>
              <w:rPr>
                <w:sz w:val="20"/>
                <w:szCs w:val="20"/>
              </w:rPr>
            </w:pPr>
            <w:r w:rsidRPr="00044F6B">
              <w:rPr>
                <w:sz w:val="20"/>
                <w:szCs w:val="20"/>
              </w:rPr>
              <w:t>93,517</w:t>
            </w:r>
          </w:p>
        </w:tc>
        <w:tc>
          <w:tcPr>
            <w:tcW w:w="3418" w:type="dxa"/>
            <w:tcBorders>
              <w:top w:val="nil"/>
              <w:left w:val="nil"/>
              <w:right w:val="single" w:sz="4" w:space="0" w:color="auto"/>
            </w:tcBorders>
            <w:shd w:val="clear" w:color="auto" w:fill="auto"/>
            <w:noWrap/>
            <w:vAlign w:val="center"/>
          </w:tcPr>
          <w:p w:rsidR="00F53231" w:rsidRPr="00044F6B" w:rsidRDefault="00F53231" w:rsidP="004F75BD">
            <w:pPr>
              <w:keepNext/>
              <w:jc w:val="center"/>
              <w:rPr>
                <w:sz w:val="20"/>
                <w:szCs w:val="20"/>
              </w:rPr>
            </w:pPr>
            <w:r w:rsidRPr="00044F6B">
              <w:rPr>
                <w:sz w:val="20"/>
                <w:szCs w:val="20"/>
              </w:rPr>
              <w:t>$7,089,661</w:t>
            </w:r>
          </w:p>
        </w:tc>
      </w:tr>
      <w:tr w:rsidR="00F53231" w:rsidRPr="00E4605E" w:rsidTr="004F75BD">
        <w:trPr>
          <w:trHeight w:val="255"/>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F53231" w:rsidRPr="00044F6B" w:rsidRDefault="00F53231" w:rsidP="004F75BD">
            <w:pPr>
              <w:keepNext/>
              <w:rPr>
                <w:b/>
                <w:i/>
                <w:sz w:val="20"/>
                <w:szCs w:val="20"/>
              </w:rPr>
            </w:pPr>
            <w:r w:rsidRPr="00044F6B">
              <w:rPr>
                <w:b/>
                <w:i/>
                <w:sz w:val="20"/>
                <w:szCs w:val="20"/>
              </w:rPr>
              <w:t>Total Change in Burden</w:t>
            </w:r>
          </w:p>
        </w:tc>
        <w:tc>
          <w:tcPr>
            <w:tcW w:w="3020" w:type="dxa"/>
            <w:tcBorders>
              <w:top w:val="nil"/>
              <w:left w:val="nil"/>
              <w:bottom w:val="single" w:sz="4" w:space="0" w:color="auto"/>
              <w:right w:val="single" w:sz="4" w:space="0" w:color="auto"/>
            </w:tcBorders>
            <w:shd w:val="clear" w:color="auto" w:fill="auto"/>
            <w:noWrap/>
            <w:vAlign w:val="center"/>
          </w:tcPr>
          <w:p w:rsidR="00F53231" w:rsidRPr="00044F6B" w:rsidRDefault="00F53231" w:rsidP="004F75BD">
            <w:pPr>
              <w:keepNext/>
              <w:jc w:val="center"/>
              <w:rPr>
                <w:b/>
                <w:i/>
                <w:sz w:val="20"/>
                <w:szCs w:val="20"/>
              </w:rPr>
            </w:pPr>
            <w:r w:rsidRPr="00044F6B">
              <w:rPr>
                <w:i/>
                <w:iCs/>
                <w:sz w:val="20"/>
                <w:szCs w:val="20"/>
              </w:rPr>
              <w:t>63,637</w:t>
            </w:r>
          </w:p>
        </w:tc>
        <w:tc>
          <w:tcPr>
            <w:tcW w:w="3418" w:type="dxa"/>
            <w:tcBorders>
              <w:top w:val="nil"/>
              <w:left w:val="nil"/>
              <w:bottom w:val="single" w:sz="4" w:space="0" w:color="auto"/>
              <w:right w:val="single" w:sz="4" w:space="0" w:color="auto"/>
            </w:tcBorders>
            <w:shd w:val="clear" w:color="auto" w:fill="auto"/>
            <w:noWrap/>
            <w:vAlign w:val="center"/>
          </w:tcPr>
          <w:p w:rsidR="00F53231" w:rsidRPr="00044F6B" w:rsidRDefault="00F53231" w:rsidP="004F75BD">
            <w:pPr>
              <w:jc w:val="center"/>
              <w:rPr>
                <w:b/>
                <w:i/>
                <w:sz w:val="20"/>
                <w:szCs w:val="20"/>
              </w:rPr>
            </w:pPr>
            <w:r w:rsidRPr="00044F6B">
              <w:rPr>
                <w:i/>
                <w:iCs/>
                <w:sz w:val="20"/>
                <w:szCs w:val="20"/>
              </w:rPr>
              <w:t>$6,503,398</w:t>
            </w:r>
          </w:p>
        </w:tc>
      </w:tr>
      <w:tr w:rsidR="00F53231" w:rsidRPr="00E4605E" w:rsidTr="004F75BD">
        <w:trPr>
          <w:trHeight w:val="70"/>
          <w:jc w:val="center"/>
        </w:trPr>
        <w:tc>
          <w:tcPr>
            <w:tcW w:w="2880" w:type="dxa"/>
            <w:tcBorders>
              <w:top w:val="nil"/>
              <w:left w:val="single" w:sz="4" w:space="0" w:color="auto"/>
              <w:bottom w:val="single" w:sz="4" w:space="0" w:color="auto"/>
              <w:right w:val="single" w:sz="4" w:space="0" w:color="auto"/>
            </w:tcBorders>
            <w:shd w:val="clear" w:color="auto" w:fill="auto"/>
            <w:noWrap/>
            <w:vAlign w:val="bottom"/>
          </w:tcPr>
          <w:p w:rsidR="00F53231" w:rsidRPr="00044F6B" w:rsidRDefault="00F53231" w:rsidP="004F75BD">
            <w:pPr>
              <w:keepNext/>
              <w:rPr>
                <w:b/>
                <w:bCs/>
                <w:sz w:val="20"/>
                <w:szCs w:val="20"/>
              </w:rPr>
            </w:pPr>
            <w:r w:rsidRPr="00044F6B">
              <w:rPr>
                <w:b/>
                <w:bCs/>
                <w:sz w:val="20"/>
                <w:szCs w:val="20"/>
              </w:rPr>
              <w:t>Total Burden</w:t>
            </w:r>
          </w:p>
        </w:tc>
        <w:tc>
          <w:tcPr>
            <w:tcW w:w="3020" w:type="dxa"/>
            <w:tcBorders>
              <w:top w:val="nil"/>
              <w:left w:val="nil"/>
              <w:bottom w:val="single" w:sz="4" w:space="0" w:color="auto"/>
              <w:right w:val="single" w:sz="4" w:space="0" w:color="auto"/>
            </w:tcBorders>
            <w:shd w:val="clear" w:color="auto" w:fill="auto"/>
            <w:noWrap/>
            <w:vAlign w:val="center"/>
          </w:tcPr>
          <w:p w:rsidR="00F53231" w:rsidRPr="00044F6B" w:rsidRDefault="00F53231" w:rsidP="004F75BD">
            <w:pPr>
              <w:keepNext/>
              <w:jc w:val="center"/>
              <w:rPr>
                <w:b/>
                <w:bCs/>
                <w:sz w:val="20"/>
                <w:szCs w:val="20"/>
              </w:rPr>
            </w:pPr>
            <w:r w:rsidRPr="00044F6B">
              <w:rPr>
                <w:b/>
                <w:bCs/>
                <w:sz w:val="20"/>
                <w:szCs w:val="20"/>
              </w:rPr>
              <w:t>474,122</w:t>
            </w:r>
          </w:p>
        </w:tc>
        <w:tc>
          <w:tcPr>
            <w:tcW w:w="3418" w:type="dxa"/>
            <w:tcBorders>
              <w:top w:val="nil"/>
              <w:left w:val="nil"/>
              <w:bottom w:val="single" w:sz="4" w:space="0" w:color="auto"/>
              <w:right w:val="single" w:sz="4" w:space="0" w:color="auto"/>
            </w:tcBorders>
            <w:shd w:val="clear" w:color="auto" w:fill="auto"/>
            <w:noWrap/>
            <w:vAlign w:val="center"/>
          </w:tcPr>
          <w:p w:rsidR="00F53231" w:rsidRPr="00044F6B" w:rsidRDefault="00F53231" w:rsidP="004F75BD">
            <w:pPr>
              <w:jc w:val="center"/>
              <w:rPr>
                <w:b/>
                <w:bCs/>
                <w:sz w:val="20"/>
                <w:szCs w:val="20"/>
              </w:rPr>
            </w:pPr>
            <w:r w:rsidRPr="00044F6B">
              <w:rPr>
                <w:b/>
                <w:bCs/>
                <w:sz w:val="20"/>
                <w:szCs w:val="20"/>
              </w:rPr>
              <w:t>$29,131,625</w:t>
            </w:r>
          </w:p>
        </w:tc>
      </w:tr>
    </w:tbl>
    <w:p w:rsidR="00F53231" w:rsidRPr="007924E4" w:rsidRDefault="00F53231" w:rsidP="00F53231"/>
    <w:p w:rsidR="00F53231" w:rsidRPr="007924E4" w:rsidRDefault="00F53231" w:rsidP="00F53231">
      <w:pPr>
        <w:keepNext/>
        <w:keepLines/>
        <w:rPr>
          <w:b/>
        </w:rPr>
      </w:pPr>
      <w:r w:rsidRPr="007924E4">
        <w:tab/>
      </w:r>
      <w:r w:rsidRPr="007924E4">
        <w:rPr>
          <w:b/>
        </w:rPr>
        <w:t>6(f)</w:t>
      </w:r>
      <w:r w:rsidRPr="007924E4">
        <w:rPr>
          <w:b/>
        </w:rPr>
        <w:tab/>
        <w:t>Burden Statement</w:t>
      </w:r>
    </w:p>
    <w:p w:rsidR="00F53231" w:rsidRPr="007924E4" w:rsidRDefault="00F53231" w:rsidP="00F53231">
      <w:pPr>
        <w:keepNext/>
        <w:keepLines/>
      </w:pPr>
    </w:p>
    <w:p w:rsidR="00F53231" w:rsidRPr="007924E4" w:rsidRDefault="00F53231" w:rsidP="00F53231">
      <w:pPr>
        <w:keepNext/>
        <w:keepLines/>
      </w:pPr>
      <w:r w:rsidRPr="007924E4">
        <w:tab/>
        <w:t xml:space="preserve">The annual public burden for this collection of information is estimated to average </w:t>
      </w:r>
      <w:r>
        <w:t>114</w:t>
      </w:r>
      <w:r w:rsidRPr="007924E4">
        <w:t xml:space="preserve"> hours per respondent. According to the Paperwork Reduction Act, “burden” means the total time, effort, or financial resources expended by persons to generate, maintain, retain, or disclose or provide information to or for a Federal agency. For this collection it includes the time needed to determine whether a site is subject to the rule (</w:t>
      </w:r>
      <w:r>
        <w:t>C</w:t>
      </w:r>
      <w:r w:rsidRPr="007924E4">
        <w:rPr>
          <w:bCs/>
        </w:rPr>
        <w:t>ompliance Determination);</w:t>
      </w:r>
      <w:r w:rsidRPr="007924E4">
        <w:t xml:space="preserve"> review and understand instructions; prepare and submit reports (including searching data sources); complete and review the collection of information; transmit the information; and keep records.</w:t>
      </w:r>
      <w:r>
        <w:t xml:space="preserve"> </w:t>
      </w:r>
    </w:p>
    <w:p w:rsidR="00F53231" w:rsidRPr="007924E4" w:rsidRDefault="00F53231" w:rsidP="00F53231"/>
    <w:p w:rsidR="00F53231" w:rsidRPr="007924E4" w:rsidRDefault="00F53231" w:rsidP="00F53231">
      <w:r w:rsidRPr="007924E4">
        <w:tab/>
        <w:t xml:space="preserve">An agency may not conduct or sponsor, and a person is not required to respond to, a collection of information unless it displays a currently valid OMB control number. The OMB </w:t>
      </w:r>
      <w:r w:rsidRPr="00DD0A63">
        <w:t>control number for this information collection appears above</w:t>
      </w:r>
      <w:r w:rsidRPr="007924E4">
        <w:t xml:space="preserve">. The OMB control numbers for EPA's regulations in title 40 of the CFR, after appearing in the Federal Register when approved, are listed in 40 CFR </w:t>
      </w:r>
      <w:r>
        <w:t>P</w:t>
      </w:r>
      <w:r w:rsidRPr="007924E4">
        <w:t xml:space="preserve">art 9, are displayed either by publication in the Federal Register or by other appropriate means, such as on the related collection instrument or form, if applicable. The display of OMB control numbers in certain EPA regulations is consolidated in 40 CFR </w:t>
      </w:r>
      <w:r>
        <w:t>P</w:t>
      </w:r>
      <w:r w:rsidRPr="007924E4">
        <w:t>art 9.</w:t>
      </w:r>
    </w:p>
    <w:p w:rsidR="00F53231" w:rsidRPr="007924E4" w:rsidRDefault="00F53231" w:rsidP="00F53231"/>
    <w:p w:rsidR="00F53231" w:rsidRPr="007924E4" w:rsidRDefault="00F53231" w:rsidP="00F53231">
      <w:r w:rsidRPr="007924E4">
        <w:tab/>
      </w:r>
      <w:r w:rsidRPr="004D691F">
        <w:t xml:space="preserve">EPA </w:t>
      </w:r>
      <w:r>
        <w:t xml:space="preserve">has </w:t>
      </w:r>
      <w:r w:rsidRPr="004D691F">
        <w:t>established a docket for this ICR addendum</w:t>
      </w:r>
      <w:r w:rsidRPr="007924E4">
        <w:t xml:space="preserve"> under</w:t>
      </w:r>
      <w:r>
        <w:t xml:space="preserve"> Docket ID No. EPA-HQ-OPPT-2009</w:t>
      </w:r>
      <w:r w:rsidRPr="0088448B">
        <w:rPr>
          <w:bCs/>
        </w:rPr>
        <w:t>-0187</w:t>
      </w:r>
      <w:r>
        <w:rPr>
          <w:bCs/>
        </w:rPr>
        <w:t xml:space="preserve"> </w:t>
      </w:r>
      <w:r w:rsidRPr="007924E4">
        <w:t xml:space="preserve">which is available for public viewing at the Pollution Prevention and Toxics Docket in the EPA Docket Center (EPA/DC), EPA West, Room B102, 1301 Constitution Ave., NW, </w:t>
      </w:r>
      <w:smartTag w:uri="urn:schemas-microsoft-com:office:smarttags" w:element="City">
        <w:r w:rsidRPr="007924E4">
          <w:t>Washington</w:t>
        </w:r>
      </w:smartTag>
      <w:r w:rsidRPr="007924E4">
        <w:t xml:space="preserve">, </w:t>
      </w:r>
      <w:smartTag w:uri="urn:schemas-microsoft-com:office:smarttags" w:element="State">
        <w:r w:rsidRPr="007924E4">
          <w:t>DC</w:t>
        </w:r>
      </w:smartTag>
      <w:r w:rsidRPr="007924E4">
        <w:t>. The EPA Docket Center Public Reading Room is open from 8:30 a.m. to 4:30 p.m., Monday through Friday, excluding legal holidays. The telephone number for the Reading Room is (202) 566-1544 and the telephone number for the Pollution Prevention and Toxics Docket is (202) 566-0280.</w:t>
      </w:r>
      <w:r>
        <w:t xml:space="preserve"> </w:t>
      </w:r>
    </w:p>
    <w:p w:rsidR="00F53231" w:rsidRPr="007924E4" w:rsidRDefault="00F53231" w:rsidP="00F53231"/>
    <w:p w:rsidR="00F53231" w:rsidRDefault="00F53231" w:rsidP="00F53231">
      <w:r w:rsidRPr="007924E4">
        <w:tab/>
        <w:t xml:space="preserve">An electronic version of this docket is available at </w:t>
      </w:r>
      <w:hyperlink r:id="rId16" w:history="1">
        <w:r w:rsidRPr="00CF7E74">
          <w:t>http://www.regulations.gov/</w:t>
        </w:r>
      </w:hyperlink>
      <w:r w:rsidRPr="00CF7E74">
        <w:t>.</w:t>
      </w:r>
      <w:r w:rsidRPr="007924E4">
        <w:t xml:space="preserve"> Use the federal government</w:t>
      </w:r>
      <w:r>
        <w:t>-</w:t>
      </w:r>
      <w:r w:rsidRPr="007924E4">
        <w:t xml:space="preserve">wide electronic docket system at </w:t>
      </w:r>
      <w:r w:rsidR="00CF7E74">
        <w:t>http://</w:t>
      </w:r>
      <w:hyperlink r:id="rId17" w:history="1">
        <w:r w:rsidRPr="00CF7E74">
          <w:t>www.regulations.gov</w:t>
        </w:r>
      </w:hyperlink>
      <w:r w:rsidRPr="007924E4">
        <w:t xml:space="preserve"> to view public comments, access the index listing of the docket contents, and to access those documents in the docket that are available electronically. Once in the system, select “advance search,” then key in the docket ID number identified above for EPA. </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D0A63" w:rsidRDefault="00DD0A63"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CF7E74" w:rsidRDefault="00CF7E7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CF7E74" w:rsidRDefault="00CF7E7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CF7E74" w:rsidRDefault="00CF7E7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83FD4" w:rsidRDefault="00983FD4" w:rsidP="0061191F">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s>
        <w:ind w:hanging="720"/>
        <w:outlineLvl w:val="0"/>
        <w:rPr>
          <w:b/>
        </w:rPr>
      </w:pPr>
      <w:r>
        <w:rPr>
          <w:b/>
        </w:rPr>
        <w:lastRenderedPageBreak/>
        <w:t>Sources</w:t>
      </w:r>
    </w:p>
    <w:p w:rsidR="00983FD4" w:rsidRDefault="00983FD4"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b/>
        </w:rPr>
      </w:pPr>
    </w:p>
    <w:p w:rsidR="00983FD4" w:rsidRPr="008613F1" w:rsidRDefault="00983FD4" w:rsidP="00983FD4">
      <w:pPr>
        <w:pStyle w:val="Reference"/>
        <w:spacing w:after="0"/>
        <w:rPr>
          <w:sz w:val="24"/>
        </w:rPr>
      </w:pPr>
      <w:r w:rsidRPr="008613F1">
        <w:rPr>
          <w:color w:val="auto"/>
          <w:sz w:val="24"/>
        </w:rPr>
        <w:t xml:space="preserve">BLS 2009. U.S. Bureau of Labor Statistics. </w:t>
      </w:r>
      <w:r w:rsidRPr="008613F1">
        <w:rPr>
          <w:i/>
          <w:iCs/>
          <w:color w:val="auto"/>
          <w:sz w:val="24"/>
        </w:rPr>
        <w:t xml:space="preserve">Employer Costs for Employee Compensation Supplementary Tables: Historical Data December 2006 – December 2008. </w:t>
      </w:r>
      <w:r w:rsidRPr="008613F1">
        <w:rPr>
          <w:color w:val="auto"/>
          <w:sz w:val="24"/>
        </w:rPr>
        <w:t>(March12, 2009)</w:t>
      </w:r>
      <w:r w:rsidRPr="008613F1">
        <w:rPr>
          <w:i/>
          <w:iCs/>
          <w:color w:val="auto"/>
          <w:sz w:val="24"/>
        </w:rPr>
        <w:t xml:space="preserve"> </w:t>
      </w:r>
      <w:bookmarkStart w:id="3" w:name="OLE_LINK6"/>
      <w:bookmarkStart w:id="4" w:name="OLE_LINK7"/>
      <w:r w:rsidR="00862B75" w:rsidRPr="00A96590">
        <w:rPr>
          <w:color w:val="auto"/>
          <w:sz w:val="24"/>
        </w:rPr>
        <w:fldChar w:fldCharType="begin"/>
      </w:r>
      <w:r w:rsidRPr="00A96590">
        <w:rPr>
          <w:color w:val="auto"/>
          <w:sz w:val="24"/>
        </w:rPr>
        <w:instrText xml:space="preserve"> HYPERLINK "http://www.bls.gov/ncs/ect/sp/ecsuphst.pdf" </w:instrText>
      </w:r>
      <w:r w:rsidR="00862B75" w:rsidRPr="00A96590">
        <w:rPr>
          <w:color w:val="auto"/>
          <w:sz w:val="24"/>
        </w:rPr>
        <w:fldChar w:fldCharType="separate"/>
      </w:r>
      <w:r w:rsidRPr="00A96590">
        <w:rPr>
          <w:rStyle w:val="Hyperlink"/>
          <w:color w:val="auto"/>
          <w:sz w:val="24"/>
          <w:u w:val="none"/>
        </w:rPr>
        <w:t>http://www.bls.gov/ncs/ect/sp/ecsuphst.pdf</w:t>
      </w:r>
      <w:bookmarkEnd w:id="3"/>
      <w:bookmarkEnd w:id="4"/>
      <w:r w:rsidR="00862B75" w:rsidRPr="00A96590">
        <w:rPr>
          <w:color w:val="auto"/>
          <w:sz w:val="24"/>
        </w:rPr>
        <w:fldChar w:fldCharType="end"/>
      </w:r>
      <w:r w:rsidRPr="002A311D">
        <w:rPr>
          <w:color w:val="auto"/>
          <w:sz w:val="24"/>
        </w:rPr>
        <w:t>.</w:t>
      </w:r>
    </w:p>
    <w:p w:rsidR="00983FD4" w:rsidRPr="008613F1" w:rsidRDefault="00983FD4" w:rsidP="00983FD4">
      <w:pPr>
        <w:pStyle w:val="Reference"/>
        <w:spacing w:after="0"/>
        <w:rPr>
          <w:sz w:val="24"/>
        </w:rPr>
      </w:pPr>
    </w:p>
    <w:p w:rsidR="00983FD4" w:rsidRPr="008613F1" w:rsidRDefault="00983FD4" w:rsidP="00983FD4">
      <w:pPr>
        <w:pStyle w:val="Reference"/>
        <w:spacing w:after="0"/>
        <w:rPr>
          <w:i/>
          <w:sz w:val="24"/>
        </w:rPr>
      </w:pPr>
      <w:r w:rsidRPr="008613F1">
        <w:rPr>
          <w:sz w:val="24"/>
        </w:rPr>
        <w:t xml:space="preserve">EPA, 2002a. U.S. EPA, Office of Pollution Prevention and Toxics, Economic and Policy Analysis Branch. </w:t>
      </w:r>
      <w:r w:rsidRPr="008613F1">
        <w:rPr>
          <w:i/>
          <w:sz w:val="24"/>
        </w:rPr>
        <w:t>Economic Analysis for the Amended Inventory Update Rule: Final Report (EPA-HQ-OPPT-2002-0054-0260).</w:t>
      </w:r>
      <w:r w:rsidRPr="008613F1">
        <w:rPr>
          <w:sz w:val="24"/>
        </w:rPr>
        <w:t xml:space="preserve"> August 2002</w:t>
      </w:r>
      <w:r w:rsidRPr="008613F1">
        <w:rPr>
          <w:i/>
          <w:sz w:val="24"/>
        </w:rPr>
        <w:t>.</w:t>
      </w:r>
    </w:p>
    <w:p w:rsidR="00983FD4" w:rsidRPr="008613F1" w:rsidRDefault="00983FD4" w:rsidP="00983FD4">
      <w:pPr>
        <w:pStyle w:val="Reference"/>
        <w:spacing w:after="0"/>
        <w:rPr>
          <w:i/>
          <w:sz w:val="24"/>
        </w:rPr>
      </w:pPr>
    </w:p>
    <w:p w:rsidR="00983FD4" w:rsidRPr="008613F1" w:rsidRDefault="00983FD4" w:rsidP="00983FD4">
      <w:pPr>
        <w:pStyle w:val="Reference"/>
        <w:spacing w:after="0"/>
        <w:rPr>
          <w:sz w:val="24"/>
        </w:rPr>
      </w:pPr>
      <w:r w:rsidRPr="008613F1">
        <w:rPr>
          <w:sz w:val="24"/>
        </w:rPr>
        <w:t xml:space="preserve">EPA, 2002b. U.S. EPA, Office of Pollution Prevention and Toxics, Economic and Policy Analysis Branch. </w:t>
      </w:r>
      <w:r w:rsidRPr="008613F1">
        <w:rPr>
          <w:i/>
          <w:spacing w:val="-2"/>
          <w:sz w:val="24"/>
        </w:rPr>
        <w:t>Wage Rates for Economic Analysis of the Toxics Release Inventory Program.</w:t>
      </w:r>
      <w:r w:rsidRPr="008613F1">
        <w:rPr>
          <w:i/>
          <w:sz w:val="24"/>
        </w:rPr>
        <w:t xml:space="preserve"> </w:t>
      </w:r>
      <w:r w:rsidRPr="008613F1">
        <w:rPr>
          <w:sz w:val="24"/>
        </w:rPr>
        <w:t>June 10, 2002.</w:t>
      </w:r>
    </w:p>
    <w:p w:rsidR="00983FD4" w:rsidRPr="008613F1" w:rsidRDefault="00983FD4" w:rsidP="00983FD4">
      <w:pPr>
        <w:pStyle w:val="Reference"/>
        <w:spacing w:after="0"/>
        <w:rPr>
          <w:sz w:val="24"/>
        </w:rPr>
      </w:pPr>
    </w:p>
    <w:p w:rsidR="00983FD4" w:rsidRPr="008613F1" w:rsidRDefault="00983FD4" w:rsidP="00983FD4">
      <w:pPr>
        <w:pStyle w:val="Reference"/>
        <w:spacing w:after="0"/>
        <w:rPr>
          <w:i/>
          <w:sz w:val="24"/>
        </w:rPr>
      </w:pPr>
      <w:r w:rsidRPr="008613F1">
        <w:rPr>
          <w:sz w:val="24"/>
        </w:rPr>
        <w:t xml:space="preserve">EPA, 2005. U.S. EPA, Office of Pollution Prevention and Toxics, Economic and Policy Analysis Branch. </w:t>
      </w:r>
      <w:r w:rsidRPr="008613F1">
        <w:rPr>
          <w:i/>
          <w:sz w:val="24"/>
        </w:rPr>
        <w:t>Economic Analysis of IUR Modifications Final Rule (EPA-HQ OPPT 2004-0106-0055</w:t>
      </w:r>
      <w:r w:rsidRPr="008613F1">
        <w:rPr>
          <w:sz w:val="24"/>
        </w:rPr>
        <w:t>).</w:t>
      </w:r>
      <w:r w:rsidRPr="008613F1">
        <w:rPr>
          <w:i/>
          <w:sz w:val="24"/>
        </w:rPr>
        <w:t xml:space="preserve"> </w:t>
      </w:r>
      <w:r w:rsidRPr="008613F1">
        <w:rPr>
          <w:sz w:val="24"/>
        </w:rPr>
        <w:t>July 2005</w:t>
      </w:r>
      <w:r w:rsidRPr="008613F1">
        <w:rPr>
          <w:i/>
          <w:sz w:val="24"/>
        </w:rPr>
        <w:t xml:space="preserve">. </w:t>
      </w:r>
    </w:p>
    <w:p w:rsidR="00983FD4" w:rsidRPr="008613F1" w:rsidRDefault="00983FD4" w:rsidP="00983FD4">
      <w:pPr>
        <w:pStyle w:val="Reference"/>
        <w:spacing w:after="0"/>
        <w:rPr>
          <w:sz w:val="24"/>
        </w:rPr>
      </w:pPr>
    </w:p>
    <w:p w:rsidR="00983FD4" w:rsidRPr="002A311D" w:rsidRDefault="00983FD4" w:rsidP="00983FD4">
      <w:pPr>
        <w:pStyle w:val="Reference"/>
        <w:spacing w:after="0"/>
        <w:rPr>
          <w:color w:val="auto"/>
          <w:sz w:val="24"/>
        </w:rPr>
      </w:pPr>
      <w:r w:rsidRPr="008613F1">
        <w:rPr>
          <w:sz w:val="24"/>
        </w:rPr>
        <w:t xml:space="preserve">EPA, 2006. </w:t>
      </w:r>
      <w:r w:rsidRPr="008613F1">
        <w:rPr>
          <w:bCs/>
          <w:sz w:val="24"/>
        </w:rPr>
        <w:t xml:space="preserve">US EPA, </w:t>
      </w:r>
      <w:r w:rsidRPr="008613F1">
        <w:rPr>
          <w:sz w:val="24"/>
        </w:rPr>
        <w:t xml:space="preserve">Office of Pollution Prevention and Toxics, </w:t>
      </w:r>
      <w:r w:rsidRPr="008613F1">
        <w:rPr>
          <w:bCs/>
          <w:i/>
          <w:sz w:val="24"/>
        </w:rPr>
        <w:t>Instructions for Reporting for the 2006 Partial Updating of the TSCA Chemical Inventory Database</w:t>
      </w:r>
      <w:r w:rsidRPr="008613F1">
        <w:rPr>
          <w:bCs/>
          <w:sz w:val="24"/>
        </w:rPr>
        <w:t xml:space="preserve">. Nov. 2006. Available at </w:t>
      </w:r>
      <w:hyperlink r:id="rId18" w:history="1">
        <w:r w:rsidRPr="00A96590">
          <w:rPr>
            <w:rStyle w:val="Hyperlink"/>
            <w:color w:val="auto"/>
            <w:sz w:val="24"/>
            <w:u w:val="none"/>
          </w:rPr>
          <w:t>http://www.epa.gov/iur/pubs/2006_inst_tsca_cheminv.pdf</w:t>
        </w:r>
      </w:hyperlink>
      <w:r w:rsidRPr="002A311D">
        <w:rPr>
          <w:color w:val="auto"/>
          <w:sz w:val="24"/>
        </w:rPr>
        <w:t>.</w:t>
      </w:r>
    </w:p>
    <w:p w:rsidR="00983FD4" w:rsidRPr="008613F1" w:rsidRDefault="00983FD4" w:rsidP="00983FD4">
      <w:pPr>
        <w:pStyle w:val="Reference"/>
        <w:spacing w:after="0"/>
        <w:rPr>
          <w:i/>
          <w:iCs/>
          <w:color w:val="auto"/>
          <w:sz w:val="24"/>
        </w:rPr>
      </w:pPr>
    </w:p>
    <w:p w:rsidR="00E17A66" w:rsidRPr="009A0BF3" w:rsidRDefault="00983FD4" w:rsidP="00983FD4">
      <w:pPr>
        <w:pStyle w:val="Reference"/>
        <w:rPr>
          <w:b/>
          <w:bCs/>
          <w:color w:val="000081"/>
          <w:sz w:val="24"/>
        </w:rPr>
      </w:pPr>
      <w:r w:rsidRPr="009A0BF3">
        <w:rPr>
          <w:sz w:val="24"/>
        </w:rPr>
        <w:t xml:space="preserve">EPA, 2007. </w:t>
      </w:r>
      <w:smartTag w:uri="urn:schemas-microsoft-com:office:smarttags" w:element="place">
        <w:smartTag w:uri="urn:schemas-microsoft-com:office:smarttags" w:element="country-region">
          <w:r w:rsidRPr="009A0BF3">
            <w:rPr>
              <w:sz w:val="24"/>
            </w:rPr>
            <w:t>U.S.</w:t>
          </w:r>
        </w:smartTag>
      </w:smartTag>
      <w:r w:rsidRPr="009A0BF3">
        <w:rPr>
          <w:sz w:val="24"/>
        </w:rPr>
        <w:t xml:space="preserve"> EPA, Office of Environmental Information. </w:t>
      </w:r>
      <w:r w:rsidRPr="009A0BF3">
        <w:rPr>
          <w:i/>
          <w:sz w:val="24"/>
        </w:rPr>
        <w:t>A Business Case Analysis of EPA’s Central Data Exchange</w:t>
      </w:r>
      <w:r w:rsidRPr="009A0BF3">
        <w:rPr>
          <w:sz w:val="24"/>
        </w:rPr>
        <w:t xml:space="preserve">. March, 2007. </w:t>
      </w:r>
    </w:p>
    <w:p w:rsidR="00983FD4" w:rsidRPr="008613F1" w:rsidRDefault="00983FD4" w:rsidP="00983FD4">
      <w:pPr>
        <w:pStyle w:val="Reference"/>
        <w:spacing w:after="0"/>
        <w:rPr>
          <w:color w:val="auto"/>
          <w:sz w:val="24"/>
        </w:rPr>
      </w:pPr>
      <w:r w:rsidRPr="008613F1">
        <w:rPr>
          <w:color w:val="auto"/>
          <w:sz w:val="24"/>
        </w:rPr>
        <w:t xml:space="preserve">EPA, 2008a. </w:t>
      </w:r>
      <w:r w:rsidRPr="008613F1">
        <w:rPr>
          <w:i/>
          <w:color w:val="auto"/>
          <w:sz w:val="24"/>
        </w:rPr>
        <w:t xml:space="preserve">ICR No. </w:t>
      </w:r>
      <w:r w:rsidRPr="008613F1">
        <w:rPr>
          <w:bCs/>
          <w:i/>
          <w:color w:val="auto"/>
          <w:sz w:val="24"/>
        </w:rPr>
        <w:t>1884.04</w:t>
      </w:r>
      <w:r w:rsidRPr="008613F1">
        <w:rPr>
          <w:i/>
          <w:color w:val="auto"/>
          <w:sz w:val="24"/>
        </w:rPr>
        <w:t>.</w:t>
      </w:r>
      <w:r w:rsidRPr="008613F1">
        <w:rPr>
          <w:color w:val="auto"/>
          <w:sz w:val="24"/>
        </w:rPr>
        <w:t xml:space="preserve"> </w:t>
      </w:r>
      <w:r w:rsidRPr="008613F1">
        <w:rPr>
          <w:i/>
          <w:iCs/>
          <w:color w:val="auto"/>
          <w:sz w:val="24"/>
        </w:rPr>
        <w:t>[Information Collection Request for]</w:t>
      </w:r>
      <w:r w:rsidRPr="008613F1">
        <w:rPr>
          <w:bCs/>
          <w:color w:val="auto"/>
          <w:sz w:val="24"/>
        </w:rPr>
        <w:t xml:space="preserve"> Partial Update of the TSCA Section 8(b) Inventory Data Base, Production and Site Report </w:t>
      </w:r>
      <w:r w:rsidRPr="008613F1">
        <w:rPr>
          <w:i/>
          <w:iCs/>
          <w:color w:val="auto"/>
          <w:sz w:val="24"/>
        </w:rPr>
        <w:t>Supporting Statement for a Request for</w:t>
      </w:r>
      <w:r w:rsidRPr="008613F1">
        <w:rPr>
          <w:bCs/>
          <w:color w:val="auto"/>
          <w:sz w:val="24"/>
        </w:rPr>
        <w:t xml:space="preserve"> </w:t>
      </w:r>
      <w:r w:rsidRPr="008613F1">
        <w:rPr>
          <w:i/>
          <w:iCs/>
          <w:color w:val="auto"/>
          <w:sz w:val="24"/>
        </w:rPr>
        <w:t>OMB Review under the Paperwork Reduction Act</w:t>
      </w:r>
      <w:r w:rsidRPr="008613F1">
        <w:rPr>
          <w:color w:val="auto"/>
          <w:sz w:val="24"/>
        </w:rPr>
        <w:t>. September 5, 2008. EPA-HQ-OPPT-2008-0504-0002.</w:t>
      </w:r>
    </w:p>
    <w:p w:rsidR="001F00F7" w:rsidRDefault="001F00F7" w:rsidP="00983FD4">
      <w:pPr>
        <w:pStyle w:val="Reference"/>
        <w:spacing w:after="0"/>
        <w:rPr>
          <w:sz w:val="24"/>
        </w:rPr>
      </w:pPr>
    </w:p>
    <w:p w:rsidR="00983FD4" w:rsidRDefault="00983FD4" w:rsidP="00983FD4">
      <w:pPr>
        <w:pStyle w:val="Reference"/>
        <w:spacing w:after="0"/>
        <w:rPr>
          <w:i/>
          <w:color w:val="auto"/>
          <w:sz w:val="24"/>
        </w:rPr>
      </w:pPr>
      <w:r w:rsidRPr="00F16768">
        <w:rPr>
          <w:sz w:val="24"/>
        </w:rPr>
        <w:t>EPA, 2008</w:t>
      </w:r>
      <w:r w:rsidR="00994169">
        <w:rPr>
          <w:sz w:val="24"/>
        </w:rPr>
        <w:t>b</w:t>
      </w:r>
      <w:r w:rsidRPr="00F16768">
        <w:rPr>
          <w:sz w:val="24"/>
        </w:rPr>
        <w:t xml:space="preserve">. U.S. EPA, Office of Pollution Prevention and Toxics, Information Management Division, </w:t>
      </w:r>
      <w:r w:rsidRPr="00F16768">
        <w:rPr>
          <w:i/>
          <w:sz w:val="24"/>
        </w:rPr>
        <w:t>2006 IUR Database Statistics for IUR Modifications Rule</w:t>
      </w:r>
      <w:r w:rsidRPr="00F16768">
        <w:rPr>
          <w:sz w:val="24"/>
        </w:rPr>
        <w:t xml:space="preserve">. </w:t>
      </w:r>
      <w:smartTag w:uri="urn:schemas-microsoft-com:office:smarttags" w:element="place">
        <w:smartTag w:uri="urn:schemas-microsoft-com:office:smarttags" w:element="City">
          <w:r w:rsidRPr="00F16768">
            <w:rPr>
              <w:sz w:val="24"/>
            </w:rPr>
            <w:t>Washington</w:t>
          </w:r>
        </w:smartTag>
        <w:r w:rsidRPr="00F16768">
          <w:rPr>
            <w:sz w:val="24"/>
          </w:rPr>
          <w:t xml:space="preserve">, </w:t>
        </w:r>
        <w:smartTag w:uri="urn:schemas-microsoft-com:office:smarttags" w:element="State">
          <w:r w:rsidRPr="00F16768">
            <w:rPr>
              <w:sz w:val="24"/>
            </w:rPr>
            <w:t>DC</w:t>
          </w:r>
        </w:smartTag>
      </w:smartTag>
      <w:r w:rsidRPr="00F16768">
        <w:rPr>
          <w:sz w:val="24"/>
        </w:rPr>
        <w:t>. December 17, 2008.</w:t>
      </w:r>
      <w:r w:rsidRPr="00F16768">
        <w:rPr>
          <w:i/>
          <w:sz w:val="24"/>
        </w:rPr>
        <w:t xml:space="preserve"> </w:t>
      </w:r>
    </w:p>
    <w:p w:rsidR="002D4AF7" w:rsidRPr="00994169" w:rsidRDefault="002D4AF7" w:rsidP="00983FD4">
      <w:pPr>
        <w:pStyle w:val="Reference"/>
        <w:spacing w:after="0"/>
        <w:rPr>
          <w:color w:val="auto"/>
          <w:sz w:val="24"/>
        </w:rPr>
      </w:pPr>
    </w:p>
    <w:p w:rsidR="006735DF" w:rsidRPr="00E17A66" w:rsidRDefault="002D4AF7" w:rsidP="001F00F7">
      <w:pPr>
        <w:pStyle w:val="Reference"/>
        <w:rPr>
          <w:sz w:val="24"/>
        </w:rPr>
      </w:pPr>
      <w:r w:rsidRPr="00E17A66">
        <w:rPr>
          <w:bCs/>
          <w:kern w:val="36"/>
          <w:sz w:val="24"/>
        </w:rPr>
        <w:t>EPA, 2009</w:t>
      </w:r>
      <w:r w:rsidR="00994169" w:rsidRPr="00E17A66">
        <w:rPr>
          <w:bCs/>
          <w:kern w:val="36"/>
          <w:sz w:val="24"/>
        </w:rPr>
        <w:t>a</w:t>
      </w:r>
      <w:r w:rsidRPr="00E17A66">
        <w:rPr>
          <w:bCs/>
          <w:kern w:val="36"/>
          <w:sz w:val="24"/>
        </w:rPr>
        <w:t xml:space="preserve">. </w:t>
      </w:r>
      <w:smartTag w:uri="urn:schemas-microsoft-com:office:smarttags" w:element="place">
        <w:smartTag w:uri="urn:schemas-microsoft-com:office:smarttags" w:element="country-region">
          <w:r w:rsidRPr="00E17A66">
            <w:rPr>
              <w:sz w:val="24"/>
            </w:rPr>
            <w:t>U.S.</w:t>
          </w:r>
        </w:smartTag>
      </w:smartTag>
      <w:r w:rsidRPr="00E17A66">
        <w:rPr>
          <w:sz w:val="24"/>
        </w:rPr>
        <w:t xml:space="preserve"> EPA, Office of Pollution Prevention and Toxics.</w:t>
      </w:r>
      <w:r w:rsidRPr="00E17A66">
        <w:rPr>
          <w:bCs/>
          <w:kern w:val="36"/>
          <w:sz w:val="24"/>
        </w:rPr>
        <w:t xml:space="preserve"> </w:t>
      </w:r>
      <w:r w:rsidRPr="00E17A66">
        <w:rPr>
          <w:bCs/>
          <w:i/>
          <w:kern w:val="36"/>
          <w:sz w:val="24"/>
        </w:rPr>
        <w:t>TSCA</w:t>
      </w:r>
      <w:r w:rsidRPr="00E17A66">
        <w:rPr>
          <w:b/>
          <w:bCs/>
          <w:i/>
          <w:kern w:val="36"/>
          <w:sz w:val="24"/>
        </w:rPr>
        <w:t xml:space="preserve"> </w:t>
      </w:r>
      <w:r w:rsidRPr="00E17A66">
        <w:rPr>
          <w:bCs/>
          <w:i/>
          <w:kern w:val="36"/>
          <w:sz w:val="24"/>
        </w:rPr>
        <w:t>Section 4 Federal Register Enforceable Consent Agreements.</w:t>
      </w:r>
      <w:r w:rsidRPr="00E17A66">
        <w:rPr>
          <w:bCs/>
          <w:kern w:val="36"/>
          <w:sz w:val="24"/>
        </w:rPr>
        <w:t xml:space="preserve"> </w:t>
      </w:r>
      <w:hyperlink r:id="rId19" w:history="1">
        <w:r w:rsidRPr="00876012">
          <w:rPr>
            <w:rStyle w:val="Hyperlink"/>
            <w:color w:val="auto"/>
            <w:sz w:val="24"/>
            <w:u w:val="none"/>
          </w:rPr>
          <w:t>http://www.epa.gov/oppt/chemtest/pubs/4eca.html</w:t>
        </w:r>
      </w:hyperlink>
      <w:r w:rsidRPr="00876012">
        <w:rPr>
          <w:color w:val="auto"/>
          <w:sz w:val="24"/>
        </w:rPr>
        <w:t>.</w:t>
      </w:r>
      <w:r w:rsidR="001352E1" w:rsidRPr="00E17A66">
        <w:rPr>
          <w:sz w:val="24"/>
        </w:rPr>
        <w:t xml:space="preserve"> </w:t>
      </w:r>
      <w:smartTag w:uri="urn:schemas-microsoft-com:office:smarttags" w:element="place">
        <w:smartTag w:uri="urn:schemas-microsoft-com:office:smarttags" w:element="City">
          <w:r w:rsidRPr="00E17A66">
            <w:rPr>
              <w:sz w:val="24"/>
            </w:rPr>
            <w:t>Washington</w:t>
          </w:r>
        </w:smartTag>
        <w:r w:rsidRPr="00E17A66">
          <w:rPr>
            <w:sz w:val="24"/>
          </w:rPr>
          <w:t xml:space="preserve">, </w:t>
        </w:r>
        <w:smartTag w:uri="urn:schemas-microsoft-com:office:smarttags" w:element="State">
          <w:r w:rsidRPr="00E17A66">
            <w:rPr>
              <w:sz w:val="24"/>
            </w:rPr>
            <w:t>DC</w:t>
          </w:r>
        </w:smartTag>
      </w:smartTag>
      <w:r w:rsidRPr="00E17A66">
        <w:rPr>
          <w:sz w:val="24"/>
        </w:rPr>
        <w:t>. Updated October 1, 2009.</w:t>
      </w:r>
    </w:p>
    <w:p w:rsidR="001F00F7" w:rsidRDefault="002D4AF7" w:rsidP="001F00F7">
      <w:pPr>
        <w:pStyle w:val="Reference"/>
      </w:pPr>
      <w:r w:rsidRPr="00E17A66">
        <w:rPr>
          <w:bCs/>
          <w:kern w:val="36"/>
          <w:sz w:val="24"/>
        </w:rPr>
        <w:t>EPA, 2009</w:t>
      </w:r>
      <w:r w:rsidR="00994169" w:rsidRPr="00E17A66">
        <w:rPr>
          <w:bCs/>
          <w:kern w:val="36"/>
          <w:sz w:val="24"/>
        </w:rPr>
        <w:t>b</w:t>
      </w:r>
      <w:r w:rsidRPr="00E17A66">
        <w:rPr>
          <w:bCs/>
          <w:kern w:val="36"/>
          <w:sz w:val="24"/>
        </w:rPr>
        <w:t xml:space="preserve">. </w:t>
      </w:r>
      <w:smartTag w:uri="urn:schemas-microsoft-com:office:smarttags" w:element="place">
        <w:smartTag w:uri="urn:schemas-microsoft-com:office:smarttags" w:element="country-region">
          <w:r w:rsidRPr="00E17A66">
            <w:rPr>
              <w:sz w:val="24"/>
            </w:rPr>
            <w:t>U.S.</w:t>
          </w:r>
        </w:smartTag>
      </w:smartTag>
      <w:r w:rsidRPr="00E17A66">
        <w:rPr>
          <w:sz w:val="24"/>
        </w:rPr>
        <w:t xml:space="preserve"> EPA, Office of Pollution Prevention and Toxics, </w:t>
      </w:r>
      <w:r w:rsidRPr="00E17A66">
        <w:rPr>
          <w:bCs/>
          <w:i/>
          <w:kern w:val="36"/>
          <w:sz w:val="24"/>
        </w:rPr>
        <w:t xml:space="preserve">Sunset Dates of Chemicals Subject to Final TSCA Section 4 and Related 12(b) Actions, Modified on September 1, 2009. </w:t>
      </w:r>
      <w:hyperlink r:id="rId20" w:history="1">
        <w:r w:rsidRPr="00876012">
          <w:rPr>
            <w:rStyle w:val="Hyperlink"/>
            <w:color w:val="auto"/>
            <w:sz w:val="24"/>
            <w:u w:val="none"/>
          </w:rPr>
          <w:t>http://www.epa.gov/oppt/chemtest/pubs/sunset.html</w:t>
        </w:r>
      </w:hyperlink>
      <w:r w:rsidRPr="00876012">
        <w:rPr>
          <w:color w:val="auto"/>
          <w:sz w:val="24"/>
        </w:rPr>
        <w:t>.</w:t>
      </w:r>
      <w:r w:rsidR="001352E1" w:rsidRPr="00E17A66">
        <w:rPr>
          <w:sz w:val="24"/>
        </w:rPr>
        <w:t xml:space="preserve"> </w:t>
      </w:r>
      <w:smartTag w:uri="urn:schemas-microsoft-com:office:smarttags" w:element="place">
        <w:smartTag w:uri="urn:schemas-microsoft-com:office:smarttags" w:element="City">
          <w:r w:rsidRPr="00E17A66">
            <w:rPr>
              <w:sz w:val="24"/>
            </w:rPr>
            <w:t>Washington</w:t>
          </w:r>
        </w:smartTag>
        <w:r w:rsidRPr="00E17A66">
          <w:rPr>
            <w:sz w:val="24"/>
          </w:rPr>
          <w:t xml:space="preserve">, </w:t>
        </w:r>
        <w:smartTag w:uri="urn:schemas-microsoft-com:office:smarttags" w:element="State">
          <w:r w:rsidRPr="00E17A66">
            <w:rPr>
              <w:sz w:val="24"/>
            </w:rPr>
            <w:t>DC</w:t>
          </w:r>
        </w:smartTag>
      </w:smartTag>
      <w:r w:rsidRPr="00E17A66">
        <w:rPr>
          <w:sz w:val="24"/>
        </w:rPr>
        <w:t>. Updated September 1, 2009.</w:t>
      </w:r>
    </w:p>
    <w:p w:rsidR="006A25BB" w:rsidRDefault="006A25BB" w:rsidP="006A25BB">
      <w:pPr>
        <w:pStyle w:val="Reference"/>
        <w:spacing w:after="0"/>
        <w:rPr>
          <w:sz w:val="24"/>
        </w:rPr>
      </w:pPr>
      <w:r w:rsidRPr="008613F1">
        <w:rPr>
          <w:color w:val="auto"/>
          <w:sz w:val="24"/>
        </w:rPr>
        <w:t xml:space="preserve">EPA, </w:t>
      </w:r>
      <w:r>
        <w:rPr>
          <w:color w:val="auto"/>
          <w:sz w:val="24"/>
        </w:rPr>
        <w:t>2010</w:t>
      </w:r>
      <w:r w:rsidRPr="008613F1">
        <w:rPr>
          <w:color w:val="auto"/>
          <w:sz w:val="24"/>
        </w:rPr>
        <w:t xml:space="preserve">. </w:t>
      </w:r>
      <w:r w:rsidRPr="008613F1">
        <w:rPr>
          <w:sz w:val="24"/>
        </w:rPr>
        <w:t xml:space="preserve">TSCA Section 5 Premanufacture and Significant New Use Notification Electronic Reporting; Revisions to Notification Regulations; </w:t>
      </w:r>
      <w:r>
        <w:rPr>
          <w:sz w:val="24"/>
        </w:rPr>
        <w:t>Final</w:t>
      </w:r>
      <w:r w:rsidRPr="008613F1">
        <w:rPr>
          <w:sz w:val="24"/>
        </w:rPr>
        <w:t xml:space="preserve"> rule. </w:t>
      </w:r>
      <w:r w:rsidRPr="008613F1">
        <w:rPr>
          <w:i/>
          <w:sz w:val="24"/>
        </w:rPr>
        <w:t>Federal Register</w:t>
      </w:r>
      <w:r w:rsidRPr="008613F1">
        <w:rPr>
          <w:sz w:val="24"/>
        </w:rPr>
        <w:t xml:space="preserve"> (7</w:t>
      </w:r>
      <w:r>
        <w:rPr>
          <w:sz w:val="24"/>
        </w:rPr>
        <w:t>5</w:t>
      </w:r>
      <w:r w:rsidRPr="008613F1">
        <w:rPr>
          <w:sz w:val="24"/>
        </w:rPr>
        <w:t xml:space="preserve"> FR </w:t>
      </w:r>
      <w:r>
        <w:rPr>
          <w:sz w:val="24"/>
        </w:rPr>
        <w:t>773-790</w:t>
      </w:r>
      <w:r w:rsidRPr="008613F1">
        <w:rPr>
          <w:sz w:val="24"/>
        </w:rPr>
        <w:t xml:space="preserve">), </w:t>
      </w:r>
      <w:r>
        <w:rPr>
          <w:sz w:val="24"/>
        </w:rPr>
        <w:t>January 6, 2010</w:t>
      </w:r>
      <w:r w:rsidRPr="008613F1">
        <w:rPr>
          <w:sz w:val="24"/>
        </w:rPr>
        <w:t xml:space="preserve">) </w:t>
      </w:r>
    </w:p>
    <w:p w:rsidR="002A4057" w:rsidRPr="008613F1" w:rsidRDefault="002A4057" w:rsidP="006A25BB">
      <w:pPr>
        <w:pStyle w:val="Reference"/>
        <w:spacing w:after="0"/>
        <w:rPr>
          <w:color w:val="auto"/>
          <w:sz w:val="24"/>
        </w:rPr>
      </w:pPr>
    </w:p>
    <w:p w:rsidR="00983FD4" w:rsidRDefault="002A4057" w:rsidP="00983FD4">
      <w:pPr>
        <w:pStyle w:val="Reference"/>
        <w:spacing w:after="0"/>
        <w:rPr>
          <w:color w:val="auto"/>
          <w:sz w:val="24"/>
        </w:rPr>
      </w:pPr>
      <w:r>
        <w:rPr>
          <w:color w:val="auto"/>
          <w:sz w:val="24"/>
        </w:rPr>
        <w:lastRenderedPageBreak/>
        <w:t xml:space="preserve">EPA, </w:t>
      </w:r>
      <w:r w:rsidR="00A37E2E">
        <w:rPr>
          <w:color w:val="auto"/>
          <w:sz w:val="24"/>
        </w:rPr>
        <w:t xml:space="preserve"> 2011</w:t>
      </w:r>
      <w:r w:rsidRPr="008613F1">
        <w:rPr>
          <w:color w:val="auto"/>
          <w:sz w:val="24"/>
        </w:rPr>
        <w:t>. U.S. EPA, Office of Pollution Prevention and Toxics, Economic and Policy Analysis Branch</w:t>
      </w:r>
      <w:r w:rsidRPr="008613F1">
        <w:rPr>
          <w:i/>
          <w:color w:val="auto"/>
          <w:sz w:val="24"/>
        </w:rPr>
        <w:t xml:space="preserve">. </w:t>
      </w:r>
      <w:r w:rsidRPr="008613F1">
        <w:rPr>
          <w:bCs/>
          <w:i/>
          <w:color w:val="auto"/>
          <w:sz w:val="24"/>
        </w:rPr>
        <w:t xml:space="preserve">Economic Analysis for the </w:t>
      </w:r>
      <w:r w:rsidR="00A37E2E" w:rsidRPr="00BA39F2">
        <w:rPr>
          <w:bCs/>
          <w:i/>
          <w:color w:val="auto"/>
          <w:sz w:val="24"/>
        </w:rPr>
        <w:t xml:space="preserve">Final </w:t>
      </w:r>
      <w:r w:rsidRPr="00BA39F2">
        <w:rPr>
          <w:bCs/>
          <w:i/>
          <w:color w:val="auto"/>
          <w:sz w:val="24"/>
        </w:rPr>
        <w:t xml:space="preserve">Inventory Update Reporting (IUR) Modifications </w:t>
      </w:r>
      <w:r w:rsidR="00A37E2E" w:rsidRPr="00BA39F2">
        <w:rPr>
          <w:bCs/>
          <w:i/>
          <w:color w:val="auto"/>
          <w:sz w:val="24"/>
        </w:rPr>
        <w:t>Rule</w:t>
      </w:r>
      <w:r w:rsidR="00A37E2E" w:rsidRPr="00BA39F2">
        <w:rPr>
          <w:color w:val="auto"/>
          <w:sz w:val="24"/>
        </w:rPr>
        <w:t>. June, 2011</w:t>
      </w:r>
      <w:r w:rsidR="006735DF">
        <w:rPr>
          <w:color w:val="auto"/>
          <w:sz w:val="24"/>
        </w:rPr>
        <w:t>.</w:t>
      </w:r>
    </w:p>
    <w:p w:rsidR="002A4057" w:rsidRPr="003E0908" w:rsidRDefault="002A4057" w:rsidP="00983FD4">
      <w:pPr>
        <w:pStyle w:val="Reference"/>
        <w:spacing w:after="0"/>
        <w:rPr>
          <w:color w:val="auto"/>
          <w:sz w:val="24"/>
        </w:rPr>
      </w:pPr>
    </w:p>
    <w:p w:rsidR="00983FD4" w:rsidRPr="008A4101" w:rsidRDefault="00983FD4" w:rsidP="005F39B6">
      <w:pPr>
        <w:pStyle w:val="Reference"/>
        <w:spacing w:after="0"/>
      </w:pPr>
      <w:r w:rsidRPr="008613F1">
        <w:t xml:space="preserve">OPM, 2008. Office of Personnel Management, </w:t>
      </w:r>
      <w:r w:rsidRPr="008613F1">
        <w:rPr>
          <w:i/>
        </w:rPr>
        <w:t xml:space="preserve">Salary Table 2008-DCB, Washington Baltimore-Northern Virginia, DC-MD-PA-VA-WV. </w:t>
      </w:r>
      <w:r w:rsidRPr="008613F1">
        <w:t>Accessed from http://www.opm.gov/oca/08tables/pdf/DCB.pdf.</w:t>
      </w:r>
      <w:bookmarkStart w:id="5" w:name="_Toc228172335"/>
      <w:bookmarkStart w:id="6" w:name="_Toc228260595"/>
      <w:bookmarkStart w:id="7" w:name="_Toc228263074"/>
      <w:bookmarkStart w:id="8" w:name="_Toc228172336"/>
      <w:bookmarkStart w:id="9" w:name="_Toc228260596"/>
      <w:bookmarkStart w:id="10" w:name="_Toc228263075"/>
      <w:bookmarkStart w:id="11" w:name="_Toc228172337"/>
      <w:bookmarkStart w:id="12" w:name="_Toc228260597"/>
      <w:bookmarkStart w:id="13" w:name="_Toc228263076"/>
      <w:bookmarkStart w:id="14" w:name="_Toc228172338"/>
      <w:bookmarkStart w:id="15" w:name="_Toc228260598"/>
      <w:bookmarkStart w:id="16" w:name="_Toc228262940"/>
      <w:bookmarkStart w:id="17" w:name="_Toc228263077"/>
      <w:bookmarkStart w:id="18" w:name="_Toc228172369"/>
      <w:bookmarkStart w:id="19" w:name="_Toc228260629"/>
      <w:bookmarkStart w:id="20" w:name="_Toc228263108"/>
      <w:bookmarkStart w:id="21" w:name="_Toc228172370"/>
      <w:bookmarkStart w:id="22" w:name="_Toc228260630"/>
      <w:bookmarkStart w:id="23" w:name="_Toc228262941"/>
      <w:bookmarkStart w:id="24" w:name="_Toc228263109"/>
      <w:bookmarkStart w:id="25" w:name="_Toc227753274"/>
      <w:bookmarkStart w:id="26" w:name="_Toc228260662"/>
      <w:bookmarkStart w:id="27" w:name="_Toc227753283"/>
      <w:bookmarkStart w:id="28" w:name="_Toc226377707"/>
      <w:bookmarkStart w:id="29" w:name="_Toc226377976"/>
      <w:bookmarkStart w:id="30" w:name="_Toc226378247"/>
      <w:bookmarkStart w:id="31" w:name="_Toc226463310"/>
      <w:bookmarkStart w:id="32" w:name="_Toc226377708"/>
      <w:bookmarkStart w:id="33" w:name="_Toc226377977"/>
      <w:bookmarkStart w:id="34" w:name="_Toc226378248"/>
      <w:bookmarkStart w:id="35" w:name="_Toc226463311"/>
      <w:bookmarkStart w:id="36" w:name="_Toc226377709"/>
      <w:bookmarkStart w:id="37" w:name="_Toc226377978"/>
      <w:bookmarkStart w:id="38" w:name="_Toc226378249"/>
      <w:bookmarkStart w:id="39" w:name="_Toc226463312"/>
      <w:bookmarkStart w:id="40" w:name="_Toc226377721"/>
      <w:bookmarkStart w:id="41" w:name="_Toc226377990"/>
      <w:bookmarkStart w:id="42" w:name="_Toc226378261"/>
      <w:bookmarkStart w:id="43" w:name="_Toc226463324"/>
      <w:bookmarkStart w:id="44" w:name="_Toc226377728"/>
      <w:bookmarkStart w:id="45" w:name="_Toc226377997"/>
      <w:bookmarkStart w:id="46" w:name="_Toc226378268"/>
      <w:bookmarkStart w:id="47" w:name="_Toc226463331"/>
      <w:bookmarkStart w:id="48" w:name="_Toc226377735"/>
      <w:bookmarkStart w:id="49" w:name="_Toc226378004"/>
      <w:bookmarkStart w:id="50" w:name="_Toc226378275"/>
      <w:bookmarkStart w:id="51" w:name="_Toc226463338"/>
      <w:bookmarkStart w:id="52" w:name="_Toc229558244"/>
      <w:bookmarkStart w:id="53" w:name="_Toc2295582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sectPr w:rsidR="00983FD4" w:rsidRPr="008A4101" w:rsidSect="007D42A6">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9AA" w:rsidRDefault="007379AA">
      <w:r>
        <w:separator/>
      </w:r>
    </w:p>
  </w:endnote>
  <w:endnote w:type="continuationSeparator" w:id="1">
    <w:p w:rsidR="007379AA" w:rsidRDefault="00737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Kepler Std Scn">
    <w:altName w:val="Times New Roman"/>
    <w:panose1 w:val="00000000000000000000"/>
    <w:charset w:val="00"/>
    <w:family w:val="roman"/>
    <w:notTrueType/>
    <w:pitch w:val="default"/>
    <w:sig w:usb0="00000003" w:usb1="00000000" w:usb2="00000000" w:usb3="00000000" w:csb0="00000001" w:csb1="00000000"/>
  </w:font>
  <w:font w:name="Courier 10 pitch">
    <w:altName w:val="Courier New"/>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Default="00862B75" w:rsidP="00983FD4">
    <w:pPr>
      <w:pStyle w:val="Footer"/>
      <w:framePr w:wrap="around" w:vAnchor="text" w:hAnchor="margin" w:xAlign="center" w:y="1"/>
      <w:rPr>
        <w:rStyle w:val="PageNumber"/>
      </w:rPr>
    </w:pPr>
    <w:r>
      <w:rPr>
        <w:rStyle w:val="PageNumber"/>
      </w:rPr>
      <w:fldChar w:fldCharType="begin"/>
    </w:r>
    <w:r w:rsidR="00B76882">
      <w:rPr>
        <w:rStyle w:val="PageNumber"/>
      </w:rPr>
      <w:instrText xml:space="preserve">PAGE  </w:instrText>
    </w:r>
    <w:r>
      <w:rPr>
        <w:rStyle w:val="PageNumber"/>
      </w:rPr>
      <w:fldChar w:fldCharType="end"/>
    </w:r>
  </w:p>
  <w:p w:rsidR="00B76882" w:rsidRDefault="00B76882" w:rsidP="00983F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Pr="00450D3F" w:rsidRDefault="00B76882" w:rsidP="00F1615C">
    <w:pPr>
      <w:pStyle w:val="Footer"/>
      <w:pBdr>
        <w:top w:val="single" w:sz="4" w:space="1" w:color="auto"/>
      </w:pBdr>
    </w:pPr>
    <w:r w:rsidRPr="0057314E">
      <w:t xml:space="preserve">Page </w:t>
    </w:r>
    <w:fldSimple w:instr=" PAGE ">
      <w:r w:rsidR="00280118">
        <w:rPr>
          <w:noProof/>
        </w:rPr>
        <w:t>13</w:t>
      </w:r>
    </w:fldSimple>
    <w:r w:rsidRPr="0057314E">
      <w:t xml:space="preserve"> of </w:t>
    </w:r>
    <w:fldSimple w:instr=" NUMPAGES ">
      <w:r w:rsidR="00280118">
        <w:rPr>
          <w:noProof/>
        </w:rPr>
        <w:t>54</w:t>
      </w:r>
    </w:fldSimple>
    <w:r>
      <w:rPr>
        <w:b/>
        <w:sz w:val="20"/>
        <w:szCs w:val="20"/>
      </w:rPr>
      <w:tab/>
    </w:r>
    <w:r>
      <w:rPr>
        <w:b/>
        <w:sz w:val="20"/>
        <w:szCs w:val="20"/>
      </w:rPr>
      <w:tab/>
      <w:t xml:space="preserve">          </w:t>
    </w:r>
    <w:r w:rsidRPr="00450D3F">
      <w:t>Office of Pollution Prevention and Toxics</w:t>
    </w:r>
  </w:p>
  <w:p w:rsidR="00B76882" w:rsidRPr="00450D3F" w:rsidRDefault="00B76882" w:rsidP="00F1615C">
    <w:pPr>
      <w:pStyle w:val="Header"/>
    </w:pPr>
    <w:r w:rsidRPr="00450D3F">
      <w:tab/>
    </w:r>
    <w:r w:rsidRPr="00450D3F">
      <w:tab/>
    </w:r>
    <w:r>
      <w:t xml:space="preserve">          </w:t>
    </w:r>
    <w:r w:rsidRPr="00450D3F">
      <w:t xml:space="preserve"> </w:t>
    </w:r>
    <w:smartTag w:uri="urn:schemas-microsoft-com:office:smarttags" w:element="country-region">
      <w:smartTag w:uri="urn:schemas-microsoft-com:office:smarttags" w:element="place">
        <w:r w:rsidRPr="00450D3F">
          <w:t>U.S.</w:t>
        </w:r>
      </w:smartTag>
    </w:smartTag>
    <w:r w:rsidRPr="00450D3F">
      <w:t xml:space="preserve"> Environmental Protection Agency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Pr="007F30F6" w:rsidRDefault="00B76882" w:rsidP="00983FD4">
    <w:pPr>
      <w:pStyle w:val="Footer"/>
      <w:ind w:right="360"/>
      <w:rPr>
        <w:b/>
        <w:sz w:val="20"/>
        <w:szCs w:val="20"/>
      </w:rPr>
    </w:pPr>
    <w:r w:rsidRPr="007F30F6">
      <w:rPr>
        <w:b/>
        <w:sz w:val="20"/>
        <w:szCs w:val="20"/>
      </w:rPr>
      <w:t xml:space="preserve">Page </w:t>
    </w:r>
    <w:r w:rsidR="00862B75" w:rsidRPr="007F30F6">
      <w:rPr>
        <w:b/>
        <w:sz w:val="20"/>
        <w:szCs w:val="20"/>
      </w:rPr>
      <w:fldChar w:fldCharType="begin"/>
    </w:r>
    <w:r w:rsidRPr="007F30F6">
      <w:rPr>
        <w:b/>
        <w:sz w:val="20"/>
        <w:szCs w:val="20"/>
      </w:rPr>
      <w:instrText xml:space="preserve"> PAGE </w:instrText>
    </w:r>
    <w:r w:rsidR="00862B75" w:rsidRPr="007F30F6">
      <w:rPr>
        <w:b/>
        <w:sz w:val="20"/>
        <w:szCs w:val="20"/>
      </w:rPr>
      <w:fldChar w:fldCharType="separate"/>
    </w:r>
    <w:r w:rsidR="00280118">
      <w:rPr>
        <w:b/>
        <w:noProof/>
        <w:sz w:val="20"/>
        <w:szCs w:val="20"/>
      </w:rPr>
      <w:t>39</w:t>
    </w:r>
    <w:r w:rsidR="00862B75" w:rsidRPr="007F30F6">
      <w:rPr>
        <w:b/>
        <w:sz w:val="20"/>
        <w:szCs w:val="20"/>
      </w:rPr>
      <w:fldChar w:fldCharType="end"/>
    </w:r>
    <w:r w:rsidRPr="007F30F6">
      <w:rPr>
        <w:b/>
        <w:sz w:val="20"/>
        <w:szCs w:val="20"/>
      </w:rPr>
      <w:t xml:space="preserve"> of</w:t>
    </w:r>
    <w:r w:rsidRPr="00693476">
      <w:rPr>
        <w:b/>
        <w:sz w:val="20"/>
        <w:szCs w:val="20"/>
      </w:rPr>
      <w:t xml:space="preserve"> </w:t>
    </w:r>
    <w:r w:rsidR="00862B75" w:rsidRPr="00693476">
      <w:rPr>
        <w:rStyle w:val="PageNumber"/>
        <w:b/>
        <w:sz w:val="20"/>
        <w:szCs w:val="20"/>
      </w:rPr>
      <w:fldChar w:fldCharType="begin"/>
    </w:r>
    <w:r w:rsidRPr="00693476">
      <w:rPr>
        <w:rStyle w:val="PageNumber"/>
        <w:b/>
        <w:sz w:val="20"/>
        <w:szCs w:val="20"/>
      </w:rPr>
      <w:instrText xml:space="preserve"> NUMPAGES </w:instrText>
    </w:r>
    <w:r w:rsidR="00862B75" w:rsidRPr="00693476">
      <w:rPr>
        <w:rStyle w:val="PageNumber"/>
        <w:b/>
        <w:sz w:val="20"/>
        <w:szCs w:val="20"/>
      </w:rPr>
      <w:fldChar w:fldCharType="separate"/>
    </w:r>
    <w:r w:rsidR="00280118">
      <w:rPr>
        <w:rStyle w:val="PageNumber"/>
        <w:b/>
        <w:noProof/>
        <w:sz w:val="20"/>
        <w:szCs w:val="20"/>
      </w:rPr>
      <w:t>39</w:t>
    </w:r>
    <w:r w:rsidR="00862B75" w:rsidRPr="00693476">
      <w:rPr>
        <w:rStyle w:val="PageNumber"/>
        <w:b/>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Pr="007F30F6" w:rsidRDefault="00B76882" w:rsidP="00983FD4">
    <w:pPr>
      <w:pStyle w:val="Footer"/>
      <w:ind w:right="360"/>
      <w:rPr>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9AA" w:rsidRDefault="007379AA">
      <w:r>
        <w:separator/>
      </w:r>
    </w:p>
  </w:footnote>
  <w:footnote w:type="continuationSeparator" w:id="1">
    <w:p w:rsidR="007379AA" w:rsidRDefault="007379AA">
      <w:r>
        <w:continuationSeparator/>
      </w:r>
    </w:p>
  </w:footnote>
  <w:footnote w:id="2">
    <w:p w:rsidR="00B76882" w:rsidRDefault="00B76882">
      <w:pPr>
        <w:pStyle w:val="FootnoteText"/>
      </w:pPr>
      <w:r>
        <w:rPr>
          <w:rStyle w:val="FootnoteReference"/>
        </w:rPr>
        <w:footnoteRef/>
      </w:r>
      <w:r>
        <w:t xml:space="preserve"> The final rule is titled “TSCA Inventory Update Reporting Modifications.”</w:t>
      </w:r>
    </w:p>
  </w:footnote>
  <w:footnote w:id="3">
    <w:p w:rsidR="00B76882" w:rsidRDefault="00B76882" w:rsidP="00983F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288"/>
      </w:pPr>
      <w:r>
        <w:rPr>
          <w:rFonts w:ascii="Courier 10 pitch" w:hAnsi="Courier 10 pitch"/>
          <w:sz w:val="20"/>
          <w:vertAlign w:val="superscript"/>
        </w:rPr>
        <w:footnoteRef/>
      </w:r>
      <w:r>
        <w:rPr>
          <w:sz w:val="20"/>
        </w:rPr>
        <w:t xml:space="preserve"> INFORM is a nonprofit environmental research organization.</w:t>
      </w:r>
    </w:p>
  </w:footnote>
  <w:footnote w:id="4">
    <w:p w:rsidR="00B76882" w:rsidRPr="00687F35" w:rsidRDefault="00B76882" w:rsidP="00F53231">
      <w:pPr>
        <w:pStyle w:val="FootnoteText"/>
      </w:pPr>
      <w:r w:rsidRPr="002259FF">
        <w:rPr>
          <w:rStyle w:val="FootnoteReference"/>
        </w:rPr>
        <w:footnoteRef/>
      </w:r>
      <w:r w:rsidRPr="002259FF">
        <w:t xml:space="preserve"> The economic analysis for the 2005 Amendments assumed a 15 percent reduction in burden for the completion of Part III because submitters were no longer required to report use and downstream processing </w:t>
      </w:r>
      <w:r w:rsidRPr="00687F35">
        <w:t>information for exports.</w:t>
      </w:r>
    </w:p>
  </w:footnote>
  <w:footnote w:id="5">
    <w:p w:rsidR="00B76882" w:rsidRDefault="00B76882" w:rsidP="00F53231">
      <w:pPr>
        <w:pStyle w:val="FootnoteText"/>
      </w:pPr>
      <w:r w:rsidRPr="00687F35">
        <w:rPr>
          <w:rStyle w:val="FootnoteReference"/>
        </w:rPr>
        <w:footnoteRef/>
      </w:r>
      <w:r w:rsidRPr="00687F35">
        <w:t xml:space="preserve"> EPA believes that the burden for </w:t>
      </w:r>
      <w:r w:rsidRPr="00E5582E">
        <w:t>future</w:t>
      </w:r>
      <w:r>
        <w:t xml:space="preserve"> reporting</w:t>
      </w:r>
      <w:r w:rsidRPr="00687F35">
        <w:t xml:space="preserve"> cycles will be reduced because of efficiencies achieved through the establishment of compliance processes; </w:t>
      </w:r>
      <w:r>
        <w:t>as described in the IUR EA (EPA, 2011). A</w:t>
      </w:r>
      <w:r w:rsidRPr="00687F35">
        <w:t xml:space="preserve">fter a site’s first reporting cycle, the availability of data from previous reporting cycles and familiarity with reporting requirements will expedite the process for submitters who have previously submitted a </w:t>
      </w:r>
      <w:smartTag w:uri="urn:schemas-microsoft-com:office:smarttags" w:element="place">
        <w:smartTag w:uri="urn:schemas-microsoft-com:office:smarttags" w:element="PlaceName">
          <w:r w:rsidRPr="00687F35">
            <w:t>Form</w:t>
          </w:r>
        </w:smartTag>
        <w:r w:rsidRPr="00687F35">
          <w:t xml:space="preserve"> </w:t>
        </w:r>
        <w:smartTag w:uri="urn:schemas-microsoft-com:office:smarttags" w:element="PlaceType">
          <w:r w:rsidRPr="00687F35">
            <w:t>U.</w:t>
          </w:r>
        </w:smartTag>
      </w:smartTag>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Pr="005F39B6" w:rsidRDefault="00B76882" w:rsidP="005F39B6">
    <w:pPr>
      <w:pStyle w:val="Header"/>
    </w:pPr>
    <w:r>
      <w:t>January 27,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Default="00B768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Default="00B7688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Default="00B7688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Default="00B7688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Default="00B7688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82" w:rsidRDefault="00B768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lowerRoman"/>
      <w:suff w:val="nothing"/>
      <w:lvlText w:val="(%1)"/>
      <w:lvlJc w:val="left"/>
    </w:lvl>
  </w:abstractNum>
  <w:abstractNum w:abstractNumId="1">
    <w:nsid w:val="06AB7A46"/>
    <w:multiLevelType w:val="hybridMultilevel"/>
    <w:tmpl w:val="BF1411AC"/>
    <w:lvl w:ilvl="0" w:tplc="91144528">
      <w:start w:val="1"/>
      <w:numFmt w:val="bullet"/>
      <w:pStyle w:val="Bullet"/>
      <w:lvlText w:val=""/>
      <w:lvlJc w:val="left"/>
      <w:pPr>
        <w:tabs>
          <w:tab w:val="num" w:pos="360"/>
        </w:tabs>
        <w:ind w:left="360" w:hanging="360"/>
      </w:pPr>
      <w:rPr>
        <w:rFonts w:ascii="Symbol" w:hAnsi="Symbol" w:hint="default"/>
        <w:b w:val="0"/>
        <w:i w:val="0"/>
        <w:sz w:val="22"/>
        <w:szCs w:val="22"/>
      </w:rPr>
    </w:lvl>
    <w:lvl w:ilvl="1" w:tplc="4C9EE0D0">
      <w:start w:val="1"/>
      <w:numFmt w:val="bullet"/>
      <w:lvlText w:val=""/>
      <w:lvlJc w:val="left"/>
      <w:pPr>
        <w:tabs>
          <w:tab w:val="num" w:pos="1080"/>
        </w:tabs>
        <w:ind w:left="1080" w:firstLine="0"/>
      </w:pPr>
      <w:rPr>
        <w:rFonts w:ascii="Symbol" w:hAnsi="Symbol"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17EE1"/>
    <w:multiLevelType w:val="hybridMultilevel"/>
    <w:tmpl w:val="FAFEA056"/>
    <w:lvl w:ilvl="0" w:tplc="BED0E8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AE19CC"/>
    <w:multiLevelType w:val="hybridMultilevel"/>
    <w:tmpl w:val="D07E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62DF9"/>
    <w:multiLevelType w:val="hybridMultilevel"/>
    <w:tmpl w:val="B526F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707A6A"/>
    <w:multiLevelType w:val="hybridMultilevel"/>
    <w:tmpl w:val="5A04D4B4"/>
    <w:lvl w:ilvl="0" w:tplc="AB40343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0051BB"/>
    <w:multiLevelType w:val="hybridMultilevel"/>
    <w:tmpl w:val="0C64D2C6"/>
    <w:lvl w:ilvl="0" w:tplc="6E4A7E2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6794916"/>
    <w:multiLevelType w:val="hybridMultilevel"/>
    <w:tmpl w:val="5DF046F4"/>
    <w:lvl w:ilvl="0" w:tplc="733C424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7321642"/>
    <w:multiLevelType w:val="hybridMultilevel"/>
    <w:tmpl w:val="BB5C52EC"/>
    <w:lvl w:ilvl="0" w:tplc="57167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794A1E"/>
    <w:multiLevelType w:val="hybridMultilevel"/>
    <w:tmpl w:val="13C0FAD8"/>
    <w:lvl w:ilvl="0" w:tplc="73A26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C6391E"/>
    <w:multiLevelType w:val="hybridMultilevel"/>
    <w:tmpl w:val="CE02E1E8"/>
    <w:lvl w:ilvl="0" w:tplc="51BC0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C56D2"/>
    <w:multiLevelType w:val="hybridMultilevel"/>
    <w:tmpl w:val="072A2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7B6113"/>
    <w:multiLevelType w:val="hybridMultilevel"/>
    <w:tmpl w:val="61E03720"/>
    <w:lvl w:ilvl="0" w:tplc="5FEA099E">
      <w:start w:val="1"/>
      <w:numFmt w:val="bullet"/>
      <w:pStyle w:val="List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434F82"/>
    <w:multiLevelType w:val="multilevel"/>
    <w:tmpl w:val="F63CDDA2"/>
    <w:lvl w:ilvl="0">
      <w:start w:val="1"/>
      <w:numFmt w:val="upperLetter"/>
      <w:pStyle w:val="Heading1"/>
      <w:lvlText w:val="Attachment %1:"/>
      <w:lvlJc w:val="left"/>
      <w:pPr>
        <w:tabs>
          <w:tab w:val="num" w:pos="360"/>
        </w:tabs>
        <w:ind w:left="360" w:hanging="360"/>
      </w:pPr>
      <w:rPr>
        <w:rFonts w:hint="default"/>
        <w:caps w:val="0"/>
        <w:smallCaps w:val="0"/>
        <w:strike w:val="0"/>
        <w:dstrike w:val="0"/>
        <w:vanish w:val="0"/>
        <w:color w:val="000000"/>
        <w:spacing w:val="0"/>
        <w:kern w:val="0"/>
        <w:position w:val="0"/>
        <w:u w:val="none"/>
        <w:vertAlign w:val="baseline"/>
        <w:em w:val="none"/>
      </w:rPr>
    </w:lvl>
    <w:lvl w:ilvl="1">
      <w:start w:val="1"/>
      <w:numFmt w:val="none"/>
      <w:pStyle w:val="Heading2"/>
      <w:lvlText w:val="B."/>
      <w:lvlJc w:val="left"/>
      <w:pPr>
        <w:tabs>
          <w:tab w:val="num" w:pos="720"/>
        </w:tabs>
        <w:ind w:left="720" w:hanging="360"/>
      </w:pPr>
      <w:rPr>
        <w:rFonts w:hint="default"/>
        <w:i w:val="0"/>
        <w:iCs w:val="0"/>
        <w:caps w:val="0"/>
        <w:smallCaps w:val="0"/>
        <w:strike w:val="0"/>
        <w:dstrike w:val="0"/>
        <w:vanish w:val="0"/>
        <w:color w:val="000000"/>
        <w:spacing w:val="0"/>
        <w:kern w:val="0"/>
        <w:position w:val="0"/>
        <w:u w:val="none"/>
        <w:vertAlign w:val="baseline"/>
        <w:em w:val="none"/>
      </w:rPr>
    </w:lvl>
    <w:lvl w:ilvl="2">
      <w:start w:val="1"/>
      <w:numFmt w:val="decimal"/>
      <w:pStyle w:val="Heading3"/>
      <w:lvlText w:val="%1%2.%3"/>
      <w:lvlJc w:val="left"/>
      <w:pPr>
        <w:tabs>
          <w:tab w:val="num" w:pos="720"/>
        </w:tabs>
        <w:ind w:left="720" w:hanging="360"/>
      </w:pPr>
      <w:rPr>
        <w:rFonts w:ascii="Times New Roman" w:hAnsi="Times New Roman" w:cs="Times New Roman" w:hint="default"/>
        <w:b/>
        <w:i/>
        <w:sz w:val="24"/>
        <w:szCs w:val="24"/>
      </w:rPr>
    </w:lvl>
    <w:lvl w:ilvl="3">
      <w:start w:val="1"/>
      <w:numFmt w:val="decimal"/>
      <w:pStyle w:val="Heading4"/>
      <w:suff w:val="space"/>
      <w:lvlText w:val="%1%2.%3.%4"/>
      <w:lvlJc w:val="left"/>
      <w:pPr>
        <w:ind w:left="720" w:hanging="720"/>
      </w:pPr>
      <w:rPr>
        <w:rFonts w:hint="default"/>
        <w:b/>
        <w:i/>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3907A4"/>
    <w:multiLevelType w:val="hybridMultilevel"/>
    <w:tmpl w:val="8C88C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972E07"/>
    <w:multiLevelType w:val="hybridMultilevel"/>
    <w:tmpl w:val="E8FEF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10738B"/>
    <w:multiLevelType w:val="hybridMultilevel"/>
    <w:tmpl w:val="F79EE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C26BB2"/>
    <w:multiLevelType w:val="hybridMultilevel"/>
    <w:tmpl w:val="B9C8E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D12377"/>
    <w:multiLevelType w:val="hybridMultilevel"/>
    <w:tmpl w:val="912E0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877FD5"/>
    <w:multiLevelType w:val="hybridMultilevel"/>
    <w:tmpl w:val="1EDA125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3C0A59"/>
    <w:multiLevelType w:val="hybridMultilevel"/>
    <w:tmpl w:val="52F60C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2CB73E0"/>
    <w:multiLevelType w:val="hybridMultilevel"/>
    <w:tmpl w:val="56BC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644DD1"/>
    <w:multiLevelType w:val="hybridMultilevel"/>
    <w:tmpl w:val="22463E6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66366440"/>
    <w:multiLevelType w:val="hybridMultilevel"/>
    <w:tmpl w:val="54546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C8562F"/>
    <w:multiLevelType w:val="hybridMultilevel"/>
    <w:tmpl w:val="FF9CA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8012C6A"/>
    <w:multiLevelType w:val="hybridMultilevel"/>
    <w:tmpl w:val="1DE2C250"/>
    <w:lvl w:ilvl="0" w:tplc="8BBE5CE4">
      <w:numFmt w:val="bullet"/>
      <w:lvlText w:val="•"/>
      <w:lvlJc w:val="left"/>
      <w:pPr>
        <w:ind w:left="1575" w:hanging="85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362F10"/>
    <w:multiLevelType w:val="hybridMultilevel"/>
    <w:tmpl w:val="69B81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1C332D"/>
    <w:multiLevelType w:val="hybridMultilevel"/>
    <w:tmpl w:val="037CF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880C44"/>
    <w:multiLevelType w:val="hybridMultilevel"/>
    <w:tmpl w:val="3EB89E60"/>
    <w:lvl w:ilvl="0" w:tplc="DEDC2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627782"/>
    <w:multiLevelType w:val="hybridMultilevel"/>
    <w:tmpl w:val="2F4033BE"/>
    <w:lvl w:ilvl="0" w:tplc="A5FC45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20"/>
  </w:num>
  <w:num w:numId="4">
    <w:abstractNumId w:val="23"/>
  </w:num>
  <w:num w:numId="5">
    <w:abstractNumId w:val="4"/>
  </w:num>
  <w:num w:numId="6">
    <w:abstractNumId w:val="24"/>
  </w:num>
  <w:num w:numId="7">
    <w:abstractNumId w:val="12"/>
  </w:num>
  <w:num w:numId="8">
    <w:abstractNumId w:val="22"/>
  </w:num>
  <w:num w:numId="9">
    <w:abstractNumId w:val="7"/>
  </w:num>
  <w:num w:numId="10">
    <w:abstractNumId w:val="2"/>
  </w:num>
  <w:num w:numId="11">
    <w:abstractNumId w:val="16"/>
  </w:num>
  <w:num w:numId="12">
    <w:abstractNumId w:val="1"/>
  </w:num>
  <w:num w:numId="13">
    <w:abstractNumId w:val="27"/>
  </w:num>
  <w:num w:numId="14">
    <w:abstractNumId w:val="15"/>
  </w:num>
  <w:num w:numId="15">
    <w:abstractNumId w:val="13"/>
  </w:num>
  <w:num w:numId="16">
    <w:abstractNumId w:val="19"/>
  </w:num>
  <w:num w:numId="17">
    <w:abstractNumId w:val="26"/>
  </w:num>
  <w:num w:numId="18">
    <w:abstractNumId w:val="18"/>
  </w:num>
  <w:num w:numId="19">
    <w:abstractNumId w:val="11"/>
  </w:num>
  <w:num w:numId="20">
    <w:abstractNumId w:val="14"/>
  </w:num>
  <w:num w:numId="21">
    <w:abstractNumId w:val="21"/>
  </w:num>
  <w:num w:numId="22">
    <w:abstractNumId w:val="5"/>
  </w:num>
  <w:num w:numId="23">
    <w:abstractNumId w:val="29"/>
  </w:num>
  <w:num w:numId="24">
    <w:abstractNumId w:val="10"/>
  </w:num>
  <w:num w:numId="25">
    <w:abstractNumId w:val="9"/>
  </w:num>
  <w:num w:numId="26">
    <w:abstractNumId w:val="28"/>
  </w:num>
  <w:num w:numId="27">
    <w:abstractNumId w:val="8"/>
  </w:num>
  <w:num w:numId="28">
    <w:abstractNumId w:val="1"/>
  </w:num>
  <w:num w:numId="29">
    <w:abstractNumId w:val="17"/>
  </w:num>
  <w:num w:numId="30">
    <w:abstractNumId w:val="25"/>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stylePaneFormatFilter w:val="3F01"/>
  <w:trackRevisions/>
  <w:doNotTrackFormatting/>
  <w:defaultTabStop w:val="720"/>
  <w:characterSpacingControl w:val="doNotCompress"/>
  <w:hdrShapeDefaults>
    <o:shapedefaults v:ext="edit" spidmax="22530"/>
  </w:hdrShapeDefaults>
  <w:footnotePr>
    <w:footnote w:id="0"/>
    <w:footnote w:id="1"/>
  </w:footnotePr>
  <w:endnotePr>
    <w:endnote w:id="0"/>
    <w:endnote w:id="1"/>
  </w:endnotePr>
  <w:compat/>
  <w:rsids>
    <w:rsidRoot w:val="003B1B92"/>
    <w:rsid w:val="00007010"/>
    <w:rsid w:val="00011087"/>
    <w:rsid w:val="00011C4B"/>
    <w:rsid w:val="00012850"/>
    <w:rsid w:val="00014DC1"/>
    <w:rsid w:val="00020B85"/>
    <w:rsid w:val="00020D89"/>
    <w:rsid w:val="000211D7"/>
    <w:rsid w:val="00025C7D"/>
    <w:rsid w:val="000262C6"/>
    <w:rsid w:val="00026D9A"/>
    <w:rsid w:val="000320BD"/>
    <w:rsid w:val="00034444"/>
    <w:rsid w:val="00037B42"/>
    <w:rsid w:val="00043CD5"/>
    <w:rsid w:val="00043E59"/>
    <w:rsid w:val="000440B0"/>
    <w:rsid w:val="000443DB"/>
    <w:rsid w:val="00044F6B"/>
    <w:rsid w:val="000513B0"/>
    <w:rsid w:val="00064EF1"/>
    <w:rsid w:val="00066FE0"/>
    <w:rsid w:val="00070F9C"/>
    <w:rsid w:val="000728C4"/>
    <w:rsid w:val="000743E2"/>
    <w:rsid w:val="00081C90"/>
    <w:rsid w:val="00082E4C"/>
    <w:rsid w:val="000834EA"/>
    <w:rsid w:val="00086589"/>
    <w:rsid w:val="00091007"/>
    <w:rsid w:val="000922B5"/>
    <w:rsid w:val="00094C61"/>
    <w:rsid w:val="000972E9"/>
    <w:rsid w:val="0009769C"/>
    <w:rsid w:val="00097F3B"/>
    <w:rsid w:val="000A07FE"/>
    <w:rsid w:val="000A7A4F"/>
    <w:rsid w:val="000B2184"/>
    <w:rsid w:val="000B6523"/>
    <w:rsid w:val="000B7C74"/>
    <w:rsid w:val="000C360E"/>
    <w:rsid w:val="000C71ED"/>
    <w:rsid w:val="000D155D"/>
    <w:rsid w:val="000D33F0"/>
    <w:rsid w:val="000D45CD"/>
    <w:rsid w:val="000D5426"/>
    <w:rsid w:val="000E0661"/>
    <w:rsid w:val="000E17CC"/>
    <w:rsid w:val="000E2C3D"/>
    <w:rsid w:val="000E40D8"/>
    <w:rsid w:val="000E7B6B"/>
    <w:rsid w:val="000F0357"/>
    <w:rsid w:val="000F0B09"/>
    <w:rsid w:val="000F23D1"/>
    <w:rsid w:val="000F67BA"/>
    <w:rsid w:val="0010017B"/>
    <w:rsid w:val="00100A19"/>
    <w:rsid w:val="00101A40"/>
    <w:rsid w:val="001024E9"/>
    <w:rsid w:val="00102A92"/>
    <w:rsid w:val="00102FCC"/>
    <w:rsid w:val="00103522"/>
    <w:rsid w:val="00103E0F"/>
    <w:rsid w:val="001103E0"/>
    <w:rsid w:val="00110C2A"/>
    <w:rsid w:val="00113BC7"/>
    <w:rsid w:val="00116736"/>
    <w:rsid w:val="00122E2C"/>
    <w:rsid w:val="00123DE6"/>
    <w:rsid w:val="001252F3"/>
    <w:rsid w:val="001308FC"/>
    <w:rsid w:val="00133DD5"/>
    <w:rsid w:val="001352E1"/>
    <w:rsid w:val="00142CB6"/>
    <w:rsid w:val="001446F7"/>
    <w:rsid w:val="00145418"/>
    <w:rsid w:val="00147249"/>
    <w:rsid w:val="00147507"/>
    <w:rsid w:val="0015124D"/>
    <w:rsid w:val="001519B3"/>
    <w:rsid w:val="001529C1"/>
    <w:rsid w:val="001548A7"/>
    <w:rsid w:val="001559B7"/>
    <w:rsid w:val="00156B11"/>
    <w:rsid w:val="00161E2F"/>
    <w:rsid w:val="001630D8"/>
    <w:rsid w:val="00170896"/>
    <w:rsid w:val="0017142B"/>
    <w:rsid w:val="00172219"/>
    <w:rsid w:val="001755F1"/>
    <w:rsid w:val="00180DFE"/>
    <w:rsid w:val="00181A93"/>
    <w:rsid w:val="00183795"/>
    <w:rsid w:val="0018596A"/>
    <w:rsid w:val="001859F6"/>
    <w:rsid w:val="00185E74"/>
    <w:rsid w:val="00190F0A"/>
    <w:rsid w:val="00191201"/>
    <w:rsid w:val="00193B4E"/>
    <w:rsid w:val="00194062"/>
    <w:rsid w:val="00194AC0"/>
    <w:rsid w:val="0019544B"/>
    <w:rsid w:val="001A053F"/>
    <w:rsid w:val="001A49E3"/>
    <w:rsid w:val="001A6F8C"/>
    <w:rsid w:val="001A7089"/>
    <w:rsid w:val="001B37F4"/>
    <w:rsid w:val="001B3CA9"/>
    <w:rsid w:val="001B3E28"/>
    <w:rsid w:val="001B5A0B"/>
    <w:rsid w:val="001B7254"/>
    <w:rsid w:val="001B7CB7"/>
    <w:rsid w:val="001C1A58"/>
    <w:rsid w:val="001C28CC"/>
    <w:rsid w:val="001C5E69"/>
    <w:rsid w:val="001C69EC"/>
    <w:rsid w:val="001D781D"/>
    <w:rsid w:val="001E0214"/>
    <w:rsid w:val="001E24A2"/>
    <w:rsid w:val="001E324B"/>
    <w:rsid w:val="001E6059"/>
    <w:rsid w:val="001E6824"/>
    <w:rsid w:val="001F00F7"/>
    <w:rsid w:val="001F1F86"/>
    <w:rsid w:val="001F3958"/>
    <w:rsid w:val="001F5F43"/>
    <w:rsid w:val="002029BC"/>
    <w:rsid w:val="0020541F"/>
    <w:rsid w:val="00207C18"/>
    <w:rsid w:val="00207DBD"/>
    <w:rsid w:val="00211546"/>
    <w:rsid w:val="00214D82"/>
    <w:rsid w:val="00216BF0"/>
    <w:rsid w:val="00217FA9"/>
    <w:rsid w:val="0022076D"/>
    <w:rsid w:val="00220A2E"/>
    <w:rsid w:val="00222CA9"/>
    <w:rsid w:val="00227572"/>
    <w:rsid w:val="002312DD"/>
    <w:rsid w:val="002339A3"/>
    <w:rsid w:val="0023705B"/>
    <w:rsid w:val="00237789"/>
    <w:rsid w:val="00241DEA"/>
    <w:rsid w:val="00242350"/>
    <w:rsid w:val="00242AE4"/>
    <w:rsid w:val="002437E8"/>
    <w:rsid w:val="00246C46"/>
    <w:rsid w:val="00252F3C"/>
    <w:rsid w:val="00253085"/>
    <w:rsid w:val="00254D51"/>
    <w:rsid w:val="002577B9"/>
    <w:rsid w:val="00257D6B"/>
    <w:rsid w:val="00260943"/>
    <w:rsid w:val="00262793"/>
    <w:rsid w:val="00263B88"/>
    <w:rsid w:val="0027039B"/>
    <w:rsid w:val="002718D0"/>
    <w:rsid w:val="0027381C"/>
    <w:rsid w:val="00273CCD"/>
    <w:rsid w:val="00275799"/>
    <w:rsid w:val="00275895"/>
    <w:rsid w:val="0027617D"/>
    <w:rsid w:val="00280087"/>
    <w:rsid w:val="00280118"/>
    <w:rsid w:val="002874E3"/>
    <w:rsid w:val="00292274"/>
    <w:rsid w:val="002944A4"/>
    <w:rsid w:val="00296F69"/>
    <w:rsid w:val="002977DB"/>
    <w:rsid w:val="002A2E95"/>
    <w:rsid w:val="002A311D"/>
    <w:rsid w:val="002A3C60"/>
    <w:rsid w:val="002A4057"/>
    <w:rsid w:val="002A56EB"/>
    <w:rsid w:val="002A56EC"/>
    <w:rsid w:val="002A5F11"/>
    <w:rsid w:val="002B2AFE"/>
    <w:rsid w:val="002B6471"/>
    <w:rsid w:val="002C11B1"/>
    <w:rsid w:val="002C6725"/>
    <w:rsid w:val="002D047E"/>
    <w:rsid w:val="002D07A8"/>
    <w:rsid w:val="002D1399"/>
    <w:rsid w:val="002D38B3"/>
    <w:rsid w:val="002D3F58"/>
    <w:rsid w:val="002D4AF7"/>
    <w:rsid w:val="002D5118"/>
    <w:rsid w:val="002D5ED6"/>
    <w:rsid w:val="002D7221"/>
    <w:rsid w:val="002D7902"/>
    <w:rsid w:val="002E03B3"/>
    <w:rsid w:val="002E141F"/>
    <w:rsid w:val="002E3434"/>
    <w:rsid w:val="002F12A0"/>
    <w:rsid w:val="002F2C6A"/>
    <w:rsid w:val="002F62D7"/>
    <w:rsid w:val="003017B1"/>
    <w:rsid w:val="00303E5B"/>
    <w:rsid w:val="00304B73"/>
    <w:rsid w:val="00313972"/>
    <w:rsid w:val="00313D5B"/>
    <w:rsid w:val="00314246"/>
    <w:rsid w:val="00316016"/>
    <w:rsid w:val="003209C7"/>
    <w:rsid w:val="00324BBB"/>
    <w:rsid w:val="00325D52"/>
    <w:rsid w:val="0032780D"/>
    <w:rsid w:val="003301B6"/>
    <w:rsid w:val="003339E7"/>
    <w:rsid w:val="00334E17"/>
    <w:rsid w:val="00335E47"/>
    <w:rsid w:val="00341FA6"/>
    <w:rsid w:val="00342310"/>
    <w:rsid w:val="00343B96"/>
    <w:rsid w:val="003521D9"/>
    <w:rsid w:val="003545A0"/>
    <w:rsid w:val="003567C5"/>
    <w:rsid w:val="0035773D"/>
    <w:rsid w:val="00362FD9"/>
    <w:rsid w:val="00366880"/>
    <w:rsid w:val="003670EC"/>
    <w:rsid w:val="00367A6F"/>
    <w:rsid w:val="0037015B"/>
    <w:rsid w:val="003706CC"/>
    <w:rsid w:val="003741AA"/>
    <w:rsid w:val="00375786"/>
    <w:rsid w:val="00383F60"/>
    <w:rsid w:val="00384D7B"/>
    <w:rsid w:val="003860C1"/>
    <w:rsid w:val="00391CB8"/>
    <w:rsid w:val="00393D99"/>
    <w:rsid w:val="00395AEE"/>
    <w:rsid w:val="00395C53"/>
    <w:rsid w:val="00396896"/>
    <w:rsid w:val="00397014"/>
    <w:rsid w:val="003A3C83"/>
    <w:rsid w:val="003A3DD9"/>
    <w:rsid w:val="003A5CD1"/>
    <w:rsid w:val="003A7E16"/>
    <w:rsid w:val="003B1B92"/>
    <w:rsid w:val="003B22D8"/>
    <w:rsid w:val="003C154F"/>
    <w:rsid w:val="003C15CE"/>
    <w:rsid w:val="003C7810"/>
    <w:rsid w:val="003D1F14"/>
    <w:rsid w:val="003D346D"/>
    <w:rsid w:val="003D4898"/>
    <w:rsid w:val="003E0908"/>
    <w:rsid w:val="003E69F7"/>
    <w:rsid w:val="003F3DEA"/>
    <w:rsid w:val="003F4B60"/>
    <w:rsid w:val="003F60D2"/>
    <w:rsid w:val="003F70ED"/>
    <w:rsid w:val="00400FE3"/>
    <w:rsid w:val="0040188D"/>
    <w:rsid w:val="00401E6A"/>
    <w:rsid w:val="00403E37"/>
    <w:rsid w:val="00411586"/>
    <w:rsid w:val="0041258D"/>
    <w:rsid w:val="00414DF0"/>
    <w:rsid w:val="00416E8A"/>
    <w:rsid w:val="00422A0C"/>
    <w:rsid w:val="00426AA5"/>
    <w:rsid w:val="0043292C"/>
    <w:rsid w:val="00432DB4"/>
    <w:rsid w:val="00433559"/>
    <w:rsid w:val="00433B59"/>
    <w:rsid w:val="004340BE"/>
    <w:rsid w:val="004419C3"/>
    <w:rsid w:val="004421AE"/>
    <w:rsid w:val="0044357A"/>
    <w:rsid w:val="004445E6"/>
    <w:rsid w:val="004449C2"/>
    <w:rsid w:val="00444B26"/>
    <w:rsid w:val="00447A82"/>
    <w:rsid w:val="00450D3F"/>
    <w:rsid w:val="004554A1"/>
    <w:rsid w:val="004604E6"/>
    <w:rsid w:val="00463712"/>
    <w:rsid w:val="00466611"/>
    <w:rsid w:val="0047558E"/>
    <w:rsid w:val="004804D5"/>
    <w:rsid w:val="00482AC4"/>
    <w:rsid w:val="00483025"/>
    <w:rsid w:val="00483CF9"/>
    <w:rsid w:val="00486455"/>
    <w:rsid w:val="00491787"/>
    <w:rsid w:val="00494927"/>
    <w:rsid w:val="0049716D"/>
    <w:rsid w:val="0049761F"/>
    <w:rsid w:val="004A1D11"/>
    <w:rsid w:val="004A1F69"/>
    <w:rsid w:val="004A47CE"/>
    <w:rsid w:val="004B0E91"/>
    <w:rsid w:val="004B2E66"/>
    <w:rsid w:val="004B37A8"/>
    <w:rsid w:val="004B721B"/>
    <w:rsid w:val="004C016D"/>
    <w:rsid w:val="004C102C"/>
    <w:rsid w:val="004C2531"/>
    <w:rsid w:val="004C300B"/>
    <w:rsid w:val="004C38EE"/>
    <w:rsid w:val="004C5179"/>
    <w:rsid w:val="004C5C46"/>
    <w:rsid w:val="004C5EFD"/>
    <w:rsid w:val="004C5FE8"/>
    <w:rsid w:val="004D691F"/>
    <w:rsid w:val="004E09F7"/>
    <w:rsid w:val="004E73E3"/>
    <w:rsid w:val="004E7CF5"/>
    <w:rsid w:val="004F29F2"/>
    <w:rsid w:val="004F2D1A"/>
    <w:rsid w:val="004F75BD"/>
    <w:rsid w:val="0050022A"/>
    <w:rsid w:val="00502AA4"/>
    <w:rsid w:val="0050351C"/>
    <w:rsid w:val="00504EA7"/>
    <w:rsid w:val="00515391"/>
    <w:rsid w:val="00515A40"/>
    <w:rsid w:val="00520AA6"/>
    <w:rsid w:val="005310B2"/>
    <w:rsid w:val="00531893"/>
    <w:rsid w:val="00531D79"/>
    <w:rsid w:val="00535AF6"/>
    <w:rsid w:val="00542B50"/>
    <w:rsid w:val="0054465D"/>
    <w:rsid w:val="00544900"/>
    <w:rsid w:val="00551A74"/>
    <w:rsid w:val="00551DEA"/>
    <w:rsid w:val="0055333A"/>
    <w:rsid w:val="0056054B"/>
    <w:rsid w:val="00562062"/>
    <w:rsid w:val="00562C2E"/>
    <w:rsid w:val="00564113"/>
    <w:rsid w:val="0056549E"/>
    <w:rsid w:val="00570199"/>
    <w:rsid w:val="005713E7"/>
    <w:rsid w:val="0057206D"/>
    <w:rsid w:val="0057314E"/>
    <w:rsid w:val="00575CC5"/>
    <w:rsid w:val="00583A72"/>
    <w:rsid w:val="005859E1"/>
    <w:rsid w:val="00585E3A"/>
    <w:rsid w:val="00586192"/>
    <w:rsid w:val="00586881"/>
    <w:rsid w:val="00591047"/>
    <w:rsid w:val="00591E67"/>
    <w:rsid w:val="0059383B"/>
    <w:rsid w:val="005938C0"/>
    <w:rsid w:val="0059436D"/>
    <w:rsid w:val="005970F1"/>
    <w:rsid w:val="005A31E9"/>
    <w:rsid w:val="005A336F"/>
    <w:rsid w:val="005A33D6"/>
    <w:rsid w:val="005A6670"/>
    <w:rsid w:val="005A66B5"/>
    <w:rsid w:val="005A792B"/>
    <w:rsid w:val="005C33C3"/>
    <w:rsid w:val="005C344E"/>
    <w:rsid w:val="005C440C"/>
    <w:rsid w:val="005C4A19"/>
    <w:rsid w:val="005C6FD9"/>
    <w:rsid w:val="005D0B49"/>
    <w:rsid w:val="005D3498"/>
    <w:rsid w:val="005D3F89"/>
    <w:rsid w:val="005D5BFB"/>
    <w:rsid w:val="005E11B6"/>
    <w:rsid w:val="005E2176"/>
    <w:rsid w:val="005E27B1"/>
    <w:rsid w:val="005F157D"/>
    <w:rsid w:val="005F39B6"/>
    <w:rsid w:val="005F52F3"/>
    <w:rsid w:val="00602291"/>
    <w:rsid w:val="0060326A"/>
    <w:rsid w:val="00603EC4"/>
    <w:rsid w:val="00604A6E"/>
    <w:rsid w:val="00607549"/>
    <w:rsid w:val="006114ED"/>
    <w:rsid w:val="006116B7"/>
    <w:rsid w:val="00611722"/>
    <w:rsid w:val="0061191F"/>
    <w:rsid w:val="00613520"/>
    <w:rsid w:val="00616E42"/>
    <w:rsid w:val="00617EB3"/>
    <w:rsid w:val="006232F1"/>
    <w:rsid w:val="00623458"/>
    <w:rsid w:val="00625362"/>
    <w:rsid w:val="006338ED"/>
    <w:rsid w:val="00635183"/>
    <w:rsid w:val="00644C20"/>
    <w:rsid w:val="0064704B"/>
    <w:rsid w:val="00650DEC"/>
    <w:rsid w:val="0065328A"/>
    <w:rsid w:val="00655092"/>
    <w:rsid w:val="00655279"/>
    <w:rsid w:val="00665A5E"/>
    <w:rsid w:val="00665D2D"/>
    <w:rsid w:val="00670944"/>
    <w:rsid w:val="006735DF"/>
    <w:rsid w:val="00673769"/>
    <w:rsid w:val="00680015"/>
    <w:rsid w:val="00680C79"/>
    <w:rsid w:val="00681AB1"/>
    <w:rsid w:val="00681E22"/>
    <w:rsid w:val="00681F1F"/>
    <w:rsid w:val="006828D3"/>
    <w:rsid w:val="0068431B"/>
    <w:rsid w:val="006860F8"/>
    <w:rsid w:val="00693476"/>
    <w:rsid w:val="006937CF"/>
    <w:rsid w:val="00694BFF"/>
    <w:rsid w:val="0069500C"/>
    <w:rsid w:val="006A25BB"/>
    <w:rsid w:val="006A4740"/>
    <w:rsid w:val="006A4B18"/>
    <w:rsid w:val="006A4E2E"/>
    <w:rsid w:val="006B20C7"/>
    <w:rsid w:val="006B3E16"/>
    <w:rsid w:val="006B3FA9"/>
    <w:rsid w:val="006B69E4"/>
    <w:rsid w:val="006B6FB0"/>
    <w:rsid w:val="006C24FA"/>
    <w:rsid w:val="006D245B"/>
    <w:rsid w:val="006E0924"/>
    <w:rsid w:val="006E1881"/>
    <w:rsid w:val="006E3369"/>
    <w:rsid w:val="006E4878"/>
    <w:rsid w:val="006F0333"/>
    <w:rsid w:val="006F07EF"/>
    <w:rsid w:val="006F407F"/>
    <w:rsid w:val="006F46DD"/>
    <w:rsid w:val="006F4B34"/>
    <w:rsid w:val="0070626E"/>
    <w:rsid w:val="00706390"/>
    <w:rsid w:val="00706811"/>
    <w:rsid w:val="00713522"/>
    <w:rsid w:val="00713E7A"/>
    <w:rsid w:val="00715E61"/>
    <w:rsid w:val="00720F0A"/>
    <w:rsid w:val="0072708A"/>
    <w:rsid w:val="00731442"/>
    <w:rsid w:val="007344D2"/>
    <w:rsid w:val="00734B42"/>
    <w:rsid w:val="007379AA"/>
    <w:rsid w:val="007415E2"/>
    <w:rsid w:val="007437C7"/>
    <w:rsid w:val="007518E6"/>
    <w:rsid w:val="00753BFF"/>
    <w:rsid w:val="00770917"/>
    <w:rsid w:val="00775EBC"/>
    <w:rsid w:val="007761E2"/>
    <w:rsid w:val="0077648F"/>
    <w:rsid w:val="007823A4"/>
    <w:rsid w:val="00783172"/>
    <w:rsid w:val="0078336F"/>
    <w:rsid w:val="007874CF"/>
    <w:rsid w:val="00787DEF"/>
    <w:rsid w:val="007904EB"/>
    <w:rsid w:val="00794A3D"/>
    <w:rsid w:val="00795346"/>
    <w:rsid w:val="00797DA1"/>
    <w:rsid w:val="007A2F4B"/>
    <w:rsid w:val="007B0CC0"/>
    <w:rsid w:val="007B2422"/>
    <w:rsid w:val="007B4BE2"/>
    <w:rsid w:val="007B4D9B"/>
    <w:rsid w:val="007B5E25"/>
    <w:rsid w:val="007C04BF"/>
    <w:rsid w:val="007C12DE"/>
    <w:rsid w:val="007C406B"/>
    <w:rsid w:val="007D01DC"/>
    <w:rsid w:val="007D1EE9"/>
    <w:rsid w:val="007D3189"/>
    <w:rsid w:val="007D42A6"/>
    <w:rsid w:val="007D42C8"/>
    <w:rsid w:val="007D5985"/>
    <w:rsid w:val="007E0AC1"/>
    <w:rsid w:val="007E0C07"/>
    <w:rsid w:val="007E129D"/>
    <w:rsid w:val="007E2717"/>
    <w:rsid w:val="007F30F6"/>
    <w:rsid w:val="007F58DF"/>
    <w:rsid w:val="00800BB7"/>
    <w:rsid w:val="00801E20"/>
    <w:rsid w:val="00803A1D"/>
    <w:rsid w:val="00807F31"/>
    <w:rsid w:val="008101B9"/>
    <w:rsid w:val="00812007"/>
    <w:rsid w:val="0081437E"/>
    <w:rsid w:val="0082630C"/>
    <w:rsid w:val="0082634F"/>
    <w:rsid w:val="00833580"/>
    <w:rsid w:val="008364C6"/>
    <w:rsid w:val="00842DD0"/>
    <w:rsid w:val="00844D21"/>
    <w:rsid w:val="00846420"/>
    <w:rsid w:val="00853A6E"/>
    <w:rsid w:val="008550E1"/>
    <w:rsid w:val="008627F0"/>
    <w:rsid w:val="00862B75"/>
    <w:rsid w:val="00863012"/>
    <w:rsid w:val="00863054"/>
    <w:rsid w:val="00866558"/>
    <w:rsid w:val="00867403"/>
    <w:rsid w:val="008677BA"/>
    <w:rsid w:val="00870C23"/>
    <w:rsid w:val="0087277B"/>
    <w:rsid w:val="00875966"/>
    <w:rsid w:val="00876012"/>
    <w:rsid w:val="008817B5"/>
    <w:rsid w:val="00883664"/>
    <w:rsid w:val="00884423"/>
    <w:rsid w:val="00887B6D"/>
    <w:rsid w:val="00887DE4"/>
    <w:rsid w:val="0089033C"/>
    <w:rsid w:val="0089115B"/>
    <w:rsid w:val="00892089"/>
    <w:rsid w:val="008967AF"/>
    <w:rsid w:val="00897019"/>
    <w:rsid w:val="008A4101"/>
    <w:rsid w:val="008A76E3"/>
    <w:rsid w:val="008B186E"/>
    <w:rsid w:val="008B364C"/>
    <w:rsid w:val="008B493D"/>
    <w:rsid w:val="008B4AC6"/>
    <w:rsid w:val="008C08F2"/>
    <w:rsid w:val="008C2018"/>
    <w:rsid w:val="008C2395"/>
    <w:rsid w:val="008C5459"/>
    <w:rsid w:val="008C56A0"/>
    <w:rsid w:val="008C5BD7"/>
    <w:rsid w:val="008C5DAE"/>
    <w:rsid w:val="008C6573"/>
    <w:rsid w:val="008C7809"/>
    <w:rsid w:val="008C7DEC"/>
    <w:rsid w:val="008D097F"/>
    <w:rsid w:val="008D273D"/>
    <w:rsid w:val="008D36C0"/>
    <w:rsid w:val="008D65E2"/>
    <w:rsid w:val="008D7E5E"/>
    <w:rsid w:val="008E02C7"/>
    <w:rsid w:val="008E03B4"/>
    <w:rsid w:val="008E09EE"/>
    <w:rsid w:val="008E1341"/>
    <w:rsid w:val="008E1613"/>
    <w:rsid w:val="008E4583"/>
    <w:rsid w:val="008E495D"/>
    <w:rsid w:val="008E5A38"/>
    <w:rsid w:val="008F03EE"/>
    <w:rsid w:val="008F1DC3"/>
    <w:rsid w:val="008F33A8"/>
    <w:rsid w:val="008F66C8"/>
    <w:rsid w:val="00902411"/>
    <w:rsid w:val="00903254"/>
    <w:rsid w:val="00904727"/>
    <w:rsid w:val="0090582C"/>
    <w:rsid w:val="0091108E"/>
    <w:rsid w:val="00911DE4"/>
    <w:rsid w:val="00912270"/>
    <w:rsid w:val="00916661"/>
    <w:rsid w:val="0092180C"/>
    <w:rsid w:val="00921994"/>
    <w:rsid w:val="00922178"/>
    <w:rsid w:val="009253B1"/>
    <w:rsid w:val="0092732A"/>
    <w:rsid w:val="009274E8"/>
    <w:rsid w:val="00931BB0"/>
    <w:rsid w:val="009328F7"/>
    <w:rsid w:val="00934FE8"/>
    <w:rsid w:val="0094214F"/>
    <w:rsid w:val="00943459"/>
    <w:rsid w:val="009478C0"/>
    <w:rsid w:val="00950550"/>
    <w:rsid w:val="00954E17"/>
    <w:rsid w:val="009625CD"/>
    <w:rsid w:val="009666E0"/>
    <w:rsid w:val="00966A67"/>
    <w:rsid w:val="0097050C"/>
    <w:rsid w:val="00975379"/>
    <w:rsid w:val="00975C8E"/>
    <w:rsid w:val="009829A3"/>
    <w:rsid w:val="00983FD4"/>
    <w:rsid w:val="00986DCC"/>
    <w:rsid w:val="009878C1"/>
    <w:rsid w:val="009935D7"/>
    <w:rsid w:val="00994169"/>
    <w:rsid w:val="00995695"/>
    <w:rsid w:val="009956F4"/>
    <w:rsid w:val="009A1525"/>
    <w:rsid w:val="009A1F67"/>
    <w:rsid w:val="009A6769"/>
    <w:rsid w:val="009B4010"/>
    <w:rsid w:val="009C096D"/>
    <w:rsid w:val="009C1489"/>
    <w:rsid w:val="009C4424"/>
    <w:rsid w:val="009C4EB6"/>
    <w:rsid w:val="009C77B8"/>
    <w:rsid w:val="009D1DD3"/>
    <w:rsid w:val="009D75FE"/>
    <w:rsid w:val="009E0417"/>
    <w:rsid w:val="009E6774"/>
    <w:rsid w:val="009E787A"/>
    <w:rsid w:val="00A00235"/>
    <w:rsid w:val="00A00543"/>
    <w:rsid w:val="00A008F0"/>
    <w:rsid w:val="00A01C24"/>
    <w:rsid w:val="00A01CD2"/>
    <w:rsid w:val="00A029A6"/>
    <w:rsid w:val="00A1108F"/>
    <w:rsid w:val="00A128AE"/>
    <w:rsid w:val="00A12A78"/>
    <w:rsid w:val="00A13065"/>
    <w:rsid w:val="00A20CF1"/>
    <w:rsid w:val="00A27B3A"/>
    <w:rsid w:val="00A31C2E"/>
    <w:rsid w:val="00A325A6"/>
    <w:rsid w:val="00A33F0F"/>
    <w:rsid w:val="00A34ADF"/>
    <w:rsid w:val="00A37E2E"/>
    <w:rsid w:val="00A4323B"/>
    <w:rsid w:val="00A4381C"/>
    <w:rsid w:val="00A521D1"/>
    <w:rsid w:val="00A52BB2"/>
    <w:rsid w:val="00A5636E"/>
    <w:rsid w:val="00A6308D"/>
    <w:rsid w:val="00A66100"/>
    <w:rsid w:val="00A73568"/>
    <w:rsid w:val="00A74865"/>
    <w:rsid w:val="00A77BE5"/>
    <w:rsid w:val="00A81930"/>
    <w:rsid w:val="00A81A51"/>
    <w:rsid w:val="00A859F0"/>
    <w:rsid w:val="00A873FB"/>
    <w:rsid w:val="00A92349"/>
    <w:rsid w:val="00A9292D"/>
    <w:rsid w:val="00A96590"/>
    <w:rsid w:val="00AA3A0E"/>
    <w:rsid w:val="00AA3F72"/>
    <w:rsid w:val="00AA57F1"/>
    <w:rsid w:val="00AA59E6"/>
    <w:rsid w:val="00AA628F"/>
    <w:rsid w:val="00AB082C"/>
    <w:rsid w:val="00AB0B2B"/>
    <w:rsid w:val="00AB291C"/>
    <w:rsid w:val="00AB5210"/>
    <w:rsid w:val="00AB710F"/>
    <w:rsid w:val="00AB794B"/>
    <w:rsid w:val="00AC7CB2"/>
    <w:rsid w:val="00AD05A8"/>
    <w:rsid w:val="00AD0DAE"/>
    <w:rsid w:val="00AD22A1"/>
    <w:rsid w:val="00AD6E74"/>
    <w:rsid w:val="00AD6ED7"/>
    <w:rsid w:val="00AE31CB"/>
    <w:rsid w:val="00AE3B09"/>
    <w:rsid w:val="00AE3E50"/>
    <w:rsid w:val="00AE3F1A"/>
    <w:rsid w:val="00AF3D45"/>
    <w:rsid w:val="00AF3EA0"/>
    <w:rsid w:val="00AF48E4"/>
    <w:rsid w:val="00AF559D"/>
    <w:rsid w:val="00AF62CD"/>
    <w:rsid w:val="00AF7F54"/>
    <w:rsid w:val="00B02E0C"/>
    <w:rsid w:val="00B043C8"/>
    <w:rsid w:val="00B148B4"/>
    <w:rsid w:val="00B14FBB"/>
    <w:rsid w:val="00B167EC"/>
    <w:rsid w:val="00B16A6C"/>
    <w:rsid w:val="00B227CC"/>
    <w:rsid w:val="00B23895"/>
    <w:rsid w:val="00B27A1D"/>
    <w:rsid w:val="00B3294A"/>
    <w:rsid w:val="00B37382"/>
    <w:rsid w:val="00B40438"/>
    <w:rsid w:val="00B459C9"/>
    <w:rsid w:val="00B4621C"/>
    <w:rsid w:val="00B467B2"/>
    <w:rsid w:val="00B467FB"/>
    <w:rsid w:val="00B509C6"/>
    <w:rsid w:val="00B52B16"/>
    <w:rsid w:val="00B52E5C"/>
    <w:rsid w:val="00B548D5"/>
    <w:rsid w:val="00B56B81"/>
    <w:rsid w:val="00B56E1C"/>
    <w:rsid w:val="00B64E1C"/>
    <w:rsid w:val="00B65276"/>
    <w:rsid w:val="00B65CE1"/>
    <w:rsid w:val="00B67E9C"/>
    <w:rsid w:val="00B67F31"/>
    <w:rsid w:val="00B74CE8"/>
    <w:rsid w:val="00B7597B"/>
    <w:rsid w:val="00B76882"/>
    <w:rsid w:val="00B80879"/>
    <w:rsid w:val="00B83CA3"/>
    <w:rsid w:val="00B861D2"/>
    <w:rsid w:val="00B869D5"/>
    <w:rsid w:val="00B90195"/>
    <w:rsid w:val="00BA1BDB"/>
    <w:rsid w:val="00BA2F4D"/>
    <w:rsid w:val="00BA39F2"/>
    <w:rsid w:val="00BA4313"/>
    <w:rsid w:val="00BA45B4"/>
    <w:rsid w:val="00BA47F4"/>
    <w:rsid w:val="00BA7BC4"/>
    <w:rsid w:val="00BB2867"/>
    <w:rsid w:val="00BB2A0E"/>
    <w:rsid w:val="00BB37A5"/>
    <w:rsid w:val="00BB75F6"/>
    <w:rsid w:val="00BC3727"/>
    <w:rsid w:val="00BC3A1D"/>
    <w:rsid w:val="00BC4389"/>
    <w:rsid w:val="00BD4536"/>
    <w:rsid w:val="00BD748A"/>
    <w:rsid w:val="00BD77A5"/>
    <w:rsid w:val="00BE410C"/>
    <w:rsid w:val="00BE6225"/>
    <w:rsid w:val="00BF0CC9"/>
    <w:rsid w:val="00BF5D08"/>
    <w:rsid w:val="00C003B7"/>
    <w:rsid w:val="00C01D6E"/>
    <w:rsid w:val="00C05958"/>
    <w:rsid w:val="00C062A4"/>
    <w:rsid w:val="00C12404"/>
    <w:rsid w:val="00C15340"/>
    <w:rsid w:val="00C24FF5"/>
    <w:rsid w:val="00C31CA8"/>
    <w:rsid w:val="00C34C06"/>
    <w:rsid w:val="00C34C07"/>
    <w:rsid w:val="00C35A69"/>
    <w:rsid w:val="00C500FE"/>
    <w:rsid w:val="00C5088B"/>
    <w:rsid w:val="00C512B3"/>
    <w:rsid w:val="00C51502"/>
    <w:rsid w:val="00C53F24"/>
    <w:rsid w:val="00C545C5"/>
    <w:rsid w:val="00C61284"/>
    <w:rsid w:val="00C62896"/>
    <w:rsid w:val="00C632F1"/>
    <w:rsid w:val="00C75BF8"/>
    <w:rsid w:val="00C76E0F"/>
    <w:rsid w:val="00C86411"/>
    <w:rsid w:val="00C8757E"/>
    <w:rsid w:val="00C909B1"/>
    <w:rsid w:val="00C91949"/>
    <w:rsid w:val="00C94D6D"/>
    <w:rsid w:val="00C96C10"/>
    <w:rsid w:val="00C974FB"/>
    <w:rsid w:val="00CA13CC"/>
    <w:rsid w:val="00CA378C"/>
    <w:rsid w:val="00CA6457"/>
    <w:rsid w:val="00CA7E8E"/>
    <w:rsid w:val="00CB03EE"/>
    <w:rsid w:val="00CB7CFF"/>
    <w:rsid w:val="00CC3493"/>
    <w:rsid w:val="00CC5CAB"/>
    <w:rsid w:val="00CC623A"/>
    <w:rsid w:val="00CC735B"/>
    <w:rsid w:val="00CC750C"/>
    <w:rsid w:val="00CC7771"/>
    <w:rsid w:val="00CD05B8"/>
    <w:rsid w:val="00CD0D6D"/>
    <w:rsid w:val="00CD3FB3"/>
    <w:rsid w:val="00CD532B"/>
    <w:rsid w:val="00CD5767"/>
    <w:rsid w:val="00CE06AD"/>
    <w:rsid w:val="00CE2A4B"/>
    <w:rsid w:val="00CF16A1"/>
    <w:rsid w:val="00CF29A1"/>
    <w:rsid w:val="00CF32EF"/>
    <w:rsid w:val="00CF5D83"/>
    <w:rsid w:val="00CF6C39"/>
    <w:rsid w:val="00CF7021"/>
    <w:rsid w:val="00CF7E74"/>
    <w:rsid w:val="00D0278C"/>
    <w:rsid w:val="00D0755C"/>
    <w:rsid w:val="00D10BBE"/>
    <w:rsid w:val="00D120E1"/>
    <w:rsid w:val="00D12B6B"/>
    <w:rsid w:val="00D167B6"/>
    <w:rsid w:val="00D227A6"/>
    <w:rsid w:val="00D233DB"/>
    <w:rsid w:val="00D25925"/>
    <w:rsid w:val="00D30E46"/>
    <w:rsid w:val="00D319B0"/>
    <w:rsid w:val="00D320FF"/>
    <w:rsid w:val="00D32C0F"/>
    <w:rsid w:val="00D358AB"/>
    <w:rsid w:val="00D367FC"/>
    <w:rsid w:val="00D40279"/>
    <w:rsid w:val="00D42A14"/>
    <w:rsid w:val="00D4554C"/>
    <w:rsid w:val="00D473D6"/>
    <w:rsid w:val="00D528AC"/>
    <w:rsid w:val="00D53FEE"/>
    <w:rsid w:val="00D55797"/>
    <w:rsid w:val="00D61DD2"/>
    <w:rsid w:val="00D63BBD"/>
    <w:rsid w:val="00D63C62"/>
    <w:rsid w:val="00D641EC"/>
    <w:rsid w:val="00D65E93"/>
    <w:rsid w:val="00D66AE0"/>
    <w:rsid w:val="00D72D60"/>
    <w:rsid w:val="00D74AC6"/>
    <w:rsid w:val="00D74D95"/>
    <w:rsid w:val="00D81101"/>
    <w:rsid w:val="00D83084"/>
    <w:rsid w:val="00D83E10"/>
    <w:rsid w:val="00D923B2"/>
    <w:rsid w:val="00D96D76"/>
    <w:rsid w:val="00DA4346"/>
    <w:rsid w:val="00DA76FF"/>
    <w:rsid w:val="00DB060F"/>
    <w:rsid w:val="00DB202B"/>
    <w:rsid w:val="00DB2B2B"/>
    <w:rsid w:val="00DB5A88"/>
    <w:rsid w:val="00DB5DEB"/>
    <w:rsid w:val="00DB70D6"/>
    <w:rsid w:val="00DC0C33"/>
    <w:rsid w:val="00DC0E81"/>
    <w:rsid w:val="00DC3DED"/>
    <w:rsid w:val="00DC4A05"/>
    <w:rsid w:val="00DD0A63"/>
    <w:rsid w:val="00DD1C6D"/>
    <w:rsid w:val="00DD29FD"/>
    <w:rsid w:val="00DD30FC"/>
    <w:rsid w:val="00DD3EF6"/>
    <w:rsid w:val="00DE1810"/>
    <w:rsid w:val="00DE365A"/>
    <w:rsid w:val="00DE4599"/>
    <w:rsid w:val="00DE4E6D"/>
    <w:rsid w:val="00DE6D26"/>
    <w:rsid w:val="00DF1D31"/>
    <w:rsid w:val="00DF3C43"/>
    <w:rsid w:val="00DF4F2C"/>
    <w:rsid w:val="00DF50CC"/>
    <w:rsid w:val="00DF7B7E"/>
    <w:rsid w:val="00E00D8D"/>
    <w:rsid w:val="00E00E40"/>
    <w:rsid w:val="00E00F1A"/>
    <w:rsid w:val="00E012A5"/>
    <w:rsid w:val="00E02447"/>
    <w:rsid w:val="00E044FD"/>
    <w:rsid w:val="00E04854"/>
    <w:rsid w:val="00E0510A"/>
    <w:rsid w:val="00E12F19"/>
    <w:rsid w:val="00E1592E"/>
    <w:rsid w:val="00E15A02"/>
    <w:rsid w:val="00E17A66"/>
    <w:rsid w:val="00E207D3"/>
    <w:rsid w:val="00E22723"/>
    <w:rsid w:val="00E23DD4"/>
    <w:rsid w:val="00E25ADA"/>
    <w:rsid w:val="00E25C10"/>
    <w:rsid w:val="00E275A9"/>
    <w:rsid w:val="00E27E30"/>
    <w:rsid w:val="00E30B75"/>
    <w:rsid w:val="00E3288F"/>
    <w:rsid w:val="00E35190"/>
    <w:rsid w:val="00E36787"/>
    <w:rsid w:val="00E378B7"/>
    <w:rsid w:val="00E4239D"/>
    <w:rsid w:val="00E45111"/>
    <w:rsid w:val="00E4605E"/>
    <w:rsid w:val="00E523A1"/>
    <w:rsid w:val="00E532AC"/>
    <w:rsid w:val="00E539DE"/>
    <w:rsid w:val="00E54DDD"/>
    <w:rsid w:val="00E55087"/>
    <w:rsid w:val="00E5582E"/>
    <w:rsid w:val="00E61123"/>
    <w:rsid w:val="00E612B0"/>
    <w:rsid w:val="00E72935"/>
    <w:rsid w:val="00E75C1E"/>
    <w:rsid w:val="00E80EF2"/>
    <w:rsid w:val="00E820BF"/>
    <w:rsid w:val="00E82189"/>
    <w:rsid w:val="00E85B8E"/>
    <w:rsid w:val="00E927F2"/>
    <w:rsid w:val="00E93546"/>
    <w:rsid w:val="00E93E2D"/>
    <w:rsid w:val="00E9691C"/>
    <w:rsid w:val="00E96E20"/>
    <w:rsid w:val="00EA2621"/>
    <w:rsid w:val="00EA339F"/>
    <w:rsid w:val="00EA51C0"/>
    <w:rsid w:val="00EA735A"/>
    <w:rsid w:val="00EA7675"/>
    <w:rsid w:val="00EB3647"/>
    <w:rsid w:val="00EB4B2C"/>
    <w:rsid w:val="00EB5774"/>
    <w:rsid w:val="00EC172D"/>
    <w:rsid w:val="00EC2B0E"/>
    <w:rsid w:val="00EE23A5"/>
    <w:rsid w:val="00EE2CFD"/>
    <w:rsid w:val="00EE65DE"/>
    <w:rsid w:val="00EE6C78"/>
    <w:rsid w:val="00EF367E"/>
    <w:rsid w:val="00EF54BC"/>
    <w:rsid w:val="00EF78ED"/>
    <w:rsid w:val="00F016DF"/>
    <w:rsid w:val="00F0290A"/>
    <w:rsid w:val="00F0376F"/>
    <w:rsid w:val="00F05147"/>
    <w:rsid w:val="00F10811"/>
    <w:rsid w:val="00F11D22"/>
    <w:rsid w:val="00F1308F"/>
    <w:rsid w:val="00F1615C"/>
    <w:rsid w:val="00F1657D"/>
    <w:rsid w:val="00F2248C"/>
    <w:rsid w:val="00F22769"/>
    <w:rsid w:val="00F24B48"/>
    <w:rsid w:val="00F258C1"/>
    <w:rsid w:val="00F25ED9"/>
    <w:rsid w:val="00F327F5"/>
    <w:rsid w:val="00F34146"/>
    <w:rsid w:val="00F344E1"/>
    <w:rsid w:val="00F36809"/>
    <w:rsid w:val="00F407C4"/>
    <w:rsid w:val="00F4721F"/>
    <w:rsid w:val="00F47C1F"/>
    <w:rsid w:val="00F50DB9"/>
    <w:rsid w:val="00F53231"/>
    <w:rsid w:val="00F554E4"/>
    <w:rsid w:val="00F6455C"/>
    <w:rsid w:val="00F65AE3"/>
    <w:rsid w:val="00F67244"/>
    <w:rsid w:val="00F72832"/>
    <w:rsid w:val="00F74875"/>
    <w:rsid w:val="00F77C32"/>
    <w:rsid w:val="00F77FBC"/>
    <w:rsid w:val="00F806B7"/>
    <w:rsid w:val="00F81D0F"/>
    <w:rsid w:val="00F82841"/>
    <w:rsid w:val="00F85CD9"/>
    <w:rsid w:val="00F87BEE"/>
    <w:rsid w:val="00F900D0"/>
    <w:rsid w:val="00F92A91"/>
    <w:rsid w:val="00F942B9"/>
    <w:rsid w:val="00FA2B61"/>
    <w:rsid w:val="00FA34F4"/>
    <w:rsid w:val="00FA38F6"/>
    <w:rsid w:val="00FA41C7"/>
    <w:rsid w:val="00FA4C67"/>
    <w:rsid w:val="00FA73D1"/>
    <w:rsid w:val="00FA7DE9"/>
    <w:rsid w:val="00FB074B"/>
    <w:rsid w:val="00FB304F"/>
    <w:rsid w:val="00FB43F5"/>
    <w:rsid w:val="00FC1C0C"/>
    <w:rsid w:val="00FC1F3E"/>
    <w:rsid w:val="00FC2B3E"/>
    <w:rsid w:val="00FC4B86"/>
    <w:rsid w:val="00FC4E2A"/>
    <w:rsid w:val="00FC6A4E"/>
    <w:rsid w:val="00FD079A"/>
    <w:rsid w:val="00FD0A04"/>
    <w:rsid w:val="00FD1B55"/>
    <w:rsid w:val="00FD294A"/>
    <w:rsid w:val="00FD295B"/>
    <w:rsid w:val="00FD320F"/>
    <w:rsid w:val="00FD3961"/>
    <w:rsid w:val="00FD5307"/>
    <w:rsid w:val="00FD5AEC"/>
    <w:rsid w:val="00FE1B3B"/>
    <w:rsid w:val="00FE2635"/>
    <w:rsid w:val="00FE5639"/>
    <w:rsid w:val="00FF0856"/>
    <w:rsid w:val="00FF21FA"/>
    <w:rsid w:val="00FF6FC3"/>
    <w:rsid w:val="00FF7707"/>
    <w:rsid w:val="00FF7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B59"/>
    <w:rPr>
      <w:sz w:val="24"/>
      <w:szCs w:val="24"/>
    </w:rPr>
  </w:style>
  <w:style w:type="paragraph" w:styleId="Heading1">
    <w:name w:val="heading 1"/>
    <w:basedOn w:val="Normal"/>
    <w:next w:val="Normal"/>
    <w:qFormat/>
    <w:rsid w:val="008028F6"/>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8028F6"/>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qFormat/>
    <w:rsid w:val="008028F6"/>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028F6"/>
    <w:pPr>
      <w:keepNext/>
      <w:numPr>
        <w:ilvl w:val="3"/>
        <w:numId w:val="15"/>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6EE3"/>
    <w:pPr>
      <w:tabs>
        <w:tab w:val="center" w:pos="4320"/>
        <w:tab w:val="right" w:pos="8640"/>
      </w:tabs>
    </w:pPr>
  </w:style>
  <w:style w:type="character" w:styleId="PageNumber">
    <w:name w:val="page number"/>
    <w:basedOn w:val="DefaultParagraphFont"/>
    <w:rsid w:val="00E16EE3"/>
  </w:style>
  <w:style w:type="paragraph" w:styleId="Header">
    <w:name w:val="header"/>
    <w:basedOn w:val="Normal"/>
    <w:rsid w:val="00636CDB"/>
    <w:pPr>
      <w:tabs>
        <w:tab w:val="center" w:pos="4320"/>
        <w:tab w:val="right" w:pos="8640"/>
      </w:tabs>
    </w:pPr>
  </w:style>
  <w:style w:type="paragraph" w:customStyle="1" w:styleId="Level1">
    <w:name w:val="Level 1"/>
    <w:basedOn w:val="Normal"/>
    <w:rsid w:val="00A11132"/>
    <w:pPr>
      <w:widowControl w:val="0"/>
    </w:pPr>
    <w:rPr>
      <w:szCs w:val="20"/>
    </w:rPr>
  </w:style>
  <w:style w:type="character" w:styleId="CommentReference">
    <w:name w:val="annotation reference"/>
    <w:semiHidden/>
    <w:rsid w:val="007C23E9"/>
    <w:rPr>
      <w:sz w:val="16"/>
      <w:szCs w:val="16"/>
    </w:rPr>
  </w:style>
  <w:style w:type="paragraph" w:styleId="CommentText">
    <w:name w:val="annotation text"/>
    <w:basedOn w:val="Normal"/>
    <w:semiHidden/>
    <w:rsid w:val="007C23E9"/>
    <w:rPr>
      <w:sz w:val="20"/>
      <w:szCs w:val="20"/>
    </w:rPr>
  </w:style>
  <w:style w:type="paragraph" w:styleId="CommentSubject">
    <w:name w:val="annotation subject"/>
    <w:basedOn w:val="CommentText"/>
    <w:next w:val="CommentText"/>
    <w:semiHidden/>
    <w:rsid w:val="007C23E9"/>
    <w:rPr>
      <w:b/>
      <w:bCs/>
    </w:rPr>
  </w:style>
  <w:style w:type="paragraph" w:styleId="BalloonText">
    <w:name w:val="Balloon Text"/>
    <w:basedOn w:val="Normal"/>
    <w:semiHidden/>
    <w:rsid w:val="007C23E9"/>
    <w:rPr>
      <w:rFonts w:ascii="Tahoma" w:hAnsi="Tahoma" w:cs="Tahoma"/>
      <w:sz w:val="16"/>
      <w:szCs w:val="16"/>
    </w:rPr>
  </w:style>
  <w:style w:type="paragraph" w:customStyle="1" w:styleId="a">
    <w:name w:val="آ"/>
    <w:basedOn w:val="Normal"/>
    <w:rsid w:val="003C1AF1"/>
    <w:pPr>
      <w:widowControl w:val="0"/>
    </w:pPr>
    <w:rPr>
      <w:szCs w:val="20"/>
    </w:rPr>
  </w:style>
  <w:style w:type="paragraph" w:styleId="FootnoteText">
    <w:name w:val="footnote text"/>
    <w:basedOn w:val="Normal"/>
    <w:link w:val="FootnoteTextChar"/>
    <w:rsid w:val="0063743C"/>
    <w:rPr>
      <w:sz w:val="20"/>
      <w:szCs w:val="20"/>
    </w:rPr>
  </w:style>
  <w:style w:type="character" w:customStyle="1" w:styleId="FootnoteTextChar">
    <w:name w:val="Footnote Text Char"/>
    <w:basedOn w:val="DefaultParagraphFont"/>
    <w:link w:val="FootnoteText"/>
    <w:rsid w:val="0063743C"/>
  </w:style>
  <w:style w:type="character" w:styleId="FootnoteReference">
    <w:name w:val="footnote reference"/>
    <w:rsid w:val="0063743C"/>
    <w:rPr>
      <w:vertAlign w:val="superscript"/>
    </w:rPr>
  </w:style>
  <w:style w:type="paragraph" w:styleId="ListParagraph">
    <w:name w:val="List Paragraph"/>
    <w:basedOn w:val="Normal"/>
    <w:uiPriority w:val="34"/>
    <w:qFormat/>
    <w:rsid w:val="00A14349"/>
    <w:pPr>
      <w:ind w:left="720"/>
    </w:pPr>
  </w:style>
  <w:style w:type="paragraph" w:styleId="ListBullet">
    <w:name w:val="List Bullet"/>
    <w:basedOn w:val="Normal"/>
    <w:next w:val="Normal"/>
    <w:rsid w:val="00CB4271"/>
    <w:pPr>
      <w:numPr>
        <w:numId w:val="7"/>
      </w:numPr>
    </w:pPr>
    <w:rPr>
      <w:szCs w:val="20"/>
    </w:rPr>
  </w:style>
  <w:style w:type="character" w:styleId="Hyperlink">
    <w:name w:val="Hyperlink"/>
    <w:rsid w:val="00B603FF"/>
    <w:rPr>
      <w:color w:val="0000FF"/>
      <w:u w:val="single"/>
    </w:rPr>
  </w:style>
  <w:style w:type="paragraph" w:customStyle="1" w:styleId="Bullet">
    <w:name w:val="Bullet"/>
    <w:basedOn w:val="Normal"/>
    <w:link w:val="BulletChar"/>
    <w:rsid w:val="008B2C0F"/>
    <w:pPr>
      <w:numPr>
        <w:numId w:val="12"/>
      </w:numPr>
    </w:pPr>
    <w:rPr>
      <w:sz w:val="22"/>
    </w:rPr>
  </w:style>
  <w:style w:type="paragraph" w:styleId="BodyText">
    <w:name w:val="Body Text"/>
    <w:basedOn w:val="Normal"/>
    <w:rsid w:val="008B2C0F"/>
    <w:pPr>
      <w:spacing w:after="120"/>
      <w:ind w:firstLine="360"/>
    </w:pPr>
    <w:rPr>
      <w:sz w:val="22"/>
    </w:rPr>
  </w:style>
  <w:style w:type="paragraph" w:styleId="Caption">
    <w:name w:val="caption"/>
    <w:basedOn w:val="Normal"/>
    <w:next w:val="Normal"/>
    <w:qFormat/>
    <w:rsid w:val="008B2C0F"/>
    <w:rPr>
      <w:b/>
      <w:bCs/>
      <w:sz w:val="20"/>
      <w:szCs w:val="20"/>
    </w:rPr>
  </w:style>
  <w:style w:type="paragraph" w:customStyle="1" w:styleId="TableTitle">
    <w:name w:val="Table Title"/>
    <w:basedOn w:val="Normal"/>
    <w:link w:val="TableTitleChar"/>
    <w:rsid w:val="007A59A5"/>
    <w:pPr>
      <w:keepNext/>
      <w:keepLines/>
      <w:spacing w:before="240" w:after="40"/>
    </w:pPr>
    <w:rPr>
      <w:rFonts w:ascii="Arial" w:hAnsi="Arial" w:cs="Arial"/>
      <w:b/>
      <w:color w:val="003366"/>
      <w:sz w:val="20"/>
      <w:szCs w:val="22"/>
    </w:rPr>
  </w:style>
  <w:style w:type="character" w:customStyle="1" w:styleId="TableTitleChar">
    <w:name w:val="Table Title Char"/>
    <w:link w:val="TableTitle"/>
    <w:rsid w:val="007A59A5"/>
    <w:rPr>
      <w:rFonts w:ascii="Arial" w:hAnsi="Arial" w:cs="Arial"/>
      <w:b/>
      <w:color w:val="003366"/>
      <w:szCs w:val="22"/>
      <w:lang w:val="en-US" w:eastAsia="en-US" w:bidi="ar-SA"/>
    </w:rPr>
  </w:style>
  <w:style w:type="table" w:styleId="TableGrid">
    <w:name w:val="Table Grid"/>
    <w:basedOn w:val="TableNormal"/>
    <w:rsid w:val="00802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bell">
    <w:name w:val="enumbell"/>
    <w:basedOn w:val="DefaultParagraphFont"/>
    <w:rsid w:val="008028F6"/>
  </w:style>
  <w:style w:type="character" w:customStyle="1" w:styleId="ptext-2">
    <w:name w:val="ptext-2"/>
    <w:basedOn w:val="DefaultParagraphFont"/>
    <w:rsid w:val="008028F6"/>
  </w:style>
  <w:style w:type="paragraph" w:styleId="NormalWeb">
    <w:name w:val="Normal (Web)"/>
    <w:basedOn w:val="Normal"/>
    <w:rsid w:val="008028F6"/>
    <w:pPr>
      <w:spacing w:before="100" w:beforeAutospacing="1" w:after="100" w:afterAutospacing="1"/>
    </w:pPr>
  </w:style>
  <w:style w:type="paragraph" w:styleId="HTMLPreformatted">
    <w:name w:val="HTML Preformatted"/>
    <w:basedOn w:val="Normal"/>
    <w:rsid w:val="00802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8028F6"/>
    <w:pPr>
      <w:autoSpaceDE w:val="0"/>
      <w:autoSpaceDN w:val="0"/>
      <w:adjustRightInd w:val="0"/>
    </w:pPr>
    <w:rPr>
      <w:color w:val="000000"/>
      <w:sz w:val="24"/>
      <w:szCs w:val="24"/>
    </w:rPr>
  </w:style>
  <w:style w:type="character" w:customStyle="1" w:styleId="defaultlabelstyle6">
    <w:name w:val="defaultlabelstyle6"/>
    <w:rsid w:val="008028F6"/>
    <w:rPr>
      <w:rFonts w:ascii="Verdana" w:hAnsi="Verdana" w:hint="default"/>
      <w:color w:val="333333"/>
      <w:sz w:val="18"/>
      <w:szCs w:val="18"/>
    </w:rPr>
  </w:style>
  <w:style w:type="character" w:styleId="FollowedHyperlink">
    <w:name w:val="FollowedHyperlink"/>
    <w:rsid w:val="008028F6"/>
    <w:rPr>
      <w:color w:val="800080"/>
      <w:u w:val="single"/>
    </w:rPr>
  </w:style>
  <w:style w:type="paragraph" w:customStyle="1" w:styleId="CM40">
    <w:name w:val="CM40"/>
    <w:basedOn w:val="Default"/>
    <w:next w:val="Default"/>
    <w:rsid w:val="008028F6"/>
    <w:pPr>
      <w:widowControl w:val="0"/>
    </w:pPr>
    <w:rPr>
      <w:color w:val="auto"/>
    </w:rPr>
  </w:style>
  <w:style w:type="paragraph" w:customStyle="1" w:styleId="Reference">
    <w:name w:val="Reference"/>
    <w:basedOn w:val="Normal"/>
    <w:rsid w:val="008028F6"/>
    <w:pPr>
      <w:autoSpaceDE w:val="0"/>
      <w:autoSpaceDN w:val="0"/>
      <w:adjustRightInd w:val="0"/>
      <w:spacing w:after="120"/>
      <w:ind w:left="360" w:hanging="360"/>
    </w:pPr>
    <w:rPr>
      <w:color w:val="000000"/>
      <w:sz w:val="22"/>
    </w:rPr>
  </w:style>
  <w:style w:type="character" w:customStyle="1" w:styleId="CharChar1">
    <w:name w:val="Char Char1"/>
    <w:rsid w:val="008028F6"/>
    <w:rPr>
      <w:sz w:val="22"/>
      <w:szCs w:val="24"/>
      <w:lang w:val="en-US" w:eastAsia="en-US" w:bidi="ar-SA"/>
    </w:rPr>
  </w:style>
  <w:style w:type="paragraph" w:styleId="Revision">
    <w:name w:val="Revision"/>
    <w:hidden/>
    <w:semiHidden/>
    <w:rsid w:val="008028F6"/>
    <w:rPr>
      <w:sz w:val="24"/>
    </w:rPr>
  </w:style>
  <w:style w:type="paragraph" w:styleId="DocumentMap">
    <w:name w:val="Document Map"/>
    <w:basedOn w:val="Normal"/>
    <w:semiHidden/>
    <w:rsid w:val="008028F6"/>
    <w:pPr>
      <w:shd w:val="clear" w:color="auto" w:fill="000080"/>
    </w:pPr>
    <w:rPr>
      <w:rFonts w:ascii="Tahoma" w:hAnsi="Tahoma" w:cs="Tahoma"/>
      <w:sz w:val="20"/>
      <w:szCs w:val="20"/>
    </w:rPr>
  </w:style>
  <w:style w:type="character" w:customStyle="1" w:styleId="Heading4Char">
    <w:name w:val="Heading 4 Char"/>
    <w:link w:val="Heading4"/>
    <w:rsid w:val="00483347"/>
    <w:rPr>
      <w:b/>
      <w:bCs/>
      <w:sz w:val="28"/>
      <w:szCs w:val="28"/>
      <w:lang w:val="en-US" w:eastAsia="en-US" w:bidi="ar-SA"/>
    </w:rPr>
  </w:style>
  <w:style w:type="paragraph" w:customStyle="1" w:styleId="StyleHeading411pt">
    <w:name w:val="Style Heading 4 + 11 pt"/>
    <w:basedOn w:val="Heading4"/>
    <w:link w:val="StyleHeading411ptChar"/>
    <w:rsid w:val="00907238"/>
    <w:pPr>
      <w:ind w:left="1440"/>
    </w:pPr>
    <w:rPr>
      <w:sz w:val="24"/>
    </w:rPr>
  </w:style>
  <w:style w:type="character" w:customStyle="1" w:styleId="StyleHeading411ptChar">
    <w:name w:val="Style Heading 4 + 11 pt Char"/>
    <w:link w:val="StyleHeading411pt"/>
    <w:rsid w:val="00907238"/>
    <w:rPr>
      <w:b/>
      <w:bCs/>
      <w:sz w:val="24"/>
      <w:szCs w:val="28"/>
      <w:lang w:val="en-US" w:eastAsia="en-US" w:bidi="ar-SA"/>
    </w:rPr>
  </w:style>
  <w:style w:type="character" w:customStyle="1" w:styleId="BulletChar">
    <w:name w:val="Bullet Char"/>
    <w:link w:val="Bullet"/>
    <w:rsid w:val="00BD748A"/>
    <w:rPr>
      <w:sz w:val="22"/>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028F6"/>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8028F6"/>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qFormat/>
    <w:rsid w:val="008028F6"/>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028F6"/>
    <w:pPr>
      <w:keepNext/>
      <w:numPr>
        <w:ilvl w:val="3"/>
        <w:numId w:val="15"/>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6EE3"/>
    <w:pPr>
      <w:tabs>
        <w:tab w:val="center" w:pos="4320"/>
        <w:tab w:val="right" w:pos="8640"/>
      </w:tabs>
    </w:pPr>
  </w:style>
  <w:style w:type="character" w:styleId="PageNumber">
    <w:name w:val="page number"/>
    <w:basedOn w:val="DefaultParagraphFont"/>
    <w:rsid w:val="00E16EE3"/>
  </w:style>
  <w:style w:type="paragraph" w:styleId="Header">
    <w:name w:val="header"/>
    <w:basedOn w:val="Normal"/>
    <w:rsid w:val="00636CDB"/>
    <w:pPr>
      <w:tabs>
        <w:tab w:val="center" w:pos="4320"/>
        <w:tab w:val="right" w:pos="8640"/>
      </w:tabs>
    </w:pPr>
  </w:style>
  <w:style w:type="paragraph" w:customStyle="1" w:styleId="Level1">
    <w:name w:val="Level 1"/>
    <w:basedOn w:val="Normal"/>
    <w:rsid w:val="00A11132"/>
    <w:pPr>
      <w:widowControl w:val="0"/>
    </w:pPr>
    <w:rPr>
      <w:szCs w:val="20"/>
    </w:rPr>
  </w:style>
  <w:style w:type="character" w:styleId="CommentReference">
    <w:name w:val="annotation reference"/>
    <w:semiHidden/>
    <w:rsid w:val="007C23E9"/>
    <w:rPr>
      <w:sz w:val="16"/>
      <w:szCs w:val="16"/>
    </w:rPr>
  </w:style>
  <w:style w:type="paragraph" w:styleId="CommentText">
    <w:name w:val="annotation text"/>
    <w:basedOn w:val="Normal"/>
    <w:semiHidden/>
    <w:rsid w:val="007C23E9"/>
    <w:rPr>
      <w:sz w:val="20"/>
      <w:szCs w:val="20"/>
    </w:rPr>
  </w:style>
  <w:style w:type="paragraph" w:styleId="CommentSubject">
    <w:name w:val="annotation subject"/>
    <w:basedOn w:val="CommentText"/>
    <w:next w:val="CommentText"/>
    <w:semiHidden/>
    <w:rsid w:val="007C23E9"/>
    <w:rPr>
      <w:b/>
      <w:bCs/>
    </w:rPr>
  </w:style>
  <w:style w:type="paragraph" w:styleId="BalloonText">
    <w:name w:val="Balloon Text"/>
    <w:basedOn w:val="Normal"/>
    <w:semiHidden/>
    <w:rsid w:val="007C23E9"/>
    <w:rPr>
      <w:rFonts w:ascii="Tahoma" w:hAnsi="Tahoma" w:cs="Tahoma"/>
      <w:sz w:val="16"/>
      <w:szCs w:val="16"/>
    </w:rPr>
  </w:style>
  <w:style w:type="paragraph" w:customStyle="1" w:styleId="a">
    <w:name w:val="آ"/>
    <w:basedOn w:val="Normal"/>
    <w:rsid w:val="003C1AF1"/>
    <w:pPr>
      <w:widowControl w:val="0"/>
    </w:pPr>
    <w:rPr>
      <w:szCs w:val="20"/>
    </w:rPr>
  </w:style>
  <w:style w:type="paragraph" w:styleId="FootnoteText">
    <w:name w:val="footnote text"/>
    <w:basedOn w:val="Normal"/>
    <w:link w:val="FootnoteTextChar"/>
    <w:rsid w:val="0063743C"/>
    <w:rPr>
      <w:sz w:val="20"/>
      <w:szCs w:val="20"/>
    </w:rPr>
  </w:style>
  <w:style w:type="character" w:customStyle="1" w:styleId="FootnoteTextChar">
    <w:name w:val="Footnote Text Char"/>
    <w:basedOn w:val="DefaultParagraphFont"/>
    <w:link w:val="FootnoteText"/>
    <w:rsid w:val="0063743C"/>
  </w:style>
  <w:style w:type="character" w:styleId="FootnoteReference">
    <w:name w:val="footnote reference"/>
    <w:rsid w:val="0063743C"/>
    <w:rPr>
      <w:vertAlign w:val="superscript"/>
    </w:rPr>
  </w:style>
  <w:style w:type="paragraph" w:styleId="ListParagraph">
    <w:name w:val="List Paragraph"/>
    <w:basedOn w:val="Normal"/>
    <w:uiPriority w:val="34"/>
    <w:qFormat/>
    <w:rsid w:val="00A14349"/>
    <w:pPr>
      <w:ind w:left="720"/>
    </w:pPr>
  </w:style>
  <w:style w:type="paragraph" w:styleId="ListBullet">
    <w:name w:val="List Bullet"/>
    <w:basedOn w:val="Normal"/>
    <w:next w:val="Normal"/>
    <w:rsid w:val="00CB4271"/>
    <w:pPr>
      <w:numPr>
        <w:numId w:val="7"/>
      </w:numPr>
    </w:pPr>
    <w:rPr>
      <w:szCs w:val="20"/>
    </w:rPr>
  </w:style>
  <w:style w:type="character" w:styleId="Hyperlink">
    <w:name w:val="Hyperlink"/>
    <w:rsid w:val="00B603FF"/>
    <w:rPr>
      <w:color w:val="0000FF"/>
      <w:u w:val="single"/>
    </w:rPr>
  </w:style>
  <w:style w:type="paragraph" w:customStyle="1" w:styleId="Bullet">
    <w:name w:val="Bullet"/>
    <w:basedOn w:val="Normal"/>
    <w:link w:val="BulletChar"/>
    <w:rsid w:val="008B2C0F"/>
    <w:pPr>
      <w:numPr>
        <w:numId w:val="12"/>
      </w:numPr>
    </w:pPr>
    <w:rPr>
      <w:sz w:val="22"/>
    </w:rPr>
  </w:style>
  <w:style w:type="paragraph" w:styleId="BodyText">
    <w:name w:val="Body Text"/>
    <w:basedOn w:val="Normal"/>
    <w:rsid w:val="008B2C0F"/>
    <w:pPr>
      <w:spacing w:after="120"/>
      <w:ind w:firstLine="360"/>
    </w:pPr>
    <w:rPr>
      <w:sz w:val="22"/>
    </w:rPr>
  </w:style>
  <w:style w:type="paragraph" w:styleId="Caption">
    <w:name w:val="caption"/>
    <w:basedOn w:val="Normal"/>
    <w:next w:val="Normal"/>
    <w:qFormat/>
    <w:rsid w:val="008B2C0F"/>
    <w:rPr>
      <w:b/>
      <w:bCs/>
      <w:sz w:val="20"/>
      <w:szCs w:val="20"/>
    </w:rPr>
  </w:style>
  <w:style w:type="paragraph" w:customStyle="1" w:styleId="TableTitle">
    <w:name w:val="Table Title"/>
    <w:basedOn w:val="Normal"/>
    <w:link w:val="TableTitleChar"/>
    <w:rsid w:val="007A59A5"/>
    <w:pPr>
      <w:keepNext/>
      <w:keepLines/>
      <w:spacing w:before="240" w:after="40"/>
    </w:pPr>
    <w:rPr>
      <w:rFonts w:ascii="Arial" w:hAnsi="Arial" w:cs="Arial"/>
      <w:b/>
      <w:color w:val="003366"/>
      <w:sz w:val="20"/>
      <w:szCs w:val="22"/>
    </w:rPr>
  </w:style>
  <w:style w:type="character" w:customStyle="1" w:styleId="TableTitleChar">
    <w:name w:val="Table Title Char"/>
    <w:link w:val="TableTitle"/>
    <w:rsid w:val="007A59A5"/>
    <w:rPr>
      <w:rFonts w:ascii="Arial" w:hAnsi="Arial" w:cs="Arial"/>
      <w:b/>
      <w:color w:val="003366"/>
      <w:szCs w:val="22"/>
      <w:lang w:val="en-US" w:eastAsia="en-US" w:bidi="ar-SA"/>
    </w:rPr>
  </w:style>
  <w:style w:type="table" w:styleId="TableGrid">
    <w:name w:val="Table Grid"/>
    <w:basedOn w:val="TableNormal"/>
    <w:rsid w:val="00802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bell">
    <w:name w:val="enumbell"/>
    <w:basedOn w:val="DefaultParagraphFont"/>
    <w:rsid w:val="008028F6"/>
  </w:style>
  <w:style w:type="character" w:customStyle="1" w:styleId="ptext-2">
    <w:name w:val="ptext-2"/>
    <w:basedOn w:val="DefaultParagraphFont"/>
    <w:rsid w:val="008028F6"/>
  </w:style>
  <w:style w:type="paragraph" w:styleId="NormalWeb">
    <w:name w:val="Normal (Web)"/>
    <w:basedOn w:val="Normal"/>
    <w:rsid w:val="008028F6"/>
    <w:pPr>
      <w:spacing w:before="100" w:beforeAutospacing="1" w:after="100" w:afterAutospacing="1"/>
    </w:pPr>
  </w:style>
  <w:style w:type="paragraph" w:styleId="HTMLPreformatted">
    <w:name w:val="HTML Preformatted"/>
    <w:basedOn w:val="Normal"/>
    <w:rsid w:val="00802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8028F6"/>
    <w:pPr>
      <w:autoSpaceDE w:val="0"/>
      <w:autoSpaceDN w:val="0"/>
      <w:adjustRightInd w:val="0"/>
    </w:pPr>
    <w:rPr>
      <w:color w:val="000000"/>
      <w:sz w:val="24"/>
      <w:szCs w:val="24"/>
    </w:rPr>
  </w:style>
  <w:style w:type="character" w:customStyle="1" w:styleId="defaultlabelstyle6">
    <w:name w:val="defaultlabelstyle6"/>
    <w:rsid w:val="008028F6"/>
    <w:rPr>
      <w:rFonts w:ascii="Verdana" w:hAnsi="Verdana" w:hint="default"/>
      <w:color w:val="333333"/>
      <w:sz w:val="18"/>
      <w:szCs w:val="18"/>
    </w:rPr>
  </w:style>
  <w:style w:type="character" w:styleId="FollowedHyperlink">
    <w:name w:val="FollowedHyperlink"/>
    <w:rsid w:val="008028F6"/>
    <w:rPr>
      <w:color w:val="800080"/>
      <w:u w:val="single"/>
    </w:rPr>
  </w:style>
  <w:style w:type="paragraph" w:customStyle="1" w:styleId="CM40">
    <w:name w:val="CM40"/>
    <w:basedOn w:val="Default"/>
    <w:next w:val="Default"/>
    <w:rsid w:val="008028F6"/>
    <w:pPr>
      <w:widowControl w:val="0"/>
    </w:pPr>
    <w:rPr>
      <w:color w:val="auto"/>
    </w:rPr>
  </w:style>
  <w:style w:type="paragraph" w:customStyle="1" w:styleId="Reference">
    <w:name w:val="Reference"/>
    <w:basedOn w:val="Normal"/>
    <w:rsid w:val="008028F6"/>
    <w:pPr>
      <w:autoSpaceDE w:val="0"/>
      <w:autoSpaceDN w:val="0"/>
      <w:adjustRightInd w:val="0"/>
      <w:spacing w:after="120"/>
      <w:ind w:left="360" w:hanging="360"/>
    </w:pPr>
    <w:rPr>
      <w:color w:val="000000"/>
      <w:sz w:val="22"/>
    </w:rPr>
  </w:style>
  <w:style w:type="character" w:customStyle="1" w:styleId="CharChar1">
    <w:name w:val="Char Char1"/>
    <w:rsid w:val="008028F6"/>
    <w:rPr>
      <w:sz w:val="22"/>
      <w:szCs w:val="24"/>
      <w:lang w:val="en-US" w:eastAsia="en-US" w:bidi="ar-SA"/>
    </w:rPr>
  </w:style>
  <w:style w:type="paragraph" w:styleId="Revision">
    <w:name w:val="Revision"/>
    <w:hidden/>
    <w:semiHidden/>
    <w:rsid w:val="008028F6"/>
    <w:rPr>
      <w:sz w:val="24"/>
    </w:rPr>
  </w:style>
  <w:style w:type="paragraph" w:styleId="DocumentMap">
    <w:name w:val="Document Map"/>
    <w:basedOn w:val="Normal"/>
    <w:semiHidden/>
    <w:rsid w:val="008028F6"/>
    <w:pPr>
      <w:shd w:val="clear" w:color="auto" w:fill="000080"/>
    </w:pPr>
    <w:rPr>
      <w:rFonts w:ascii="Tahoma" w:hAnsi="Tahoma" w:cs="Tahoma"/>
      <w:sz w:val="20"/>
      <w:szCs w:val="20"/>
    </w:rPr>
  </w:style>
  <w:style w:type="character" w:customStyle="1" w:styleId="Heading4Char">
    <w:name w:val="Heading 4 Char"/>
    <w:link w:val="Heading4"/>
    <w:rsid w:val="00483347"/>
    <w:rPr>
      <w:b/>
      <w:bCs/>
      <w:sz w:val="28"/>
      <w:szCs w:val="28"/>
      <w:lang w:val="en-US" w:eastAsia="en-US" w:bidi="ar-SA"/>
    </w:rPr>
  </w:style>
  <w:style w:type="paragraph" w:customStyle="1" w:styleId="StyleHeading411pt">
    <w:name w:val="Style Heading 4 + 11 pt"/>
    <w:basedOn w:val="Heading4"/>
    <w:link w:val="StyleHeading411ptChar"/>
    <w:rsid w:val="00907238"/>
    <w:pPr>
      <w:ind w:left="1440"/>
    </w:pPr>
    <w:rPr>
      <w:sz w:val="24"/>
    </w:rPr>
  </w:style>
  <w:style w:type="character" w:customStyle="1" w:styleId="StyleHeading411ptChar">
    <w:name w:val="Style Heading 4 + 11 pt Char"/>
    <w:link w:val="StyleHeading411pt"/>
    <w:rsid w:val="00907238"/>
    <w:rPr>
      <w:b/>
      <w:bCs/>
      <w:sz w:val="24"/>
      <w:szCs w:val="28"/>
      <w:lang w:val="en-US" w:eastAsia="en-US" w:bidi="ar-SA"/>
    </w:rPr>
  </w:style>
  <w:style w:type="character" w:customStyle="1" w:styleId="BulletChar">
    <w:name w:val="Bullet Char"/>
    <w:link w:val="Bullet"/>
    <w:rsid w:val="00BD748A"/>
    <w:rPr>
      <w:sz w:val="22"/>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95705392">
      <w:bodyDiv w:val="1"/>
      <w:marLeft w:val="0"/>
      <w:marRight w:val="0"/>
      <w:marTop w:val="0"/>
      <w:marBottom w:val="0"/>
      <w:divBdr>
        <w:top w:val="none" w:sz="0" w:space="0" w:color="auto"/>
        <w:left w:val="none" w:sz="0" w:space="0" w:color="auto"/>
        <w:bottom w:val="none" w:sz="0" w:space="0" w:color="auto"/>
        <w:right w:val="none" w:sz="0" w:space="0" w:color="auto"/>
      </w:divBdr>
    </w:div>
    <w:div w:id="212887916">
      <w:bodyDiv w:val="1"/>
      <w:marLeft w:val="0"/>
      <w:marRight w:val="0"/>
      <w:marTop w:val="0"/>
      <w:marBottom w:val="0"/>
      <w:divBdr>
        <w:top w:val="none" w:sz="0" w:space="0" w:color="auto"/>
        <w:left w:val="none" w:sz="0" w:space="0" w:color="auto"/>
        <w:bottom w:val="none" w:sz="0" w:space="0" w:color="auto"/>
        <w:right w:val="none" w:sz="0" w:space="0" w:color="auto"/>
      </w:divBdr>
    </w:div>
    <w:div w:id="558175474">
      <w:bodyDiv w:val="1"/>
      <w:marLeft w:val="0"/>
      <w:marRight w:val="0"/>
      <w:marTop w:val="0"/>
      <w:marBottom w:val="0"/>
      <w:divBdr>
        <w:top w:val="none" w:sz="0" w:space="0" w:color="auto"/>
        <w:left w:val="none" w:sz="0" w:space="0" w:color="auto"/>
        <w:bottom w:val="none" w:sz="0" w:space="0" w:color="auto"/>
        <w:right w:val="none" w:sz="0" w:space="0" w:color="auto"/>
      </w:divBdr>
    </w:div>
    <w:div w:id="568348653">
      <w:bodyDiv w:val="1"/>
      <w:marLeft w:val="0"/>
      <w:marRight w:val="0"/>
      <w:marTop w:val="0"/>
      <w:marBottom w:val="0"/>
      <w:divBdr>
        <w:top w:val="none" w:sz="0" w:space="0" w:color="auto"/>
        <w:left w:val="none" w:sz="0" w:space="0" w:color="auto"/>
        <w:bottom w:val="none" w:sz="0" w:space="0" w:color="auto"/>
        <w:right w:val="none" w:sz="0" w:space="0" w:color="auto"/>
      </w:divBdr>
    </w:div>
    <w:div w:id="597569143">
      <w:bodyDiv w:val="1"/>
      <w:marLeft w:val="0"/>
      <w:marRight w:val="0"/>
      <w:marTop w:val="0"/>
      <w:marBottom w:val="0"/>
      <w:divBdr>
        <w:top w:val="none" w:sz="0" w:space="0" w:color="auto"/>
        <w:left w:val="none" w:sz="0" w:space="0" w:color="auto"/>
        <w:bottom w:val="none" w:sz="0" w:space="0" w:color="auto"/>
        <w:right w:val="none" w:sz="0" w:space="0" w:color="auto"/>
      </w:divBdr>
    </w:div>
    <w:div w:id="822350892">
      <w:bodyDiv w:val="1"/>
      <w:marLeft w:val="0"/>
      <w:marRight w:val="0"/>
      <w:marTop w:val="0"/>
      <w:marBottom w:val="0"/>
      <w:divBdr>
        <w:top w:val="none" w:sz="0" w:space="0" w:color="auto"/>
        <w:left w:val="none" w:sz="0" w:space="0" w:color="auto"/>
        <w:bottom w:val="none" w:sz="0" w:space="0" w:color="auto"/>
        <w:right w:val="none" w:sz="0" w:space="0" w:color="auto"/>
      </w:divBdr>
    </w:div>
    <w:div w:id="936136132">
      <w:bodyDiv w:val="1"/>
      <w:marLeft w:val="0"/>
      <w:marRight w:val="0"/>
      <w:marTop w:val="0"/>
      <w:marBottom w:val="0"/>
      <w:divBdr>
        <w:top w:val="none" w:sz="0" w:space="0" w:color="auto"/>
        <w:left w:val="none" w:sz="0" w:space="0" w:color="auto"/>
        <w:bottom w:val="none" w:sz="0" w:space="0" w:color="auto"/>
        <w:right w:val="none" w:sz="0" w:space="0" w:color="auto"/>
      </w:divBdr>
    </w:div>
    <w:div w:id="1004168451">
      <w:bodyDiv w:val="1"/>
      <w:marLeft w:val="0"/>
      <w:marRight w:val="0"/>
      <w:marTop w:val="0"/>
      <w:marBottom w:val="0"/>
      <w:divBdr>
        <w:top w:val="none" w:sz="0" w:space="0" w:color="auto"/>
        <w:left w:val="none" w:sz="0" w:space="0" w:color="auto"/>
        <w:bottom w:val="none" w:sz="0" w:space="0" w:color="auto"/>
        <w:right w:val="none" w:sz="0" w:space="0" w:color="auto"/>
      </w:divBdr>
    </w:div>
    <w:div w:id="1015883903">
      <w:bodyDiv w:val="1"/>
      <w:marLeft w:val="0"/>
      <w:marRight w:val="0"/>
      <w:marTop w:val="0"/>
      <w:marBottom w:val="0"/>
      <w:divBdr>
        <w:top w:val="none" w:sz="0" w:space="0" w:color="auto"/>
        <w:left w:val="none" w:sz="0" w:space="0" w:color="auto"/>
        <w:bottom w:val="none" w:sz="0" w:space="0" w:color="auto"/>
        <w:right w:val="none" w:sz="0" w:space="0" w:color="auto"/>
      </w:divBdr>
    </w:div>
    <w:div w:id="1046487822">
      <w:bodyDiv w:val="1"/>
      <w:marLeft w:val="0"/>
      <w:marRight w:val="0"/>
      <w:marTop w:val="0"/>
      <w:marBottom w:val="0"/>
      <w:divBdr>
        <w:top w:val="none" w:sz="0" w:space="0" w:color="auto"/>
        <w:left w:val="none" w:sz="0" w:space="0" w:color="auto"/>
        <w:bottom w:val="none" w:sz="0" w:space="0" w:color="auto"/>
        <w:right w:val="none" w:sz="0" w:space="0" w:color="auto"/>
      </w:divBdr>
    </w:div>
    <w:div w:id="1217549111">
      <w:bodyDiv w:val="1"/>
      <w:marLeft w:val="0"/>
      <w:marRight w:val="0"/>
      <w:marTop w:val="0"/>
      <w:marBottom w:val="0"/>
      <w:divBdr>
        <w:top w:val="none" w:sz="0" w:space="0" w:color="auto"/>
        <w:left w:val="none" w:sz="0" w:space="0" w:color="auto"/>
        <w:bottom w:val="none" w:sz="0" w:space="0" w:color="auto"/>
        <w:right w:val="none" w:sz="0" w:space="0" w:color="auto"/>
      </w:divBdr>
    </w:div>
    <w:div w:id="1257522852">
      <w:bodyDiv w:val="1"/>
      <w:marLeft w:val="0"/>
      <w:marRight w:val="0"/>
      <w:marTop w:val="0"/>
      <w:marBottom w:val="0"/>
      <w:divBdr>
        <w:top w:val="none" w:sz="0" w:space="0" w:color="auto"/>
        <w:left w:val="none" w:sz="0" w:space="0" w:color="auto"/>
        <w:bottom w:val="none" w:sz="0" w:space="0" w:color="auto"/>
        <w:right w:val="none" w:sz="0" w:space="0" w:color="auto"/>
      </w:divBdr>
    </w:div>
    <w:div w:id="1280143740">
      <w:bodyDiv w:val="1"/>
      <w:marLeft w:val="0"/>
      <w:marRight w:val="0"/>
      <w:marTop w:val="0"/>
      <w:marBottom w:val="0"/>
      <w:divBdr>
        <w:top w:val="none" w:sz="0" w:space="0" w:color="auto"/>
        <w:left w:val="none" w:sz="0" w:space="0" w:color="auto"/>
        <w:bottom w:val="none" w:sz="0" w:space="0" w:color="auto"/>
        <w:right w:val="none" w:sz="0" w:space="0" w:color="auto"/>
      </w:divBdr>
    </w:div>
    <w:div w:id="1389574500">
      <w:bodyDiv w:val="1"/>
      <w:marLeft w:val="0"/>
      <w:marRight w:val="0"/>
      <w:marTop w:val="0"/>
      <w:marBottom w:val="0"/>
      <w:divBdr>
        <w:top w:val="none" w:sz="0" w:space="0" w:color="auto"/>
        <w:left w:val="none" w:sz="0" w:space="0" w:color="auto"/>
        <w:bottom w:val="none" w:sz="0" w:space="0" w:color="auto"/>
        <w:right w:val="none" w:sz="0" w:space="0" w:color="auto"/>
      </w:divBdr>
    </w:div>
    <w:div w:id="1394354261">
      <w:bodyDiv w:val="1"/>
      <w:marLeft w:val="0"/>
      <w:marRight w:val="0"/>
      <w:marTop w:val="0"/>
      <w:marBottom w:val="0"/>
      <w:divBdr>
        <w:top w:val="none" w:sz="0" w:space="0" w:color="auto"/>
        <w:left w:val="none" w:sz="0" w:space="0" w:color="auto"/>
        <w:bottom w:val="none" w:sz="0" w:space="0" w:color="auto"/>
        <w:right w:val="none" w:sz="0" w:space="0" w:color="auto"/>
      </w:divBdr>
    </w:div>
    <w:div w:id="1396509885">
      <w:bodyDiv w:val="1"/>
      <w:marLeft w:val="0"/>
      <w:marRight w:val="0"/>
      <w:marTop w:val="0"/>
      <w:marBottom w:val="0"/>
      <w:divBdr>
        <w:top w:val="none" w:sz="0" w:space="0" w:color="auto"/>
        <w:left w:val="none" w:sz="0" w:space="0" w:color="auto"/>
        <w:bottom w:val="none" w:sz="0" w:space="0" w:color="auto"/>
        <w:right w:val="none" w:sz="0" w:space="0" w:color="auto"/>
      </w:divBdr>
    </w:div>
    <w:div w:id="1432630865">
      <w:bodyDiv w:val="1"/>
      <w:marLeft w:val="0"/>
      <w:marRight w:val="0"/>
      <w:marTop w:val="0"/>
      <w:marBottom w:val="0"/>
      <w:divBdr>
        <w:top w:val="none" w:sz="0" w:space="0" w:color="auto"/>
        <w:left w:val="none" w:sz="0" w:space="0" w:color="auto"/>
        <w:bottom w:val="none" w:sz="0" w:space="0" w:color="auto"/>
        <w:right w:val="none" w:sz="0" w:space="0" w:color="auto"/>
      </w:divBdr>
    </w:div>
    <w:div w:id="1448430792">
      <w:bodyDiv w:val="1"/>
      <w:marLeft w:val="0"/>
      <w:marRight w:val="0"/>
      <w:marTop w:val="0"/>
      <w:marBottom w:val="0"/>
      <w:divBdr>
        <w:top w:val="none" w:sz="0" w:space="0" w:color="auto"/>
        <w:left w:val="none" w:sz="0" w:space="0" w:color="auto"/>
        <w:bottom w:val="none" w:sz="0" w:space="0" w:color="auto"/>
        <w:right w:val="none" w:sz="0" w:space="0" w:color="auto"/>
      </w:divBdr>
    </w:div>
    <w:div w:id="1473905918">
      <w:bodyDiv w:val="1"/>
      <w:marLeft w:val="0"/>
      <w:marRight w:val="0"/>
      <w:marTop w:val="0"/>
      <w:marBottom w:val="0"/>
      <w:divBdr>
        <w:top w:val="none" w:sz="0" w:space="0" w:color="auto"/>
        <w:left w:val="none" w:sz="0" w:space="0" w:color="auto"/>
        <w:bottom w:val="none" w:sz="0" w:space="0" w:color="auto"/>
        <w:right w:val="none" w:sz="0" w:space="0" w:color="auto"/>
      </w:divBdr>
    </w:div>
    <w:div w:id="1645696253">
      <w:bodyDiv w:val="1"/>
      <w:marLeft w:val="0"/>
      <w:marRight w:val="0"/>
      <w:marTop w:val="0"/>
      <w:marBottom w:val="0"/>
      <w:divBdr>
        <w:top w:val="none" w:sz="0" w:space="0" w:color="auto"/>
        <w:left w:val="none" w:sz="0" w:space="0" w:color="auto"/>
        <w:bottom w:val="none" w:sz="0" w:space="0" w:color="auto"/>
        <w:right w:val="none" w:sz="0" w:space="0" w:color="auto"/>
      </w:divBdr>
    </w:div>
    <w:div w:id="1728256092">
      <w:bodyDiv w:val="1"/>
      <w:marLeft w:val="0"/>
      <w:marRight w:val="0"/>
      <w:marTop w:val="0"/>
      <w:marBottom w:val="0"/>
      <w:divBdr>
        <w:top w:val="none" w:sz="0" w:space="0" w:color="auto"/>
        <w:left w:val="none" w:sz="0" w:space="0" w:color="auto"/>
        <w:bottom w:val="none" w:sz="0" w:space="0" w:color="auto"/>
        <w:right w:val="none" w:sz="0" w:space="0" w:color="auto"/>
      </w:divBdr>
    </w:div>
    <w:div w:id="1740514581">
      <w:bodyDiv w:val="1"/>
      <w:marLeft w:val="0"/>
      <w:marRight w:val="0"/>
      <w:marTop w:val="0"/>
      <w:marBottom w:val="0"/>
      <w:divBdr>
        <w:top w:val="none" w:sz="0" w:space="0" w:color="auto"/>
        <w:left w:val="none" w:sz="0" w:space="0" w:color="auto"/>
        <w:bottom w:val="none" w:sz="0" w:space="0" w:color="auto"/>
        <w:right w:val="none" w:sz="0" w:space="0" w:color="auto"/>
      </w:divBdr>
    </w:div>
    <w:div w:id="1778139189">
      <w:bodyDiv w:val="1"/>
      <w:marLeft w:val="0"/>
      <w:marRight w:val="0"/>
      <w:marTop w:val="0"/>
      <w:marBottom w:val="0"/>
      <w:divBdr>
        <w:top w:val="none" w:sz="0" w:space="0" w:color="auto"/>
        <w:left w:val="none" w:sz="0" w:space="0" w:color="auto"/>
        <w:bottom w:val="none" w:sz="0" w:space="0" w:color="auto"/>
        <w:right w:val="none" w:sz="0" w:space="0" w:color="auto"/>
      </w:divBdr>
    </w:div>
    <w:div w:id="1793592347">
      <w:bodyDiv w:val="1"/>
      <w:marLeft w:val="0"/>
      <w:marRight w:val="0"/>
      <w:marTop w:val="0"/>
      <w:marBottom w:val="0"/>
      <w:divBdr>
        <w:top w:val="none" w:sz="0" w:space="0" w:color="auto"/>
        <w:left w:val="none" w:sz="0" w:space="0" w:color="auto"/>
        <w:bottom w:val="none" w:sz="0" w:space="0" w:color="auto"/>
        <w:right w:val="none" w:sz="0" w:space="0" w:color="auto"/>
      </w:divBdr>
    </w:div>
    <w:div w:id="1827895828">
      <w:bodyDiv w:val="1"/>
      <w:marLeft w:val="0"/>
      <w:marRight w:val="0"/>
      <w:marTop w:val="0"/>
      <w:marBottom w:val="0"/>
      <w:divBdr>
        <w:top w:val="none" w:sz="0" w:space="0" w:color="auto"/>
        <w:left w:val="none" w:sz="0" w:space="0" w:color="auto"/>
        <w:bottom w:val="none" w:sz="0" w:space="0" w:color="auto"/>
        <w:right w:val="none" w:sz="0" w:space="0" w:color="auto"/>
      </w:divBdr>
    </w:div>
    <w:div w:id="20653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iur" TargetMode="External"/><Relationship Id="rId13" Type="http://schemas.openxmlformats.org/officeDocument/2006/relationships/header" Target="header3.xml"/><Relationship Id="rId18" Type="http://schemas.openxmlformats.org/officeDocument/2006/relationships/hyperlink" Target="http://www.epa.gov/iur/pubs/2006_inst_tsca_cheminv.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regulations.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yperlink" Target="http://www.epa.gov/oppt/chemtest/pubs/sunse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www.epa.gov/oppt/chemtest/pubs/4eca.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88E9-7175-441A-A82E-0E495F9C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18568</Words>
  <Characters>105843</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124163</CharactersWithSpaces>
  <SharedDoc>false</SharedDoc>
  <HLinks>
    <vt:vector size="42" baseType="variant">
      <vt:variant>
        <vt:i4>5242944</vt:i4>
      </vt:variant>
      <vt:variant>
        <vt:i4>26</vt:i4>
      </vt:variant>
      <vt:variant>
        <vt:i4>0</vt:i4>
      </vt:variant>
      <vt:variant>
        <vt:i4>5</vt:i4>
      </vt:variant>
      <vt:variant>
        <vt:lpwstr>http://www.epa.gov/oppt/chemtest/pubs/sunset.html</vt:lpwstr>
      </vt:variant>
      <vt:variant>
        <vt:lpwstr/>
      </vt:variant>
      <vt:variant>
        <vt:i4>2490479</vt:i4>
      </vt:variant>
      <vt:variant>
        <vt:i4>23</vt:i4>
      </vt:variant>
      <vt:variant>
        <vt:i4>0</vt:i4>
      </vt:variant>
      <vt:variant>
        <vt:i4>5</vt:i4>
      </vt:variant>
      <vt:variant>
        <vt:lpwstr>http://www.epa.gov/oppt/chemtest/pubs/4eca.html</vt:lpwstr>
      </vt:variant>
      <vt:variant>
        <vt:lpwstr/>
      </vt:variant>
      <vt:variant>
        <vt:i4>4587580</vt:i4>
      </vt:variant>
      <vt:variant>
        <vt:i4>20</vt:i4>
      </vt:variant>
      <vt:variant>
        <vt:i4>0</vt:i4>
      </vt:variant>
      <vt:variant>
        <vt:i4>5</vt:i4>
      </vt:variant>
      <vt:variant>
        <vt:lpwstr>http://www.epa.gov/iur/pubs/2006_inst_tsca_cheminv.pdf</vt:lpwstr>
      </vt:variant>
      <vt:variant>
        <vt:lpwstr/>
      </vt:variant>
      <vt:variant>
        <vt:i4>6750333</vt:i4>
      </vt:variant>
      <vt:variant>
        <vt:i4>17</vt:i4>
      </vt:variant>
      <vt:variant>
        <vt:i4>0</vt:i4>
      </vt:variant>
      <vt:variant>
        <vt:i4>5</vt:i4>
      </vt:variant>
      <vt:variant>
        <vt:lpwstr>http://www.bls.gov/ncs/ect/sp/ecsuphst.pdf</vt:lpwstr>
      </vt:variant>
      <vt:variant>
        <vt:lpwstr/>
      </vt:variant>
      <vt:variant>
        <vt:i4>2818151</vt:i4>
      </vt:variant>
      <vt:variant>
        <vt:i4>14</vt:i4>
      </vt:variant>
      <vt:variant>
        <vt:i4>0</vt:i4>
      </vt:variant>
      <vt:variant>
        <vt:i4>5</vt:i4>
      </vt:variant>
      <vt:variant>
        <vt:lpwstr>http://www.regulations.gov/</vt:lpwstr>
      </vt:variant>
      <vt:variant>
        <vt:lpwstr/>
      </vt:variant>
      <vt:variant>
        <vt:i4>2818151</vt:i4>
      </vt:variant>
      <vt:variant>
        <vt:i4>11</vt:i4>
      </vt:variant>
      <vt:variant>
        <vt:i4>0</vt:i4>
      </vt:variant>
      <vt:variant>
        <vt:i4>5</vt:i4>
      </vt:variant>
      <vt:variant>
        <vt:lpwstr>http://www.regulations.gov/</vt:lpwstr>
      </vt:variant>
      <vt:variant>
        <vt:lpwstr/>
      </vt:variant>
      <vt:variant>
        <vt:i4>2424891</vt:i4>
      </vt:variant>
      <vt:variant>
        <vt:i4>0</vt:i4>
      </vt:variant>
      <vt:variant>
        <vt:i4>0</vt:i4>
      </vt:variant>
      <vt:variant>
        <vt:i4>5</vt:i4>
      </vt:variant>
      <vt:variant>
        <vt:lpwstr>http://www.epa.gov/iur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2012-01-30T22:33:00Z</dcterms:created>
  <dcterms:modified xsi:type="dcterms:W3CDTF">2012-01-30T22:33:00Z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-1446286954</vt:i4>
  </property>
  <property fmtid="{D5CDD505-2E9C-101B-9397-08002B2CF9AE}" pid="3" name="_NewReviewCycle">
    <vt:lpwstr/>
  </property>
  <property fmtid="{D5CDD505-2E9C-101B-9397-08002B2CF9AE}" pid="4" name="_ReviewingToolsShownOnce">
    <vt:lpwstr/>
  </property>
</Properties>
</file>