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88" w:rsidRDefault="00590488" w:rsidP="00F7453F">
      <w:pPr>
        <w:widowControl w:val="0"/>
        <w:jc w:val="both"/>
        <w:rPr>
          <w:b/>
          <w:sz w:val="24"/>
          <w:szCs w:val="24"/>
        </w:rPr>
      </w:pPr>
    </w:p>
    <w:p w:rsidR="00590488" w:rsidRPr="00590488" w:rsidRDefault="00590488" w:rsidP="00590488">
      <w:pPr>
        <w:widowControl w:val="0"/>
        <w:jc w:val="center"/>
        <w:rPr>
          <w:b/>
          <w:sz w:val="24"/>
          <w:szCs w:val="24"/>
        </w:rPr>
      </w:pPr>
      <w:r w:rsidRPr="00590488">
        <w:rPr>
          <w:b/>
          <w:sz w:val="24"/>
          <w:szCs w:val="24"/>
        </w:rPr>
        <w:t>PLEASE READ, DETACH, AND RETAIN FOR YOUR RECORDS</w:t>
      </w:r>
    </w:p>
    <w:p w:rsidR="00590488" w:rsidRPr="00590488" w:rsidRDefault="00590488" w:rsidP="00590488">
      <w:pPr>
        <w:widowControl w:val="0"/>
        <w:jc w:val="center"/>
      </w:pPr>
      <w:r w:rsidRPr="00590488">
        <w:t>STATEMENTS REQUIRED BY LAW AND EXECUTIVE ORDER</w:t>
      </w:r>
    </w:p>
    <w:p w:rsidR="00F7453F" w:rsidRDefault="00F7453F" w:rsidP="00F7453F">
      <w:pPr>
        <w:widowControl w:val="0"/>
        <w:jc w:val="both"/>
        <w:rPr>
          <w:b/>
        </w:rPr>
      </w:pPr>
    </w:p>
    <w:p w:rsidR="00590488" w:rsidRPr="00D90F67" w:rsidRDefault="00590488" w:rsidP="00F7453F">
      <w:pPr>
        <w:widowControl w:val="0"/>
        <w:jc w:val="both"/>
        <w:rPr>
          <w:b/>
        </w:rPr>
      </w:pPr>
    </w:p>
    <w:p w:rsidR="00F7453F" w:rsidRPr="00D90F67" w:rsidRDefault="00F7453F" w:rsidP="00F7453F">
      <w:pPr>
        <w:widowControl w:val="0"/>
        <w:jc w:val="both"/>
      </w:pPr>
      <w:r w:rsidRPr="00D90F67">
        <w:t>SBA is required to withhold or limit financial assistance, to impose special conditions on approved loans, to provide special notices to applicants or borrowers and to require special reports and data from borrowers in order to comply with legislation passed by the Congress and Executive Orders issued by the President and by the provisions of various inter-agency agreements.  SBA has issued regulations and procedures that implement these laws and executive orders.  These are contained in Parts 112, 113, and 117 of Title 13 of the Code of Federal Regulations and in Standard Operating Procedures.</w:t>
      </w:r>
    </w:p>
    <w:p w:rsidR="00F7453F" w:rsidRDefault="00F7453F" w:rsidP="00F7453F">
      <w:pPr>
        <w:rPr>
          <w:b/>
        </w:rPr>
      </w:pPr>
    </w:p>
    <w:p w:rsidR="00F7453F" w:rsidRDefault="00F7453F" w:rsidP="00F7453F">
      <w:pPr>
        <w:rPr>
          <w:b/>
        </w:rPr>
      </w:pPr>
      <w:r>
        <w:rPr>
          <w:b/>
        </w:rPr>
        <w:t>Privacy Act (5 U.S.C. 552a)</w:t>
      </w:r>
    </w:p>
    <w:p w:rsidR="00F7453F" w:rsidRDefault="00F7453F" w:rsidP="00F7453F">
      <w:r>
        <w:t>Any person can request to see or get copies of any personal information that SBA has in his or her file when that file is retrieved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p>
    <w:p w:rsidR="00F7453F" w:rsidRDefault="00F7453F" w:rsidP="00F7453F">
      <w:r>
        <w:t> </w:t>
      </w:r>
    </w:p>
    <w:p w:rsidR="00F7453F" w:rsidRDefault="00F7453F" w:rsidP="00F7453F">
      <w:r>
        <w:t>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Additionally, SBA is specifically authorized to verify your criminal history, or lack thereof, pursuant to section 7(a</w:t>
      </w:r>
      <w:proofErr w:type="gramStart"/>
      <w:r>
        <w:t>)(</w:t>
      </w:r>
      <w:proofErr w:type="gramEnd"/>
      <w:r>
        <w:t xml:space="preserve">1)(B), 15 USC Section 636(a)(1)(B) of the Small Business Act ( the Act).  Further, for all forms of assistance, SBA is authorized to make all investigations necessary to ensure that a person has not engaged in acts that violate or will violate the Act or the Small Business Investment Act, 15 USC Sections 634(b)(11) and 687(b)(a), respectively.  For these purposes, you are asked to voluntarily provide your social security number to assist SBA in making a character determination and to distinguish you from other individuals with the same or similar name or other personal identifier.  </w:t>
      </w:r>
    </w:p>
    <w:p w:rsidR="00F7453F" w:rsidRDefault="00F7453F" w:rsidP="00F7453F">
      <w:r>
        <w:t> </w:t>
      </w:r>
    </w:p>
    <w:p w:rsidR="00F7453F" w:rsidRDefault="00F7453F" w:rsidP="00F7453F">
      <w:r>
        <w:t>The Privacy Act authorizes SBA to make certain “routine uses” of information protected by that Act.  One such routine use is the disclosure of information maintained in SBA’s investigative files system of records</w:t>
      </w:r>
      <w:r>
        <w:rPr>
          <w:b/>
          <w:bCs/>
        </w:rPr>
        <w:t xml:space="preserve"> </w:t>
      </w:r>
      <w:r>
        <w:t>when this information indicates a violation or potential violation of law, whether civil, criminal, or administrative in nature.  Specifically, SBA may refer the information to the appropriate agency, whether Federal, State, local or foreign, charged with responsibility for, or otherwise involved in investigation, prosecution, enforcement or prevention of such violations.  </w:t>
      </w:r>
      <w:r>
        <w:rPr>
          <w:rFonts w:ascii="Arial" w:hAnsi="Arial" w:cs="Arial"/>
        </w:rPr>
        <w:t> </w:t>
      </w:r>
      <w:r>
        <w:t xml:space="preserve">Another routine use is disclosure to other Federal agencies conducting background checks; only to the extent the information is relevant to the requesting agencies' function. </w:t>
      </w:r>
      <w:r>
        <w:rPr>
          <w:u w:val="single"/>
        </w:rPr>
        <w:t>See,</w:t>
      </w:r>
      <w:r>
        <w:t xml:space="preserve"> </w:t>
      </w:r>
      <w:r w:rsidRPr="00010534">
        <w:t>74 F.R. 14890 (2009), and</w:t>
      </w:r>
      <w:r>
        <w:t xml:space="preserve"> as amended from time to time for additional background and other routine uses.  </w:t>
      </w:r>
    </w:p>
    <w:p w:rsidR="00F7453F" w:rsidRDefault="00F7453F" w:rsidP="00F7453F"/>
    <w:p w:rsidR="00F7453F" w:rsidRPr="00D90F67" w:rsidRDefault="00F7453F" w:rsidP="00F7453F">
      <w:pPr>
        <w:widowControl w:val="0"/>
        <w:jc w:val="both"/>
      </w:pPr>
      <w:r w:rsidRPr="00D90F67">
        <w:rPr>
          <w:b/>
        </w:rPr>
        <w:t>Right to Financial Privacy Act of 1978 (12 U.S.C. 3401)</w:t>
      </w:r>
      <w:r w:rsidRPr="00D90F67">
        <w:t xml:space="preserve"> -- This is notice to you as required by the Right to Financial Privacy Act of 1978, of SBA's access rights to financial records held by financial institutions that are or have been doing business with you or your business, including any financial institutions participating in a loan or loan guaranty.  The law provides that SBA shall have a right of access to your financial records in connection with its consideration or administration of assistance to you in the form of a Government guaranteed loan.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guaranty agreement.  No further notice to you of SBA's access rights is required during the term of any such agreement. The law also authorizes SBA to transfer to another Government authority any financial records included in </w:t>
      </w:r>
      <w:proofErr w:type="gramStart"/>
      <w:r w:rsidRPr="00D90F67">
        <w:t>a</w:t>
      </w:r>
      <w:proofErr w:type="gramEnd"/>
      <w:r w:rsidRPr="00D90F67">
        <w:t xml:space="preserve"> application for a loan, or concerning an approved loan or loan guarantee, as necessary to process, service or foreclose on a loan guaranty or collect on a defaulted loan guaranty.</w:t>
      </w:r>
    </w:p>
    <w:p w:rsidR="00F7453F" w:rsidRDefault="00F7453F" w:rsidP="00F7453F">
      <w:r>
        <w:t> </w:t>
      </w:r>
    </w:p>
    <w:p w:rsidR="00F7453F" w:rsidRDefault="00F7453F" w:rsidP="00F7453F">
      <w:r>
        <w:rPr>
          <w:b/>
          <w:bCs/>
          <w:snapToGrid w:val="0"/>
        </w:rPr>
        <w:t>Freedom of Information Act</w:t>
      </w:r>
      <w:r>
        <w:rPr>
          <w:snapToGrid w:val="0"/>
        </w:rPr>
        <w:t xml:space="preserve"> </w:t>
      </w:r>
      <w:r>
        <w:rPr>
          <w:b/>
          <w:bCs/>
          <w:snapToGrid w:val="0"/>
        </w:rPr>
        <w:t>(5 U.S.C. 552)</w:t>
      </w:r>
    </w:p>
    <w:p w:rsidR="00F7453F" w:rsidRPr="00754DBA" w:rsidRDefault="00F7453F" w:rsidP="00F7453F">
      <w:r>
        <w:t xml:space="preserve">This law provides, with some exceptions, that SBA must supply information reflected in agency files and records to a person requesting it.  Information about approved loans that will be automatically released includes, among other things, statistics on our loan programs (individual borrowers are not identified in the statistics) and other information such as the names of the borrowers (and their officers, directors, stockholders or partners), the collateral pledged to secure the loan, the amount of the loan, its purpose in general terms and the maturity. Proprietary data on a borrower would not routinely </w:t>
      </w:r>
      <w:r w:rsidRPr="00754DBA">
        <w:t>be made available to third parties. All requests under this Act are to be addressed to the nearest SBA office and be identified as a Freedom of Information request.</w:t>
      </w:r>
    </w:p>
    <w:p w:rsidR="00F7453F" w:rsidRDefault="00F7453F" w:rsidP="00F7453F"/>
    <w:p w:rsidR="00F7453F" w:rsidRPr="00D90F67" w:rsidRDefault="00F7453F" w:rsidP="00F7453F">
      <w:pPr>
        <w:widowControl w:val="0"/>
        <w:jc w:val="both"/>
      </w:pPr>
      <w:r w:rsidRPr="00D90F67">
        <w:rPr>
          <w:b/>
        </w:rPr>
        <w:t>Flood Disaster Protection Act (42 U.S.C. 4011)</w:t>
      </w:r>
      <w:r w:rsidRPr="00D90F67">
        <w:t xml:space="preserve"> -- 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financial assistance from SBA, including disaster assistance.</w:t>
      </w:r>
    </w:p>
    <w:p w:rsidR="00F7453F" w:rsidRPr="00D90F67" w:rsidRDefault="00F7453F" w:rsidP="00F7453F">
      <w:pPr>
        <w:widowControl w:val="0"/>
        <w:jc w:val="both"/>
        <w:rPr>
          <w:b/>
        </w:rPr>
      </w:pPr>
    </w:p>
    <w:p w:rsidR="00590488" w:rsidRDefault="00590488" w:rsidP="00F7453F">
      <w:pPr>
        <w:widowControl w:val="0"/>
        <w:jc w:val="both"/>
        <w:rPr>
          <w:b/>
        </w:rPr>
      </w:pPr>
    </w:p>
    <w:p w:rsidR="00590488" w:rsidRDefault="00590488" w:rsidP="00F7453F">
      <w:pPr>
        <w:widowControl w:val="0"/>
        <w:jc w:val="both"/>
        <w:rPr>
          <w:b/>
        </w:rPr>
      </w:pPr>
    </w:p>
    <w:p w:rsidR="00590488" w:rsidRDefault="00590488" w:rsidP="00F7453F">
      <w:pPr>
        <w:widowControl w:val="0"/>
        <w:jc w:val="both"/>
        <w:rPr>
          <w:b/>
        </w:rPr>
      </w:pPr>
    </w:p>
    <w:p w:rsidR="00F7453F" w:rsidRPr="00D90F67" w:rsidRDefault="00F7453F" w:rsidP="00F7453F">
      <w:pPr>
        <w:widowControl w:val="0"/>
        <w:jc w:val="both"/>
      </w:pPr>
      <w:r w:rsidRPr="00D90F67">
        <w:rPr>
          <w:b/>
        </w:rPr>
        <w:t>Executive Orders -- Floodplain Management and Wetland Protection (42 F.R. 26951 and 42 F.R. 26961)</w:t>
      </w:r>
      <w:r w:rsidRPr="00D90F67">
        <w:t xml:space="preserve"> -- SBA discourages settlement in or development of a floodplain or a wetland.  This statement is to notify all SBA loan applicants that such actions are hazardous to both life and property and should be avoided.  The additional cost of flood preventive construction must be considered in addition to the possible loss of all assets and investments due to a future flood.</w:t>
      </w:r>
    </w:p>
    <w:p w:rsidR="00F7453F" w:rsidRPr="00D90F67" w:rsidRDefault="00F7453F" w:rsidP="00F7453F">
      <w:pPr>
        <w:widowControl w:val="0"/>
        <w:jc w:val="both"/>
      </w:pPr>
    </w:p>
    <w:p w:rsidR="00F7453F" w:rsidRDefault="00F7453F" w:rsidP="00F7453F">
      <w:pPr>
        <w:widowControl w:val="0"/>
        <w:jc w:val="both"/>
      </w:pPr>
      <w:r w:rsidRPr="00D90F67">
        <w:rPr>
          <w:b/>
        </w:rPr>
        <w:t>Occupational Safety and Health Act (15 U.S.C. 651 et seq.)</w:t>
      </w:r>
      <w:r w:rsidRPr="00D90F67">
        <w:t xml:space="preserve"> -- This legislation authorizes the Occupational Safety and Health Administration in the Department of Labor to require businesses to modify facilities and procedures to protect employees or pay penalty fees.  Businesses can be forced to cease operations or be prevented from starting operations in a new facility.  Therefore, SBA may require additional information from an applicant to determine whether the business will be in compliance with OSHA regulations and allowed to operate its facility after the loan is approved and disbursed.  Signing this form as an applicant is </w:t>
      </w:r>
    </w:p>
    <w:p w:rsidR="00F7453F" w:rsidRDefault="00F7453F" w:rsidP="00F7453F">
      <w:pPr>
        <w:widowControl w:val="0"/>
        <w:jc w:val="both"/>
      </w:pPr>
      <w:proofErr w:type="gramStart"/>
      <w:r w:rsidRPr="00D90F67">
        <w:t>certification</w:t>
      </w:r>
      <w:proofErr w:type="gramEnd"/>
      <w:r w:rsidRPr="00D90F67">
        <w:t xml:space="preserve"> that the OSHA requirements that apply to the applicant business have been determined and that the applicant, to the </w:t>
      </w:r>
    </w:p>
    <w:p w:rsidR="00F7453F" w:rsidRPr="00D90F67" w:rsidRDefault="00F7453F" w:rsidP="00F7453F">
      <w:pPr>
        <w:widowControl w:val="0"/>
        <w:jc w:val="both"/>
      </w:pPr>
      <w:proofErr w:type="gramStart"/>
      <w:r w:rsidRPr="00D90F67">
        <w:t>best</w:t>
      </w:r>
      <w:proofErr w:type="gramEnd"/>
      <w:r w:rsidRPr="00D90F67">
        <w:t xml:space="preserve"> of its knowledge, is in compliance.  Furthermore, applicant certifies that it will remain in compliance during the life of the loan.  </w:t>
      </w:r>
    </w:p>
    <w:p w:rsidR="00F7453F" w:rsidRPr="00D90F67" w:rsidRDefault="00F7453F" w:rsidP="00F7453F">
      <w:pPr>
        <w:widowControl w:val="0"/>
        <w:jc w:val="both"/>
        <w:rPr>
          <w:b/>
        </w:rPr>
      </w:pPr>
    </w:p>
    <w:p w:rsidR="00F7453F" w:rsidRDefault="00F7453F" w:rsidP="00F7453F">
      <w:pPr>
        <w:widowControl w:val="0"/>
        <w:jc w:val="both"/>
      </w:pPr>
      <w:r w:rsidRPr="00D90F67">
        <w:rPr>
          <w:b/>
        </w:rPr>
        <w:t>Civil Rights Legislation</w:t>
      </w:r>
      <w:r w:rsidRPr="00D90F67">
        <w:t xml:space="preserve"> -- All businesses receiving SBA financial assistance must agree not to discriminate in any business practice, including employment practices and services to the public on the basis of categories cited in 13 C.F.R., Parts 112, 113, and 117 of SBA Regulations.  This includes making their goods and services available to handicapped clients or customers.  All business borrowers will be required to display the "Equal Employment Opportunity Poster" prescribed by SBA.</w:t>
      </w:r>
    </w:p>
    <w:p w:rsidR="00F7453F" w:rsidRDefault="00F7453F" w:rsidP="00F7453F">
      <w:pPr>
        <w:widowControl w:val="0"/>
        <w:jc w:val="both"/>
      </w:pPr>
    </w:p>
    <w:p w:rsidR="00F7453F" w:rsidRPr="00D90F67" w:rsidRDefault="00F7453F" w:rsidP="00F7453F">
      <w:pPr>
        <w:widowControl w:val="0"/>
        <w:jc w:val="both"/>
      </w:pPr>
      <w:r w:rsidRPr="00D90F67">
        <w:rPr>
          <w:b/>
        </w:rPr>
        <w:t>Equal Credit Opportunity Act (15 U.S.C. 1691)</w:t>
      </w:r>
      <w:r w:rsidRPr="00D90F67">
        <w:t xml:space="preserve"> -- 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w:t>
      </w:r>
    </w:p>
    <w:p w:rsidR="00F7453F" w:rsidRPr="00D90F67" w:rsidRDefault="00F7453F" w:rsidP="00F7453F">
      <w:pPr>
        <w:widowControl w:val="0"/>
        <w:jc w:val="both"/>
      </w:pPr>
    </w:p>
    <w:p w:rsidR="00F7453F" w:rsidRDefault="00F7453F" w:rsidP="00F7453F">
      <w:pPr>
        <w:widowControl w:val="0"/>
        <w:jc w:val="both"/>
      </w:pPr>
      <w:r w:rsidRPr="00D90F67">
        <w:rPr>
          <w:b/>
        </w:rPr>
        <w:t>Executive Order 11738 -- Environmental Protection (38 F.R. 251621)</w:t>
      </w:r>
      <w:r w:rsidRPr="00D90F67">
        <w:t xml:space="preserve"> -- The Executive Order charges SBA with administering its loan programs in a manner that will result in effective enforcement of the Clean Air Act, the Federal Water Pollution Act and other environment protection legislation. </w:t>
      </w:r>
    </w:p>
    <w:p w:rsidR="00F7453F" w:rsidRDefault="00F7453F" w:rsidP="00F7453F">
      <w:pPr>
        <w:widowControl w:val="0"/>
        <w:jc w:val="both"/>
      </w:pPr>
    </w:p>
    <w:p w:rsidR="00F7453F" w:rsidRPr="00D90F67" w:rsidRDefault="00F7453F" w:rsidP="00F7453F">
      <w:pPr>
        <w:widowControl w:val="0"/>
        <w:jc w:val="both"/>
      </w:pPr>
      <w:r w:rsidRPr="00D90F67">
        <w:rPr>
          <w:b/>
        </w:rPr>
        <w:t>Debt Collection Act of 1982, Deficit Reduction Act of 1984 (31 U.S.C. 3701 et seq. and other titles)</w:t>
      </w:r>
      <w:r w:rsidRPr="00D90F67">
        <w:t xml:space="preserve"> -- These laws require SBA to collect aggressively any loan payments which become delinquent.  SBA must obtain your taxpayer identification number when you apply for a loan.  If you receive a loan, and do not make payments as they come due, SBA may take one or more of the following actions: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other attorneys for litigation, or (6) foreclose on collateral or take other action permitted in the loan instruments.</w:t>
      </w:r>
    </w:p>
    <w:p w:rsidR="00F7453F" w:rsidRPr="00D90F67" w:rsidRDefault="00F7453F" w:rsidP="00F7453F">
      <w:pPr>
        <w:widowControl w:val="0"/>
        <w:jc w:val="both"/>
        <w:rPr>
          <w:b/>
        </w:rPr>
      </w:pPr>
    </w:p>
    <w:p w:rsidR="00F7453F" w:rsidRPr="00D90F67" w:rsidRDefault="00F7453F" w:rsidP="00F7453F">
      <w:pPr>
        <w:widowControl w:val="0"/>
        <w:jc w:val="both"/>
      </w:pPr>
      <w:r w:rsidRPr="00D90F67">
        <w:rPr>
          <w:b/>
        </w:rPr>
        <w:t>Immigration Reform and Control Act of 1986 (Pub. L. 99-603)</w:t>
      </w:r>
      <w:r w:rsidRPr="00D90F67">
        <w:t xml:space="preserve"> -- If you are an alien who was in this country illegally since before January 1, 1982, you may have been granted lawful temporary resident status by the United States Immigration and Naturalization Service pursuant to the Immigration Reform and Control Act of 1986.  For five years from the date you are granted such status, you are not eligible for financial assistance from the SBA in the form of a loan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pursuant to such 1986 legislation.</w:t>
      </w:r>
    </w:p>
    <w:p w:rsidR="00F7453F" w:rsidRPr="00D90F67" w:rsidRDefault="00F7453F" w:rsidP="00F7453F">
      <w:pPr>
        <w:widowControl w:val="0"/>
        <w:jc w:val="both"/>
      </w:pPr>
    </w:p>
    <w:p w:rsidR="00F7453F" w:rsidRPr="00DE3E4D" w:rsidRDefault="00F7453F" w:rsidP="00F7453F">
      <w:proofErr w:type="gramStart"/>
      <w:r w:rsidRPr="00DE3E4D">
        <w:rPr>
          <w:b/>
          <w:bCs/>
          <w:snapToGrid w:val="0"/>
        </w:rPr>
        <w:t>Lead-Based Paint Poisoning Prevention Act</w:t>
      </w:r>
      <w:r w:rsidRPr="00DE3E4D">
        <w:rPr>
          <w:snapToGrid w:val="0"/>
        </w:rPr>
        <w:t xml:space="preserve"> (42 U.S.C. 4821 et seq.)</w:t>
      </w:r>
      <w:proofErr w:type="gramEnd"/>
    </w:p>
    <w:p w:rsidR="00F7453F" w:rsidRPr="00DE3E4D" w:rsidRDefault="00F7453F" w:rsidP="00F7453F">
      <w:pPr>
        <w:pStyle w:val="BodyText"/>
        <w:rPr>
          <w:rFonts w:ascii="Times New Roman" w:hAnsi="Times New Roman"/>
          <w:sz w:val="20"/>
        </w:rPr>
      </w:pPr>
      <w:r w:rsidRPr="00DE3E4D">
        <w:rPr>
          <w:rFonts w:ascii="Times New Roman" w:hAnsi="Times New Roman"/>
          <w:sz w:val="20"/>
        </w:rPr>
        <w:t>Borrowers using SBA funds for the construction or rehabilitation of a residential structure are prohibited from using lead-based paint (as defined in SBA regulations) on all interior surfaces, whether accessible or not, and exterior surfaces, such as stairs, decks, porches, railings, windows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00F7453F" w:rsidRPr="00DE3E4D" w:rsidRDefault="00F7453F" w:rsidP="00F7453F">
      <w:pPr>
        <w:pStyle w:val="BodyText"/>
        <w:rPr>
          <w:rFonts w:ascii="Times New Roman" w:hAnsi="Times New Roman"/>
          <w:sz w:val="20"/>
        </w:rPr>
      </w:pPr>
    </w:p>
    <w:p w:rsidR="00F7453F" w:rsidRPr="00DE3E4D" w:rsidRDefault="00F7453F" w:rsidP="00F7453F">
      <w:pPr>
        <w:autoSpaceDE w:val="0"/>
        <w:autoSpaceDN w:val="0"/>
      </w:pPr>
      <w:r w:rsidRPr="00DE3E4D">
        <w:rPr>
          <w:b/>
          <w:bCs/>
        </w:rPr>
        <w:t xml:space="preserve">Executive Order 12549, Debarment and Suspension </w:t>
      </w:r>
      <w:r w:rsidRPr="00DE3E4D">
        <w:t>(13 C.F.R. 145)</w:t>
      </w:r>
    </w:p>
    <w:p w:rsidR="00F7453F" w:rsidRPr="00DE3E4D" w:rsidRDefault="00F7453F" w:rsidP="00F7453F">
      <w:pPr>
        <w:autoSpaceDE w:val="0"/>
        <w:autoSpaceDN w:val="0"/>
      </w:pPr>
    </w:p>
    <w:p w:rsidR="00F7453F" w:rsidRPr="00DE3E4D" w:rsidRDefault="00F7453F" w:rsidP="00F7453F">
      <w:pPr>
        <w:autoSpaceDE w:val="0"/>
        <w:autoSpaceDN w:val="0"/>
        <w:ind w:left="270" w:hanging="270"/>
      </w:pPr>
      <w:r w:rsidRPr="00DE3E4D">
        <w:t>1.  The prospective lower tier participant certifies, by submission of this loan application, that neither it nor its principals are presently debarred, suspended, proposed for debarment, declared ineligible, or voluntarily excluded from participation in this transaction by any Federal department or agency.</w:t>
      </w:r>
    </w:p>
    <w:p w:rsidR="00F7453F" w:rsidRPr="00DE3E4D" w:rsidRDefault="00F7453F" w:rsidP="00F7453F">
      <w:pPr>
        <w:autoSpaceDE w:val="0"/>
        <w:autoSpaceDN w:val="0"/>
        <w:ind w:left="270" w:hanging="270"/>
      </w:pPr>
    </w:p>
    <w:p w:rsidR="00F7453F" w:rsidRPr="00DE3E4D" w:rsidRDefault="00F7453F" w:rsidP="005D2FF2">
      <w:pPr>
        <w:ind w:left="270" w:hanging="270"/>
      </w:pPr>
      <w:r w:rsidRPr="00DE3E4D">
        <w:t xml:space="preserve">2. </w:t>
      </w:r>
      <w:r w:rsidR="005D2FF2">
        <w:t xml:space="preserve"> </w:t>
      </w:r>
      <w:r w:rsidRPr="00DE3E4D">
        <w:t>Where the prospective lower tier participant is unable to certify to any of the statements in this certification, such prospective participants shall attach an explanation to the loan application.</w:t>
      </w:r>
    </w:p>
    <w:p w:rsidR="00F7453F" w:rsidRPr="00D90F67" w:rsidRDefault="00F7453F" w:rsidP="00F7453F">
      <w:pPr>
        <w:pStyle w:val="BodyText2"/>
        <w:outlineLvl w:val="0"/>
        <w:rPr>
          <w:sz w:val="20"/>
        </w:rPr>
      </w:pPr>
    </w:p>
    <w:p w:rsidR="00F7453F" w:rsidRPr="00D90F67" w:rsidRDefault="00F7453F" w:rsidP="00F7453F">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6"/>
          <w:szCs w:val="16"/>
        </w:rPr>
      </w:pPr>
    </w:p>
    <w:sectPr w:rsidR="00F7453F" w:rsidRPr="00D90F67" w:rsidSect="00305094">
      <w:footerReference w:type="default" r:id="rId6"/>
      <w:endnotePr>
        <w:numFmt w:val="decimal"/>
      </w:endnotePr>
      <w:pgSz w:w="12240" w:h="15840"/>
      <w:pgMar w:top="360" w:right="1170" w:bottom="432" w:left="720" w:header="1440" w:footer="34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534" w:rsidRDefault="00010534" w:rsidP="00010534">
      <w:r>
        <w:separator/>
      </w:r>
    </w:p>
  </w:endnote>
  <w:endnote w:type="continuationSeparator" w:id="0">
    <w:p w:rsidR="00010534" w:rsidRDefault="00010534" w:rsidP="00010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34" w:rsidRDefault="00010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534" w:rsidRDefault="00010534" w:rsidP="00010534">
      <w:r>
        <w:separator/>
      </w:r>
    </w:p>
  </w:footnote>
  <w:footnote w:type="continuationSeparator" w:id="0">
    <w:p w:rsidR="00010534" w:rsidRDefault="00010534" w:rsidP="00010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453F"/>
    <w:rsid w:val="00010534"/>
    <w:rsid w:val="00184389"/>
    <w:rsid w:val="00281121"/>
    <w:rsid w:val="00305094"/>
    <w:rsid w:val="003905AE"/>
    <w:rsid w:val="003A4117"/>
    <w:rsid w:val="00590488"/>
    <w:rsid w:val="005D2FF2"/>
    <w:rsid w:val="00980035"/>
    <w:rsid w:val="009E5379"/>
    <w:rsid w:val="00D06CBA"/>
    <w:rsid w:val="00F745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453F"/>
    <w:pPr>
      <w:widowControl w:val="0"/>
    </w:pPr>
    <w:rPr>
      <w:rFonts w:ascii="CG Times" w:hAnsi="CG Times"/>
      <w:sz w:val="18"/>
    </w:rPr>
  </w:style>
  <w:style w:type="character" w:customStyle="1" w:styleId="BodyTextChar">
    <w:name w:val="Body Text Char"/>
    <w:basedOn w:val="DefaultParagraphFont"/>
    <w:link w:val="BodyText"/>
    <w:rsid w:val="00F7453F"/>
    <w:rPr>
      <w:rFonts w:ascii="CG Times" w:hAnsi="CG Times"/>
      <w:sz w:val="18"/>
    </w:rPr>
  </w:style>
  <w:style w:type="paragraph" w:styleId="BodyText2">
    <w:name w:val="Body Text 2"/>
    <w:basedOn w:val="Normal"/>
    <w:link w:val="BodyText2Char"/>
    <w:rsid w:val="00F7453F"/>
    <w:pPr>
      <w:widowControl w:val="0"/>
    </w:pPr>
    <w:rPr>
      <w:b/>
      <w:sz w:val="18"/>
    </w:rPr>
  </w:style>
  <w:style w:type="character" w:customStyle="1" w:styleId="BodyText2Char">
    <w:name w:val="Body Text 2 Char"/>
    <w:basedOn w:val="DefaultParagraphFont"/>
    <w:link w:val="BodyText2"/>
    <w:rsid w:val="00F7453F"/>
    <w:rPr>
      <w:b/>
      <w:sz w:val="18"/>
    </w:rPr>
  </w:style>
  <w:style w:type="paragraph" w:styleId="Footer">
    <w:name w:val="footer"/>
    <w:basedOn w:val="Normal"/>
    <w:link w:val="FooterChar"/>
    <w:uiPriority w:val="99"/>
    <w:rsid w:val="00F7453F"/>
    <w:pPr>
      <w:tabs>
        <w:tab w:val="center" w:pos="4320"/>
        <w:tab w:val="right" w:pos="8640"/>
      </w:tabs>
    </w:pPr>
  </w:style>
  <w:style w:type="character" w:customStyle="1" w:styleId="FooterChar">
    <w:name w:val="Footer Char"/>
    <w:basedOn w:val="DefaultParagraphFont"/>
    <w:link w:val="Footer"/>
    <w:uiPriority w:val="99"/>
    <w:rsid w:val="00F74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20files\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1833</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GHHEPLER</dc:creator>
  <cp:keywords/>
  <dc:description/>
  <cp:lastModifiedBy>CBRICH</cp:lastModifiedBy>
  <cp:revision>2</cp:revision>
  <cp:lastPrinted>2011-08-03T16:12:00Z</cp:lastPrinted>
  <dcterms:created xsi:type="dcterms:W3CDTF">2011-08-18T18:35:00Z</dcterms:created>
  <dcterms:modified xsi:type="dcterms:W3CDTF">2011-08-18T18:35:00Z</dcterms:modified>
</cp:coreProperties>
</file>