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B29" w:rsidRPr="00415B29" w:rsidRDefault="00415B29" w:rsidP="00415B29">
      <w:pPr>
        <w:jc w:val="center"/>
        <w:rPr>
          <w:rFonts w:ascii="Times New Roman" w:hAnsi="Times New Roman" w:cs="Times New Roman"/>
          <w:sz w:val="24"/>
          <w:szCs w:val="24"/>
        </w:rPr>
      </w:pPr>
      <w:r w:rsidRPr="00415B29">
        <w:rPr>
          <w:rFonts w:ascii="Times New Roman" w:hAnsi="Times New Roman" w:cs="Times New Roman"/>
          <w:sz w:val="24"/>
          <w:szCs w:val="24"/>
        </w:rPr>
        <w:t>OMB Control #0693-0043</w:t>
      </w:r>
    </w:p>
    <w:p w:rsidR="00415B29" w:rsidRPr="00415B29" w:rsidRDefault="00415B29" w:rsidP="00415B29">
      <w:pPr>
        <w:jc w:val="center"/>
        <w:rPr>
          <w:rFonts w:ascii="Times New Roman" w:hAnsi="Times New Roman" w:cs="Times New Roman"/>
          <w:sz w:val="24"/>
          <w:szCs w:val="24"/>
        </w:rPr>
      </w:pPr>
      <w:r w:rsidRPr="00415B29">
        <w:rPr>
          <w:rFonts w:ascii="Times New Roman" w:hAnsi="Times New Roman" w:cs="Times New Roman"/>
          <w:sz w:val="24"/>
          <w:szCs w:val="24"/>
        </w:rPr>
        <w:t>NIST Generic Clearance for Usability Data Collections</w:t>
      </w:r>
    </w:p>
    <w:p w:rsidR="00415B29" w:rsidRPr="00415B29" w:rsidRDefault="00415B29">
      <w:pPr>
        <w:rPr>
          <w:rFonts w:ascii="Times New Roman" w:hAnsi="Times New Roman" w:cs="Times New Roman"/>
          <w:sz w:val="24"/>
          <w:szCs w:val="24"/>
        </w:rPr>
      </w:pPr>
    </w:p>
    <w:p w:rsidR="00820061" w:rsidRPr="00415B29" w:rsidRDefault="00415B29">
      <w:pPr>
        <w:rPr>
          <w:rFonts w:ascii="Times New Roman" w:hAnsi="Times New Roman" w:cs="Times New Roman"/>
          <w:sz w:val="24"/>
          <w:szCs w:val="24"/>
        </w:rPr>
      </w:pPr>
      <w:r w:rsidRPr="00415B29">
        <w:rPr>
          <w:rFonts w:ascii="Times New Roman" w:hAnsi="Times New Roman" w:cs="Times New Roman"/>
          <w:sz w:val="24"/>
          <w:szCs w:val="24"/>
        </w:rPr>
        <w:t xml:space="preserve">NIST is requesting </w:t>
      </w:r>
      <w:r w:rsidR="0055646B" w:rsidRPr="00415B29">
        <w:rPr>
          <w:rFonts w:ascii="Times New Roman" w:hAnsi="Times New Roman" w:cs="Times New Roman"/>
          <w:sz w:val="24"/>
          <w:szCs w:val="24"/>
        </w:rPr>
        <w:t xml:space="preserve">an increase of </w:t>
      </w:r>
      <w:r w:rsidRPr="00415B29">
        <w:rPr>
          <w:rFonts w:ascii="Times New Roman" w:hAnsi="Times New Roman" w:cs="Times New Roman"/>
          <w:sz w:val="24"/>
          <w:szCs w:val="24"/>
        </w:rPr>
        <w:t xml:space="preserve">the number of </w:t>
      </w:r>
      <w:r w:rsidR="0055646B" w:rsidRPr="00415B29">
        <w:rPr>
          <w:rFonts w:ascii="Times New Roman" w:hAnsi="Times New Roman" w:cs="Times New Roman"/>
          <w:sz w:val="24"/>
          <w:szCs w:val="24"/>
        </w:rPr>
        <w:t xml:space="preserve">respondents and burden hours for this Generic Usability Data collection to meet the need of NIST Programs </w:t>
      </w:r>
      <w:r w:rsidR="00820061" w:rsidRPr="00415B29">
        <w:rPr>
          <w:rFonts w:ascii="Times New Roman" w:hAnsi="Times New Roman" w:cs="Times New Roman"/>
          <w:sz w:val="24"/>
          <w:szCs w:val="24"/>
        </w:rPr>
        <w:t xml:space="preserve">responsible for promoting U.S. economic growth by working with industry to develop and apply technology, measurements and standards.  </w:t>
      </w:r>
    </w:p>
    <w:p w:rsidR="00820061" w:rsidRPr="00415B29" w:rsidRDefault="00820061">
      <w:pPr>
        <w:rPr>
          <w:rFonts w:ascii="Times New Roman" w:hAnsi="Times New Roman" w:cs="Times New Roman"/>
          <w:sz w:val="24"/>
          <w:szCs w:val="24"/>
        </w:rPr>
      </w:pPr>
      <w:r w:rsidRPr="00415B29">
        <w:rPr>
          <w:rFonts w:ascii="Times New Roman" w:hAnsi="Times New Roman" w:cs="Times New Roman"/>
          <w:sz w:val="24"/>
          <w:szCs w:val="24"/>
        </w:rPr>
        <w:t>NIST has been tasked to study certain aspects of the usability and accessibility challenges for Health Information and Technology (IT)</w:t>
      </w:r>
      <w:r w:rsidR="00BA759A" w:rsidRPr="00415B29">
        <w:rPr>
          <w:rFonts w:ascii="Times New Roman" w:hAnsi="Times New Roman" w:cs="Times New Roman"/>
          <w:sz w:val="24"/>
          <w:szCs w:val="24"/>
        </w:rPr>
        <w:t>, which is a national priority</w:t>
      </w:r>
      <w:r w:rsidRPr="00415B29">
        <w:rPr>
          <w:rFonts w:ascii="Times New Roman" w:hAnsi="Times New Roman" w:cs="Times New Roman"/>
          <w:sz w:val="24"/>
          <w:szCs w:val="24"/>
        </w:rPr>
        <w:t xml:space="preserve">.  In particular NIST will be requesting participation </w:t>
      </w:r>
      <w:r w:rsidR="00BA759A" w:rsidRPr="00415B29">
        <w:rPr>
          <w:rFonts w:ascii="Times New Roman" w:hAnsi="Times New Roman" w:cs="Times New Roman"/>
          <w:sz w:val="24"/>
          <w:szCs w:val="24"/>
        </w:rPr>
        <w:t xml:space="preserve">input to develop federal strategies which would measure and access the use of Electronic Health Records (EHR) and the impact of their usability on its adoption, safety and innovation for the U.S.  NIST will provide recommendations for development strategies which would encourage best practices and innovation for vendor products.  </w:t>
      </w:r>
      <w:bookmarkStart w:id="0" w:name="_GoBack"/>
      <w:bookmarkEnd w:id="0"/>
    </w:p>
    <w:sectPr w:rsidR="00820061" w:rsidRPr="00415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46B"/>
    <w:rsid w:val="00415B29"/>
    <w:rsid w:val="0055646B"/>
    <w:rsid w:val="00820061"/>
    <w:rsid w:val="00BA759A"/>
    <w:rsid w:val="00F46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2011-09-29T13:25:00Z</dcterms:created>
  <dcterms:modified xsi:type="dcterms:W3CDTF">2011-09-29T14:16:00Z</dcterms:modified>
</cp:coreProperties>
</file>