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56" w:rsidRDefault="006C7456" w:rsidP="005C6DAE">
      <w:pPr>
        <w:spacing w:after="0" w:line="240" w:lineRule="auto"/>
        <w:jc w:val="both"/>
        <w:rPr>
          <w:rFonts w:asciiTheme="minorHAnsi" w:hAnsiTheme="minorHAnsi" w:cs="Arial"/>
          <w:b/>
          <w:color w:val="000000"/>
          <w:sz w:val="28"/>
          <w:szCs w:val="28"/>
        </w:rPr>
      </w:pPr>
      <w:r w:rsidRPr="0071740D">
        <w:rPr>
          <w:rFonts w:asciiTheme="minorHAnsi" w:hAnsiTheme="minorHAnsi" w:cs="Arial"/>
          <w:b/>
          <w:color w:val="000000"/>
          <w:sz w:val="28"/>
          <w:szCs w:val="28"/>
        </w:rPr>
        <w:t xml:space="preserve">Information Collection </w:t>
      </w:r>
      <w:r w:rsidR="00663583" w:rsidRPr="00663583">
        <w:rPr>
          <w:rFonts w:asciiTheme="minorHAnsi" w:hAnsiTheme="minorHAnsi" w:cs="Arial"/>
          <w:b/>
          <w:color w:val="000000"/>
          <w:sz w:val="28"/>
          <w:szCs w:val="28"/>
        </w:rPr>
        <w:t>#1</w:t>
      </w:r>
      <w:r w:rsidRPr="00663583">
        <w:rPr>
          <w:rFonts w:asciiTheme="minorHAnsi" w:hAnsiTheme="minorHAnsi" w:cs="Arial"/>
          <w:b/>
          <w:color w:val="000000"/>
          <w:sz w:val="28"/>
          <w:szCs w:val="28"/>
        </w:rPr>
        <w:t>:</w:t>
      </w:r>
    </w:p>
    <w:p w:rsidR="005C6DAE" w:rsidRPr="0071740D" w:rsidRDefault="005C6DAE" w:rsidP="005C6DAE">
      <w:pPr>
        <w:spacing w:after="0" w:line="240" w:lineRule="auto"/>
        <w:jc w:val="both"/>
        <w:rPr>
          <w:rFonts w:asciiTheme="minorHAnsi" w:hAnsiTheme="minorHAnsi" w:cs="Arial"/>
          <w:b/>
          <w:color w:val="000000"/>
          <w:sz w:val="28"/>
          <w:szCs w:val="28"/>
        </w:rPr>
      </w:pPr>
    </w:p>
    <w:p w:rsidR="00685346" w:rsidRPr="005C6DAE" w:rsidRDefault="00685346" w:rsidP="005C6DAE">
      <w:pPr>
        <w:spacing w:after="0" w:line="240" w:lineRule="auto"/>
        <w:jc w:val="both"/>
        <w:rPr>
          <w:rFonts w:cs="Arial"/>
          <w:b/>
          <w:bCs/>
          <w:color w:val="000000"/>
          <w:sz w:val="28"/>
          <w:szCs w:val="28"/>
        </w:rPr>
      </w:pPr>
      <w:r w:rsidRPr="005C6DAE">
        <w:rPr>
          <w:rFonts w:cs="Arial"/>
          <w:b/>
          <w:bCs/>
          <w:color w:val="000000"/>
          <w:sz w:val="28"/>
          <w:szCs w:val="28"/>
        </w:rPr>
        <w:t>National Tobacco Prevention and Control Public Education Campaign:</w:t>
      </w:r>
    </w:p>
    <w:p w:rsidR="00220B3C" w:rsidRPr="005C6DAE" w:rsidRDefault="00931E48" w:rsidP="005C6DAE">
      <w:pPr>
        <w:spacing w:after="0" w:line="240" w:lineRule="auto"/>
        <w:jc w:val="both"/>
        <w:rPr>
          <w:rFonts w:cs="Arial"/>
          <w:b/>
          <w:color w:val="000000"/>
          <w:sz w:val="28"/>
          <w:szCs w:val="28"/>
        </w:rPr>
      </w:pPr>
      <w:r w:rsidRPr="005C6DAE">
        <w:rPr>
          <w:rFonts w:cs="Arial"/>
          <w:b/>
          <w:color w:val="000000"/>
          <w:sz w:val="28"/>
          <w:szCs w:val="28"/>
        </w:rPr>
        <w:t xml:space="preserve">Rough Cut </w:t>
      </w:r>
      <w:r w:rsidR="00685346" w:rsidRPr="005C6DAE">
        <w:rPr>
          <w:rFonts w:cs="Arial"/>
          <w:b/>
          <w:color w:val="000000"/>
          <w:sz w:val="28"/>
          <w:szCs w:val="28"/>
        </w:rPr>
        <w:t>Testing of</w:t>
      </w:r>
      <w:r w:rsidR="00E4332D" w:rsidRPr="005C6DAE">
        <w:rPr>
          <w:rFonts w:cs="Arial"/>
          <w:b/>
          <w:color w:val="000000"/>
          <w:sz w:val="28"/>
          <w:szCs w:val="28"/>
        </w:rPr>
        <w:t xml:space="preserve"> TV Ads</w:t>
      </w:r>
    </w:p>
    <w:p w:rsidR="006C7456" w:rsidRPr="00AF76FB" w:rsidRDefault="006C7456" w:rsidP="005C6DAE">
      <w:pPr>
        <w:spacing w:after="0" w:line="240" w:lineRule="auto"/>
        <w:jc w:val="both"/>
        <w:rPr>
          <w:rFonts w:asciiTheme="minorHAnsi" w:hAnsiTheme="minorHAnsi" w:cs="Arial"/>
          <w:b/>
          <w:color w:val="000000"/>
        </w:rPr>
      </w:pPr>
    </w:p>
    <w:p w:rsidR="006C7456" w:rsidRPr="00AF76FB" w:rsidRDefault="005F2200" w:rsidP="00AA31C4">
      <w:pPr>
        <w:spacing w:after="0" w:line="240" w:lineRule="auto"/>
        <w:jc w:val="both"/>
        <w:rPr>
          <w:rFonts w:asciiTheme="minorHAnsi" w:hAnsiTheme="minorHAnsi" w:cs="Arial"/>
          <w:color w:val="000000"/>
        </w:rPr>
      </w:pPr>
      <w:r w:rsidRPr="00AF76FB">
        <w:rPr>
          <w:rFonts w:asciiTheme="minorHAnsi" w:hAnsiTheme="minorHAnsi" w:cs="Arial"/>
          <w:color w:val="000000"/>
        </w:rPr>
        <w:t>Submitted for approval under CDC generic approval #</w:t>
      </w:r>
      <w:r w:rsidR="00ED683C" w:rsidRPr="005C6DAE">
        <w:rPr>
          <w:rFonts w:eastAsia="Times New Roman" w:cs="Calibri"/>
          <w:b/>
          <w:bCs/>
          <w:color w:val="000000" w:themeColor="text1"/>
        </w:rPr>
        <w:t>0920-0910</w:t>
      </w:r>
    </w:p>
    <w:p w:rsidR="00685346" w:rsidRPr="00746D4F" w:rsidRDefault="003D1F71" w:rsidP="005C6DAE">
      <w:pPr>
        <w:spacing w:after="0" w:line="240" w:lineRule="auto"/>
        <w:jc w:val="both"/>
        <w:rPr>
          <w:rFonts w:cs="Arial"/>
          <w:b/>
          <w:bCs/>
          <w:i/>
        </w:rPr>
      </w:pPr>
      <w:r>
        <w:rPr>
          <w:rFonts w:cs="Arial"/>
          <w:bCs/>
          <w:i/>
        </w:rPr>
        <w:t xml:space="preserve">Message </w:t>
      </w:r>
      <w:r w:rsidR="00685346" w:rsidRPr="00746D4F">
        <w:rPr>
          <w:rFonts w:cs="Arial"/>
          <w:bCs/>
          <w:i/>
        </w:rPr>
        <w:t xml:space="preserve">Testing </w:t>
      </w:r>
      <w:r>
        <w:rPr>
          <w:rFonts w:cs="Arial"/>
          <w:bCs/>
          <w:i/>
        </w:rPr>
        <w:t>for</w:t>
      </w:r>
      <w:r w:rsidR="00685346" w:rsidRPr="00746D4F">
        <w:rPr>
          <w:rFonts w:cs="Arial"/>
          <w:bCs/>
          <w:i/>
        </w:rPr>
        <w:t xml:space="preserve"> Tobacco Communication Activ</w:t>
      </w:r>
      <w:r w:rsidR="00685346" w:rsidRPr="00870CAE">
        <w:rPr>
          <w:rFonts w:cs="Arial"/>
          <w:bCs/>
          <w:i/>
        </w:rPr>
        <w:t>ities</w:t>
      </w:r>
      <w:r w:rsidR="00685346" w:rsidRPr="00746D4F">
        <w:rPr>
          <w:rFonts w:cs="Arial"/>
          <w:b/>
          <w:bCs/>
          <w:i/>
        </w:rPr>
        <w:t xml:space="preserve"> </w:t>
      </w:r>
    </w:p>
    <w:p w:rsidR="00685346" w:rsidRPr="00AF76FB" w:rsidRDefault="00685346" w:rsidP="005C6DAE">
      <w:pPr>
        <w:spacing w:after="0" w:line="240" w:lineRule="auto"/>
        <w:jc w:val="both"/>
        <w:rPr>
          <w:rFonts w:asciiTheme="minorHAnsi" w:hAnsiTheme="minorHAnsi" w:cs="Arial"/>
          <w:b/>
          <w:color w:val="000000"/>
        </w:rPr>
      </w:pPr>
    </w:p>
    <w:p w:rsidR="005A552C" w:rsidRPr="00AF76FB" w:rsidRDefault="00870CAE" w:rsidP="00AA31C4">
      <w:pPr>
        <w:spacing w:after="0" w:line="240" w:lineRule="auto"/>
        <w:jc w:val="both"/>
        <w:rPr>
          <w:rFonts w:asciiTheme="minorHAnsi" w:hAnsiTheme="minorHAnsi" w:cs="Arial"/>
          <w:color w:val="000000"/>
        </w:rPr>
      </w:pPr>
      <w:r w:rsidRPr="005C6DAE">
        <w:rPr>
          <w:rFonts w:asciiTheme="minorHAnsi" w:hAnsiTheme="minorHAnsi" w:cs="Arial"/>
          <w:color w:val="000000"/>
        </w:rPr>
        <w:t xml:space="preserve">January </w:t>
      </w:r>
      <w:r w:rsidR="003D456E">
        <w:rPr>
          <w:rFonts w:asciiTheme="minorHAnsi" w:hAnsiTheme="minorHAnsi" w:cs="Arial"/>
          <w:color w:val="000000"/>
        </w:rPr>
        <w:t>9</w:t>
      </w:r>
      <w:r w:rsidR="00AA31C4" w:rsidRPr="005C6DAE">
        <w:rPr>
          <w:rFonts w:asciiTheme="minorHAnsi" w:hAnsiTheme="minorHAnsi" w:cs="Arial"/>
          <w:color w:val="000000"/>
        </w:rPr>
        <w:t>,</w:t>
      </w:r>
      <w:r w:rsidRPr="005C6DAE">
        <w:rPr>
          <w:rFonts w:asciiTheme="minorHAnsi" w:hAnsiTheme="minorHAnsi" w:cs="Arial"/>
          <w:color w:val="000000"/>
        </w:rPr>
        <w:t xml:space="preserve"> 2012</w:t>
      </w:r>
    </w:p>
    <w:p w:rsidR="005A552C" w:rsidRPr="00AF76FB" w:rsidRDefault="00A876A0" w:rsidP="005C6DAE">
      <w:pPr>
        <w:spacing w:after="0" w:line="240" w:lineRule="auto"/>
        <w:jc w:val="both"/>
        <w:rPr>
          <w:rFonts w:asciiTheme="minorHAnsi" w:hAnsiTheme="minorHAnsi" w:cs="Arial"/>
          <w:b/>
          <w:color w:val="000000"/>
        </w:rPr>
      </w:pPr>
      <w:r w:rsidRPr="00AF76FB">
        <w:rPr>
          <w:rFonts w:asciiTheme="minorHAnsi" w:hAnsiTheme="minorHAnsi" w:cs="Arial"/>
          <w:color w:val="000000"/>
          <w:u w:val="single"/>
        </w:rPr>
        <w:softHyphen/>
      </w:r>
      <w:r w:rsidRPr="00AF76FB">
        <w:rPr>
          <w:rFonts w:asciiTheme="minorHAnsi" w:hAnsiTheme="minorHAnsi" w:cs="Arial"/>
          <w:color w:val="000000"/>
          <w:u w:val="single"/>
        </w:rPr>
        <w:softHyphen/>
      </w:r>
      <w:r w:rsidRPr="00AF76FB">
        <w:rPr>
          <w:rFonts w:asciiTheme="minorHAnsi" w:hAnsiTheme="minorHAnsi" w:cs="Arial"/>
          <w:color w:val="000000"/>
          <w:u w:val="single"/>
        </w:rPr>
        <w:softHyphen/>
      </w:r>
      <w:r w:rsidRPr="00AF76FB">
        <w:rPr>
          <w:rFonts w:asciiTheme="minorHAnsi" w:hAnsiTheme="minorHAnsi" w:cs="Arial"/>
          <w:color w:val="000000"/>
          <w:u w:val="single"/>
        </w:rPr>
        <w:softHyphen/>
        <w:t>__________________________________________</w:t>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82712D" w:rsidRPr="00AF76FB">
        <w:rPr>
          <w:rFonts w:asciiTheme="minorHAnsi" w:hAnsiTheme="minorHAnsi" w:cs="Arial"/>
          <w:color w:val="000000"/>
          <w:u w:val="single"/>
        </w:rPr>
        <w:tab/>
      </w:r>
    </w:p>
    <w:p w:rsidR="005A552C" w:rsidRPr="00AF76FB" w:rsidRDefault="005A552C" w:rsidP="005C6DAE">
      <w:pPr>
        <w:spacing w:after="0" w:line="240" w:lineRule="auto"/>
        <w:jc w:val="both"/>
        <w:rPr>
          <w:rFonts w:asciiTheme="minorHAnsi" w:hAnsiTheme="minorHAnsi" w:cs="Arial"/>
        </w:rPr>
      </w:pPr>
    </w:p>
    <w:p w:rsidR="005A552C" w:rsidRPr="00AF76FB" w:rsidRDefault="00431256" w:rsidP="005C6DAE">
      <w:pPr>
        <w:spacing w:after="0" w:line="240" w:lineRule="auto"/>
        <w:jc w:val="both"/>
        <w:rPr>
          <w:rFonts w:asciiTheme="minorHAnsi" w:hAnsiTheme="minorHAnsi" w:cs="Arial"/>
        </w:rPr>
      </w:pPr>
      <w:r w:rsidRPr="00AF76FB">
        <w:rPr>
          <w:rFonts w:asciiTheme="minorHAnsi" w:hAnsiTheme="minorHAnsi" w:cs="Arial"/>
          <w:b/>
        </w:rPr>
        <w:t>Data Collection Instruments</w:t>
      </w:r>
    </w:p>
    <w:p w:rsidR="00987082" w:rsidRDefault="005711FF" w:rsidP="005C6DAE">
      <w:pPr>
        <w:pStyle w:val="ListParagraph"/>
        <w:numPr>
          <w:ilvl w:val="0"/>
          <w:numId w:val="16"/>
        </w:numPr>
        <w:spacing w:after="0" w:line="240" w:lineRule="auto"/>
        <w:ind w:left="720"/>
        <w:contextualSpacing w:val="0"/>
        <w:jc w:val="both"/>
        <w:rPr>
          <w:rFonts w:asciiTheme="minorHAnsi" w:hAnsiTheme="minorHAnsi" w:cs="Arial"/>
        </w:rPr>
      </w:pPr>
      <w:r>
        <w:rPr>
          <w:rFonts w:asciiTheme="minorHAnsi" w:hAnsiTheme="minorHAnsi" w:cs="Arial"/>
        </w:rPr>
        <w:t>Attachment 1</w:t>
      </w:r>
      <w:r w:rsidR="008811A3">
        <w:rPr>
          <w:rFonts w:asciiTheme="minorHAnsi" w:hAnsiTheme="minorHAnsi" w:cs="Arial"/>
        </w:rPr>
        <w:t>.</w:t>
      </w:r>
      <w:r>
        <w:rPr>
          <w:rFonts w:asciiTheme="minorHAnsi" w:hAnsiTheme="minorHAnsi" w:cs="Arial"/>
        </w:rPr>
        <w:t xml:space="preserve"> </w:t>
      </w:r>
      <w:r w:rsidR="00C53680">
        <w:rPr>
          <w:rFonts w:asciiTheme="minorHAnsi" w:hAnsiTheme="minorHAnsi" w:cs="Arial"/>
        </w:rPr>
        <w:t xml:space="preserve">OSH </w:t>
      </w:r>
      <w:r w:rsidR="00701A09">
        <w:rPr>
          <w:rFonts w:asciiTheme="minorHAnsi" w:hAnsiTheme="minorHAnsi" w:cs="Arial"/>
        </w:rPr>
        <w:t xml:space="preserve">Rough Cut </w:t>
      </w:r>
      <w:r w:rsidR="00095EF0">
        <w:rPr>
          <w:rFonts w:asciiTheme="minorHAnsi" w:hAnsiTheme="minorHAnsi" w:cs="Arial"/>
        </w:rPr>
        <w:t xml:space="preserve">Testing of TV Ads </w:t>
      </w:r>
      <w:r w:rsidR="00701A09">
        <w:rPr>
          <w:rFonts w:asciiTheme="minorHAnsi" w:hAnsiTheme="minorHAnsi" w:cs="Arial"/>
        </w:rPr>
        <w:t xml:space="preserve">Screener </w:t>
      </w:r>
    </w:p>
    <w:p w:rsidR="00987082" w:rsidRDefault="005711FF" w:rsidP="005C6DAE">
      <w:pPr>
        <w:pStyle w:val="ListParagraph"/>
        <w:numPr>
          <w:ilvl w:val="0"/>
          <w:numId w:val="16"/>
        </w:numPr>
        <w:spacing w:after="0" w:line="240" w:lineRule="auto"/>
        <w:ind w:left="720"/>
        <w:contextualSpacing w:val="0"/>
        <w:jc w:val="both"/>
        <w:rPr>
          <w:rFonts w:asciiTheme="minorHAnsi" w:hAnsiTheme="minorHAnsi" w:cs="Arial"/>
        </w:rPr>
      </w:pPr>
      <w:r>
        <w:rPr>
          <w:rFonts w:asciiTheme="minorHAnsi" w:hAnsiTheme="minorHAnsi" w:cs="Arial"/>
        </w:rPr>
        <w:t>Attachment 2</w:t>
      </w:r>
      <w:r w:rsidR="008811A3">
        <w:rPr>
          <w:rFonts w:asciiTheme="minorHAnsi" w:hAnsiTheme="minorHAnsi" w:cs="Arial"/>
        </w:rPr>
        <w:t>.</w:t>
      </w:r>
      <w:r>
        <w:rPr>
          <w:rFonts w:asciiTheme="minorHAnsi" w:hAnsiTheme="minorHAnsi" w:cs="Arial"/>
        </w:rPr>
        <w:t xml:space="preserve"> </w:t>
      </w:r>
      <w:r w:rsidR="00C53680">
        <w:rPr>
          <w:rFonts w:asciiTheme="minorHAnsi" w:hAnsiTheme="minorHAnsi" w:cs="Arial"/>
        </w:rPr>
        <w:t xml:space="preserve">OSH </w:t>
      </w:r>
      <w:r w:rsidR="00701A09">
        <w:rPr>
          <w:rFonts w:asciiTheme="minorHAnsi" w:hAnsiTheme="minorHAnsi" w:cs="Arial"/>
        </w:rPr>
        <w:t xml:space="preserve">Rough Cut </w:t>
      </w:r>
      <w:r w:rsidR="00095EF0">
        <w:rPr>
          <w:rFonts w:asciiTheme="minorHAnsi" w:hAnsiTheme="minorHAnsi" w:cs="Arial"/>
        </w:rPr>
        <w:t xml:space="preserve">Testing of TV Ads </w:t>
      </w:r>
      <w:r w:rsidR="00701A09">
        <w:rPr>
          <w:rFonts w:asciiTheme="minorHAnsi" w:hAnsiTheme="minorHAnsi" w:cs="Arial"/>
        </w:rPr>
        <w:t>Main Questionnaire</w:t>
      </w:r>
    </w:p>
    <w:p w:rsidR="00095EF0" w:rsidRDefault="00095EF0" w:rsidP="005C6DAE">
      <w:pPr>
        <w:pStyle w:val="ListParagraph"/>
        <w:spacing w:after="0" w:line="240" w:lineRule="auto"/>
        <w:ind w:left="0"/>
        <w:contextualSpacing w:val="0"/>
        <w:jc w:val="both"/>
        <w:rPr>
          <w:rFonts w:asciiTheme="minorHAnsi" w:hAnsiTheme="minorHAnsi" w:cs="Arial"/>
          <w:b/>
        </w:rPr>
      </w:pPr>
    </w:p>
    <w:p w:rsidR="00D80688" w:rsidRPr="00AF76FB" w:rsidRDefault="005F2200" w:rsidP="005C6DAE">
      <w:pPr>
        <w:pStyle w:val="ListParagraph"/>
        <w:spacing w:after="0" w:line="240" w:lineRule="auto"/>
        <w:ind w:left="0"/>
        <w:contextualSpacing w:val="0"/>
        <w:jc w:val="both"/>
        <w:rPr>
          <w:rFonts w:asciiTheme="minorHAnsi" w:hAnsiTheme="minorHAnsi" w:cs="Arial"/>
          <w:b/>
        </w:rPr>
      </w:pPr>
      <w:r w:rsidRPr="00AF76FB">
        <w:rPr>
          <w:rFonts w:asciiTheme="minorHAnsi" w:hAnsiTheme="minorHAnsi" w:cs="Arial"/>
          <w:b/>
        </w:rPr>
        <w:t>Attachments</w:t>
      </w:r>
    </w:p>
    <w:p w:rsidR="00870CAE" w:rsidRPr="005C6DAE" w:rsidRDefault="00515933" w:rsidP="005C6DAE">
      <w:pPr>
        <w:pStyle w:val="ListParagraph"/>
        <w:numPr>
          <w:ilvl w:val="0"/>
          <w:numId w:val="17"/>
        </w:numPr>
        <w:spacing w:after="0" w:line="240" w:lineRule="auto"/>
        <w:ind w:left="720"/>
        <w:contextualSpacing w:val="0"/>
        <w:jc w:val="both"/>
        <w:rPr>
          <w:rFonts w:asciiTheme="minorHAnsi" w:hAnsiTheme="minorHAnsi" w:cs="Arial"/>
        </w:rPr>
      </w:pPr>
      <w:r w:rsidRPr="005C6DAE">
        <w:rPr>
          <w:rFonts w:asciiTheme="minorHAnsi" w:hAnsiTheme="minorHAnsi" w:cs="Arial"/>
        </w:rPr>
        <w:t xml:space="preserve">Attachment </w:t>
      </w:r>
      <w:r w:rsidR="005711FF" w:rsidRPr="005C6DAE">
        <w:rPr>
          <w:rFonts w:asciiTheme="minorHAnsi" w:hAnsiTheme="minorHAnsi" w:cs="Arial"/>
        </w:rPr>
        <w:t>3</w:t>
      </w:r>
      <w:r w:rsidRPr="005C6DAE">
        <w:rPr>
          <w:rFonts w:asciiTheme="minorHAnsi" w:hAnsiTheme="minorHAnsi" w:cs="Arial"/>
        </w:rPr>
        <w:t xml:space="preserve">. </w:t>
      </w:r>
      <w:r w:rsidR="00870CAE" w:rsidRPr="005C6DAE">
        <w:rPr>
          <w:rFonts w:asciiTheme="minorHAnsi" w:hAnsiTheme="minorHAnsi" w:cs="Arial"/>
        </w:rPr>
        <w:t>HIPoints Terms &amp; Conditions</w:t>
      </w:r>
    </w:p>
    <w:p w:rsidR="00987082" w:rsidRPr="005C6DAE" w:rsidRDefault="00870CAE" w:rsidP="005C6DAE">
      <w:pPr>
        <w:pStyle w:val="ListParagraph"/>
        <w:numPr>
          <w:ilvl w:val="0"/>
          <w:numId w:val="17"/>
        </w:numPr>
        <w:spacing w:after="0" w:line="240" w:lineRule="auto"/>
        <w:ind w:left="720"/>
        <w:jc w:val="both"/>
        <w:rPr>
          <w:rFonts w:asciiTheme="minorHAnsi" w:hAnsiTheme="minorHAnsi" w:cs="Arial"/>
        </w:rPr>
      </w:pPr>
      <w:r w:rsidRPr="005C6DAE">
        <w:rPr>
          <w:rFonts w:asciiTheme="minorHAnsi" w:hAnsiTheme="minorHAnsi" w:cs="Arial"/>
        </w:rPr>
        <w:t>Attachment 4</w:t>
      </w:r>
      <w:r w:rsidR="008811A3">
        <w:rPr>
          <w:rFonts w:asciiTheme="minorHAnsi" w:hAnsiTheme="minorHAnsi" w:cs="Arial"/>
        </w:rPr>
        <w:t>.</w:t>
      </w:r>
      <w:r w:rsidRPr="005C6DAE">
        <w:rPr>
          <w:rFonts w:asciiTheme="minorHAnsi" w:hAnsiTheme="minorHAnsi" w:cs="Arial"/>
        </w:rPr>
        <w:t xml:space="preserve">  </w:t>
      </w:r>
      <w:r w:rsidR="00515933" w:rsidRPr="005C6DAE">
        <w:rPr>
          <w:rFonts w:asciiTheme="minorHAnsi" w:hAnsiTheme="minorHAnsi" w:cs="Arial"/>
        </w:rPr>
        <w:t>HIPoints Terms of Use</w:t>
      </w:r>
    </w:p>
    <w:p w:rsidR="00987082" w:rsidRPr="005C6DAE" w:rsidRDefault="004254CA" w:rsidP="005C6DAE">
      <w:pPr>
        <w:pStyle w:val="ListParagraph"/>
        <w:numPr>
          <w:ilvl w:val="0"/>
          <w:numId w:val="17"/>
        </w:numPr>
        <w:spacing w:after="0" w:line="240" w:lineRule="auto"/>
        <w:ind w:left="720"/>
        <w:contextualSpacing w:val="0"/>
        <w:jc w:val="both"/>
        <w:rPr>
          <w:rFonts w:asciiTheme="minorHAnsi" w:hAnsiTheme="minorHAnsi" w:cs="Arial"/>
        </w:rPr>
      </w:pPr>
      <w:r w:rsidRPr="005C6DAE">
        <w:rPr>
          <w:rFonts w:asciiTheme="minorHAnsi" w:hAnsiTheme="minorHAnsi" w:cs="Arial"/>
        </w:rPr>
        <w:t xml:space="preserve">Attachment </w:t>
      </w:r>
      <w:r w:rsidR="00870CAE" w:rsidRPr="005C6DAE">
        <w:rPr>
          <w:rFonts w:asciiTheme="minorHAnsi" w:hAnsiTheme="minorHAnsi" w:cs="Arial"/>
        </w:rPr>
        <w:t>5.</w:t>
      </w:r>
      <w:r w:rsidR="00431256" w:rsidRPr="005C6DAE">
        <w:rPr>
          <w:rFonts w:asciiTheme="minorHAnsi" w:hAnsiTheme="minorHAnsi" w:cs="Arial"/>
        </w:rPr>
        <w:t xml:space="preserve"> </w:t>
      </w:r>
      <w:r w:rsidR="001971DB" w:rsidRPr="005C6DAE">
        <w:rPr>
          <w:rFonts w:asciiTheme="minorHAnsi" w:hAnsiTheme="minorHAnsi" w:cs="Arial"/>
        </w:rPr>
        <w:t>HIPoints Privacy Policy</w:t>
      </w:r>
      <w:r w:rsidR="00334F58" w:rsidRPr="005C6DAE">
        <w:rPr>
          <w:rFonts w:asciiTheme="minorHAnsi" w:hAnsiTheme="minorHAnsi" w:cs="Arial"/>
        </w:rPr>
        <w:t xml:space="preserve"> </w:t>
      </w:r>
    </w:p>
    <w:p w:rsidR="00987082" w:rsidRPr="005C6DAE" w:rsidRDefault="004254CA" w:rsidP="005C6DAE">
      <w:pPr>
        <w:pStyle w:val="ListParagraph"/>
        <w:numPr>
          <w:ilvl w:val="0"/>
          <w:numId w:val="17"/>
        </w:numPr>
        <w:spacing w:after="0" w:line="240" w:lineRule="auto"/>
        <w:ind w:left="720"/>
        <w:contextualSpacing w:val="0"/>
        <w:jc w:val="both"/>
        <w:rPr>
          <w:rFonts w:asciiTheme="minorHAnsi" w:hAnsiTheme="minorHAnsi" w:cs="Arial"/>
        </w:rPr>
      </w:pPr>
      <w:r w:rsidRPr="005C6DAE">
        <w:rPr>
          <w:rFonts w:asciiTheme="minorHAnsi" w:hAnsiTheme="minorHAnsi" w:cs="Arial"/>
        </w:rPr>
        <w:t xml:space="preserve">Attachment </w:t>
      </w:r>
      <w:r w:rsidR="00870CAE" w:rsidRPr="005C6DAE">
        <w:rPr>
          <w:rFonts w:asciiTheme="minorHAnsi" w:hAnsiTheme="minorHAnsi" w:cs="Arial"/>
        </w:rPr>
        <w:t xml:space="preserve">6. </w:t>
      </w:r>
      <w:r w:rsidR="00431256" w:rsidRPr="005C6DAE">
        <w:rPr>
          <w:rFonts w:asciiTheme="minorHAnsi" w:hAnsiTheme="minorHAnsi" w:cs="Arial"/>
        </w:rPr>
        <w:t xml:space="preserve"> </w:t>
      </w:r>
      <w:r w:rsidRPr="005C6DAE">
        <w:rPr>
          <w:rFonts w:asciiTheme="minorHAnsi" w:hAnsiTheme="minorHAnsi" w:cs="Arial"/>
        </w:rPr>
        <w:t xml:space="preserve"> </w:t>
      </w:r>
      <w:r w:rsidR="00696381" w:rsidRPr="005C6DAE">
        <w:rPr>
          <w:rFonts w:asciiTheme="minorHAnsi" w:hAnsiTheme="minorHAnsi" w:cs="Arial"/>
        </w:rPr>
        <w:t xml:space="preserve">Email to Potential Respondents </w:t>
      </w:r>
    </w:p>
    <w:p w:rsidR="00987082" w:rsidRDefault="004254CA" w:rsidP="005C6DAE">
      <w:pPr>
        <w:pStyle w:val="ListParagraph"/>
        <w:numPr>
          <w:ilvl w:val="0"/>
          <w:numId w:val="17"/>
        </w:numPr>
        <w:spacing w:after="0" w:line="240" w:lineRule="auto"/>
        <w:ind w:left="720"/>
        <w:contextualSpacing w:val="0"/>
        <w:jc w:val="both"/>
        <w:rPr>
          <w:rFonts w:asciiTheme="minorHAnsi" w:hAnsiTheme="minorHAnsi" w:cs="Arial"/>
        </w:rPr>
      </w:pPr>
      <w:r w:rsidRPr="005C6DAE">
        <w:rPr>
          <w:rFonts w:asciiTheme="minorHAnsi" w:hAnsiTheme="minorHAnsi" w:cs="Arial"/>
        </w:rPr>
        <w:t xml:space="preserve">Attachment </w:t>
      </w:r>
      <w:r w:rsidR="00870CAE" w:rsidRPr="005C6DAE">
        <w:rPr>
          <w:rFonts w:asciiTheme="minorHAnsi" w:hAnsiTheme="minorHAnsi" w:cs="Arial"/>
        </w:rPr>
        <w:t>7.</w:t>
      </w:r>
      <w:r w:rsidR="00431256" w:rsidRPr="005C6DAE">
        <w:rPr>
          <w:rFonts w:asciiTheme="minorHAnsi" w:hAnsiTheme="minorHAnsi" w:cs="Arial"/>
        </w:rPr>
        <w:t xml:space="preserve"> </w:t>
      </w:r>
      <w:r w:rsidRPr="005C6DAE">
        <w:rPr>
          <w:rFonts w:asciiTheme="minorHAnsi" w:hAnsiTheme="minorHAnsi" w:cs="Arial"/>
        </w:rPr>
        <w:t xml:space="preserve"> </w:t>
      </w:r>
      <w:r w:rsidR="00696381" w:rsidRPr="005C6DAE">
        <w:rPr>
          <w:rFonts w:asciiTheme="minorHAnsi" w:hAnsiTheme="minorHAnsi" w:cs="Arial"/>
        </w:rPr>
        <w:t xml:space="preserve">Follow-up Reminder Email to Survey Respondents </w:t>
      </w:r>
    </w:p>
    <w:p w:rsidR="00D80688" w:rsidRPr="001971DB" w:rsidRDefault="00D80688" w:rsidP="009505A2">
      <w:pPr>
        <w:pStyle w:val="ListParagraph"/>
        <w:spacing w:after="0" w:line="240" w:lineRule="auto"/>
        <w:ind w:left="360"/>
        <w:contextualSpacing w:val="0"/>
        <w:jc w:val="both"/>
        <w:rPr>
          <w:rFonts w:asciiTheme="minorHAnsi" w:hAnsiTheme="minorHAnsi" w:cs="Arial"/>
          <w:strike/>
        </w:rPr>
      </w:pPr>
    </w:p>
    <w:p w:rsidR="0082712D" w:rsidRPr="00AF76FB" w:rsidRDefault="0082712D" w:rsidP="009505A2">
      <w:pPr>
        <w:spacing w:after="0" w:line="240" w:lineRule="auto"/>
        <w:jc w:val="both"/>
        <w:rPr>
          <w:rFonts w:asciiTheme="minorHAnsi" w:hAnsiTheme="minorHAnsi" w:cs="Arial"/>
          <w:b/>
          <w:color w:val="000000"/>
        </w:rPr>
      </w:pPr>
      <w:r w:rsidRPr="00AF76FB">
        <w:rPr>
          <w:rFonts w:asciiTheme="minorHAnsi" w:hAnsiTheme="minorHAnsi" w:cs="Arial"/>
          <w:color w:val="000000"/>
          <w:u w:val="single"/>
        </w:rPr>
        <w:t>__________________________________________</w:t>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p>
    <w:p w:rsidR="0082712D" w:rsidRPr="00AF76FB" w:rsidRDefault="0082712D" w:rsidP="009505A2">
      <w:pPr>
        <w:spacing w:after="0" w:line="240" w:lineRule="auto"/>
        <w:jc w:val="both"/>
        <w:rPr>
          <w:rFonts w:asciiTheme="minorHAnsi" w:hAnsiTheme="minorHAnsi" w:cs="Arial"/>
          <w:b/>
          <w:color w:val="000000"/>
        </w:rPr>
      </w:pPr>
    </w:p>
    <w:p w:rsidR="006E0C36" w:rsidRDefault="006E0C36" w:rsidP="009505A2">
      <w:pPr>
        <w:widowControl w:val="0"/>
        <w:tabs>
          <w:tab w:val="left" w:pos="0"/>
        </w:tabs>
        <w:spacing w:after="0" w:line="240" w:lineRule="auto"/>
        <w:ind w:left="720" w:hanging="720"/>
        <w:jc w:val="both"/>
        <w:outlineLvl w:val="1"/>
        <w:rPr>
          <w:rFonts w:asciiTheme="minorHAnsi" w:hAnsiTheme="minorHAnsi"/>
          <w:b/>
          <w:sz w:val="28"/>
          <w:szCs w:val="28"/>
        </w:rPr>
      </w:pPr>
    </w:p>
    <w:p w:rsidR="00044A5F" w:rsidRPr="006F63B3" w:rsidRDefault="00515933" w:rsidP="009505A2">
      <w:pPr>
        <w:widowControl w:val="0"/>
        <w:tabs>
          <w:tab w:val="left" w:pos="0"/>
        </w:tabs>
        <w:spacing w:after="0"/>
        <w:ind w:left="720" w:hanging="720"/>
        <w:jc w:val="both"/>
        <w:outlineLvl w:val="1"/>
        <w:rPr>
          <w:rFonts w:asciiTheme="minorHAnsi" w:hAnsiTheme="minorHAnsi"/>
          <w:b/>
          <w:sz w:val="28"/>
          <w:szCs w:val="28"/>
        </w:rPr>
      </w:pPr>
      <w:r w:rsidRPr="006F63B3">
        <w:rPr>
          <w:rFonts w:asciiTheme="minorHAnsi" w:hAnsiTheme="minorHAnsi"/>
          <w:b/>
          <w:sz w:val="28"/>
          <w:szCs w:val="28"/>
        </w:rPr>
        <w:t>Section A: Justification for Information Collection</w:t>
      </w:r>
    </w:p>
    <w:p w:rsidR="007F1ACE" w:rsidRDefault="007F1ACE" w:rsidP="009505A2">
      <w:pPr>
        <w:spacing w:after="0"/>
        <w:jc w:val="both"/>
        <w:rPr>
          <w:rFonts w:asciiTheme="minorHAnsi" w:hAnsiTheme="minorHAnsi"/>
          <w:b/>
        </w:rPr>
      </w:pPr>
    </w:p>
    <w:p w:rsidR="00044A5F" w:rsidRDefault="00044A5F" w:rsidP="009505A2">
      <w:pPr>
        <w:spacing w:after="0"/>
        <w:jc w:val="both"/>
        <w:rPr>
          <w:rFonts w:asciiTheme="minorHAnsi" w:hAnsiTheme="minorHAnsi"/>
          <w:b/>
        </w:rPr>
      </w:pPr>
      <w:r w:rsidRPr="00685346">
        <w:rPr>
          <w:rFonts w:asciiTheme="minorHAnsi" w:hAnsiTheme="minorHAnsi"/>
          <w:b/>
        </w:rPr>
        <w:t>A.1</w:t>
      </w:r>
      <w:r w:rsidRPr="00685346">
        <w:rPr>
          <w:rFonts w:asciiTheme="minorHAnsi" w:hAnsiTheme="minorHAnsi"/>
          <w:b/>
        </w:rPr>
        <w:tab/>
        <w:t>Circumstances Making the Collection of Information Necessary</w:t>
      </w:r>
    </w:p>
    <w:p w:rsidR="00746D4F" w:rsidRPr="00685346" w:rsidRDefault="00746D4F" w:rsidP="009505A2">
      <w:pPr>
        <w:spacing w:after="0"/>
        <w:jc w:val="both"/>
        <w:rPr>
          <w:rFonts w:asciiTheme="minorHAnsi" w:hAnsiTheme="minorHAnsi"/>
          <w:b/>
        </w:rPr>
      </w:pPr>
    </w:p>
    <w:p w:rsidR="00A42292" w:rsidRPr="001C3DE3" w:rsidRDefault="004B6B7B" w:rsidP="005C6DAE">
      <w:pPr>
        <w:jc w:val="both"/>
      </w:pPr>
      <w:r w:rsidRPr="009E5BB1">
        <w:t xml:space="preserve">This project aims to assess the effectiveness </w:t>
      </w:r>
      <w:r w:rsidRPr="00D66526">
        <w:t xml:space="preserve">of </w:t>
      </w:r>
      <w:r w:rsidRPr="009E5BB1">
        <w:t xml:space="preserve">advertising </w:t>
      </w:r>
      <w:r w:rsidR="00AF29BA">
        <w:t xml:space="preserve">messages and concepts </w:t>
      </w:r>
      <w:r w:rsidRPr="009E5BB1">
        <w:t xml:space="preserve">by conducting </w:t>
      </w:r>
      <w:r w:rsidR="00AF29BA">
        <w:t>rough cut testing o</w:t>
      </w:r>
      <w:r w:rsidRPr="009E5BB1">
        <w:t>f</w:t>
      </w:r>
      <w:r w:rsidR="00E405DF">
        <w:t xml:space="preserve"> </w:t>
      </w:r>
      <w:r w:rsidR="00554149">
        <w:t xml:space="preserve">four </w:t>
      </w:r>
      <w:r w:rsidR="00E405DF">
        <w:t>advertisements</w:t>
      </w:r>
      <w:r w:rsidR="00A42292">
        <w:t xml:space="preserve"> </w:t>
      </w:r>
      <w:r w:rsidR="00F06C14" w:rsidRPr="005C6DAE">
        <w:t>designed to encourage tobacco cessation and reduce secondhand smoke</w:t>
      </w:r>
      <w:r w:rsidR="007E5E2C" w:rsidRPr="005C6DAE">
        <w:t>.</w:t>
      </w:r>
      <w:r w:rsidR="005C6DAE">
        <w:t xml:space="preserve">  </w:t>
      </w:r>
      <w:r w:rsidR="001C3DE3">
        <w:t>R</w:t>
      </w:r>
      <w:r w:rsidR="00A42292">
        <w:t xml:space="preserve">ough cut testing refers to </w:t>
      </w:r>
      <w:r w:rsidR="00ED683C">
        <w:t>testing that is conducted with advertisements that are in near final form after previous rounds of qualitative testing to ensure that the near-final ads are “hitting the mark” in terms of credibility, believability and persuasiveness</w:t>
      </w:r>
      <w:r w:rsidR="005C6DAE">
        <w:t>. Rough</w:t>
      </w:r>
      <w:r w:rsidR="001C3DE3" w:rsidRPr="005C6DAE">
        <w:rPr>
          <w:rStyle w:val="Hyperlink"/>
          <w:color w:val="000000" w:themeColor="text1"/>
          <w:u w:val="none"/>
        </w:rPr>
        <w:t xml:space="preserve"> cut testing </w:t>
      </w:r>
      <w:r w:rsidR="00CC12E7" w:rsidRPr="005C6DAE">
        <w:rPr>
          <w:color w:val="000000" w:themeColor="text1"/>
        </w:rPr>
        <w:t xml:space="preserve">is a standard activity in the Health Communication Program Cycle and is </w:t>
      </w:r>
      <w:r w:rsidR="00D1062E" w:rsidRPr="005C6DAE">
        <w:rPr>
          <w:rStyle w:val="Hyperlink"/>
          <w:color w:val="000000" w:themeColor="text1"/>
          <w:u w:val="none"/>
        </w:rPr>
        <w:t xml:space="preserve">critical in </w:t>
      </w:r>
      <w:r w:rsidR="001C3DE3" w:rsidRPr="005C6DAE">
        <w:rPr>
          <w:rStyle w:val="Hyperlink"/>
          <w:color w:val="000000" w:themeColor="text1"/>
          <w:u w:val="none"/>
        </w:rPr>
        <w:t>inform</w:t>
      </w:r>
      <w:r w:rsidR="00D1062E" w:rsidRPr="005C6DAE">
        <w:rPr>
          <w:rStyle w:val="Hyperlink"/>
          <w:color w:val="000000" w:themeColor="text1"/>
          <w:u w:val="none"/>
        </w:rPr>
        <w:t>ing</w:t>
      </w:r>
      <w:r w:rsidR="001C3DE3" w:rsidRPr="005C6DAE">
        <w:rPr>
          <w:rStyle w:val="Hyperlink"/>
          <w:color w:val="000000" w:themeColor="text1"/>
          <w:u w:val="none"/>
        </w:rPr>
        <w:t xml:space="preserve"> the development of the final ads</w:t>
      </w:r>
      <w:r w:rsidR="005C6DAE">
        <w:rPr>
          <w:rStyle w:val="Hyperlink"/>
          <w:color w:val="000000" w:themeColor="text1"/>
          <w:u w:val="none"/>
        </w:rPr>
        <w:t>.</w:t>
      </w:r>
      <w:r w:rsidR="001C3DE3">
        <w:rPr>
          <w:rStyle w:val="Hyperlink"/>
        </w:rPr>
        <w:t xml:space="preserve">  </w:t>
      </w:r>
    </w:p>
    <w:p w:rsidR="00987082" w:rsidRDefault="00A42292" w:rsidP="009505A2">
      <w:pPr>
        <w:jc w:val="both"/>
      </w:pPr>
      <w:r>
        <w:t>Rough cut testing will be conducted on four</w:t>
      </w:r>
      <w:r w:rsidR="007E5E2C">
        <w:t xml:space="preserve"> ads </w:t>
      </w:r>
      <w:r>
        <w:t xml:space="preserve">that </w:t>
      </w:r>
      <w:r w:rsidR="00F06C14">
        <w:t xml:space="preserve">have been </w:t>
      </w:r>
      <w:r w:rsidR="004B6B7B">
        <w:t xml:space="preserve">developed for the Centers </w:t>
      </w:r>
      <w:r w:rsidR="008811A3">
        <w:t>for</w:t>
      </w:r>
      <w:r w:rsidR="004B6B7B">
        <w:t xml:space="preserve"> Disease Control and Prevention</w:t>
      </w:r>
      <w:r w:rsidR="00E405DF">
        <w:t>’s</w:t>
      </w:r>
      <w:r w:rsidR="00E4332D">
        <w:t xml:space="preserve"> (CDC)</w:t>
      </w:r>
      <w:r w:rsidR="00E405DF">
        <w:t xml:space="preserve"> Office on Smoking and Health</w:t>
      </w:r>
      <w:r w:rsidR="006E0C36">
        <w:t xml:space="preserve"> (OSH)</w:t>
      </w:r>
      <w:r w:rsidR="007E5E2C">
        <w:t xml:space="preserve"> </w:t>
      </w:r>
      <w:r w:rsidR="00F353DB">
        <w:t xml:space="preserve">as part of </w:t>
      </w:r>
      <w:r w:rsidR="00BB306D">
        <w:t>CDC’s National Tobacco Prevention and Control Public Education Campaign</w:t>
      </w:r>
      <w:r w:rsidR="004B75CC">
        <w:t>, which is authorized through</w:t>
      </w:r>
      <w:r w:rsidR="00DB4E72">
        <w:t xml:space="preserve"> the Prevention and P</w:t>
      </w:r>
      <w:r w:rsidR="004B75CC">
        <w:t>ublic Health Fund of</w:t>
      </w:r>
      <w:r w:rsidR="00DB4E72">
        <w:t xml:space="preserve"> the Affordable Care Act</w:t>
      </w:r>
      <w:r w:rsidR="004B75CC">
        <w:t>.</w:t>
      </w:r>
      <w:r w:rsidR="00AF29BA">
        <w:t xml:space="preserve"> </w:t>
      </w:r>
      <w:r w:rsidR="00E405DF">
        <w:t xml:space="preserve"> </w:t>
      </w:r>
      <w:r w:rsidR="004B75CC">
        <w:t xml:space="preserve">The </w:t>
      </w:r>
      <w:r w:rsidR="00E87525">
        <w:t>campaign is currently scheduled to</w:t>
      </w:r>
      <w:r w:rsidR="00D23307">
        <w:t xml:space="preserve"> launch February</w:t>
      </w:r>
      <w:r>
        <w:t xml:space="preserve"> 28, </w:t>
      </w:r>
      <w:r w:rsidR="004B75CC">
        <w:t>2012.</w:t>
      </w:r>
      <w:r w:rsidR="00E87525">
        <w:t xml:space="preserve">  CDC requests OMB approval to collect the information needed to conduct rough-cut testing of four ads developed for this campaign.  </w:t>
      </w:r>
      <w:r w:rsidR="004B75CC">
        <w:t xml:space="preserve"> </w:t>
      </w:r>
      <w:r w:rsidR="007A7795">
        <w:t>The a</w:t>
      </w:r>
      <w:r w:rsidR="002131B5">
        <w:t xml:space="preserve">ds </w:t>
      </w:r>
      <w:r w:rsidR="007A7795">
        <w:t>that will undergo rough cut testing are:</w:t>
      </w:r>
    </w:p>
    <w:p w:rsidR="00987082" w:rsidRPr="009505A2" w:rsidRDefault="00746D4F" w:rsidP="009505A2">
      <w:pPr>
        <w:pStyle w:val="ListParagraph"/>
        <w:numPr>
          <w:ilvl w:val="0"/>
          <w:numId w:val="15"/>
        </w:numPr>
        <w:jc w:val="both"/>
      </w:pPr>
      <w:r w:rsidRPr="009505A2">
        <w:t>Ad</w:t>
      </w:r>
      <w:r w:rsidR="00392DAD" w:rsidRPr="009505A2">
        <w:t xml:space="preserve"> named “</w:t>
      </w:r>
      <w:r w:rsidR="00CE2015" w:rsidRPr="009505A2">
        <w:t>Brandon and Marie</w:t>
      </w:r>
      <w:r w:rsidR="00392DAD" w:rsidRPr="009505A2">
        <w:t>”</w:t>
      </w:r>
    </w:p>
    <w:p w:rsidR="00987082" w:rsidRPr="009505A2" w:rsidRDefault="00392DAD" w:rsidP="009505A2">
      <w:pPr>
        <w:pStyle w:val="ListParagraph"/>
        <w:numPr>
          <w:ilvl w:val="0"/>
          <w:numId w:val="15"/>
        </w:numPr>
        <w:jc w:val="both"/>
      </w:pPr>
      <w:r w:rsidRPr="009505A2">
        <w:lastRenderedPageBreak/>
        <w:t>Ad named “</w:t>
      </w:r>
      <w:r w:rsidR="004B6B7B" w:rsidRPr="009505A2">
        <w:t>Cessation</w:t>
      </w:r>
    </w:p>
    <w:p w:rsidR="00987082" w:rsidRPr="009505A2" w:rsidRDefault="00E4332D" w:rsidP="009505A2">
      <w:pPr>
        <w:pStyle w:val="ListParagraph"/>
        <w:numPr>
          <w:ilvl w:val="0"/>
          <w:numId w:val="15"/>
        </w:numPr>
        <w:jc w:val="both"/>
      </w:pPr>
      <w:r w:rsidRPr="009505A2">
        <w:t>Ad named “</w:t>
      </w:r>
      <w:r w:rsidR="00CE2015" w:rsidRPr="009505A2">
        <w:t>Roosevelt”</w:t>
      </w:r>
    </w:p>
    <w:p w:rsidR="00987082" w:rsidRPr="009505A2" w:rsidRDefault="00E4332D" w:rsidP="009505A2">
      <w:pPr>
        <w:pStyle w:val="ListParagraph"/>
        <w:numPr>
          <w:ilvl w:val="0"/>
          <w:numId w:val="15"/>
        </w:numPr>
        <w:jc w:val="both"/>
      </w:pPr>
      <w:r w:rsidRPr="009505A2">
        <w:t>Ad named “</w:t>
      </w:r>
      <w:r w:rsidR="00CE2015" w:rsidRPr="009505A2">
        <w:t>Jessica and A</w:t>
      </w:r>
      <w:r w:rsidR="005C6DAE">
        <w:t>den</w:t>
      </w:r>
      <w:r w:rsidR="00CE2015" w:rsidRPr="009505A2">
        <w:t>”</w:t>
      </w:r>
    </w:p>
    <w:p w:rsidR="00DD5DFF" w:rsidRPr="00426789" w:rsidRDefault="00F353DB" w:rsidP="009505A2">
      <w:pPr>
        <w:jc w:val="both"/>
        <w:rPr>
          <w:rFonts w:asciiTheme="minorHAnsi" w:hAnsiTheme="minorHAnsi" w:cstheme="minorHAnsi"/>
          <w:color w:val="000000"/>
          <w:shd w:val="clear" w:color="auto" w:fill="FFFFFF"/>
        </w:rPr>
      </w:pPr>
      <w:r w:rsidRPr="00426789">
        <w:t>As part of campaign development and planning, CDC is conducting</w:t>
      </w:r>
      <w:r w:rsidR="00AA31C4">
        <w:t xml:space="preserve"> rough cut testing </w:t>
      </w:r>
      <w:r w:rsidR="005C6DAE">
        <w:t xml:space="preserve">activities </w:t>
      </w:r>
      <w:r w:rsidRPr="00426789">
        <w:t xml:space="preserve">to ensure that campaign </w:t>
      </w:r>
      <w:r w:rsidR="00065BB6">
        <w:t xml:space="preserve">ads and </w:t>
      </w:r>
      <w:r w:rsidRPr="00426789">
        <w:t>messages</w:t>
      </w:r>
      <w:r w:rsidR="00AA31C4">
        <w:t xml:space="preserve"> are </w:t>
      </w:r>
      <w:r w:rsidR="005C6DAE">
        <w:t>believable</w:t>
      </w:r>
      <w:r w:rsidR="00065BB6">
        <w:t xml:space="preserve">, convincing and resonate with the target audiences. </w:t>
      </w:r>
      <w:r w:rsidRPr="00426789">
        <w:t xml:space="preserve"> </w:t>
      </w:r>
      <w:r w:rsidR="00390736">
        <w:t xml:space="preserve">These activities are not </w:t>
      </w:r>
      <w:r w:rsidR="00390736" w:rsidRPr="00426789">
        <w:t xml:space="preserve">designed to </w:t>
      </w:r>
      <w:r w:rsidR="00390736">
        <w:t xml:space="preserve">provide findings that </w:t>
      </w:r>
      <w:r w:rsidR="00390736" w:rsidRPr="00426789">
        <w:t xml:space="preserve">contribute to generalizable knowledge </w:t>
      </w:r>
      <w:r w:rsidR="00390736">
        <w:t xml:space="preserve">for the general population, </w:t>
      </w:r>
      <w:r w:rsidR="00390736" w:rsidRPr="00426789">
        <w:t>but rather</w:t>
      </w:r>
      <w:r w:rsidR="00390736">
        <w:t xml:space="preserve"> are</w:t>
      </w:r>
      <w:r w:rsidR="00390736" w:rsidRPr="00426789">
        <w:t xml:space="preserve"> used to gather </w:t>
      </w:r>
      <w:r w:rsidR="00390736">
        <w:t xml:space="preserve">specific </w:t>
      </w:r>
      <w:r w:rsidR="00390736" w:rsidRPr="00426789">
        <w:t>i</w:t>
      </w:r>
      <w:r w:rsidR="00390736">
        <w:t>nsight</w:t>
      </w:r>
      <w:r w:rsidR="00390736" w:rsidRPr="00426789">
        <w:t xml:space="preserve"> for campaign planning.  </w:t>
      </w:r>
      <w:r w:rsidR="00214F19">
        <w:t xml:space="preserve">Such testing activities can be </w:t>
      </w:r>
      <w:r w:rsidR="001F4B05" w:rsidRPr="00426789">
        <w:rPr>
          <w:rFonts w:asciiTheme="minorHAnsi" w:hAnsiTheme="minorHAnsi" w:cstheme="minorHAnsi"/>
          <w:color w:val="000000"/>
          <w:shd w:val="clear" w:color="auto" w:fill="FFFFFF"/>
        </w:rPr>
        <w:t xml:space="preserve">conducted during campaign development to </w:t>
      </w:r>
      <w:r w:rsidR="00214F19">
        <w:rPr>
          <w:rFonts w:asciiTheme="minorHAnsi" w:hAnsiTheme="minorHAnsi" w:cstheme="minorHAnsi"/>
          <w:color w:val="000000"/>
          <w:shd w:val="clear" w:color="auto" w:fill="FFFFFF"/>
        </w:rPr>
        <w:t xml:space="preserve">help </w:t>
      </w:r>
      <w:r w:rsidR="00390736">
        <w:rPr>
          <w:rFonts w:asciiTheme="minorHAnsi" w:hAnsiTheme="minorHAnsi" w:cstheme="minorHAnsi"/>
          <w:color w:val="000000"/>
          <w:shd w:val="clear" w:color="auto" w:fill="FFFFFF"/>
        </w:rPr>
        <w:t xml:space="preserve">select </w:t>
      </w:r>
      <w:r w:rsidR="00390736" w:rsidRPr="00426789">
        <w:rPr>
          <w:rFonts w:asciiTheme="minorHAnsi" w:hAnsiTheme="minorHAnsi" w:cstheme="minorHAnsi"/>
          <w:color w:val="000000"/>
          <w:shd w:val="clear" w:color="auto" w:fill="FFFFFF"/>
        </w:rPr>
        <w:t>and</w:t>
      </w:r>
      <w:r w:rsidR="001F4B05" w:rsidRPr="00426789">
        <w:rPr>
          <w:rFonts w:asciiTheme="minorHAnsi" w:hAnsiTheme="minorHAnsi" w:cstheme="minorHAnsi"/>
          <w:color w:val="000000"/>
          <w:shd w:val="clear" w:color="auto" w:fill="FFFFFF"/>
        </w:rPr>
        <w:t xml:space="preserve"> describe a target audience, understand the factors that influence their behavior, and determine the best </w:t>
      </w:r>
      <w:r w:rsidR="004315A2" w:rsidRPr="00426789">
        <w:rPr>
          <w:rFonts w:asciiTheme="minorHAnsi" w:hAnsiTheme="minorHAnsi" w:cstheme="minorHAnsi"/>
          <w:color w:val="000000"/>
          <w:shd w:val="clear" w:color="auto" w:fill="FFFFFF"/>
        </w:rPr>
        <w:t xml:space="preserve">messages and channels </w:t>
      </w:r>
      <w:r w:rsidR="001F4B05" w:rsidRPr="00426789">
        <w:rPr>
          <w:rFonts w:asciiTheme="minorHAnsi" w:hAnsiTheme="minorHAnsi" w:cstheme="minorHAnsi"/>
          <w:color w:val="000000"/>
          <w:shd w:val="clear" w:color="auto" w:fill="FFFFFF"/>
        </w:rPr>
        <w:t xml:space="preserve">to reach them. In testing possible advertising messages, information on audience demographics and tobacco-related behaviors is obtained in order to segment the audience into more homogeneous subgroups that may share certain beliefs, knowledge and behaviors related to tobacco use.  </w:t>
      </w:r>
      <w:r w:rsidR="00DD5DFF" w:rsidRPr="00426789">
        <w:rPr>
          <w:rFonts w:asciiTheme="minorHAnsi" w:hAnsiTheme="minorHAnsi" w:cstheme="minorHAnsi"/>
          <w:color w:val="000000"/>
          <w:shd w:val="clear" w:color="auto" w:fill="FFFFFF"/>
        </w:rPr>
        <w:t xml:space="preserve">Messages can be customized and targeted to specific audience segments.  </w:t>
      </w:r>
      <w:r w:rsidR="00DD5DFF" w:rsidRPr="00426789">
        <w:rPr>
          <w:rFonts w:cs="Calibri"/>
          <w:color w:val="000000"/>
          <w:shd w:val="clear" w:color="auto" w:fill="FFFFFF"/>
        </w:rPr>
        <w:t xml:space="preserve">The purpose of audience segmentation is to </w:t>
      </w:r>
      <w:r w:rsidR="004315A2" w:rsidRPr="00426789">
        <w:rPr>
          <w:rFonts w:cs="Calibri"/>
          <w:color w:val="000000"/>
          <w:shd w:val="clear" w:color="auto" w:fill="FFFFFF"/>
        </w:rPr>
        <w:t xml:space="preserve">ensure </w:t>
      </w:r>
      <w:r w:rsidR="00DD5DFF" w:rsidRPr="00426789">
        <w:rPr>
          <w:rFonts w:cs="Calibri"/>
          <w:color w:val="000000"/>
          <w:shd w:val="clear" w:color="auto" w:fill="FFFFFF"/>
        </w:rPr>
        <w:t xml:space="preserve">campaign messages </w:t>
      </w:r>
      <w:r w:rsidR="004315A2" w:rsidRPr="00426789">
        <w:rPr>
          <w:rFonts w:cs="Calibri"/>
          <w:color w:val="000000"/>
          <w:shd w:val="clear" w:color="auto" w:fill="FFFFFF"/>
        </w:rPr>
        <w:t xml:space="preserve">are credible and persuasive among specific segments, thus improving </w:t>
      </w:r>
      <w:r w:rsidR="00DD5DFF" w:rsidRPr="00426789">
        <w:rPr>
          <w:rFonts w:cs="Calibri"/>
          <w:color w:val="000000"/>
          <w:shd w:val="clear" w:color="auto" w:fill="FFFFFF"/>
        </w:rPr>
        <w:t>effective</w:t>
      </w:r>
      <w:r w:rsidR="004315A2" w:rsidRPr="00426789">
        <w:rPr>
          <w:rFonts w:cs="Calibri"/>
          <w:color w:val="000000"/>
          <w:shd w:val="clear" w:color="auto" w:fill="FFFFFF"/>
        </w:rPr>
        <w:t>ness</w:t>
      </w:r>
      <w:r w:rsidR="00DD5DFF" w:rsidRPr="00426789">
        <w:rPr>
          <w:rFonts w:cs="Calibri"/>
          <w:color w:val="000000"/>
          <w:shd w:val="clear" w:color="auto" w:fill="FFFFFF"/>
        </w:rPr>
        <w:t xml:space="preserve"> and us</w:t>
      </w:r>
      <w:r w:rsidR="004315A2" w:rsidRPr="00426789">
        <w:rPr>
          <w:rFonts w:cs="Calibri"/>
          <w:color w:val="000000"/>
          <w:shd w:val="clear" w:color="auto" w:fill="FFFFFF"/>
        </w:rPr>
        <w:t>ing</w:t>
      </w:r>
      <w:r w:rsidR="00DD5DFF" w:rsidRPr="00426789">
        <w:rPr>
          <w:rFonts w:cs="Calibri"/>
          <w:color w:val="000000"/>
          <w:shd w:val="clear" w:color="auto" w:fill="FFFFFF"/>
        </w:rPr>
        <w:t xml:space="preserve"> resources wisely.</w:t>
      </w:r>
      <w:r w:rsidR="00DD5DFF" w:rsidRPr="00426789">
        <w:rPr>
          <w:rStyle w:val="apple-converted-space"/>
          <w:rFonts w:cs="Calibri"/>
          <w:color w:val="000000"/>
          <w:shd w:val="clear" w:color="auto" w:fill="FFFFFF"/>
        </w:rPr>
        <w:t> </w:t>
      </w:r>
      <w:r w:rsidR="001F4B05" w:rsidRPr="00426789">
        <w:rPr>
          <w:rFonts w:asciiTheme="minorHAnsi" w:hAnsiTheme="minorHAnsi" w:cstheme="minorHAnsi"/>
          <w:color w:val="000000"/>
          <w:shd w:val="clear" w:color="auto" w:fill="FFFFFF"/>
        </w:rPr>
        <w:t xml:space="preserve"> </w:t>
      </w:r>
      <w:r w:rsidR="004315A2" w:rsidRPr="00426789">
        <w:rPr>
          <w:rFonts w:asciiTheme="minorHAnsi" w:hAnsiTheme="minorHAnsi" w:cstheme="minorHAnsi"/>
          <w:color w:val="000000"/>
          <w:shd w:val="clear" w:color="auto" w:fill="FFFFFF"/>
        </w:rPr>
        <w:t>F</w:t>
      </w:r>
      <w:r w:rsidR="001F4B05" w:rsidRPr="00426789">
        <w:rPr>
          <w:rFonts w:asciiTheme="minorHAnsi" w:hAnsiTheme="minorHAnsi" w:cstheme="minorHAnsi"/>
          <w:color w:val="000000"/>
          <w:shd w:val="clear" w:color="auto" w:fill="FFFFFF"/>
        </w:rPr>
        <w:t xml:space="preserve">or example, smokers and non-smokers </w:t>
      </w:r>
      <w:r w:rsidR="00AF100A" w:rsidRPr="00426789">
        <w:rPr>
          <w:rFonts w:asciiTheme="minorHAnsi" w:hAnsiTheme="minorHAnsi" w:cstheme="minorHAnsi"/>
          <w:color w:val="000000"/>
          <w:shd w:val="clear" w:color="auto" w:fill="FFFFFF"/>
        </w:rPr>
        <w:t>may</w:t>
      </w:r>
      <w:r w:rsidR="001F4B05" w:rsidRPr="00426789">
        <w:rPr>
          <w:rFonts w:asciiTheme="minorHAnsi" w:hAnsiTheme="minorHAnsi" w:cstheme="minorHAnsi"/>
          <w:color w:val="000000"/>
          <w:shd w:val="clear" w:color="auto" w:fill="FFFFFF"/>
        </w:rPr>
        <w:t xml:space="preserve"> have different beliefs and behaviors related to tobacco use and secondhand smoke exposure and may respond differently to certain types of messages.</w:t>
      </w:r>
      <w:r w:rsidR="00DD5DFF" w:rsidRPr="00426789">
        <w:rPr>
          <w:rFonts w:asciiTheme="minorHAnsi" w:hAnsiTheme="minorHAnsi" w:cstheme="minorHAnsi"/>
          <w:color w:val="000000"/>
          <w:shd w:val="clear" w:color="auto" w:fill="FFFFFF"/>
        </w:rPr>
        <w:t xml:space="preserve">  Ads emphasizing the health effects of smoking may resonate more with smokers, whereas </w:t>
      </w:r>
      <w:r w:rsidR="00AF100A" w:rsidRPr="00426789">
        <w:rPr>
          <w:rFonts w:asciiTheme="minorHAnsi" w:hAnsiTheme="minorHAnsi" w:cstheme="minorHAnsi"/>
          <w:color w:val="000000"/>
          <w:shd w:val="clear" w:color="auto" w:fill="FFFFFF"/>
        </w:rPr>
        <w:t>non-smoker</w:t>
      </w:r>
      <w:r w:rsidR="00DD5DFF" w:rsidRPr="00426789">
        <w:rPr>
          <w:rFonts w:asciiTheme="minorHAnsi" w:hAnsiTheme="minorHAnsi" w:cstheme="minorHAnsi"/>
          <w:color w:val="000000"/>
          <w:shd w:val="clear" w:color="auto" w:fill="FFFFFF"/>
        </w:rPr>
        <w:t>s may respon</w:t>
      </w:r>
      <w:r w:rsidR="004315A2" w:rsidRPr="00426789">
        <w:rPr>
          <w:rFonts w:asciiTheme="minorHAnsi" w:hAnsiTheme="minorHAnsi" w:cstheme="minorHAnsi"/>
          <w:color w:val="000000"/>
          <w:shd w:val="clear" w:color="auto" w:fill="FFFFFF"/>
        </w:rPr>
        <w:t>d</w:t>
      </w:r>
      <w:r w:rsidR="00DD5DFF" w:rsidRPr="00426789">
        <w:rPr>
          <w:rFonts w:asciiTheme="minorHAnsi" w:hAnsiTheme="minorHAnsi" w:cstheme="minorHAnsi"/>
          <w:color w:val="000000"/>
          <w:shd w:val="clear" w:color="auto" w:fill="FFFFFF"/>
        </w:rPr>
        <w:t xml:space="preserve"> more strongly to ads emphasizing the harms of secondhand smoke.  Smokers </w:t>
      </w:r>
      <w:r w:rsidR="00AF100A" w:rsidRPr="00426789">
        <w:rPr>
          <w:rFonts w:asciiTheme="minorHAnsi" w:hAnsiTheme="minorHAnsi" w:cstheme="minorHAnsi"/>
          <w:color w:val="000000"/>
          <w:shd w:val="clear" w:color="auto" w:fill="FFFFFF"/>
        </w:rPr>
        <w:t xml:space="preserve">between the ages of 18 and 24 years, </w:t>
      </w:r>
      <w:r w:rsidR="00DD5DFF" w:rsidRPr="00426789">
        <w:rPr>
          <w:rFonts w:asciiTheme="minorHAnsi" w:hAnsiTheme="minorHAnsi" w:cstheme="minorHAnsi"/>
          <w:color w:val="000000"/>
          <w:shd w:val="clear" w:color="auto" w:fill="FFFFFF"/>
        </w:rPr>
        <w:t>who are in the earlier or experimental stages of smoking</w:t>
      </w:r>
      <w:r w:rsidR="00AF100A" w:rsidRPr="00426789">
        <w:rPr>
          <w:rFonts w:asciiTheme="minorHAnsi" w:hAnsiTheme="minorHAnsi" w:cstheme="minorHAnsi"/>
          <w:color w:val="000000"/>
          <w:shd w:val="clear" w:color="auto" w:fill="FFFFFF"/>
        </w:rPr>
        <w:t>,</w:t>
      </w:r>
      <w:r w:rsidR="00DD5DFF" w:rsidRPr="00426789">
        <w:rPr>
          <w:rFonts w:asciiTheme="minorHAnsi" w:hAnsiTheme="minorHAnsi" w:cstheme="minorHAnsi"/>
          <w:color w:val="000000"/>
          <w:shd w:val="clear" w:color="auto" w:fill="FFFFFF"/>
        </w:rPr>
        <w:t xml:space="preserve"> may also have different beliefs and behaviors related to tobacco use compared with older more established smokers</w:t>
      </w:r>
      <w:r w:rsidR="00AF100A" w:rsidRPr="00426789">
        <w:rPr>
          <w:rFonts w:asciiTheme="minorHAnsi" w:hAnsiTheme="minorHAnsi" w:cstheme="minorHAnsi"/>
          <w:color w:val="000000"/>
          <w:shd w:val="clear" w:color="auto" w:fill="FFFFFF"/>
        </w:rPr>
        <w:t>,</w:t>
      </w:r>
      <w:r w:rsidR="00DD5DFF" w:rsidRPr="00426789">
        <w:rPr>
          <w:rFonts w:asciiTheme="minorHAnsi" w:hAnsiTheme="minorHAnsi" w:cstheme="minorHAnsi"/>
          <w:color w:val="000000"/>
          <w:shd w:val="clear" w:color="auto" w:fill="FFFFFF"/>
        </w:rPr>
        <w:t xml:space="preserve"> and messages will need to be designed to address the differing behaviors and motivations of these audience segments.  </w:t>
      </w:r>
    </w:p>
    <w:p w:rsidR="00AF100A" w:rsidRDefault="00DD5DFF" w:rsidP="009505A2">
      <w:pPr>
        <w:pStyle w:val="ListParagraph"/>
        <w:ind w:left="0"/>
        <w:jc w:val="both"/>
      </w:pPr>
      <w:r w:rsidRPr="00426789">
        <w:rPr>
          <w:rFonts w:cs="Calibri"/>
          <w:color w:val="000000"/>
          <w:shd w:val="clear" w:color="auto" w:fill="FFFFFF"/>
        </w:rPr>
        <w:t xml:space="preserve">For this rough cut testing, we will </w:t>
      </w:r>
      <w:r w:rsidR="00F3648F" w:rsidRPr="00426789">
        <w:rPr>
          <w:rFonts w:cs="Calibri"/>
          <w:color w:val="000000"/>
          <w:shd w:val="clear" w:color="auto" w:fill="FFFFFF"/>
        </w:rPr>
        <w:t xml:space="preserve">ask individuals about their </w:t>
      </w:r>
      <w:r w:rsidR="00431B69">
        <w:rPr>
          <w:rFonts w:cs="Calibri"/>
          <w:color w:val="000000"/>
          <w:shd w:val="clear" w:color="auto" w:fill="FFFFFF"/>
        </w:rPr>
        <w:t xml:space="preserve">opinions </w:t>
      </w:r>
      <w:r w:rsidR="00390736">
        <w:rPr>
          <w:rFonts w:cs="Calibri"/>
          <w:color w:val="000000"/>
          <w:shd w:val="clear" w:color="auto" w:fill="FFFFFF"/>
        </w:rPr>
        <w:t>of</w:t>
      </w:r>
      <w:r w:rsidR="00390736" w:rsidRPr="00426789">
        <w:rPr>
          <w:rFonts w:cs="Calibri"/>
          <w:color w:val="000000"/>
          <w:shd w:val="clear" w:color="auto" w:fill="FFFFFF"/>
        </w:rPr>
        <w:t xml:space="preserve"> advertising</w:t>
      </w:r>
      <w:r w:rsidR="00971EFD" w:rsidRPr="00426789">
        <w:rPr>
          <w:rFonts w:cs="Calibri"/>
          <w:color w:val="000000"/>
          <w:shd w:val="clear" w:color="auto" w:fill="FFFFFF"/>
        </w:rPr>
        <w:t xml:space="preserve"> </w:t>
      </w:r>
      <w:r w:rsidR="00F3648F" w:rsidRPr="00426789">
        <w:rPr>
          <w:rFonts w:cs="Calibri"/>
          <w:color w:val="000000"/>
          <w:shd w:val="clear" w:color="auto" w:fill="FFFFFF"/>
        </w:rPr>
        <w:t xml:space="preserve">messages regarding smoking.  We will also </w:t>
      </w:r>
      <w:r w:rsidRPr="00426789">
        <w:rPr>
          <w:rFonts w:cs="Calibri"/>
          <w:color w:val="000000"/>
          <w:shd w:val="clear" w:color="auto" w:fill="FFFFFF"/>
        </w:rPr>
        <w:t xml:space="preserve">obtain basic demographic and tobacco use information from respondents in order to understand whether and how these factors may </w:t>
      </w:r>
      <w:r w:rsidR="004315A2" w:rsidRPr="00426789">
        <w:rPr>
          <w:rFonts w:cs="Calibri"/>
          <w:color w:val="000000"/>
          <w:shd w:val="clear" w:color="auto" w:fill="FFFFFF"/>
        </w:rPr>
        <w:t xml:space="preserve">influence individuals’ </w:t>
      </w:r>
      <w:r w:rsidRPr="00426789">
        <w:rPr>
          <w:rFonts w:cs="Calibri"/>
          <w:color w:val="000000"/>
          <w:shd w:val="clear" w:color="auto" w:fill="FFFFFF"/>
        </w:rPr>
        <w:t xml:space="preserve">responses to </w:t>
      </w:r>
      <w:r w:rsidR="00F3648F" w:rsidRPr="00426789">
        <w:rPr>
          <w:rFonts w:cs="Calibri"/>
          <w:color w:val="000000"/>
          <w:shd w:val="clear" w:color="auto" w:fill="FFFFFF"/>
        </w:rPr>
        <w:t xml:space="preserve">these </w:t>
      </w:r>
      <w:r w:rsidRPr="00426789">
        <w:rPr>
          <w:rFonts w:cs="Calibri"/>
          <w:color w:val="000000"/>
          <w:shd w:val="clear" w:color="auto" w:fill="FFFFFF"/>
        </w:rPr>
        <w:t>messages.  T</w:t>
      </w:r>
      <w:r w:rsidR="001F4B05" w:rsidRPr="00426789">
        <w:rPr>
          <w:rFonts w:cs="Calibri"/>
          <w:color w:val="000000"/>
          <w:shd w:val="clear" w:color="auto" w:fill="FFFFFF"/>
        </w:rPr>
        <w:t>he ads in this rough cut assessment are designed to</w:t>
      </w:r>
      <w:r w:rsidR="00971EFD">
        <w:rPr>
          <w:rFonts w:cs="Calibri"/>
          <w:color w:val="000000"/>
          <w:shd w:val="clear" w:color="auto" w:fill="FFFFFF"/>
        </w:rPr>
        <w:t xml:space="preserve"> target </w:t>
      </w:r>
      <w:r w:rsidR="00971EFD">
        <w:t>s</w:t>
      </w:r>
      <w:r w:rsidR="00373FFC" w:rsidRPr="00426789">
        <w:t>mokers and non-smokers</w:t>
      </w:r>
      <w:r w:rsidR="00F353DB" w:rsidRPr="00426789">
        <w:t xml:space="preserve"> aged 18 years and older</w:t>
      </w:r>
      <w:r w:rsidR="00373FFC" w:rsidRPr="00426789">
        <w:t xml:space="preserve">.  </w:t>
      </w:r>
      <w:r w:rsidR="002B7B59" w:rsidRPr="00426789">
        <w:t xml:space="preserve">The objective </w:t>
      </w:r>
      <w:r w:rsidR="00971EFD">
        <w:t xml:space="preserve">is </w:t>
      </w:r>
      <w:r w:rsidR="00390736">
        <w:t xml:space="preserve">to </w:t>
      </w:r>
      <w:r w:rsidR="00390736" w:rsidRPr="00971EFD">
        <w:rPr>
          <w:rFonts w:cs="Calibri"/>
          <w:color w:val="000000"/>
          <w:shd w:val="clear" w:color="auto" w:fill="FFFFFF"/>
        </w:rPr>
        <w:t>encourage</w:t>
      </w:r>
      <w:r w:rsidR="00971EFD" w:rsidRPr="00971EFD">
        <w:t xml:space="preserve"> smokers to quit and to call 1-800-QUIT-NOW (784-8669), for assistance if they need help in quitting; </w:t>
      </w:r>
      <w:r w:rsidR="00373FFC" w:rsidRPr="00426789">
        <w:t xml:space="preserve">for non-smokers, the </w:t>
      </w:r>
      <w:r w:rsidR="002B7B59" w:rsidRPr="00426789">
        <w:t>ads are designed to provide information about the harmful effects of</w:t>
      </w:r>
      <w:r w:rsidR="00373FFC" w:rsidRPr="00426789">
        <w:t xml:space="preserve"> secondhand smoke </w:t>
      </w:r>
      <w:r w:rsidR="002B7B59" w:rsidRPr="00426789">
        <w:t>and</w:t>
      </w:r>
      <w:r w:rsidR="00373FFC" w:rsidRPr="00426789">
        <w:t xml:space="preserve"> to </w:t>
      </w:r>
      <w:r w:rsidR="002B7B59" w:rsidRPr="00426789">
        <w:t xml:space="preserve">motivate non-smokers to </w:t>
      </w:r>
      <w:r w:rsidR="00373FFC" w:rsidRPr="00426789">
        <w:t>seek smoke-free environments</w:t>
      </w:r>
      <w:r w:rsidR="007E5E2C" w:rsidRPr="00426789">
        <w:t xml:space="preserve"> and encourage loved ones to quit</w:t>
      </w:r>
      <w:r w:rsidR="00373FFC" w:rsidRPr="00426789">
        <w:t xml:space="preserve">.  </w:t>
      </w:r>
      <w:r w:rsidR="007E5E2C" w:rsidRPr="00426789">
        <w:t xml:space="preserve">The ads </w:t>
      </w:r>
      <w:r w:rsidR="00AF100A" w:rsidRPr="00426789">
        <w:t>depict</w:t>
      </w:r>
      <w:r w:rsidR="007E5E2C" w:rsidRPr="00426789">
        <w:t xml:space="preserve"> real individuals suffering from the health effects of smoking cigarettes </w:t>
      </w:r>
      <w:r w:rsidRPr="00426789">
        <w:t xml:space="preserve">and/or secondhand smoke </w:t>
      </w:r>
      <w:r w:rsidR="007E5E2C" w:rsidRPr="00426789">
        <w:t xml:space="preserve">in order to enhance the credibility and persuasiveness of the ads. </w:t>
      </w:r>
      <w:r w:rsidR="000937B2" w:rsidRPr="00426789">
        <w:t xml:space="preserve">The objective of the test is not to measure </w:t>
      </w:r>
      <w:r w:rsidR="000937B2" w:rsidRPr="00426789">
        <w:rPr>
          <w:i/>
        </w:rPr>
        <w:t>likeability</w:t>
      </w:r>
      <w:r w:rsidR="000937B2" w:rsidRPr="00426789">
        <w:t xml:space="preserve"> of the advertisement</w:t>
      </w:r>
      <w:r w:rsidR="00C56AC8" w:rsidRPr="00426789">
        <w:t>. L</w:t>
      </w:r>
      <w:r w:rsidR="000937B2" w:rsidRPr="00426789">
        <w:t>ikeability</w:t>
      </w:r>
      <w:r w:rsidR="00C56AC8" w:rsidRPr="00426789">
        <w:t>, per se,</w:t>
      </w:r>
      <w:r w:rsidR="000937B2" w:rsidRPr="00426789">
        <w:t xml:space="preserve"> does not </w:t>
      </w:r>
      <w:r w:rsidR="00C56AC8" w:rsidRPr="00426789">
        <w:t>necessarily</w:t>
      </w:r>
      <w:r w:rsidR="000937B2" w:rsidRPr="00426789">
        <w:t xml:space="preserve"> lead </w:t>
      </w:r>
      <w:r w:rsidR="00C56AC8" w:rsidRPr="00426789">
        <w:t xml:space="preserve">directly </w:t>
      </w:r>
      <w:r w:rsidR="000937B2" w:rsidRPr="00426789">
        <w:t>to change</w:t>
      </w:r>
      <w:r w:rsidR="00C56AC8" w:rsidRPr="00426789">
        <w:t>s in</w:t>
      </w:r>
      <w:r w:rsidR="000937B2" w:rsidRPr="00426789">
        <w:t xml:space="preserve"> consumer behavior, as a disliked but memorable ad may still affect consume</w:t>
      </w:r>
      <w:r w:rsidR="007012C0" w:rsidRPr="00426789">
        <w:t>r behavior in a positive manner</w:t>
      </w:r>
      <w:r w:rsidR="000937B2" w:rsidRPr="00426789">
        <w:t>.</w:t>
      </w:r>
    </w:p>
    <w:p w:rsidR="00373FFC" w:rsidRDefault="00F06C14" w:rsidP="009505A2">
      <w:pPr>
        <w:pStyle w:val="ListParagraph"/>
        <w:ind w:left="0"/>
        <w:jc w:val="both"/>
        <w:rPr>
          <w:b/>
        </w:rPr>
      </w:pPr>
      <w:r>
        <w:t xml:space="preserve">  </w:t>
      </w:r>
    </w:p>
    <w:p w:rsidR="006E0C36" w:rsidRPr="00870CAE" w:rsidRDefault="00F37C81" w:rsidP="009505A2">
      <w:pPr>
        <w:pStyle w:val="ListParagraph"/>
        <w:ind w:left="0"/>
        <w:jc w:val="both"/>
        <w:rPr>
          <w:b/>
        </w:rPr>
      </w:pPr>
      <w:r w:rsidRPr="00870CAE">
        <w:rPr>
          <w:b/>
        </w:rPr>
        <w:t>Privacy Impact Assessment Information</w:t>
      </w:r>
    </w:p>
    <w:p w:rsidR="00F37C81" w:rsidRDefault="00F37C81" w:rsidP="009505A2">
      <w:pPr>
        <w:pStyle w:val="ListParagraph"/>
        <w:ind w:left="0"/>
        <w:jc w:val="both"/>
      </w:pPr>
    </w:p>
    <w:p w:rsidR="00F37C81" w:rsidRPr="00870CAE" w:rsidRDefault="00F37C81" w:rsidP="009505A2">
      <w:pPr>
        <w:pStyle w:val="ListParagraph"/>
        <w:ind w:left="0"/>
        <w:jc w:val="both"/>
        <w:rPr>
          <w:u w:val="single"/>
        </w:rPr>
      </w:pPr>
      <w:r w:rsidRPr="00870CAE">
        <w:rPr>
          <w:u w:val="single"/>
        </w:rPr>
        <w:t>Overview of the Information Collection</w:t>
      </w:r>
    </w:p>
    <w:p w:rsidR="00F37C81" w:rsidRDefault="00F37C81" w:rsidP="009505A2">
      <w:pPr>
        <w:pStyle w:val="ListParagraph"/>
        <w:ind w:left="0"/>
        <w:jc w:val="both"/>
      </w:pPr>
    </w:p>
    <w:p w:rsidR="00FE66EF" w:rsidRDefault="00373FFC" w:rsidP="009505A2">
      <w:pPr>
        <w:tabs>
          <w:tab w:val="left" w:pos="2700"/>
        </w:tabs>
        <w:spacing w:after="0"/>
        <w:jc w:val="both"/>
      </w:pPr>
      <w:r w:rsidRPr="00426789">
        <w:lastRenderedPageBreak/>
        <w:t xml:space="preserve">Respondents will be adults ages </w:t>
      </w:r>
      <w:r w:rsidRPr="00793D02">
        <w:t>18-54 throughout the United States</w:t>
      </w:r>
      <w:r w:rsidRPr="00426789">
        <w:t xml:space="preserve">.  Sub-segments within this target will be smokers and non-smokers, 18-24 year olds and 25-54 year olds. </w:t>
      </w:r>
      <w:r w:rsidR="00FE66EF" w:rsidRPr="00426789">
        <w:t xml:space="preserve"> </w:t>
      </w:r>
      <w:r w:rsidR="00FE66EF" w:rsidRPr="009505A2">
        <w:rPr>
          <w:rFonts w:asciiTheme="minorHAnsi" w:hAnsiTheme="minorHAnsi" w:cstheme="minorHAnsi"/>
          <w:color w:val="000000"/>
        </w:rPr>
        <w:t>Respondents will first fill out a short screening questionnaire to assess eligibility and to collect information on audience demographics and tobacco use behavior;</w:t>
      </w:r>
      <w:r w:rsidR="00FE66EF" w:rsidRPr="00426789">
        <w:rPr>
          <w:rFonts w:asciiTheme="minorHAnsi" w:hAnsiTheme="minorHAnsi" w:cstheme="minorHAnsi"/>
          <w:color w:val="000000"/>
        </w:rPr>
        <w:t xml:space="preserve"> eligible individuals will then view two of </w:t>
      </w:r>
      <w:r w:rsidR="00747B84" w:rsidRPr="00426789">
        <w:rPr>
          <w:rFonts w:asciiTheme="minorHAnsi" w:hAnsiTheme="minorHAnsi" w:cstheme="minorHAnsi"/>
          <w:color w:val="000000"/>
        </w:rPr>
        <w:t>four advertisements</w:t>
      </w:r>
      <w:r w:rsidR="00FE66EF" w:rsidRPr="00426789">
        <w:rPr>
          <w:rFonts w:asciiTheme="minorHAnsi" w:hAnsiTheme="minorHAnsi" w:cstheme="minorHAnsi"/>
          <w:color w:val="000000"/>
        </w:rPr>
        <w:t>, complete the on-line survey and then submit the data electronically through a secure Internet environment.</w:t>
      </w:r>
    </w:p>
    <w:p w:rsidR="00FE66EF" w:rsidRDefault="00FE66EF" w:rsidP="009505A2">
      <w:pPr>
        <w:pStyle w:val="ListParagraph"/>
        <w:spacing w:after="0"/>
        <w:ind w:left="0"/>
        <w:jc w:val="both"/>
      </w:pPr>
    </w:p>
    <w:p w:rsidR="00F37C81" w:rsidRDefault="00754F7F" w:rsidP="009505A2">
      <w:pPr>
        <w:pStyle w:val="ListParagraph"/>
        <w:spacing w:after="0"/>
        <w:ind w:left="0"/>
        <w:jc w:val="both"/>
      </w:pPr>
      <w:r>
        <w:t>Respondents will be recruited</w:t>
      </w:r>
      <w:r w:rsidR="00F37C81">
        <w:t xml:space="preserve"> from an existing online pa</w:t>
      </w:r>
      <w:r>
        <w:t>nel in January/February 2012.  All i</w:t>
      </w:r>
      <w:r w:rsidR="00F37C81">
        <w:t>nformation will be collected</w:t>
      </w:r>
      <w:r>
        <w:t xml:space="preserve"> electronically</w:t>
      </w:r>
      <w:r w:rsidR="00F37C81">
        <w:t xml:space="preserve"> through online surveys.</w:t>
      </w:r>
      <w:r>
        <w:t xml:space="preserve">  </w:t>
      </w:r>
      <w:r w:rsidR="006539FD">
        <w:t>The online format allows respondents to preview the ads and to provide</w:t>
      </w:r>
      <w:r w:rsidR="00184C97">
        <w:t xml:space="preserve"> feedback</w:t>
      </w:r>
      <w:r w:rsidR="007012C0">
        <w:t xml:space="preserve"> on them</w:t>
      </w:r>
      <w:r w:rsidR="007E5E2C">
        <w:t xml:space="preserve"> </w:t>
      </w:r>
      <w:r w:rsidR="007E5E2C" w:rsidRPr="009505A2">
        <w:t xml:space="preserve">through a self-administered </w:t>
      </w:r>
      <w:r w:rsidR="004315A2" w:rsidRPr="009505A2">
        <w:t xml:space="preserve">secured </w:t>
      </w:r>
      <w:r w:rsidR="007E5E2C" w:rsidRPr="009505A2">
        <w:t>online survey</w:t>
      </w:r>
      <w:r w:rsidR="00184C97" w:rsidRPr="009505A2">
        <w:t>.</w:t>
      </w:r>
      <w:r w:rsidR="00184C97">
        <w:t xml:space="preserve"> </w:t>
      </w:r>
      <w:r>
        <w:t xml:space="preserve">Data collection </w:t>
      </w:r>
      <w:r w:rsidR="00AB460B">
        <w:t xml:space="preserve">and analysis </w:t>
      </w:r>
      <w:r>
        <w:t xml:space="preserve">will be conducted by a professional </w:t>
      </w:r>
      <w:r w:rsidRPr="008F479A">
        <w:t>market research contractor, Harris Inter</w:t>
      </w:r>
      <w:r w:rsidR="00F3648F">
        <w:t xml:space="preserve">active. </w:t>
      </w:r>
      <w:r w:rsidR="007527F1" w:rsidRPr="008F479A">
        <w:t xml:space="preserve">  Although the contractor has access to </w:t>
      </w:r>
      <w:r w:rsidR="008F479A">
        <w:t xml:space="preserve">personally identifiable </w:t>
      </w:r>
      <w:r w:rsidR="004315A2" w:rsidRPr="008F479A">
        <w:t>information (</w:t>
      </w:r>
      <w:r w:rsidR="008F479A">
        <w:t>P</w:t>
      </w:r>
      <w:r w:rsidR="004315A2" w:rsidRPr="008F479A">
        <w:t>II)</w:t>
      </w:r>
      <w:r w:rsidR="007527F1" w:rsidRPr="008F479A">
        <w:t xml:space="preserve"> about panel subscribe</w:t>
      </w:r>
      <w:r w:rsidR="004315A2" w:rsidRPr="008F479A">
        <w:t>r</w:t>
      </w:r>
      <w:r w:rsidR="007527F1" w:rsidRPr="008F479A">
        <w:t xml:space="preserve">s, such as names and contact information, the </w:t>
      </w:r>
      <w:r w:rsidR="008F479A">
        <w:t>P</w:t>
      </w:r>
      <w:r w:rsidR="007527F1" w:rsidRPr="008F479A">
        <w:t>II will not be t</w:t>
      </w:r>
      <w:r w:rsidR="007527F1">
        <w:t>ransmitted to CDC.</w:t>
      </w:r>
      <w:r w:rsidR="006B253A">
        <w:t xml:space="preserve">  Information will be analyzed and reported in the aggregate.</w:t>
      </w:r>
    </w:p>
    <w:p w:rsidR="00F37C81" w:rsidRDefault="00F37C81" w:rsidP="009505A2">
      <w:pPr>
        <w:pStyle w:val="ListParagraph"/>
        <w:spacing w:after="0"/>
        <w:ind w:left="0"/>
        <w:jc w:val="both"/>
      </w:pPr>
    </w:p>
    <w:p w:rsidR="00F37C81" w:rsidRPr="00870CAE" w:rsidRDefault="00F37C81" w:rsidP="009505A2">
      <w:pPr>
        <w:pStyle w:val="ListParagraph"/>
        <w:spacing w:after="0"/>
        <w:ind w:left="0"/>
        <w:jc w:val="both"/>
        <w:rPr>
          <w:u w:val="single"/>
        </w:rPr>
      </w:pPr>
      <w:r w:rsidRPr="00870CAE">
        <w:rPr>
          <w:u w:val="single"/>
        </w:rPr>
        <w:t>Items of Information to be Collected</w:t>
      </w:r>
    </w:p>
    <w:p w:rsidR="00F37C81" w:rsidRDefault="00F37C81" w:rsidP="009505A2">
      <w:pPr>
        <w:pStyle w:val="ListParagraph"/>
        <w:spacing w:after="0"/>
        <w:ind w:left="0"/>
        <w:jc w:val="both"/>
      </w:pPr>
    </w:p>
    <w:p w:rsidR="00F2782C" w:rsidRDefault="00D752E7" w:rsidP="009505A2">
      <w:pPr>
        <w:pStyle w:val="ListParagraph"/>
        <w:spacing w:after="0"/>
        <w:ind w:left="0"/>
        <w:jc w:val="both"/>
      </w:pPr>
      <w:r>
        <w:t>Information about respondent demographics and smoking behavior will be collected through a screening process (</w:t>
      </w:r>
      <w:r w:rsidRPr="00426789">
        <w:rPr>
          <w:b/>
        </w:rPr>
        <w:t>Attachment 1</w:t>
      </w:r>
      <w:r>
        <w:t>)</w:t>
      </w:r>
      <w:r w:rsidR="00F2782C">
        <w:t xml:space="preserve"> to </w:t>
      </w:r>
      <w:r>
        <w:t>verify the respondent characteristics needed for audience segmentation</w:t>
      </w:r>
      <w:r w:rsidR="00F2782C">
        <w:t xml:space="preserve">.  This information is needed </w:t>
      </w:r>
      <w:r w:rsidR="00F2782C">
        <w:rPr>
          <w:rFonts w:asciiTheme="minorHAnsi" w:hAnsiTheme="minorHAnsi" w:cstheme="minorHAnsi"/>
        </w:rPr>
        <w:t>to</w:t>
      </w:r>
      <w:r w:rsidR="00F2782C">
        <w:t xml:space="preserve"> assess whether the ads are likely to have comparable effects across population sub-groups.</w:t>
      </w:r>
      <w:r>
        <w:t xml:space="preserve"> </w:t>
      </w:r>
      <w:r w:rsidR="00F2782C">
        <w:t xml:space="preserve">In addition, the screener will ask questions about tobacco use behavior.  This information is needed to </w:t>
      </w:r>
      <w:r>
        <w:t xml:space="preserve">assign </w:t>
      </w:r>
      <w:r w:rsidR="00F2782C">
        <w:t>each respondent</w:t>
      </w:r>
      <w:r>
        <w:t xml:space="preserve"> to the appropriate </w:t>
      </w:r>
      <w:r w:rsidR="00F2782C">
        <w:t>questions in the main questionnaire.</w:t>
      </w:r>
      <w:r w:rsidR="00F2782C" w:rsidRPr="009505A2">
        <w:t xml:space="preserve">  For example, smokers will be asked if the ads would make them want to quit, while non-smokers will be asked if the ads would make them want to encourage someone to quit.</w:t>
      </w:r>
    </w:p>
    <w:p w:rsidR="00F2782C" w:rsidRDefault="00F2782C" w:rsidP="009505A2">
      <w:pPr>
        <w:pStyle w:val="ListParagraph"/>
        <w:spacing w:after="0"/>
        <w:ind w:left="0"/>
        <w:jc w:val="both"/>
      </w:pPr>
    </w:p>
    <w:p w:rsidR="00F37C81" w:rsidRPr="008C4187" w:rsidRDefault="00F2782C" w:rsidP="009505A2">
      <w:pPr>
        <w:pStyle w:val="ListParagraph"/>
        <w:spacing w:after="0"/>
        <w:ind w:left="0"/>
        <w:jc w:val="both"/>
      </w:pPr>
      <w:r w:rsidRPr="00426789">
        <w:t>The main questionnaire (</w:t>
      </w:r>
      <w:r w:rsidRPr="00426789">
        <w:rPr>
          <w:b/>
        </w:rPr>
        <w:t>Attachment 2</w:t>
      </w:r>
      <w:r w:rsidRPr="00426789">
        <w:t>) will ask</w:t>
      </w:r>
      <w:r w:rsidR="00D752E7" w:rsidRPr="00793D02">
        <w:t xml:space="preserve"> </w:t>
      </w:r>
      <w:r w:rsidRPr="00793D02">
        <w:t>r</w:t>
      </w:r>
      <w:r w:rsidR="009D2A55" w:rsidRPr="00793D02">
        <w:t xml:space="preserve">espondents to provide </w:t>
      </w:r>
      <w:r w:rsidR="006B253A" w:rsidRPr="00426789">
        <w:t>opinions</w:t>
      </w:r>
      <w:r w:rsidR="009D2A55" w:rsidRPr="00426789">
        <w:t xml:space="preserve"> about each ad’s </w:t>
      </w:r>
      <w:r w:rsidR="008C4187" w:rsidRPr="009505A2">
        <w:t>main message</w:t>
      </w:r>
      <w:r w:rsidR="009D2A55" w:rsidRPr="009505A2">
        <w:t xml:space="preserve">, </w:t>
      </w:r>
      <w:r w:rsidR="00DD2BEA" w:rsidRPr="009505A2">
        <w:t>impact</w:t>
      </w:r>
      <w:r w:rsidR="00DD2BEA" w:rsidRPr="00426789">
        <w:t xml:space="preserve">, </w:t>
      </w:r>
      <w:r w:rsidR="009D2A55" w:rsidRPr="00426789">
        <w:t xml:space="preserve">clarity, </w:t>
      </w:r>
      <w:r w:rsidR="000138B7" w:rsidRPr="00426789">
        <w:t xml:space="preserve">believability, memorability, </w:t>
      </w:r>
      <w:r w:rsidR="009D2A55" w:rsidRPr="00793D02">
        <w:t xml:space="preserve">persuasiveness, and anticipated effects on respondent behavior.  </w:t>
      </w:r>
      <w:r w:rsidR="000138B7" w:rsidRPr="00793D02">
        <w:rPr>
          <w:rFonts w:asciiTheme="minorHAnsi" w:hAnsiTheme="minorHAnsi" w:cstheme="minorHAnsi"/>
        </w:rPr>
        <w:t xml:space="preserve">Respondents will report on their reactions to the ads, such as whether the ad is convincing, comprehensible, would generate conversation with friends and family, and provides trustworthy </w:t>
      </w:r>
      <w:r w:rsidR="008C4187" w:rsidRPr="009505A2">
        <w:rPr>
          <w:rFonts w:asciiTheme="minorHAnsi" w:hAnsiTheme="minorHAnsi" w:cstheme="minorHAnsi"/>
        </w:rPr>
        <w:t>and credible</w:t>
      </w:r>
      <w:r w:rsidR="008C4187" w:rsidRPr="00426789">
        <w:rPr>
          <w:rFonts w:asciiTheme="minorHAnsi" w:hAnsiTheme="minorHAnsi" w:cstheme="minorHAnsi"/>
        </w:rPr>
        <w:t xml:space="preserve"> </w:t>
      </w:r>
      <w:r w:rsidR="000138B7" w:rsidRPr="00426789">
        <w:rPr>
          <w:rFonts w:asciiTheme="minorHAnsi" w:hAnsiTheme="minorHAnsi" w:cstheme="minorHAnsi"/>
        </w:rPr>
        <w:t xml:space="preserve">information.  </w:t>
      </w:r>
      <w:r w:rsidR="00747B84" w:rsidRPr="00426789">
        <w:rPr>
          <w:rFonts w:asciiTheme="minorHAnsi" w:hAnsiTheme="minorHAnsi" w:cstheme="minorHAnsi"/>
        </w:rPr>
        <w:t xml:space="preserve">We will also </w:t>
      </w:r>
      <w:r w:rsidR="00747B84" w:rsidRPr="00793D02">
        <w:rPr>
          <w:rFonts w:asciiTheme="minorHAnsi" w:hAnsiTheme="minorHAnsi" w:cstheme="minorHAnsi"/>
        </w:rPr>
        <w:t xml:space="preserve">ask respondents if the advertisement would affect their behavioral intentions regarding tobacco use or secondhand smoke, </w:t>
      </w:r>
      <w:r w:rsidR="00747B84" w:rsidRPr="009505A2">
        <w:rPr>
          <w:rFonts w:asciiTheme="minorHAnsi" w:hAnsiTheme="minorHAnsi" w:cstheme="minorHAnsi"/>
        </w:rPr>
        <w:t xml:space="preserve">such as whether the ad would make a smoker want to quit </w:t>
      </w:r>
      <w:r w:rsidR="00FB6594" w:rsidRPr="00FB6594">
        <w:rPr>
          <w:rFonts w:asciiTheme="minorHAnsi" w:hAnsiTheme="minorHAnsi" w:cstheme="minorHAnsi"/>
        </w:rPr>
        <w:t>smoking</w:t>
      </w:r>
      <w:r w:rsidR="00FB6594" w:rsidRPr="00090D99">
        <w:t>.</w:t>
      </w:r>
      <w:r w:rsidR="00747B84" w:rsidRPr="00426789">
        <w:rPr>
          <w:rFonts w:asciiTheme="minorHAnsi" w:hAnsiTheme="minorHAnsi" w:cstheme="minorHAnsi"/>
        </w:rPr>
        <w:t xml:space="preserve"> </w:t>
      </w:r>
      <w:r w:rsidR="00747B84" w:rsidRPr="009505A2">
        <w:rPr>
          <w:sz w:val="24"/>
        </w:rPr>
        <w:t xml:space="preserve"> </w:t>
      </w:r>
      <w:r w:rsidR="00747B84" w:rsidRPr="009505A2">
        <w:t>The number of questions will be held to the absolute minimum required for the intended use of the data.</w:t>
      </w:r>
      <w:r w:rsidR="00747B84" w:rsidRPr="00870CAE">
        <w:t xml:space="preserve">  </w:t>
      </w:r>
    </w:p>
    <w:p w:rsidR="00F37C81" w:rsidRPr="00D30B16" w:rsidRDefault="00F37C81" w:rsidP="009505A2">
      <w:pPr>
        <w:pStyle w:val="ListParagraph"/>
        <w:spacing w:after="0"/>
        <w:ind w:left="0"/>
        <w:jc w:val="both"/>
      </w:pPr>
    </w:p>
    <w:p w:rsidR="00F37C81" w:rsidRPr="00870CAE" w:rsidRDefault="00F37C81" w:rsidP="009505A2">
      <w:pPr>
        <w:pStyle w:val="ListParagraph"/>
        <w:spacing w:after="0"/>
        <w:ind w:left="0"/>
        <w:jc w:val="both"/>
        <w:rPr>
          <w:u w:val="single"/>
        </w:rPr>
      </w:pPr>
      <w:r w:rsidRPr="00870CAE">
        <w:rPr>
          <w:u w:val="single"/>
        </w:rPr>
        <w:t>Identification of Website(s) and Website Content Directed at Children Under 13 Years of Age</w:t>
      </w:r>
    </w:p>
    <w:p w:rsidR="00F37C81" w:rsidRDefault="00F37C81" w:rsidP="009505A2">
      <w:pPr>
        <w:pStyle w:val="ListParagraph"/>
        <w:spacing w:after="0"/>
        <w:ind w:left="0"/>
        <w:jc w:val="both"/>
      </w:pPr>
    </w:p>
    <w:p w:rsidR="00F37C81" w:rsidRDefault="006B253A" w:rsidP="009505A2">
      <w:pPr>
        <w:pStyle w:val="ListParagraph"/>
        <w:spacing w:after="0"/>
        <w:ind w:left="0"/>
        <w:jc w:val="both"/>
      </w:pPr>
      <w:r>
        <w:t xml:space="preserve">All </w:t>
      </w:r>
      <w:r w:rsidR="000138B7">
        <w:t>respondent</w:t>
      </w:r>
      <w:r>
        <w:t>s will be 18 years of age or older.  There is no website content directed at children younger than 13 years of age.</w:t>
      </w:r>
    </w:p>
    <w:p w:rsidR="00F37C81" w:rsidRDefault="00F37C81" w:rsidP="009505A2">
      <w:pPr>
        <w:pStyle w:val="ListParagraph"/>
        <w:spacing w:after="0"/>
        <w:ind w:left="0"/>
        <w:jc w:val="both"/>
      </w:pPr>
    </w:p>
    <w:p w:rsidR="00FE771D" w:rsidRPr="00685346" w:rsidRDefault="004B6B7B" w:rsidP="009505A2">
      <w:pPr>
        <w:spacing w:after="0"/>
        <w:jc w:val="both"/>
        <w:rPr>
          <w:rFonts w:asciiTheme="minorHAnsi" w:hAnsiTheme="minorHAnsi"/>
          <w:b/>
        </w:rPr>
      </w:pPr>
      <w:r w:rsidRPr="009E5BB1">
        <w:t xml:space="preserve">  </w:t>
      </w:r>
      <w:r w:rsidR="00515933" w:rsidRPr="006F63B3">
        <w:rPr>
          <w:rFonts w:asciiTheme="minorHAnsi" w:eastAsia="Times New Roman" w:hAnsiTheme="minorHAnsi"/>
        </w:rPr>
        <w:t xml:space="preserve"> </w:t>
      </w:r>
      <w:r w:rsidR="00931E48" w:rsidRPr="00685346">
        <w:rPr>
          <w:rFonts w:asciiTheme="minorHAnsi" w:hAnsiTheme="minorHAnsi"/>
          <w:b/>
        </w:rPr>
        <w:t>A.2</w:t>
      </w:r>
      <w:r w:rsidR="00931E48" w:rsidRPr="00685346">
        <w:rPr>
          <w:rFonts w:asciiTheme="minorHAnsi" w:hAnsiTheme="minorHAnsi"/>
          <w:b/>
        </w:rPr>
        <w:tab/>
        <w:t>Purpose and Use of Information Collection</w:t>
      </w:r>
    </w:p>
    <w:p w:rsidR="007F1ACE" w:rsidRPr="00B6328A" w:rsidRDefault="007F1ACE" w:rsidP="00F95DC4">
      <w:pPr>
        <w:pStyle w:val="Tbodytext"/>
        <w:spacing w:after="0" w:line="276" w:lineRule="auto"/>
        <w:rPr>
          <w:rFonts w:asciiTheme="minorHAnsi" w:hAnsiTheme="minorHAnsi"/>
          <w:sz w:val="22"/>
          <w:szCs w:val="22"/>
        </w:rPr>
      </w:pPr>
    </w:p>
    <w:p w:rsidR="0005140E" w:rsidRDefault="004B6B7B" w:rsidP="00F95DC4">
      <w:pPr>
        <w:pStyle w:val="Tbodytext"/>
        <w:spacing w:after="0" w:line="276" w:lineRule="auto"/>
        <w:rPr>
          <w:rFonts w:asciiTheme="minorHAnsi" w:hAnsiTheme="minorHAnsi"/>
          <w:sz w:val="22"/>
          <w:szCs w:val="22"/>
        </w:rPr>
      </w:pPr>
      <w:r w:rsidRPr="004B6B7B">
        <w:rPr>
          <w:rFonts w:asciiTheme="minorHAnsi" w:hAnsiTheme="minorHAnsi"/>
          <w:sz w:val="22"/>
          <w:szCs w:val="22"/>
        </w:rPr>
        <w:t xml:space="preserve">The </w:t>
      </w:r>
      <w:r w:rsidR="000138B7">
        <w:rPr>
          <w:rFonts w:asciiTheme="minorHAnsi" w:hAnsiTheme="minorHAnsi"/>
          <w:sz w:val="22"/>
          <w:szCs w:val="22"/>
        </w:rPr>
        <w:t>information to be collected</w:t>
      </w:r>
      <w:r w:rsidR="000138B7" w:rsidRPr="004B6B7B">
        <w:rPr>
          <w:rFonts w:asciiTheme="minorHAnsi" w:hAnsiTheme="minorHAnsi"/>
          <w:sz w:val="22"/>
          <w:szCs w:val="22"/>
        </w:rPr>
        <w:t xml:space="preserve"> </w:t>
      </w:r>
      <w:r w:rsidRPr="004B6B7B">
        <w:rPr>
          <w:rFonts w:asciiTheme="minorHAnsi" w:hAnsiTheme="minorHAnsi"/>
          <w:sz w:val="22"/>
          <w:szCs w:val="22"/>
        </w:rPr>
        <w:t xml:space="preserve">will </w:t>
      </w:r>
      <w:r w:rsidR="00CE2015">
        <w:rPr>
          <w:rFonts w:asciiTheme="minorHAnsi" w:hAnsiTheme="minorHAnsi"/>
          <w:sz w:val="22"/>
          <w:szCs w:val="22"/>
        </w:rPr>
        <w:t xml:space="preserve">allow </w:t>
      </w:r>
      <w:r w:rsidR="000138B7">
        <w:rPr>
          <w:rFonts w:asciiTheme="minorHAnsi" w:hAnsiTheme="minorHAnsi"/>
          <w:sz w:val="22"/>
          <w:szCs w:val="22"/>
        </w:rPr>
        <w:t>CDC</w:t>
      </w:r>
      <w:r w:rsidRPr="004B6B7B">
        <w:rPr>
          <w:rFonts w:asciiTheme="minorHAnsi" w:hAnsiTheme="minorHAnsi"/>
          <w:sz w:val="22"/>
          <w:szCs w:val="22"/>
        </w:rPr>
        <w:t xml:space="preserve"> to</w:t>
      </w:r>
      <w:r w:rsidR="000138B7">
        <w:rPr>
          <w:rFonts w:asciiTheme="minorHAnsi" w:hAnsiTheme="minorHAnsi"/>
          <w:sz w:val="22"/>
          <w:szCs w:val="22"/>
        </w:rPr>
        <w:t xml:space="preserve"> assess</w:t>
      </w:r>
      <w:r w:rsidRPr="004B6B7B">
        <w:rPr>
          <w:rFonts w:asciiTheme="minorHAnsi" w:hAnsiTheme="minorHAnsi"/>
          <w:sz w:val="22"/>
          <w:szCs w:val="22"/>
        </w:rPr>
        <w:t xml:space="preserve"> </w:t>
      </w:r>
      <w:r w:rsidR="00492818">
        <w:rPr>
          <w:rFonts w:asciiTheme="minorHAnsi" w:hAnsiTheme="minorHAnsi"/>
          <w:sz w:val="22"/>
          <w:szCs w:val="22"/>
        </w:rPr>
        <w:t xml:space="preserve">whether each ad is </w:t>
      </w:r>
      <w:r w:rsidR="000138B7">
        <w:rPr>
          <w:rFonts w:asciiTheme="minorHAnsi" w:hAnsiTheme="minorHAnsi"/>
          <w:sz w:val="22"/>
          <w:szCs w:val="22"/>
        </w:rPr>
        <w:t xml:space="preserve">likely to be perceived as </w:t>
      </w:r>
      <w:r w:rsidR="00492818">
        <w:rPr>
          <w:rFonts w:asciiTheme="minorHAnsi" w:hAnsiTheme="minorHAnsi"/>
          <w:sz w:val="22"/>
          <w:szCs w:val="22"/>
        </w:rPr>
        <w:t xml:space="preserve">credible, comprehensible, and </w:t>
      </w:r>
      <w:r w:rsidRPr="004B6B7B">
        <w:rPr>
          <w:rFonts w:asciiTheme="minorHAnsi" w:hAnsiTheme="minorHAnsi"/>
          <w:sz w:val="22"/>
          <w:szCs w:val="22"/>
        </w:rPr>
        <w:t>effective</w:t>
      </w:r>
      <w:r w:rsidR="004315A2">
        <w:rPr>
          <w:rFonts w:asciiTheme="minorHAnsi" w:hAnsiTheme="minorHAnsi"/>
          <w:sz w:val="22"/>
          <w:szCs w:val="22"/>
        </w:rPr>
        <w:t xml:space="preserve"> by target audience members </w:t>
      </w:r>
      <w:r w:rsidR="00492818">
        <w:rPr>
          <w:rFonts w:asciiTheme="minorHAnsi" w:hAnsiTheme="minorHAnsi"/>
          <w:sz w:val="22"/>
          <w:szCs w:val="22"/>
        </w:rPr>
        <w:t xml:space="preserve">as well as </w:t>
      </w:r>
      <w:r w:rsidRPr="004B6B7B">
        <w:rPr>
          <w:rFonts w:asciiTheme="minorHAnsi" w:hAnsiTheme="minorHAnsi"/>
          <w:sz w:val="22"/>
          <w:szCs w:val="22"/>
        </w:rPr>
        <w:t xml:space="preserve">the extent to which </w:t>
      </w:r>
      <w:r w:rsidR="00492818">
        <w:rPr>
          <w:rFonts w:asciiTheme="minorHAnsi" w:hAnsiTheme="minorHAnsi"/>
          <w:sz w:val="22"/>
          <w:szCs w:val="22"/>
        </w:rPr>
        <w:lastRenderedPageBreak/>
        <w:t xml:space="preserve">respondents report that </w:t>
      </w:r>
      <w:r w:rsidRPr="004B6B7B">
        <w:rPr>
          <w:rFonts w:asciiTheme="minorHAnsi" w:hAnsiTheme="minorHAnsi"/>
          <w:sz w:val="22"/>
          <w:szCs w:val="22"/>
        </w:rPr>
        <w:t xml:space="preserve">the ads </w:t>
      </w:r>
      <w:r w:rsidR="00492818">
        <w:rPr>
          <w:rFonts w:asciiTheme="minorHAnsi" w:hAnsiTheme="minorHAnsi"/>
          <w:sz w:val="22"/>
          <w:szCs w:val="22"/>
        </w:rPr>
        <w:t xml:space="preserve">would </w:t>
      </w:r>
      <w:r w:rsidRPr="004B6B7B">
        <w:rPr>
          <w:rFonts w:asciiTheme="minorHAnsi" w:hAnsiTheme="minorHAnsi"/>
          <w:sz w:val="22"/>
          <w:szCs w:val="22"/>
        </w:rPr>
        <w:t xml:space="preserve">motivate </w:t>
      </w:r>
      <w:r w:rsidR="00492818">
        <w:rPr>
          <w:rFonts w:asciiTheme="minorHAnsi" w:hAnsiTheme="minorHAnsi"/>
          <w:sz w:val="22"/>
          <w:szCs w:val="22"/>
        </w:rPr>
        <w:t>them</w:t>
      </w:r>
      <w:r w:rsidRPr="004B6B7B">
        <w:rPr>
          <w:rFonts w:asciiTheme="minorHAnsi" w:hAnsiTheme="minorHAnsi"/>
          <w:sz w:val="22"/>
          <w:szCs w:val="22"/>
        </w:rPr>
        <w:t xml:space="preserve"> to do the following:  quit smoking, speak to someone about the ads, their smoking behavior or the dangers of secondhand smoke; consider changing personal smoking behavior</w:t>
      </w:r>
      <w:r w:rsidR="008C4187">
        <w:rPr>
          <w:rFonts w:asciiTheme="minorHAnsi" w:hAnsiTheme="minorHAnsi"/>
          <w:sz w:val="22"/>
          <w:szCs w:val="22"/>
        </w:rPr>
        <w:t>; call the 1-800 Quitline number</w:t>
      </w:r>
      <w:r w:rsidRPr="004B6B7B">
        <w:rPr>
          <w:rFonts w:asciiTheme="minorHAnsi" w:hAnsiTheme="minorHAnsi"/>
          <w:sz w:val="22"/>
          <w:szCs w:val="22"/>
        </w:rPr>
        <w:t>, or do something about smoking and/or secondhand smoke</w:t>
      </w:r>
      <w:r w:rsidRPr="00905CF5">
        <w:rPr>
          <w:rFonts w:asciiTheme="minorHAnsi" w:hAnsiTheme="minorHAnsi" w:cstheme="minorHAnsi"/>
          <w:sz w:val="22"/>
          <w:szCs w:val="22"/>
        </w:rPr>
        <w:t>.</w:t>
      </w:r>
      <w:r w:rsidR="0036275E">
        <w:rPr>
          <w:rFonts w:asciiTheme="minorHAnsi" w:hAnsiTheme="minorHAnsi" w:cstheme="minorHAnsi"/>
          <w:sz w:val="22"/>
          <w:szCs w:val="22"/>
        </w:rPr>
        <w:t xml:space="preserve"> </w:t>
      </w:r>
      <w:r w:rsidR="004315A2">
        <w:rPr>
          <w:rFonts w:asciiTheme="minorHAnsi" w:hAnsiTheme="minorHAnsi" w:cstheme="minorHAnsi"/>
        </w:rPr>
        <w:t xml:space="preserve"> </w:t>
      </w:r>
      <w:r w:rsidR="00D83CF3" w:rsidRPr="00905CF5">
        <w:rPr>
          <w:rFonts w:asciiTheme="minorHAnsi" w:hAnsiTheme="minorHAnsi" w:cstheme="minorHAnsi"/>
          <w:sz w:val="22"/>
          <w:szCs w:val="22"/>
        </w:rPr>
        <w:t>I</w:t>
      </w:r>
      <w:r w:rsidR="00D83CF3" w:rsidRPr="00B652D6">
        <w:rPr>
          <w:rFonts w:asciiTheme="minorHAnsi" w:hAnsiTheme="minorHAnsi" w:cstheme="minorHAnsi"/>
          <w:sz w:val="22"/>
          <w:szCs w:val="22"/>
        </w:rPr>
        <w:t>f th</w:t>
      </w:r>
      <w:r w:rsidR="00D83CF3">
        <w:rPr>
          <w:rFonts w:asciiTheme="minorHAnsi" w:hAnsiTheme="minorHAnsi"/>
          <w:sz w:val="22"/>
          <w:szCs w:val="22"/>
        </w:rPr>
        <w:t xml:space="preserve">is </w:t>
      </w:r>
      <w:r w:rsidR="00D80075">
        <w:rPr>
          <w:rFonts w:asciiTheme="minorHAnsi" w:hAnsiTheme="minorHAnsi"/>
          <w:sz w:val="22"/>
          <w:szCs w:val="22"/>
        </w:rPr>
        <w:t xml:space="preserve">data collection </w:t>
      </w:r>
      <w:r w:rsidR="00D83CF3">
        <w:rPr>
          <w:rFonts w:asciiTheme="minorHAnsi" w:hAnsiTheme="minorHAnsi"/>
          <w:sz w:val="22"/>
          <w:szCs w:val="22"/>
        </w:rPr>
        <w:t>is not performed, CDC wil</w:t>
      </w:r>
      <w:r w:rsidR="00663583">
        <w:rPr>
          <w:rFonts w:asciiTheme="minorHAnsi" w:hAnsiTheme="minorHAnsi"/>
          <w:sz w:val="22"/>
          <w:szCs w:val="22"/>
        </w:rPr>
        <w:t>l</w:t>
      </w:r>
      <w:r w:rsidR="00D83CF3">
        <w:rPr>
          <w:rFonts w:asciiTheme="minorHAnsi" w:hAnsiTheme="minorHAnsi"/>
          <w:sz w:val="22"/>
          <w:szCs w:val="22"/>
        </w:rPr>
        <w:t xml:space="preserve"> not know whether these ads are </w:t>
      </w:r>
      <w:r w:rsidR="00492818">
        <w:rPr>
          <w:rFonts w:asciiTheme="minorHAnsi" w:hAnsiTheme="minorHAnsi"/>
          <w:sz w:val="22"/>
          <w:szCs w:val="22"/>
        </w:rPr>
        <w:t>communicating intended messages credibly and effectively</w:t>
      </w:r>
      <w:r w:rsidR="00C94E83">
        <w:rPr>
          <w:rFonts w:asciiTheme="minorHAnsi" w:hAnsiTheme="minorHAnsi"/>
          <w:sz w:val="22"/>
          <w:szCs w:val="22"/>
        </w:rPr>
        <w:t xml:space="preserve"> </w:t>
      </w:r>
      <w:r w:rsidR="00C94E83" w:rsidRPr="009505A2">
        <w:rPr>
          <w:rFonts w:asciiTheme="minorHAnsi" w:hAnsiTheme="minorHAnsi"/>
          <w:sz w:val="22"/>
          <w:szCs w:val="22"/>
        </w:rPr>
        <w:t>across audience segments</w:t>
      </w:r>
      <w:r w:rsidR="00492818" w:rsidRPr="00426789">
        <w:rPr>
          <w:rFonts w:asciiTheme="minorHAnsi" w:hAnsiTheme="minorHAnsi"/>
          <w:sz w:val="22"/>
          <w:szCs w:val="22"/>
        </w:rPr>
        <w:t>.</w:t>
      </w:r>
      <w:r w:rsidR="00492818">
        <w:rPr>
          <w:rFonts w:asciiTheme="minorHAnsi" w:hAnsiTheme="minorHAnsi"/>
          <w:sz w:val="22"/>
          <w:szCs w:val="22"/>
        </w:rPr>
        <w:t xml:space="preserve">  </w:t>
      </w:r>
    </w:p>
    <w:p w:rsidR="0005140E" w:rsidRDefault="0005140E" w:rsidP="00996341">
      <w:pPr>
        <w:pStyle w:val="Tbodytext"/>
        <w:spacing w:after="0" w:line="276" w:lineRule="auto"/>
        <w:rPr>
          <w:rFonts w:asciiTheme="minorHAnsi" w:hAnsiTheme="minorHAnsi"/>
          <w:sz w:val="22"/>
          <w:szCs w:val="22"/>
        </w:rPr>
      </w:pPr>
      <w:bookmarkStart w:id="0" w:name="_GoBack"/>
      <w:bookmarkEnd w:id="0"/>
    </w:p>
    <w:p w:rsidR="00663583" w:rsidRPr="007F1ACE" w:rsidRDefault="0005140E" w:rsidP="00090D99">
      <w:pPr>
        <w:pStyle w:val="Tbodytext"/>
        <w:spacing w:after="0" w:line="276" w:lineRule="auto"/>
        <w:rPr>
          <w:rFonts w:asciiTheme="minorHAnsi" w:eastAsia="Calibri" w:hAnsiTheme="minorHAnsi"/>
          <w:b/>
          <w:sz w:val="22"/>
          <w:szCs w:val="22"/>
        </w:rPr>
      </w:pPr>
      <w:r w:rsidRPr="00426789">
        <w:rPr>
          <w:rFonts w:asciiTheme="minorHAnsi" w:hAnsiTheme="minorHAnsi"/>
          <w:sz w:val="22"/>
          <w:szCs w:val="22"/>
        </w:rPr>
        <w:t>Ads</w:t>
      </w:r>
      <w:r w:rsidR="002310BB" w:rsidRPr="00426789">
        <w:rPr>
          <w:rFonts w:asciiTheme="minorHAnsi" w:hAnsiTheme="minorHAnsi"/>
          <w:sz w:val="22"/>
          <w:szCs w:val="22"/>
        </w:rPr>
        <w:t xml:space="preserve"> will be scheduled for production after analysis of results from rough-cut testing.</w:t>
      </w:r>
      <w:r w:rsidRPr="00793D02">
        <w:rPr>
          <w:rFonts w:asciiTheme="minorHAnsi" w:hAnsiTheme="minorHAnsi"/>
          <w:sz w:val="22"/>
          <w:szCs w:val="22"/>
        </w:rPr>
        <w:t xml:space="preserve"> </w:t>
      </w:r>
      <w:r w:rsidR="009325A0" w:rsidRPr="00793D02">
        <w:rPr>
          <w:rFonts w:asciiTheme="minorHAnsi" w:hAnsiTheme="minorHAnsi"/>
          <w:sz w:val="22"/>
          <w:szCs w:val="22"/>
        </w:rPr>
        <w:t>CDC</w:t>
      </w:r>
      <w:r w:rsidR="009325A0">
        <w:rPr>
          <w:rFonts w:asciiTheme="minorHAnsi" w:hAnsiTheme="minorHAnsi"/>
          <w:sz w:val="22"/>
          <w:szCs w:val="22"/>
        </w:rPr>
        <w:t xml:space="preserve"> will use the information collected through rough cut testing to inform decisions about whether fully produced ads will be highly similar to the rough</w:t>
      </w:r>
      <w:r w:rsidR="00F56C0A">
        <w:rPr>
          <w:rFonts w:asciiTheme="minorHAnsi" w:hAnsiTheme="minorHAnsi"/>
          <w:sz w:val="22"/>
          <w:szCs w:val="22"/>
        </w:rPr>
        <w:t xml:space="preserve"> cut ads; whether the ads must be changed in order to be more effective; or whether to omit one or more ads from the upcoming launch of the campaign.</w:t>
      </w:r>
    </w:p>
    <w:p w:rsidR="00AF05D8" w:rsidRDefault="00AF05D8"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A.3</w:t>
      </w:r>
      <w:r w:rsidRPr="007F1ACE">
        <w:rPr>
          <w:rFonts w:asciiTheme="minorHAnsi" w:hAnsiTheme="minorHAnsi"/>
          <w:b/>
        </w:rPr>
        <w:tab/>
        <w:t>Use of Improved Information Technology and Burden Reduction</w:t>
      </w:r>
    </w:p>
    <w:p w:rsidR="007F1ACE" w:rsidRDefault="007F1ACE" w:rsidP="009505A2">
      <w:pPr>
        <w:spacing w:after="0"/>
        <w:jc w:val="both"/>
        <w:rPr>
          <w:rFonts w:asciiTheme="minorHAnsi" w:hAnsiTheme="minorHAnsi"/>
        </w:rPr>
      </w:pPr>
    </w:p>
    <w:p w:rsidR="002D7FEF" w:rsidRDefault="00E76C9D" w:rsidP="009505A2">
      <w:pPr>
        <w:spacing w:after="0"/>
        <w:jc w:val="both"/>
        <w:rPr>
          <w:rFonts w:asciiTheme="minorHAnsi" w:hAnsiTheme="minorHAnsi"/>
        </w:rPr>
      </w:pPr>
      <w:r w:rsidRPr="007F1ACE">
        <w:rPr>
          <w:rFonts w:asciiTheme="minorHAnsi" w:hAnsiTheme="minorHAnsi"/>
        </w:rPr>
        <w:t>Information will be collected</w:t>
      </w:r>
      <w:r w:rsidR="006C0892" w:rsidRPr="007F1ACE">
        <w:rPr>
          <w:rFonts w:asciiTheme="minorHAnsi" w:hAnsiTheme="minorHAnsi"/>
        </w:rPr>
        <w:t xml:space="preserve"> electronically</w:t>
      </w:r>
      <w:r w:rsidRPr="007F1ACE">
        <w:rPr>
          <w:rFonts w:asciiTheme="minorHAnsi" w:hAnsiTheme="minorHAnsi"/>
        </w:rPr>
        <w:t xml:space="preserve"> through </w:t>
      </w:r>
      <w:r w:rsidR="00D80075">
        <w:rPr>
          <w:rFonts w:asciiTheme="minorHAnsi" w:hAnsiTheme="minorHAnsi"/>
        </w:rPr>
        <w:t xml:space="preserve">an </w:t>
      </w:r>
      <w:r w:rsidR="004B6B7B">
        <w:rPr>
          <w:rFonts w:asciiTheme="minorHAnsi" w:hAnsiTheme="minorHAnsi"/>
        </w:rPr>
        <w:t>online</w:t>
      </w:r>
      <w:r w:rsidR="00421468" w:rsidRPr="007F1ACE">
        <w:rPr>
          <w:rFonts w:asciiTheme="minorHAnsi" w:hAnsiTheme="minorHAnsi"/>
        </w:rPr>
        <w:t xml:space="preserve">, </w:t>
      </w:r>
      <w:r w:rsidRPr="007F1ACE">
        <w:rPr>
          <w:rFonts w:asciiTheme="minorHAnsi" w:hAnsiTheme="minorHAnsi"/>
        </w:rPr>
        <w:t xml:space="preserve">web-based </w:t>
      </w:r>
      <w:r w:rsidR="00492818">
        <w:rPr>
          <w:rFonts w:asciiTheme="minorHAnsi" w:hAnsiTheme="minorHAnsi"/>
        </w:rPr>
        <w:t xml:space="preserve">panel </w:t>
      </w:r>
      <w:r w:rsidRPr="007F1ACE">
        <w:rPr>
          <w:rFonts w:asciiTheme="minorHAnsi" w:hAnsiTheme="minorHAnsi"/>
        </w:rPr>
        <w:t>system</w:t>
      </w:r>
      <w:r w:rsidR="00421468" w:rsidRPr="007F1ACE">
        <w:rPr>
          <w:rFonts w:asciiTheme="minorHAnsi" w:hAnsiTheme="minorHAnsi"/>
        </w:rPr>
        <w:t>.  Respondents</w:t>
      </w:r>
      <w:r w:rsidRPr="007F1ACE">
        <w:rPr>
          <w:rFonts w:asciiTheme="minorHAnsi" w:hAnsiTheme="minorHAnsi"/>
        </w:rPr>
        <w:t xml:space="preserve"> </w:t>
      </w:r>
      <w:r w:rsidR="00421468" w:rsidRPr="007F1ACE">
        <w:rPr>
          <w:rFonts w:asciiTheme="minorHAnsi" w:hAnsiTheme="minorHAnsi"/>
        </w:rPr>
        <w:t xml:space="preserve">have the option of completing </w:t>
      </w:r>
      <w:r w:rsidR="004B6B7B">
        <w:rPr>
          <w:rFonts w:asciiTheme="minorHAnsi" w:hAnsiTheme="minorHAnsi"/>
        </w:rPr>
        <w:t>the</w:t>
      </w:r>
      <w:r w:rsidR="004B6B7B" w:rsidRPr="007F1ACE">
        <w:rPr>
          <w:rFonts w:asciiTheme="minorHAnsi" w:hAnsiTheme="minorHAnsi"/>
        </w:rPr>
        <w:t xml:space="preserve"> </w:t>
      </w:r>
      <w:r w:rsidR="00421468" w:rsidRPr="007F1ACE">
        <w:rPr>
          <w:rFonts w:asciiTheme="minorHAnsi" w:hAnsiTheme="minorHAnsi"/>
        </w:rPr>
        <w:t>survey in one s</w:t>
      </w:r>
      <w:r w:rsidR="006C0892" w:rsidRPr="007F1ACE">
        <w:rPr>
          <w:rFonts w:asciiTheme="minorHAnsi" w:hAnsiTheme="minorHAnsi"/>
        </w:rPr>
        <w:t>ession</w:t>
      </w:r>
      <w:r w:rsidR="00421468" w:rsidRPr="007F1ACE">
        <w:rPr>
          <w:rFonts w:asciiTheme="minorHAnsi" w:hAnsiTheme="minorHAnsi"/>
        </w:rPr>
        <w:t xml:space="preserve">, or saving </w:t>
      </w:r>
      <w:r w:rsidR="004B6B7B">
        <w:rPr>
          <w:rFonts w:asciiTheme="minorHAnsi" w:hAnsiTheme="minorHAnsi"/>
        </w:rPr>
        <w:t xml:space="preserve">a </w:t>
      </w:r>
      <w:r w:rsidR="00421468" w:rsidRPr="007F1ACE">
        <w:rPr>
          <w:rFonts w:asciiTheme="minorHAnsi" w:hAnsiTheme="minorHAnsi"/>
        </w:rPr>
        <w:t>partially complete</w:t>
      </w:r>
      <w:r w:rsidR="004B6B7B">
        <w:rPr>
          <w:rFonts w:asciiTheme="minorHAnsi" w:hAnsiTheme="minorHAnsi"/>
        </w:rPr>
        <w:t>d</w:t>
      </w:r>
      <w:r w:rsidR="00663583">
        <w:rPr>
          <w:rFonts w:asciiTheme="minorHAnsi" w:hAnsiTheme="minorHAnsi"/>
        </w:rPr>
        <w:t xml:space="preserve"> survey</w:t>
      </w:r>
      <w:r w:rsidR="00421468" w:rsidRPr="007F1ACE">
        <w:rPr>
          <w:rFonts w:asciiTheme="minorHAnsi" w:hAnsiTheme="minorHAnsi"/>
        </w:rPr>
        <w:t xml:space="preserve"> for completion at a later date or time. </w:t>
      </w:r>
      <w:r w:rsidR="00601E5F" w:rsidRPr="007F1ACE">
        <w:rPr>
          <w:rFonts w:asciiTheme="minorHAnsi" w:hAnsiTheme="minorHAnsi"/>
        </w:rPr>
        <w:t xml:space="preserve"> </w:t>
      </w:r>
    </w:p>
    <w:p w:rsidR="00663583" w:rsidRPr="007F1ACE" w:rsidRDefault="00663583" w:rsidP="009505A2">
      <w:pPr>
        <w:spacing w:after="0"/>
        <w:jc w:val="both"/>
        <w:rPr>
          <w:rFonts w:asciiTheme="minorHAnsi" w:hAnsiTheme="minorHAnsi"/>
        </w:rPr>
      </w:pPr>
    </w:p>
    <w:p w:rsidR="007F1ACE" w:rsidRDefault="00515933" w:rsidP="009505A2">
      <w:pPr>
        <w:tabs>
          <w:tab w:val="left" w:pos="2700"/>
        </w:tabs>
        <w:spacing w:after="0"/>
        <w:jc w:val="both"/>
        <w:rPr>
          <w:rFonts w:asciiTheme="minorHAnsi" w:hAnsiTheme="minorHAnsi"/>
        </w:rPr>
      </w:pPr>
      <w:r w:rsidRPr="00C94E83">
        <w:rPr>
          <w:rFonts w:asciiTheme="minorHAnsi" w:hAnsiTheme="minorHAnsi"/>
        </w:rPr>
        <w:t>A Web-enabled panel approach</w:t>
      </w:r>
      <w:r w:rsidR="002D7FEF" w:rsidRPr="00C94E83">
        <w:rPr>
          <w:rFonts w:asciiTheme="minorHAnsi" w:hAnsiTheme="minorHAnsi"/>
        </w:rPr>
        <w:t xml:space="preserve"> uses online technology to collect data from households that participate in an ongoing panel.  The panel</w:t>
      </w:r>
      <w:r w:rsidR="00614353" w:rsidRPr="00C94E83">
        <w:rPr>
          <w:rFonts w:asciiTheme="minorHAnsi" w:hAnsiTheme="minorHAnsi"/>
        </w:rPr>
        <w:t xml:space="preserve"> is</w:t>
      </w:r>
      <w:r w:rsidR="002D7FEF" w:rsidRPr="00C94E83">
        <w:rPr>
          <w:rFonts w:asciiTheme="minorHAnsi" w:hAnsiTheme="minorHAnsi"/>
        </w:rPr>
        <w:t xml:space="preserve"> very large, allowing </w:t>
      </w:r>
      <w:r w:rsidR="00492818" w:rsidRPr="00C94E83">
        <w:rPr>
          <w:rFonts w:asciiTheme="minorHAnsi" w:hAnsiTheme="minorHAnsi"/>
        </w:rPr>
        <w:t xml:space="preserve">quick </w:t>
      </w:r>
      <w:r w:rsidR="002D7FEF" w:rsidRPr="00C94E83">
        <w:rPr>
          <w:rFonts w:asciiTheme="minorHAnsi" w:hAnsiTheme="minorHAnsi"/>
        </w:rPr>
        <w:t>selection from the overall pool and the rapid identification of several potential respondents from extremely small subgroups of the population.</w:t>
      </w:r>
      <w:r w:rsidR="00492818" w:rsidRPr="00C94E83">
        <w:rPr>
          <w:rFonts w:asciiTheme="minorHAnsi" w:hAnsiTheme="minorHAnsi"/>
        </w:rPr>
        <w:t xml:space="preserve">  </w:t>
      </w:r>
      <w:r w:rsidR="00492818" w:rsidRPr="00C94E83">
        <w:rPr>
          <w:rFonts w:asciiTheme="minorHAnsi" w:hAnsiTheme="minorHAnsi" w:cstheme="minorHAnsi"/>
        </w:rPr>
        <w:t xml:space="preserve">Samples from these panels are not designed to generate nationally representative samples or precise population parameters but rather are used as a highly efficient, low cost, and low burden method of data collection for testing whether message concepts and advertisements are credible, comprehensible and persuasive.   Web-based </w:t>
      </w:r>
      <w:r w:rsidR="00492818" w:rsidRPr="00C94E83">
        <w:rPr>
          <w:rFonts w:asciiTheme="minorHAnsi" w:hAnsiTheme="minorHAnsi" w:cstheme="minorHAnsi"/>
          <w:color w:val="000000"/>
        </w:rPr>
        <w:t xml:space="preserve">surveys are an especially convenient option for eliciting feedback on visual stimuli. </w:t>
      </w:r>
    </w:p>
    <w:p w:rsidR="002D7FEF" w:rsidRPr="007F1ACE" w:rsidRDefault="002D7FEF" w:rsidP="009505A2">
      <w:pPr>
        <w:spacing w:after="0"/>
        <w:jc w:val="both"/>
        <w:rPr>
          <w:rFonts w:asciiTheme="minorHAnsi" w:hAnsiTheme="minorHAnsi"/>
        </w:rPr>
      </w:pPr>
    </w:p>
    <w:p w:rsidR="00044A5F" w:rsidRPr="007F1ACE" w:rsidRDefault="00044A5F" w:rsidP="009505A2">
      <w:pPr>
        <w:spacing w:after="0"/>
        <w:jc w:val="both"/>
        <w:rPr>
          <w:rFonts w:asciiTheme="minorHAnsi" w:hAnsiTheme="minorHAnsi"/>
          <w:b/>
        </w:rPr>
      </w:pPr>
      <w:r w:rsidRPr="007F1ACE">
        <w:rPr>
          <w:rFonts w:asciiTheme="minorHAnsi" w:hAnsiTheme="minorHAnsi"/>
          <w:b/>
        </w:rPr>
        <w:t>A.4</w:t>
      </w:r>
      <w:r w:rsidRPr="007F1ACE">
        <w:rPr>
          <w:rFonts w:asciiTheme="minorHAnsi" w:hAnsiTheme="minorHAnsi"/>
          <w:b/>
        </w:rPr>
        <w:tab/>
        <w:t>Efforts to Identify Duplication and Use of Similar Information</w:t>
      </w:r>
    </w:p>
    <w:p w:rsidR="007F1ACE" w:rsidRPr="007F1ACE" w:rsidRDefault="007F1ACE" w:rsidP="009505A2">
      <w:pPr>
        <w:spacing w:after="0"/>
        <w:jc w:val="both"/>
        <w:rPr>
          <w:rFonts w:asciiTheme="minorHAnsi" w:hAnsiTheme="minorHAnsi"/>
          <w:b/>
        </w:rPr>
      </w:pPr>
    </w:p>
    <w:p w:rsidR="002D7FEF" w:rsidRPr="00F67BBF" w:rsidRDefault="002D7FEF" w:rsidP="009505A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Prior to conducting any data collection, </w:t>
      </w:r>
      <w:r w:rsidRPr="00F67BBF">
        <w:rPr>
          <w:szCs w:val="24"/>
        </w:rPr>
        <w:t>CDC reviews existing published literature and unpublished qualitative pretesting reports when they are available</w:t>
      </w:r>
      <w:r>
        <w:rPr>
          <w:szCs w:val="24"/>
        </w:rPr>
        <w:t>,</w:t>
      </w:r>
      <w:r w:rsidRPr="00F67BBF">
        <w:rPr>
          <w:szCs w:val="24"/>
        </w:rPr>
        <w:t xml:space="preserve"> and also consults with outside experts to identify information that could facilitate message development.  </w:t>
      </w:r>
      <w:r>
        <w:rPr>
          <w:szCs w:val="24"/>
        </w:rPr>
        <w:t>H</w:t>
      </w:r>
      <w:r w:rsidRPr="00F67BBF">
        <w:rPr>
          <w:szCs w:val="24"/>
        </w:rPr>
        <w:t xml:space="preserve">ealth messages developed by </w:t>
      </w:r>
      <w:r w:rsidR="002131B5">
        <w:rPr>
          <w:szCs w:val="24"/>
        </w:rPr>
        <w:t>CDC</w:t>
      </w:r>
      <w:r w:rsidR="002131B5" w:rsidRPr="00F67BBF">
        <w:rPr>
          <w:szCs w:val="24"/>
        </w:rPr>
        <w:t xml:space="preserve"> </w:t>
      </w:r>
      <w:r w:rsidRPr="00F67BBF">
        <w:rPr>
          <w:szCs w:val="24"/>
        </w:rPr>
        <w:t xml:space="preserve">are unique in their mix of intended audience, health behavior, concept, and execution.  Therefore, there are no similar data available.  </w:t>
      </w:r>
    </w:p>
    <w:p w:rsidR="00A25C91" w:rsidRPr="00663583" w:rsidRDefault="002131B5" w:rsidP="009505A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CDC</w:t>
      </w:r>
      <w:r w:rsidR="00D80075">
        <w:rPr>
          <w:szCs w:val="24"/>
        </w:rPr>
        <w:t>/OSH</w:t>
      </w:r>
      <w:r w:rsidRPr="00F67BBF">
        <w:rPr>
          <w:szCs w:val="24"/>
        </w:rPr>
        <w:t xml:space="preserve"> </w:t>
      </w:r>
      <w:r w:rsidR="002D7FEF" w:rsidRPr="00F67BBF">
        <w:rPr>
          <w:szCs w:val="24"/>
        </w:rPr>
        <w:t>collaborate</w:t>
      </w:r>
      <w:r w:rsidR="002D7FEF">
        <w:rPr>
          <w:szCs w:val="24"/>
        </w:rPr>
        <w:t>s</w:t>
      </w:r>
      <w:r w:rsidR="002D7FEF" w:rsidRPr="00F67BBF">
        <w:rPr>
          <w:szCs w:val="24"/>
        </w:rPr>
        <w:t xml:space="preserve"> with other U.S. government agencies that sponsor health communication projects such as the </w:t>
      </w:r>
      <w:r w:rsidR="006E0C36">
        <w:rPr>
          <w:szCs w:val="24"/>
        </w:rPr>
        <w:t>U.S. Food and Drug Administration’s (FDA)</w:t>
      </w:r>
      <w:r w:rsidR="002D7FEF" w:rsidRPr="00F67BBF">
        <w:rPr>
          <w:szCs w:val="24"/>
        </w:rPr>
        <w:t xml:space="preserve"> Center for Tobacco Products.  These affiliations serve as information channels and help prevent redundancy.</w:t>
      </w:r>
      <w:r w:rsidR="002D7FEF">
        <w:rPr>
          <w:szCs w:val="24"/>
        </w:rPr>
        <w:t xml:space="preserve">  Ongoing communication</w:t>
      </w:r>
      <w:r w:rsidR="00D80075">
        <w:rPr>
          <w:szCs w:val="24"/>
        </w:rPr>
        <w:t>, including bi-weekly meetings</w:t>
      </w:r>
      <w:r w:rsidR="002D7FEF">
        <w:rPr>
          <w:szCs w:val="24"/>
        </w:rPr>
        <w:t xml:space="preserve"> between CDC’s Office of Smoking and Healt</w:t>
      </w:r>
      <w:r>
        <w:rPr>
          <w:szCs w:val="24"/>
        </w:rPr>
        <w:t>h</w:t>
      </w:r>
      <w:r w:rsidR="002D7FEF">
        <w:rPr>
          <w:szCs w:val="24"/>
        </w:rPr>
        <w:t xml:space="preserve"> and FDA’s Center for Tobacco Products</w:t>
      </w:r>
      <w:r w:rsidR="00524485">
        <w:rPr>
          <w:szCs w:val="24"/>
        </w:rPr>
        <w:t>,</w:t>
      </w:r>
      <w:r w:rsidR="002D7FEF">
        <w:rPr>
          <w:szCs w:val="24"/>
        </w:rPr>
        <w:t xml:space="preserve"> ensure</w:t>
      </w:r>
      <w:r w:rsidR="00D80075">
        <w:rPr>
          <w:szCs w:val="24"/>
        </w:rPr>
        <w:t>s</w:t>
      </w:r>
      <w:r w:rsidR="002D7FEF">
        <w:rPr>
          <w:szCs w:val="24"/>
        </w:rPr>
        <w:t xml:space="preserve"> that information collections are coordinated and not duplicative.   </w:t>
      </w:r>
      <w:r w:rsidR="00D80075">
        <w:rPr>
          <w:szCs w:val="24"/>
        </w:rPr>
        <w:t xml:space="preserve">This data collection is related to the </w:t>
      </w:r>
      <w:r w:rsidR="00D80075">
        <w:t>ACA-funded media campaign</w:t>
      </w:r>
      <w:r w:rsidR="00D80075">
        <w:rPr>
          <w:szCs w:val="24"/>
        </w:rPr>
        <w:t xml:space="preserve">.  CDC/OSH is </w:t>
      </w:r>
      <w:r w:rsidR="006E0C36">
        <w:t>tasked</w:t>
      </w:r>
      <w:r w:rsidR="006E0C36" w:rsidRPr="0013220A">
        <w:t xml:space="preserve"> </w:t>
      </w:r>
      <w:r w:rsidR="006E0C36">
        <w:t>with</w:t>
      </w:r>
      <w:r w:rsidR="006E0C36" w:rsidRPr="0013220A">
        <w:t xml:space="preserve"> planning, fielding, and </w:t>
      </w:r>
      <w:r w:rsidR="006E0C36">
        <w:t>implementing</w:t>
      </w:r>
      <w:r w:rsidR="006E0C36" w:rsidRPr="0013220A">
        <w:t xml:space="preserve"> the </w:t>
      </w:r>
      <w:r w:rsidR="006E0C36">
        <w:t xml:space="preserve">ACA-funded media </w:t>
      </w:r>
      <w:r w:rsidR="006E0C36" w:rsidRPr="0013220A">
        <w:t>campaign</w:t>
      </w:r>
      <w:r w:rsidR="006E0C36">
        <w:t xml:space="preserve"> and there is no overlap with FDA activities.  </w:t>
      </w:r>
      <w:r w:rsidR="006E0C36">
        <w:rPr>
          <w:szCs w:val="24"/>
        </w:rPr>
        <w:t xml:space="preserve"> </w:t>
      </w:r>
    </w:p>
    <w:p w:rsidR="00044A5F" w:rsidRPr="007F1ACE" w:rsidRDefault="00044A5F" w:rsidP="009505A2">
      <w:pPr>
        <w:spacing w:after="0"/>
        <w:jc w:val="both"/>
        <w:rPr>
          <w:rFonts w:asciiTheme="minorHAnsi" w:hAnsiTheme="minorHAnsi"/>
          <w:b/>
        </w:rPr>
      </w:pPr>
      <w:r w:rsidRPr="007F1ACE">
        <w:rPr>
          <w:rFonts w:asciiTheme="minorHAnsi" w:hAnsiTheme="minorHAnsi"/>
          <w:b/>
        </w:rPr>
        <w:lastRenderedPageBreak/>
        <w:t>A.5</w:t>
      </w:r>
      <w:r w:rsidRPr="007F1ACE">
        <w:rPr>
          <w:rFonts w:asciiTheme="minorHAnsi" w:hAnsiTheme="minorHAnsi"/>
          <w:b/>
        </w:rPr>
        <w:tab/>
        <w:t>Impact on Small Business or Other Small Entities</w:t>
      </w:r>
    </w:p>
    <w:p w:rsidR="007F1ACE" w:rsidRDefault="007F1ACE" w:rsidP="009505A2">
      <w:pPr>
        <w:spacing w:after="0"/>
        <w:jc w:val="both"/>
        <w:rPr>
          <w:rFonts w:asciiTheme="minorHAnsi" w:hAnsiTheme="minorHAnsi"/>
        </w:rPr>
      </w:pPr>
    </w:p>
    <w:p w:rsidR="00044A5F" w:rsidRPr="007F1ACE" w:rsidRDefault="00A25C91" w:rsidP="009505A2">
      <w:pPr>
        <w:spacing w:after="0"/>
        <w:jc w:val="both"/>
        <w:rPr>
          <w:rFonts w:asciiTheme="minorHAnsi" w:hAnsiTheme="minorHAnsi"/>
        </w:rPr>
      </w:pPr>
      <w:r w:rsidRPr="007F1ACE">
        <w:rPr>
          <w:rFonts w:asciiTheme="minorHAnsi" w:hAnsiTheme="minorHAnsi"/>
        </w:rPr>
        <w:t>There will be no impact on small businesses or other small entities.</w:t>
      </w:r>
    </w:p>
    <w:p w:rsidR="007F1ACE" w:rsidRDefault="007F1ACE"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A.6</w:t>
      </w:r>
      <w:r w:rsidRPr="007F1ACE">
        <w:rPr>
          <w:rFonts w:asciiTheme="minorHAnsi" w:hAnsiTheme="minorHAnsi"/>
          <w:b/>
        </w:rPr>
        <w:tab/>
        <w:t>Consequences of Collecting the Information Less Frequently</w:t>
      </w:r>
    </w:p>
    <w:p w:rsidR="007F1ACE" w:rsidRDefault="007F1ACE" w:rsidP="00F95DC4">
      <w:pPr>
        <w:spacing w:after="0"/>
        <w:jc w:val="both"/>
        <w:rPr>
          <w:rFonts w:asciiTheme="minorHAnsi" w:hAnsiTheme="minorHAnsi"/>
        </w:rPr>
      </w:pPr>
    </w:p>
    <w:p w:rsidR="00044A5F" w:rsidRPr="007F1ACE" w:rsidRDefault="00213706" w:rsidP="008811A3">
      <w:pPr>
        <w:spacing w:after="0"/>
        <w:jc w:val="both"/>
        <w:rPr>
          <w:rFonts w:asciiTheme="minorHAnsi" w:hAnsiTheme="minorHAnsi"/>
        </w:rPr>
      </w:pPr>
      <w:r w:rsidRPr="007F1ACE">
        <w:rPr>
          <w:rFonts w:asciiTheme="minorHAnsi" w:hAnsiTheme="minorHAnsi"/>
        </w:rPr>
        <w:t xml:space="preserve">Without the proposed information collection, CDC will have only limited and anecdotal information to guide </w:t>
      </w:r>
      <w:r w:rsidR="00492818">
        <w:rPr>
          <w:rFonts w:asciiTheme="minorHAnsi" w:hAnsiTheme="minorHAnsi"/>
        </w:rPr>
        <w:t>message development</w:t>
      </w:r>
      <w:r w:rsidR="000246C7">
        <w:rPr>
          <w:rFonts w:asciiTheme="minorHAnsi" w:hAnsiTheme="minorHAnsi"/>
        </w:rPr>
        <w:t xml:space="preserve"> and the expenditure of media campaign funds.</w:t>
      </w:r>
      <w:r w:rsidR="00492818">
        <w:rPr>
          <w:rFonts w:asciiTheme="minorHAnsi" w:hAnsiTheme="minorHAnsi"/>
        </w:rPr>
        <w:t xml:space="preserve">  </w:t>
      </w:r>
      <w:r w:rsidRPr="007F1ACE">
        <w:rPr>
          <w:rFonts w:asciiTheme="minorHAnsi" w:hAnsiTheme="minorHAnsi"/>
        </w:rPr>
        <w:t xml:space="preserve"> </w:t>
      </w:r>
    </w:p>
    <w:p w:rsidR="007F1ACE" w:rsidRDefault="007F1ACE"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A.7</w:t>
      </w:r>
      <w:r w:rsidRPr="007F1ACE">
        <w:rPr>
          <w:rFonts w:asciiTheme="minorHAnsi" w:hAnsiTheme="minorHAnsi"/>
          <w:b/>
        </w:rPr>
        <w:tab/>
        <w:t>Special Circumstances Relating to the Guidelines of 5 CFR 1320.5</w:t>
      </w:r>
    </w:p>
    <w:p w:rsidR="007F1ACE" w:rsidRDefault="007F1ACE" w:rsidP="009505A2">
      <w:pPr>
        <w:spacing w:after="0"/>
        <w:jc w:val="both"/>
        <w:rPr>
          <w:rFonts w:asciiTheme="minorHAnsi" w:hAnsiTheme="minorHAnsi"/>
        </w:rPr>
      </w:pPr>
    </w:p>
    <w:p w:rsidR="00987082" w:rsidRDefault="00D83CF3" w:rsidP="009505A2">
      <w:pPr>
        <w:spacing w:after="0"/>
        <w:jc w:val="both"/>
        <w:rPr>
          <w:rFonts w:asciiTheme="minorHAnsi" w:hAnsiTheme="minorHAnsi"/>
        </w:rPr>
      </w:pPr>
      <w:r>
        <w:rPr>
          <w:rFonts w:asciiTheme="minorHAnsi" w:hAnsiTheme="minorHAnsi"/>
        </w:rPr>
        <w:t>The testing activities fully comply with the regulation and guidelines in 5</w:t>
      </w:r>
      <w:r w:rsidRPr="00D83CF3">
        <w:rPr>
          <w:rFonts w:asciiTheme="minorHAnsi" w:hAnsiTheme="minorHAnsi"/>
          <w:b/>
        </w:rPr>
        <w:t xml:space="preserve"> </w:t>
      </w:r>
      <w:r w:rsidRPr="007F1ACE">
        <w:rPr>
          <w:rFonts w:asciiTheme="minorHAnsi" w:hAnsiTheme="minorHAnsi"/>
          <w:b/>
        </w:rPr>
        <w:t>CFR 1320.5</w:t>
      </w:r>
      <w:r w:rsidR="00524485">
        <w:rPr>
          <w:rFonts w:asciiTheme="minorHAnsi" w:hAnsiTheme="minorHAnsi"/>
          <w:b/>
        </w:rPr>
        <w:t xml:space="preserve">. </w:t>
      </w:r>
      <w:r>
        <w:rPr>
          <w:rFonts w:asciiTheme="minorHAnsi" w:hAnsiTheme="minorHAnsi"/>
          <w:b/>
        </w:rPr>
        <w:t xml:space="preserve"> </w:t>
      </w:r>
      <w:r w:rsidR="00A25C91" w:rsidRPr="007F1ACE">
        <w:rPr>
          <w:rFonts w:asciiTheme="minorHAnsi" w:hAnsiTheme="minorHAnsi"/>
        </w:rPr>
        <w:t>There are no special circumstances.</w:t>
      </w:r>
    </w:p>
    <w:p w:rsidR="007F1ACE" w:rsidRDefault="007F1ACE" w:rsidP="009505A2">
      <w:pPr>
        <w:spacing w:after="0"/>
        <w:ind w:left="720" w:hanging="720"/>
        <w:jc w:val="both"/>
        <w:rPr>
          <w:rFonts w:asciiTheme="minorHAnsi" w:hAnsiTheme="minorHAnsi"/>
          <w:b/>
        </w:rPr>
      </w:pPr>
    </w:p>
    <w:p w:rsidR="00044A5F" w:rsidRPr="007F1ACE" w:rsidRDefault="00044A5F" w:rsidP="009505A2">
      <w:pPr>
        <w:spacing w:after="0"/>
        <w:ind w:left="720" w:hanging="720"/>
        <w:jc w:val="both"/>
        <w:rPr>
          <w:rFonts w:asciiTheme="minorHAnsi" w:hAnsiTheme="minorHAnsi"/>
          <w:b/>
        </w:rPr>
      </w:pPr>
      <w:r w:rsidRPr="007F1ACE">
        <w:rPr>
          <w:rFonts w:asciiTheme="minorHAnsi" w:hAnsiTheme="minorHAnsi"/>
          <w:b/>
        </w:rPr>
        <w:t>A.8</w:t>
      </w:r>
      <w:r w:rsidRPr="007F1ACE">
        <w:rPr>
          <w:rFonts w:asciiTheme="minorHAnsi" w:hAnsiTheme="minorHAnsi"/>
          <w:b/>
        </w:rPr>
        <w:tab/>
        <w:t>Comments in Response to the Federal Register Notice and Efforts to Consult Outside the Agency</w:t>
      </w:r>
    </w:p>
    <w:p w:rsidR="007F1ACE" w:rsidRDefault="007F1ACE" w:rsidP="009505A2">
      <w:pPr>
        <w:spacing w:after="0"/>
        <w:ind w:left="720" w:hanging="720"/>
        <w:jc w:val="both"/>
        <w:rPr>
          <w:rFonts w:asciiTheme="minorHAnsi" w:hAnsiTheme="minorHAnsi"/>
        </w:rPr>
      </w:pPr>
    </w:p>
    <w:p w:rsidR="00987082" w:rsidRDefault="004E3826" w:rsidP="009505A2">
      <w:pPr>
        <w:spacing w:after="0"/>
        <w:jc w:val="both"/>
        <w:rPr>
          <w:rFonts w:asciiTheme="minorHAnsi" w:hAnsiTheme="minorHAnsi"/>
        </w:rPr>
      </w:pPr>
      <w:r w:rsidRPr="007F1ACE">
        <w:rPr>
          <w:rFonts w:asciiTheme="minorHAnsi" w:hAnsiTheme="minorHAnsi"/>
        </w:rPr>
        <w:t>Not applicable</w:t>
      </w:r>
      <w:r w:rsidR="00421468" w:rsidRPr="007F1ACE">
        <w:rPr>
          <w:rFonts w:asciiTheme="minorHAnsi" w:hAnsiTheme="minorHAnsi"/>
        </w:rPr>
        <w:t>.</w:t>
      </w:r>
    </w:p>
    <w:p w:rsidR="007F1ACE" w:rsidRDefault="007F1ACE"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A.9</w:t>
      </w:r>
      <w:r w:rsidRPr="007F1ACE">
        <w:rPr>
          <w:rFonts w:asciiTheme="minorHAnsi" w:hAnsiTheme="minorHAnsi"/>
          <w:b/>
        </w:rPr>
        <w:tab/>
        <w:t>Explanation of Any Payments or Gift to Respondents</w:t>
      </w:r>
    </w:p>
    <w:p w:rsidR="007F1ACE" w:rsidRDefault="007F1ACE" w:rsidP="009505A2">
      <w:pPr>
        <w:spacing w:after="0"/>
        <w:jc w:val="both"/>
        <w:rPr>
          <w:rFonts w:asciiTheme="minorHAnsi" w:hAnsiTheme="minorHAnsi"/>
        </w:rPr>
      </w:pPr>
    </w:p>
    <w:p w:rsidR="00524485" w:rsidRDefault="00524485" w:rsidP="00C900A9">
      <w:pPr>
        <w:pStyle w:val="HarrisBody"/>
        <w:tabs>
          <w:tab w:val="clear" w:pos="720"/>
          <w:tab w:val="left" w:pos="0"/>
        </w:tabs>
        <w:spacing w:after="0" w:line="276" w:lineRule="auto"/>
        <w:jc w:val="both"/>
        <w:rPr>
          <w:rFonts w:ascii="Calibri" w:hAnsi="Calibri"/>
        </w:rPr>
      </w:pPr>
      <w:r>
        <w:rPr>
          <w:rFonts w:ascii="Calibri" w:hAnsi="Calibri"/>
        </w:rPr>
        <w:t>Health message development and testing occur in a highly dynamic, fast-paced environment.  Utilization of existing respondent panels allows CDC to obtain information quickly so that adjustments can be made, as needed, and health messages and campaigns can progress rapidly from the planning stage to the implementation stage.</w:t>
      </w:r>
      <w:r w:rsidR="008F05FF">
        <w:rPr>
          <w:rFonts w:ascii="Calibri" w:hAnsi="Calibri"/>
        </w:rPr>
        <w:t xml:space="preserve">  Similar rapid turnaround techniques are used in the private sector.</w:t>
      </w:r>
    </w:p>
    <w:p w:rsidR="008811A3" w:rsidRDefault="008811A3" w:rsidP="00C900A9">
      <w:pPr>
        <w:pStyle w:val="HarrisBody"/>
        <w:tabs>
          <w:tab w:val="clear" w:pos="720"/>
          <w:tab w:val="left" w:pos="0"/>
        </w:tabs>
        <w:spacing w:after="0" w:line="276" w:lineRule="auto"/>
        <w:jc w:val="both"/>
        <w:rPr>
          <w:rFonts w:ascii="Calibri" w:hAnsi="Calibri"/>
        </w:rPr>
      </w:pPr>
    </w:p>
    <w:p w:rsidR="00C94E83" w:rsidRDefault="00EA7FE4" w:rsidP="00C900A9">
      <w:pPr>
        <w:pStyle w:val="HarrisBody"/>
        <w:tabs>
          <w:tab w:val="clear" w:pos="720"/>
          <w:tab w:val="left" w:pos="0"/>
        </w:tabs>
        <w:spacing w:after="0" w:line="276" w:lineRule="auto"/>
        <w:jc w:val="both"/>
        <w:rPr>
          <w:rFonts w:ascii="Calibri" w:hAnsi="Calibri"/>
        </w:rPr>
      </w:pPr>
      <w:r>
        <w:rPr>
          <w:rFonts w:ascii="Calibri" w:hAnsi="Calibri"/>
        </w:rPr>
        <w:t xml:space="preserve">The panel from which respondents </w:t>
      </w:r>
      <w:r w:rsidR="00524485">
        <w:rPr>
          <w:rFonts w:ascii="Calibri" w:hAnsi="Calibri"/>
        </w:rPr>
        <w:t>will be</w:t>
      </w:r>
      <w:r>
        <w:rPr>
          <w:rFonts w:ascii="Calibri" w:hAnsi="Calibri"/>
        </w:rPr>
        <w:t xml:space="preserve"> drawn is an established panel </w:t>
      </w:r>
      <w:r w:rsidR="00B97A03">
        <w:rPr>
          <w:rFonts w:ascii="Calibri" w:hAnsi="Calibri"/>
        </w:rPr>
        <w:t xml:space="preserve">that provides points as a reward for participation.  </w:t>
      </w:r>
      <w:r w:rsidR="00B97A03" w:rsidRPr="00670A1F">
        <w:rPr>
          <w:rFonts w:ascii="Calibri" w:hAnsi="Calibri"/>
        </w:rPr>
        <w:t xml:space="preserve">Immediately upon completion of the survey, </w:t>
      </w:r>
      <w:r w:rsidR="00B97A03">
        <w:rPr>
          <w:rFonts w:ascii="Calibri" w:hAnsi="Calibri"/>
        </w:rPr>
        <w:t>respondents will be provided with a certain number of points that are equivalent to $2.  T</w:t>
      </w:r>
      <w:r w:rsidR="002D7FEF" w:rsidRPr="00670A1F">
        <w:rPr>
          <w:rFonts w:ascii="Calibri" w:hAnsi="Calibri"/>
        </w:rPr>
        <w:t xml:space="preserve">hose points (called “HI Points”) are accrued with other points </w:t>
      </w:r>
      <w:r w:rsidR="00B97A03">
        <w:rPr>
          <w:rFonts w:ascii="Calibri" w:hAnsi="Calibri"/>
        </w:rPr>
        <w:t>when</w:t>
      </w:r>
      <w:r w:rsidR="00B97A03" w:rsidRPr="00670A1F">
        <w:rPr>
          <w:rFonts w:ascii="Calibri" w:hAnsi="Calibri"/>
        </w:rPr>
        <w:t xml:space="preserve"> </w:t>
      </w:r>
      <w:r w:rsidR="002D7FEF" w:rsidRPr="00670A1F">
        <w:rPr>
          <w:rFonts w:ascii="Calibri" w:hAnsi="Calibri"/>
        </w:rPr>
        <w:t>the</w:t>
      </w:r>
      <w:r w:rsidR="002D7FEF">
        <w:rPr>
          <w:rFonts w:ascii="Calibri" w:hAnsi="Calibri"/>
        </w:rPr>
        <w:t xml:space="preserve"> </w:t>
      </w:r>
      <w:r w:rsidR="002D7FEF" w:rsidRPr="00670A1F">
        <w:rPr>
          <w:rFonts w:ascii="Calibri" w:hAnsi="Calibri"/>
        </w:rPr>
        <w:t xml:space="preserve">panelist </w:t>
      </w:r>
      <w:r w:rsidR="00B97A03">
        <w:rPr>
          <w:rFonts w:ascii="Calibri" w:hAnsi="Calibri"/>
        </w:rPr>
        <w:t>takes part in other surveys</w:t>
      </w:r>
      <w:r w:rsidR="002D7FEF" w:rsidRPr="00670A1F">
        <w:rPr>
          <w:rFonts w:ascii="Calibri" w:hAnsi="Calibri"/>
        </w:rPr>
        <w:t>.</w:t>
      </w:r>
      <w:r w:rsidR="00B97A03">
        <w:rPr>
          <w:rFonts w:ascii="Calibri" w:hAnsi="Calibri"/>
        </w:rPr>
        <w:t xml:space="preserve"> </w:t>
      </w:r>
      <w:r w:rsidR="002D7FEF" w:rsidRPr="00670A1F">
        <w:rPr>
          <w:rFonts w:ascii="Calibri" w:hAnsi="Calibri"/>
        </w:rPr>
        <w:t xml:space="preserve"> At any time, the panelist is able to</w:t>
      </w:r>
      <w:r w:rsidR="002D7FEF">
        <w:rPr>
          <w:rFonts w:ascii="Calibri" w:hAnsi="Calibri"/>
        </w:rPr>
        <w:t xml:space="preserve"> </w:t>
      </w:r>
      <w:r w:rsidR="002D7FEF" w:rsidRPr="00670A1F">
        <w:rPr>
          <w:rFonts w:ascii="Calibri" w:hAnsi="Calibri"/>
        </w:rPr>
        <w:t xml:space="preserve">redeem their points for different products, such as gift cards. </w:t>
      </w:r>
    </w:p>
    <w:p w:rsidR="008811A3" w:rsidRDefault="008811A3" w:rsidP="00C900A9">
      <w:pPr>
        <w:pStyle w:val="HarrisBody"/>
        <w:tabs>
          <w:tab w:val="clear" w:pos="720"/>
          <w:tab w:val="left" w:pos="0"/>
        </w:tabs>
        <w:spacing w:after="0" w:line="276" w:lineRule="auto"/>
        <w:jc w:val="both"/>
        <w:rPr>
          <w:rFonts w:ascii="Calibri" w:hAnsi="Calibri"/>
        </w:rPr>
      </w:pPr>
    </w:p>
    <w:p w:rsidR="00987082" w:rsidRDefault="002D7FEF" w:rsidP="00C900A9">
      <w:pPr>
        <w:pStyle w:val="HarrisBody"/>
        <w:tabs>
          <w:tab w:val="clear" w:pos="720"/>
          <w:tab w:val="left" w:pos="0"/>
        </w:tabs>
        <w:spacing w:after="0" w:line="276" w:lineRule="auto"/>
        <w:jc w:val="both"/>
        <w:rPr>
          <w:rFonts w:ascii="Calibri" w:hAnsi="Calibri"/>
        </w:rPr>
      </w:pPr>
      <w:r w:rsidRPr="00426789">
        <w:rPr>
          <w:rFonts w:ascii="Calibri" w:hAnsi="Calibri"/>
        </w:rPr>
        <w:t xml:space="preserve">An independent incentive partner, IncentiveLogic, manages the redemption for Harris. </w:t>
      </w:r>
      <w:r w:rsidR="00F37A6E">
        <w:rPr>
          <w:rFonts w:ascii="Calibri" w:hAnsi="Calibri"/>
        </w:rPr>
        <w:t>This</w:t>
      </w:r>
      <w:r w:rsidR="00C94E83" w:rsidRPr="00426789">
        <w:rPr>
          <w:rFonts w:ascii="Calibri" w:hAnsi="Calibri"/>
        </w:rPr>
        <w:t xml:space="preserve"> agent adheres to </w:t>
      </w:r>
      <w:r w:rsidR="008811A3">
        <w:rPr>
          <w:rFonts w:ascii="Calibri" w:hAnsi="Calibri"/>
        </w:rPr>
        <w:t>the data collection contractor’s</w:t>
      </w:r>
      <w:r w:rsidR="00C94E83" w:rsidRPr="00426789">
        <w:rPr>
          <w:rFonts w:ascii="Calibri" w:hAnsi="Calibri"/>
        </w:rPr>
        <w:t xml:space="preserve"> strict privacy policy and has agreed to </w:t>
      </w:r>
      <w:r w:rsidR="0097508B" w:rsidRPr="00426789">
        <w:rPr>
          <w:rFonts w:ascii="Calibri" w:hAnsi="Calibri"/>
        </w:rPr>
        <w:t xml:space="preserve">safeguard the privacy of </w:t>
      </w:r>
      <w:r w:rsidR="00C94E83" w:rsidRPr="00426789">
        <w:rPr>
          <w:rFonts w:ascii="Calibri" w:hAnsi="Calibri"/>
        </w:rPr>
        <w:t>panel member information at all times during and after providing service.</w:t>
      </w:r>
      <w:r w:rsidR="00C94E83">
        <w:rPr>
          <w:rFonts w:ascii="Calibri" w:hAnsi="Calibri"/>
        </w:rPr>
        <w:t xml:space="preserve">  </w:t>
      </w:r>
      <w:r w:rsidRPr="00426789">
        <w:rPr>
          <w:rFonts w:ascii="Calibri" w:hAnsi="Calibri"/>
        </w:rPr>
        <w:t xml:space="preserve">For Terms and Conditions, Terms of Use and Privacy Policy, please see HiPoints </w:t>
      </w:r>
      <w:r w:rsidR="00C94E83" w:rsidRPr="009505A2">
        <w:rPr>
          <w:rFonts w:ascii="Calibri" w:hAnsi="Calibri"/>
        </w:rPr>
        <w:t>Terms and</w:t>
      </w:r>
      <w:r w:rsidR="00C94E83" w:rsidRPr="00426789">
        <w:rPr>
          <w:rFonts w:ascii="Calibri" w:hAnsi="Calibri"/>
        </w:rPr>
        <w:t xml:space="preserve"> </w:t>
      </w:r>
      <w:r w:rsidRPr="00426789">
        <w:rPr>
          <w:rFonts w:ascii="Calibri" w:hAnsi="Calibri"/>
        </w:rPr>
        <w:t>Conditions</w:t>
      </w:r>
      <w:r w:rsidR="00254FAD" w:rsidRPr="00426789">
        <w:rPr>
          <w:rFonts w:ascii="Calibri" w:hAnsi="Calibri"/>
        </w:rPr>
        <w:t xml:space="preserve"> </w:t>
      </w:r>
      <w:r w:rsidR="00254FAD" w:rsidRPr="009505A2">
        <w:rPr>
          <w:rFonts w:ascii="Calibri" w:hAnsi="Calibri"/>
        </w:rPr>
        <w:t>(</w:t>
      </w:r>
      <w:r w:rsidR="00254FAD" w:rsidRPr="009505A2">
        <w:rPr>
          <w:rFonts w:ascii="Calibri" w:hAnsi="Calibri"/>
          <w:b/>
        </w:rPr>
        <w:t xml:space="preserve">Attachment </w:t>
      </w:r>
      <w:r w:rsidR="00870CAE" w:rsidRPr="009505A2">
        <w:rPr>
          <w:rFonts w:ascii="Calibri" w:hAnsi="Calibri"/>
          <w:b/>
        </w:rPr>
        <w:t>3</w:t>
      </w:r>
      <w:r w:rsidR="00254FAD" w:rsidRPr="009505A2">
        <w:rPr>
          <w:rFonts w:ascii="Calibri" w:hAnsi="Calibri"/>
          <w:b/>
        </w:rPr>
        <w:t>. Terms and Conditions</w:t>
      </w:r>
      <w:r w:rsidR="00254FAD" w:rsidRPr="009505A2">
        <w:rPr>
          <w:rFonts w:ascii="Calibri" w:hAnsi="Calibri"/>
        </w:rPr>
        <w:t>)</w:t>
      </w:r>
      <w:r w:rsidR="004315A2" w:rsidRPr="009505A2">
        <w:rPr>
          <w:rFonts w:ascii="Calibri" w:hAnsi="Calibri"/>
        </w:rPr>
        <w:t>,</w:t>
      </w:r>
      <w:r w:rsidRPr="009505A2">
        <w:rPr>
          <w:rFonts w:ascii="Calibri" w:hAnsi="Calibri"/>
        </w:rPr>
        <w:t xml:space="preserve"> </w:t>
      </w:r>
      <w:r w:rsidR="00277A67" w:rsidRPr="009505A2">
        <w:rPr>
          <w:rFonts w:ascii="Calibri" w:hAnsi="Calibri"/>
        </w:rPr>
        <w:t xml:space="preserve">and </w:t>
      </w:r>
      <w:r w:rsidRPr="009505A2">
        <w:rPr>
          <w:rFonts w:ascii="Calibri" w:hAnsi="Calibri"/>
        </w:rPr>
        <w:t>HiPoints Terms of Use</w:t>
      </w:r>
      <w:r w:rsidR="001971DB" w:rsidRPr="009505A2">
        <w:rPr>
          <w:rFonts w:ascii="Calibri" w:hAnsi="Calibri"/>
        </w:rPr>
        <w:t xml:space="preserve"> (</w:t>
      </w:r>
      <w:r w:rsidR="00515933" w:rsidRPr="009505A2">
        <w:rPr>
          <w:rFonts w:ascii="Calibri" w:hAnsi="Calibri"/>
          <w:b/>
        </w:rPr>
        <w:t xml:space="preserve">Attachment </w:t>
      </w:r>
      <w:r w:rsidR="00870CAE" w:rsidRPr="009505A2">
        <w:rPr>
          <w:rFonts w:ascii="Calibri" w:hAnsi="Calibri"/>
          <w:b/>
        </w:rPr>
        <w:t>4</w:t>
      </w:r>
      <w:r w:rsidR="00254FAD" w:rsidRPr="009505A2">
        <w:rPr>
          <w:rFonts w:ascii="Calibri" w:hAnsi="Calibri"/>
          <w:b/>
        </w:rPr>
        <w:t>. HiPoints Terms of Use</w:t>
      </w:r>
      <w:r w:rsidR="001971DB" w:rsidRPr="009505A2">
        <w:rPr>
          <w:rFonts w:ascii="Calibri" w:hAnsi="Calibri"/>
        </w:rPr>
        <w:t>)</w:t>
      </w:r>
      <w:r w:rsidR="00277A67" w:rsidRPr="009505A2">
        <w:rPr>
          <w:rFonts w:ascii="Calibri" w:hAnsi="Calibri"/>
        </w:rPr>
        <w:t>.</w:t>
      </w:r>
      <w:r w:rsidR="00277A67" w:rsidRPr="00DB592D">
        <w:rPr>
          <w:rFonts w:ascii="Calibri" w:hAnsi="Calibri"/>
        </w:rPr>
        <w:t xml:space="preserve"> </w:t>
      </w:r>
    </w:p>
    <w:p w:rsidR="00044A5F" w:rsidRDefault="00044A5F" w:rsidP="009505A2">
      <w:pPr>
        <w:spacing w:after="0"/>
        <w:jc w:val="both"/>
        <w:rPr>
          <w:rFonts w:asciiTheme="minorHAnsi" w:hAnsiTheme="minorHAnsi"/>
          <w:b/>
        </w:rPr>
      </w:pPr>
      <w:r w:rsidRPr="007F1ACE">
        <w:rPr>
          <w:rFonts w:asciiTheme="minorHAnsi" w:hAnsiTheme="minorHAnsi"/>
          <w:b/>
        </w:rPr>
        <w:t>A.10</w:t>
      </w:r>
      <w:r w:rsidRPr="007F1ACE">
        <w:rPr>
          <w:rFonts w:asciiTheme="minorHAnsi" w:hAnsiTheme="minorHAnsi"/>
          <w:b/>
        </w:rPr>
        <w:tab/>
        <w:t>Assurance of Confidentiality Provided to Respondents</w:t>
      </w:r>
    </w:p>
    <w:p w:rsidR="00663583" w:rsidRPr="007F1ACE" w:rsidRDefault="00663583" w:rsidP="009505A2">
      <w:pPr>
        <w:spacing w:after="0"/>
        <w:jc w:val="both"/>
        <w:rPr>
          <w:rFonts w:asciiTheme="minorHAnsi" w:hAnsiTheme="minorHAnsi"/>
          <w:b/>
        </w:rPr>
      </w:pPr>
    </w:p>
    <w:p w:rsidR="00955FED" w:rsidRDefault="000936DD" w:rsidP="008811A3">
      <w:pPr>
        <w:pStyle w:val="Tbodytext"/>
        <w:spacing w:after="0" w:line="276" w:lineRule="auto"/>
        <w:rPr>
          <w:rFonts w:asciiTheme="minorHAnsi" w:hAnsiTheme="minorHAnsi" w:cs="Arial"/>
          <w:sz w:val="22"/>
          <w:szCs w:val="22"/>
        </w:rPr>
      </w:pPr>
      <w:r w:rsidRPr="00426789">
        <w:rPr>
          <w:rFonts w:asciiTheme="minorHAnsi" w:hAnsiTheme="minorHAnsi" w:cs="Arial"/>
          <w:sz w:val="22"/>
          <w:szCs w:val="22"/>
          <w:u w:val="single"/>
        </w:rPr>
        <w:t>Privacy Act Determination</w:t>
      </w:r>
      <w:r>
        <w:rPr>
          <w:rFonts w:asciiTheme="minorHAnsi" w:hAnsiTheme="minorHAnsi" w:cs="Arial"/>
          <w:sz w:val="22"/>
          <w:szCs w:val="22"/>
        </w:rPr>
        <w:t xml:space="preserve">.  </w:t>
      </w:r>
      <w:r w:rsidR="00955FED">
        <w:rPr>
          <w:rFonts w:asciiTheme="minorHAnsi" w:hAnsiTheme="minorHAnsi" w:cs="Arial"/>
          <w:sz w:val="22"/>
          <w:szCs w:val="22"/>
        </w:rPr>
        <w:t xml:space="preserve">Respondents will be recruited from an existing panel maintained by the data collection contractor.  </w:t>
      </w:r>
      <w:r w:rsidRPr="00663583">
        <w:rPr>
          <w:rFonts w:asciiTheme="minorHAnsi" w:hAnsiTheme="minorHAnsi" w:cs="Arial"/>
          <w:sz w:val="22"/>
          <w:szCs w:val="22"/>
        </w:rPr>
        <w:t xml:space="preserve">Although </w:t>
      </w:r>
      <w:r>
        <w:rPr>
          <w:rFonts w:asciiTheme="minorHAnsi" w:hAnsiTheme="minorHAnsi" w:cs="Arial"/>
          <w:sz w:val="22"/>
          <w:szCs w:val="22"/>
        </w:rPr>
        <w:t>demographic</w:t>
      </w:r>
      <w:r w:rsidRPr="00663583">
        <w:rPr>
          <w:rFonts w:asciiTheme="minorHAnsi" w:hAnsiTheme="minorHAnsi" w:cs="Arial"/>
          <w:sz w:val="22"/>
          <w:szCs w:val="22"/>
        </w:rPr>
        <w:t xml:space="preserve"> information (e.g., gender, age, and race) will be gathered, no </w:t>
      </w:r>
      <w:r>
        <w:rPr>
          <w:rFonts w:asciiTheme="minorHAnsi" w:hAnsiTheme="minorHAnsi" w:cs="Arial"/>
          <w:sz w:val="22"/>
          <w:szCs w:val="22"/>
        </w:rPr>
        <w:t xml:space="preserve">direct </w:t>
      </w:r>
      <w:r w:rsidRPr="00663583">
        <w:rPr>
          <w:rFonts w:asciiTheme="minorHAnsi" w:hAnsiTheme="minorHAnsi" w:cs="Arial"/>
          <w:sz w:val="22"/>
          <w:szCs w:val="22"/>
        </w:rPr>
        <w:t>personal identifiers (e.g., full name</w:t>
      </w:r>
      <w:r>
        <w:rPr>
          <w:rFonts w:asciiTheme="minorHAnsi" w:hAnsiTheme="minorHAnsi" w:cs="Arial"/>
          <w:sz w:val="22"/>
          <w:szCs w:val="22"/>
        </w:rPr>
        <w:t xml:space="preserve">, </w:t>
      </w:r>
      <w:r w:rsidRPr="00663583">
        <w:rPr>
          <w:rFonts w:asciiTheme="minorHAnsi" w:hAnsiTheme="minorHAnsi" w:cs="Arial"/>
          <w:sz w:val="22"/>
          <w:szCs w:val="22"/>
        </w:rPr>
        <w:t xml:space="preserve">phone number, social security number, etc.) will be </w:t>
      </w:r>
      <w:r w:rsidRPr="00663583">
        <w:rPr>
          <w:rFonts w:asciiTheme="minorHAnsi" w:hAnsiTheme="minorHAnsi" w:cs="Arial"/>
          <w:sz w:val="22"/>
          <w:szCs w:val="22"/>
        </w:rPr>
        <w:lastRenderedPageBreak/>
        <w:t>collected or main</w:t>
      </w:r>
      <w:r w:rsidRPr="008F479A">
        <w:rPr>
          <w:rFonts w:asciiTheme="minorHAnsi" w:hAnsiTheme="minorHAnsi" w:cs="Arial"/>
          <w:sz w:val="22"/>
          <w:szCs w:val="22"/>
        </w:rPr>
        <w:t xml:space="preserve">tained as part of the Screener (see </w:t>
      </w:r>
      <w:r w:rsidRPr="00A64BAF">
        <w:rPr>
          <w:rFonts w:asciiTheme="minorHAnsi" w:hAnsiTheme="minorHAnsi"/>
          <w:b/>
          <w:sz w:val="22"/>
          <w:szCs w:val="22"/>
        </w:rPr>
        <w:t>Attachment 1. OSH Rough Cut Testing of TV Ads Screener</w:t>
      </w:r>
      <w:r w:rsidRPr="00A64BAF">
        <w:rPr>
          <w:rFonts w:asciiTheme="minorHAnsi" w:hAnsiTheme="minorHAnsi"/>
          <w:sz w:val="22"/>
          <w:szCs w:val="22"/>
        </w:rPr>
        <w:t xml:space="preserve">), </w:t>
      </w:r>
      <w:r w:rsidRPr="008F479A">
        <w:rPr>
          <w:rFonts w:asciiTheme="minorHAnsi" w:hAnsiTheme="minorHAnsi" w:cs="Arial"/>
          <w:sz w:val="22"/>
          <w:szCs w:val="22"/>
        </w:rPr>
        <w:t>or Questionnaire (</w:t>
      </w:r>
      <w:r w:rsidRPr="008F479A">
        <w:rPr>
          <w:rFonts w:asciiTheme="minorHAnsi" w:hAnsiTheme="minorHAnsi"/>
          <w:b/>
          <w:sz w:val="22"/>
          <w:szCs w:val="22"/>
        </w:rPr>
        <w:t xml:space="preserve">Attachment </w:t>
      </w:r>
      <w:r>
        <w:rPr>
          <w:rFonts w:asciiTheme="minorHAnsi" w:hAnsiTheme="minorHAnsi"/>
          <w:b/>
          <w:sz w:val="22"/>
          <w:szCs w:val="22"/>
        </w:rPr>
        <w:t>2</w:t>
      </w:r>
      <w:r w:rsidRPr="008F479A">
        <w:rPr>
          <w:rFonts w:asciiTheme="minorHAnsi" w:hAnsiTheme="minorHAnsi"/>
          <w:b/>
          <w:sz w:val="22"/>
          <w:szCs w:val="22"/>
        </w:rPr>
        <w:t>. OSH Rough Cut Testing of TV Ads Main Questionnaire</w:t>
      </w:r>
      <w:r>
        <w:rPr>
          <w:rFonts w:asciiTheme="minorHAnsi" w:hAnsiTheme="minorHAnsi"/>
        </w:rPr>
        <w:t>)</w:t>
      </w:r>
      <w:r>
        <w:rPr>
          <w:rFonts w:asciiTheme="minorHAnsi" w:hAnsiTheme="minorHAnsi" w:cs="Arial"/>
          <w:sz w:val="22"/>
          <w:szCs w:val="22"/>
        </w:rPr>
        <w:t>.</w:t>
      </w:r>
      <w:r w:rsidRPr="00663583">
        <w:rPr>
          <w:rFonts w:asciiTheme="minorHAnsi" w:hAnsiTheme="minorHAnsi" w:cs="Arial"/>
          <w:sz w:val="22"/>
          <w:szCs w:val="22"/>
        </w:rPr>
        <w:t xml:space="preserve">  </w:t>
      </w:r>
      <w:r w:rsidR="00CA5454">
        <w:rPr>
          <w:rFonts w:asciiTheme="minorHAnsi" w:hAnsiTheme="minorHAnsi" w:cs="Arial"/>
          <w:sz w:val="22"/>
          <w:szCs w:val="22"/>
        </w:rPr>
        <w:t xml:space="preserve">No directly identifying information will be transmitted to CDC.  </w:t>
      </w:r>
      <w:r w:rsidR="00955FED">
        <w:rPr>
          <w:rFonts w:asciiTheme="minorHAnsi" w:hAnsiTheme="minorHAnsi" w:cs="Arial"/>
          <w:sz w:val="22"/>
          <w:szCs w:val="22"/>
        </w:rPr>
        <w:t>The Privacy Act does not apply.</w:t>
      </w:r>
    </w:p>
    <w:p w:rsidR="00955FED" w:rsidRDefault="00955FED" w:rsidP="00996341">
      <w:pPr>
        <w:pStyle w:val="Tbodytext"/>
        <w:spacing w:after="0" w:line="276" w:lineRule="auto"/>
        <w:rPr>
          <w:rFonts w:asciiTheme="minorHAnsi" w:hAnsiTheme="minorHAnsi" w:cs="Arial"/>
          <w:sz w:val="22"/>
          <w:szCs w:val="22"/>
        </w:rPr>
      </w:pPr>
    </w:p>
    <w:p w:rsidR="00254FAD" w:rsidRPr="003B3C9D" w:rsidRDefault="000936DD" w:rsidP="00C900A9">
      <w:pPr>
        <w:spacing w:after="0"/>
        <w:jc w:val="both"/>
      </w:pPr>
      <w:r w:rsidRPr="009505A2">
        <w:rPr>
          <w:rFonts w:asciiTheme="minorHAnsi" w:eastAsiaTheme="minorHAnsi" w:hAnsiTheme="minorHAnsi" w:cs="Calibri"/>
          <w:u w:val="single"/>
        </w:rPr>
        <w:t>Safeguards</w:t>
      </w:r>
      <w:r w:rsidRPr="009505A2">
        <w:rPr>
          <w:rFonts w:asciiTheme="minorHAnsi" w:eastAsiaTheme="minorHAnsi" w:hAnsiTheme="minorHAnsi" w:cs="Calibri"/>
        </w:rPr>
        <w:t xml:space="preserve">.  </w:t>
      </w:r>
      <w:r w:rsidR="007B126F" w:rsidRPr="009505A2">
        <w:rPr>
          <w:rFonts w:asciiTheme="minorHAnsi" w:eastAsiaTheme="minorHAnsi" w:hAnsiTheme="minorHAnsi" w:cs="Calibri"/>
        </w:rPr>
        <w:t xml:space="preserve">While </w:t>
      </w:r>
      <w:r w:rsidR="00254FAD" w:rsidRPr="009505A2">
        <w:rPr>
          <w:rFonts w:asciiTheme="minorHAnsi" w:eastAsiaTheme="minorHAnsi" w:hAnsiTheme="minorHAnsi" w:cs="Calibri"/>
        </w:rPr>
        <w:t xml:space="preserve">Harris Interactive </w:t>
      </w:r>
      <w:r w:rsidR="008F479A" w:rsidRPr="009505A2">
        <w:rPr>
          <w:rFonts w:asciiTheme="minorHAnsi" w:eastAsiaTheme="minorHAnsi" w:hAnsiTheme="minorHAnsi" w:cs="Calibri"/>
        </w:rPr>
        <w:t xml:space="preserve">has access to personally identifiable information (PII) on panel subscribers, no PII will be shared with any agencies outside of Harris Interactive for the purposes of this </w:t>
      </w:r>
      <w:r w:rsidR="008811A3">
        <w:rPr>
          <w:rFonts w:asciiTheme="minorHAnsi" w:eastAsiaTheme="minorHAnsi" w:hAnsiTheme="minorHAnsi" w:cs="Calibri"/>
        </w:rPr>
        <w:t xml:space="preserve">formative </w:t>
      </w:r>
      <w:r w:rsidR="008F479A" w:rsidRPr="009505A2">
        <w:rPr>
          <w:rFonts w:asciiTheme="minorHAnsi" w:eastAsiaTheme="minorHAnsi" w:hAnsiTheme="minorHAnsi" w:cs="Calibri"/>
        </w:rPr>
        <w:t xml:space="preserve">research and data will only be analyzed and reported in the aggregate.  </w:t>
      </w:r>
      <w:r w:rsidR="00C65EF2" w:rsidRPr="00EA6069">
        <w:t>All data will be stored on a Harris password-protected database to which only Harris employees working on this project have access</w:t>
      </w:r>
      <w:r w:rsidR="00390736" w:rsidRPr="00EA6069">
        <w:t>.</w:t>
      </w:r>
      <w:r w:rsidR="00C65EF2" w:rsidRPr="00EA6069">
        <w:t xml:space="preserve">  </w:t>
      </w:r>
      <w:r w:rsidR="008F479A" w:rsidRPr="009505A2">
        <w:rPr>
          <w:rFonts w:asciiTheme="minorHAnsi" w:eastAsiaTheme="minorHAnsi" w:hAnsiTheme="minorHAnsi" w:cs="Calibri"/>
        </w:rPr>
        <w:t>Harris Interactive is</w:t>
      </w:r>
      <w:r w:rsidR="00254FAD" w:rsidRPr="009505A2">
        <w:rPr>
          <w:rFonts w:asciiTheme="minorHAnsi" w:eastAsiaTheme="minorHAnsi" w:hAnsiTheme="minorHAnsi" w:cs="Calibri"/>
        </w:rPr>
        <w:t xml:space="preserve"> firmly committed to protecting the privacy of its panel members.  </w:t>
      </w:r>
      <w:r w:rsidR="00F37A6E">
        <w:rPr>
          <w:rFonts w:asciiTheme="minorHAnsi" w:eastAsiaTheme="minorHAnsi" w:hAnsiTheme="minorHAnsi" w:cs="Calibri"/>
        </w:rPr>
        <w:t>Their</w:t>
      </w:r>
      <w:r w:rsidR="00254FAD" w:rsidRPr="009505A2">
        <w:rPr>
          <w:rFonts w:asciiTheme="minorHAnsi" w:eastAsiaTheme="minorHAnsi" w:hAnsiTheme="minorHAnsi" w:cs="Calibri"/>
        </w:rPr>
        <w:t xml:space="preserve"> policies ensure that PII is not released without panel member permission.  In support of our privacy policies, Harris Interactive has been awarded </w:t>
      </w:r>
      <w:proofErr w:type="spellStart"/>
      <w:r w:rsidR="00254FAD" w:rsidRPr="009505A2">
        <w:rPr>
          <w:rFonts w:asciiTheme="minorHAnsi" w:eastAsiaTheme="minorHAnsi" w:hAnsiTheme="minorHAnsi" w:cs="Calibri"/>
        </w:rPr>
        <w:t>TRUSTe's</w:t>
      </w:r>
      <w:proofErr w:type="spellEnd"/>
      <w:r w:rsidR="00254FAD" w:rsidRPr="009505A2">
        <w:rPr>
          <w:rFonts w:asciiTheme="minorHAnsi" w:eastAsiaTheme="minorHAnsi" w:hAnsiTheme="minorHAnsi" w:cs="Calibri"/>
        </w:rPr>
        <w:t xml:space="preserve"> Privacy Seal signifying that this privacy policy and practices have been reviewed for requirements including transparency, accountability and choice regarding the collection and use of panel member personal information.  Harris Interactive also participates in and adheres to the U.S.‐EU Safe Harbor Framework as set forth by the U.S. Department of Commerce regarding the collection, use, and retention of data.</w:t>
      </w:r>
      <w:r w:rsidR="00C65EF2" w:rsidRPr="009505A2">
        <w:rPr>
          <w:rFonts w:asciiTheme="minorHAnsi" w:eastAsiaTheme="minorHAnsi" w:hAnsiTheme="minorHAnsi" w:cs="Calibri"/>
        </w:rPr>
        <w:t xml:space="preserve">  </w:t>
      </w:r>
      <w:r w:rsidR="00C65EF2" w:rsidRPr="00EA6069">
        <w:t xml:space="preserve">Harris Interactive’s data collection conforms to the Council of American Survey Research Organizations </w:t>
      </w:r>
      <w:r w:rsidR="00C65EF2" w:rsidRPr="009505A2">
        <w:t xml:space="preserve">(CASRO) Code of Standards and Ethics for Survey Research, the European </w:t>
      </w:r>
      <w:r w:rsidR="00C65EF2" w:rsidRPr="00426789">
        <w:t xml:space="preserve">Society of Opinion and Marketing Research (ESOMAR) Codes and Guidelines for Survey Research, the European Commission Directive on Data Protection, SNYTEC in France, the French law on "Informatique et Libertés", CNIL, the American Association </w:t>
      </w:r>
      <w:r w:rsidR="00C65EF2" w:rsidRPr="009505A2">
        <w:t xml:space="preserve">for Public Opinion Research (AAPOR) Code of Professional Ethics and Practices, the Federal Trade Commission (FTC) Fair Information Practice Principles, the FTC’s Children’s Online Privacy Protection Act (COPPA) Final Rule, the Children’s Advertising Review Unit (CARU) Guidelines for Advertising on the Internet and Online Services, the Health Insurance Portability and Accountability Act (HIPAA), the Graham-Leach Bliley Act (GLB), and the CAN-SPAM Act.  </w:t>
      </w:r>
      <w:r w:rsidR="00254FAD" w:rsidRPr="009505A2">
        <w:rPr>
          <w:b/>
        </w:rPr>
        <w:t xml:space="preserve">See Attachment </w:t>
      </w:r>
      <w:r w:rsidR="00870CAE" w:rsidRPr="009505A2">
        <w:rPr>
          <w:b/>
        </w:rPr>
        <w:t>5</w:t>
      </w:r>
      <w:r w:rsidR="00254FAD" w:rsidRPr="009505A2">
        <w:rPr>
          <w:b/>
        </w:rPr>
        <w:t>. HIPoints Privacy Policy</w:t>
      </w:r>
      <w:r w:rsidR="00254FAD" w:rsidRPr="009505A2">
        <w:t xml:space="preserve"> for further details on privacy policy.</w:t>
      </w:r>
      <w:r w:rsidR="00254FAD">
        <w:t xml:space="preserve">  </w:t>
      </w:r>
      <w:r w:rsidR="00254FAD" w:rsidRPr="00EB451B">
        <w:t xml:space="preserve"> </w:t>
      </w:r>
      <w:r w:rsidR="00254FAD">
        <w:t xml:space="preserve">   </w:t>
      </w:r>
    </w:p>
    <w:p w:rsidR="00955FED" w:rsidRDefault="00955FED" w:rsidP="008811A3">
      <w:pPr>
        <w:pStyle w:val="Tbodytext"/>
        <w:spacing w:after="0" w:line="276" w:lineRule="auto"/>
        <w:rPr>
          <w:rFonts w:asciiTheme="minorHAnsi" w:hAnsiTheme="minorHAnsi" w:cs="Arial"/>
          <w:sz w:val="22"/>
          <w:szCs w:val="22"/>
        </w:rPr>
      </w:pPr>
    </w:p>
    <w:p w:rsidR="00BC7BC7" w:rsidRPr="00663583" w:rsidRDefault="000936DD" w:rsidP="008811A3">
      <w:pPr>
        <w:pStyle w:val="Tbodytext"/>
        <w:spacing w:after="0" w:line="276" w:lineRule="auto"/>
        <w:rPr>
          <w:rFonts w:asciiTheme="minorHAnsi" w:hAnsiTheme="minorHAnsi" w:cs="Arial"/>
          <w:sz w:val="22"/>
          <w:szCs w:val="22"/>
        </w:rPr>
      </w:pPr>
      <w:r w:rsidRPr="009505A2">
        <w:rPr>
          <w:rFonts w:asciiTheme="minorHAnsi" w:hAnsiTheme="minorHAnsi" w:cs="Arial"/>
          <w:sz w:val="22"/>
          <w:szCs w:val="22"/>
          <w:u w:val="single"/>
        </w:rPr>
        <w:t>Respondent Advisements and Consent</w:t>
      </w:r>
      <w:r>
        <w:rPr>
          <w:rFonts w:asciiTheme="minorHAnsi" w:hAnsiTheme="minorHAnsi" w:cs="Arial"/>
          <w:sz w:val="22"/>
          <w:szCs w:val="22"/>
        </w:rPr>
        <w:t xml:space="preserve">.  </w:t>
      </w:r>
      <w:r w:rsidR="00955FED" w:rsidRPr="00663583">
        <w:rPr>
          <w:rFonts w:asciiTheme="minorHAnsi" w:hAnsiTheme="minorHAnsi" w:cs="Arial"/>
          <w:sz w:val="22"/>
          <w:szCs w:val="22"/>
        </w:rPr>
        <w:t xml:space="preserve">Respondents will be advised of the nature of the activity, the length of time it will require, and that participation is purely voluntary. </w:t>
      </w:r>
      <w:r w:rsidR="00651B57">
        <w:rPr>
          <w:rFonts w:asciiTheme="minorHAnsi" w:hAnsiTheme="minorHAnsi" w:cs="Arial"/>
          <w:sz w:val="22"/>
          <w:szCs w:val="22"/>
        </w:rPr>
        <w:t xml:space="preserve"> The appropriate advisements are included in the Screener </w:t>
      </w:r>
      <w:r w:rsidR="007B126F" w:rsidRPr="008F479A">
        <w:rPr>
          <w:rFonts w:asciiTheme="minorHAnsi" w:hAnsiTheme="minorHAnsi" w:cs="Arial"/>
          <w:sz w:val="22"/>
          <w:szCs w:val="22"/>
        </w:rPr>
        <w:t xml:space="preserve">(see </w:t>
      </w:r>
      <w:r w:rsidR="007B126F" w:rsidRPr="00EB451B">
        <w:rPr>
          <w:rFonts w:asciiTheme="minorHAnsi" w:hAnsiTheme="minorHAnsi"/>
          <w:b/>
          <w:sz w:val="22"/>
          <w:szCs w:val="22"/>
        </w:rPr>
        <w:t>Attachment 1. OSH Rough Cut Testing of TV Ads Screener</w:t>
      </w:r>
      <w:r w:rsidR="007B126F" w:rsidRPr="00EB451B">
        <w:rPr>
          <w:rFonts w:asciiTheme="minorHAnsi" w:hAnsiTheme="minorHAnsi"/>
          <w:sz w:val="22"/>
          <w:szCs w:val="22"/>
        </w:rPr>
        <w:t xml:space="preserve">), </w:t>
      </w:r>
      <w:r w:rsidR="007B126F">
        <w:rPr>
          <w:rFonts w:asciiTheme="minorHAnsi" w:hAnsiTheme="minorHAnsi"/>
          <w:sz w:val="22"/>
          <w:szCs w:val="22"/>
        </w:rPr>
        <w:t>and the initial page of the Main Questionnaire</w:t>
      </w:r>
      <w:r w:rsidR="007B126F" w:rsidRPr="008F479A">
        <w:rPr>
          <w:rFonts w:asciiTheme="minorHAnsi" w:hAnsiTheme="minorHAnsi" w:cs="Arial"/>
          <w:sz w:val="22"/>
          <w:szCs w:val="22"/>
        </w:rPr>
        <w:t xml:space="preserve"> (</w:t>
      </w:r>
      <w:r w:rsidR="007B126F" w:rsidRPr="008F479A">
        <w:rPr>
          <w:rFonts w:asciiTheme="minorHAnsi" w:hAnsiTheme="minorHAnsi"/>
          <w:b/>
          <w:sz w:val="22"/>
          <w:szCs w:val="22"/>
        </w:rPr>
        <w:t xml:space="preserve">Attachment </w:t>
      </w:r>
      <w:r w:rsidR="007B126F">
        <w:rPr>
          <w:rFonts w:asciiTheme="minorHAnsi" w:hAnsiTheme="minorHAnsi"/>
          <w:b/>
          <w:sz w:val="22"/>
          <w:szCs w:val="22"/>
        </w:rPr>
        <w:t>2</w:t>
      </w:r>
      <w:r w:rsidR="007B126F" w:rsidRPr="008F479A">
        <w:rPr>
          <w:rFonts w:asciiTheme="minorHAnsi" w:hAnsiTheme="minorHAnsi"/>
          <w:b/>
          <w:sz w:val="22"/>
          <w:szCs w:val="22"/>
        </w:rPr>
        <w:t>. OSH Rough Cut Testing of TV Ads Main Questionnaire</w:t>
      </w:r>
      <w:r w:rsidR="007B126F">
        <w:rPr>
          <w:rFonts w:asciiTheme="minorHAnsi" w:hAnsiTheme="minorHAnsi"/>
        </w:rPr>
        <w:t>).</w:t>
      </w:r>
      <w:r w:rsidR="007B126F" w:rsidDel="007B126F">
        <w:rPr>
          <w:rFonts w:asciiTheme="minorHAnsi" w:hAnsiTheme="minorHAnsi" w:cs="Arial"/>
          <w:sz w:val="22"/>
          <w:szCs w:val="22"/>
        </w:rPr>
        <w:t xml:space="preserve"> </w:t>
      </w:r>
      <w:r w:rsidR="00BC7BC7">
        <w:rPr>
          <w:rFonts w:asciiTheme="minorHAnsi" w:hAnsiTheme="minorHAnsi" w:cs="Arial"/>
          <w:sz w:val="22"/>
          <w:szCs w:val="22"/>
        </w:rPr>
        <w:t xml:space="preserve"> </w:t>
      </w:r>
      <w:r w:rsidR="00BC7BC7" w:rsidRPr="00663583">
        <w:rPr>
          <w:rFonts w:asciiTheme="minorHAnsi" w:hAnsiTheme="minorHAnsi" w:cs="Arial"/>
          <w:sz w:val="22"/>
          <w:szCs w:val="22"/>
        </w:rPr>
        <w:t xml:space="preserve">Respondents will be assured that </w:t>
      </w:r>
      <w:r w:rsidR="00BC7BC7">
        <w:rPr>
          <w:rFonts w:asciiTheme="minorHAnsi" w:hAnsiTheme="minorHAnsi" w:cs="Arial"/>
          <w:sz w:val="22"/>
          <w:szCs w:val="22"/>
        </w:rPr>
        <w:t xml:space="preserve">they will incur </w:t>
      </w:r>
      <w:r w:rsidR="00BC7BC7" w:rsidRPr="00663583">
        <w:rPr>
          <w:rFonts w:asciiTheme="minorHAnsi" w:hAnsiTheme="minorHAnsi" w:cs="Arial"/>
          <w:sz w:val="22"/>
          <w:szCs w:val="22"/>
        </w:rPr>
        <w:t>no penalties if they wish not to respond to the information collection as a whole or to any specific questions.  These procedures conform to ethical practices for collecting data from human participants.</w:t>
      </w:r>
    </w:p>
    <w:p w:rsidR="00BC7BC7" w:rsidRDefault="00BC7BC7" w:rsidP="00996341">
      <w:pPr>
        <w:pStyle w:val="Tbodytext"/>
        <w:spacing w:after="0" w:line="276" w:lineRule="auto"/>
        <w:rPr>
          <w:rFonts w:asciiTheme="minorHAnsi" w:hAnsiTheme="minorHAnsi" w:cs="Arial"/>
          <w:sz w:val="22"/>
          <w:szCs w:val="22"/>
        </w:rPr>
      </w:pPr>
    </w:p>
    <w:p w:rsidR="00C22193" w:rsidRDefault="00BC7BC7" w:rsidP="00FB6594">
      <w:pPr>
        <w:pStyle w:val="Tbodytext"/>
        <w:spacing w:after="0" w:line="276" w:lineRule="auto"/>
        <w:rPr>
          <w:rFonts w:asciiTheme="minorHAnsi" w:hAnsiTheme="minorHAnsi" w:cs="Arial"/>
          <w:sz w:val="22"/>
          <w:szCs w:val="22"/>
        </w:rPr>
      </w:pPr>
      <w:r w:rsidRPr="00870CAE">
        <w:rPr>
          <w:rFonts w:asciiTheme="minorHAnsi" w:hAnsiTheme="minorHAnsi" w:cs="Arial"/>
          <w:sz w:val="22"/>
          <w:szCs w:val="22"/>
        </w:rPr>
        <w:t>CDC’s National Center for Chronic Disease Prevention and Health Promotion (NCCDPHP) has reviewed this submission and determined that it does not involve research with human subjects</w:t>
      </w:r>
      <w:r w:rsidR="008811A3">
        <w:rPr>
          <w:rFonts w:asciiTheme="minorHAnsi" w:hAnsiTheme="minorHAnsi" w:cs="Arial"/>
          <w:sz w:val="22"/>
          <w:szCs w:val="22"/>
        </w:rPr>
        <w:t xml:space="preserve"> and does not require review and approval by CDC’s IRB.</w:t>
      </w:r>
      <w:r>
        <w:rPr>
          <w:rFonts w:asciiTheme="minorHAnsi" w:hAnsiTheme="minorHAnsi" w:cs="Arial"/>
          <w:sz w:val="22"/>
          <w:szCs w:val="22"/>
        </w:rPr>
        <w:t xml:space="preserve">  </w:t>
      </w:r>
    </w:p>
    <w:p w:rsidR="00C22193" w:rsidRPr="007F1ACE" w:rsidRDefault="00C22193" w:rsidP="00090D99">
      <w:pPr>
        <w:pStyle w:val="Tbodytext"/>
        <w:spacing w:after="0" w:line="276" w:lineRule="auto"/>
        <w:rPr>
          <w:rFonts w:asciiTheme="minorHAnsi" w:hAnsiTheme="minorHAnsi" w:cs="Arial"/>
          <w:sz w:val="22"/>
          <w:szCs w:val="22"/>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A.11</w:t>
      </w:r>
      <w:r w:rsidRPr="007F1ACE">
        <w:rPr>
          <w:rFonts w:asciiTheme="minorHAnsi" w:hAnsiTheme="minorHAnsi"/>
          <w:b/>
        </w:rPr>
        <w:tab/>
        <w:t>Justification for Sensitive Questions</w:t>
      </w:r>
    </w:p>
    <w:p w:rsidR="007F1ACE" w:rsidRDefault="007F1ACE" w:rsidP="009505A2">
      <w:pPr>
        <w:spacing w:after="0"/>
        <w:jc w:val="both"/>
        <w:rPr>
          <w:rFonts w:asciiTheme="minorHAnsi" w:hAnsiTheme="minorHAnsi"/>
        </w:rPr>
      </w:pPr>
    </w:p>
    <w:p w:rsidR="00460B72" w:rsidRPr="00460B72" w:rsidRDefault="00460B72" w:rsidP="009505A2">
      <w:pPr>
        <w:spacing w:after="0"/>
        <w:jc w:val="both"/>
        <w:rPr>
          <w:rFonts w:asciiTheme="minorHAnsi" w:hAnsiTheme="minorHAnsi"/>
        </w:rPr>
      </w:pPr>
      <w:r w:rsidRPr="00460B72">
        <w:rPr>
          <w:rFonts w:asciiTheme="minorHAnsi" w:hAnsiTheme="minorHAnsi"/>
        </w:rPr>
        <w:lastRenderedPageBreak/>
        <w:t xml:space="preserve">The majority of questions asked will not be of a sensitive nature.  There will be no requests for a respondent’s Social Security Number (SSN). </w:t>
      </w:r>
    </w:p>
    <w:p w:rsidR="00460B72" w:rsidRPr="00460B72" w:rsidRDefault="00460B72" w:rsidP="009505A2">
      <w:pPr>
        <w:spacing w:after="0"/>
        <w:jc w:val="both"/>
        <w:rPr>
          <w:rFonts w:asciiTheme="minorHAnsi" w:hAnsiTheme="minorHAnsi"/>
        </w:rPr>
      </w:pPr>
    </w:p>
    <w:p w:rsidR="00460B72" w:rsidRPr="00793D02" w:rsidRDefault="005D2A18" w:rsidP="009505A2">
      <w:pPr>
        <w:spacing w:after="0"/>
        <w:jc w:val="both"/>
        <w:rPr>
          <w:rFonts w:asciiTheme="minorHAnsi" w:hAnsiTheme="minorHAnsi"/>
        </w:rPr>
      </w:pPr>
      <w:r>
        <w:rPr>
          <w:rFonts w:asciiTheme="minorHAnsi" w:hAnsiTheme="minorHAnsi"/>
        </w:rPr>
        <w:t>It will</w:t>
      </w:r>
      <w:r w:rsidR="00460B72" w:rsidRPr="00460B72">
        <w:rPr>
          <w:rFonts w:asciiTheme="minorHAnsi" w:hAnsiTheme="minorHAnsi"/>
        </w:rPr>
        <w:t xml:space="preserve"> be necessary to ask </w:t>
      </w:r>
      <w:r w:rsidR="007B126F">
        <w:rPr>
          <w:rFonts w:asciiTheme="minorHAnsi" w:hAnsiTheme="minorHAnsi"/>
        </w:rPr>
        <w:t xml:space="preserve">some </w:t>
      </w:r>
      <w:r w:rsidR="00460B72" w:rsidRPr="00460B72">
        <w:rPr>
          <w:rFonts w:asciiTheme="minorHAnsi" w:hAnsiTheme="minorHAnsi"/>
        </w:rPr>
        <w:t>questions considered to be of a sensitive nature in order to assess individuals’ attitudes and behaviors or test messages about a specific health behavior, such as cigarette smoking.  Questions about messages concerning</w:t>
      </w:r>
      <w:r w:rsidR="00254FAD">
        <w:rPr>
          <w:rFonts w:asciiTheme="minorHAnsi" w:hAnsiTheme="minorHAnsi"/>
        </w:rPr>
        <w:t xml:space="preserve"> smoking behavior</w:t>
      </w:r>
      <w:r w:rsidR="00460B72" w:rsidRPr="00460B72">
        <w:rPr>
          <w:rFonts w:asciiTheme="minorHAnsi" w:hAnsiTheme="minorHAnsi"/>
        </w:rPr>
        <w:t xml:space="preserve"> (e.g.,</w:t>
      </w:r>
      <w:r w:rsidR="00254FAD">
        <w:rPr>
          <w:rFonts w:asciiTheme="minorHAnsi" w:hAnsiTheme="minorHAnsi"/>
        </w:rPr>
        <w:t xml:space="preserve"> tobacco use</w:t>
      </w:r>
      <w:r>
        <w:rPr>
          <w:rFonts w:asciiTheme="minorHAnsi" w:hAnsiTheme="minorHAnsi"/>
        </w:rPr>
        <w:t xml:space="preserve">) </w:t>
      </w:r>
      <w:r w:rsidR="00CA5454">
        <w:rPr>
          <w:rFonts w:asciiTheme="minorHAnsi" w:hAnsiTheme="minorHAnsi"/>
        </w:rPr>
        <w:t xml:space="preserve">and some demographic information (e.g., Race or Ethnicity) </w:t>
      </w:r>
      <w:r w:rsidR="00460B72" w:rsidRPr="00460B72">
        <w:rPr>
          <w:rFonts w:asciiTheme="minorHAnsi" w:hAnsiTheme="minorHAnsi"/>
        </w:rPr>
        <w:t>could be considered sensitive</w:t>
      </w:r>
      <w:r w:rsidR="00CA5454">
        <w:rPr>
          <w:rFonts w:asciiTheme="minorHAnsi" w:hAnsiTheme="minorHAnsi"/>
        </w:rPr>
        <w:t>, although these items would not generally be considered highly sensitive</w:t>
      </w:r>
      <w:r w:rsidR="00460B72" w:rsidRPr="00460B72">
        <w:rPr>
          <w:rFonts w:asciiTheme="minorHAnsi" w:hAnsiTheme="minorHAnsi"/>
        </w:rPr>
        <w:t>.</w:t>
      </w:r>
      <w:r w:rsidR="00254FAD">
        <w:rPr>
          <w:rFonts w:asciiTheme="minorHAnsi" w:hAnsiTheme="minorHAnsi"/>
        </w:rPr>
        <w:t xml:space="preserve">  </w:t>
      </w:r>
      <w:r w:rsidR="00460B72" w:rsidRPr="00460B72">
        <w:rPr>
          <w:rFonts w:asciiTheme="minorHAnsi" w:hAnsiTheme="minorHAnsi"/>
        </w:rPr>
        <w:t xml:space="preserve">Questions about sensitive issues </w:t>
      </w:r>
      <w:r w:rsidR="00093928">
        <w:rPr>
          <w:rFonts w:asciiTheme="minorHAnsi" w:hAnsiTheme="minorHAnsi"/>
        </w:rPr>
        <w:t>are</w:t>
      </w:r>
      <w:r w:rsidR="00460B72" w:rsidRPr="00460B72">
        <w:rPr>
          <w:rFonts w:asciiTheme="minorHAnsi" w:hAnsiTheme="minorHAnsi"/>
        </w:rPr>
        <w:t xml:space="preserve"> necessary for audience segmentation</w:t>
      </w:r>
      <w:r w:rsidR="00254FAD">
        <w:rPr>
          <w:rFonts w:asciiTheme="minorHAnsi" w:hAnsiTheme="minorHAnsi"/>
        </w:rPr>
        <w:t xml:space="preserve"> </w:t>
      </w:r>
      <w:r w:rsidR="00254FAD" w:rsidRPr="009505A2">
        <w:rPr>
          <w:rFonts w:asciiTheme="minorHAnsi" w:hAnsiTheme="minorHAnsi"/>
        </w:rPr>
        <w:t>(see section A1. for an explanation of the need for audience segmentation) and to assess individuals’ response to messages</w:t>
      </w:r>
      <w:r w:rsidR="00460B72" w:rsidRPr="009505A2">
        <w:rPr>
          <w:rFonts w:asciiTheme="minorHAnsi" w:hAnsiTheme="minorHAnsi"/>
        </w:rPr>
        <w:t>.</w:t>
      </w:r>
      <w:r w:rsidR="00460B72" w:rsidRPr="00426789">
        <w:rPr>
          <w:rFonts w:asciiTheme="minorHAnsi" w:hAnsiTheme="minorHAnsi"/>
        </w:rPr>
        <w:t xml:space="preserve"> To avoid fear of disclosure of sensitive information, respondents will be informed of the applicable privacy safeguards. </w:t>
      </w:r>
    </w:p>
    <w:p w:rsidR="00460B72" w:rsidRPr="00426789" w:rsidRDefault="00460B72" w:rsidP="009505A2">
      <w:pPr>
        <w:spacing w:after="0"/>
        <w:jc w:val="both"/>
        <w:rPr>
          <w:rFonts w:asciiTheme="minorHAnsi" w:hAnsiTheme="minorHAnsi"/>
        </w:rPr>
      </w:pPr>
    </w:p>
    <w:p w:rsidR="0014772F" w:rsidRPr="009505A2" w:rsidRDefault="00460B72" w:rsidP="009505A2">
      <w:pPr>
        <w:spacing w:after="0"/>
        <w:jc w:val="both"/>
        <w:rPr>
          <w:rFonts w:asciiTheme="minorHAnsi" w:hAnsiTheme="minorHAnsi"/>
        </w:rPr>
      </w:pPr>
      <w:r w:rsidRPr="00426789">
        <w:rPr>
          <w:rFonts w:asciiTheme="minorHAnsi" w:hAnsiTheme="minorHAnsi"/>
        </w:rPr>
        <w:t>Sensitive information will only be requested when necessary for specific project objectives</w:t>
      </w:r>
      <w:r w:rsidR="0014772F" w:rsidRPr="00426789">
        <w:rPr>
          <w:rFonts w:asciiTheme="minorHAnsi" w:hAnsiTheme="minorHAnsi"/>
        </w:rPr>
        <w:t xml:space="preserve"> and steps to avoid negative reactions will be taken, including:</w:t>
      </w:r>
    </w:p>
    <w:p w:rsidR="0014772F" w:rsidRPr="009505A2" w:rsidRDefault="0014772F" w:rsidP="009505A2">
      <w:pPr>
        <w:numPr>
          <w:ilvl w:val="0"/>
          <w:numId w:val="18"/>
        </w:numPr>
        <w:autoSpaceDE w:val="0"/>
        <w:autoSpaceDN w:val="0"/>
        <w:adjustRightInd w:val="0"/>
        <w:spacing w:after="0" w:line="240" w:lineRule="auto"/>
        <w:jc w:val="both"/>
      </w:pPr>
      <w:r w:rsidRPr="009505A2">
        <w:t xml:space="preserve">Respondents will be informed that they need not answer any question that makes them feel uncomfortable or that they simply do not wish to answer.  </w:t>
      </w:r>
    </w:p>
    <w:p w:rsidR="0014772F" w:rsidRPr="009505A2" w:rsidRDefault="0014772F" w:rsidP="009505A2">
      <w:pPr>
        <w:numPr>
          <w:ilvl w:val="0"/>
          <w:numId w:val="18"/>
        </w:numPr>
        <w:autoSpaceDE w:val="0"/>
        <w:autoSpaceDN w:val="0"/>
        <w:adjustRightInd w:val="0"/>
        <w:spacing w:after="0" w:line="240" w:lineRule="auto"/>
        <w:jc w:val="both"/>
      </w:pPr>
      <w:r w:rsidRPr="009505A2">
        <w:t xml:space="preserve">Questions included in these interviews will be pilot-tested with a minimal number of individuals matching the characteristics of the target audience. </w:t>
      </w:r>
    </w:p>
    <w:p w:rsidR="0014772F" w:rsidRDefault="0014772F"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A.12</w:t>
      </w:r>
      <w:r w:rsidRPr="007F1ACE">
        <w:rPr>
          <w:rFonts w:asciiTheme="minorHAnsi" w:hAnsiTheme="minorHAnsi"/>
          <w:b/>
        </w:rPr>
        <w:tab/>
        <w:t>Estimates of Annualized Burden Hours and Costs</w:t>
      </w:r>
    </w:p>
    <w:p w:rsidR="000C5981" w:rsidRDefault="000C5981" w:rsidP="009505A2">
      <w:pPr>
        <w:pStyle w:val="Ttableheading"/>
        <w:spacing w:after="0" w:line="276" w:lineRule="auto"/>
        <w:jc w:val="both"/>
        <w:rPr>
          <w:rFonts w:asciiTheme="minorHAnsi" w:hAnsiTheme="minorHAnsi"/>
        </w:rPr>
      </w:pPr>
    </w:p>
    <w:p w:rsidR="000A0176" w:rsidRDefault="000A0176" w:rsidP="00F95DC4">
      <w:pPr>
        <w:spacing w:after="0"/>
        <w:jc w:val="both"/>
        <w:rPr>
          <w:rFonts w:asciiTheme="minorHAnsi" w:hAnsiTheme="minorHAnsi"/>
        </w:rPr>
      </w:pPr>
      <w:r>
        <w:rPr>
          <w:rFonts w:asciiTheme="minorHAnsi" w:hAnsiTheme="minorHAnsi"/>
        </w:rPr>
        <w:t>The data collection will occur in two sequences in order to minimize respondent burden and ensure the timeline is met (</w:t>
      </w:r>
      <w:r w:rsidR="00404BBA" w:rsidRPr="00EE7C6C">
        <w:rPr>
          <w:rFonts w:asciiTheme="minorHAnsi" w:hAnsiTheme="minorHAnsi"/>
          <w:b/>
        </w:rPr>
        <w:t>S</w:t>
      </w:r>
      <w:r w:rsidRPr="00EE7C6C">
        <w:rPr>
          <w:rFonts w:asciiTheme="minorHAnsi" w:hAnsiTheme="minorHAnsi"/>
          <w:b/>
        </w:rPr>
        <w:t xml:space="preserve">ee Section A.14 with timeline).  </w:t>
      </w:r>
      <w:r>
        <w:rPr>
          <w:rFonts w:asciiTheme="minorHAnsi" w:hAnsiTheme="minorHAnsi"/>
        </w:rPr>
        <w:t>The first data collection will test Brandon/Marie and Cessation.  This data collection will screen approximately 1,334 respondents and complete</w:t>
      </w:r>
      <w:r w:rsidR="008811A3">
        <w:rPr>
          <w:rFonts w:asciiTheme="minorHAnsi" w:hAnsiTheme="minorHAnsi"/>
        </w:rPr>
        <w:t>d</w:t>
      </w:r>
      <w:r>
        <w:rPr>
          <w:rFonts w:asciiTheme="minorHAnsi" w:hAnsiTheme="minorHAnsi"/>
        </w:rPr>
        <w:t xml:space="preserve"> survey</w:t>
      </w:r>
      <w:r w:rsidR="008811A3">
        <w:rPr>
          <w:rFonts w:asciiTheme="minorHAnsi" w:hAnsiTheme="minorHAnsi"/>
        </w:rPr>
        <w:t>s will be collected from</w:t>
      </w:r>
      <w:r>
        <w:rPr>
          <w:rFonts w:asciiTheme="minorHAnsi" w:hAnsiTheme="minorHAnsi"/>
        </w:rPr>
        <w:t xml:space="preserve"> approximately 800 of those respondents.  The second data collection will test Roosevelt and Jessica/A</w:t>
      </w:r>
      <w:r w:rsidR="00784C6E">
        <w:rPr>
          <w:rFonts w:asciiTheme="minorHAnsi" w:hAnsiTheme="minorHAnsi"/>
        </w:rPr>
        <w:t>den</w:t>
      </w:r>
      <w:r>
        <w:rPr>
          <w:rFonts w:asciiTheme="minorHAnsi" w:hAnsiTheme="minorHAnsi"/>
        </w:rPr>
        <w:t xml:space="preserve">.  This data collection will screen an additional 1,334 respondents and </w:t>
      </w:r>
      <w:r w:rsidR="008811A3">
        <w:rPr>
          <w:rFonts w:asciiTheme="minorHAnsi" w:hAnsiTheme="minorHAnsi"/>
        </w:rPr>
        <w:t xml:space="preserve">completed surveys </w:t>
      </w:r>
      <w:r>
        <w:rPr>
          <w:rFonts w:asciiTheme="minorHAnsi" w:hAnsiTheme="minorHAnsi"/>
        </w:rPr>
        <w:t xml:space="preserve">will </w:t>
      </w:r>
      <w:r w:rsidR="008811A3">
        <w:rPr>
          <w:rFonts w:asciiTheme="minorHAnsi" w:hAnsiTheme="minorHAnsi"/>
        </w:rPr>
        <w:t>be collected from</w:t>
      </w:r>
      <w:r>
        <w:rPr>
          <w:rFonts w:asciiTheme="minorHAnsi" w:hAnsiTheme="minorHAnsi"/>
        </w:rPr>
        <w:t xml:space="preserve"> approximately 800 of those respondents.  This totals to 2,66</w:t>
      </w:r>
      <w:r w:rsidR="005C6DAE">
        <w:rPr>
          <w:rFonts w:asciiTheme="minorHAnsi" w:hAnsiTheme="minorHAnsi"/>
        </w:rPr>
        <w:t>8</w:t>
      </w:r>
      <w:r>
        <w:rPr>
          <w:rFonts w:asciiTheme="minorHAnsi" w:hAnsiTheme="minorHAnsi"/>
        </w:rPr>
        <w:t xml:space="preserve"> respondents being screened and 1,600 respondents taking the full survey.  </w:t>
      </w:r>
    </w:p>
    <w:p w:rsidR="000A0176" w:rsidRDefault="000A0176" w:rsidP="00996341">
      <w:pPr>
        <w:spacing w:after="0"/>
        <w:jc w:val="both"/>
        <w:rPr>
          <w:rFonts w:asciiTheme="minorHAnsi" w:hAnsiTheme="minorHAnsi"/>
        </w:rPr>
      </w:pPr>
    </w:p>
    <w:p w:rsidR="001236EE" w:rsidRDefault="000A0176" w:rsidP="00FB6594">
      <w:pPr>
        <w:spacing w:after="0"/>
        <w:jc w:val="both"/>
        <w:rPr>
          <w:rFonts w:asciiTheme="minorHAnsi" w:hAnsiTheme="minorHAnsi"/>
        </w:rPr>
      </w:pPr>
      <w:r>
        <w:rPr>
          <w:rFonts w:asciiTheme="minorHAnsi" w:hAnsiTheme="minorHAnsi"/>
        </w:rPr>
        <w:t xml:space="preserve">The screening of the audience </w:t>
      </w:r>
      <w:r w:rsidR="001236EE">
        <w:rPr>
          <w:rFonts w:asciiTheme="minorHAnsi" w:hAnsiTheme="minorHAnsi"/>
        </w:rPr>
        <w:t>determine</w:t>
      </w:r>
      <w:r>
        <w:rPr>
          <w:rFonts w:asciiTheme="minorHAnsi" w:hAnsiTheme="minorHAnsi"/>
        </w:rPr>
        <w:t>s</w:t>
      </w:r>
      <w:r w:rsidR="001236EE">
        <w:rPr>
          <w:rFonts w:asciiTheme="minorHAnsi" w:hAnsiTheme="minorHAnsi"/>
        </w:rPr>
        <w:t xml:space="preserve"> qualification status to participate in the research</w:t>
      </w:r>
      <w:r w:rsidR="001236EE" w:rsidRPr="00426789">
        <w:rPr>
          <w:rFonts w:asciiTheme="minorHAnsi" w:hAnsiTheme="minorHAnsi"/>
        </w:rPr>
        <w:t xml:space="preserve">.  </w:t>
      </w:r>
      <w:r w:rsidR="00595794" w:rsidRPr="009505A2">
        <w:rPr>
          <w:rFonts w:asciiTheme="minorHAnsi" w:hAnsiTheme="minorHAnsi"/>
        </w:rPr>
        <w:t xml:space="preserve">While Harris Interactive has some basic demographic information on </w:t>
      </w:r>
      <w:r w:rsidR="007B126F" w:rsidRPr="009505A2">
        <w:rPr>
          <w:rFonts w:asciiTheme="minorHAnsi" w:hAnsiTheme="minorHAnsi"/>
        </w:rPr>
        <w:t>panel members</w:t>
      </w:r>
      <w:r w:rsidR="00595794" w:rsidRPr="009505A2">
        <w:rPr>
          <w:rFonts w:asciiTheme="minorHAnsi" w:hAnsiTheme="minorHAnsi"/>
        </w:rPr>
        <w:t xml:space="preserve"> prior to the screening, some </w:t>
      </w:r>
      <w:r w:rsidR="007B126F" w:rsidRPr="009505A2">
        <w:rPr>
          <w:rFonts w:asciiTheme="minorHAnsi" w:hAnsiTheme="minorHAnsi"/>
        </w:rPr>
        <w:t xml:space="preserve">demographic </w:t>
      </w:r>
      <w:r w:rsidR="00595794" w:rsidRPr="009505A2">
        <w:rPr>
          <w:rFonts w:asciiTheme="minorHAnsi" w:hAnsiTheme="minorHAnsi"/>
        </w:rPr>
        <w:t xml:space="preserve">questions are asked </w:t>
      </w:r>
      <w:r w:rsidR="007B126F" w:rsidRPr="009505A2">
        <w:rPr>
          <w:rFonts w:asciiTheme="minorHAnsi" w:hAnsiTheme="minorHAnsi"/>
        </w:rPr>
        <w:t xml:space="preserve">during screening </w:t>
      </w:r>
      <w:r w:rsidR="00595794" w:rsidRPr="009505A2">
        <w:rPr>
          <w:rFonts w:asciiTheme="minorHAnsi" w:hAnsiTheme="minorHAnsi"/>
        </w:rPr>
        <w:t>to confirm that information is correct and to assess whether any information has changed (i.e., educational status, state of residence)</w:t>
      </w:r>
      <w:r w:rsidR="00595794" w:rsidRPr="00426789">
        <w:rPr>
          <w:rFonts w:asciiTheme="minorHAnsi" w:hAnsiTheme="minorHAnsi"/>
        </w:rPr>
        <w:t xml:space="preserve">.  </w:t>
      </w:r>
      <w:r w:rsidR="001236EE" w:rsidRPr="00426789">
        <w:rPr>
          <w:rFonts w:asciiTheme="minorHAnsi" w:hAnsiTheme="minorHAnsi"/>
        </w:rPr>
        <w:t xml:space="preserve">Once respondents have been screened and </w:t>
      </w:r>
      <w:r w:rsidR="001236EE" w:rsidRPr="009505A2">
        <w:rPr>
          <w:rFonts w:asciiTheme="minorHAnsi" w:hAnsiTheme="minorHAnsi"/>
        </w:rPr>
        <w:t>qualified</w:t>
      </w:r>
      <w:r w:rsidR="005711FF" w:rsidRPr="009505A2">
        <w:rPr>
          <w:rFonts w:asciiTheme="minorHAnsi" w:hAnsiTheme="minorHAnsi"/>
        </w:rPr>
        <w:t xml:space="preserve"> (</w:t>
      </w:r>
      <w:r w:rsidR="005711FF" w:rsidRPr="009505A2">
        <w:rPr>
          <w:rFonts w:asciiTheme="minorHAnsi" w:hAnsiTheme="minorHAnsi"/>
          <w:b/>
        </w:rPr>
        <w:t>see Attachment 1</w:t>
      </w:r>
      <w:r w:rsidR="004C41F2" w:rsidRPr="009505A2">
        <w:rPr>
          <w:rFonts w:asciiTheme="minorHAnsi" w:hAnsiTheme="minorHAnsi"/>
          <w:b/>
        </w:rPr>
        <w:t xml:space="preserve">. </w:t>
      </w:r>
      <w:r w:rsidR="00C53680" w:rsidRPr="009505A2">
        <w:rPr>
          <w:rFonts w:asciiTheme="minorHAnsi" w:hAnsiTheme="minorHAnsi"/>
          <w:b/>
        </w:rPr>
        <w:t xml:space="preserve">OSH </w:t>
      </w:r>
      <w:r w:rsidR="004C41F2" w:rsidRPr="009505A2">
        <w:rPr>
          <w:rFonts w:asciiTheme="minorHAnsi" w:hAnsiTheme="minorHAnsi"/>
          <w:b/>
        </w:rPr>
        <w:t>Rough Cut Testing of TV Ads Screener</w:t>
      </w:r>
      <w:r w:rsidR="005711FF" w:rsidRPr="00426789">
        <w:rPr>
          <w:rFonts w:asciiTheme="minorHAnsi" w:hAnsiTheme="minorHAnsi"/>
        </w:rPr>
        <w:t>)</w:t>
      </w:r>
      <w:r w:rsidR="001236EE" w:rsidRPr="00426789">
        <w:rPr>
          <w:rFonts w:asciiTheme="minorHAnsi" w:hAnsiTheme="minorHAnsi"/>
        </w:rPr>
        <w:t xml:space="preserve">, they immediately enter the </w:t>
      </w:r>
      <w:r w:rsidR="007B126F" w:rsidRPr="00426789">
        <w:rPr>
          <w:rFonts w:asciiTheme="minorHAnsi" w:hAnsiTheme="minorHAnsi"/>
        </w:rPr>
        <w:t>online M</w:t>
      </w:r>
      <w:r w:rsidR="001236EE" w:rsidRPr="00426789">
        <w:rPr>
          <w:rFonts w:asciiTheme="minorHAnsi" w:hAnsiTheme="minorHAnsi"/>
        </w:rPr>
        <w:t xml:space="preserve">ain </w:t>
      </w:r>
      <w:r w:rsidR="007B126F" w:rsidRPr="00426789">
        <w:rPr>
          <w:rFonts w:asciiTheme="minorHAnsi" w:hAnsiTheme="minorHAnsi"/>
        </w:rPr>
        <w:t>Q</w:t>
      </w:r>
      <w:r w:rsidR="001236EE" w:rsidRPr="00426789">
        <w:rPr>
          <w:rFonts w:asciiTheme="minorHAnsi" w:hAnsiTheme="minorHAnsi"/>
        </w:rPr>
        <w:t>uestionnaire</w:t>
      </w:r>
      <w:r w:rsidR="005711FF" w:rsidRPr="00426789">
        <w:rPr>
          <w:rFonts w:asciiTheme="minorHAnsi" w:hAnsiTheme="minorHAnsi"/>
        </w:rPr>
        <w:t xml:space="preserve"> </w:t>
      </w:r>
      <w:r w:rsidR="005711FF" w:rsidRPr="009505A2">
        <w:rPr>
          <w:rFonts w:asciiTheme="minorHAnsi" w:hAnsiTheme="minorHAnsi"/>
        </w:rPr>
        <w:t>(</w:t>
      </w:r>
      <w:r w:rsidR="005711FF" w:rsidRPr="009505A2">
        <w:rPr>
          <w:rFonts w:asciiTheme="minorHAnsi" w:hAnsiTheme="minorHAnsi"/>
          <w:b/>
        </w:rPr>
        <w:t>see Attachment 2</w:t>
      </w:r>
      <w:r w:rsidR="004C41F2" w:rsidRPr="009505A2">
        <w:rPr>
          <w:rFonts w:asciiTheme="minorHAnsi" w:hAnsiTheme="minorHAnsi"/>
          <w:b/>
        </w:rPr>
        <w:t xml:space="preserve">. </w:t>
      </w:r>
      <w:r w:rsidR="00C53680" w:rsidRPr="009505A2">
        <w:rPr>
          <w:rFonts w:asciiTheme="minorHAnsi" w:hAnsiTheme="minorHAnsi"/>
          <w:b/>
        </w:rPr>
        <w:t xml:space="preserve">OSH </w:t>
      </w:r>
      <w:r w:rsidR="004C41F2" w:rsidRPr="009505A2">
        <w:rPr>
          <w:rFonts w:asciiTheme="minorHAnsi" w:hAnsiTheme="minorHAnsi"/>
          <w:b/>
        </w:rPr>
        <w:t>Rough Cut Testing of TV Ads</w:t>
      </w:r>
      <w:r w:rsidR="00C53680" w:rsidRPr="009505A2">
        <w:rPr>
          <w:rFonts w:asciiTheme="minorHAnsi" w:hAnsiTheme="minorHAnsi"/>
          <w:b/>
        </w:rPr>
        <w:t xml:space="preserve"> Main  </w:t>
      </w:r>
      <w:r w:rsidR="004C41F2" w:rsidRPr="009505A2">
        <w:rPr>
          <w:rFonts w:asciiTheme="minorHAnsi" w:hAnsiTheme="minorHAnsi"/>
          <w:b/>
        </w:rPr>
        <w:t>Questionnaire</w:t>
      </w:r>
      <w:r w:rsidR="005711FF" w:rsidRPr="009505A2">
        <w:rPr>
          <w:rFonts w:asciiTheme="minorHAnsi" w:hAnsiTheme="minorHAnsi"/>
        </w:rPr>
        <w:t>)</w:t>
      </w:r>
      <w:r w:rsidR="001236EE" w:rsidRPr="009505A2">
        <w:rPr>
          <w:rFonts w:asciiTheme="minorHAnsi" w:hAnsiTheme="minorHAnsi"/>
        </w:rPr>
        <w:t xml:space="preserve">.  Each respondent is shown two </w:t>
      </w:r>
      <w:r>
        <w:rPr>
          <w:rFonts w:asciiTheme="minorHAnsi" w:hAnsiTheme="minorHAnsi"/>
        </w:rPr>
        <w:t xml:space="preserve">ads.  </w:t>
      </w:r>
      <w:r w:rsidR="007B126F" w:rsidRPr="009505A2">
        <w:rPr>
          <w:rFonts w:asciiTheme="minorHAnsi" w:hAnsiTheme="minorHAnsi"/>
        </w:rPr>
        <w:t xml:space="preserve">  The order of the ads </w:t>
      </w:r>
      <w:r w:rsidR="00F0654E">
        <w:rPr>
          <w:rFonts w:asciiTheme="minorHAnsi" w:hAnsiTheme="minorHAnsi"/>
        </w:rPr>
        <w:t xml:space="preserve">will be </w:t>
      </w:r>
      <w:r w:rsidR="001236EE" w:rsidRPr="009505A2">
        <w:rPr>
          <w:rFonts w:asciiTheme="minorHAnsi" w:hAnsiTheme="minorHAnsi"/>
        </w:rPr>
        <w:t>rotated to reduce bias.</w:t>
      </w:r>
      <w:r w:rsidR="001236EE" w:rsidRPr="00426789">
        <w:rPr>
          <w:rFonts w:asciiTheme="minorHAnsi" w:hAnsiTheme="minorHAnsi"/>
        </w:rPr>
        <w:t xml:space="preserve">  Respondents are shown the first ad and asked a series of questions regarding believability, engagement with the ad and impact on behavior.  After viewing the first ad, respondents then view the second ad and answer the same battery of questions.  </w:t>
      </w:r>
      <w:r w:rsidR="007B126F" w:rsidRPr="00426789">
        <w:rPr>
          <w:rFonts w:asciiTheme="minorHAnsi" w:hAnsiTheme="minorHAnsi"/>
        </w:rPr>
        <w:t xml:space="preserve"> </w:t>
      </w:r>
      <w:r w:rsidR="007B126F" w:rsidRPr="009505A2">
        <w:rPr>
          <w:rFonts w:asciiTheme="minorHAnsi" w:hAnsiTheme="minorHAnsi"/>
        </w:rPr>
        <w:t xml:space="preserve">After viewing the two ads and answering the </w:t>
      </w:r>
      <w:r w:rsidR="00F3648F" w:rsidRPr="009505A2">
        <w:rPr>
          <w:rFonts w:asciiTheme="minorHAnsi" w:hAnsiTheme="minorHAnsi"/>
        </w:rPr>
        <w:t xml:space="preserve">relevant </w:t>
      </w:r>
      <w:r w:rsidR="007B126F" w:rsidRPr="009505A2">
        <w:rPr>
          <w:rFonts w:asciiTheme="minorHAnsi" w:hAnsiTheme="minorHAnsi"/>
        </w:rPr>
        <w:t>survey question</w:t>
      </w:r>
      <w:r w:rsidR="00F3648F" w:rsidRPr="009505A2">
        <w:rPr>
          <w:rFonts w:asciiTheme="minorHAnsi" w:hAnsiTheme="minorHAnsi"/>
        </w:rPr>
        <w:t>s</w:t>
      </w:r>
      <w:r w:rsidR="007B126F" w:rsidRPr="009505A2">
        <w:rPr>
          <w:rFonts w:asciiTheme="minorHAnsi" w:hAnsiTheme="minorHAnsi"/>
        </w:rPr>
        <w:t xml:space="preserve"> for each, the survey is completed.</w:t>
      </w:r>
      <w:r w:rsidR="007B126F">
        <w:rPr>
          <w:rFonts w:asciiTheme="minorHAnsi" w:hAnsiTheme="minorHAnsi"/>
        </w:rPr>
        <w:t xml:space="preserve">  </w:t>
      </w:r>
    </w:p>
    <w:p w:rsidR="001236EE" w:rsidRDefault="001236EE" w:rsidP="00FB6594">
      <w:pPr>
        <w:spacing w:after="0"/>
        <w:jc w:val="both"/>
        <w:rPr>
          <w:rFonts w:asciiTheme="minorHAnsi" w:hAnsiTheme="minorHAnsi"/>
        </w:rPr>
      </w:pPr>
    </w:p>
    <w:p w:rsidR="009520A4" w:rsidRDefault="009520A4" w:rsidP="00FB6594">
      <w:pPr>
        <w:spacing w:after="0"/>
        <w:jc w:val="both"/>
        <w:rPr>
          <w:rFonts w:asciiTheme="minorHAnsi" w:hAnsiTheme="minorHAnsi"/>
        </w:rPr>
      </w:pPr>
      <w:r>
        <w:rPr>
          <w:rFonts w:asciiTheme="minorHAnsi" w:hAnsiTheme="minorHAnsi"/>
        </w:rPr>
        <w:lastRenderedPageBreak/>
        <w:t xml:space="preserve">We anticipate </w:t>
      </w:r>
      <w:r w:rsidR="00FB6594">
        <w:rPr>
          <w:rFonts w:asciiTheme="minorHAnsi" w:hAnsiTheme="minorHAnsi"/>
        </w:rPr>
        <w:t xml:space="preserve">that </w:t>
      </w:r>
      <w:r w:rsidR="00F0654E">
        <w:rPr>
          <w:rFonts w:asciiTheme="minorHAnsi" w:hAnsiTheme="minorHAnsi"/>
        </w:rPr>
        <w:t xml:space="preserve">a total of </w:t>
      </w:r>
      <w:r w:rsidR="00FB6594">
        <w:rPr>
          <w:rFonts w:asciiTheme="minorHAnsi" w:hAnsiTheme="minorHAnsi"/>
        </w:rPr>
        <w:t>2,66</w:t>
      </w:r>
      <w:r w:rsidR="005C6DAE">
        <w:rPr>
          <w:rFonts w:asciiTheme="minorHAnsi" w:hAnsiTheme="minorHAnsi"/>
        </w:rPr>
        <w:t>8</w:t>
      </w:r>
      <w:r w:rsidR="009A149A">
        <w:rPr>
          <w:rFonts w:asciiTheme="minorHAnsi" w:hAnsiTheme="minorHAnsi"/>
        </w:rPr>
        <w:t xml:space="preserve"> </w:t>
      </w:r>
      <w:r w:rsidR="00515933" w:rsidRPr="006F63B3">
        <w:rPr>
          <w:rFonts w:asciiTheme="minorHAnsi" w:hAnsiTheme="minorHAnsi"/>
        </w:rPr>
        <w:t xml:space="preserve">male and female respondents, aged 18 to 54 </w:t>
      </w:r>
      <w:r w:rsidR="00AF7632">
        <w:rPr>
          <w:rFonts w:asciiTheme="minorHAnsi" w:hAnsiTheme="minorHAnsi"/>
        </w:rPr>
        <w:t xml:space="preserve">will be screened, </w:t>
      </w:r>
      <w:r w:rsidR="00736D08">
        <w:rPr>
          <w:rFonts w:asciiTheme="minorHAnsi" w:hAnsiTheme="minorHAnsi"/>
        </w:rPr>
        <w:t>yielding</w:t>
      </w:r>
      <w:r w:rsidR="00AF7632">
        <w:rPr>
          <w:rFonts w:asciiTheme="minorHAnsi" w:hAnsiTheme="minorHAnsi"/>
        </w:rPr>
        <w:t xml:space="preserve"> </w:t>
      </w:r>
      <w:r w:rsidR="009A149A">
        <w:rPr>
          <w:rFonts w:asciiTheme="minorHAnsi" w:hAnsiTheme="minorHAnsi"/>
        </w:rPr>
        <w:t>1,600</w:t>
      </w:r>
      <w:r w:rsidR="00AF7632">
        <w:rPr>
          <w:rFonts w:asciiTheme="minorHAnsi" w:hAnsiTheme="minorHAnsi"/>
        </w:rPr>
        <w:t xml:space="preserve"> adults to </w:t>
      </w:r>
      <w:r>
        <w:rPr>
          <w:rFonts w:asciiTheme="minorHAnsi" w:hAnsiTheme="minorHAnsi"/>
        </w:rPr>
        <w:t xml:space="preserve">complete the Web survey.  </w:t>
      </w:r>
      <w:r w:rsidR="00254FAD">
        <w:rPr>
          <w:rFonts w:asciiTheme="minorHAnsi" w:hAnsiTheme="minorHAnsi"/>
        </w:rPr>
        <w:t xml:space="preserve"> </w:t>
      </w:r>
      <w:r>
        <w:rPr>
          <w:rFonts w:asciiTheme="minorHAnsi" w:hAnsiTheme="minorHAnsi"/>
        </w:rPr>
        <w:t xml:space="preserve">The estimated burden to respondents is 2 minutes for the screener and 7 minutes for the main questionnaire.  The total estimated burden for all responses is </w:t>
      </w:r>
      <w:r w:rsidR="00FF77A9">
        <w:rPr>
          <w:rFonts w:asciiTheme="minorHAnsi" w:hAnsiTheme="minorHAnsi"/>
        </w:rPr>
        <w:t>276</w:t>
      </w:r>
      <w:r>
        <w:rPr>
          <w:rFonts w:asciiTheme="minorHAnsi" w:hAnsiTheme="minorHAnsi"/>
        </w:rPr>
        <w:t xml:space="preserve"> hours.</w:t>
      </w:r>
      <w:r w:rsidR="00D30B16">
        <w:rPr>
          <w:rFonts w:asciiTheme="minorHAnsi" w:hAnsiTheme="minorHAnsi"/>
        </w:rPr>
        <w:t xml:space="preserve">  </w:t>
      </w:r>
    </w:p>
    <w:p w:rsidR="009520A4" w:rsidRDefault="009520A4" w:rsidP="009505A2">
      <w:pPr>
        <w:pStyle w:val="Ttableheading"/>
        <w:spacing w:after="0" w:line="276" w:lineRule="auto"/>
        <w:jc w:val="both"/>
        <w:rPr>
          <w:rFonts w:asciiTheme="minorHAnsi" w:hAnsiTheme="minorHAnsi"/>
        </w:rPr>
      </w:pPr>
    </w:p>
    <w:p w:rsidR="002351F6" w:rsidRPr="007F1ACE" w:rsidRDefault="002351F6" w:rsidP="009505A2">
      <w:pPr>
        <w:pStyle w:val="Ttableheading"/>
        <w:spacing w:after="0" w:line="276" w:lineRule="auto"/>
        <w:jc w:val="both"/>
        <w:rPr>
          <w:rFonts w:asciiTheme="minorHAnsi" w:hAnsiTheme="minorHAnsi"/>
        </w:rPr>
      </w:pPr>
      <w:r w:rsidRPr="007F1ACE">
        <w:rPr>
          <w:rFonts w:asciiTheme="minorHAnsi" w:hAnsiTheme="minorHAnsi"/>
        </w:rPr>
        <w:t>Table A.12.A.  Estimated Annualized Burden to Respondents</w:t>
      </w:r>
    </w:p>
    <w:tbl>
      <w:tblPr>
        <w:tblW w:w="9468" w:type="dxa"/>
        <w:jc w:val="center"/>
        <w:tblLook w:val="0000" w:firstRow="0" w:lastRow="0" w:firstColumn="0" w:lastColumn="0" w:noHBand="0" w:noVBand="0"/>
      </w:tblPr>
      <w:tblGrid>
        <w:gridCol w:w="1369"/>
        <w:gridCol w:w="1314"/>
        <w:gridCol w:w="1565"/>
        <w:gridCol w:w="1730"/>
        <w:gridCol w:w="1920"/>
        <w:gridCol w:w="1570"/>
      </w:tblGrid>
      <w:tr w:rsidR="00460B72" w:rsidRPr="00507542" w:rsidTr="00D83CF3">
        <w:trPr>
          <w:trHeight w:val="940"/>
          <w:jc w:val="center"/>
        </w:trPr>
        <w:tc>
          <w:tcPr>
            <w:tcW w:w="1369" w:type="dxa"/>
            <w:tcBorders>
              <w:top w:val="single" w:sz="4" w:space="0" w:color="000000"/>
              <w:left w:val="single" w:sz="4" w:space="0" w:color="000000"/>
              <w:bottom w:val="single" w:sz="4" w:space="0" w:color="000000"/>
              <w:right w:val="single" w:sz="4" w:space="0" w:color="000000"/>
            </w:tcBorders>
            <w:vAlign w:val="center"/>
          </w:tcPr>
          <w:p w:rsidR="00460B72" w:rsidRPr="00507542" w:rsidRDefault="00460B72" w:rsidP="009505A2">
            <w:pPr>
              <w:pStyle w:val="Default"/>
              <w:spacing w:line="276" w:lineRule="auto"/>
              <w:jc w:val="both"/>
              <w:rPr>
                <w:rFonts w:ascii="Tahoma" w:hAnsi="Tahoma" w:cs="Tahoma"/>
                <w:color w:val="auto"/>
                <w:sz w:val="16"/>
                <w:szCs w:val="16"/>
              </w:rPr>
            </w:pPr>
            <w:r w:rsidRPr="00507542">
              <w:rPr>
                <w:rFonts w:ascii="Tahoma" w:hAnsi="Tahoma" w:cs="Tahoma"/>
                <w:b/>
                <w:bCs/>
                <w:color w:val="auto"/>
                <w:sz w:val="16"/>
                <w:szCs w:val="16"/>
              </w:rPr>
              <w:t>Type of Respondent</w:t>
            </w:r>
          </w:p>
        </w:tc>
        <w:tc>
          <w:tcPr>
            <w:tcW w:w="1314" w:type="dxa"/>
            <w:tcBorders>
              <w:top w:val="single" w:sz="4" w:space="0" w:color="000000"/>
              <w:left w:val="single" w:sz="4" w:space="0" w:color="000000"/>
              <w:bottom w:val="single" w:sz="4" w:space="0" w:color="000000"/>
              <w:right w:val="single" w:sz="4" w:space="0" w:color="000000"/>
            </w:tcBorders>
            <w:vAlign w:val="center"/>
          </w:tcPr>
          <w:p w:rsidR="00460B72" w:rsidRPr="00507542" w:rsidRDefault="00460B72" w:rsidP="009505A2">
            <w:pPr>
              <w:pStyle w:val="Default"/>
              <w:spacing w:line="276" w:lineRule="auto"/>
              <w:jc w:val="both"/>
              <w:rPr>
                <w:rFonts w:ascii="Tahoma" w:hAnsi="Tahoma" w:cs="Tahoma"/>
                <w:color w:val="auto"/>
                <w:sz w:val="16"/>
                <w:szCs w:val="16"/>
              </w:rPr>
            </w:pPr>
            <w:r w:rsidRPr="00507542">
              <w:rPr>
                <w:rFonts w:ascii="Tahoma" w:hAnsi="Tahoma" w:cs="Tahoma"/>
                <w:b/>
                <w:bCs/>
                <w:color w:val="auto"/>
                <w:sz w:val="16"/>
                <w:szCs w:val="16"/>
              </w:rPr>
              <w:t>Form Name</w:t>
            </w:r>
          </w:p>
        </w:tc>
        <w:tc>
          <w:tcPr>
            <w:tcW w:w="1565" w:type="dxa"/>
            <w:tcBorders>
              <w:top w:val="single" w:sz="4" w:space="0" w:color="000000"/>
              <w:left w:val="single" w:sz="4" w:space="0" w:color="000000"/>
              <w:bottom w:val="single" w:sz="4" w:space="0" w:color="000000"/>
              <w:right w:val="single" w:sz="4" w:space="0" w:color="000000"/>
            </w:tcBorders>
            <w:vAlign w:val="center"/>
          </w:tcPr>
          <w:p w:rsidR="00460B72" w:rsidRPr="00507542" w:rsidRDefault="00460B72" w:rsidP="009505A2">
            <w:pPr>
              <w:pStyle w:val="Default"/>
              <w:spacing w:line="276" w:lineRule="auto"/>
              <w:jc w:val="both"/>
              <w:rPr>
                <w:rFonts w:ascii="Tahoma" w:hAnsi="Tahoma" w:cs="Tahoma"/>
                <w:color w:val="auto"/>
                <w:sz w:val="16"/>
                <w:szCs w:val="16"/>
              </w:rPr>
            </w:pPr>
            <w:r w:rsidRPr="00507542">
              <w:rPr>
                <w:rFonts w:ascii="Tahoma" w:hAnsi="Tahoma" w:cs="Tahoma"/>
                <w:b/>
                <w:bCs/>
                <w:color w:val="auto"/>
                <w:sz w:val="16"/>
                <w:szCs w:val="16"/>
              </w:rPr>
              <w:t xml:space="preserve">No. of Respondents </w:t>
            </w:r>
          </w:p>
        </w:tc>
        <w:tc>
          <w:tcPr>
            <w:tcW w:w="1730" w:type="dxa"/>
            <w:tcBorders>
              <w:top w:val="single" w:sz="4" w:space="0" w:color="000000"/>
              <w:left w:val="single" w:sz="4" w:space="0" w:color="000000"/>
              <w:bottom w:val="single" w:sz="4" w:space="0" w:color="000000"/>
              <w:right w:val="single" w:sz="4" w:space="0" w:color="000000"/>
            </w:tcBorders>
            <w:vAlign w:val="center"/>
          </w:tcPr>
          <w:p w:rsidR="00460B72" w:rsidRPr="00507542" w:rsidRDefault="00460B72" w:rsidP="009505A2">
            <w:pPr>
              <w:pStyle w:val="Default"/>
              <w:spacing w:line="276" w:lineRule="auto"/>
              <w:jc w:val="both"/>
              <w:rPr>
                <w:rFonts w:ascii="Tahoma" w:hAnsi="Tahoma" w:cs="Tahoma"/>
                <w:color w:val="auto"/>
                <w:sz w:val="16"/>
                <w:szCs w:val="16"/>
              </w:rPr>
            </w:pPr>
            <w:r w:rsidRPr="00507542">
              <w:rPr>
                <w:rFonts w:ascii="Tahoma" w:hAnsi="Tahoma" w:cs="Tahoma"/>
                <w:b/>
                <w:bCs/>
                <w:color w:val="auto"/>
                <w:sz w:val="16"/>
                <w:szCs w:val="16"/>
              </w:rPr>
              <w:t xml:space="preserve">No. Responses per Respondent </w:t>
            </w:r>
          </w:p>
        </w:tc>
        <w:tc>
          <w:tcPr>
            <w:tcW w:w="1920" w:type="dxa"/>
            <w:tcBorders>
              <w:top w:val="single" w:sz="4" w:space="0" w:color="000000"/>
              <w:left w:val="single" w:sz="4" w:space="0" w:color="000000"/>
              <w:bottom w:val="single" w:sz="4" w:space="0" w:color="000000"/>
              <w:right w:val="single" w:sz="4" w:space="0" w:color="000000"/>
            </w:tcBorders>
            <w:vAlign w:val="center"/>
          </w:tcPr>
          <w:p w:rsidR="00460B72" w:rsidRPr="00507542" w:rsidRDefault="00460B72" w:rsidP="009505A2">
            <w:pPr>
              <w:pStyle w:val="Default"/>
              <w:spacing w:line="276" w:lineRule="auto"/>
              <w:jc w:val="both"/>
              <w:rPr>
                <w:rFonts w:ascii="Tahoma" w:hAnsi="Tahoma" w:cs="Tahoma"/>
                <w:b/>
                <w:bCs/>
                <w:color w:val="auto"/>
                <w:sz w:val="16"/>
                <w:szCs w:val="16"/>
              </w:rPr>
            </w:pPr>
            <w:r w:rsidRPr="00507542">
              <w:rPr>
                <w:rFonts w:ascii="Tahoma" w:hAnsi="Tahoma" w:cs="Tahoma"/>
                <w:b/>
                <w:bCs/>
                <w:color w:val="auto"/>
                <w:sz w:val="16"/>
                <w:szCs w:val="16"/>
              </w:rPr>
              <w:t xml:space="preserve">Average Burden per Response </w:t>
            </w:r>
          </w:p>
          <w:p w:rsidR="00460B72" w:rsidRPr="00507542" w:rsidRDefault="00460B72" w:rsidP="009505A2">
            <w:pPr>
              <w:pStyle w:val="Default"/>
              <w:spacing w:line="276" w:lineRule="auto"/>
              <w:jc w:val="both"/>
              <w:rPr>
                <w:rFonts w:ascii="Tahoma" w:hAnsi="Tahoma" w:cs="Tahoma"/>
                <w:color w:val="auto"/>
                <w:sz w:val="16"/>
                <w:szCs w:val="16"/>
              </w:rPr>
            </w:pPr>
            <w:r w:rsidRPr="00507542">
              <w:rPr>
                <w:rFonts w:ascii="Tahoma" w:hAnsi="Tahoma" w:cs="Tahoma"/>
                <w:b/>
                <w:bCs/>
                <w:color w:val="auto"/>
                <w:sz w:val="16"/>
                <w:szCs w:val="16"/>
              </w:rPr>
              <w:t xml:space="preserve">(in hours) </w:t>
            </w:r>
          </w:p>
        </w:tc>
        <w:tc>
          <w:tcPr>
            <w:tcW w:w="1570" w:type="dxa"/>
            <w:tcBorders>
              <w:top w:val="single" w:sz="4" w:space="0" w:color="000000"/>
              <w:left w:val="single" w:sz="4" w:space="0" w:color="000000"/>
              <w:bottom w:val="single" w:sz="4" w:space="0" w:color="000000"/>
              <w:right w:val="single" w:sz="4" w:space="0" w:color="000000"/>
            </w:tcBorders>
            <w:vAlign w:val="center"/>
          </w:tcPr>
          <w:p w:rsidR="00460B72" w:rsidRPr="00507542" w:rsidRDefault="00460B72" w:rsidP="009505A2">
            <w:pPr>
              <w:pStyle w:val="Default"/>
              <w:spacing w:line="276" w:lineRule="auto"/>
              <w:jc w:val="both"/>
              <w:rPr>
                <w:rFonts w:ascii="Tahoma" w:hAnsi="Tahoma" w:cs="Tahoma"/>
                <w:color w:val="auto"/>
                <w:sz w:val="16"/>
                <w:szCs w:val="16"/>
              </w:rPr>
            </w:pPr>
            <w:r w:rsidRPr="00507542">
              <w:rPr>
                <w:rFonts w:ascii="Tahoma" w:hAnsi="Tahoma" w:cs="Tahoma"/>
                <w:b/>
                <w:bCs/>
                <w:color w:val="auto"/>
                <w:sz w:val="16"/>
                <w:szCs w:val="16"/>
              </w:rPr>
              <w:t xml:space="preserve">Total Burden Hours </w:t>
            </w:r>
          </w:p>
        </w:tc>
      </w:tr>
      <w:tr w:rsidR="00F632B2" w:rsidRPr="00FC3175" w:rsidTr="00402865">
        <w:trPr>
          <w:trHeight w:val="240"/>
          <w:jc w:val="center"/>
        </w:trPr>
        <w:tc>
          <w:tcPr>
            <w:tcW w:w="1369" w:type="dxa"/>
            <w:vMerge w:val="restart"/>
            <w:tcBorders>
              <w:top w:val="single" w:sz="4" w:space="0" w:color="000000"/>
              <w:left w:val="single" w:sz="4" w:space="0" w:color="000000"/>
              <w:right w:val="single" w:sz="4" w:space="0" w:color="000000"/>
            </w:tcBorders>
            <w:vAlign w:val="center"/>
          </w:tcPr>
          <w:p w:rsidR="00F632B2" w:rsidRPr="00FC3175" w:rsidRDefault="00F632B2" w:rsidP="009505A2">
            <w:pPr>
              <w:pStyle w:val="Default"/>
              <w:spacing w:line="276" w:lineRule="auto"/>
              <w:jc w:val="both"/>
              <w:rPr>
                <w:rFonts w:ascii="Tahoma" w:hAnsi="Tahoma" w:cs="Tahoma"/>
                <w:color w:val="auto"/>
                <w:sz w:val="18"/>
                <w:szCs w:val="18"/>
              </w:rPr>
            </w:pPr>
            <w:r w:rsidRPr="00FC3175">
              <w:rPr>
                <w:rFonts w:ascii="Tahoma" w:hAnsi="Tahoma" w:cs="Tahoma"/>
                <w:color w:val="auto"/>
                <w:sz w:val="18"/>
                <w:szCs w:val="18"/>
              </w:rPr>
              <w:t>Adults</w:t>
            </w:r>
          </w:p>
        </w:tc>
        <w:tc>
          <w:tcPr>
            <w:tcW w:w="1314" w:type="dxa"/>
            <w:tcBorders>
              <w:top w:val="single" w:sz="4" w:space="0" w:color="000000"/>
              <w:left w:val="single" w:sz="4" w:space="0" w:color="000000"/>
              <w:bottom w:val="single" w:sz="4" w:space="0" w:color="000000"/>
              <w:right w:val="single" w:sz="4" w:space="0" w:color="000000"/>
            </w:tcBorders>
            <w:vAlign w:val="center"/>
          </w:tcPr>
          <w:p w:rsidR="00F632B2" w:rsidRPr="00FC3175" w:rsidRDefault="00F632B2" w:rsidP="009505A2">
            <w:pPr>
              <w:pStyle w:val="Default"/>
              <w:spacing w:line="276" w:lineRule="auto"/>
              <w:jc w:val="both"/>
              <w:rPr>
                <w:rFonts w:ascii="Tahoma" w:hAnsi="Tahoma" w:cs="Tahoma"/>
                <w:color w:val="auto"/>
                <w:sz w:val="18"/>
                <w:szCs w:val="18"/>
              </w:rPr>
            </w:pPr>
            <w:r w:rsidRPr="00FC3175">
              <w:rPr>
                <w:rFonts w:ascii="Tahoma" w:hAnsi="Tahoma" w:cs="Tahoma"/>
                <w:color w:val="auto"/>
                <w:sz w:val="18"/>
                <w:szCs w:val="18"/>
              </w:rPr>
              <w:t xml:space="preserve">OSH  </w:t>
            </w:r>
            <w:r>
              <w:rPr>
                <w:rFonts w:ascii="Tahoma" w:hAnsi="Tahoma" w:cs="Tahoma"/>
                <w:color w:val="auto"/>
                <w:sz w:val="18"/>
                <w:szCs w:val="18"/>
              </w:rPr>
              <w:t>Rough Cut Testing of TV Ads</w:t>
            </w:r>
            <w:r w:rsidRPr="00FC3175">
              <w:rPr>
                <w:rFonts w:ascii="Tahoma" w:hAnsi="Tahoma" w:cs="Tahoma"/>
                <w:color w:val="auto"/>
                <w:sz w:val="18"/>
                <w:szCs w:val="18"/>
              </w:rPr>
              <w:t xml:space="preserve">  Screener </w:t>
            </w:r>
          </w:p>
        </w:tc>
        <w:tc>
          <w:tcPr>
            <w:tcW w:w="1565" w:type="dxa"/>
            <w:tcBorders>
              <w:top w:val="single" w:sz="4" w:space="0" w:color="000000"/>
              <w:left w:val="single" w:sz="4" w:space="0" w:color="000000"/>
              <w:bottom w:val="single" w:sz="4" w:space="0" w:color="000000"/>
              <w:right w:val="single" w:sz="4" w:space="0" w:color="000000"/>
            </w:tcBorders>
            <w:vAlign w:val="center"/>
          </w:tcPr>
          <w:p w:rsidR="00F632B2" w:rsidRPr="00FC3175" w:rsidRDefault="00F632B2" w:rsidP="009505A2">
            <w:pPr>
              <w:pStyle w:val="Default"/>
              <w:spacing w:line="276" w:lineRule="auto"/>
              <w:jc w:val="both"/>
              <w:rPr>
                <w:rFonts w:ascii="Tahoma" w:hAnsi="Tahoma" w:cs="Tahoma"/>
                <w:color w:val="auto"/>
                <w:sz w:val="18"/>
                <w:szCs w:val="18"/>
              </w:rPr>
            </w:pPr>
            <w:r>
              <w:rPr>
                <w:rFonts w:ascii="Tahoma" w:hAnsi="Tahoma" w:cs="Tahoma"/>
                <w:color w:val="auto"/>
                <w:sz w:val="18"/>
                <w:szCs w:val="18"/>
              </w:rPr>
              <w:t xml:space="preserve"> 2</w:t>
            </w:r>
            <w:r w:rsidR="00DE429D">
              <w:rPr>
                <w:rFonts w:ascii="Tahoma" w:hAnsi="Tahoma" w:cs="Tahoma"/>
                <w:color w:val="auto"/>
                <w:sz w:val="18"/>
                <w:szCs w:val="18"/>
              </w:rPr>
              <w:t>,</w:t>
            </w:r>
            <w:r w:rsidR="005C6DAE">
              <w:rPr>
                <w:rFonts w:ascii="Tahoma" w:hAnsi="Tahoma" w:cs="Tahoma"/>
                <w:color w:val="auto"/>
                <w:sz w:val="18"/>
                <w:szCs w:val="18"/>
              </w:rPr>
              <w:t>668</w:t>
            </w:r>
          </w:p>
        </w:tc>
        <w:tc>
          <w:tcPr>
            <w:tcW w:w="1730" w:type="dxa"/>
            <w:tcBorders>
              <w:top w:val="single" w:sz="4" w:space="0" w:color="000000"/>
              <w:left w:val="single" w:sz="4" w:space="0" w:color="000000"/>
              <w:bottom w:val="single" w:sz="4" w:space="0" w:color="000000"/>
              <w:right w:val="single" w:sz="4" w:space="0" w:color="000000"/>
            </w:tcBorders>
            <w:vAlign w:val="center"/>
          </w:tcPr>
          <w:p w:rsidR="00F632B2" w:rsidRPr="00FC3175" w:rsidRDefault="00F632B2" w:rsidP="009505A2">
            <w:pPr>
              <w:pStyle w:val="Default"/>
              <w:spacing w:line="276" w:lineRule="auto"/>
              <w:jc w:val="both"/>
              <w:rPr>
                <w:rFonts w:ascii="Tahoma" w:hAnsi="Tahoma" w:cs="Tahoma"/>
                <w:color w:val="auto"/>
                <w:sz w:val="18"/>
                <w:szCs w:val="18"/>
              </w:rPr>
            </w:pPr>
            <w:r w:rsidRPr="00FC3175">
              <w:rPr>
                <w:rFonts w:ascii="Tahoma" w:hAnsi="Tahoma" w:cs="Tahoma"/>
                <w:color w:val="auto"/>
                <w:sz w:val="18"/>
                <w:szCs w:val="18"/>
              </w:rPr>
              <w:t>1</w:t>
            </w:r>
          </w:p>
        </w:tc>
        <w:tc>
          <w:tcPr>
            <w:tcW w:w="1920" w:type="dxa"/>
            <w:tcBorders>
              <w:top w:val="single" w:sz="4" w:space="0" w:color="000000"/>
              <w:left w:val="single" w:sz="4" w:space="0" w:color="000000"/>
              <w:bottom w:val="single" w:sz="4" w:space="0" w:color="000000"/>
              <w:right w:val="single" w:sz="4" w:space="0" w:color="000000"/>
            </w:tcBorders>
            <w:vAlign w:val="center"/>
          </w:tcPr>
          <w:p w:rsidR="00F632B2" w:rsidRPr="00FC3175" w:rsidRDefault="00F632B2" w:rsidP="009505A2">
            <w:pPr>
              <w:pStyle w:val="Default"/>
              <w:spacing w:line="276" w:lineRule="auto"/>
              <w:jc w:val="both"/>
              <w:rPr>
                <w:rFonts w:ascii="Tahoma" w:hAnsi="Tahoma" w:cs="Tahoma"/>
                <w:color w:val="auto"/>
                <w:sz w:val="18"/>
                <w:szCs w:val="18"/>
              </w:rPr>
            </w:pPr>
            <w:r w:rsidRPr="00FC3175">
              <w:rPr>
                <w:rFonts w:ascii="Tahoma" w:hAnsi="Tahoma" w:cs="Tahoma"/>
                <w:color w:val="auto"/>
                <w:sz w:val="18"/>
                <w:szCs w:val="18"/>
              </w:rPr>
              <w:t>2/60</w:t>
            </w:r>
          </w:p>
        </w:tc>
        <w:tc>
          <w:tcPr>
            <w:tcW w:w="1570" w:type="dxa"/>
            <w:tcBorders>
              <w:top w:val="single" w:sz="4" w:space="0" w:color="000000"/>
              <w:left w:val="single" w:sz="4" w:space="0" w:color="000000"/>
              <w:bottom w:val="single" w:sz="4" w:space="0" w:color="000000"/>
              <w:right w:val="single" w:sz="4" w:space="0" w:color="000000"/>
            </w:tcBorders>
            <w:vAlign w:val="center"/>
          </w:tcPr>
          <w:p w:rsidR="00F632B2" w:rsidRPr="00FC3175" w:rsidRDefault="00F632B2" w:rsidP="009505A2">
            <w:pPr>
              <w:pStyle w:val="Default"/>
              <w:spacing w:line="276" w:lineRule="auto"/>
              <w:jc w:val="both"/>
              <w:rPr>
                <w:rFonts w:ascii="Tahoma" w:hAnsi="Tahoma" w:cs="Tahoma"/>
                <w:color w:val="auto"/>
                <w:sz w:val="18"/>
                <w:szCs w:val="18"/>
              </w:rPr>
            </w:pPr>
            <w:r>
              <w:rPr>
                <w:rFonts w:ascii="Tahoma" w:hAnsi="Tahoma" w:cs="Tahoma"/>
                <w:color w:val="auto"/>
                <w:sz w:val="18"/>
                <w:szCs w:val="18"/>
              </w:rPr>
              <w:t xml:space="preserve">  89</w:t>
            </w:r>
          </w:p>
        </w:tc>
      </w:tr>
      <w:tr w:rsidR="00F632B2" w:rsidRPr="00FC3175" w:rsidTr="00402865">
        <w:trPr>
          <w:trHeight w:val="240"/>
          <w:jc w:val="center"/>
        </w:trPr>
        <w:tc>
          <w:tcPr>
            <w:tcW w:w="1369" w:type="dxa"/>
            <w:vMerge/>
            <w:tcBorders>
              <w:left w:val="single" w:sz="4" w:space="0" w:color="000000"/>
              <w:bottom w:val="single" w:sz="4" w:space="0" w:color="000000"/>
              <w:right w:val="single" w:sz="4" w:space="0" w:color="000000"/>
            </w:tcBorders>
            <w:vAlign w:val="center"/>
          </w:tcPr>
          <w:p w:rsidR="00F632B2" w:rsidRPr="00FC3175" w:rsidRDefault="00F632B2" w:rsidP="009505A2">
            <w:pPr>
              <w:pStyle w:val="Default"/>
              <w:spacing w:line="276" w:lineRule="auto"/>
              <w:jc w:val="both"/>
              <w:rPr>
                <w:rFonts w:ascii="Tahoma" w:hAnsi="Tahoma" w:cs="Tahoma"/>
                <w:color w:val="auto"/>
                <w:sz w:val="18"/>
                <w:szCs w:val="18"/>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F632B2" w:rsidRPr="00FC3175" w:rsidRDefault="00F632B2" w:rsidP="009505A2">
            <w:pPr>
              <w:pStyle w:val="Default"/>
              <w:spacing w:line="276" w:lineRule="auto"/>
              <w:jc w:val="both"/>
              <w:rPr>
                <w:rFonts w:ascii="Tahoma" w:hAnsi="Tahoma" w:cs="Tahoma"/>
                <w:color w:val="auto"/>
                <w:sz w:val="18"/>
                <w:szCs w:val="18"/>
              </w:rPr>
            </w:pPr>
            <w:r w:rsidRPr="00FC3175">
              <w:rPr>
                <w:rFonts w:ascii="Tahoma" w:hAnsi="Tahoma" w:cs="Tahoma"/>
                <w:color w:val="auto"/>
                <w:sz w:val="18"/>
                <w:szCs w:val="18"/>
              </w:rPr>
              <w:t xml:space="preserve">OSH  </w:t>
            </w:r>
            <w:r>
              <w:rPr>
                <w:rFonts w:ascii="Tahoma" w:hAnsi="Tahoma" w:cs="Tahoma"/>
                <w:color w:val="auto"/>
                <w:sz w:val="18"/>
                <w:szCs w:val="18"/>
              </w:rPr>
              <w:t xml:space="preserve">Rough Cut Testing of TV Ads </w:t>
            </w:r>
            <w:r w:rsidRPr="00FC3175">
              <w:rPr>
                <w:rFonts w:ascii="Tahoma" w:hAnsi="Tahoma" w:cs="Tahoma"/>
                <w:color w:val="auto"/>
                <w:sz w:val="18"/>
                <w:szCs w:val="18"/>
              </w:rPr>
              <w:t xml:space="preserve"> </w:t>
            </w:r>
            <w:r>
              <w:rPr>
                <w:rFonts w:ascii="Tahoma" w:hAnsi="Tahoma" w:cs="Tahoma"/>
                <w:color w:val="auto"/>
                <w:sz w:val="18"/>
                <w:szCs w:val="18"/>
              </w:rPr>
              <w:t xml:space="preserve"> Main </w:t>
            </w:r>
            <w:r w:rsidRPr="00FC3175">
              <w:rPr>
                <w:rFonts w:ascii="Tahoma" w:hAnsi="Tahoma" w:cs="Tahoma"/>
                <w:color w:val="auto"/>
                <w:sz w:val="18"/>
                <w:szCs w:val="18"/>
              </w:rPr>
              <w:t xml:space="preserve">Questionnaire </w:t>
            </w:r>
          </w:p>
        </w:tc>
        <w:tc>
          <w:tcPr>
            <w:tcW w:w="1565" w:type="dxa"/>
            <w:tcBorders>
              <w:top w:val="single" w:sz="4" w:space="0" w:color="000000"/>
              <w:left w:val="single" w:sz="4" w:space="0" w:color="000000"/>
              <w:bottom w:val="single" w:sz="4" w:space="0" w:color="000000"/>
              <w:right w:val="single" w:sz="4" w:space="0" w:color="000000"/>
            </w:tcBorders>
            <w:vAlign w:val="center"/>
          </w:tcPr>
          <w:p w:rsidR="00F632B2" w:rsidRPr="00FC3175" w:rsidRDefault="00F632B2" w:rsidP="009505A2">
            <w:pPr>
              <w:pStyle w:val="Default"/>
              <w:spacing w:line="276" w:lineRule="auto"/>
              <w:jc w:val="both"/>
              <w:rPr>
                <w:rFonts w:ascii="Tahoma" w:hAnsi="Tahoma" w:cs="Tahoma"/>
                <w:color w:val="auto"/>
                <w:sz w:val="18"/>
                <w:szCs w:val="18"/>
              </w:rPr>
            </w:pPr>
            <w:r>
              <w:rPr>
                <w:rFonts w:ascii="Tahoma" w:hAnsi="Tahoma" w:cs="Tahoma"/>
                <w:color w:val="auto"/>
                <w:sz w:val="18"/>
                <w:szCs w:val="18"/>
              </w:rPr>
              <w:t xml:space="preserve"> 1</w:t>
            </w:r>
            <w:r w:rsidR="00DE429D">
              <w:rPr>
                <w:rFonts w:ascii="Tahoma" w:hAnsi="Tahoma" w:cs="Tahoma"/>
                <w:color w:val="auto"/>
                <w:sz w:val="18"/>
                <w:szCs w:val="18"/>
              </w:rPr>
              <w:t>,</w:t>
            </w:r>
            <w:r>
              <w:rPr>
                <w:rFonts w:ascii="Tahoma" w:hAnsi="Tahoma" w:cs="Tahoma"/>
                <w:color w:val="auto"/>
                <w:sz w:val="18"/>
                <w:szCs w:val="18"/>
              </w:rPr>
              <w:t>600</w:t>
            </w:r>
          </w:p>
        </w:tc>
        <w:tc>
          <w:tcPr>
            <w:tcW w:w="1730" w:type="dxa"/>
            <w:tcBorders>
              <w:top w:val="single" w:sz="4" w:space="0" w:color="000000"/>
              <w:left w:val="single" w:sz="4" w:space="0" w:color="000000"/>
              <w:bottom w:val="single" w:sz="4" w:space="0" w:color="000000"/>
              <w:right w:val="single" w:sz="4" w:space="0" w:color="000000"/>
            </w:tcBorders>
            <w:vAlign w:val="center"/>
          </w:tcPr>
          <w:p w:rsidR="00F632B2" w:rsidRPr="00FC3175" w:rsidRDefault="00F632B2" w:rsidP="009505A2">
            <w:pPr>
              <w:pStyle w:val="Default"/>
              <w:spacing w:line="276" w:lineRule="auto"/>
              <w:jc w:val="both"/>
              <w:rPr>
                <w:rFonts w:ascii="Tahoma" w:hAnsi="Tahoma" w:cs="Tahoma"/>
                <w:color w:val="auto"/>
                <w:sz w:val="18"/>
                <w:szCs w:val="18"/>
              </w:rPr>
            </w:pPr>
            <w:r w:rsidRPr="00FC3175">
              <w:rPr>
                <w:rFonts w:ascii="Tahoma" w:hAnsi="Tahoma" w:cs="Tahoma"/>
                <w:color w:val="auto"/>
                <w:sz w:val="18"/>
                <w:szCs w:val="18"/>
              </w:rPr>
              <w:t>1</w:t>
            </w:r>
          </w:p>
        </w:tc>
        <w:tc>
          <w:tcPr>
            <w:tcW w:w="1920" w:type="dxa"/>
            <w:tcBorders>
              <w:top w:val="single" w:sz="4" w:space="0" w:color="000000"/>
              <w:left w:val="single" w:sz="4" w:space="0" w:color="000000"/>
              <w:bottom w:val="single" w:sz="4" w:space="0" w:color="000000"/>
              <w:right w:val="single" w:sz="4" w:space="0" w:color="000000"/>
            </w:tcBorders>
            <w:vAlign w:val="center"/>
          </w:tcPr>
          <w:p w:rsidR="00F632B2" w:rsidRPr="00FC3175" w:rsidRDefault="00F632B2" w:rsidP="009505A2">
            <w:pPr>
              <w:pStyle w:val="Default"/>
              <w:spacing w:line="276" w:lineRule="auto"/>
              <w:jc w:val="both"/>
              <w:rPr>
                <w:rFonts w:ascii="Tahoma" w:hAnsi="Tahoma" w:cs="Tahoma"/>
                <w:color w:val="auto"/>
                <w:sz w:val="18"/>
                <w:szCs w:val="18"/>
              </w:rPr>
            </w:pPr>
            <w:r>
              <w:rPr>
                <w:rFonts w:ascii="Tahoma" w:hAnsi="Tahoma" w:cs="Tahoma"/>
                <w:color w:val="auto"/>
                <w:sz w:val="18"/>
                <w:szCs w:val="18"/>
              </w:rPr>
              <w:t>7</w:t>
            </w:r>
            <w:r w:rsidRPr="00FC3175">
              <w:rPr>
                <w:rFonts w:ascii="Tahoma" w:hAnsi="Tahoma" w:cs="Tahoma"/>
                <w:color w:val="auto"/>
                <w:sz w:val="18"/>
                <w:szCs w:val="18"/>
              </w:rPr>
              <w:t>/60</w:t>
            </w:r>
          </w:p>
        </w:tc>
        <w:tc>
          <w:tcPr>
            <w:tcW w:w="1570" w:type="dxa"/>
            <w:tcBorders>
              <w:top w:val="single" w:sz="4" w:space="0" w:color="000000"/>
              <w:left w:val="single" w:sz="4" w:space="0" w:color="000000"/>
              <w:bottom w:val="single" w:sz="4" w:space="0" w:color="000000"/>
              <w:right w:val="single" w:sz="4" w:space="0" w:color="000000"/>
            </w:tcBorders>
            <w:vAlign w:val="center"/>
          </w:tcPr>
          <w:p w:rsidR="00F632B2" w:rsidRPr="00FC3175" w:rsidRDefault="00F632B2" w:rsidP="009505A2">
            <w:pPr>
              <w:pStyle w:val="Default"/>
              <w:spacing w:line="276" w:lineRule="auto"/>
              <w:jc w:val="both"/>
              <w:rPr>
                <w:rFonts w:ascii="Tahoma" w:hAnsi="Tahoma" w:cs="Tahoma"/>
                <w:color w:val="auto"/>
                <w:sz w:val="18"/>
                <w:szCs w:val="18"/>
              </w:rPr>
            </w:pPr>
            <w:r>
              <w:rPr>
                <w:rFonts w:ascii="Tahoma" w:hAnsi="Tahoma" w:cs="Tahoma"/>
                <w:color w:val="auto"/>
                <w:sz w:val="18"/>
                <w:szCs w:val="18"/>
              </w:rPr>
              <w:t xml:space="preserve">  187</w:t>
            </w:r>
          </w:p>
        </w:tc>
      </w:tr>
      <w:tr w:rsidR="007B7926" w:rsidRPr="00507542" w:rsidTr="00402865">
        <w:trPr>
          <w:trHeight w:val="240"/>
          <w:jc w:val="center"/>
        </w:trPr>
        <w:tc>
          <w:tcPr>
            <w:tcW w:w="7898" w:type="dxa"/>
            <w:gridSpan w:val="5"/>
            <w:tcBorders>
              <w:top w:val="single" w:sz="4" w:space="0" w:color="000000"/>
              <w:left w:val="single" w:sz="4" w:space="0" w:color="000000"/>
              <w:bottom w:val="single" w:sz="4" w:space="0" w:color="000000"/>
              <w:right w:val="single" w:sz="4" w:space="0" w:color="000000"/>
            </w:tcBorders>
            <w:vAlign w:val="center"/>
          </w:tcPr>
          <w:p w:rsidR="007B7926" w:rsidRPr="00FC3175" w:rsidRDefault="007B7926" w:rsidP="009505A2">
            <w:pPr>
              <w:pStyle w:val="Default"/>
              <w:spacing w:line="276" w:lineRule="auto"/>
              <w:jc w:val="both"/>
              <w:rPr>
                <w:rFonts w:ascii="Tahoma" w:hAnsi="Tahoma" w:cs="Tahoma"/>
                <w:color w:val="auto"/>
                <w:sz w:val="18"/>
                <w:szCs w:val="18"/>
              </w:rPr>
            </w:pPr>
            <w:r w:rsidRPr="00FC3175">
              <w:rPr>
                <w:rFonts w:ascii="Tahoma" w:hAnsi="Tahoma" w:cs="Tahoma"/>
                <w:b/>
                <w:color w:val="auto"/>
                <w:sz w:val="16"/>
                <w:szCs w:val="16"/>
              </w:rPr>
              <w:t>Total</w:t>
            </w:r>
          </w:p>
        </w:tc>
        <w:tc>
          <w:tcPr>
            <w:tcW w:w="1570" w:type="dxa"/>
            <w:tcBorders>
              <w:top w:val="single" w:sz="4" w:space="0" w:color="000000"/>
              <w:left w:val="single" w:sz="4" w:space="0" w:color="000000"/>
              <w:bottom w:val="single" w:sz="4" w:space="0" w:color="000000"/>
              <w:right w:val="single" w:sz="4" w:space="0" w:color="000000"/>
            </w:tcBorders>
            <w:vAlign w:val="center"/>
          </w:tcPr>
          <w:p w:rsidR="007B7926" w:rsidRPr="00507542" w:rsidRDefault="007B7926" w:rsidP="009505A2">
            <w:pPr>
              <w:pStyle w:val="Default"/>
              <w:spacing w:line="276" w:lineRule="auto"/>
              <w:jc w:val="both"/>
              <w:rPr>
                <w:rFonts w:ascii="Tahoma" w:hAnsi="Tahoma" w:cs="Tahoma"/>
                <w:b/>
                <w:color w:val="auto"/>
                <w:sz w:val="18"/>
                <w:szCs w:val="18"/>
              </w:rPr>
            </w:pPr>
            <w:r>
              <w:rPr>
                <w:rFonts w:ascii="Tahoma" w:hAnsi="Tahoma" w:cs="Tahoma"/>
                <w:b/>
                <w:color w:val="auto"/>
                <w:sz w:val="18"/>
                <w:szCs w:val="18"/>
              </w:rPr>
              <w:t xml:space="preserve">   276</w:t>
            </w:r>
          </w:p>
        </w:tc>
      </w:tr>
    </w:tbl>
    <w:p w:rsidR="000C5981" w:rsidRDefault="000C5981" w:rsidP="009505A2">
      <w:pPr>
        <w:spacing w:after="0"/>
        <w:jc w:val="both"/>
        <w:rPr>
          <w:rFonts w:asciiTheme="minorHAnsi" w:hAnsiTheme="minorHAnsi"/>
        </w:rPr>
      </w:pPr>
    </w:p>
    <w:p w:rsidR="00F632B2" w:rsidRDefault="00F632B2" w:rsidP="009505A2">
      <w:pPr>
        <w:spacing w:after="0"/>
        <w:jc w:val="both"/>
        <w:rPr>
          <w:rFonts w:asciiTheme="minorHAnsi" w:hAnsiTheme="minorHAnsi"/>
        </w:rPr>
      </w:pPr>
    </w:p>
    <w:p w:rsidR="00F632B2" w:rsidRPr="009505A2" w:rsidRDefault="00F632B2" w:rsidP="009505A2">
      <w:pPr>
        <w:jc w:val="both"/>
      </w:pPr>
      <w:r>
        <w:rPr>
          <w:rFonts w:asciiTheme="minorHAnsi" w:hAnsiTheme="minorHAnsi"/>
        </w:rPr>
        <w:t>The esti</w:t>
      </w:r>
      <w:r w:rsidR="007B7926">
        <w:rPr>
          <w:rFonts w:asciiTheme="minorHAnsi" w:hAnsiTheme="minorHAnsi"/>
        </w:rPr>
        <w:t>mated cost of the time devoted to this information collection by respondents is $</w:t>
      </w:r>
      <w:r w:rsidR="001C510B">
        <w:rPr>
          <w:rFonts w:asciiTheme="minorHAnsi" w:hAnsiTheme="minorHAnsi"/>
        </w:rPr>
        <w:t>6,348, as summarized in Table A.12.B</w:t>
      </w:r>
      <w:r>
        <w:rPr>
          <w:rFonts w:asciiTheme="minorHAnsi" w:hAnsiTheme="minorHAnsi"/>
        </w:rPr>
        <w:t xml:space="preserve">.  To calculate this cost, we used the </w:t>
      </w:r>
      <w:r w:rsidR="001C510B">
        <w:rPr>
          <w:rFonts w:asciiTheme="minorHAnsi" w:hAnsiTheme="minorHAnsi"/>
        </w:rPr>
        <w:t>mean hourly wage of $23, which represents the DOL estimated mean for state, local, and private industry earnings.</w:t>
      </w:r>
      <w:r w:rsidR="007B7926">
        <w:rPr>
          <w:rFonts w:asciiTheme="minorHAnsi" w:hAnsiTheme="minorHAnsi"/>
        </w:rPr>
        <w:t xml:space="preserve">  </w:t>
      </w:r>
      <w:r w:rsidR="001C510B">
        <w:rPr>
          <w:rFonts w:asciiTheme="minorHAnsi" w:hAnsiTheme="minorHAnsi"/>
        </w:rPr>
        <w:t xml:space="preserve">There are no direct costs to respondents associated with participation in this information collection.  </w:t>
      </w:r>
    </w:p>
    <w:p w:rsidR="00F632B2" w:rsidRPr="009505A2" w:rsidRDefault="00F632B2" w:rsidP="009505A2">
      <w:pPr>
        <w:spacing w:after="0"/>
        <w:jc w:val="both"/>
        <w:rPr>
          <w:rFonts w:asciiTheme="minorHAnsi" w:hAnsiTheme="minorHAnsi"/>
          <w:b/>
        </w:rPr>
      </w:pPr>
      <w:r w:rsidRPr="009505A2">
        <w:rPr>
          <w:rFonts w:asciiTheme="minorHAnsi" w:hAnsiTheme="minorHAnsi"/>
          <w:b/>
        </w:rPr>
        <w:t>Table A.12.B Estimated Annualized Cost to Respondents</w:t>
      </w:r>
    </w:p>
    <w:tbl>
      <w:tblPr>
        <w:tblW w:w="9576" w:type="dxa"/>
        <w:jc w:val="center"/>
        <w:tblLook w:val="0000" w:firstRow="0" w:lastRow="0" w:firstColumn="0" w:lastColumn="0" w:noHBand="0" w:noVBand="0"/>
      </w:tblPr>
      <w:tblGrid>
        <w:gridCol w:w="1353"/>
        <w:gridCol w:w="1314"/>
        <w:gridCol w:w="1541"/>
        <w:gridCol w:w="1287"/>
        <w:gridCol w:w="1346"/>
        <w:gridCol w:w="1390"/>
        <w:gridCol w:w="1345"/>
      </w:tblGrid>
      <w:tr w:rsidR="00DE429D" w:rsidRPr="00507542" w:rsidTr="009505A2">
        <w:trPr>
          <w:trHeight w:val="940"/>
          <w:jc w:val="center"/>
        </w:trPr>
        <w:tc>
          <w:tcPr>
            <w:tcW w:w="1353" w:type="dxa"/>
            <w:tcBorders>
              <w:top w:val="single" w:sz="4" w:space="0" w:color="000000"/>
              <w:left w:val="single" w:sz="4" w:space="0" w:color="000000"/>
              <w:bottom w:val="single" w:sz="4" w:space="0" w:color="000000"/>
              <w:right w:val="single" w:sz="4" w:space="0" w:color="000000"/>
            </w:tcBorders>
            <w:vAlign w:val="center"/>
          </w:tcPr>
          <w:p w:rsidR="00DE429D" w:rsidRPr="00507542" w:rsidRDefault="00DE429D" w:rsidP="009505A2">
            <w:pPr>
              <w:pStyle w:val="Default"/>
              <w:spacing w:line="276" w:lineRule="auto"/>
              <w:jc w:val="both"/>
              <w:rPr>
                <w:rFonts w:ascii="Tahoma" w:hAnsi="Tahoma" w:cs="Tahoma"/>
                <w:color w:val="auto"/>
                <w:sz w:val="16"/>
                <w:szCs w:val="16"/>
              </w:rPr>
            </w:pPr>
            <w:r w:rsidRPr="00507542">
              <w:rPr>
                <w:rFonts w:ascii="Tahoma" w:hAnsi="Tahoma" w:cs="Tahoma"/>
                <w:b/>
                <w:bCs/>
                <w:color w:val="auto"/>
                <w:sz w:val="16"/>
                <w:szCs w:val="16"/>
              </w:rPr>
              <w:t>Type of Respondent</w:t>
            </w:r>
          </w:p>
        </w:tc>
        <w:tc>
          <w:tcPr>
            <w:tcW w:w="1314" w:type="dxa"/>
            <w:tcBorders>
              <w:top w:val="single" w:sz="4" w:space="0" w:color="000000"/>
              <w:left w:val="single" w:sz="4" w:space="0" w:color="000000"/>
              <w:bottom w:val="single" w:sz="4" w:space="0" w:color="000000"/>
              <w:right w:val="single" w:sz="4" w:space="0" w:color="000000"/>
            </w:tcBorders>
            <w:vAlign w:val="center"/>
          </w:tcPr>
          <w:p w:rsidR="00DE429D" w:rsidRPr="00507542" w:rsidRDefault="00DE429D" w:rsidP="009505A2">
            <w:pPr>
              <w:pStyle w:val="Default"/>
              <w:spacing w:line="276" w:lineRule="auto"/>
              <w:jc w:val="both"/>
              <w:rPr>
                <w:rFonts w:ascii="Tahoma" w:hAnsi="Tahoma" w:cs="Tahoma"/>
                <w:color w:val="auto"/>
                <w:sz w:val="16"/>
                <w:szCs w:val="16"/>
              </w:rPr>
            </w:pPr>
            <w:r w:rsidRPr="00507542">
              <w:rPr>
                <w:rFonts w:ascii="Tahoma" w:hAnsi="Tahoma" w:cs="Tahoma"/>
                <w:b/>
                <w:bCs/>
                <w:color w:val="auto"/>
                <w:sz w:val="16"/>
                <w:szCs w:val="16"/>
              </w:rPr>
              <w:t>Form Name</w:t>
            </w:r>
          </w:p>
        </w:tc>
        <w:tc>
          <w:tcPr>
            <w:tcW w:w="1541" w:type="dxa"/>
            <w:tcBorders>
              <w:top w:val="single" w:sz="4" w:space="0" w:color="000000"/>
              <w:left w:val="single" w:sz="4" w:space="0" w:color="000000"/>
              <w:bottom w:val="single" w:sz="4" w:space="0" w:color="000000"/>
              <w:right w:val="single" w:sz="4" w:space="0" w:color="000000"/>
            </w:tcBorders>
            <w:vAlign w:val="center"/>
          </w:tcPr>
          <w:p w:rsidR="00DE429D" w:rsidRPr="00507542" w:rsidRDefault="00DE429D" w:rsidP="009505A2">
            <w:pPr>
              <w:pStyle w:val="Default"/>
              <w:spacing w:line="276" w:lineRule="auto"/>
              <w:jc w:val="both"/>
              <w:rPr>
                <w:rFonts w:ascii="Tahoma" w:hAnsi="Tahoma" w:cs="Tahoma"/>
                <w:color w:val="auto"/>
                <w:sz w:val="16"/>
                <w:szCs w:val="16"/>
              </w:rPr>
            </w:pPr>
            <w:r w:rsidRPr="00507542">
              <w:rPr>
                <w:rFonts w:ascii="Tahoma" w:hAnsi="Tahoma" w:cs="Tahoma"/>
                <w:b/>
                <w:bCs/>
                <w:color w:val="auto"/>
                <w:sz w:val="16"/>
                <w:szCs w:val="16"/>
              </w:rPr>
              <w:t xml:space="preserve">No. of Respondents </w:t>
            </w:r>
          </w:p>
        </w:tc>
        <w:tc>
          <w:tcPr>
            <w:tcW w:w="1287" w:type="dxa"/>
            <w:tcBorders>
              <w:top w:val="single" w:sz="4" w:space="0" w:color="000000"/>
              <w:left w:val="single" w:sz="4" w:space="0" w:color="000000"/>
              <w:bottom w:val="single" w:sz="4" w:space="0" w:color="000000"/>
              <w:right w:val="single" w:sz="4" w:space="0" w:color="000000"/>
            </w:tcBorders>
            <w:vAlign w:val="center"/>
          </w:tcPr>
          <w:p w:rsidR="00DE429D" w:rsidRPr="00507542" w:rsidRDefault="00DE429D" w:rsidP="009505A2">
            <w:pPr>
              <w:pStyle w:val="Default"/>
              <w:spacing w:line="276" w:lineRule="auto"/>
              <w:jc w:val="both"/>
              <w:rPr>
                <w:rFonts w:ascii="Tahoma" w:hAnsi="Tahoma" w:cs="Tahoma"/>
                <w:color w:val="auto"/>
                <w:sz w:val="16"/>
                <w:szCs w:val="16"/>
              </w:rPr>
            </w:pPr>
            <w:r w:rsidRPr="00507542">
              <w:rPr>
                <w:rFonts w:ascii="Tahoma" w:hAnsi="Tahoma" w:cs="Tahoma"/>
                <w:b/>
                <w:bCs/>
                <w:color w:val="auto"/>
                <w:sz w:val="16"/>
                <w:szCs w:val="16"/>
              </w:rPr>
              <w:t xml:space="preserve">No. Responses per Respondent </w:t>
            </w:r>
          </w:p>
        </w:tc>
        <w:tc>
          <w:tcPr>
            <w:tcW w:w="1346" w:type="dxa"/>
            <w:tcBorders>
              <w:top w:val="single" w:sz="4" w:space="0" w:color="000000"/>
              <w:left w:val="single" w:sz="4" w:space="0" w:color="000000"/>
              <w:bottom w:val="single" w:sz="4" w:space="0" w:color="000000"/>
              <w:right w:val="single" w:sz="4" w:space="0" w:color="000000"/>
            </w:tcBorders>
            <w:vAlign w:val="center"/>
          </w:tcPr>
          <w:p w:rsidR="00DE429D" w:rsidRPr="00507542" w:rsidRDefault="00DE429D" w:rsidP="009505A2">
            <w:pPr>
              <w:pStyle w:val="Default"/>
              <w:spacing w:line="276" w:lineRule="auto"/>
              <w:jc w:val="both"/>
              <w:rPr>
                <w:rFonts w:ascii="Tahoma" w:hAnsi="Tahoma" w:cs="Tahoma"/>
                <w:color w:val="auto"/>
                <w:sz w:val="16"/>
                <w:szCs w:val="16"/>
              </w:rPr>
            </w:pPr>
            <w:r>
              <w:rPr>
                <w:rFonts w:ascii="Tahoma" w:hAnsi="Tahoma" w:cs="Tahoma"/>
                <w:b/>
                <w:bCs/>
                <w:color w:val="auto"/>
                <w:sz w:val="16"/>
                <w:szCs w:val="16"/>
              </w:rPr>
              <w:t>Average Hourly Wage</w:t>
            </w:r>
            <w:r w:rsidRPr="00507542">
              <w:rPr>
                <w:rFonts w:ascii="Tahoma" w:hAnsi="Tahoma" w:cs="Tahoma"/>
                <w:b/>
                <w:bCs/>
                <w:color w:val="auto"/>
                <w:sz w:val="16"/>
                <w:szCs w:val="16"/>
              </w:rPr>
              <w:t xml:space="preserve"> </w:t>
            </w:r>
          </w:p>
        </w:tc>
        <w:tc>
          <w:tcPr>
            <w:tcW w:w="1390" w:type="dxa"/>
            <w:tcBorders>
              <w:top w:val="single" w:sz="4" w:space="0" w:color="000000"/>
              <w:left w:val="single" w:sz="4" w:space="0" w:color="000000"/>
              <w:bottom w:val="single" w:sz="4" w:space="0" w:color="000000"/>
              <w:right w:val="single" w:sz="4" w:space="0" w:color="000000"/>
            </w:tcBorders>
            <w:vAlign w:val="center"/>
          </w:tcPr>
          <w:p w:rsidR="00DE429D" w:rsidRPr="00507542" w:rsidRDefault="00DE429D" w:rsidP="009505A2">
            <w:pPr>
              <w:pStyle w:val="Default"/>
              <w:spacing w:line="276" w:lineRule="auto"/>
              <w:jc w:val="both"/>
              <w:rPr>
                <w:rFonts w:ascii="Tahoma" w:hAnsi="Tahoma" w:cs="Tahoma"/>
                <w:color w:val="auto"/>
                <w:sz w:val="16"/>
                <w:szCs w:val="16"/>
              </w:rPr>
            </w:pPr>
            <w:r w:rsidRPr="00507542">
              <w:rPr>
                <w:rFonts w:ascii="Tahoma" w:hAnsi="Tahoma" w:cs="Tahoma"/>
                <w:b/>
                <w:bCs/>
                <w:color w:val="auto"/>
                <w:sz w:val="16"/>
                <w:szCs w:val="16"/>
              </w:rPr>
              <w:t>Total Burden Hours</w:t>
            </w:r>
          </w:p>
        </w:tc>
        <w:tc>
          <w:tcPr>
            <w:tcW w:w="1345" w:type="dxa"/>
            <w:tcBorders>
              <w:top w:val="single" w:sz="4" w:space="0" w:color="000000"/>
              <w:left w:val="single" w:sz="4" w:space="0" w:color="000000"/>
              <w:bottom w:val="single" w:sz="4" w:space="0" w:color="000000"/>
              <w:right w:val="single" w:sz="4" w:space="0" w:color="000000"/>
            </w:tcBorders>
            <w:vAlign w:val="center"/>
          </w:tcPr>
          <w:p w:rsidR="00DE429D" w:rsidRPr="00507542" w:rsidRDefault="00DE429D" w:rsidP="009505A2">
            <w:pPr>
              <w:pStyle w:val="Default"/>
              <w:spacing w:line="276" w:lineRule="auto"/>
              <w:jc w:val="both"/>
              <w:rPr>
                <w:rFonts w:ascii="Tahoma" w:hAnsi="Tahoma" w:cs="Tahoma"/>
                <w:b/>
                <w:bCs/>
                <w:color w:val="auto"/>
                <w:sz w:val="16"/>
                <w:szCs w:val="16"/>
              </w:rPr>
            </w:pPr>
            <w:r>
              <w:rPr>
                <w:rFonts w:ascii="Tahoma" w:hAnsi="Tahoma" w:cs="Tahoma"/>
                <w:b/>
                <w:bCs/>
                <w:color w:val="auto"/>
                <w:sz w:val="16"/>
                <w:szCs w:val="16"/>
              </w:rPr>
              <w:t>Total Cost</w:t>
            </w:r>
          </w:p>
        </w:tc>
      </w:tr>
      <w:tr w:rsidR="00DE429D" w:rsidRPr="00FC3175" w:rsidTr="009505A2">
        <w:trPr>
          <w:trHeight w:val="240"/>
          <w:jc w:val="center"/>
        </w:trPr>
        <w:tc>
          <w:tcPr>
            <w:tcW w:w="1353" w:type="dxa"/>
            <w:vMerge w:val="restart"/>
            <w:tcBorders>
              <w:top w:val="single" w:sz="4" w:space="0" w:color="000000"/>
              <w:left w:val="single" w:sz="4" w:space="0" w:color="000000"/>
              <w:right w:val="single" w:sz="4" w:space="0" w:color="000000"/>
            </w:tcBorders>
            <w:vAlign w:val="center"/>
          </w:tcPr>
          <w:p w:rsidR="00DE429D" w:rsidRPr="00FC3175" w:rsidRDefault="00DE429D" w:rsidP="009505A2">
            <w:pPr>
              <w:pStyle w:val="Default"/>
              <w:spacing w:line="276" w:lineRule="auto"/>
              <w:jc w:val="both"/>
              <w:rPr>
                <w:rFonts w:ascii="Tahoma" w:hAnsi="Tahoma" w:cs="Tahoma"/>
                <w:color w:val="auto"/>
                <w:sz w:val="18"/>
                <w:szCs w:val="18"/>
              </w:rPr>
            </w:pPr>
            <w:r w:rsidRPr="00FC3175">
              <w:rPr>
                <w:rFonts w:ascii="Tahoma" w:hAnsi="Tahoma" w:cs="Tahoma"/>
                <w:color w:val="auto"/>
                <w:sz w:val="18"/>
                <w:szCs w:val="18"/>
              </w:rPr>
              <w:t>Adults</w:t>
            </w:r>
          </w:p>
        </w:tc>
        <w:tc>
          <w:tcPr>
            <w:tcW w:w="1314" w:type="dxa"/>
            <w:tcBorders>
              <w:top w:val="single" w:sz="4" w:space="0" w:color="000000"/>
              <w:left w:val="single" w:sz="4" w:space="0" w:color="000000"/>
              <w:bottom w:val="single" w:sz="4" w:space="0" w:color="000000"/>
              <w:right w:val="single" w:sz="4" w:space="0" w:color="000000"/>
            </w:tcBorders>
            <w:vAlign w:val="center"/>
          </w:tcPr>
          <w:p w:rsidR="00DE429D" w:rsidRPr="00FC3175" w:rsidRDefault="00DE429D" w:rsidP="009505A2">
            <w:pPr>
              <w:pStyle w:val="Default"/>
              <w:spacing w:line="276" w:lineRule="auto"/>
              <w:jc w:val="both"/>
              <w:rPr>
                <w:rFonts w:ascii="Tahoma" w:hAnsi="Tahoma" w:cs="Tahoma"/>
                <w:color w:val="auto"/>
                <w:sz w:val="18"/>
                <w:szCs w:val="18"/>
              </w:rPr>
            </w:pPr>
            <w:r w:rsidRPr="00FC3175">
              <w:rPr>
                <w:rFonts w:ascii="Tahoma" w:hAnsi="Tahoma" w:cs="Tahoma"/>
                <w:color w:val="auto"/>
                <w:sz w:val="18"/>
                <w:szCs w:val="18"/>
              </w:rPr>
              <w:t xml:space="preserve">OSH  </w:t>
            </w:r>
            <w:r>
              <w:rPr>
                <w:rFonts w:ascii="Tahoma" w:hAnsi="Tahoma" w:cs="Tahoma"/>
                <w:color w:val="auto"/>
                <w:sz w:val="18"/>
                <w:szCs w:val="18"/>
              </w:rPr>
              <w:t>Rough Cut Testing of TV Ads</w:t>
            </w:r>
            <w:r w:rsidRPr="00FC3175">
              <w:rPr>
                <w:rFonts w:ascii="Tahoma" w:hAnsi="Tahoma" w:cs="Tahoma"/>
                <w:color w:val="auto"/>
                <w:sz w:val="18"/>
                <w:szCs w:val="18"/>
              </w:rPr>
              <w:t xml:space="preserve">  Screener </w:t>
            </w:r>
          </w:p>
        </w:tc>
        <w:tc>
          <w:tcPr>
            <w:tcW w:w="1541" w:type="dxa"/>
            <w:tcBorders>
              <w:top w:val="single" w:sz="4" w:space="0" w:color="000000"/>
              <w:left w:val="single" w:sz="4" w:space="0" w:color="000000"/>
              <w:bottom w:val="single" w:sz="4" w:space="0" w:color="000000"/>
              <w:right w:val="single" w:sz="4" w:space="0" w:color="000000"/>
            </w:tcBorders>
            <w:vAlign w:val="center"/>
          </w:tcPr>
          <w:p w:rsidR="00DE429D" w:rsidRPr="00FC3175" w:rsidRDefault="00DE429D" w:rsidP="009505A2">
            <w:pPr>
              <w:pStyle w:val="Default"/>
              <w:spacing w:line="276" w:lineRule="auto"/>
              <w:jc w:val="both"/>
              <w:rPr>
                <w:rFonts w:ascii="Tahoma" w:hAnsi="Tahoma" w:cs="Tahoma"/>
                <w:color w:val="auto"/>
                <w:sz w:val="18"/>
                <w:szCs w:val="18"/>
              </w:rPr>
            </w:pPr>
            <w:r>
              <w:rPr>
                <w:rFonts w:ascii="Tahoma" w:hAnsi="Tahoma" w:cs="Tahoma"/>
                <w:color w:val="auto"/>
                <w:sz w:val="18"/>
                <w:szCs w:val="18"/>
              </w:rPr>
              <w:t xml:space="preserve"> 2,66</w:t>
            </w:r>
            <w:r w:rsidR="005C6DAE">
              <w:rPr>
                <w:rFonts w:ascii="Tahoma" w:hAnsi="Tahoma" w:cs="Tahoma"/>
                <w:color w:val="auto"/>
                <w:sz w:val="18"/>
                <w:szCs w:val="18"/>
              </w:rPr>
              <w:t>8</w:t>
            </w:r>
          </w:p>
        </w:tc>
        <w:tc>
          <w:tcPr>
            <w:tcW w:w="1287" w:type="dxa"/>
            <w:tcBorders>
              <w:top w:val="single" w:sz="4" w:space="0" w:color="000000"/>
              <w:left w:val="single" w:sz="4" w:space="0" w:color="000000"/>
              <w:bottom w:val="single" w:sz="4" w:space="0" w:color="000000"/>
              <w:right w:val="single" w:sz="4" w:space="0" w:color="000000"/>
            </w:tcBorders>
            <w:vAlign w:val="center"/>
          </w:tcPr>
          <w:p w:rsidR="00DE429D" w:rsidRPr="00FC3175" w:rsidRDefault="00DE429D" w:rsidP="009505A2">
            <w:pPr>
              <w:pStyle w:val="Default"/>
              <w:spacing w:line="276" w:lineRule="auto"/>
              <w:jc w:val="both"/>
              <w:rPr>
                <w:rFonts w:ascii="Tahoma" w:hAnsi="Tahoma" w:cs="Tahoma"/>
                <w:color w:val="auto"/>
                <w:sz w:val="18"/>
                <w:szCs w:val="18"/>
              </w:rPr>
            </w:pPr>
            <w:r w:rsidRPr="00FC3175">
              <w:rPr>
                <w:rFonts w:ascii="Tahoma" w:hAnsi="Tahoma" w:cs="Tahoma"/>
                <w:color w:val="auto"/>
                <w:sz w:val="18"/>
                <w:szCs w:val="18"/>
              </w:rPr>
              <w:t>1</w:t>
            </w:r>
          </w:p>
        </w:tc>
        <w:tc>
          <w:tcPr>
            <w:tcW w:w="1346" w:type="dxa"/>
            <w:tcBorders>
              <w:top w:val="single" w:sz="4" w:space="0" w:color="000000"/>
              <w:left w:val="single" w:sz="4" w:space="0" w:color="000000"/>
              <w:bottom w:val="single" w:sz="4" w:space="0" w:color="000000"/>
              <w:right w:val="single" w:sz="4" w:space="0" w:color="000000"/>
            </w:tcBorders>
            <w:vAlign w:val="center"/>
          </w:tcPr>
          <w:p w:rsidR="00DE429D" w:rsidRPr="00FC3175" w:rsidRDefault="001C510B" w:rsidP="009505A2">
            <w:pPr>
              <w:pStyle w:val="Default"/>
              <w:spacing w:line="276" w:lineRule="auto"/>
              <w:jc w:val="both"/>
              <w:rPr>
                <w:rFonts w:ascii="Tahoma" w:hAnsi="Tahoma" w:cs="Tahoma"/>
                <w:color w:val="auto"/>
                <w:sz w:val="18"/>
                <w:szCs w:val="18"/>
              </w:rPr>
            </w:pPr>
            <w:r>
              <w:rPr>
                <w:rFonts w:ascii="Tahoma" w:hAnsi="Tahoma" w:cs="Tahoma"/>
                <w:color w:val="auto"/>
                <w:sz w:val="18"/>
                <w:szCs w:val="18"/>
              </w:rPr>
              <w:t>$23</w:t>
            </w:r>
          </w:p>
        </w:tc>
        <w:tc>
          <w:tcPr>
            <w:tcW w:w="1390" w:type="dxa"/>
            <w:tcBorders>
              <w:top w:val="single" w:sz="4" w:space="0" w:color="000000"/>
              <w:left w:val="single" w:sz="4" w:space="0" w:color="000000"/>
              <w:bottom w:val="single" w:sz="4" w:space="0" w:color="000000"/>
              <w:right w:val="single" w:sz="4" w:space="0" w:color="000000"/>
            </w:tcBorders>
            <w:vAlign w:val="center"/>
          </w:tcPr>
          <w:p w:rsidR="00DE429D" w:rsidRPr="00FC3175" w:rsidRDefault="00DE429D" w:rsidP="009505A2">
            <w:pPr>
              <w:pStyle w:val="Default"/>
              <w:spacing w:line="276" w:lineRule="auto"/>
              <w:jc w:val="both"/>
              <w:rPr>
                <w:rFonts w:ascii="Tahoma" w:hAnsi="Tahoma" w:cs="Tahoma"/>
                <w:color w:val="auto"/>
                <w:sz w:val="18"/>
                <w:szCs w:val="18"/>
              </w:rPr>
            </w:pPr>
            <w:r>
              <w:rPr>
                <w:rFonts w:ascii="Tahoma" w:hAnsi="Tahoma" w:cs="Tahoma"/>
                <w:color w:val="auto"/>
                <w:sz w:val="18"/>
                <w:szCs w:val="18"/>
              </w:rPr>
              <w:t>89</w:t>
            </w:r>
          </w:p>
        </w:tc>
        <w:tc>
          <w:tcPr>
            <w:tcW w:w="1345" w:type="dxa"/>
            <w:tcBorders>
              <w:top w:val="single" w:sz="4" w:space="0" w:color="000000"/>
              <w:left w:val="single" w:sz="4" w:space="0" w:color="000000"/>
              <w:bottom w:val="single" w:sz="4" w:space="0" w:color="000000"/>
              <w:right w:val="single" w:sz="4" w:space="0" w:color="000000"/>
            </w:tcBorders>
            <w:vAlign w:val="center"/>
          </w:tcPr>
          <w:p w:rsidR="00DE429D" w:rsidRDefault="007B7926" w:rsidP="009505A2">
            <w:pPr>
              <w:pStyle w:val="Default"/>
              <w:spacing w:line="276" w:lineRule="auto"/>
              <w:jc w:val="both"/>
              <w:rPr>
                <w:rFonts w:ascii="Tahoma" w:hAnsi="Tahoma" w:cs="Tahoma"/>
                <w:color w:val="auto"/>
                <w:sz w:val="18"/>
                <w:szCs w:val="18"/>
              </w:rPr>
            </w:pPr>
            <w:r>
              <w:rPr>
                <w:rFonts w:ascii="Tahoma" w:hAnsi="Tahoma" w:cs="Tahoma"/>
                <w:color w:val="auto"/>
                <w:sz w:val="18"/>
                <w:szCs w:val="18"/>
              </w:rPr>
              <w:t>$2,</w:t>
            </w:r>
            <w:r w:rsidR="001C510B">
              <w:rPr>
                <w:rFonts w:ascii="Tahoma" w:hAnsi="Tahoma" w:cs="Tahoma"/>
                <w:color w:val="auto"/>
                <w:sz w:val="18"/>
                <w:szCs w:val="18"/>
              </w:rPr>
              <w:t>047</w:t>
            </w:r>
          </w:p>
        </w:tc>
      </w:tr>
      <w:tr w:rsidR="00DE429D" w:rsidRPr="00FC3175" w:rsidTr="009505A2">
        <w:trPr>
          <w:trHeight w:val="240"/>
          <w:jc w:val="center"/>
        </w:trPr>
        <w:tc>
          <w:tcPr>
            <w:tcW w:w="1353" w:type="dxa"/>
            <w:vMerge/>
            <w:tcBorders>
              <w:left w:val="single" w:sz="4" w:space="0" w:color="000000"/>
              <w:bottom w:val="single" w:sz="4" w:space="0" w:color="000000"/>
              <w:right w:val="single" w:sz="4" w:space="0" w:color="000000"/>
            </w:tcBorders>
            <w:vAlign w:val="center"/>
          </w:tcPr>
          <w:p w:rsidR="00DE429D" w:rsidRPr="00FC3175" w:rsidRDefault="00DE429D" w:rsidP="009505A2">
            <w:pPr>
              <w:pStyle w:val="Default"/>
              <w:spacing w:line="276" w:lineRule="auto"/>
              <w:jc w:val="both"/>
              <w:rPr>
                <w:rFonts w:ascii="Tahoma" w:hAnsi="Tahoma" w:cs="Tahoma"/>
                <w:color w:val="auto"/>
                <w:sz w:val="18"/>
                <w:szCs w:val="18"/>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DE429D" w:rsidRPr="00FC3175" w:rsidRDefault="00DE429D" w:rsidP="009505A2">
            <w:pPr>
              <w:pStyle w:val="Default"/>
              <w:spacing w:line="276" w:lineRule="auto"/>
              <w:jc w:val="both"/>
              <w:rPr>
                <w:rFonts w:ascii="Tahoma" w:hAnsi="Tahoma" w:cs="Tahoma"/>
                <w:color w:val="auto"/>
                <w:sz w:val="18"/>
                <w:szCs w:val="18"/>
              </w:rPr>
            </w:pPr>
            <w:r w:rsidRPr="00FC3175">
              <w:rPr>
                <w:rFonts w:ascii="Tahoma" w:hAnsi="Tahoma" w:cs="Tahoma"/>
                <w:color w:val="auto"/>
                <w:sz w:val="18"/>
                <w:szCs w:val="18"/>
              </w:rPr>
              <w:t xml:space="preserve">OSH  </w:t>
            </w:r>
            <w:r>
              <w:rPr>
                <w:rFonts w:ascii="Tahoma" w:hAnsi="Tahoma" w:cs="Tahoma"/>
                <w:color w:val="auto"/>
                <w:sz w:val="18"/>
                <w:szCs w:val="18"/>
              </w:rPr>
              <w:t xml:space="preserve">Rough Cut Testing of TV Ads </w:t>
            </w:r>
            <w:r w:rsidRPr="00FC3175">
              <w:rPr>
                <w:rFonts w:ascii="Tahoma" w:hAnsi="Tahoma" w:cs="Tahoma"/>
                <w:color w:val="auto"/>
                <w:sz w:val="18"/>
                <w:szCs w:val="18"/>
              </w:rPr>
              <w:t xml:space="preserve"> </w:t>
            </w:r>
            <w:r>
              <w:rPr>
                <w:rFonts w:ascii="Tahoma" w:hAnsi="Tahoma" w:cs="Tahoma"/>
                <w:color w:val="auto"/>
                <w:sz w:val="18"/>
                <w:szCs w:val="18"/>
              </w:rPr>
              <w:t xml:space="preserve"> Main </w:t>
            </w:r>
            <w:r w:rsidRPr="00FC3175">
              <w:rPr>
                <w:rFonts w:ascii="Tahoma" w:hAnsi="Tahoma" w:cs="Tahoma"/>
                <w:color w:val="auto"/>
                <w:sz w:val="18"/>
                <w:szCs w:val="18"/>
              </w:rPr>
              <w:t xml:space="preserve">Questionnaire </w:t>
            </w:r>
          </w:p>
        </w:tc>
        <w:tc>
          <w:tcPr>
            <w:tcW w:w="1541" w:type="dxa"/>
            <w:tcBorders>
              <w:top w:val="single" w:sz="4" w:space="0" w:color="000000"/>
              <w:left w:val="single" w:sz="4" w:space="0" w:color="000000"/>
              <w:bottom w:val="single" w:sz="4" w:space="0" w:color="000000"/>
              <w:right w:val="single" w:sz="4" w:space="0" w:color="000000"/>
            </w:tcBorders>
            <w:vAlign w:val="center"/>
          </w:tcPr>
          <w:p w:rsidR="00DE429D" w:rsidRPr="00FC3175" w:rsidRDefault="00DE429D" w:rsidP="009505A2">
            <w:pPr>
              <w:pStyle w:val="Default"/>
              <w:spacing w:line="276" w:lineRule="auto"/>
              <w:jc w:val="both"/>
              <w:rPr>
                <w:rFonts w:ascii="Tahoma" w:hAnsi="Tahoma" w:cs="Tahoma"/>
                <w:color w:val="auto"/>
                <w:sz w:val="18"/>
                <w:szCs w:val="18"/>
              </w:rPr>
            </w:pPr>
            <w:r>
              <w:rPr>
                <w:rFonts w:ascii="Tahoma" w:hAnsi="Tahoma" w:cs="Tahoma"/>
                <w:color w:val="auto"/>
                <w:sz w:val="18"/>
                <w:szCs w:val="18"/>
              </w:rPr>
              <w:t xml:space="preserve"> 1,600</w:t>
            </w:r>
          </w:p>
        </w:tc>
        <w:tc>
          <w:tcPr>
            <w:tcW w:w="1287" w:type="dxa"/>
            <w:tcBorders>
              <w:top w:val="single" w:sz="4" w:space="0" w:color="000000"/>
              <w:left w:val="single" w:sz="4" w:space="0" w:color="000000"/>
              <w:bottom w:val="single" w:sz="4" w:space="0" w:color="000000"/>
              <w:right w:val="single" w:sz="4" w:space="0" w:color="000000"/>
            </w:tcBorders>
            <w:vAlign w:val="center"/>
          </w:tcPr>
          <w:p w:rsidR="00DE429D" w:rsidRPr="00FC3175" w:rsidRDefault="00DE429D" w:rsidP="009505A2">
            <w:pPr>
              <w:pStyle w:val="Default"/>
              <w:spacing w:line="276" w:lineRule="auto"/>
              <w:jc w:val="both"/>
              <w:rPr>
                <w:rFonts w:ascii="Tahoma" w:hAnsi="Tahoma" w:cs="Tahoma"/>
                <w:color w:val="auto"/>
                <w:sz w:val="18"/>
                <w:szCs w:val="18"/>
              </w:rPr>
            </w:pPr>
            <w:r w:rsidRPr="00FC3175">
              <w:rPr>
                <w:rFonts w:ascii="Tahoma" w:hAnsi="Tahoma" w:cs="Tahoma"/>
                <w:color w:val="auto"/>
                <w:sz w:val="18"/>
                <w:szCs w:val="18"/>
              </w:rPr>
              <w:t>1</w:t>
            </w:r>
          </w:p>
        </w:tc>
        <w:tc>
          <w:tcPr>
            <w:tcW w:w="1346" w:type="dxa"/>
            <w:tcBorders>
              <w:top w:val="single" w:sz="4" w:space="0" w:color="000000"/>
              <w:left w:val="single" w:sz="4" w:space="0" w:color="000000"/>
              <w:bottom w:val="single" w:sz="4" w:space="0" w:color="000000"/>
              <w:right w:val="single" w:sz="4" w:space="0" w:color="000000"/>
            </w:tcBorders>
            <w:vAlign w:val="center"/>
          </w:tcPr>
          <w:p w:rsidR="00DE429D" w:rsidRPr="00FC3175" w:rsidRDefault="001C510B" w:rsidP="009505A2">
            <w:pPr>
              <w:pStyle w:val="Default"/>
              <w:spacing w:line="276" w:lineRule="auto"/>
              <w:jc w:val="both"/>
              <w:rPr>
                <w:rFonts w:ascii="Tahoma" w:hAnsi="Tahoma" w:cs="Tahoma"/>
                <w:color w:val="auto"/>
                <w:sz w:val="18"/>
                <w:szCs w:val="18"/>
              </w:rPr>
            </w:pPr>
            <w:r>
              <w:rPr>
                <w:rFonts w:ascii="Tahoma" w:hAnsi="Tahoma" w:cs="Tahoma"/>
                <w:color w:val="auto"/>
                <w:sz w:val="18"/>
                <w:szCs w:val="18"/>
              </w:rPr>
              <w:t>$23</w:t>
            </w:r>
          </w:p>
        </w:tc>
        <w:tc>
          <w:tcPr>
            <w:tcW w:w="1390" w:type="dxa"/>
            <w:tcBorders>
              <w:top w:val="single" w:sz="4" w:space="0" w:color="000000"/>
              <w:left w:val="single" w:sz="4" w:space="0" w:color="000000"/>
              <w:bottom w:val="single" w:sz="4" w:space="0" w:color="000000"/>
              <w:right w:val="single" w:sz="4" w:space="0" w:color="000000"/>
            </w:tcBorders>
            <w:vAlign w:val="center"/>
          </w:tcPr>
          <w:p w:rsidR="00DE429D" w:rsidRPr="00FC3175" w:rsidRDefault="00DE429D" w:rsidP="009505A2">
            <w:pPr>
              <w:pStyle w:val="Default"/>
              <w:spacing w:line="276" w:lineRule="auto"/>
              <w:jc w:val="both"/>
              <w:rPr>
                <w:rFonts w:ascii="Tahoma" w:hAnsi="Tahoma" w:cs="Tahoma"/>
                <w:color w:val="auto"/>
                <w:sz w:val="18"/>
                <w:szCs w:val="18"/>
              </w:rPr>
            </w:pPr>
            <w:r>
              <w:rPr>
                <w:rFonts w:ascii="Tahoma" w:hAnsi="Tahoma" w:cs="Tahoma"/>
                <w:color w:val="auto"/>
                <w:sz w:val="18"/>
                <w:szCs w:val="18"/>
              </w:rPr>
              <w:t>187</w:t>
            </w:r>
          </w:p>
        </w:tc>
        <w:tc>
          <w:tcPr>
            <w:tcW w:w="1345" w:type="dxa"/>
            <w:tcBorders>
              <w:top w:val="single" w:sz="4" w:space="0" w:color="000000"/>
              <w:left w:val="single" w:sz="4" w:space="0" w:color="000000"/>
              <w:bottom w:val="single" w:sz="4" w:space="0" w:color="000000"/>
              <w:right w:val="single" w:sz="4" w:space="0" w:color="000000"/>
            </w:tcBorders>
            <w:vAlign w:val="center"/>
          </w:tcPr>
          <w:p w:rsidR="00DE429D" w:rsidRDefault="001C510B" w:rsidP="009505A2">
            <w:pPr>
              <w:pStyle w:val="Default"/>
              <w:spacing w:line="276" w:lineRule="auto"/>
              <w:jc w:val="both"/>
              <w:rPr>
                <w:rFonts w:ascii="Tahoma" w:hAnsi="Tahoma" w:cs="Tahoma"/>
                <w:color w:val="auto"/>
                <w:sz w:val="18"/>
                <w:szCs w:val="18"/>
              </w:rPr>
            </w:pPr>
            <w:r>
              <w:rPr>
                <w:rFonts w:ascii="Tahoma" w:hAnsi="Tahoma" w:cs="Tahoma"/>
                <w:color w:val="auto"/>
                <w:sz w:val="18"/>
                <w:szCs w:val="18"/>
              </w:rPr>
              <w:t>$4,301</w:t>
            </w:r>
          </w:p>
        </w:tc>
      </w:tr>
      <w:tr w:rsidR="007B7926" w:rsidRPr="00FC3175" w:rsidTr="00402865">
        <w:trPr>
          <w:trHeight w:val="240"/>
          <w:jc w:val="center"/>
        </w:trPr>
        <w:tc>
          <w:tcPr>
            <w:tcW w:w="8231" w:type="dxa"/>
            <w:gridSpan w:val="6"/>
            <w:tcBorders>
              <w:left w:val="single" w:sz="4" w:space="0" w:color="000000"/>
              <w:bottom w:val="single" w:sz="4" w:space="0" w:color="000000"/>
              <w:right w:val="single" w:sz="4" w:space="0" w:color="000000"/>
            </w:tcBorders>
            <w:vAlign w:val="center"/>
          </w:tcPr>
          <w:p w:rsidR="007B7926" w:rsidRDefault="007B7926" w:rsidP="009505A2">
            <w:pPr>
              <w:pStyle w:val="Default"/>
              <w:spacing w:line="276" w:lineRule="auto"/>
              <w:jc w:val="both"/>
              <w:rPr>
                <w:rFonts w:ascii="Tahoma" w:hAnsi="Tahoma" w:cs="Tahoma"/>
                <w:color w:val="auto"/>
                <w:sz w:val="18"/>
                <w:szCs w:val="18"/>
              </w:rPr>
            </w:pPr>
            <w:r>
              <w:rPr>
                <w:rFonts w:ascii="Tahoma" w:hAnsi="Tahoma" w:cs="Tahoma"/>
                <w:color w:val="auto"/>
                <w:sz w:val="18"/>
                <w:szCs w:val="18"/>
              </w:rPr>
              <w:t>Total</w:t>
            </w:r>
          </w:p>
        </w:tc>
        <w:tc>
          <w:tcPr>
            <w:tcW w:w="1345" w:type="dxa"/>
            <w:tcBorders>
              <w:top w:val="single" w:sz="4" w:space="0" w:color="000000"/>
              <w:left w:val="single" w:sz="4" w:space="0" w:color="000000"/>
              <w:bottom w:val="single" w:sz="4" w:space="0" w:color="000000"/>
              <w:right w:val="single" w:sz="4" w:space="0" w:color="000000"/>
            </w:tcBorders>
            <w:vAlign w:val="center"/>
          </w:tcPr>
          <w:p w:rsidR="007B7926" w:rsidRDefault="001C510B" w:rsidP="009505A2">
            <w:pPr>
              <w:pStyle w:val="Default"/>
              <w:spacing w:line="276" w:lineRule="auto"/>
              <w:jc w:val="both"/>
              <w:rPr>
                <w:rFonts w:ascii="Tahoma" w:hAnsi="Tahoma" w:cs="Tahoma"/>
                <w:color w:val="auto"/>
                <w:sz w:val="18"/>
                <w:szCs w:val="18"/>
              </w:rPr>
            </w:pPr>
            <w:r>
              <w:rPr>
                <w:rFonts w:ascii="Tahoma" w:hAnsi="Tahoma" w:cs="Tahoma"/>
                <w:color w:val="auto"/>
                <w:sz w:val="18"/>
                <w:szCs w:val="18"/>
              </w:rPr>
              <w:t>$6,348</w:t>
            </w:r>
          </w:p>
        </w:tc>
      </w:tr>
    </w:tbl>
    <w:p w:rsidR="00F632B2" w:rsidRDefault="00F632B2" w:rsidP="009505A2">
      <w:pPr>
        <w:spacing w:after="0"/>
        <w:jc w:val="both"/>
        <w:rPr>
          <w:rFonts w:asciiTheme="minorHAnsi" w:hAnsiTheme="minorHAnsi"/>
        </w:rPr>
      </w:pPr>
    </w:p>
    <w:p w:rsidR="00F632B2" w:rsidRPr="007F1ACE" w:rsidRDefault="00F632B2" w:rsidP="009505A2">
      <w:pPr>
        <w:spacing w:after="0"/>
        <w:jc w:val="both"/>
        <w:rPr>
          <w:rFonts w:asciiTheme="minorHAnsi" w:hAnsiTheme="minorHAnsi"/>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A.13</w:t>
      </w:r>
      <w:r w:rsidRPr="007F1ACE">
        <w:rPr>
          <w:rFonts w:asciiTheme="minorHAnsi" w:hAnsiTheme="minorHAnsi"/>
          <w:b/>
        </w:rPr>
        <w:tab/>
        <w:t>Estimates of Other Annual Cost Burden to Respondents and Record Keepers</w:t>
      </w:r>
    </w:p>
    <w:p w:rsidR="007F1ACE" w:rsidRDefault="007F1ACE" w:rsidP="009505A2">
      <w:pPr>
        <w:spacing w:after="0"/>
        <w:jc w:val="both"/>
        <w:rPr>
          <w:rFonts w:asciiTheme="minorHAnsi" w:hAnsiTheme="minorHAnsi"/>
        </w:rPr>
      </w:pPr>
    </w:p>
    <w:p w:rsidR="00044A5F" w:rsidRPr="007F1ACE" w:rsidRDefault="00460B72" w:rsidP="009505A2">
      <w:pPr>
        <w:spacing w:after="0"/>
        <w:jc w:val="both"/>
        <w:rPr>
          <w:rFonts w:asciiTheme="minorHAnsi" w:hAnsiTheme="minorHAnsi"/>
        </w:rPr>
      </w:pPr>
      <w:r>
        <w:rPr>
          <w:rFonts w:asciiTheme="minorHAnsi" w:hAnsiTheme="minorHAnsi"/>
        </w:rPr>
        <w:t>None</w:t>
      </w:r>
    </w:p>
    <w:p w:rsidR="007F1ACE" w:rsidRDefault="007F1ACE"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A.14</w:t>
      </w:r>
      <w:r w:rsidRPr="007F1ACE">
        <w:rPr>
          <w:rFonts w:asciiTheme="minorHAnsi" w:hAnsiTheme="minorHAnsi"/>
          <w:b/>
        </w:rPr>
        <w:tab/>
        <w:t>Annualized Cost to the Federal Government</w:t>
      </w:r>
    </w:p>
    <w:p w:rsidR="00996341" w:rsidRDefault="00996341" w:rsidP="00996341">
      <w:pPr>
        <w:spacing w:after="0"/>
        <w:jc w:val="both"/>
        <w:rPr>
          <w:rFonts w:asciiTheme="minorHAnsi" w:hAnsiTheme="minorHAnsi"/>
        </w:rPr>
      </w:pPr>
    </w:p>
    <w:p w:rsidR="00996341" w:rsidRPr="00996341" w:rsidRDefault="00996341" w:rsidP="00996341">
      <w:pPr>
        <w:spacing w:after="0"/>
        <w:jc w:val="both"/>
        <w:rPr>
          <w:rFonts w:asciiTheme="minorHAnsi" w:hAnsiTheme="minorHAnsi"/>
        </w:rPr>
      </w:pPr>
      <w:r w:rsidRPr="00996341">
        <w:rPr>
          <w:rFonts w:asciiTheme="minorHAnsi" w:hAnsiTheme="minorHAnsi"/>
        </w:rPr>
        <w:t xml:space="preserve">Approximately 5% of one full-time equivalent (FTE) and 1% of one senior manager will be required to oversee the information collection activities for two months. Responsibilities will include internal coordination and </w:t>
      </w:r>
      <w:r>
        <w:rPr>
          <w:rFonts w:asciiTheme="minorHAnsi" w:hAnsiTheme="minorHAnsi"/>
        </w:rPr>
        <w:t>review of materials and reports and</w:t>
      </w:r>
      <w:r w:rsidRPr="00996341">
        <w:rPr>
          <w:rFonts w:asciiTheme="minorHAnsi" w:hAnsiTheme="minorHAnsi"/>
        </w:rPr>
        <w:t xml:space="preserve"> maintaining proper accounting of burden hours.  The agency estimates that it will take a GS-14, at a wage rate of $48.41 an hour, approximately 16 hours to manage the project, totaling</w:t>
      </w:r>
      <w:r w:rsidR="00697604">
        <w:rPr>
          <w:rFonts w:asciiTheme="minorHAnsi" w:hAnsiTheme="minorHAnsi"/>
        </w:rPr>
        <w:t xml:space="preserve"> about </w:t>
      </w:r>
      <w:r w:rsidRPr="00996341">
        <w:rPr>
          <w:rFonts w:asciiTheme="minorHAnsi" w:hAnsiTheme="minorHAnsi"/>
        </w:rPr>
        <w:t>$77</w:t>
      </w:r>
      <w:r w:rsidR="00697604">
        <w:rPr>
          <w:rFonts w:asciiTheme="minorHAnsi" w:hAnsiTheme="minorHAnsi"/>
        </w:rPr>
        <w:t>5</w:t>
      </w:r>
      <w:r w:rsidRPr="00996341">
        <w:rPr>
          <w:rFonts w:asciiTheme="minorHAnsi" w:hAnsiTheme="minorHAnsi"/>
        </w:rPr>
        <w:t xml:space="preserve">.00. It is estimated to take a GS-15, at a wage rate of $64.54 an hour, approximately two hours to oversee the total project, totaling $129. </w:t>
      </w:r>
    </w:p>
    <w:p w:rsidR="00996341" w:rsidRPr="00996341" w:rsidRDefault="00996341" w:rsidP="00996341">
      <w:pPr>
        <w:spacing w:after="0"/>
        <w:jc w:val="both"/>
        <w:rPr>
          <w:rFonts w:asciiTheme="minorHAnsi" w:hAnsiTheme="minorHAnsi"/>
        </w:rPr>
      </w:pPr>
    </w:p>
    <w:p w:rsidR="00996341" w:rsidRPr="00996341" w:rsidRDefault="00996341" w:rsidP="00996341">
      <w:pPr>
        <w:spacing w:after="0"/>
        <w:jc w:val="both"/>
        <w:rPr>
          <w:rFonts w:asciiTheme="minorHAnsi" w:hAnsiTheme="minorHAnsi"/>
        </w:rPr>
      </w:pPr>
      <w:r w:rsidRPr="00996341">
        <w:rPr>
          <w:rFonts w:asciiTheme="minorHAnsi" w:hAnsiTheme="minorHAnsi"/>
        </w:rPr>
        <w:t>The total average annualized cost to the government for CDC oversight is $90</w:t>
      </w:r>
      <w:r w:rsidR="00F0654E">
        <w:rPr>
          <w:rFonts w:asciiTheme="minorHAnsi" w:hAnsiTheme="minorHAnsi"/>
        </w:rPr>
        <w:t>4.</w:t>
      </w:r>
    </w:p>
    <w:p w:rsidR="00996341" w:rsidRPr="00996341" w:rsidRDefault="00996341" w:rsidP="00996341">
      <w:pPr>
        <w:spacing w:after="0"/>
        <w:jc w:val="both"/>
        <w:rPr>
          <w:rFonts w:asciiTheme="minorHAnsi" w:hAnsiTheme="minorHAnsi"/>
        </w:rPr>
      </w:pPr>
    </w:p>
    <w:p w:rsidR="00996341" w:rsidRPr="00996341" w:rsidRDefault="00996341" w:rsidP="00996341">
      <w:pPr>
        <w:spacing w:after="0"/>
        <w:jc w:val="both"/>
        <w:rPr>
          <w:rFonts w:asciiTheme="minorHAnsi" w:hAnsiTheme="minorHAnsi"/>
        </w:rPr>
      </w:pPr>
    </w:p>
    <w:tbl>
      <w:tblPr>
        <w:tblStyle w:val="TableGrid"/>
        <w:tblW w:w="0" w:type="auto"/>
        <w:tblLook w:val="04A0" w:firstRow="1" w:lastRow="0" w:firstColumn="1" w:lastColumn="0" w:noHBand="0" w:noVBand="1"/>
      </w:tblPr>
      <w:tblGrid>
        <w:gridCol w:w="2448"/>
        <w:gridCol w:w="1980"/>
        <w:gridCol w:w="2610"/>
        <w:gridCol w:w="990"/>
      </w:tblGrid>
      <w:tr w:rsidR="00996341" w:rsidRPr="00996341" w:rsidTr="00747B84">
        <w:tc>
          <w:tcPr>
            <w:tcW w:w="2448" w:type="dxa"/>
          </w:tcPr>
          <w:p w:rsidR="00996341" w:rsidRPr="00996341" w:rsidRDefault="00996341" w:rsidP="00996341">
            <w:pPr>
              <w:spacing w:line="276" w:lineRule="auto"/>
              <w:jc w:val="both"/>
              <w:rPr>
                <w:rFonts w:asciiTheme="minorHAnsi" w:hAnsiTheme="minorHAnsi"/>
                <w:b/>
              </w:rPr>
            </w:pPr>
            <w:r w:rsidRPr="00996341">
              <w:rPr>
                <w:rFonts w:asciiTheme="minorHAnsi" w:hAnsiTheme="minorHAnsi"/>
                <w:b/>
              </w:rPr>
              <w:t>Government Personnel</w:t>
            </w:r>
          </w:p>
        </w:tc>
        <w:tc>
          <w:tcPr>
            <w:tcW w:w="1980" w:type="dxa"/>
          </w:tcPr>
          <w:p w:rsidR="00996341" w:rsidRPr="00996341" w:rsidRDefault="00996341" w:rsidP="00996341">
            <w:pPr>
              <w:spacing w:line="276" w:lineRule="auto"/>
              <w:jc w:val="both"/>
              <w:rPr>
                <w:rFonts w:asciiTheme="minorHAnsi" w:hAnsiTheme="minorHAnsi"/>
                <w:b/>
              </w:rPr>
            </w:pPr>
            <w:r w:rsidRPr="00996341">
              <w:rPr>
                <w:rFonts w:asciiTheme="minorHAnsi" w:hAnsiTheme="minorHAnsi"/>
                <w:b/>
              </w:rPr>
              <w:t>Time Commitment</w:t>
            </w:r>
          </w:p>
        </w:tc>
        <w:tc>
          <w:tcPr>
            <w:tcW w:w="2610" w:type="dxa"/>
          </w:tcPr>
          <w:p w:rsidR="00996341" w:rsidRPr="00996341" w:rsidRDefault="00996341" w:rsidP="00996341">
            <w:pPr>
              <w:spacing w:line="276" w:lineRule="auto"/>
              <w:jc w:val="both"/>
              <w:rPr>
                <w:rFonts w:asciiTheme="minorHAnsi" w:hAnsiTheme="minorHAnsi"/>
                <w:b/>
              </w:rPr>
            </w:pPr>
            <w:r w:rsidRPr="00996341">
              <w:rPr>
                <w:rFonts w:asciiTheme="minorHAnsi" w:hAnsiTheme="minorHAnsi"/>
                <w:b/>
              </w:rPr>
              <w:t>Hourly Basic Rate</w:t>
            </w:r>
          </w:p>
        </w:tc>
        <w:tc>
          <w:tcPr>
            <w:tcW w:w="990" w:type="dxa"/>
          </w:tcPr>
          <w:p w:rsidR="00996341" w:rsidRPr="00996341" w:rsidRDefault="00996341" w:rsidP="00996341">
            <w:pPr>
              <w:spacing w:line="276" w:lineRule="auto"/>
              <w:jc w:val="both"/>
              <w:rPr>
                <w:rFonts w:asciiTheme="minorHAnsi" w:hAnsiTheme="minorHAnsi"/>
                <w:b/>
              </w:rPr>
            </w:pPr>
            <w:r w:rsidRPr="00996341">
              <w:rPr>
                <w:rFonts w:asciiTheme="minorHAnsi" w:hAnsiTheme="minorHAnsi"/>
                <w:b/>
              </w:rPr>
              <w:t>Total</w:t>
            </w:r>
          </w:p>
        </w:tc>
      </w:tr>
      <w:tr w:rsidR="00996341" w:rsidRPr="00996341" w:rsidTr="00747B84">
        <w:tc>
          <w:tcPr>
            <w:tcW w:w="2448" w:type="dxa"/>
          </w:tcPr>
          <w:p w:rsidR="00996341" w:rsidRPr="00996341" w:rsidRDefault="00996341" w:rsidP="00996341">
            <w:pPr>
              <w:spacing w:line="276" w:lineRule="auto"/>
              <w:jc w:val="both"/>
              <w:rPr>
                <w:rFonts w:asciiTheme="minorHAnsi" w:hAnsiTheme="minorHAnsi"/>
              </w:rPr>
            </w:pPr>
            <w:r w:rsidRPr="00996341">
              <w:rPr>
                <w:rFonts w:asciiTheme="minorHAnsi" w:hAnsiTheme="minorHAnsi"/>
              </w:rPr>
              <w:t>GS-14</w:t>
            </w:r>
          </w:p>
        </w:tc>
        <w:tc>
          <w:tcPr>
            <w:tcW w:w="1980" w:type="dxa"/>
          </w:tcPr>
          <w:p w:rsidR="00996341" w:rsidRPr="00996341" w:rsidRDefault="00996341" w:rsidP="00996341">
            <w:pPr>
              <w:spacing w:line="276" w:lineRule="auto"/>
              <w:jc w:val="both"/>
              <w:rPr>
                <w:rFonts w:asciiTheme="minorHAnsi" w:hAnsiTheme="minorHAnsi"/>
              </w:rPr>
            </w:pPr>
            <w:r w:rsidRPr="00996341">
              <w:rPr>
                <w:rFonts w:asciiTheme="minorHAnsi" w:hAnsiTheme="minorHAnsi"/>
              </w:rPr>
              <w:t>5%</w:t>
            </w:r>
          </w:p>
        </w:tc>
        <w:tc>
          <w:tcPr>
            <w:tcW w:w="2610" w:type="dxa"/>
          </w:tcPr>
          <w:p w:rsidR="00996341" w:rsidRPr="00996341" w:rsidRDefault="00996341" w:rsidP="00996341">
            <w:pPr>
              <w:spacing w:line="276" w:lineRule="auto"/>
              <w:jc w:val="both"/>
              <w:rPr>
                <w:rFonts w:asciiTheme="minorHAnsi" w:hAnsiTheme="minorHAnsi"/>
              </w:rPr>
            </w:pPr>
            <w:r w:rsidRPr="00996341">
              <w:rPr>
                <w:rFonts w:asciiTheme="minorHAnsi" w:hAnsiTheme="minorHAnsi"/>
              </w:rPr>
              <w:t>$48.41</w:t>
            </w:r>
          </w:p>
        </w:tc>
        <w:tc>
          <w:tcPr>
            <w:tcW w:w="990" w:type="dxa"/>
          </w:tcPr>
          <w:p w:rsidR="00996341" w:rsidRPr="00996341" w:rsidRDefault="00996341" w:rsidP="009505A2">
            <w:pPr>
              <w:spacing w:line="276" w:lineRule="auto"/>
              <w:jc w:val="both"/>
              <w:rPr>
                <w:rFonts w:asciiTheme="minorHAnsi" w:hAnsiTheme="minorHAnsi"/>
              </w:rPr>
            </w:pPr>
            <w:r w:rsidRPr="00996341">
              <w:rPr>
                <w:rFonts w:asciiTheme="minorHAnsi" w:hAnsiTheme="minorHAnsi"/>
              </w:rPr>
              <w:t>$77</w:t>
            </w:r>
            <w:r w:rsidR="005C6DAE">
              <w:rPr>
                <w:rFonts w:asciiTheme="minorHAnsi" w:hAnsiTheme="minorHAnsi"/>
              </w:rPr>
              <w:t>5</w:t>
            </w:r>
          </w:p>
        </w:tc>
      </w:tr>
      <w:tr w:rsidR="00996341" w:rsidRPr="00996341" w:rsidTr="00747B84">
        <w:tc>
          <w:tcPr>
            <w:tcW w:w="2448" w:type="dxa"/>
          </w:tcPr>
          <w:p w:rsidR="00996341" w:rsidRPr="00996341" w:rsidRDefault="00996341" w:rsidP="00996341">
            <w:pPr>
              <w:spacing w:line="276" w:lineRule="auto"/>
              <w:jc w:val="both"/>
              <w:rPr>
                <w:rFonts w:asciiTheme="minorHAnsi" w:hAnsiTheme="minorHAnsi"/>
              </w:rPr>
            </w:pPr>
            <w:r w:rsidRPr="00996341">
              <w:rPr>
                <w:rFonts w:asciiTheme="minorHAnsi" w:hAnsiTheme="minorHAnsi"/>
              </w:rPr>
              <w:t>GS-15</w:t>
            </w:r>
          </w:p>
        </w:tc>
        <w:tc>
          <w:tcPr>
            <w:tcW w:w="1980" w:type="dxa"/>
          </w:tcPr>
          <w:p w:rsidR="00996341" w:rsidRPr="00996341" w:rsidRDefault="00996341" w:rsidP="00996341">
            <w:pPr>
              <w:spacing w:line="276" w:lineRule="auto"/>
              <w:jc w:val="both"/>
              <w:rPr>
                <w:rFonts w:asciiTheme="minorHAnsi" w:hAnsiTheme="minorHAnsi"/>
              </w:rPr>
            </w:pPr>
            <w:r w:rsidRPr="00996341">
              <w:rPr>
                <w:rFonts w:asciiTheme="minorHAnsi" w:hAnsiTheme="minorHAnsi"/>
              </w:rPr>
              <w:t>1%</w:t>
            </w:r>
          </w:p>
        </w:tc>
        <w:tc>
          <w:tcPr>
            <w:tcW w:w="2610" w:type="dxa"/>
          </w:tcPr>
          <w:p w:rsidR="00996341" w:rsidRPr="00996341" w:rsidRDefault="00996341" w:rsidP="00996341">
            <w:pPr>
              <w:spacing w:line="276" w:lineRule="auto"/>
              <w:jc w:val="both"/>
              <w:rPr>
                <w:rFonts w:asciiTheme="minorHAnsi" w:hAnsiTheme="minorHAnsi"/>
              </w:rPr>
            </w:pPr>
            <w:r w:rsidRPr="00996341">
              <w:rPr>
                <w:rFonts w:asciiTheme="minorHAnsi" w:hAnsiTheme="minorHAnsi"/>
              </w:rPr>
              <w:t>$64.54</w:t>
            </w:r>
          </w:p>
        </w:tc>
        <w:tc>
          <w:tcPr>
            <w:tcW w:w="990" w:type="dxa"/>
          </w:tcPr>
          <w:p w:rsidR="00996341" w:rsidRPr="00996341" w:rsidRDefault="00996341" w:rsidP="009505A2">
            <w:pPr>
              <w:spacing w:line="276" w:lineRule="auto"/>
              <w:jc w:val="both"/>
              <w:rPr>
                <w:rFonts w:asciiTheme="minorHAnsi" w:hAnsiTheme="minorHAnsi"/>
              </w:rPr>
            </w:pPr>
            <w:r w:rsidRPr="00996341">
              <w:rPr>
                <w:rFonts w:asciiTheme="minorHAnsi" w:hAnsiTheme="minorHAnsi"/>
              </w:rPr>
              <w:t>$129</w:t>
            </w:r>
          </w:p>
        </w:tc>
      </w:tr>
      <w:tr w:rsidR="00996341" w:rsidRPr="00996341" w:rsidTr="00747B84">
        <w:tc>
          <w:tcPr>
            <w:tcW w:w="7038" w:type="dxa"/>
            <w:gridSpan w:val="3"/>
          </w:tcPr>
          <w:p w:rsidR="00996341" w:rsidRPr="00996341" w:rsidRDefault="00996341" w:rsidP="00996341">
            <w:pPr>
              <w:spacing w:line="276" w:lineRule="auto"/>
              <w:jc w:val="both"/>
              <w:rPr>
                <w:rFonts w:asciiTheme="minorHAnsi" w:hAnsiTheme="minorHAnsi"/>
                <w:b/>
              </w:rPr>
            </w:pPr>
            <w:r w:rsidRPr="00996341">
              <w:rPr>
                <w:rFonts w:asciiTheme="minorHAnsi" w:hAnsiTheme="minorHAnsi"/>
                <w:b/>
              </w:rPr>
              <w:t>Total</w:t>
            </w:r>
          </w:p>
        </w:tc>
        <w:tc>
          <w:tcPr>
            <w:tcW w:w="990" w:type="dxa"/>
          </w:tcPr>
          <w:p w:rsidR="00996341" w:rsidRPr="00996341" w:rsidRDefault="00996341" w:rsidP="009505A2">
            <w:pPr>
              <w:spacing w:line="276" w:lineRule="auto"/>
              <w:jc w:val="both"/>
              <w:rPr>
                <w:rFonts w:asciiTheme="minorHAnsi" w:hAnsiTheme="minorHAnsi"/>
              </w:rPr>
            </w:pPr>
            <w:r w:rsidRPr="00996341">
              <w:rPr>
                <w:rFonts w:asciiTheme="minorHAnsi" w:hAnsiTheme="minorHAnsi"/>
              </w:rPr>
              <w:t>$90</w:t>
            </w:r>
            <w:r w:rsidR="005C6DAE">
              <w:rPr>
                <w:rFonts w:asciiTheme="minorHAnsi" w:hAnsiTheme="minorHAnsi"/>
              </w:rPr>
              <w:t>4</w:t>
            </w:r>
          </w:p>
        </w:tc>
      </w:tr>
    </w:tbl>
    <w:p w:rsidR="00996341" w:rsidRPr="00996341" w:rsidRDefault="00996341" w:rsidP="00996341">
      <w:pPr>
        <w:spacing w:after="0"/>
        <w:jc w:val="both"/>
        <w:rPr>
          <w:rFonts w:asciiTheme="minorHAnsi" w:hAnsiTheme="minorHAnsi"/>
        </w:rPr>
      </w:pPr>
    </w:p>
    <w:p w:rsidR="001A7542" w:rsidRPr="001A7542" w:rsidRDefault="001A7542" w:rsidP="001A7542">
      <w:pPr>
        <w:spacing w:after="0"/>
        <w:jc w:val="both"/>
        <w:rPr>
          <w:rFonts w:asciiTheme="minorHAnsi" w:hAnsiTheme="minorHAnsi"/>
        </w:rPr>
      </w:pPr>
      <w:r w:rsidRPr="001A7542">
        <w:rPr>
          <w:rFonts w:asciiTheme="minorHAnsi" w:hAnsiTheme="minorHAnsi"/>
        </w:rPr>
        <w:t>The majority of data collection activities will be conducted by contractors on CDC’s behalf</w:t>
      </w:r>
      <w:r w:rsidR="00A620A3">
        <w:rPr>
          <w:rFonts w:asciiTheme="minorHAnsi" w:hAnsiTheme="minorHAnsi"/>
        </w:rPr>
        <w:t xml:space="preserve">.  </w:t>
      </w:r>
      <w:r w:rsidRPr="001A7542">
        <w:rPr>
          <w:rFonts w:asciiTheme="minorHAnsi" w:hAnsiTheme="minorHAnsi"/>
        </w:rPr>
        <w:t xml:space="preserve">The </w:t>
      </w:r>
      <w:r w:rsidR="00A620A3">
        <w:rPr>
          <w:rFonts w:asciiTheme="minorHAnsi" w:hAnsiTheme="minorHAnsi"/>
        </w:rPr>
        <w:t xml:space="preserve">total </w:t>
      </w:r>
      <w:r w:rsidRPr="001A7542">
        <w:rPr>
          <w:rFonts w:asciiTheme="minorHAnsi" w:hAnsiTheme="minorHAnsi"/>
        </w:rPr>
        <w:t xml:space="preserve">cost of the data collection </w:t>
      </w:r>
      <w:r w:rsidR="00F0654E">
        <w:rPr>
          <w:rFonts w:asciiTheme="minorHAnsi" w:hAnsiTheme="minorHAnsi"/>
        </w:rPr>
        <w:t xml:space="preserve">contractors </w:t>
      </w:r>
      <w:r w:rsidRPr="001A7542">
        <w:rPr>
          <w:rFonts w:asciiTheme="minorHAnsi" w:hAnsiTheme="minorHAnsi"/>
        </w:rPr>
        <w:t xml:space="preserve">is $91,667, which includes consultation, instrument design and development, recruitment, data collection, analyses, and reporting.  </w:t>
      </w:r>
      <w:r w:rsidR="00A620A3">
        <w:rPr>
          <w:rFonts w:asciiTheme="minorHAnsi" w:hAnsiTheme="minorHAnsi"/>
        </w:rPr>
        <w:t xml:space="preserve">The American Legacy Foundation provided subject matter expertise on questionnaire content.  Information will be collected by Harris Interactive.  Activities are coordinated through a contract with the Plowshare Group, a specialist in media campaigns.  </w:t>
      </w:r>
    </w:p>
    <w:p w:rsidR="001A7542" w:rsidRPr="001A7542" w:rsidRDefault="001A7542" w:rsidP="001A7542">
      <w:pPr>
        <w:spacing w:after="0"/>
        <w:jc w:val="both"/>
        <w:rPr>
          <w:rFonts w:asciiTheme="minorHAnsi" w:hAnsiTheme="minorHAnsi"/>
        </w:rPr>
      </w:pPr>
    </w:p>
    <w:p w:rsidR="005C6DAE" w:rsidRDefault="005C6DAE" w:rsidP="009505A2">
      <w:pPr>
        <w:spacing w:after="0"/>
        <w:jc w:val="both"/>
        <w:rPr>
          <w:rFonts w:asciiTheme="minorHAnsi" w:hAnsiTheme="minorHAnsi"/>
        </w:rPr>
      </w:pPr>
      <w:r>
        <w:rPr>
          <w:rFonts w:asciiTheme="minorHAnsi" w:hAnsiTheme="minorHAnsi"/>
        </w:rPr>
        <w:t xml:space="preserve">The grand total </w:t>
      </w:r>
      <w:r w:rsidR="00A620A3">
        <w:rPr>
          <w:rFonts w:asciiTheme="minorHAnsi" w:hAnsiTheme="minorHAnsi"/>
        </w:rPr>
        <w:t xml:space="preserve">cost </w:t>
      </w:r>
      <w:r>
        <w:rPr>
          <w:rFonts w:asciiTheme="minorHAnsi" w:hAnsiTheme="minorHAnsi"/>
        </w:rPr>
        <w:t xml:space="preserve">for the </w:t>
      </w:r>
      <w:r w:rsidR="00697604">
        <w:rPr>
          <w:rFonts w:asciiTheme="minorHAnsi" w:hAnsiTheme="minorHAnsi"/>
        </w:rPr>
        <w:t xml:space="preserve">project, including </w:t>
      </w:r>
      <w:r>
        <w:rPr>
          <w:rFonts w:asciiTheme="minorHAnsi" w:hAnsiTheme="minorHAnsi"/>
        </w:rPr>
        <w:t>government and contractor cost</w:t>
      </w:r>
      <w:r w:rsidR="00697604">
        <w:rPr>
          <w:rFonts w:asciiTheme="minorHAnsi" w:hAnsiTheme="minorHAnsi"/>
        </w:rPr>
        <w:t>,</w:t>
      </w:r>
      <w:r>
        <w:rPr>
          <w:rFonts w:asciiTheme="minorHAnsi" w:hAnsiTheme="minorHAnsi"/>
        </w:rPr>
        <w:t xml:space="preserve"> is $92,571. </w:t>
      </w:r>
    </w:p>
    <w:p w:rsidR="001667F9" w:rsidRDefault="001667F9" w:rsidP="009505A2">
      <w:pPr>
        <w:spacing w:after="0"/>
        <w:jc w:val="both"/>
        <w:rPr>
          <w:rFonts w:asciiTheme="minorHAnsi" w:hAnsiTheme="minorHAnsi"/>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A.15</w:t>
      </w:r>
      <w:r w:rsidRPr="007F1ACE">
        <w:rPr>
          <w:rFonts w:asciiTheme="minorHAnsi" w:hAnsiTheme="minorHAnsi"/>
          <w:b/>
        </w:rPr>
        <w:tab/>
        <w:t>Explanation for Program Changes or Adjustments</w:t>
      </w:r>
    </w:p>
    <w:p w:rsidR="007F1ACE" w:rsidRDefault="007F1ACE" w:rsidP="009505A2">
      <w:pPr>
        <w:spacing w:after="0"/>
        <w:jc w:val="both"/>
        <w:rPr>
          <w:rFonts w:asciiTheme="minorHAnsi" w:hAnsiTheme="minorHAnsi"/>
        </w:rPr>
      </w:pPr>
    </w:p>
    <w:p w:rsidR="00044A5F" w:rsidRPr="007F1ACE" w:rsidRDefault="002351F6" w:rsidP="009505A2">
      <w:pPr>
        <w:spacing w:after="0"/>
        <w:jc w:val="both"/>
        <w:rPr>
          <w:rFonts w:asciiTheme="minorHAnsi" w:hAnsiTheme="minorHAnsi"/>
        </w:rPr>
      </w:pPr>
      <w:r w:rsidRPr="007F1ACE">
        <w:rPr>
          <w:rFonts w:asciiTheme="minorHAnsi" w:hAnsiTheme="minorHAnsi"/>
        </w:rPr>
        <w:t>This is a new</w:t>
      </w:r>
      <w:r w:rsidR="00045A81">
        <w:rPr>
          <w:rFonts w:asciiTheme="minorHAnsi" w:hAnsiTheme="minorHAnsi"/>
        </w:rPr>
        <w:t xml:space="preserve"> </w:t>
      </w:r>
      <w:r w:rsidR="005D2A18">
        <w:rPr>
          <w:rFonts w:asciiTheme="minorHAnsi" w:hAnsiTheme="minorHAnsi"/>
        </w:rPr>
        <w:t>data collection.</w:t>
      </w:r>
    </w:p>
    <w:p w:rsidR="007F1ACE" w:rsidRDefault="007F1ACE"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A.16</w:t>
      </w:r>
      <w:r w:rsidRPr="007F1ACE">
        <w:rPr>
          <w:rFonts w:asciiTheme="minorHAnsi" w:hAnsiTheme="minorHAnsi"/>
          <w:b/>
        </w:rPr>
        <w:tab/>
        <w:t>Plans for Tabulation and Publication and Project Time Schedule</w:t>
      </w:r>
    </w:p>
    <w:p w:rsidR="00044A5F" w:rsidRDefault="00044A5F" w:rsidP="009505A2">
      <w:pPr>
        <w:spacing w:after="0"/>
        <w:jc w:val="both"/>
        <w:rPr>
          <w:rFonts w:asciiTheme="minorHAnsi" w:hAnsiTheme="minorHAnsi"/>
        </w:rPr>
      </w:pPr>
    </w:p>
    <w:p w:rsidR="00AE296E" w:rsidRDefault="005D2A18" w:rsidP="009505A2">
      <w:pPr>
        <w:spacing w:after="0"/>
        <w:jc w:val="both"/>
      </w:pPr>
      <w:r>
        <w:rPr>
          <w:rFonts w:asciiTheme="minorHAnsi" w:hAnsiTheme="minorHAnsi"/>
        </w:rPr>
        <w:t xml:space="preserve">The information will be used to inform health communication </w:t>
      </w:r>
      <w:r w:rsidR="00585A32">
        <w:rPr>
          <w:rFonts w:asciiTheme="minorHAnsi" w:hAnsiTheme="minorHAnsi"/>
        </w:rPr>
        <w:t xml:space="preserve">data </w:t>
      </w:r>
      <w:r>
        <w:rPr>
          <w:rFonts w:asciiTheme="minorHAnsi" w:hAnsiTheme="minorHAnsi"/>
        </w:rPr>
        <w:t xml:space="preserve">across OSH.  </w:t>
      </w:r>
      <w:r w:rsidR="00F40E0B" w:rsidRPr="00C10C2D">
        <w:rPr>
          <w:rFonts w:asciiTheme="minorHAnsi" w:hAnsiTheme="minorHAnsi"/>
        </w:rPr>
        <w:t xml:space="preserve">Information collection </w:t>
      </w:r>
      <w:r w:rsidR="00585A32">
        <w:rPr>
          <w:rFonts w:asciiTheme="minorHAnsi" w:hAnsiTheme="minorHAnsi"/>
        </w:rPr>
        <w:t xml:space="preserve">and analysis </w:t>
      </w:r>
      <w:r w:rsidR="00F40E0B" w:rsidRPr="00C10C2D">
        <w:rPr>
          <w:rFonts w:asciiTheme="minorHAnsi" w:hAnsiTheme="minorHAnsi"/>
        </w:rPr>
        <w:t xml:space="preserve">will occur </w:t>
      </w:r>
      <w:r w:rsidR="00FB6594">
        <w:rPr>
          <w:rFonts w:asciiTheme="minorHAnsi" w:hAnsiTheme="minorHAnsi"/>
        </w:rPr>
        <w:t>from</w:t>
      </w:r>
      <w:r w:rsidR="00FB6594" w:rsidRPr="00C10C2D">
        <w:rPr>
          <w:rFonts w:asciiTheme="minorHAnsi" w:hAnsiTheme="minorHAnsi"/>
        </w:rPr>
        <w:t xml:space="preserve"> January</w:t>
      </w:r>
      <w:r w:rsidR="00C402BE">
        <w:rPr>
          <w:rFonts w:asciiTheme="minorHAnsi" w:hAnsiTheme="minorHAnsi"/>
        </w:rPr>
        <w:t xml:space="preserve"> </w:t>
      </w:r>
      <w:r w:rsidR="00460B72" w:rsidRPr="00C10C2D">
        <w:rPr>
          <w:rFonts w:asciiTheme="minorHAnsi" w:hAnsiTheme="minorHAnsi"/>
        </w:rPr>
        <w:t>201</w:t>
      </w:r>
      <w:r w:rsidR="00C402BE">
        <w:rPr>
          <w:rFonts w:asciiTheme="minorHAnsi" w:hAnsiTheme="minorHAnsi"/>
        </w:rPr>
        <w:t>2</w:t>
      </w:r>
      <w:r w:rsidR="00460B72">
        <w:rPr>
          <w:rFonts w:asciiTheme="minorHAnsi" w:hAnsiTheme="minorHAnsi"/>
        </w:rPr>
        <w:t xml:space="preserve"> – </w:t>
      </w:r>
      <w:r w:rsidR="00ED683C">
        <w:rPr>
          <w:rFonts w:asciiTheme="minorHAnsi" w:hAnsiTheme="minorHAnsi"/>
        </w:rPr>
        <w:t>February</w:t>
      </w:r>
      <w:r w:rsidR="00585A32">
        <w:rPr>
          <w:rFonts w:asciiTheme="minorHAnsi" w:hAnsiTheme="minorHAnsi"/>
        </w:rPr>
        <w:t xml:space="preserve"> </w:t>
      </w:r>
      <w:r w:rsidR="00460B72">
        <w:rPr>
          <w:rFonts w:asciiTheme="minorHAnsi" w:hAnsiTheme="minorHAnsi"/>
        </w:rPr>
        <w:t>2012</w:t>
      </w:r>
      <w:r w:rsidR="00585A32">
        <w:rPr>
          <w:rFonts w:asciiTheme="minorHAnsi" w:hAnsiTheme="minorHAnsi"/>
        </w:rPr>
        <w:t>.</w:t>
      </w:r>
      <w:r>
        <w:rPr>
          <w:rFonts w:asciiTheme="minorHAnsi" w:hAnsiTheme="minorHAnsi"/>
        </w:rPr>
        <w:t xml:space="preserve"> </w:t>
      </w:r>
      <w:r w:rsidR="005A1917">
        <w:rPr>
          <w:rFonts w:asciiTheme="minorHAnsi" w:hAnsiTheme="minorHAnsi"/>
        </w:rPr>
        <w:t xml:space="preserve">  </w:t>
      </w:r>
      <w:r w:rsidR="00E04B94">
        <w:rPr>
          <w:rFonts w:asciiTheme="minorHAnsi" w:hAnsiTheme="minorHAnsi"/>
        </w:rPr>
        <w:t xml:space="preserve">We are </w:t>
      </w:r>
      <w:r w:rsidR="00390736">
        <w:rPr>
          <w:rFonts w:asciiTheme="minorHAnsi" w:hAnsiTheme="minorHAnsi"/>
        </w:rPr>
        <w:t>aiming for</w:t>
      </w:r>
      <w:r w:rsidR="00E04B94">
        <w:rPr>
          <w:rFonts w:asciiTheme="minorHAnsi" w:hAnsiTheme="minorHAnsi"/>
        </w:rPr>
        <w:t xml:space="preserve"> a </w:t>
      </w:r>
      <w:r w:rsidR="00FB6594">
        <w:rPr>
          <w:rFonts w:asciiTheme="minorHAnsi" w:hAnsiTheme="minorHAnsi"/>
        </w:rPr>
        <w:t xml:space="preserve">campaign </w:t>
      </w:r>
      <w:r w:rsidR="00E04B94">
        <w:rPr>
          <w:rFonts w:asciiTheme="minorHAnsi" w:hAnsiTheme="minorHAnsi"/>
        </w:rPr>
        <w:t>launch date of February 28</w:t>
      </w:r>
      <w:r w:rsidR="00E04B94" w:rsidRPr="009505A2">
        <w:rPr>
          <w:rFonts w:asciiTheme="minorHAnsi" w:hAnsiTheme="minorHAnsi"/>
          <w:vertAlign w:val="superscript"/>
        </w:rPr>
        <w:t>th</w:t>
      </w:r>
      <w:r w:rsidR="00FB6594">
        <w:rPr>
          <w:rFonts w:asciiTheme="minorHAnsi" w:hAnsiTheme="minorHAnsi"/>
          <w:vertAlign w:val="superscript"/>
        </w:rPr>
        <w:t>,</w:t>
      </w:r>
      <w:r w:rsidR="00E04B94">
        <w:rPr>
          <w:rFonts w:asciiTheme="minorHAnsi" w:hAnsiTheme="minorHAnsi"/>
        </w:rPr>
        <w:t xml:space="preserve"> and multiple steps are required between approval of this rough</w:t>
      </w:r>
      <w:r w:rsidR="00FB6594">
        <w:rPr>
          <w:rFonts w:asciiTheme="minorHAnsi" w:hAnsiTheme="minorHAnsi"/>
        </w:rPr>
        <w:t>-</w:t>
      </w:r>
      <w:r w:rsidR="00E04B94">
        <w:rPr>
          <w:rFonts w:asciiTheme="minorHAnsi" w:hAnsiTheme="minorHAnsi"/>
        </w:rPr>
        <w:t xml:space="preserve">cut package and </w:t>
      </w:r>
      <w:r w:rsidR="00EA6069">
        <w:rPr>
          <w:rFonts w:asciiTheme="minorHAnsi" w:hAnsiTheme="minorHAnsi"/>
        </w:rPr>
        <w:t xml:space="preserve">the </w:t>
      </w:r>
      <w:r w:rsidR="00E04B94">
        <w:rPr>
          <w:rFonts w:asciiTheme="minorHAnsi" w:hAnsiTheme="minorHAnsi"/>
        </w:rPr>
        <w:t>launch in order to meet that target date.  Working backward from a launch date of February 28</w:t>
      </w:r>
      <w:r w:rsidR="00E04B94" w:rsidRPr="009505A2">
        <w:rPr>
          <w:rFonts w:asciiTheme="minorHAnsi" w:hAnsiTheme="minorHAnsi"/>
          <w:vertAlign w:val="superscript"/>
        </w:rPr>
        <w:t>th</w:t>
      </w:r>
      <w:r w:rsidR="00E04B94">
        <w:rPr>
          <w:rFonts w:asciiTheme="minorHAnsi" w:hAnsiTheme="minorHAnsi"/>
        </w:rPr>
        <w:t xml:space="preserve">, we have provided </w:t>
      </w:r>
      <w:r w:rsidR="00FB6594">
        <w:rPr>
          <w:rFonts w:asciiTheme="minorHAnsi" w:hAnsiTheme="minorHAnsi"/>
        </w:rPr>
        <w:t xml:space="preserve">two </w:t>
      </w:r>
      <w:r w:rsidR="00E04B94">
        <w:rPr>
          <w:rFonts w:asciiTheme="minorHAnsi" w:hAnsiTheme="minorHAnsi"/>
        </w:rPr>
        <w:t xml:space="preserve">timeline </w:t>
      </w:r>
      <w:r w:rsidR="00FB6594">
        <w:rPr>
          <w:rFonts w:asciiTheme="minorHAnsi" w:hAnsiTheme="minorHAnsi"/>
        </w:rPr>
        <w:t>scenarios (</w:t>
      </w:r>
      <w:r w:rsidR="00FB6594" w:rsidRPr="009505A2">
        <w:rPr>
          <w:rFonts w:asciiTheme="minorHAnsi" w:hAnsiTheme="minorHAnsi"/>
          <w:b/>
        </w:rPr>
        <w:t xml:space="preserve">Incorporated </w:t>
      </w:r>
      <w:r w:rsidR="00E04B94" w:rsidRPr="009505A2">
        <w:rPr>
          <w:rFonts w:asciiTheme="minorHAnsi" w:hAnsiTheme="minorHAnsi"/>
          <w:b/>
        </w:rPr>
        <w:t>below, on the following page</w:t>
      </w:r>
      <w:r w:rsidR="00FB6594" w:rsidRPr="009505A2">
        <w:rPr>
          <w:rFonts w:asciiTheme="minorHAnsi" w:hAnsiTheme="minorHAnsi"/>
          <w:b/>
        </w:rPr>
        <w:t>)</w:t>
      </w:r>
      <w:r w:rsidR="00E04B94">
        <w:rPr>
          <w:rFonts w:asciiTheme="minorHAnsi" w:hAnsiTheme="minorHAnsi"/>
        </w:rPr>
        <w:t xml:space="preserve">.  </w:t>
      </w:r>
      <w:r w:rsidR="00EA6069">
        <w:rPr>
          <w:rFonts w:asciiTheme="minorHAnsi" w:hAnsiTheme="minorHAnsi"/>
        </w:rPr>
        <w:t>Assuming an OMB approval</w:t>
      </w:r>
      <w:r w:rsidR="00D771DB">
        <w:rPr>
          <w:rFonts w:asciiTheme="minorHAnsi" w:hAnsiTheme="minorHAnsi"/>
        </w:rPr>
        <w:t xml:space="preserve"> date</w:t>
      </w:r>
      <w:r w:rsidR="00EA6069">
        <w:rPr>
          <w:rFonts w:asciiTheme="minorHAnsi" w:hAnsiTheme="minorHAnsi"/>
        </w:rPr>
        <w:t xml:space="preserve"> of </w:t>
      </w:r>
      <w:r w:rsidR="00FB6594">
        <w:rPr>
          <w:rFonts w:asciiTheme="minorHAnsi" w:hAnsiTheme="minorHAnsi"/>
        </w:rPr>
        <w:t>January 16, 2012</w:t>
      </w:r>
      <w:r w:rsidR="00390736">
        <w:rPr>
          <w:rFonts w:asciiTheme="minorHAnsi" w:hAnsiTheme="minorHAnsi"/>
        </w:rPr>
        <w:t>, we</w:t>
      </w:r>
      <w:r w:rsidR="00EA6069">
        <w:rPr>
          <w:rFonts w:asciiTheme="minorHAnsi" w:hAnsiTheme="minorHAnsi"/>
        </w:rPr>
        <w:t xml:space="preserve"> plan to begin</w:t>
      </w:r>
      <w:r w:rsidR="00FB6594">
        <w:rPr>
          <w:rFonts w:asciiTheme="minorHAnsi" w:hAnsiTheme="minorHAnsi"/>
        </w:rPr>
        <w:t xml:space="preserve"> the</w:t>
      </w:r>
      <w:r w:rsidR="00EA6069">
        <w:rPr>
          <w:rFonts w:asciiTheme="minorHAnsi" w:hAnsiTheme="minorHAnsi"/>
        </w:rPr>
        <w:t xml:space="preserve"> </w:t>
      </w:r>
      <w:r w:rsidR="00F964EC">
        <w:rPr>
          <w:rFonts w:asciiTheme="minorHAnsi" w:hAnsiTheme="minorHAnsi"/>
        </w:rPr>
        <w:t xml:space="preserve">information collection </w:t>
      </w:r>
      <w:r w:rsidR="00390736">
        <w:rPr>
          <w:rFonts w:asciiTheme="minorHAnsi" w:hAnsiTheme="minorHAnsi"/>
        </w:rPr>
        <w:t>activity of</w:t>
      </w:r>
      <w:r w:rsidR="00EA6069">
        <w:rPr>
          <w:rFonts w:asciiTheme="minorHAnsi" w:hAnsiTheme="minorHAnsi"/>
        </w:rPr>
        <w:t xml:space="preserve"> </w:t>
      </w:r>
      <w:r w:rsidR="00E04B94">
        <w:rPr>
          <w:rFonts w:asciiTheme="minorHAnsi" w:hAnsiTheme="minorHAnsi"/>
        </w:rPr>
        <w:t xml:space="preserve">2 </w:t>
      </w:r>
      <w:r w:rsidR="00FB6594">
        <w:rPr>
          <w:rFonts w:asciiTheme="minorHAnsi" w:hAnsiTheme="minorHAnsi"/>
        </w:rPr>
        <w:t xml:space="preserve">ads </w:t>
      </w:r>
      <w:r w:rsidR="00390736">
        <w:rPr>
          <w:rFonts w:asciiTheme="minorHAnsi" w:hAnsiTheme="minorHAnsi"/>
        </w:rPr>
        <w:t>-- “</w:t>
      </w:r>
      <w:r w:rsidR="00E04B94">
        <w:rPr>
          <w:rFonts w:asciiTheme="minorHAnsi" w:hAnsiTheme="minorHAnsi"/>
        </w:rPr>
        <w:t xml:space="preserve">Brandon &amp; Marie” and “Cessation” on </w:t>
      </w:r>
      <w:r w:rsidR="00FB6594">
        <w:rPr>
          <w:rFonts w:asciiTheme="minorHAnsi" w:hAnsiTheme="minorHAnsi"/>
        </w:rPr>
        <w:t>January 16, 2012.</w:t>
      </w:r>
      <w:r w:rsidR="00EA6069">
        <w:rPr>
          <w:rFonts w:asciiTheme="minorHAnsi" w:hAnsiTheme="minorHAnsi"/>
        </w:rPr>
        <w:t xml:space="preserve"> The</w:t>
      </w:r>
      <w:r w:rsidR="00FB6594">
        <w:rPr>
          <w:rFonts w:asciiTheme="minorHAnsi" w:hAnsiTheme="minorHAnsi"/>
        </w:rPr>
        <w:t xml:space="preserve"> rough versions of these </w:t>
      </w:r>
      <w:r w:rsidR="00EA6069">
        <w:rPr>
          <w:rFonts w:asciiTheme="minorHAnsi" w:hAnsiTheme="minorHAnsi"/>
        </w:rPr>
        <w:t xml:space="preserve">two ads have been filmed and </w:t>
      </w:r>
      <w:r w:rsidR="00FB6594">
        <w:rPr>
          <w:rFonts w:asciiTheme="minorHAnsi" w:hAnsiTheme="minorHAnsi"/>
        </w:rPr>
        <w:t xml:space="preserve">finalized for testing. </w:t>
      </w:r>
      <w:r w:rsidR="00EA6069">
        <w:rPr>
          <w:rFonts w:asciiTheme="minorHAnsi" w:hAnsiTheme="minorHAnsi"/>
        </w:rPr>
        <w:t xml:space="preserve"> We plan to begin</w:t>
      </w:r>
      <w:r w:rsidR="00F964EC">
        <w:rPr>
          <w:rFonts w:asciiTheme="minorHAnsi" w:hAnsiTheme="minorHAnsi"/>
        </w:rPr>
        <w:t xml:space="preserve"> the information collection activity for the </w:t>
      </w:r>
      <w:r w:rsidR="00E04B94">
        <w:rPr>
          <w:rFonts w:asciiTheme="minorHAnsi" w:hAnsiTheme="minorHAnsi"/>
        </w:rPr>
        <w:lastRenderedPageBreak/>
        <w:t xml:space="preserve">following two ads </w:t>
      </w:r>
      <w:r w:rsidR="00FB6594">
        <w:rPr>
          <w:rFonts w:asciiTheme="minorHAnsi" w:hAnsiTheme="minorHAnsi"/>
        </w:rPr>
        <w:t xml:space="preserve">-- </w:t>
      </w:r>
      <w:r w:rsidR="00E04B94">
        <w:rPr>
          <w:rFonts w:asciiTheme="minorHAnsi" w:hAnsiTheme="minorHAnsi"/>
        </w:rPr>
        <w:t>“Roosevelt” and “Jessica &amp; A</w:t>
      </w:r>
      <w:r w:rsidR="00784C6E">
        <w:rPr>
          <w:rFonts w:asciiTheme="minorHAnsi" w:hAnsiTheme="minorHAnsi"/>
        </w:rPr>
        <w:t>den</w:t>
      </w:r>
      <w:r w:rsidR="00EA6069">
        <w:rPr>
          <w:rFonts w:asciiTheme="minorHAnsi" w:hAnsiTheme="minorHAnsi"/>
        </w:rPr>
        <w:t xml:space="preserve">” </w:t>
      </w:r>
      <w:r w:rsidR="00FB6594">
        <w:rPr>
          <w:rFonts w:asciiTheme="minorHAnsi" w:hAnsiTheme="minorHAnsi"/>
        </w:rPr>
        <w:t xml:space="preserve">-- </w:t>
      </w:r>
      <w:r w:rsidR="00E04B94">
        <w:rPr>
          <w:rFonts w:asciiTheme="minorHAnsi" w:hAnsiTheme="minorHAnsi"/>
        </w:rPr>
        <w:t>on January 24, 2012</w:t>
      </w:r>
      <w:r w:rsidR="00EA6069">
        <w:rPr>
          <w:rFonts w:asciiTheme="minorHAnsi" w:hAnsiTheme="minorHAnsi"/>
        </w:rPr>
        <w:t>.  These</w:t>
      </w:r>
      <w:r w:rsidR="00F964EC">
        <w:rPr>
          <w:rFonts w:asciiTheme="minorHAnsi" w:hAnsiTheme="minorHAnsi"/>
        </w:rPr>
        <w:t xml:space="preserve"> </w:t>
      </w:r>
      <w:r w:rsidR="00EA6069">
        <w:rPr>
          <w:rFonts w:asciiTheme="minorHAnsi" w:hAnsiTheme="minorHAnsi"/>
        </w:rPr>
        <w:t xml:space="preserve">ads are currently in production and will be ready </w:t>
      </w:r>
      <w:r w:rsidR="00FB6594">
        <w:rPr>
          <w:rFonts w:asciiTheme="minorHAnsi" w:hAnsiTheme="minorHAnsi"/>
        </w:rPr>
        <w:t xml:space="preserve">for testing </w:t>
      </w:r>
      <w:r w:rsidR="00EA6069">
        <w:rPr>
          <w:rFonts w:asciiTheme="minorHAnsi" w:hAnsiTheme="minorHAnsi"/>
        </w:rPr>
        <w:t xml:space="preserve">on </w:t>
      </w:r>
      <w:r w:rsidR="00FB6594">
        <w:rPr>
          <w:rFonts w:asciiTheme="minorHAnsi" w:hAnsiTheme="minorHAnsi"/>
        </w:rPr>
        <w:t>January 23, 2012.</w:t>
      </w:r>
    </w:p>
    <w:p w:rsidR="00B73E5A" w:rsidRDefault="00B73E5A" w:rsidP="009505A2">
      <w:pPr>
        <w:spacing w:after="0"/>
        <w:jc w:val="both"/>
      </w:pPr>
    </w:p>
    <w:p w:rsidR="00E04B94" w:rsidRDefault="00E04B94" w:rsidP="009505A2">
      <w:pPr>
        <w:spacing w:after="0"/>
        <w:jc w:val="both"/>
        <w:rPr>
          <w:rFonts w:asciiTheme="minorHAnsi" w:hAnsiTheme="minorHAnsi"/>
          <w:b/>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2790"/>
        <w:gridCol w:w="2250"/>
      </w:tblGrid>
      <w:tr w:rsidR="00C84FB7" w:rsidRPr="00E722E1" w:rsidTr="00E16909">
        <w:trPr>
          <w:trHeight w:val="288"/>
        </w:trPr>
        <w:tc>
          <w:tcPr>
            <w:tcW w:w="4428" w:type="dxa"/>
          </w:tcPr>
          <w:p w:rsidR="00C84FB7" w:rsidRPr="00461111" w:rsidRDefault="00C84FB7" w:rsidP="00604186">
            <w:pPr>
              <w:pStyle w:val="NormalWeb"/>
              <w:spacing w:before="0" w:beforeAutospacing="0" w:after="0" w:afterAutospacing="0"/>
              <w:jc w:val="both"/>
              <w:rPr>
                <w:rFonts w:ascii="Calibri" w:hAnsi="Calibri"/>
                <w:b/>
              </w:rPr>
            </w:pPr>
            <w:r w:rsidRPr="00461111">
              <w:rPr>
                <w:rFonts w:ascii="Calibri" w:hAnsi="Calibri"/>
                <w:b/>
              </w:rPr>
              <w:t>Activity</w:t>
            </w:r>
          </w:p>
          <w:p w:rsidR="00C84FB7" w:rsidRPr="00461111" w:rsidRDefault="00C84FB7" w:rsidP="00E16909">
            <w:pPr>
              <w:pStyle w:val="NormalWeb"/>
              <w:spacing w:before="0" w:beforeAutospacing="0" w:after="0" w:afterAutospacing="0"/>
              <w:jc w:val="both"/>
              <w:rPr>
                <w:rFonts w:ascii="Calibri" w:hAnsi="Calibri"/>
                <w:b/>
              </w:rPr>
            </w:pPr>
            <w:r>
              <w:rPr>
                <w:rFonts w:ascii="Calibri" w:hAnsi="Calibri"/>
                <w:b/>
              </w:rPr>
              <w:t>TV Rough Cut Testing</w:t>
            </w:r>
            <w:r w:rsidRPr="00461111">
              <w:rPr>
                <w:rFonts w:ascii="Calibri" w:hAnsi="Calibri"/>
                <w:b/>
              </w:rPr>
              <w:t xml:space="preserve">:  </w:t>
            </w:r>
          </w:p>
        </w:tc>
        <w:tc>
          <w:tcPr>
            <w:tcW w:w="5040" w:type="dxa"/>
            <w:gridSpan w:val="2"/>
          </w:tcPr>
          <w:p w:rsidR="00C84FB7" w:rsidRDefault="00C84FB7" w:rsidP="00E16909">
            <w:pPr>
              <w:pStyle w:val="NormalWeb"/>
              <w:spacing w:before="0" w:beforeAutospacing="0" w:after="0" w:afterAutospacing="0"/>
              <w:jc w:val="center"/>
              <w:rPr>
                <w:rFonts w:ascii="Calibri" w:hAnsi="Calibri"/>
                <w:b/>
                <w:sz w:val="22"/>
                <w:szCs w:val="22"/>
              </w:rPr>
            </w:pPr>
            <w:r>
              <w:rPr>
                <w:rFonts w:ascii="Calibri" w:hAnsi="Calibri"/>
                <w:b/>
              </w:rPr>
              <w:t>Scenario 1:</w:t>
            </w:r>
          </w:p>
          <w:p w:rsidR="00C84FB7" w:rsidRDefault="00C84FB7" w:rsidP="00E16909">
            <w:pPr>
              <w:pStyle w:val="NormalWeb"/>
              <w:spacing w:before="0" w:beforeAutospacing="0" w:after="0" w:afterAutospacing="0"/>
              <w:jc w:val="both"/>
              <w:rPr>
                <w:rFonts w:ascii="Calibri" w:hAnsi="Calibri"/>
                <w:b/>
              </w:rPr>
            </w:pPr>
            <w:r w:rsidRPr="001C3D7F">
              <w:rPr>
                <w:rFonts w:ascii="Calibri" w:hAnsi="Calibri"/>
                <w:b/>
                <w:sz w:val="22"/>
                <w:szCs w:val="22"/>
              </w:rPr>
              <w:t>Field Date 1/16</w:t>
            </w:r>
            <w:r>
              <w:rPr>
                <w:rFonts w:ascii="Calibri" w:hAnsi="Calibri"/>
                <w:b/>
                <w:sz w:val="22"/>
                <w:szCs w:val="22"/>
              </w:rPr>
              <w:t xml:space="preserve"> and </w:t>
            </w:r>
            <w:r w:rsidRPr="001C3D7F">
              <w:rPr>
                <w:rFonts w:ascii="Calibri" w:hAnsi="Calibri"/>
                <w:b/>
                <w:sz w:val="22"/>
                <w:szCs w:val="22"/>
              </w:rPr>
              <w:t xml:space="preserve"> 1/24</w:t>
            </w:r>
          </w:p>
        </w:tc>
      </w:tr>
      <w:tr w:rsidR="00C84FB7" w:rsidRPr="00D65C23" w:rsidTr="00E16909">
        <w:trPr>
          <w:trHeight w:val="720"/>
        </w:trPr>
        <w:tc>
          <w:tcPr>
            <w:tcW w:w="4428" w:type="dxa"/>
            <w:shd w:val="clear" w:color="auto" w:fill="auto"/>
          </w:tcPr>
          <w:p w:rsidR="00C84FB7" w:rsidRPr="00FB05E1" w:rsidRDefault="00C84FB7" w:rsidP="00E16909">
            <w:pPr>
              <w:spacing w:after="0" w:line="240" w:lineRule="auto"/>
              <w:jc w:val="both"/>
            </w:pPr>
          </w:p>
        </w:tc>
        <w:tc>
          <w:tcPr>
            <w:tcW w:w="2790" w:type="dxa"/>
          </w:tcPr>
          <w:p w:rsidR="00C84FB7" w:rsidRPr="001C3D7F" w:rsidRDefault="00C84FB7" w:rsidP="00E16909">
            <w:pPr>
              <w:pStyle w:val="NoSpacing1"/>
              <w:rPr>
                <w:b/>
              </w:rPr>
            </w:pPr>
            <w:r w:rsidRPr="001C3D7F">
              <w:rPr>
                <w:b/>
              </w:rPr>
              <w:t xml:space="preserve">Cessation &amp; </w:t>
            </w:r>
            <w:r>
              <w:rPr>
                <w:b/>
              </w:rPr>
              <w:t>Brandon/Marie</w:t>
            </w:r>
          </w:p>
        </w:tc>
        <w:tc>
          <w:tcPr>
            <w:tcW w:w="2250" w:type="dxa"/>
          </w:tcPr>
          <w:p w:rsidR="00C84FB7" w:rsidRDefault="00C84FB7" w:rsidP="00E16909">
            <w:pPr>
              <w:pStyle w:val="NormalWeb"/>
              <w:spacing w:before="0" w:beforeAutospacing="0" w:after="0" w:afterAutospacing="0"/>
              <w:jc w:val="center"/>
              <w:rPr>
                <w:rFonts w:ascii="Calibri" w:hAnsi="Calibri"/>
                <w:b/>
                <w:color w:val="000000"/>
                <w:sz w:val="22"/>
                <w:szCs w:val="22"/>
              </w:rPr>
            </w:pPr>
            <w:r>
              <w:rPr>
                <w:rFonts w:ascii="Calibri" w:hAnsi="Calibri"/>
                <w:b/>
                <w:color w:val="000000"/>
                <w:sz w:val="22"/>
                <w:szCs w:val="22"/>
              </w:rPr>
              <w:t>Roosevelt &amp;  Jessica/Aden</w:t>
            </w:r>
          </w:p>
          <w:p w:rsidR="00C84FB7" w:rsidRPr="001C3D7F" w:rsidRDefault="00C84FB7" w:rsidP="00E16909">
            <w:pPr>
              <w:pStyle w:val="NormalWeb"/>
              <w:spacing w:before="0" w:beforeAutospacing="0" w:after="0" w:afterAutospacing="0"/>
              <w:jc w:val="center"/>
              <w:rPr>
                <w:rFonts w:ascii="Calibri" w:hAnsi="Calibri"/>
                <w:b/>
                <w:color w:val="000000"/>
                <w:sz w:val="22"/>
                <w:szCs w:val="22"/>
              </w:rPr>
            </w:pPr>
            <w:r>
              <w:rPr>
                <w:rFonts w:ascii="Calibri" w:hAnsi="Calibri"/>
                <w:b/>
                <w:color w:val="000000"/>
                <w:sz w:val="22"/>
                <w:szCs w:val="22"/>
              </w:rPr>
              <w:t>English ONLY</w:t>
            </w:r>
          </w:p>
        </w:tc>
      </w:tr>
      <w:tr w:rsidR="00C84FB7" w:rsidRPr="00D65C23" w:rsidTr="00E16909">
        <w:tc>
          <w:tcPr>
            <w:tcW w:w="4428" w:type="dxa"/>
            <w:shd w:val="clear" w:color="auto" w:fill="auto"/>
          </w:tcPr>
          <w:p w:rsidR="00C84FB7" w:rsidRPr="00FB05E1" w:rsidRDefault="00C84FB7" w:rsidP="00E16909">
            <w:pPr>
              <w:spacing w:after="0" w:line="240" w:lineRule="auto"/>
              <w:jc w:val="both"/>
            </w:pPr>
            <w:r>
              <w:rPr>
                <w:color w:val="000000"/>
              </w:rPr>
              <w:t>Information Collection #1 – S</w:t>
            </w:r>
            <w:r w:rsidRPr="00FB05E1">
              <w:rPr>
                <w:color w:val="000000"/>
              </w:rPr>
              <w:t>ubmitted to OMB for approval</w:t>
            </w:r>
          </w:p>
        </w:tc>
        <w:tc>
          <w:tcPr>
            <w:tcW w:w="5040" w:type="dxa"/>
            <w:gridSpan w:val="2"/>
          </w:tcPr>
          <w:p w:rsidR="00C84FB7" w:rsidRDefault="00C46FA8" w:rsidP="00E16909">
            <w:pPr>
              <w:pStyle w:val="NoSpacing1"/>
              <w:jc w:val="left"/>
              <w:rPr>
                <w:color w:val="000000"/>
              </w:rPr>
            </w:pPr>
            <w:r>
              <w:rPr>
                <w:color w:val="000000"/>
              </w:rPr>
              <w:t>1/9</w:t>
            </w:r>
          </w:p>
        </w:tc>
      </w:tr>
      <w:tr w:rsidR="00C84FB7" w:rsidRPr="00D65C23" w:rsidTr="00E16909">
        <w:tc>
          <w:tcPr>
            <w:tcW w:w="4428" w:type="dxa"/>
            <w:shd w:val="clear" w:color="auto" w:fill="auto"/>
          </w:tcPr>
          <w:p w:rsidR="00C84FB7" w:rsidRPr="00E23D00" w:rsidRDefault="00C84FB7" w:rsidP="00E16909">
            <w:pPr>
              <w:pStyle w:val="NoSpacing1"/>
              <w:jc w:val="both"/>
            </w:pPr>
            <w:r>
              <w:rPr>
                <w:color w:val="000000"/>
              </w:rPr>
              <w:t xml:space="preserve">CDC receives </w:t>
            </w:r>
            <w:r w:rsidRPr="00FB05E1">
              <w:rPr>
                <w:color w:val="000000"/>
              </w:rPr>
              <w:t xml:space="preserve">OMB approval on </w:t>
            </w:r>
            <w:r>
              <w:rPr>
                <w:color w:val="000000"/>
              </w:rPr>
              <w:t xml:space="preserve">Information Collection # 1 </w:t>
            </w:r>
          </w:p>
        </w:tc>
        <w:tc>
          <w:tcPr>
            <w:tcW w:w="2790" w:type="dxa"/>
          </w:tcPr>
          <w:p w:rsidR="00C84FB7" w:rsidRDefault="00C84FB7" w:rsidP="00E16909">
            <w:pPr>
              <w:spacing w:after="0" w:line="240" w:lineRule="auto"/>
              <w:jc w:val="center"/>
            </w:pPr>
            <w:r>
              <w:rPr>
                <w:color w:val="000000"/>
              </w:rPr>
              <w:t>1/16</w:t>
            </w:r>
          </w:p>
        </w:tc>
        <w:tc>
          <w:tcPr>
            <w:tcW w:w="2250" w:type="dxa"/>
          </w:tcPr>
          <w:p w:rsidR="00C84FB7" w:rsidRDefault="00C84FB7" w:rsidP="00E16909">
            <w:pPr>
              <w:spacing w:after="0" w:line="240" w:lineRule="auto"/>
              <w:jc w:val="center"/>
            </w:pPr>
            <w:r>
              <w:t>1/16</w:t>
            </w:r>
          </w:p>
        </w:tc>
      </w:tr>
      <w:tr w:rsidR="00C84FB7" w:rsidRPr="00D65C23" w:rsidTr="00E16909">
        <w:tc>
          <w:tcPr>
            <w:tcW w:w="4428" w:type="dxa"/>
            <w:shd w:val="clear" w:color="auto" w:fill="auto"/>
          </w:tcPr>
          <w:p w:rsidR="00C84FB7" w:rsidRPr="009505A2" w:rsidRDefault="00C84FB7" w:rsidP="00E16909">
            <w:pPr>
              <w:pStyle w:val="NoSpacing1"/>
              <w:jc w:val="both"/>
              <w:rPr>
                <w:color w:val="000000"/>
                <w:highlight w:val="yellow"/>
              </w:rPr>
            </w:pPr>
            <w:r>
              <w:rPr>
                <w:color w:val="000000"/>
              </w:rPr>
              <w:t xml:space="preserve">Information Collection Activity </w:t>
            </w:r>
            <w:r w:rsidRPr="00FB05E1" w:rsidDel="006C0248">
              <w:rPr>
                <w:color w:val="000000"/>
              </w:rPr>
              <w:t>Field Testing</w:t>
            </w:r>
            <w:r w:rsidRPr="00FB05E1">
              <w:rPr>
                <w:color w:val="000000"/>
              </w:rPr>
              <w:t xml:space="preserve"> Begins</w:t>
            </w:r>
          </w:p>
        </w:tc>
        <w:tc>
          <w:tcPr>
            <w:tcW w:w="2790" w:type="dxa"/>
          </w:tcPr>
          <w:p w:rsidR="00C84FB7" w:rsidRPr="009505A2" w:rsidRDefault="00C84FB7" w:rsidP="00E16909">
            <w:pPr>
              <w:spacing w:after="0" w:line="240" w:lineRule="auto"/>
              <w:jc w:val="center"/>
            </w:pPr>
            <w:r w:rsidRPr="009505A2">
              <w:rPr>
                <w:color w:val="000000"/>
              </w:rPr>
              <w:t>1/1</w:t>
            </w:r>
            <w:r>
              <w:rPr>
                <w:color w:val="000000"/>
              </w:rPr>
              <w:t>6</w:t>
            </w:r>
          </w:p>
        </w:tc>
        <w:tc>
          <w:tcPr>
            <w:tcW w:w="2250" w:type="dxa"/>
          </w:tcPr>
          <w:p w:rsidR="00C84FB7" w:rsidRPr="009505A2" w:rsidRDefault="00C84FB7" w:rsidP="00E16909">
            <w:pPr>
              <w:spacing w:after="0" w:line="240" w:lineRule="auto"/>
              <w:jc w:val="center"/>
            </w:pPr>
            <w:r w:rsidRPr="009505A2">
              <w:rPr>
                <w:color w:val="000000"/>
              </w:rPr>
              <w:t>1/</w:t>
            </w:r>
            <w:r>
              <w:rPr>
                <w:color w:val="000000"/>
              </w:rPr>
              <w:t>24</w:t>
            </w:r>
          </w:p>
        </w:tc>
      </w:tr>
      <w:tr w:rsidR="00C84FB7" w:rsidRPr="00D65C23" w:rsidTr="00E16909">
        <w:tc>
          <w:tcPr>
            <w:tcW w:w="4428" w:type="dxa"/>
            <w:shd w:val="clear" w:color="auto" w:fill="auto"/>
          </w:tcPr>
          <w:p w:rsidR="00C84FB7" w:rsidRPr="00FB05E1" w:rsidRDefault="00C84FB7" w:rsidP="00E16909">
            <w:pPr>
              <w:pStyle w:val="NoSpacing1"/>
              <w:jc w:val="both"/>
              <w:rPr>
                <w:color w:val="000000"/>
              </w:rPr>
            </w:pPr>
            <w:r>
              <w:rPr>
                <w:color w:val="000000"/>
              </w:rPr>
              <w:t xml:space="preserve">Information Collection Activity </w:t>
            </w:r>
            <w:r w:rsidRPr="00FB05E1" w:rsidDel="006C0248">
              <w:rPr>
                <w:color w:val="000000"/>
              </w:rPr>
              <w:t>Field Testing</w:t>
            </w:r>
            <w:r w:rsidRPr="00FB05E1">
              <w:rPr>
                <w:color w:val="000000"/>
              </w:rPr>
              <w:t xml:space="preserve"> Close</w:t>
            </w:r>
            <w:r>
              <w:rPr>
                <w:color w:val="000000"/>
              </w:rPr>
              <w:t>s</w:t>
            </w:r>
          </w:p>
        </w:tc>
        <w:tc>
          <w:tcPr>
            <w:tcW w:w="2790" w:type="dxa"/>
          </w:tcPr>
          <w:p w:rsidR="00C84FB7" w:rsidRPr="00070AEA" w:rsidRDefault="00C84FB7" w:rsidP="00E16909">
            <w:pPr>
              <w:spacing w:after="0" w:line="240" w:lineRule="auto"/>
              <w:jc w:val="center"/>
            </w:pPr>
            <w:r w:rsidRPr="00070AEA">
              <w:t>1/30</w:t>
            </w:r>
          </w:p>
        </w:tc>
        <w:tc>
          <w:tcPr>
            <w:tcW w:w="2250" w:type="dxa"/>
          </w:tcPr>
          <w:p w:rsidR="00C84FB7" w:rsidRPr="00070AEA" w:rsidRDefault="00C84FB7" w:rsidP="00E16909">
            <w:pPr>
              <w:spacing w:after="0" w:line="240" w:lineRule="auto"/>
              <w:jc w:val="center"/>
            </w:pPr>
            <w:r w:rsidRPr="00070AEA">
              <w:t>2/6</w:t>
            </w:r>
          </w:p>
        </w:tc>
      </w:tr>
      <w:tr w:rsidR="00C84FB7" w:rsidRPr="00D65C23" w:rsidTr="00E16909">
        <w:tc>
          <w:tcPr>
            <w:tcW w:w="4428" w:type="dxa"/>
            <w:shd w:val="clear" w:color="auto" w:fill="auto"/>
          </w:tcPr>
          <w:p w:rsidR="00C84FB7" w:rsidRDefault="00C84FB7" w:rsidP="00E16909">
            <w:pPr>
              <w:pStyle w:val="NoSpacing1"/>
              <w:jc w:val="both"/>
              <w:rPr>
                <w:color w:val="000000"/>
              </w:rPr>
            </w:pPr>
            <w:r>
              <w:rPr>
                <w:color w:val="000000"/>
              </w:rPr>
              <w:t>Interim results and Draft field test report to OSH</w:t>
            </w:r>
          </w:p>
          <w:p w:rsidR="00C84FB7" w:rsidRDefault="00C84FB7" w:rsidP="00E16909">
            <w:pPr>
              <w:pStyle w:val="NoSpacing1"/>
              <w:jc w:val="both"/>
              <w:rPr>
                <w:color w:val="000000"/>
              </w:rPr>
            </w:pPr>
          </w:p>
          <w:p w:rsidR="00C84FB7" w:rsidRPr="00FB05E1" w:rsidRDefault="00C84FB7" w:rsidP="00E16909">
            <w:pPr>
              <w:pStyle w:val="NoSpacing1"/>
              <w:jc w:val="both"/>
              <w:rPr>
                <w:color w:val="000000"/>
              </w:rPr>
            </w:pPr>
          </w:p>
        </w:tc>
        <w:tc>
          <w:tcPr>
            <w:tcW w:w="2790" w:type="dxa"/>
          </w:tcPr>
          <w:p w:rsidR="00C84FB7" w:rsidRDefault="00C84FB7" w:rsidP="00E16909">
            <w:pPr>
              <w:spacing w:after="0" w:line="240" w:lineRule="auto"/>
              <w:jc w:val="center"/>
            </w:pPr>
            <w:r>
              <w:t>2/3</w:t>
            </w:r>
          </w:p>
        </w:tc>
        <w:tc>
          <w:tcPr>
            <w:tcW w:w="2250" w:type="dxa"/>
          </w:tcPr>
          <w:p w:rsidR="00C84FB7" w:rsidRDefault="00C84FB7" w:rsidP="00E16909">
            <w:pPr>
              <w:spacing w:after="0" w:line="240" w:lineRule="auto"/>
              <w:jc w:val="center"/>
            </w:pPr>
            <w:r>
              <w:t>2/15</w:t>
            </w:r>
          </w:p>
        </w:tc>
      </w:tr>
      <w:tr w:rsidR="00C84FB7" w:rsidRPr="00D65C23" w:rsidTr="00E16909">
        <w:tc>
          <w:tcPr>
            <w:tcW w:w="4428" w:type="dxa"/>
            <w:shd w:val="clear" w:color="auto" w:fill="auto"/>
          </w:tcPr>
          <w:p w:rsidR="00C84FB7" w:rsidRPr="00FB05E1" w:rsidRDefault="00C84FB7" w:rsidP="00E16909">
            <w:pPr>
              <w:pStyle w:val="NoSpacing1"/>
              <w:jc w:val="both"/>
              <w:rPr>
                <w:color w:val="000000"/>
              </w:rPr>
            </w:pPr>
            <w:r w:rsidRPr="00FB05E1">
              <w:rPr>
                <w:color w:val="000000"/>
              </w:rPr>
              <w:t>Final field test report to OSH</w:t>
            </w:r>
            <w:r>
              <w:rPr>
                <w:color w:val="000000"/>
              </w:rPr>
              <w:t xml:space="preserve"> (based on edits/changes from CDC/OSH)</w:t>
            </w:r>
          </w:p>
        </w:tc>
        <w:tc>
          <w:tcPr>
            <w:tcW w:w="2790" w:type="dxa"/>
          </w:tcPr>
          <w:p w:rsidR="00C84FB7" w:rsidRPr="00070AEA" w:rsidRDefault="00C84FB7" w:rsidP="00E16909">
            <w:pPr>
              <w:spacing w:after="0" w:line="240" w:lineRule="auto"/>
              <w:jc w:val="center"/>
            </w:pPr>
            <w:r w:rsidRPr="00070AEA">
              <w:t>2/9</w:t>
            </w:r>
          </w:p>
        </w:tc>
        <w:tc>
          <w:tcPr>
            <w:tcW w:w="2250" w:type="dxa"/>
          </w:tcPr>
          <w:p w:rsidR="00C84FB7" w:rsidRPr="00070AEA" w:rsidRDefault="00C84FB7" w:rsidP="00E16909">
            <w:pPr>
              <w:spacing w:after="0" w:line="240" w:lineRule="auto"/>
              <w:jc w:val="center"/>
            </w:pPr>
            <w:r w:rsidRPr="00070AEA">
              <w:t>2/15</w:t>
            </w:r>
          </w:p>
          <w:p w:rsidR="00C84FB7" w:rsidRPr="009505A2" w:rsidRDefault="00C84FB7" w:rsidP="00E16909">
            <w:pPr>
              <w:spacing w:after="0" w:line="240" w:lineRule="auto"/>
              <w:jc w:val="center"/>
              <w:rPr>
                <w:b/>
              </w:rPr>
            </w:pPr>
            <w:r w:rsidRPr="000A0176">
              <w:t>(combined with Cessation &amp; Brandon/Marie</w:t>
            </w:r>
            <w:r w:rsidRPr="009505A2">
              <w:rPr>
                <w:b/>
              </w:rPr>
              <w:t>)</w:t>
            </w:r>
          </w:p>
        </w:tc>
      </w:tr>
      <w:tr w:rsidR="00C84FB7" w:rsidRPr="00D65C23" w:rsidTr="00E16909">
        <w:tc>
          <w:tcPr>
            <w:tcW w:w="4428" w:type="dxa"/>
            <w:shd w:val="clear" w:color="auto" w:fill="auto"/>
          </w:tcPr>
          <w:p w:rsidR="00C84FB7" w:rsidRPr="009505A2" w:rsidRDefault="00C84FB7" w:rsidP="00E16909">
            <w:pPr>
              <w:pStyle w:val="NoSpacing1"/>
              <w:jc w:val="both"/>
              <w:rPr>
                <w:color w:val="000000"/>
              </w:rPr>
            </w:pPr>
            <w:r w:rsidRPr="009505A2">
              <w:rPr>
                <w:color w:val="000000"/>
              </w:rPr>
              <w:t>All creative feedback</w:t>
            </w:r>
            <w:r>
              <w:rPr>
                <w:color w:val="000000"/>
              </w:rPr>
              <w:t xml:space="preserve"> and edits incorporated into production process (including editing, re-editing until campaign launch)</w:t>
            </w:r>
          </w:p>
          <w:p w:rsidR="00C84FB7" w:rsidRPr="00FB05E1" w:rsidRDefault="00C84FB7" w:rsidP="00E16909">
            <w:pPr>
              <w:pStyle w:val="NoSpacing1"/>
              <w:jc w:val="both"/>
              <w:rPr>
                <w:color w:val="000000"/>
              </w:rPr>
            </w:pPr>
          </w:p>
        </w:tc>
        <w:tc>
          <w:tcPr>
            <w:tcW w:w="5040" w:type="dxa"/>
            <w:gridSpan w:val="2"/>
          </w:tcPr>
          <w:p w:rsidR="00C84FB7" w:rsidRDefault="00C84FB7" w:rsidP="00E16909">
            <w:pPr>
              <w:pStyle w:val="NoSpacing1"/>
              <w:jc w:val="both"/>
            </w:pPr>
            <w:r>
              <w:t>2/15- 2/27</w:t>
            </w:r>
          </w:p>
          <w:p w:rsidR="00C84FB7" w:rsidRDefault="00C84FB7" w:rsidP="00E16909">
            <w:pPr>
              <w:pStyle w:val="NoSpacing1"/>
              <w:jc w:val="both"/>
              <w:rPr>
                <w:color w:val="000000"/>
              </w:rPr>
            </w:pPr>
            <w:r>
              <w:t>(combined with Cessation &amp; Brandon/Marie)</w:t>
            </w:r>
          </w:p>
        </w:tc>
      </w:tr>
      <w:tr w:rsidR="00C84FB7" w:rsidRPr="00D65C23" w:rsidTr="00E16909">
        <w:tc>
          <w:tcPr>
            <w:tcW w:w="4428" w:type="dxa"/>
            <w:shd w:val="clear" w:color="auto" w:fill="auto"/>
          </w:tcPr>
          <w:p w:rsidR="00C84FB7" w:rsidRPr="00C75178" w:rsidRDefault="00C84FB7" w:rsidP="00C900A9">
            <w:pPr>
              <w:pStyle w:val="NoSpacing1"/>
              <w:jc w:val="both"/>
              <w:rPr>
                <w:b/>
                <w:color w:val="000000"/>
              </w:rPr>
            </w:pPr>
            <w:r w:rsidRPr="00C75178">
              <w:rPr>
                <w:b/>
                <w:color w:val="000000"/>
              </w:rPr>
              <w:t>CAMPAIGN LAUNCH</w:t>
            </w:r>
          </w:p>
        </w:tc>
        <w:tc>
          <w:tcPr>
            <w:tcW w:w="5040" w:type="dxa"/>
            <w:gridSpan w:val="2"/>
          </w:tcPr>
          <w:p w:rsidR="00C84FB7" w:rsidRPr="009505A2" w:rsidRDefault="00C84FB7" w:rsidP="00C900A9">
            <w:pPr>
              <w:pStyle w:val="NoSpacing1"/>
              <w:jc w:val="both"/>
              <w:rPr>
                <w:b/>
                <w:color w:val="000000"/>
              </w:rPr>
            </w:pPr>
            <w:r w:rsidRPr="009505A2">
              <w:rPr>
                <w:b/>
                <w:color w:val="000000"/>
              </w:rPr>
              <w:t>2/28</w:t>
            </w:r>
            <w:r w:rsidR="00A13503">
              <w:rPr>
                <w:b/>
                <w:color w:val="000000"/>
              </w:rPr>
              <w:t>/2012</w:t>
            </w:r>
            <w:r w:rsidRPr="009505A2">
              <w:rPr>
                <w:b/>
                <w:color w:val="000000"/>
              </w:rPr>
              <w:t xml:space="preserve"> </w:t>
            </w:r>
          </w:p>
        </w:tc>
      </w:tr>
    </w:tbl>
    <w:p w:rsidR="00C84FB7" w:rsidRDefault="00C84FB7" w:rsidP="00C84FB7">
      <w:pPr>
        <w:jc w:val="both"/>
        <w:rPr>
          <w:rFonts w:asciiTheme="minorHAnsi" w:hAnsiTheme="minorHAnsi"/>
          <w:b/>
        </w:rPr>
      </w:pPr>
    </w:p>
    <w:p w:rsidR="00C46FA8" w:rsidRPr="00C900A9" w:rsidRDefault="00C46FA8" w:rsidP="00C84FB7">
      <w:pPr>
        <w:jc w:val="both"/>
        <w:rPr>
          <w:rFonts w:asciiTheme="minorHAnsi" w:hAnsiTheme="minorHAnsi"/>
        </w:rPr>
      </w:pPr>
      <w:r w:rsidRPr="00C900A9">
        <w:rPr>
          <w:rFonts w:asciiTheme="minorHAnsi" w:hAnsiTheme="minorHAnsi"/>
        </w:rPr>
        <w:t>*</w:t>
      </w:r>
      <w:r w:rsidRPr="00C900A9">
        <w:t>Any missed dates will result in a later delivery date</w:t>
      </w:r>
    </w:p>
    <w:p w:rsidR="00C84FB7" w:rsidRDefault="00C84FB7" w:rsidP="00C84FB7">
      <w:pPr>
        <w:jc w:val="both"/>
        <w:rPr>
          <w:rFonts w:asciiTheme="minorHAnsi" w:hAnsiTheme="minorHAnsi"/>
          <w:b/>
        </w:rPr>
      </w:pPr>
    </w:p>
    <w:p w:rsidR="00CB3E97" w:rsidRDefault="00CB3E97" w:rsidP="009505A2">
      <w:pPr>
        <w:spacing w:after="0"/>
        <w:jc w:val="both"/>
        <w:rPr>
          <w:rFonts w:asciiTheme="minorHAnsi" w:hAnsiTheme="minorHAnsi"/>
        </w:rPr>
      </w:pPr>
      <w:r w:rsidRPr="009505A2">
        <w:rPr>
          <w:rFonts w:asciiTheme="minorHAnsi" w:hAnsiTheme="minorHAnsi"/>
        </w:rPr>
        <w:t xml:space="preserve">The analysis will examine overall levels of </w:t>
      </w:r>
      <w:r>
        <w:rPr>
          <w:rFonts w:asciiTheme="minorHAnsi" w:hAnsiTheme="minorHAnsi"/>
        </w:rPr>
        <w:t xml:space="preserve">perceived effectiveness, as measured by the frequency of respondents’ reporting that the ad was believable and convincing, attention-grabbing, </w:t>
      </w:r>
      <w:r w:rsidR="00AF4715">
        <w:rPr>
          <w:rFonts w:asciiTheme="minorHAnsi" w:hAnsiTheme="minorHAnsi"/>
        </w:rPr>
        <w:t xml:space="preserve">trustworthy, provided new information, </w:t>
      </w:r>
      <w:r w:rsidR="00AD622D">
        <w:rPr>
          <w:rFonts w:asciiTheme="minorHAnsi" w:hAnsiTheme="minorHAnsi"/>
        </w:rPr>
        <w:t xml:space="preserve">motivational </w:t>
      </w:r>
      <w:r w:rsidR="00AF4715">
        <w:rPr>
          <w:rFonts w:asciiTheme="minorHAnsi" w:hAnsiTheme="minorHAnsi"/>
        </w:rPr>
        <w:t xml:space="preserve">and easy to understand.  We will also analyze qualitative open-ended responses for the respondents’ answers to the ‘main message’ of the ad and whether anything in the ad was hard to understand or unclear.  Here we will look for commonalities and differences in terms of message interpretation and for common themes in terms of elements that were hard to understand or unclear.  We will examine overall levels of respondent motivation in response to the ads, as measured by the frequency of responses to whether they would talk to someone else about the ad or if the ad would make them take some other action (support smoke-free laws, quit smoking, encourage someone </w:t>
      </w:r>
      <w:r w:rsidR="00AF4715">
        <w:rPr>
          <w:rFonts w:asciiTheme="minorHAnsi" w:hAnsiTheme="minorHAnsi"/>
        </w:rPr>
        <w:lastRenderedPageBreak/>
        <w:t xml:space="preserve">to quit smoking, call the 1-800 Quitline).  We will analyze the above factors overall, as well as for 18-24 and 25-54 year olds and for smokers and non-smokers.  </w:t>
      </w:r>
    </w:p>
    <w:p w:rsidR="00C75178" w:rsidRPr="009505A2" w:rsidRDefault="00C75178" w:rsidP="009505A2">
      <w:pPr>
        <w:spacing w:after="0"/>
        <w:jc w:val="both"/>
        <w:rPr>
          <w:rFonts w:asciiTheme="minorHAnsi" w:hAnsiTheme="minorHAnsi"/>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A.17</w:t>
      </w:r>
      <w:r w:rsidRPr="007F1ACE">
        <w:rPr>
          <w:rFonts w:asciiTheme="minorHAnsi" w:hAnsiTheme="minorHAnsi"/>
          <w:b/>
        </w:rPr>
        <w:tab/>
        <w:t>Reason(s) Display of OMB Expiration is Inappropriate</w:t>
      </w:r>
    </w:p>
    <w:p w:rsidR="007F1ACE" w:rsidRDefault="007F1ACE" w:rsidP="009505A2">
      <w:pPr>
        <w:spacing w:after="0"/>
        <w:jc w:val="both"/>
        <w:rPr>
          <w:rFonts w:asciiTheme="minorHAnsi" w:hAnsiTheme="minorHAnsi"/>
        </w:rPr>
      </w:pPr>
    </w:p>
    <w:p w:rsidR="00044A5F" w:rsidRPr="007F1ACE" w:rsidRDefault="002351F6" w:rsidP="009505A2">
      <w:pPr>
        <w:spacing w:after="0"/>
        <w:jc w:val="both"/>
        <w:rPr>
          <w:rFonts w:asciiTheme="minorHAnsi" w:hAnsiTheme="minorHAnsi"/>
        </w:rPr>
      </w:pPr>
      <w:r w:rsidRPr="007F1ACE">
        <w:rPr>
          <w:rFonts w:asciiTheme="minorHAnsi" w:hAnsiTheme="minorHAnsi"/>
        </w:rPr>
        <w:t>The expiration date of OMB approval will be displayed on all information collection instruments.</w:t>
      </w:r>
    </w:p>
    <w:p w:rsidR="007F1ACE" w:rsidRDefault="007F1ACE"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A.18</w:t>
      </w:r>
      <w:r w:rsidRPr="007F1ACE">
        <w:rPr>
          <w:rFonts w:asciiTheme="minorHAnsi" w:hAnsiTheme="minorHAnsi"/>
          <w:b/>
        </w:rPr>
        <w:tab/>
        <w:t>Exceptions to Certification for Paperwork Reduction Act Submissions</w:t>
      </w:r>
    </w:p>
    <w:p w:rsidR="007F1ACE" w:rsidRDefault="007F1ACE" w:rsidP="009505A2">
      <w:pPr>
        <w:spacing w:after="0"/>
        <w:jc w:val="both"/>
        <w:rPr>
          <w:rFonts w:asciiTheme="minorHAnsi" w:hAnsiTheme="minorHAnsi"/>
        </w:rPr>
      </w:pPr>
    </w:p>
    <w:p w:rsidR="00987082" w:rsidRDefault="002351F6" w:rsidP="009505A2">
      <w:pPr>
        <w:spacing w:after="0"/>
        <w:jc w:val="both"/>
        <w:rPr>
          <w:rFonts w:asciiTheme="minorHAnsi" w:hAnsiTheme="minorHAnsi"/>
        </w:rPr>
      </w:pPr>
      <w:r w:rsidRPr="007F1ACE">
        <w:rPr>
          <w:rFonts w:asciiTheme="minorHAnsi" w:hAnsiTheme="minorHAnsi"/>
        </w:rPr>
        <w:t>No exceptions are requested.</w:t>
      </w:r>
    </w:p>
    <w:p w:rsidR="00987082" w:rsidRDefault="00987082" w:rsidP="009505A2">
      <w:pPr>
        <w:spacing w:after="0"/>
        <w:jc w:val="both"/>
        <w:rPr>
          <w:rFonts w:asciiTheme="minorHAnsi" w:hAnsiTheme="minorHAnsi"/>
        </w:rPr>
      </w:pPr>
    </w:p>
    <w:p w:rsidR="00987082" w:rsidRDefault="00987082" w:rsidP="009505A2">
      <w:pPr>
        <w:spacing w:after="0"/>
        <w:jc w:val="both"/>
        <w:rPr>
          <w:rFonts w:asciiTheme="minorHAnsi" w:hAnsiTheme="minorHAnsi"/>
        </w:rPr>
      </w:pPr>
    </w:p>
    <w:p w:rsidR="00987082" w:rsidRDefault="006E0C36" w:rsidP="009505A2">
      <w:pPr>
        <w:jc w:val="both"/>
        <w:rPr>
          <w:b/>
          <w:sz w:val="28"/>
          <w:szCs w:val="28"/>
        </w:rPr>
      </w:pPr>
      <w:r>
        <w:rPr>
          <w:rFonts w:asciiTheme="minorHAnsi" w:hAnsiTheme="minorHAnsi"/>
          <w:b/>
          <w:sz w:val="28"/>
          <w:szCs w:val="28"/>
        </w:rPr>
        <w:t>Section B</w:t>
      </w:r>
      <w:r w:rsidRPr="00AB3461">
        <w:rPr>
          <w:rFonts w:asciiTheme="minorHAnsi" w:hAnsiTheme="minorHAnsi"/>
          <w:b/>
          <w:sz w:val="28"/>
          <w:szCs w:val="28"/>
        </w:rPr>
        <w:t>:</w:t>
      </w:r>
      <w:r>
        <w:rPr>
          <w:rFonts w:asciiTheme="minorHAnsi" w:hAnsiTheme="minorHAnsi"/>
          <w:b/>
          <w:sz w:val="28"/>
          <w:szCs w:val="28"/>
        </w:rPr>
        <w:t xml:space="preserve"> </w:t>
      </w:r>
      <w:r w:rsidR="00265D70">
        <w:rPr>
          <w:b/>
          <w:sz w:val="28"/>
          <w:szCs w:val="28"/>
        </w:rPr>
        <w:t xml:space="preserve">B.  </w:t>
      </w:r>
      <w:r w:rsidR="005B7203" w:rsidRPr="007F1ACE">
        <w:rPr>
          <w:b/>
          <w:sz w:val="28"/>
          <w:szCs w:val="28"/>
        </w:rPr>
        <w:t>Statistical Methods</w:t>
      </w:r>
    </w:p>
    <w:p w:rsidR="00044A5F" w:rsidRPr="007F1ACE" w:rsidRDefault="00044A5F" w:rsidP="009505A2">
      <w:pPr>
        <w:pStyle w:val="Tbodytext"/>
        <w:spacing w:after="0" w:line="276" w:lineRule="auto"/>
        <w:rPr>
          <w:rFonts w:asciiTheme="minorHAnsi" w:hAnsiTheme="minorHAnsi" w:cs="Arial"/>
          <w:sz w:val="22"/>
          <w:szCs w:val="22"/>
        </w:rPr>
      </w:pPr>
    </w:p>
    <w:p w:rsidR="00F27C58" w:rsidRPr="00032625" w:rsidRDefault="00F27C58" w:rsidP="009505A2">
      <w:pPr>
        <w:spacing w:after="0"/>
        <w:jc w:val="both"/>
        <w:rPr>
          <w:rFonts w:asciiTheme="minorHAnsi" w:hAnsiTheme="minorHAnsi"/>
          <w:b/>
        </w:rPr>
      </w:pPr>
      <w:r w:rsidRPr="00032625">
        <w:rPr>
          <w:rFonts w:asciiTheme="minorHAnsi" w:hAnsiTheme="minorHAnsi"/>
          <w:b/>
        </w:rPr>
        <w:t>B.1</w:t>
      </w:r>
      <w:r w:rsidRPr="00032625">
        <w:rPr>
          <w:rFonts w:asciiTheme="minorHAnsi" w:hAnsiTheme="minorHAnsi"/>
          <w:b/>
        </w:rPr>
        <w:tab/>
        <w:t>Respondent Universe and Sampling Methods</w:t>
      </w:r>
    </w:p>
    <w:p w:rsidR="00DD2C8B" w:rsidRDefault="00DD2C8B" w:rsidP="009505A2">
      <w:pPr>
        <w:jc w:val="both"/>
        <w:rPr>
          <w:highlight w:val="green"/>
        </w:rPr>
      </w:pPr>
    </w:p>
    <w:p w:rsidR="007B126F" w:rsidRDefault="003028BD" w:rsidP="009505A2">
      <w:pPr>
        <w:jc w:val="both"/>
      </w:pPr>
      <w:r w:rsidRPr="009505A2">
        <w:t>Harris Interactive will select</w:t>
      </w:r>
      <w:r w:rsidR="00932DA0" w:rsidRPr="009505A2">
        <w:t xml:space="preserve"> </w:t>
      </w:r>
      <w:r w:rsidR="001468A9" w:rsidRPr="009505A2">
        <w:t xml:space="preserve">a sample of </w:t>
      </w:r>
      <w:r w:rsidR="00471CF9" w:rsidRPr="009505A2">
        <w:t xml:space="preserve">panelists </w:t>
      </w:r>
      <w:r w:rsidRPr="009505A2">
        <w:t>from the Harris Poll Online panel</w:t>
      </w:r>
      <w:r w:rsidR="004C74CF" w:rsidRPr="009505A2">
        <w:t xml:space="preserve">, a multimillion-member panel of cooperative online respondents. It is one of the largest databases of individual opt-in respondents for market research in the world. </w:t>
      </w:r>
      <w:r w:rsidR="007B126F" w:rsidRPr="009505A2">
        <w:rPr>
          <w:rFonts w:cs="Arial"/>
        </w:rPr>
        <w:t xml:space="preserve"> </w:t>
      </w:r>
      <w:r w:rsidRPr="00032625">
        <w:t>The</w:t>
      </w:r>
      <w:r>
        <w:t xml:space="preserve"> Harris Poll </w:t>
      </w:r>
      <w:r w:rsidR="007B126F">
        <w:t xml:space="preserve">Online </w:t>
      </w:r>
      <w:r>
        <w:rPr>
          <w:rFonts w:cs="Arial"/>
        </w:rPr>
        <w:t>panel of individuals</w:t>
      </w:r>
      <w:r w:rsidRPr="00F97534">
        <w:rPr>
          <w:rFonts w:cs="Arial"/>
        </w:rPr>
        <w:t xml:space="preserve"> has agreed to periodically participate in online surveys.  </w:t>
      </w:r>
      <w:r w:rsidRPr="00ED7500">
        <w:t>Panelists have joined the Harris Poll Online through over 100 different sources. Many different diverse methods are leveraged to gain panelists</w:t>
      </w:r>
      <w:r>
        <w:t>,</w:t>
      </w:r>
      <w:r w:rsidRPr="00ED7500">
        <w:t xml:space="preserve"> including co-registration offers on partners’ websites, targeted emails sent by online partners to their audiences, graphical and text banner placement on partners’ websites, trade show presentations, targeted postal mail invitations, TV advertisements, member referrals, and telephone recruitment of targeted populations.</w:t>
      </w:r>
      <w:r w:rsidR="00265D70">
        <w:t xml:space="preserve">  </w:t>
      </w:r>
    </w:p>
    <w:p w:rsidR="00D30B16" w:rsidRPr="009431D0" w:rsidRDefault="007B126F" w:rsidP="009505A2">
      <w:pPr>
        <w:jc w:val="both"/>
      </w:pPr>
      <w:r w:rsidRPr="009505A2">
        <w:t xml:space="preserve">The sample for this survey will be drawn from the </w:t>
      </w:r>
      <w:r w:rsidR="00C52C98" w:rsidRPr="009505A2">
        <w:t xml:space="preserve">Harris </w:t>
      </w:r>
      <w:r w:rsidRPr="009505A2">
        <w:t xml:space="preserve">panel based on the populations of interest – nationwide, 18-54 year olds, smokers and non-smokers. </w:t>
      </w:r>
      <w:r w:rsidR="009431D0">
        <w:t xml:space="preserve"> </w:t>
      </w:r>
      <w:r w:rsidR="004C74CF" w:rsidRPr="009505A2">
        <w:t>The legal age of consent is no greater than 18 in all states in the United States except for Alabama; for Alabama the age is 19.  The screener (</w:t>
      </w:r>
      <w:r w:rsidR="004C74CF" w:rsidRPr="009505A2">
        <w:rPr>
          <w:b/>
        </w:rPr>
        <w:t xml:space="preserve">Attachment 1. OSH Rough Cut Testing of TV Ads Screener) </w:t>
      </w:r>
      <w:r w:rsidR="004C74CF" w:rsidRPr="009505A2">
        <w:t xml:space="preserve">is designed to screen out minors and anyone less than 18 of age or over the age of 54, except in Alabama.  In Alabama, the screener will screen out anyone aged less than 19 and over the age of 54.  </w:t>
      </w:r>
      <w:r w:rsidRPr="009505A2">
        <w:rPr>
          <w:rFonts w:cs="Arial"/>
        </w:rPr>
        <w:t>The stratified sample plan is essentially a convenience sample</w:t>
      </w:r>
      <w:r w:rsidR="00C52C98" w:rsidRPr="009505A2">
        <w:rPr>
          <w:rFonts w:cs="Arial"/>
        </w:rPr>
        <w:t xml:space="preserve"> </w:t>
      </w:r>
      <w:r w:rsidRPr="009505A2">
        <w:rPr>
          <w:rFonts w:cs="Arial"/>
        </w:rPr>
        <w:t xml:space="preserve">but will be based on demographic variables to ensure a reasonable degree of diversity in key demographic characteristics, such as age, gender, region of residence, education, income.  </w:t>
      </w:r>
      <w:r w:rsidR="00C52C98" w:rsidRPr="009505A2">
        <w:rPr>
          <w:rFonts w:cs="Arial"/>
        </w:rPr>
        <w:t>As this study is considered part of formative research message testing for campaign development and planning, t</w:t>
      </w:r>
      <w:r w:rsidR="00C52C98" w:rsidRPr="009505A2">
        <w:t>hese methods are not intended to generate nationally representative samples or precise estimates of population parameters. T</w:t>
      </w:r>
      <w:r w:rsidR="00D30B16" w:rsidRPr="009505A2">
        <w:t xml:space="preserve">he sample drawn here is designed primarily to provide information on the perceived effectiveness of messages from four video ads for 18-24 year old and 25 to 54 year old audience segments and smokers and non-smokers within these segments, as these groups may differ in their assessment of smoking-related messages.  We based this </w:t>
      </w:r>
      <w:r w:rsidR="00D30B16" w:rsidRPr="009505A2">
        <w:lastRenderedPageBreak/>
        <w:t xml:space="preserve">recommendation on a statistical calculation that determines the differences between sample sizes that would be needed to gauge significant differences between groups.  </w:t>
      </w:r>
      <w:r w:rsidR="001C3DE3" w:rsidRPr="000A0176">
        <w:t>The overall sample would have a precision level of +/-4.9% based on a 95% confidence level, the 25 to 54 year old sample would be</w:t>
      </w:r>
      <w:r w:rsidR="001C3DE3">
        <w:t xml:space="preserve"> +/5.6% and the 18 to 24 year old sample would be +/-9.8%.   </w:t>
      </w:r>
      <w:r w:rsidR="00D30B16" w:rsidRPr="009505A2">
        <w:t>The total sample size calculated is 1,600.  Assuming a response rate of 60%, we will need to screen approximately 2,667 individuals.</w:t>
      </w:r>
      <w:r w:rsidR="00D30B16" w:rsidRPr="009431D0">
        <w:t xml:space="preserve">  </w:t>
      </w:r>
    </w:p>
    <w:p w:rsidR="00471CF9" w:rsidRPr="00AB0DF7" w:rsidRDefault="00471CF9" w:rsidP="009505A2">
      <w:pPr>
        <w:jc w:val="both"/>
      </w:pPr>
      <w:r w:rsidRPr="009505A2">
        <w:rPr>
          <w:rFonts w:cs="Arial"/>
        </w:rPr>
        <w:t>During the data collection period, we will review the distribution of the qualified respondents who have participated and select additional panel members, as needed, to receive the email invitation to ensure the appropriate balance of respondents.</w:t>
      </w:r>
      <w:r>
        <w:rPr>
          <w:rFonts w:cs="Arial"/>
        </w:rPr>
        <w:t xml:space="preserve">  </w:t>
      </w:r>
    </w:p>
    <w:p w:rsidR="00F27C58" w:rsidRPr="007F1ACE" w:rsidRDefault="00F27C58" w:rsidP="009505A2">
      <w:pPr>
        <w:spacing w:after="0"/>
        <w:jc w:val="both"/>
        <w:rPr>
          <w:rFonts w:asciiTheme="minorHAnsi" w:hAnsiTheme="minorHAnsi"/>
          <w:b/>
        </w:rPr>
      </w:pPr>
      <w:r w:rsidRPr="007F1ACE">
        <w:rPr>
          <w:rFonts w:asciiTheme="minorHAnsi" w:hAnsiTheme="minorHAnsi"/>
          <w:b/>
        </w:rPr>
        <w:t>B.2</w:t>
      </w:r>
      <w:r w:rsidRPr="007F1ACE">
        <w:rPr>
          <w:rFonts w:asciiTheme="minorHAnsi" w:hAnsiTheme="minorHAnsi"/>
          <w:b/>
        </w:rPr>
        <w:tab/>
        <w:t>Procedures for the Collection of Information</w:t>
      </w:r>
    </w:p>
    <w:p w:rsidR="007F1ACE" w:rsidRDefault="007F1ACE" w:rsidP="00F95DC4">
      <w:pPr>
        <w:pStyle w:val="Tbodytext"/>
        <w:spacing w:after="0" w:line="276" w:lineRule="auto"/>
        <w:rPr>
          <w:rFonts w:asciiTheme="minorHAnsi" w:hAnsiTheme="minorHAnsi" w:cs="Arial"/>
          <w:sz w:val="22"/>
          <w:szCs w:val="22"/>
        </w:rPr>
      </w:pPr>
    </w:p>
    <w:p w:rsidR="00AB0DF7" w:rsidRDefault="00AB0DF7" w:rsidP="009505A2">
      <w:pPr>
        <w:jc w:val="both"/>
      </w:pPr>
      <w:r w:rsidRPr="00AB0DF7">
        <w:t xml:space="preserve">The survey will be hosted on Harris </w:t>
      </w:r>
      <w:r w:rsidR="00A25BE5" w:rsidRPr="00AB0DF7">
        <w:t>Interactive’ s</w:t>
      </w:r>
      <w:r w:rsidRPr="00AB0DF7">
        <w:t xml:space="preserve"> server, using Harris Poll Online</w:t>
      </w:r>
      <w:r w:rsidRPr="00032625">
        <w:rPr>
          <w:vertAlign w:val="superscript"/>
        </w:rPr>
        <w:t>SM</w:t>
      </w:r>
      <w:r w:rsidR="004C74CF">
        <w:t>.</w:t>
      </w:r>
      <w:r w:rsidR="00DD2C8B">
        <w:t xml:space="preserve">  </w:t>
      </w:r>
      <w:r w:rsidRPr="00AB0DF7">
        <w:t xml:space="preserve">All interviews will be conducted using a self-administered, online </w:t>
      </w:r>
      <w:r w:rsidRPr="009431D0">
        <w:t xml:space="preserve">questionnaire </w:t>
      </w:r>
      <w:r w:rsidR="00C52C98" w:rsidRPr="009505A2">
        <w:t>(</w:t>
      </w:r>
      <w:r w:rsidR="00C52C98" w:rsidRPr="009505A2">
        <w:rPr>
          <w:b/>
        </w:rPr>
        <w:t xml:space="preserve">Attachment 2. </w:t>
      </w:r>
      <w:proofErr w:type="gramStart"/>
      <w:r w:rsidR="00C52C98" w:rsidRPr="009505A2">
        <w:rPr>
          <w:b/>
        </w:rPr>
        <w:t>OSH Rough Cut Testing of TV Ads Main Questionnaire</w:t>
      </w:r>
      <w:r w:rsidR="00C52C98" w:rsidRPr="009505A2">
        <w:t>)</w:t>
      </w:r>
      <w:r w:rsidR="00C52C98" w:rsidRPr="009431D0">
        <w:t xml:space="preserve"> </w:t>
      </w:r>
      <w:r w:rsidRPr="009431D0">
        <w:t>via proprietary, web-assisted interviewing software</w:t>
      </w:r>
      <w:r w:rsidRPr="009505A2">
        <w:t>.</w:t>
      </w:r>
      <w:proofErr w:type="gramEnd"/>
      <w:r w:rsidRPr="009505A2">
        <w:t xml:space="preserve">  </w:t>
      </w:r>
      <w:r w:rsidR="00471CF9" w:rsidRPr="009505A2">
        <w:t>The selected panelists will receive an initial invitation that indicates they have been invited to participate in a new survey.  The email invitation will also state the length of the survey and compensation they receive if they qualify and complete the survey (</w:t>
      </w:r>
      <w:r w:rsidR="00471CF9" w:rsidRPr="009505A2">
        <w:rPr>
          <w:b/>
        </w:rPr>
        <w:t xml:space="preserve">Attachment </w:t>
      </w:r>
      <w:r w:rsidR="00870CAE" w:rsidRPr="009505A2">
        <w:rPr>
          <w:b/>
        </w:rPr>
        <w:t>6</w:t>
      </w:r>
      <w:r w:rsidR="00471CF9" w:rsidRPr="009505A2">
        <w:rPr>
          <w:b/>
        </w:rPr>
        <w:t>.  Email to Pot</w:t>
      </w:r>
      <w:r w:rsidR="00870CAE" w:rsidRPr="009505A2">
        <w:rPr>
          <w:b/>
        </w:rPr>
        <w:t>ential Respondents</w:t>
      </w:r>
      <w:r w:rsidR="00870CAE" w:rsidRPr="009505A2">
        <w:t>)</w:t>
      </w:r>
      <w:r w:rsidR="00471CF9" w:rsidRPr="009505A2">
        <w:t>.</w:t>
      </w:r>
      <w:r w:rsidR="00471CF9" w:rsidRPr="009431D0">
        <w:t xml:space="preserve">  </w:t>
      </w:r>
      <w:r w:rsidRPr="009431D0">
        <w:t xml:space="preserve">Respondents </w:t>
      </w:r>
      <w:r w:rsidR="00870CAE" w:rsidRPr="009505A2">
        <w:t>then</w:t>
      </w:r>
      <w:r w:rsidR="00870CAE" w:rsidRPr="009431D0">
        <w:t xml:space="preserve"> </w:t>
      </w:r>
      <w:r w:rsidRPr="009431D0">
        <w:t xml:space="preserve">will link to the survey URL, </w:t>
      </w:r>
      <w:r w:rsidR="00870CAE" w:rsidRPr="009505A2">
        <w:t>with an individual, unique password protected link,</w:t>
      </w:r>
      <w:r w:rsidR="00870CAE">
        <w:t xml:space="preserve"> </w:t>
      </w:r>
      <w:r w:rsidRPr="00AB0DF7">
        <w:t xml:space="preserve"> and complete the survey.  Due to password protection, it will not be possible for anyone to enter the survey that has not been recruited, or for a respondent to complete the survey more than once.  </w:t>
      </w:r>
      <w:r w:rsidR="00870CAE">
        <w:t xml:space="preserve">  In addition, a reminder invitation will be sent roughly two days after the original invitation (see </w:t>
      </w:r>
      <w:r w:rsidR="00870CAE" w:rsidRPr="00870CAE">
        <w:rPr>
          <w:b/>
        </w:rPr>
        <w:t>Attachment 7.  Follow-up Reminder Email to Survey Respondents</w:t>
      </w:r>
      <w:r w:rsidR="00870CAE">
        <w:t>).</w:t>
      </w:r>
    </w:p>
    <w:p w:rsidR="005B7203" w:rsidRPr="007F1ACE" w:rsidRDefault="005B7203" w:rsidP="00F95DC4">
      <w:pPr>
        <w:pStyle w:val="Tbodytext"/>
        <w:spacing w:after="0" w:line="276" w:lineRule="auto"/>
        <w:rPr>
          <w:rFonts w:asciiTheme="minorHAnsi" w:hAnsiTheme="minorHAnsi" w:cs="Arial"/>
          <w:b/>
          <w:sz w:val="22"/>
          <w:szCs w:val="22"/>
        </w:rPr>
      </w:pPr>
    </w:p>
    <w:p w:rsidR="00F27C58" w:rsidRPr="007F1ACE" w:rsidRDefault="00F27C58" w:rsidP="009505A2">
      <w:pPr>
        <w:spacing w:after="0"/>
        <w:jc w:val="both"/>
        <w:rPr>
          <w:rFonts w:asciiTheme="minorHAnsi" w:hAnsiTheme="minorHAnsi"/>
        </w:rPr>
      </w:pPr>
      <w:r w:rsidRPr="007F1ACE">
        <w:rPr>
          <w:rFonts w:asciiTheme="minorHAnsi" w:hAnsiTheme="minorHAnsi"/>
          <w:b/>
        </w:rPr>
        <w:t>B.3</w:t>
      </w:r>
      <w:r w:rsidRPr="007F1ACE">
        <w:rPr>
          <w:rFonts w:asciiTheme="minorHAnsi" w:hAnsiTheme="minorHAnsi"/>
          <w:b/>
        </w:rPr>
        <w:tab/>
        <w:t>Methods to Maximize Response Rates and Deal with Nonresponse</w:t>
      </w:r>
      <w:r w:rsidRPr="007F1ACE">
        <w:rPr>
          <w:rFonts w:asciiTheme="minorHAnsi" w:hAnsiTheme="minorHAnsi"/>
        </w:rPr>
        <w:t xml:space="preserve"> </w:t>
      </w:r>
    </w:p>
    <w:p w:rsidR="00F27C58" w:rsidRDefault="00F27C58" w:rsidP="009505A2">
      <w:pPr>
        <w:spacing w:after="0"/>
        <w:jc w:val="both"/>
        <w:rPr>
          <w:rFonts w:asciiTheme="minorHAnsi" w:hAnsiTheme="minorHAnsi"/>
          <w:b/>
        </w:rPr>
      </w:pPr>
    </w:p>
    <w:p w:rsidR="00870CAE" w:rsidRPr="009431D0" w:rsidRDefault="00943F4A" w:rsidP="00F95DC4">
      <w:pPr>
        <w:pStyle w:val="Tbodytext"/>
        <w:spacing w:after="0" w:line="276" w:lineRule="auto"/>
        <w:rPr>
          <w:rFonts w:asciiTheme="minorHAnsi" w:hAnsiTheme="minorHAnsi" w:cstheme="minorHAnsi"/>
          <w:sz w:val="22"/>
          <w:szCs w:val="22"/>
        </w:rPr>
      </w:pPr>
      <w:r w:rsidRPr="009431D0">
        <w:rPr>
          <w:rFonts w:asciiTheme="minorHAnsi" w:hAnsiTheme="minorHAnsi"/>
          <w:sz w:val="22"/>
          <w:szCs w:val="22"/>
        </w:rPr>
        <w:t xml:space="preserve">To </w:t>
      </w:r>
      <w:r w:rsidRPr="00793D02">
        <w:rPr>
          <w:rFonts w:asciiTheme="minorHAnsi" w:hAnsiTheme="minorHAnsi" w:cstheme="minorHAnsi"/>
          <w:sz w:val="22"/>
          <w:szCs w:val="22"/>
        </w:rPr>
        <w:t xml:space="preserve">encourage participation and to remind </w:t>
      </w:r>
      <w:r w:rsidR="00870CAE" w:rsidRPr="009505A2">
        <w:rPr>
          <w:rFonts w:asciiTheme="minorHAnsi" w:hAnsiTheme="minorHAnsi" w:cstheme="minorHAnsi"/>
          <w:sz w:val="22"/>
          <w:szCs w:val="22"/>
        </w:rPr>
        <w:t>respondents</w:t>
      </w:r>
      <w:r w:rsidR="00870CAE" w:rsidRPr="009431D0">
        <w:rPr>
          <w:rFonts w:asciiTheme="minorHAnsi" w:hAnsiTheme="minorHAnsi" w:cstheme="minorHAnsi"/>
          <w:sz w:val="22"/>
          <w:szCs w:val="22"/>
        </w:rPr>
        <w:t xml:space="preserve"> </w:t>
      </w:r>
      <w:r w:rsidRPr="00793D02">
        <w:rPr>
          <w:rFonts w:asciiTheme="minorHAnsi" w:hAnsiTheme="minorHAnsi" w:cstheme="minorHAnsi"/>
          <w:sz w:val="22"/>
          <w:szCs w:val="22"/>
        </w:rPr>
        <w:t xml:space="preserve">of closing dates for completing </w:t>
      </w:r>
      <w:r w:rsidR="00045A81" w:rsidRPr="00793D02">
        <w:rPr>
          <w:rFonts w:asciiTheme="minorHAnsi" w:hAnsiTheme="minorHAnsi" w:cstheme="minorHAnsi"/>
          <w:sz w:val="22"/>
          <w:szCs w:val="22"/>
        </w:rPr>
        <w:t>the survey</w:t>
      </w:r>
      <w:r w:rsidRPr="00793D02">
        <w:rPr>
          <w:rFonts w:asciiTheme="minorHAnsi" w:hAnsiTheme="minorHAnsi" w:cstheme="minorHAnsi"/>
          <w:sz w:val="22"/>
          <w:szCs w:val="22"/>
        </w:rPr>
        <w:t>, the contract</w:t>
      </w:r>
      <w:r w:rsidR="009745A2" w:rsidRPr="00793D02">
        <w:rPr>
          <w:rFonts w:asciiTheme="minorHAnsi" w:hAnsiTheme="minorHAnsi" w:cstheme="minorHAnsi"/>
          <w:sz w:val="22"/>
          <w:szCs w:val="22"/>
        </w:rPr>
        <w:t>or</w:t>
      </w:r>
      <w:r w:rsidRPr="009431D0">
        <w:rPr>
          <w:rFonts w:asciiTheme="minorHAnsi" w:hAnsiTheme="minorHAnsi" w:cstheme="minorHAnsi"/>
          <w:sz w:val="22"/>
          <w:szCs w:val="22"/>
        </w:rPr>
        <w:t xml:space="preserve"> will send follow-up/reminder emails</w:t>
      </w:r>
      <w:r w:rsidR="00147EEC" w:rsidRPr="009431D0">
        <w:rPr>
          <w:rFonts w:asciiTheme="minorHAnsi" w:hAnsiTheme="minorHAnsi" w:cstheme="minorHAnsi"/>
          <w:sz w:val="22"/>
          <w:szCs w:val="22"/>
        </w:rPr>
        <w:t xml:space="preserve"> </w:t>
      </w:r>
      <w:r w:rsidR="00870CAE" w:rsidRPr="009431D0">
        <w:rPr>
          <w:rFonts w:asciiTheme="minorHAnsi" w:hAnsiTheme="minorHAnsi" w:cstheme="minorHAnsi"/>
          <w:sz w:val="22"/>
          <w:szCs w:val="22"/>
        </w:rPr>
        <w:t>(</w:t>
      </w:r>
      <w:r w:rsidR="00870CAE" w:rsidRPr="009431D0">
        <w:rPr>
          <w:rFonts w:asciiTheme="minorHAnsi" w:hAnsiTheme="minorHAnsi" w:cstheme="minorHAnsi"/>
          <w:b/>
          <w:sz w:val="22"/>
          <w:szCs w:val="22"/>
        </w:rPr>
        <w:t>Attachment 7. Follow-up Reminder Email to Survey Respondents</w:t>
      </w:r>
      <w:r w:rsidR="00870CAE" w:rsidRPr="009505A2">
        <w:rPr>
          <w:rFonts w:asciiTheme="minorHAnsi" w:hAnsiTheme="minorHAnsi" w:cstheme="minorHAnsi"/>
          <w:sz w:val="22"/>
          <w:szCs w:val="22"/>
        </w:rPr>
        <w:t>)</w:t>
      </w:r>
      <w:r w:rsidR="00870CAE" w:rsidRPr="009431D0">
        <w:rPr>
          <w:rFonts w:asciiTheme="minorHAnsi" w:hAnsiTheme="minorHAnsi" w:cstheme="minorHAnsi"/>
          <w:sz w:val="22"/>
          <w:szCs w:val="22"/>
        </w:rPr>
        <w:t>,</w:t>
      </w:r>
      <w:r w:rsidR="00870CAE" w:rsidRPr="00793D02">
        <w:rPr>
          <w:rFonts w:asciiTheme="minorHAnsi" w:hAnsiTheme="minorHAnsi" w:cstheme="minorHAnsi"/>
          <w:sz w:val="22"/>
          <w:szCs w:val="22"/>
        </w:rPr>
        <w:t xml:space="preserve"> </w:t>
      </w:r>
      <w:r w:rsidR="009745A2" w:rsidRPr="00793D02">
        <w:rPr>
          <w:rFonts w:asciiTheme="minorHAnsi" w:hAnsiTheme="minorHAnsi" w:cstheme="minorHAnsi"/>
          <w:sz w:val="22"/>
          <w:szCs w:val="22"/>
        </w:rPr>
        <w:t xml:space="preserve">beginning </w:t>
      </w:r>
      <w:r w:rsidR="00045A81" w:rsidRPr="00793D02">
        <w:rPr>
          <w:rFonts w:asciiTheme="minorHAnsi" w:hAnsiTheme="minorHAnsi" w:cstheme="minorHAnsi"/>
          <w:sz w:val="22"/>
          <w:szCs w:val="22"/>
        </w:rPr>
        <w:t>2 days</w:t>
      </w:r>
      <w:r w:rsidR="009745A2" w:rsidRPr="00793D02">
        <w:rPr>
          <w:rFonts w:asciiTheme="minorHAnsi" w:hAnsiTheme="minorHAnsi" w:cstheme="minorHAnsi"/>
          <w:sz w:val="22"/>
          <w:szCs w:val="22"/>
        </w:rPr>
        <w:t xml:space="preserve"> after distribution of </w:t>
      </w:r>
      <w:r w:rsidR="004B1366" w:rsidRPr="009431D0">
        <w:rPr>
          <w:rFonts w:asciiTheme="minorHAnsi" w:hAnsiTheme="minorHAnsi" w:cstheme="minorHAnsi"/>
          <w:sz w:val="22"/>
          <w:szCs w:val="22"/>
        </w:rPr>
        <w:t xml:space="preserve">the </w:t>
      </w:r>
      <w:r w:rsidR="00045A81" w:rsidRPr="009431D0">
        <w:rPr>
          <w:rFonts w:asciiTheme="minorHAnsi" w:hAnsiTheme="minorHAnsi" w:cstheme="minorHAnsi"/>
          <w:sz w:val="22"/>
          <w:szCs w:val="22"/>
        </w:rPr>
        <w:t xml:space="preserve">initial </w:t>
      </w:r>
      <w:r w:rsidR="004B1366" w:rsidRPr="009431D0">
        <w:rPr>
          <w:rFonts w:asciiTheme="minorHAnsi" w:hAnsiTheme="minorHAnsi" w:cstheme="minorHAnsi"/>
          <w:sz w:val="22"/>
          <w:szCs w:val="22"/>
        </w:rPr>
        <w:t>email.</w:t>
      </w:r>
      <w:r w:rsidR="00870CAE" w:rsidRPr="009431D0">
        <w:rPr>
          <w:rFonts w:asciiTheme="minorHAnsi" w:hAnsiTheme="minorHAnsi" w:cstheme="minorHAnsi"/>
          <w:sz w:val="22"/>
          <w:szCs w:val="22"/>
        </w:rPr>
        <w:t xml:space="preserve">  The follow-up/reminder email </w:t>
      </w:r>
      <w:r w:rsidR="00870CAE" w:rsidRPr="009505A2">
        <w:rPr>
          <w:rFonts w:asciiTheme="minorHAnsi" w:hAnsiTheme="minorHAnsi" w:cstheme="minorHAnsi"/>
          <w:sz w:val="22"/>
          <w:szCs w:val="22"/>
        </w:rPr>
        <w:t>includes information regarding the survey length, the incentive for participation and a password-protected link to the survey.</w:t>
      </w:r>
    </w:p>
    <w:p w:rsidR="00870CAE" w:rsidRPr="00793D02" w:rsidRDefault="00870CAE" w:rsidP="00996341">
      <w:pPr>
        <w:pStyle w:val="Tbodytext"/>
        <w:spacing w:after="0" w:line="276" w:lineRule="auto"/>
        <w:rPr>
          <w:rFonts w:asciiTheme="minorHAnsi" w:hAnsiTheme="minorHAnsi" w:cstheme="minorHAnsi"/>
          <w:sz w:val="22"/>
          <w:szCs w:val="22"/>
        </w:rPr>
      </w:pPr>
    </w:p>
    <w:p w:rsidR="004C4CBE" w:rsidRPr="00147EEC" w:rsidRDefault="00870CAE" w:rsidP="00FB6594">
      <w:pPr>
        <w:pStyle w:val="Tbodytext"/>
        <w:spacing w:after="0" w:line="276" w:lineRule="auto"/>
        <w:rPr>
          <w:rFonts w:asciiTheme="minorHAnsi" w:hAnsiTheme="minorHAnsi" w:cstheme="minorHAnsi"/>
          <w:sz w:val="22"/>
          <w:szCs w:val="22"/>
        </w:rPr>
      </w:pPr>
      <w:r w:rsidRPr="009505A2">
        <w:rPr>
          <w:rFonts w:asciiTheme="minorHAnsi" w:hAnsiTheme="minorHAnsi" w:cstheme="minorHAnsi"/>
          <w:sz w:val="22"/>
          <w:szCs w:val="22"/>
        </w:rPr>
        <w:t>Response rates are closely monitored during the field period and, if needed, second reminders are also sent to potential survey respondents.  This is often done for sub-segments that might have lower response rates, i.e., younger age groups (18-24) or specific ethnic/racial groups.</w:t>
      </w:r>
    </w:p>
    <w:p w:rsidR="004C4CBE" w:rsidRPr="007F1ACE" w:rsidRDefault="004C4CBE" w:rsidP="009505A2">
      <w:pPr>
        <w:spacing w:after="0"/>
        <w:jc w:val="both"/>
        <w:rPr>
          <w:rFonts w:asciiTheme="minorHAnsi" w:hAnsiTheme="minorHAnsi"/>
          <w:b/>
        </w:rPr>
      </w:pPr>
    </w:p>
    <w:p w:rsidR="00F27C58" w:rsidRPr="007F1ACE" w:rsidRDefault="00F27C58" w:rsidP="009505A2">
      <w:pPr>
        <w:spacing w:after="0"/>
        <w:jc w:val="both"/>
        <w:rPr>
          <w:rFonts w:asciiTheme="minorHAnsi" w:hAnsiTheme="minorHAnsi"/>
          <w:b/>
        </w:rPr>
      </w:pPr>
      <w:r w:rsidRPr="007F1ACE">
        <w:rPr>
          <w:rFonts w:asciiTheme="minorHAnsi" w:hAnsiTheme="minorHAnsi"/>
          <w:b/>
        </w:rPr>
        <w:t>B.4</w:t>
      </w:r>
      <w:r w:rsidRPr="007F1ACE">
        <w:rPr>
          <w:rFonts w:asciiTheme="minorHAnsi" w:hAnsiTheme="minorHAnsi"/>
          <w:b/>
        </w:rPr>
        <w:tab/>
        <w:t>Test of Procedures or Methods to be Undertaken</w:t>
      </w:r>
    </w:p>
    <w:p w:rsidR="00F27C58" w:rsidRDefault="00F27C58" w:rsidP="009505A2">
      <w:pPr>
        <w:spacing w:after="0"/>
        <w:jc w:val="both"/>
        <w:rPr>
          <w:rFonts w:asciiTheme="minorHAnsi" w:hAnsiTheme="minorHAnsi"/>
          <w:b/>
        </w:rPr>
      </w:pPr>
    </w:p>
    <w:p w:rsidR="004C4CBE" w:rsidRPr="004C4CBE" w:rsidRDefault="004C4CBE" w:rsidP="009505A2">
      <w:pPr>
        <w:spacing w:after="0"/>
        <w:jc w:val="both"/>
        <w:rPr>
          <w:rFonts w:asciiTheme="minorHAnsi" w:hAnsiTheme="minorHAnsi"/>
        </w:rPr>
      </w:pPr>
      <w:r w:rsidRPr="004C4CBE">
        <w:rPr>
          <w:rFonts w:asciiTheme="minorHAnsi" w:hAnsiTheme="minorHAnsi"/>
        </w:rPr>
        <w:t>None.</w:t>
      </w:r>
    </w:p>
    <w:p w:rsidR="004C4CBE" w:rsidRPr="007F1ACE" w:rsidRDefault="004C4CBE" w:rsidP="009505A2">
      <w:pPr>
        <w:spacing w:after="0"/>
        <w:jc w:val="both"/>
        <w:rPr>
          <w:rFonts w:asciiTheme="minorHAnsi" w:hAnsiTheme="minorHAnsi"/>
          <w:b/>
        </w:rPr>
      </w:pPr>
    </w:p>
    <w:p w:rsidR="00F27C58" w:rsidRDefault="00F27C58" w:rsidP="009505A2">
      <w:pPr>
        <w:spacing w:after="0"/>
        <w:jc w:val="both"/>
        <w:rPr>
          <w:rFonts w:asciiTheme="minorHAnsi" w:hAnsiTheme="minorHAnsi"/>
          <w:b/>
        </w:rPr>
      </w:pPr>
      <w:r w:rsidRPr="007F1ACE">
        <w:rPr>
          <w:rFonts w:asciiTheme="minorHAnsi" w:hAnsiTheme="minorHAnsi"/>
          <w:b/>
        </w:rPr>
        <w:t>B.5</w:t>
      </w:r>
      <w:r w:rsidRPr="007F1ACE">
        <w:rPr>
          <w:rFonts w:asciiTheme="minorHAnsi" w:hAnsiTheme="minorHAnsi"/>
          <w:b/>
        </w:rPr>
        <w:tab/>
        <w:t>Individuals Consulted on Statistical Aspects and Individuals Collecting and/or Analyzing Data</w:t>
      </w:r>
    </w:p>
    <w:p w:rsidR="00905D77" w:rsidRDefault="00905D77" w:rsidP="009505A2">
      <w:pPr>
        <w:pStyle w:val="Tbodytext"/>
        <w:spacing w:after="0" w:line="276" w:lineRule="auto"/>
        <w:rPr>
          <w:rFonts w:asciiTheme="minorHAnsi" w:hAnsiTheme="minorHAnsi" w:cs="Arial"/>
          <w:sz w:val="22"/>
          <w:szCs w:val="22"/>
          <w:highlight w:val="yellow"/>
        </w:rPr>
      </w:pPr>
    </w:p>
    <w:tbl>
      <w:tblPr>
        <w:tblStyle w:val="TableGrid"/>
        <w:tblW w:w="9504" w:type="dxa"/>
        <w:tblLayout w:type="fixed"/>
        <w:tblLook w:val="04A0" w:firstRow="1" w:lastRow="0" w:firstColumn="1" w:lastColumn="0" w:noHBand="0" w:noVBand="1"/>
      </w:tblPr>
      <w:tblGrid>
        <w:gridCol w:w="4320"/>
        <w:gridCol w:w="1728"/>
        <w:gridCol w:w="1728"/>
        <w:gridCol w:w="1728"/>
      </w:tblGrid>
      <w:tr w:rsidR="00905D77" w:rsidTr="00966B26">
        <w:tc>
          <w:tcPr>
            <w:tcW w:w="4320" w:type="dxa"/>
          </w:tcPr>
          <w:p w:rsidR="00905D77" w:rsidRPr="00EE2CCB" w:rsidRDefault="00905D77" w:rsidP="00DE67C3">
            <w:pPr>
              <w:pStyle w:val="Tbodytext"/>
              <w:spacing w:after="0"/>
              <w:rPr>
                <w:rFonts w:asciiTheme="minorHAnsi" w:hAnsiTheme="minorHAnsi" w:cs="Arial"/>
                <w:sz w:val="22"/>
                <w:szCs w:val="22"/>
              </w:rPr>
            </w:pPr>
          </w:p>
        </w:tc>
        <w:tc>
          <w:tcPr>
            <w:tcW w:w="1728" w:type="dxa"/>
          </w:tcPr>
          <w:p w:rsidR="00905D77" w:rsidRPr="00EE2CCB" w:rsidRDefault="00905D77" w:rsidP="00DE67C3">
            <w:pPr>
              <w:pStyle w:val="Tbodytext"/>
              <w:spacing w:after="0"/>
              <w:jc w:val="center"/>
              <w:rPr>
                <w:rFonts w:asciiTheme="minorHAnsi" w:hAnsiTheme="minorHAnsi" w:cs="Arial"/>
                <w:sz w:val="22"/>
                <w:szCs w:val="22"/>
              </w:rPr>
            </w:pPr>
            <w:r w:rsidRPr="00EE2CCB">
              <w:rPr>
                <w:rFonts w:asciiTheme="minorHAnsi" w:hAnsiTheme="minorHAnsi" w:cs="Arial"/>
                <w:sz w:val="22"/>
                <w:szCs w:val="22"/>
              </w:rPr>
              <w:t>Statistical/</w:t>
            </w:r>
            <w:r>
              <w:rPr>
                <w:rFonts w:asciiTheme="minorHAnsi" w:hAnsiTheme="minorHAnsi" w:cs="Arial"/>
                <w:sz w:val="22"/>
                <w:szCs w:val="22"/>
              </w:rPr>
              <w:t xml:space="preserve"> </w:t>
            </w:r>
            <w:r w:rsidRPr="00EE2CCB">
              <w:rPr>
                <w:rFonts w:asciiTheme="minorHAnsi" w:hAnsiTheme="minorHAnsi" w:cs="Arial"/>
                <w:sz w:val="22"/>
                <w:szCs w:val="22"/>
              </w:rPr>
              <w:t>methodological consultants</w:t>
            </w:r>
          </w:p>
        </w:tc>
        <w:tc>
          <w:tcPr>
            <w:tcW w:w="1728" w:type="dxa"/>
          </w:tcPr>
          <w:p w:rsidR="00905D77" w:rsidRPr="00EE2CCB" w:rsidRDefault="00905D77" w:rsidP="00DE67C3">
            <w:pPr>
              <w:pStyle w:val="Tbodytext"/>
              <w:spacing w:after="0"/>
              <w:jc w:val="center"/>
              <w:rPr>
                <w:rFonts w:asciiTheme="minorHAnsi" w:hAnsiTheme="minorHAnsi" w:cs="Arial"/>
                <w:sz w:val="22"/>
                <w:szCs w:val="22"/>
              </w:rPr>
            </w:pPr>
            <w:r w:rsidRPr="00EE2CCB">
              <w:rPr>
                <w:rFonts w:asciiTheme="minorHAnsi" w:hAnsiTheme="minorHAnsi" w:cs="Arial"/>
                <w:sz w:val="22"/>
                <w:szCs w:val="22"/>
              </w:rPr>
              <w:t>Data collection</w:t>
            </w:r>
          </w:p>
        </w:tc>
        <w:tc>
          <w:tcPr>
            <w:tcW w:w="1728" w:type="dxa"/>
          </w:tcPr>
          <w:p w:rsidR="00905D77" w:rsidRPr="00EE2CCB" w:rsidRDefault="00905D77" w:rsidP="00DE67C3">
            <w:pPr>
              <w:pStyle w:val="Tbodytext"/>
              <w:spacing w:after="0"/>
              <w:jc w:val="center"/>
              <w:rPr>
                <w:rFonts w:asciiTheme="minorHAnsi" w:hAnsiTheme="minorHAnsi" w:cs="Arial"/>
                <w:sz w:val="22"/>
                <w:szCs w:val="22"/>
              </w:rPr>
            </w:pPr>
            <w:r w:rsidRPr="00EE2CCB">
              <w:rPr>
                <w:rFonts w:asciiTheme="minorHAnsi" w:hAnsiTheme="minorHAnsi" w:cs="Arial"/>
                <w:sz w:val="22"/>
                <w:szCs w:val="22"/>
              </w:rPr>
              <w:t>Data analysis</w:t>
            </w:r>
          </w:p>
        </w:tc>
      </w:tr>
      <w:tr w:rsidR="00905D77" w:rsidTr="00966B26">
        <w:tc>
          <w:tcPr>
            <w:tcW w:w="4320" w:type="dxa"/>
          </w:tcPr>
          <w:p w:rsidR="00966B26" w:rsidRPr="00966B26" w:rsidRDefault="00966B26" w:rsidP="00DE67C3">
            <w:pPr>
              <w:pStyle w:val="Tbodytext"/>
              <w:spacing w:after="0"/>
              <w:rPr>
                <w:rFonts w:asciiTheme="minorHAnsi" w:hAnsiTheme="minorHAnsi" w:cs="Arial"/>
                <w:sz w:val="22"/>
                <w:szCs w:val="22"/>
              </w:rPr>
            </w:pPr>
            <w:r w:rsidRPr="00966B26">
              <w:rPr>
                <w:rFonts w:asciiTheme="minorHAnsi" w:hAnsiTheme="minorHAnsi" w:cs="Arial"/>
                <w:bCs/>
                <w:sz w:val="22"/>
                <w:szCs w:val="22"/>
              </w:rPr>
              <w:t xml:space="preserve">Jennifer Cantrell , DrPh, MPA </w:t>
            </w:r>
          </w:p>
          <w:p w:rsidR="00905D77" w:rsidRDefault="00966B26" w:rsidP="00DE67C3">
            <w:pPr>
              <w:pStyle w:val="Tbodytext"/>
              <w:spacing w:after="0"/>
              <w:rPr>
                <w:rFonts w:asciiTheme="minorHAnsi" w:hAnsiTheme="minorHAnsi" w:cs="Arial"/>
                <w:bCs/>
                <w:sz w:val="22"/>
                <w:szCs w:val="22"/>
              </w:rPr>
            </w:pPr>
            <w:r w:rsidRPr="00966B26">
              <w:rPr>
                <w:rFonts w:asciiTheme="minorHAnsi" w:hAnsiTheme="minorHAnsi" w:cs="Arial"/>
                <w:bCs/>
                <w:sz w:val="22"/>
                <w:szCs w:val="22"/>
              </w:rPr>
              <w:t>Assistant Director, Research and Evaluation</w:t>
            </w:r>
          </w:p>
          <w:p w:rsidR="00966B26" w:rsidRDefault="00713471" w:rsidP="00DE67C3">
            <w:pPr>
              <w:pStyle w:val="Tbodytext"/>
              <w:spacing w:after="0"/>
              <w:rPr>
                <w:rFonts w:asciiTheme="minorHAnsi" w:hAnsiTheme="minorHAnsi" w:cs="Arial"/>
                <w:sz w:val="22"/>
                <w:szCs w:val="22"/>
              </w:rPr>
            </w:pPr>
            <w:r w:rsidRPr="00713471">
              <w:rPr>
                <w:rFonts w:asciiTheme="minorHAnsi" w:hAnsiTheme="minorHAnsi" w:cs="Arial"/>
                <w:sz w:val="22"/>
                <w:szCs w:val="22"/>
              </w:rPr>
              <w:t>LEGACY</w:t>
            </w:r>
          </w:p>
          <w:p w:rsidR="00713471" w:rsidRDefault="00713471" w:rsidP="00DE67C3">
            <w:pPr>
              <w:pStyle w:val="Tbodytext"/>
              <w:spacing w:after="0"/>
              <w:rPr>
                <w:rFonts w:asciiTheme="minorHAnsi" w:hAnsiTheme="minorHAnsi" w:cs="Arial"/>
                <w:sz w:val="22"/>
                <w:szCs w:val="22"/>
              </w:rPr>
            </w:pPr>
            <w:r w:rsidRPr="00713471">
              <w:rPr>
                <w:rFonts w:asciiTheme="minorHAnsi" w:hAnsiTheme="minorHAnsi" w:cs="Arial"/>
                <w:sz w:val="22"/>
                <w:szCs w:val="22"/>
              </w:rPr>
              <w:t>202-454-5798</w:t>
            </w:r>
          </w:p>
          <w:p w:rsidR="00713471" w:rsidRPr="00EE2CCB" w:rsidRDefault="00713471" w:rsidP="00DE67C3">
            <w:pPr>
              <w:pStyle w:val="Tbodytext"/>
              <w:spacing w:after="0"/>
              <w:rPr>
                <w:rFonts w:asciiTheme="minorHAnsi" w:hAnsiTheme="minorHAnsi" w:cs="Arial"/>
                <w:sz w:val="22"/>
                <w:szCs w:val="22"/>
              </w:rPr>
            </w:pPr>
            <w:r>
              <w:rPr>
                <w:rFonts w:asciiTheme="minorHAnsi" w:hAnsiTheme="minorHAnsi" w:cs="Arial"/>
                <w:sz w:val="22"/>
                <w:szCs w:val="22"/>
              </w:rPr>
              <w:t xml:space="preserve"> </w:t>
            </w:r>
            <w:hyperlink r:id="rId9" w:history="1">
              <w:r w:rsidR="005D26E0" w:rsidRPr="00803960">
                <w:rPr>
                  <w:rStyle w:val="Hyperlink"/>
                  <w:rFonts w:asciiTheme="minorHAnsi" w:hAnsiTheme="minorHAnsi" w:cs="Arial"/>
                  <w:sz w:val="22"/>
                  <w:szCs w:val="22"/>
                </w:rPr>
                <w:t>jcantrell@legacyforhealth.org</w:t>
              </w:r>
            </w:hyperlink>
            <w:r w:rsidR="005D26E0">
              <w:rPr>
                <w:rFonts w:asciiTheme="minorHAnsi" w:hAnsiTheme="minorHAnsi" w:cs="Arial"/>
                <w:sz w:val="22"/>
                <w:szCs w:val="22"/>
              </w:rPr>
              <w:t xml:space="preserve"> </w:t>
            </w:r>
          </w:p>
        </w:tc>
        <w:tc>
          <w:tcPr>
            <w:tcW w:w="1728" w:type="dxa"/>
            <w:vAlign w:val="center"/>
          </w:tcPr>
          <w:p w:rsidR="00905D77" w:rsidRPr="00EE2CCB" w:rsidRDefault="001A06E5"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c>
          <w:tcPr>
            <w:tcW w:w="1728" w:type="dxa"/>
            <w:vAlign w:val="center"/>
          </w:tcPr>
          <w:p w:rsidR="00905D77" w:rsidRPr="00EE2CCB" w:rsidRDefault="00905D77" w:rsidP="00DE67C3">
            <w:pPr>
              <w:pStyle w:val="Tbodytext"/>
              <w:spacing w:after="0"/>
              <w:jc w:val="center"/>
              <w:rPr>
                <w:rFonts w:asciiTheme="minorHAnsi" w:hAnsiTheme="minorHAnsi" w:cs="Arial"/>
                <w:sz w:val="22"/>
                <w:szCs w:val="22"/>
              </w:rPr>
            </w:pPr>
          </w:p>
        </w:tc>
        <w:tc>
          <w:tcPr>
            <w:tcW w:w="1728" w:type="dxa"/>
            <w:vAlign w:val="center"/>
          </w:tcPr>
          <w:p w:rsidR="00905D77" w:rsidRPr="00EE2CCB" w:rsidRDefault="001A06E5"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r>
      <w:tr w:rsidR="00905D77" w:rsidTr="00966B26">
        <w:tc>
          <w:tcPr>
            <w:tcW w:w="4320" w:type="dxa"/>
          </w:tcPr>
          <w:p w:rsidR="00905D77" w:rsidRPr="00EE2CCB" w:rsidRDefault="001D09ED" w:rsidP="00DE67C3">
            <w:pPr>
              <w:pStyle w:val="Tbodytext"/>
              <w:spacing w:after="0"/>
              <w:rPr>
                <w:rFonts w:asciiTheme="minorHAnsi" w:hAnsiTheme="minorHAnsi" w:cs="Arial"/>
                <w:sz w:val="22"/>
                <w:szCs w:val="22"/>
              </w:rPr>
            </w:pPr>
            <w:r>
              <w:rPr>
                <w:rFonts w:asciiTheme="minorHAnsi" w:hAnsiTheme="minorHAnsi" w:cs="Arial"/>
                <w:sz w:val="22"/>
                <w:szCs w:val="22"/>
              </w:rPr>
              <w:t>Donna Vallone</w:t>
            </w:r>
            <w:r w:rsidR="009C02C8">
              <w:rPr>
                <w:rFonts w:asciiTheme="minorHAnsi" w:hAnsiTheme="minorHAnsi" w:cs="Arial"/>
                <w:sz w:val="22"/>
                <w:szCs w:val="22"/>
              </w:rPr>
              <w:t>, PhD</w:t>
            </w:r>
          </w:p>
          <w:p w:rsidR="009C02C8" w:rsidRDefault="009C02C8" w:rsidP="00DE67C3">
            <w:pPr>
              <w:pStyle w:val="Tbodytext"/>
              <w:spacing w:after="0"/>
              <w:rPr>
                <w:rFonts w:asciiTheme="minorHAnsi" w:hAnsiTheme="minorHAnsi" w:cs="Arial"/>
                <w:sz w:val="22"/>
                <w:szCs w:val="22"/>
              </w:rPr>
            </w:pPr>
            <w:r w:rsidRPr="009C02C8">
              <w:rPr>
                <w:rFonts w:asciiTheme="minorHAnsi" w:hAnsiTheme="minorHAnsi" w:cs="Arial"/>
                <w:sz w:val="22"/>
                <w:szCs w:val="22"/>
              </w:rPr>
              <w:t>Senior Vice President for Research and Evaluation,</w:t>
            </w:r>
            <w:r w:rsidR="005D26E0">
              <w:rPr>
                <w:rFonts w:asciiTheme="minorHAnsi" w:hAnsiTheme="minorHAnsi" w:cs="Arial"/>
                <w:sz w:val="22"/>
                <w:szCs w:val="22"/>
              </w:rPr>
              <w:t xml:space="preserve"> </w:t>
            </w:r>
            <w:r>
              <w:rPr>
                <w:rFonts w:asciiTheme="minorHAnsi" w:hAnsiTheme="minorHAnsi" w:cs="Arial"/>
                <w:sz w:val="22"/>
                <w:szCs w:val="22"/>
              </w:rPr>
              <w:t>LEGACY</w:t>
            </w:r>
          </w:p>
          <w:p w:rsidR="005D26E0" w:rsidRDefault="009C02C8" w:rsidP="00DE67C3">
            <w:pPr>
              <w:pStyle w:val="Tbodytext"/>
              <w:spacing w:after="0"/>
              <w:rPr>
                <w:rFonts w:asciiTheme="minorHAnsi" w:hAnsiTheme="minorHAnsi" w:cs="Arial"/>
                <w:sz w:val="22"/>
                <w:szCs w:val="22"/>
              </w:rPr>
            </w:pPr>
            <w:r>
              <w:rPr>
                <w:rFonts w:asciiTheme="minorHAnsi" w:hAnsiTheme="minorHAnsi" w:cs="Arial"/>
                <w:sz w:val="22"/>
                <w:szCs w:val="22"/>
              </w:rPr>
              <w:t>202-454-5555</w:t>
            </w:r>
            <w:r w:rsidR="00905D77">
              <w:rPr>
                <w:rFonts w:asciiTheme="minorHAnsi" w:hAnsiTheme="minorHAnsi" w:cs="Arial"/>
                <w:sz w:val="22"/>
                <w:szCs w:val="22"/>
              </w:rPr>
              <w:t xml:space="preserve">, </w:t>
            </w:r>
          </w:p>
          <w:p w:rsidR="00905D77" w:rsidRPr="00EE2CCB" w:rsidRDefault="00786A03" w:rsidP="00DE67C3">
            <w:pPr>
              <w:pStyle w:val="Tbodytext"/>
              <w:spacing w:after="0"/>
              <w:rPr>
                <w:rFonts w:asciiTheme="minorHAnsi" w:hAnsiTheme="minorHAnsi" w:cs="Arial"/>
                <w:sz w:val="22"/>
                <w:szCs w:val="22"/>
              </w:rPr>
            </w:pPr>
            <w:hyperlink r:id="rId10" w:history="1">
              <w:r w:rsidR="005D26E0" w:rsidRPr="00803960">
                <w:rPr>
                  <w:rStyle w:val="Hyperlink"/>
                  <w:rFonts w:asciiTheme="minorHAnsi" w:hAnsiTheme="minorHAnsi" w:cs="Arial"/>
                  <w:sz w:val="22"/>
                  <w:szCs w:val="22"/>
                </w:rPr>
                <w:t>dvallone@legacyforhealth.org</w:t>
              </w:r>
            </w:hyperlink>
            <w:r w:rsidR="005D26E0">
              <w:rPr>
                <w:rFonts w:asciiTheme="minorHAnsi" w:hAnsiTheme="minorHAnsi" w:cs="Arial"/>
                <w:sz w:val="22"/>
                <w:szCs w:val="22"/>
              </w:rPr>
              <w:t xml:space="preserve"> </w:t>
            </w:r>
          </w:p>
        </w:tc>
        <w:tc>
          <w:tcPr>
            <w:tcW w:w="1728" w:type="dxa"/>
            <w:vAlign w:val="center"/>
          </w:tcPr>
          <w:p w:rsidR="00905D77" w:rsidRPr="00EE2CCB" w:rsidRDefault="001A06E5"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c>
          <w:tcPr>
            <w:tcW w:w="1728" w:type="dxa"/>
            <w:vAlign w:val="center"/>
          </w:tcPr>
          <w:p w:rsidR="00905D77" w:rsidRPr="00EE2CCB" w:rsidRDefault="00905D77" w:rsidP="00DE67C3">
            <w:pPr>
              <w:pStyle w:val="Tbodytext"/>
              <w:spacing w:after="0"/>
              <w:jc w:val="center"/>
              <w:rPr>
                <w:rFonts w:asciiTheme="minorHAnsi" w:hAnsiTheme="minorHAnsi" w:cs="Arial"/>
                <w:sz w:val="22"/>
                <w:szCs w:val="22"/>
              </w:rPr>
            </w:pPr>
          </w:p>
        </w:tc>
        <w:tc>
          <w:tcPr>
            <w:tcW w:w="1728" w:type="dxa"/>
            <w:vAlign w:val="center"/>
          </w:tcPr>
          <w:p w:rsidR="00905D77" w:rsidRPr="00EE2CCB" w:rsidRDefault="00905D77" w:rsidP="00DE67C3">
            <w:pPr>
              <w:pStyle w:val="Tbodytext"/>
              <w:spacing w:after="0"/>
              <w:jc w:val="center"/>
              <w:rPr>
                <w:rFonts w:asciiTheme="minorHAnsi" w:hAnsiTheme="minorHAnsi" w:cs="Arial"/>
                <w:sz w:val="22"/>
                <w:szCs w:val="22"/>
              </w:rPr>
            </w:pPr>
          </w:p>
        </w:tc>
      </w:tr>
      <w:tr w:rsidR="00905D77" w:rsidTr="00966B26">
        <w:tc>
          <w:tcPr>
            <w:tcW w:w="4320" w:type="dxa"/>
          </w:tcPr>
          <w:p w:rsidR="00966B26" w:rsidRPr="00EE2CCB" w:rsidRDefault="00966B26" w:rsidP="00DE67C3">
            <w:pPr>
              <w:jc w:val="both"/>
              <w:rPr>
                <w:rFonts w:asciiTheme="minorHAnsi" w:hAnsiTheme="minorHAnsi"/>
              </w:rPr>
            </w:pPr>
            <w:r>
              <w:rPr>
                <w:rFonts w:asciiTheme="minorHAnsi" w:hAnsiTheme="minorHAnsi"/>
              </w:rPr>
              <w:t>Michelle Murphy, Vice President</w:t>
            </w:r>
          </w:p>
          <w:p w:rsidR="00966B26" w:rsidRPr="00EE2CCB" w:rsidRDefault="00966B26" w:rsidP="00DE67C3">
            <w:pPr>
              <w:jc w:val="both"/>
              <w:rPr>
                <w:rFonts w:asciiTheme="minorHAnsi" w:hAnsiTheme="minorHAnsi"/>
              </w:rPr>
            </w:pPr>
            <w:r>
              <w:rPr>
                <w:rFonts w:asciiTheme="minorHAnsi" w:hAnsiTheme="minorHAnsi"/>
              </w:rPr>
              <w:t>Harris Interactive</w:t>
            </w:r>
          </w:p>
          <w:p w:rsidR="00905D77" w:rsidRPr="00EE2CCB" w:rsidRDefault="00966B26" w:rsidP="00DE67C3">
            <w:pPr>
              <w:pStyle w:val="Tbodytext"/>
              <w:spacing w:after="0"/>
              <w:rPr>
                <w:rFonts w:asciiTheme="minorHAnsi" w:hAnsiTheme="minorHAnsi" w:cs="Arial"/>
                <w:sz w:val="22"/>
                <w:szCs w:val="22"/>
              </w:rPr>
            </w:pPr>
            <w:r>
              <w:rPr>
                <w:rFonts w:asciiTheme="minorHAnsi" w:hAnsiTheme="minorHAnsi"/>
              </w:rPr>
              <w:t xml:space="preserve">585-214-7515 </w:t>
            </w:r>
            <w:hyperlink r:id="rId11" w:history="1">
              <w:r w:rsidRPr="00A353EF">
                <w:rPr>
                  <w:rStyle w:val="Hyperlink"/>
                  <w:rFonts w:asciiTheme="minorHAnsi" w:hAnsiTheme="minorHAnsi"/>
                </w:rPr>
                <w:t>mmurphy@harrisinteractive.com</w:t>
              </w:r>
            </w:hyperlink>
          </w:p>
        </w:tc>
        <w:tc>
          <w:tcPr>
            <w:tcW w:w="1728" w:type="dxa"/>
            <w:vAlign w:val="center"/>
          </w:tcPr>
          <w:p w:rsidR="00905D77" w:rsidRPr="00EE2CCB" w:rsidRDefault="001A06E5"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c>
          <w:tcPr>
            <w:tcW w:w="1728" w:type="dxa"/>
            <w:vAlign w:val="center"/>
          </w:tcPr>
          <w:p w:rsidR="00905D77" w:rsidRPr="00EE2CCB" w:rsidRDefault="001A06E5"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c>
          <w:tcPr>
            <w:tcW w:w="1728" w:type="dxa"/>
            <w:vAlign w:val="center"/>
          </w:tcPr>
          <w:p w:rsidR="00905D77" w:rsidRPr="00EE2CCB" w:rsidRDefault="001A06E5"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r>
      <w:tr w:rsidR="00905D77" w:rsidTr="00966B26">
        <w:tc>
          <w:tcPr>
            <w:tcW w:w="4320" w:type="dxa"/>
          </w:tcPr>
          <w:p w:rsidR="00905D77" w:rsidRPr="00EE2CCB" w:rsidRDefault="00966B26" w:rsidP="00DE67C3">
            <w:pPr>
              <w:jc w:val="both"/>
              <w:rPr>
                <w:rFonts w:asciiTheme="minorHAnsi" w:hAnsiTheme="minorHAnsi"/>
              </w:rPr>
            </w:pPr>
            <w:r>
              <w:rPr>
                <w:rFonts w:asciiTheme="minorHAnsi" w:hAnsiTheme="minorHAnsi"/>
              </w:rPr>
              <w:t>Jeanine Noto, Research Manager</w:t>
            </w:r>
          </w:p>
          <w:p w:rsidR="00905D77" w:rsidRPr="00EE2CCB" w:rsidRDefault="00966B26" w:rsidP="00DE67C3">
            <w:pPr>
              <w:jc w:val="both"/>
              <w:rPr>
                <w:rFonts w:asciiTheme="minorHAnsi" w:hAnsiTheme="minorHAnsi"/>
              </w:rPr>
            </w:pPr>
            <w:r>
              <w:rPr>
                <w:rFonts w:asciiTheme="minorHAnsi" w:hAnsiTheme="minorHAnsi"/>
              </w:rPr>
              <w:t>Harris Interactive</w:t>
            </w:r>
          </w:p>
          <w:p w:rsidR="00966B26" w:rsidRDefault="00966B26" w:rsidP="00DE67C3">
            <w:pPr>
              <w:jc w:val="both"/>
              <w:rPr>
                <w:rFonts w:asciiTheme="minorHAnsi" w:hAnsiTheme="minorHAnsi"/>
              </w:rPr>
            </w:pPr>
            <w:r>
              <w:rPr>
                <w:rFonts w:asciiTheme="minorHAnsi" w:hAnsiTheme="minorHAnsi"/>
              </w:rPr>
              <w:t>585-214-7662</w:t>
            </w:r>
          </w:p>
          <w:p w:rsidR="00905D77" w:rsidRPr="00EE2CCB" w:rsidRDefault="00786A03" w:rsidP="00DE67C3">
            <w:pPr>
              <w:jc w:val="both"/>
              <w:rPr>
                <w:rFonts w:asciiTheme="minorHAnsi" w:hAnsiTheme="minorHAnsi"/>
              </w:rPr>
            </w:pPr>
            <w:hyperlink r:id="rId12" w:history="1">
              <w:r w:rsidR="00966B26" w:rsidRPr="00A353EF">
                <w:rPr>
                  <w:rStyle w:val="Hyperlink"/>
                  <w:rFonts w:asciiTheme="minorHAnsi" w:hAnsiTheme="minorHAnsi"/>
                </w:rPr>
                <w:t>jnoto@harrisinteractive.com</w:t>
              </w:r>
            </w:hyperlink>
          </w:p>
        </w:tc>
        <w:tc>
          <w:tcPr>
            <w:tcW w:w="1728" w:type="dxa"/>
            <w:vAlign w:val="center"/>
          </w:tcPr>
          <w:p w:rsidR="00905D77" w:rsidRPr="00EE2CCB" w:rsidRDefault="00AB0DF7"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c>
          <w:tcPr>
            <w:tcW w:w="1728" w:type="dxa"/>
            <w:vAlign w:val="center"/>
          </w:tcPr>
          <w:p w:rsidR="00905D77" w:rsidRPr="00EE2CCB" w:rsidRDefault="00905D77" w:rsidP="00DE67C3">
            <w:pPr>
              <w:pStyle w:val="Tbodytext"/>
              <w:spacing w:after="0"/>
              <w:jc w:val="center"/>
              <w:rPr>
                <w:rFonts w:asciiTheme="minorHAnsi" w:hAnsiTheme="minorHAnsi" w:cs="Arial"/>
                <w:sz w:val="22"/>
                <w:szCs w:val="22"/>
              </w:rPr>
            </w:pPr>
            <w:r w:rsidRPr="00EE2CCB">
              <w:rPr>
                <w:rFonts w:asciiTheme="minorHAnsi" w:hAnsiTheme="minorHAnsi" w:cs="Arial"/>
                <w:sz w:val="22"/>
                <w:szCs w:val="22"/>
              </w:rPr>
              <w:t>X</w:t>
            </w:r>
          </w:p>
        </w:tc>
        <w:tc>
          <w:tcPr>
            <w:tcW w:w="1728" w:type="dxa"/>
            <w:vAlign w:val="center"/>
          </w:tcPr>
          <w:p w:rsidR="00905D77" w:rsidRPr="00EE2CCB" w:rsidRDefault="00905D77" w:rsidP="00DE67C3">
            <w:pPr>
              <w:pStyle w:val="Tbodytext"/>
              <w:spacing w:after="0"/>
              <w:jc w:val="center"/>
              <w:rPr>
                <w:rFonts w:asciiTheme="minorHAnsi" w:hAnsiTheme="minorHAnsi" w:cs="Arial"/>
                <w:sz w:val="22"/>
                <w:szCs w:val="22"/>
              </w:rPr>
            </w:pPr>
            <w:r w:rsidRPr="00EE2CCB">
              <w:rPr>
                <w:rFonts w:asciiTheme="minorHAnsi" w:hAnsiTheme="minorHAnsi" w:cs="Arial"/>
                <w:sz w:val="22"/>
                <w:szCs w:val="22"/>
              </w:rPr>
              <w:t>X</w:t>
            </w:r>
          </w:p>
        </w:tc>
      </w:tr>
    </w:tbl>
    <w:p w:rsidR="00905D77" w:rsidRDefault="00905D77" w:rsidP="009505A2">
      <w:pPr>
        <w:spacing w:after="0"/>
        <w:jc w:val="both"/>
        <w:rPr>
          <w:rFonts w:asciiTheme="minorHAnsi" w:hAnsiTheme="minorHAnsi"/>
        </w:rPr>
      </w:pPr>
    </w:p>
    <w:p w:rsidR="00F8102F" w:rsidRDefault="00F8102F" w:rsidP="009505A2">
      <w:pPr>
        <w:spacing w:after="0" w:line="240" w:lineRule="auto"/>
        <w:jc w:val="both"/>
        <w:rPr>
          <w:rFonts w:asciiTheme="minorHAnsi" w:hAnsiTheme="minorHAnsi"/>
        </w:rPr>
      </w:pPr>
    </w:p>
    <w:sectPr w:rsidR="00F8102F" w:rsidSect="00675FC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3F4" w:rsidRDefault="009973F4" w:rsidP="00856192">
      <w:pPr>
        <w:spacing w:after="0" w:line="240" w:lineRule="auto"/>
      </w:pPr>
      <w:r>
        <w:separator/>
      </w:r>
    </w:p>
  </w:endnote>
  <w:endnote w:type="continuationSeparator" w:id="0">
    <w:p w:rsidR="009973F4" w:rsidRDefault="009973F4"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185954"/>
      <w:docPartObj>
        <w:docPartGallery w:val="Page Numbers (Bottom of Page)"/>
        <w:docPartUnique/>
      </w:docPartObj>
    </w:sdtPr>
    <w:sdtEndPr/>
    <w:sdtContent>
      <w:p w:rsidR="009973F4" w:rsidRDefault="009973F4">
        <w:pPr>
          <w:pStyle w:val="Footer"/>
          <w:jc w:val="center"/>
        </w:pPr>
        <w:r>
          <w:fldChar w:fldCharType="begin"/>
        </w:r>
        <w:r>
          <w:instrText xml:space="preserve"> PAGE   \* MERGEFORMAT </w:instrText>
        </w:r>
        <w:r>
          <w:fldChar w:fldCharType="separate"/>
        </w:r>
        <w:r w:rsidR="00786A03">
          <w:rPr>
            <w:noProof/>
          </w:rPr>
          <w:t>1</w:t>
        </w:r>
        <w:r>
          <w:rPr>
            <w:noProof/>
          </w:rPr>
          <w:fldChar w:fldCharType="end"/>
        </w:r>
      </w:p>
    </w:sdtContent>
  </w:sdt>
  <w:p w:rsidR="009973F4" w:rsidRDefault="00997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3F4" w:rsidRDefault="009973F4" w:rsidP="00856192">
      <w:pPr>
        <w:spacing w:after="0" w:line="240" w:lineRule="auto"/>
      </w:pPr>
      <w:r>
        <w:separator/>
      </w:r>
    </w:p>
  </w:footnote>
  <w:footnote w:type="continuationSeparator" w:id="0">
    <w:p w:rsidR="009973F4" w:rsidRDefault="009973F4" w:rsidP="0085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nsid w:val="09C6275B"/>
    <w:multiLevelType w:val="hybridMultilevel"/>
    <w:tmpl w:val="00A660FA"/>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42DE4"/>
    <w:multiLevelType w:val="hybridMultilevel"/>
    <w:tmpl w:val="CBB6A7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3">
    <w:nsid w:val="0BE4546F"/>
    <w:multiLevelType w:val="hybridMultilevel"/>
    <w:tmpl w:val="86248C62"/>
    <w:lvl w:ilvl="0" w:tplc="A0FA456E">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0F514199"/>
    <w:multiLevelType w:val="hybridMultilevel"/>
    <w:tmpl w:val="81FC32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640077"/>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8">
    <w:nsid w:val="2DAD707C"/>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C36252"/>
    <w:multiLevelType w:val="hybridMultilevel"/>
    <w:tmpl w:val="7C206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04185"/>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F62782"/>
    <w:multiLevelType w:val="hybridMultilevel"/>
    <w:tmpl w:val="9E582C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993BE5"/>
    <w:multiLevelType w:val="hybridMultilevel"/>
    <w:tmpl w:val="22EACFC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E1C0725"/>
    <w:multiLevelType w:val="hybridMultilevel"/>
    <w:tmpl w:val="18BA1976"/>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737C31BC"/>
    <w:multiLevelType w:val="hybridMultilevel"/>
    <w:tmpl w:val="4AEE1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num>
  <w:num w:numId="2">
    <w:abstractNumId w:val="0"/>
    <w:lvlOverride w:ilvl="0">
      <w:startOverride w:val="1"/>
    </w:lvlOverride>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4"/>
  </w:num>
  <w:num w:numId="8">
    <w:abstractNumId w:val="6"/>
  </w:num>
  <w:num w:numId="9">
    <w:abstractNumId w:val="1"/>
  </w:num>
  <w:num w:numId="10">
    <w:abstractNumId w:val="7"/>
  </w:num>
  <w:num w:numId="11">
    <w:abstractNumId w:val="10"/>
  </w:num>
  <w:num w:numId="12">
    <w:abstractNumId w:val="5"/>
  </w:num>
  <w:num w:numId="13">
    <w:abstractNumId w:val="15"/>
  </w:num>
  <w:num w:numId="14">
    <w:abstractNumId w:val="9"/>
  </w:num>
  <w:num w:numId="15">
    <w:abstractNumId w:val="8"/>
  </w:num>
  <w:num w:numId="16">
    <w:abstractNumId w:val="11"/>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16"/>
    <w:rsid w:val="00007E36"/>
    <w:rsid w:val="000138B7"/>
    <w:rsid w:val="00022FB0"/>
    <w:rsid w:val="000246C7"/>
    <w:rsid w:val="00027858"/>
    <w:rsid w:val="00032625"/>
    <w:rsid w:val="0003465A"/>
    <w:rsid w:val="00034A56"/>
    <w:rsid w:val="00040F49"/>
    <w:rsid w:val="000438C0"/>
    <w:rsid w:val="00044A5F"/>
    <w:rsid w:val="00045A81"/>
    <w:rsid w:val="000504E7"/>
    <w:rsid w:val="0005140E"/>
    <w:rsid w:val="00060360"/>
    <w:rsid w:val="00065BB6"/>
    <w:rsid w:val="00070AEA"/>
    <w:rsid w:val="000759A7"/>
    <w:rsid w:val="0008653A"/>
    <w:rsid w:val="00090D99"/>
    <w:rsid w:val="000936DD"/>
    <w:rsid w:val="000937B2"/>
    <w:rsid w:val="00093928"/>
    <w:rsid w:val="00095EF0"/>
    <w:rsid w:val="000A0176"/>
    <w:rsid w:val="000A0E3A"/>
    <w:rsid w:val="000A6C0D"/>
    <w:rsid w:val="000B48A8"/>
    <w:rsid w:val="000C5981"/>
    <w:rsid w:val="000D11C9"/>
    <w:rsid w:val="000E5551"/>
    <w:rsid w:val="000F2F4D"/>
    <w:rsid w:val="00105F53"/>
    <w:rsid w:val="001118B9"/>
    <w:rsid w:val="00116539"/>
    <w:rsid w:val="00123433"/>
    <w:rsid w:val="001236EE"/>
    <w:rsid w:val="00126C51"/>
    <w:rsid w:val="00127EBD"/>
    <w:rsid w:val="001468A9"/>
    <w:rsid w:val="0014772F"/>
    <w:rsid w:val="00147EEC"/>
    <w:rsid w:val="001622B6"/>
    <w:rsid w:val="001659CB"/>
    <w:rsid w:val="001667F9"/>
    <w:rsid w:val="00171784"/>
    <w:rsid w:val="0018254F"/>
    <w:rsid w:val="00184C97"/>
    <w:rsid w:val="0019300D"/>
    <w:rsid w:val="001971DB"/>
    <w:rsid w:val="001A06E5"/>
    <w:rsid w:val="001A7542"/>
    <w:rsid w:val="001B24E0"/>
    <w:rsid w:val="001B26DC"/>
    <w:rsid w:val="001B33E2"/>
    <w:rsid w:val="001C094B"/>
    <w:rsid w:val="001C3DE3"/>
    <w:rsid w:val="001C4848"/>
    <w:rsid w:val="001C510B"/>
    <w:rsid w:val="001C5CE9"/>
    <w:rsid w:val="001D09ED"/>
    <w:rsid w:val="001E2A51"/>
    <w:rsid w:val="001F4B05"/>
    <w:rsid w:val="00200CB7"/>
    <w:rsid w:val="00204155"/>
    <w:rsid w:val="00211E3C"/>
    <w:rsid w:val="002131B5"/>
    <w:rsid w:val="00213706"/>
    <w:rsid w:val="00213C8F"/>
    <w:rsid w:val="00214F19"/>
    <w:rsid w:val="00220B3C"/>
    <w:rsid w:val="00225E1E"/>
    <w:rsid w:val="002310BB"/>
    <w:rsid w:val="002351F6"/>
    <w:rsid w:val="00236EAC"/>
    <w:rsid w:val="00254FAD"/>
    <w:rsid w:val="00265D70"/>
    <w:rsid w:val="00267F34"/>
    <w:rsid w:val="00270085"/>
    <w:rsid w:val="0027497A"/>
    <w:rsid w:val="00277A67"/>
    <w:rsid w:val="00281FAA"/>
    <w:rsid w:val="00284F08"/>
    <w:rsid w:val="00286A9B"/>
    <w:rsid w:val="002972E4"/>
    <w:rsid w:val="002B7B59"/>
    <w:rsid w:val="002C26AF"/>
    <w:rsid w:val="002D4F96"/>
    <w:rsid w:val="002D6079"/>
    <w:rsid w:val="002D7FEF"/>
    <w:rsid w:val="002E423D"/>
    <w:rsid w:val="002E48E5"/>
    <w:rsid w:val="00301867"/>
    <w:rsid w:val="003028BD"/>
    <w:rsid w:val="00316D57"/>
    <w:rsid w:val="0032162E"/>
    <w:rsid w:val="00325CEF"/>
    <w:rsid w:val="00334F58"/>
    <w:rsid w:val="0033501B"/>
    <w:rsid w:val="0034186F"/>
    <w:rsid w:val="00344B53"/>
    <w:rsid w:val="00345E8D"/>
    <w:rsid w:val="003472FF"/>
    <w:rsid w:val="00353916"/>
    <w:rsid w:val="003571EE"/>
    <w:rsid w:val="00360785"/>
    <w:rsid w:val="0036275E"/>
    <w:rsid w:val="00373FFC"/>
    <w:rsid w:val="00376362"/>
    <w:rsid w:val="00380288"/>
    <w:rsid w:val="00382D86"/>
    <w:rsid w:val="00390736"/>
    <w:rsid w:val="003922E0"/>
    <w:rsid w:val="00392DAD"/>
    <w:rsid w:val="00393B62"/>
    <w:rsid w:val="0039547C"/>
    <w:rsid w:val="003A450A"/>
    <w:rsid w:val="003A4CCC"/>
    <w:rsid w:val="003A5D0C"/>
    <w:rsid w:val="003B3A66"/>
    <w:rsid w:val="003C0688"/>
    <w:rsid w:val="003C5FAA"/>
    <w:rsid w:val="003C62B2"/>
    <w:rsid w:val="003C74E1"/>
    <w:rsid w:val="003D1F71"/>
    <w:rsid w:val="003D456E"/>
    <w:rsid w:val="003E7131"/>
    <w:rsid w:val="003E7C56"/>
    <w:rsid w:val="003F52E2"/>
    <w:rsid w:val="003F68DE"/>
    <w:rsid w:val="00402865"/>
    <w:rsid w:val="00402B60"/>
    <w:rsid w:val="00404BBA"/>
    <w:rsid w:val="00412424"/>
    <w:rsid w:val="00415EB7"/>
    <w:rsid w:val="00421468"/>
    <w:rsid w:val="004234D0"/>
    <w:rsid w:val="004254CA"/>
    <w:rsid w:val="00426789"/>
    <w:rsid w:val="00431256"/>
    <w:rsid w:val="004315A2"/>
    <w:rsid w:val="00431B69"/>
    <w:rsid w:val="00460892"/>
    <w:rsid w:val="00460B72"/>
    <w:rsid w:val="00471CF9"/>
    <w:rsid w:val="00472A2E"/>
    <w:rsid w:val="0047356C"/>
    <w:rsid w:val="00477273"/>
    <w:rsid w:val="00477F35"/>
    <w:rsid w:val="004853D7"/>
    <w:rsid w:val="00492818"/>
    <w:rsid w:val="00493AA7"/>
    <w:rsid w:val="004A2B3B"/>
    <w:rsid w:val="004B1366"/>
    <w:rsid w:val="004B3E40"/>
    <w:rsid w:val="004B40AF"/>
    <w:rsid w:val="004B6B7B"/>
    <w:rsid w:val="004B75CC"/>
    <w:rsid w:val="004C2047"/>
    <w:rsid w:val="004C41F2"/>
    <w:rsid w:val="004C4CBE"/>
    <w:rsid w:val="004C5191"/>
    <w:rsid w:val="004C74CF"/>
    <w:rsid w:val="004D01A0"/>
    <w:rsid w:val="004D2097"/>
    <w:rsid w:val="004D47E7"/>
    <w:rsid w:val="004D4D4D"/>
    <w:rsid w:val="004E3826"/>
    <w:rsid w:val="004E73FB"/>
    <w:rsid w:val="004F0E12"/>
    <w:rsid w:val="004F156B"/>
    <w:rsid w:val="004F7B1E"/>
    <w:rsid w:val="00515933"/>
    <w:rsid w:val="00524485"/>
    <w:rsid w:val="00526CE3"/>
    <w:rsid w:val="00544D1B"/>
    <w:rsid w:val="00554149"/>
    <w:rsid w:val="00563AD0"/>
    <w:rsid w:val="00566C5A"/>
    <w:rsid w:val="005711FF"/>
    <w:rsid w:val="00585A32"/>
    <w:rsid w:val="00591F86"/>
    <w:rsid w:val="005925BB"/>
    <w:rsid w:val="00595794"/>
    <w:rsid w:val="005A1917"/>
    <w:rsid w:val="005A552C"/>
    <w:rsid w:val="005B693D"/>
    <w:rsid w:val="005B7203"/>
    <w:rsid w:val="005C178D"/>
    <w:rsid w:val="005C6DAE"/>
    <w:rsid w:val="005D26E0"/>
    <w:rsid w:val="005D2A18"/>
    <w:rsid w:val="005E59F4"/>
    <w:rsid w:val="005E7073"/>
    <w:rsid w:val="005F2200"/>
    <w:rsid w:val="005F4209"/>
    <w:rsid w:val="00601E5F"/>
    <w:rsid w:val="00604186"/>
    <w:rsid w:val="00606C66"/>
    <w:rsid w:val="0061147E"/>
    <w:rsid w:val="00614353"/>
    <w:rsid w:val="0061762E"/>
    <w:rsid w:val="006411B8"/>
    <w:rsid w:val="00651B57"/>
    <w:rsid w:val="006539FD"/>
    <w:rsid w:val="00663558"/>
    <w:rsid w:val="00663583"/>
    <w:rsid w:val="006645A6"/>
    <w:rsid w:val="00675FC5"/>
    <w:rsid w:val="00676B04"/>
    <w:rsid w:val="00685346"/>
    <w:rsid w:val="0069355A"/>
    <w:rsid w:val="006947DA"/>
    <w:rsid w:val="00696381"/>
    <w:rsid w:val="00697604"/>
    <w:rsid w:val="006A1380"/>
    <w:rsid w:val="006B253A"/>
    <w:rsid w:val="006B34E8"/>
    <w:rsid w:val="006C0248"/>
    <w:rsid w:val="006C0892"/>
    <w:rsid w:val="006C35E2"/>
    <w:rsid w:val="006C580D"/>
    <w:rsid w:val="006C7456"/>
    <w:rsid w:val="006C7911"/>
    <w:rsid w:val="006D2B27"/>
    <w:rsid w:val="006D3E32"/>
    <w:rsid w:val="006D5EC5"/>
    <w:rsid w:val="006E0C36"/>
    <w:rsid w:val="006E7F63"/>
    <w:rsid w:val="006F63B3"/>
    <w:rsid w:val="00700709"/>
    <w:rsid w:val="007012C0"/>
    <w:rsid w:val="00701A09"/>
    <w:rsid w:val="007040EC"/>
    <w:rsid w:val="00713471"/>
    <w:rsid w:val="0071740D"/>
    <w:rsid w:val="00725F84"/>
    <w:rsid w:val="00736D08"/>
    <w:rsid w:val="00746D4F"/>
    <w:rsid w:val="00747B84"/>
    <w:rsid w:val="007527F1"/>
    <w:rsid w:val="00754F7F"/>
    <w:rsid w:val="0075590B"/>
    <w:rsid w:val="00762711"/>
    <w:rsid w:val="00784C6E"/>
    <w:rsid w:val="00786A03"/>
    <w:rsid w:val="00793D02"/>
    <w:rsid w:val="00794F8F"/>
    <w:rsid w:val="007A1B55"/>
    <w:rsid w:val="007A4210"/>
    <w:rsid w:val="007A6180"/>
    <w:rsid w:val="007A7795"/>
    <w:rsid w:val="007B126F"/>
    <w:rsid w:val="007B5D26"/>
    <w:rsid w:val="007B7926"/>
    <w:rsid w:val="007C1BA3"/>
    <w:rsid w:val="007D3297"/>
    <w:rsid w:val="007D5C7A"/>
    <w:rsid w:val="007E5E2C"/>
    <w:rsid w:val="007F1ACE"/>
    <w:rsid w:val="008075A5"/>
    <w:rsid w:val="00823D6A"/>
    <w:rsid w:val="00824A2B"/>
    <w:rsid w:val="00825C3C"/>
    <w:rsid w:val="008270E1"/>
    <w:rsid w:val="0082712D"/>
    <w:rsid w:val="00827D34"/>
    <w:rsid w:val="00842A5C"/>
    <w:rsid w:val="00852E28"/>
    <w:rsid w:val="00852ED8"/>
    <w:rsid w:val="00853884"/>
    <w:rsid w:val="00856192"/>
    <w:rsid w:val="00867538"/>
    <w:rsid w:val="00870CAE"/>
    <w:rsid w:val="008811A3"/>
    <w:rsid w:val="00883278"/>
    <w:rsid w:val="008A72AE"/>
    <w:rsid w:val="008C0116"/>
    <w:rsid w:val="008C1788"/>
    <w:rsid w:val="008C4187"/>
    <w:rsid w:val="008D2BE0"/>
    <w:rsid w:val="008E0F15"/>
    <w:rsid w:val="008E1146"/>
    <w:rsid w:val="008E648B"/>
    <w:rsid w:val="008F05FF"/>
    <w:rsid w:val="008F3B4A"/>
    <w:rsid w:val="008F479A"/>
    <w:rsid w:val="00902280"/>
    <w:rsid w:val="00905CF5"/>
    <w:rsid w:val="00905D77"/>
    <w:rsid w:val="00906387"/>
    <w:rsid w:val="00911EC8"/>
    <w:rsid w:val="009146BD"/>
    <w:rsid w:val="00916D38"/>
    <w:rsid w:val="00921334"/>
    <w:rsid w:val="00931AC6"/>
    <w:rsid w:val="00931E48"/>
    <w:rsid w:val="009325A0"/>
    <w:rsid w:val="00932DA0"/>
    <w:rsid w:val="009431D0"/>
    <w:rsid w:val="00943F4A"/>
    <w:rsid w:val="009505A2"/>
    <w:rsid w:val="009520A4"/>
    <w:rsid w:val="00952890"/>
    <w:rsid w:val="00954683"/>
    <w:rsid w:val="00955FED"/>
    <w:rsid w:val="00966B26"/>
    <w:rsid w:val="00971EFD"/>
    <w:rsid w:val="009745A2"/>
    <w:rsid w:val="0097508B"/>
    <w:rsid w:val="009757A6"/>
    <w:rsid w:val="00980862"/>
    <w:rsid w:val="009826EC"/>
    <w:rsid w:val="00987082"/>
    <w:rsid w:val="00996341"/>
    <w:rsid w:val="009973F4"/>
    <w:rsid w:val="009A149A"/>
    <w:rsid w:val="009A7B2F"/>
    <w:rsid w:val="009C02C8"/>
    <w:rsid w:val="009C0CAF"/>
    <w:rsid w:val="009C1AB9"/>
    <w:rsid w:val="009D2A55"/>
    <w:rsid w:val="009F32EA"/>
    <w:rsid w:val="00A04EC4"/>
    <w:rsid w:val="00A13503"/>
    <w:rsid w:val="00A24439"/>
    <w:rsid w:val="00A248B9"/>
    <w:rsid w:val="00A24C19"/>
    <w:rsid w:val="00A25BE5"/>
    <w:rsid w:val="00A25C91"/>
    <w:rsid w:val="00A26A8A"/>
    <w:rsid w:val="00A27217"/>
    <w:rsid w:val="00A33C8C"/>
    <w:rsid w:val="00A41445"/>
    <w:rsid w:val="00A42292"/>
    <w:rsid w:val="00A46428"/>
    <w:rsid w:val="00A50A07"/>
    <w:rsid w:val="00A54792"/>
    <w:rsid w:val="00A5756C"/>
    <w:rsid w:val="00A57C88"/>
    <w:rsid w:val="00A60321"/>
    <w:rsid w:val="00A60907"/>
    <w:rsid w:val="00A620A3"/>
    <w:rsid w:val="00A62558"/>
    <w:rsid w:val="00A64BAF"/>
    <w:rsid w:val="00A679E8"/>
    <w:rsid w:val="00A77A31"/>
    <w:rsid w:val="00A876A0"/>
    <w:rsid w:val="00AA31C4"/>
    <w:rsid w:val="00AB0DF7"/>
    <w:rsid w:val="00AB460B"/>
    <w:rsid w:val="00AD622D"/>
    <w:rsid w:val="00AE296E"/>
    <w:rsid w:val="00AF05D8"/>
    <w:rsid w:val="00AF100A"/>
    <w:rsid w:val="00AF29BA"/>
    <w:rsid w:val="00AF4715"/>
    <w:rsid w:val="00AF7632"/>
    <w:rsid w:val="00AF76FB"/>
    <w:rsid w:val="00B01167"/>
    <w:rsid w:val="00B01689"/>
    <w:rsid w:val="00B02CC1"/>
    <w:rsid w:val="00B136E3"/>
    <w:rsid w:val="00B215EF"/>
    <w:rsid w:val="00B40515"/>
    <w:rsid w:val="00B42FC8"/>
    <w:rsid w:val="00B461F9"/>
    <w:rsid w:val="00B47175"/>
    <w:rsid w:val="00B51D5F"/>
    <w:rsid w:val="00B530DB"/>
    <w:rsid w:val="00B6328A"/>
    <w:rsid w:val="00B64A3C"/>
    <w:rsid w:val="00B652D6"/>
    <w:rsid w:val="00B73E5A"/>
    <w:rsid w:val="00B75266"/>
    <w:rsid w:val="00B761E3"/>
    <w:rsid w:val="00B779FA"/>
    <w:rsid w:val="00B96B97"/>
    <w:rsid w:val="00B97A03"/>
    <w:rsid w:val="00BA486F"/>
    <w:rsid w:val="00BB306D"/>
    <w:rsid w:val="00BC3594"/>
    <w:rsid w:val="00BC57A7"/>
    <w:rsid w:val="00BC7BC7"/>
    <w:rsid w:val="00BD0709"/>
    <w:rsid w:val="00BD3DCB"/>
    <w:rsid w:val="00BE0290"/>
    <w:rsid w:val="00BE5E41"/>
    <w:rsid w:val="00BF40F4"/>
    <w:rsid w:val="00BF6156"/>
    <w:rsid w:val="00C04342"/>
    <w:rsid w:val="00C05730"/>
    <w:rsid w:val="00C10C2D"/>
    <w:rsid w:val="00C13634"/>
    <w:rsid w:val="00C15AD3"/>
    <w:rsid w:val="00C15B4A"/>
    <w:rsid w:val="00C22193"/>
    <w:rsid w:val="00C25270"/>
    <w:rsid w:val="00C32716"/>
    <w:rsid w:val="00C36132"/>
    <w:rsid w:val="00C375BE"/>
    <w:rsid w:val="00C37756"/>
    <w:rsid w:val="00C402BE"/>
    <w:rsid w:val="00C45275"/>
    <w:rsid w:val="00C45F4E"/>
    <w:rsid w:val="00C46FA8"/>
    <w:rsid w:val="00C51AA1"/>
    <w:rsid w:val="00C52C98"/>
    <w:rsid w:val="00C53680"/>
    <w:rsid w:val="00C56AC8"/>
    <w:rsid w:val="00C65EF2"/>
    <w:rsid w:val="00C75178"/>
    <w:rsid w:val="00C84FB7"/>
    <w:rsid w:val="00C900A9"/>
    <w:rsid w:val="00C90D3D"/>
    <w:rsid w:val="00C92255"/>
    <w:rsid w:val="00C92931"/>
    <w:rsid w:val="00C94E83"/>
    <w:rsid w:val="00CA48B3"/>
    <w:rsid w:val="00CA5454"/>
    <w:rsid w:val="00CB3E97"/>
    <w:rsid w:val="00CB4981"/>
    <w:rsid w:val="00CB4A1F"/>
    <w:rsid w:val="00CB69B8"/>
    <w:rsid w:val="00CC12E7"/>
    <w:rsid w:val="00CC6BDB"/>
    <w:rsid w:val="00CC7FD8"/>
    <w:rsid w:val="00CE2015"/>
    <w:rsid w:val="00CE6B3E"/>
    <w:rsid w:val="00CF6A79"/>
    <w:rsid w:val="00CF771D"/>
    <w:rsid w:val="00D04D15"/>
    <w:rsid w:val="00D1062E"/>
    <w:rsid w:val="00D23307"/>
    <w:rsid w:val="00D30B16"/>
    <w:rsid w:val="00D30D01"/>
    <w:rsid w:val="00D32E0F"/>
    <w:rsid w:val="00D41F7E"/>
    <w:rsid w:val="00D427C8"/>
    <w:rsid w:val="00D602A0"/>
    <w:rsid w:val="00D72427"/>
    <w:rsid w:val="00D752E7"/>
    <w:rsid w:val="00D771DB"/>
    <w:rsid w:val="00D80075"/>
    <w:rsid w:val="00D80688"/>
    <w:rsid w:val="00D83CF3"/>
    <w:rsid w:val="00D87001"/>
    <w:rsid w:val="00DA5996"/>
    <w:rsid w:val="00DB09AA"/>
    <w:rsid w:val="00DB4E72"/>
    <w:rsid w:val="00DB4F83"/>
    <w:rsid w:val="00DB592D"/>
    <w:rsid w:val="00DC1070"/>
    <w:rsid w:val="00DD075F"/>
    <w:rsid w:val="00DD1FC7"/>
    <w:rsid w:val="00DD2BEA"/>
    <w:rsid w:val="00DD2C8B"/>
    <w:rsid w:val="00DD5DFF"/>
    <w:rsid w:val="00DD6330"/>
    <w:rsid w:val="00DD7134"/>
    <w:rsid w:val="00DE120B"/>
    <w:rsid w:val="00DE429D"/>
    <w:rsid w:val="00DE67C3"/>
    <w:rsid w:val="00E04B94"/>
    <w:rsid w:val="00E163E1"/>
    <w:rsid w:val="00E16909"/>
    <w:rsid w:val="00E24B6D"/>
    <w:rsid w:val="00E261B9"/>
    <w:rsid w:val="00E275C3"/>
    <w:rsid w:val="00E405DF"/>
    <w:rsid w:val="00E4332D"/>
    <w:rsid w:val="00E43618"/>
    <w:rsid w:val="00E65830"/>
    <w:rsid w:val="00E71DC6"/>
    <w:rsid w:val="00E76C9D"/>
    <w:rsid w:val="00E76EC7"/>
    <w:rsid w:val="00E87076"/>
    <w:rsid w:val="00E87525"/>
    <w:rsid w:val="00E920F7"/>
    <w:rsid w:val="00E977AB"/>
    <w:rsid w:val="00EA1DED"/>
    <w:rsid w:val="00EA6069"/>
    <w:rsid w:val="00EA7C3C"/>
    <w:rsid w:val="00EA7FE4"/>
    <w:rsid w:val="00EB77DF"/>
    <w:rsid w:val="00EB7C02"/>
    <w:rsid w:val="00EC5654"/>
    <w:rsid w:val="00ED683C"/>
    <w:rsid w:val="00EE2CCB"/>
    <w:rsid w:val="00EE409D"/>
    <w:rsid w:val="00EE7C6C"/>
    <w:rsid w:val="00EF077B"/>
    <w:rsid w:val="00F0654E"/>
    <w:rsid w:val="00F06C14"/>
    <w:rsid w:val="00F17C3D"/>
    <w:rsid w:val="00F2782C"/>
    <w:rsid w:val="00F27C58"/>
    <w:rsid w:val="00F3332F"/>
    <w:rsid w:val="00F353DB"/>
    <w:rsid w:val="00F36484"/>
    <w:rsid w:val="00F3648F"/>
    <w:rsid w:val="00F37A6E"/>
    <w:rsid w:val="00F37C81"/>
    <w:rsid w:val="00F40E0B"/>
    <w:rsid w:val="00F43059"/>
    <w:rsid w:val="00F45CE9"/>
    <w:rsid w:val="00F53820"/>
    <w:rsid w:val="00F55CBF"/>
    <w:rsid w:val="00F56C0A"/>
    <w:rsid w:val="00F56C1F"/>
    <w:rsid w:val="00F632B2"/>
    <w:rsid w:val="00F667A6"/>
    <w:rsid w:val="00F706BC"/>
    <w:rsid w:val="00F7546C"/>
    <w:rsid w:val="00F80A42"/>
    <w:rsid w:val="00F8102F"/>
    <w:rsid w:val="00F817A7"/>
    <w:rsid w:val="00F82948"/>
    <w:rsid w:val="00F95DC4"/>
    <w:rsid w:val="00F964EC"/>
    <w:rsid w:val="00FA6D83"/>
    <w:rsid w:val="00FB4F82"/>
    <w:rsid w:val="00FB61D5"/>
    <w:rsid w:val="00FB6594"/>
    <w:rsid w:val="00FC6D53"/>
    <w:rsid w:val="00FE66EF"/>
    <w:rsid w:val="00FE771D"/>
    <w:rsid w:val="00FF2785"/>
    <w:rsid w:val="00FF2A23"/>
    <w:rsid w:val="00FF534C"/>
    <w:rsid w:val="00FF6020"/>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semiHidden/>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01A09"/>
    <w:rPr>
      <w:sz w:val="16"/>
      <w:szCs w:val="16"/>
    </w:rPr>
  </w:style>
  <w:style w:type="paragraph" w:styleId="CommentText">
    <w:name w:val="annotation text"/>
    <w:basedOn w:val="Normal"/>
    <w:link w:val="CommentTextChar"/>
    <w:uiPriority w:val="99"/>
    <w:semiHidden/>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semiHidden/>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semiHidden/>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01A09"/>
    <w:rPr>
      <w:sz w:val="16"/>
      <w:szCs w:val="16"/>
    </w:rPr>
  </w:style>
  <w:style w:type="paragraph" w:styleId="CommentText">
    <w:name w:val="annotation text"/>
    <w:basedOn w:val="Normal"/>
    <w:link w:val="CommentTextChar"/>
    <w:uiPriority w:val="99"/>
    <w:semiHidden/>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semiHidden/>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noto@harrisinteract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murphy@harrisinteractiv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vallone@legacyforhealth.org" TargetMode="External"/><Relationship Id="rId4" Type="http://schemas.microsoft.com/office/2007/relationships/stylesWithEffects" Target="stylesWithEffects.xml"/><Relationship Id="rId9" Type="http://schemas.openxmlformats.org/officeDocument/2006/relationships/hyperlink" Target="mailto:jcantrell@legacyforhealt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3BD85-8E47-4DC1-9C23-ECAD7976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4850</Words>
  <Characters>27649</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bkf4</dc:creator>
  <cp:lastModifiedBy>Conner, Catina (CDC/OD/OADS)</cp:lastModifiedBy>
  <cp:revision>2</cp:revision>
  <cp:lastPrinted>2012-01-11T15:37:00Z</cp:lastPrinted>
  <dcterms:created xsi:type="dcterms:W3CDTF">2012-01-11T16:18:00Z</dcterms:created>
  <dcterms:modified xsi:type="dcterms:W3CDTF">2012-01-11T16:18:00Z</dcterms:modified>
</cp:coreProperties>
</file>