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C6" w:rsidRDefault="00A40DC6" w:rsidP="00A40DC6">
      <w:pPr>
        <w:pStyle w:val="ListParagraph"/>
        <w:ind w:left="0"/>
        <w:jc w:val="center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  <w:r w:rsidRPr="00A40DC6">
        <w:rPr>
          <w:rFonts w:asciiTheme="majorHAnsi" w:hAnsiTheme="majorHAnsi"/>
          <w:b/>
          <w:noProof/>
          <w:sz w:val="40"/>
          <w:szCs w:val="40"/>
        </w:rPr>
        <w:drawing>
          <wp:inline distT="0" distB="0" distL="0" distR="0">
            <wp:extent cx="2895600" cy="171591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C6" w:rsidRDefault="00920EA9" w:rsidP="00A40DC6">
      <w:pPr>
        <w:pStyle w:val="ListParagraph"/>
        <w:ind w:left="0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Packing the Samples for S</w:t>
      </w:r>
      <w:r w:rsidR="00A40DC6" w:rsidRPr="00A40DC6">
        <w:rPr>
          <w:rFonts w:asciiTheme="majorHAnsi" w:hAnsiTheme="majorHAnsi"/>
          <w:b/>
          <w:sz w:val="40"/>
          <w:szCs w:val="40"/>
        </w:rPr>
        <w:t>hipping</w:t>
      </w:r>
    </w:p>
    <w:p w:rsidR="00A40DC6" w:rsidRPr="001A5D42" w:rsidRDefault="00A40DC6" w:rsidP="00A40DC6">
      <w:pPr>
        <w:pStyle w:val="ListParagraph"/>
        <w:ind w:left="0"/>
        <w:jc w:val="center"/>
        <w:rPr>
          <w:rFonts w:asciiTheme="majorHAnsi" w:hAnsiTheme="majorHAnsi"/>
          <w:b/>
          <w:sz w:val="32"/>
          <w:szCs w:val="32"/>
        </w:rPr>
      </w:pPr>
    </w:p>
    <w:p w:rsidR="00E84B9A" w:rsidRPr="001A5D42" w:rsidRDefault="00A40DC6" w:rsidP="00A40DC6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A5D42">
        <w:rPr>
          <w:sz w:val="32"/>
          <w:szCs w:val="32"/>
        </w:rPr>
        <w:t xml:space="preserve">Place frozen samples inside </w:t>
      </w:r>
      <w:proofErr w:type="spellStart"/>
      <w:r w:rsidRPr="001A5D42">
        <w:rPr>
          <w:sz w:val="32"/>
          <w:szCs w:val="32"/>
        </w:rPr>
        <w:t>ziplock</w:t>
      </w:r>
      <w:proofErr w:type="spellEnd"/>
      <w:r w:rsidRPr="001A5D42">
        <w:rPr>
          <w:sz w:val="32"/>
          <w:szCs w:val="32"/>
        </w:rPr>
        <w:t xml:space="preserve"> bag</w:t>
      </w:r>
      <w:r w:rsidR="001A5D42" w:rsidRPr="001A5D42">
        <w:rPr>
          <w:noProof/>
          <w:sz w:val="32"/>
          <w:szCs w:val="32"/>
        </w:rPr>
        <w:drawing>
          <wp:inline distT="0" distB="0" distL="0" distR="0">
            <wp:extent cx="4724400" cy="2825554"/>
            <wp:effectExtent l="19050" t="0" r="0" b="0"/>
            <wp:docPr id="9" name="Picture 8" descr="IMAG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964" cy="282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C6" w:rsidRPr="001A5D42" w:rsidRDefault="00A40DC6" w:rsidP="00A40DC6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A5D42">
        <w:rPr>
          <w:sz w:val="32"/>
          <w:szCs w:val="32"/>
        </w:rPr>
        <w:lastRenderedPageBreak/>
        <w:t>Place 2 frozen Polar Packs on bottom of insulated shipper</w:t>
      </w:r>
      <w:r w:rsidR="001A5D42">
        <w:rPr>
          <w:noProof/>
          <w:sz w:val="32"/>
          <w:szCs w:val="32"/>
        </w:rPr>
        <w:drawing>
          <wp:inline distT="0" distB="0" distL="0" distR="0">
            <wp:extent cx="4886325" cy="2922398"/>
            <wp:effectExtent l="19050" t="0" r="9525" b="0"/>
            <wp:docPr id="10" name="Picture 9" descr="IMAG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265" cy="292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42" w:rsidRDefault="001A5D42" w:rsidP="001A5D42">
      <w:pPr>
        <w:pStyle w:val="ListParagraph"/>
        <w:ind w:left="0"/>
        <w:jc w:val="center"/>
        <w:rPr>
          <w:sz w:val="32"/>
          <w:szCs w:val="32"/>
        </w:rPr>
      </w:pPr>
      <w:r w:rsidRPr="001A5D42">
        <w:rPr>
          <w:noProof/>
          <w:sz w:val="32"/>
          <w:szCs w:val="32"/>
        </w:rPr>
        <w:drawing>
          <wp:inline distT="0" distB="0" distL="0" distR="0">
            <wp:extent cx="2895600" cy="1715911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2" w:rsidRDefault="001A5D42" w:rsidP="001A5D42">
      <w:pPr>
        <w:pStyle w:val="ListParagraph"/>
        <w:ind w:left="0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Packing the Samples for S</w:t>
      </w:r>
      <w:r w:rsidRPr="00A40DC6">
        <w:rPr>
          <w:rFonts w:asciiTheme="majorHAnsi" w:hAnsiTheme="majorHAnsi"/>
          <w:b/>
          <w:sz w:val="40"/>
          <w:szCs w:val="40"/>
        </w:rPr>
        <w:t>hipping</w:t>
      </w:r>
    </w:p>
    <w:p w:rsidR="001A5D42" w:rsidRDefault="001A5D42" w:rsidP="001A5D42">
      <w:pPr>
        <w:pStyle w:val="ListParagraph"/>
        <w:ind w:left="0"/>
        <w:jc w:val="center"/>
        <w:rPr>
          <w:sz w:val="32"/>
          <w:szCs w:val="32"/>
        </w:rPr>
      </w:pPr>
    </w:p>
    <w:p w:rsidR="00A40DC6" w:rsidRPr="001A5D42" w:rsidRDefault="00A40DC6" w:rsidP="00A40DC6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A5D42">
        <w:rPr>
          <w:sz w:val="32"/>
          <w:szCs w:val="32"/>
        </w:rPr>
        <w:t>Place bag of samples on top of Polar Packs</w:t>
      </w:r>
      <w:r w:rsidR="001A5D42">
        <w:rPr>
          <w:noProof/>
          <w:sz w:val="32"/>
          <w:szCs w:val="32"/>
        </w:rPr>
        <w:drawing>
          <wp:inline distT="0" distB="0" distL="0" distR="0">
            <wp:extent cx="4937074" cy="2952750"/>
            <wp:effectExtent l="19050" t="0" r="0" b="0"/>
            <wp:docPr id="11" name="Picture 10" descr="IMAG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721" cy="295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C6" w:rsidRPr="001A5D42" w:rsidRDefault="00A40DC6" w:rsidP="00A40DC6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A5D42">
        <w:rPr>
          <w:sz w:val="32"/>
          <w:szCs w:val="32"/>
        </w:rPr>
        <w:lastRenderedPageBreak/>
        <w:t>Place remaining frozen Polar Pack on top of samples</w:t>
      </w:r>
      <w:r w:rsidR="001A5D42">
        <w:rPr>
          <w:noProof/>
          <w:sz w:val="32"/>
          <w:szCs w:val="32"/>
        </w:rPr>
        <w:drawing>
          <wp:inline distT="0" distB="0" distL="0" distR="0">
            <wp:extent cx="4933950" cy="2950777"/>
            <wp:effectExtent l="19050" t="0" r="0" b="0"/>
            <wp:docPr id="12" name="Picture 11" descr="IMAG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95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D42" w:rsidRDefault="001A5D42" w:rsidP="001A5D42">
      <w:pPr>
        <w:pStyle w:val="ListParagraph"/>
        <w:ind w:left="0"/>
        <w:jc w:val="center"/>
        <w:rPr>
          <w:sz w:val="32"/>
          <w:szCs w:val="32"/>
        </w:rPr>
      </w:pPr>
      <w:r w:rsidRPr="001A5D42">
        <w:rPr>
          <w:noProof/>
          <w:sz w:val="32"/>
          <w:szCs w:val="32"/>
        </w:rPr>
        <w:drawing>
          <wp:inline distT="0" distB="0" distL="0" distR="0">
            <wp:extent cx="2895600" cy="1715911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1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D42" w:rsidRDefault="001A5D42" w:rsidP="001A5D42">
      <w:pPr>
        <w:pStyle w:val="ListParagraph"/>
        <w:ind w:left="0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Packing the Samples for S</w:t>
      </w:r>
      <w:r w:rsidRPr="00A40DC6">
        <w:rPr>
          <w:rFonts w:asciiTheme="majorHAnsi" w:hAnsiTheme="majorHAnsi"/>
          <w:b/>
          <w:sz w:val="40"/>
          <w:szCs w:val="40"/>
        </w:rPr>
        <w:t>hipping</w:t>
      </w:r>
    </w:p>
    <w:p w:rsidR="001A5D42" w:rsidRDefault="001A5D42" w:rsidP="001A5D42">
      <w:pPr>
        <w:pStyle w:val="ListParagraph"/>
        <w:ind w:left="0"/>
        <w:jc w:val="center"/>
        <w:rPr>
          <w:sz w:val="32"/>
          <w:szCs w:val="32"/>
        </w:rPr>
      </w:pPr>
    </w:p>
    <w:p w:rsidR="00A40DC6" w:rsidRPr="001A5D42" w:rsidRDefault="00A40DC6" w:rsidP="00A40DC6">
      <w:pPr>
        <w:pStyle w:val="ListParagraph"/>
        <w:numPr>
          <w:ilvl w:val="1"/>
          <w:numId w:val="7"/>
        </w:numPr>
        <w:rPr>
          <w:sz w:val="32"/>
          <w:szCs w:val="32"/>
        </w:rPr>
      </w:pPr>
      <w:r w:rsidRPr="001A5D42">
        <w:rPr>
          <w:sz w:val="32"/>
          <w:szCs w:val="32"/>
        </w:rPr>
        <w:t xml:space="preserve">Place </w:t>
      </w:r>
      <w:r w:rsidR="00F334F4" w:rsidRPr="001A5D42">
        <w:rPr>
          <w:sz w:val="32"/>
          <w:szCs w:val="32"/>
        </w:rPr>
        <w:t>Styrofoam</w:t>
      </w:r>
      <w:r w:rsidRPr="001A5D42">
        <w:rPr>
          <w:sz w:val="32"/>
          <w:szCs w:val="32"/>
        </w:rPr>
        <w:t xml:space="preserve"> lid on shipper</w:t>
      </w:r>
      <w:r w:rsidR="001A5D42">
        <w:rPr>
          <w:noProof/>
          <w:sz w:val="32"/>
          <w:szCs w:val="32"/>
        </w:rPr>
        <w:drawing>
          <wp:inline distT="0" distB="0" distL="0" distR="0">
            <wp:extent cx="4752975" cy="2842543"/>
            <wp:effectExtent l="19050" t="0" r="9525" b="0"/>
            <wp:docPr id="13" name="Picture 12" descr="IMAG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850" cy="284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DC6" w:rsidRPr="001A5D42" w:rsidRDefault="00A40DC6" w:rsidP="001A5D42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1A5D42">
        <w:rPr>
          <w:sz w:val="32"/>
          <w:szCs w:val="32"/>
        </w:rPr>
        <w:lastRenderedPageBreak/>
        <w:t>Close cardboard flaps and seal all edges with packing tape</w:t>
      </w:r>
      <w:r w:rsidR="001A5D42">
        <w:rPr>
          <w:noProof/>
          <w:sz w:val="32"/>
          <w:szCs w:val="32"/>
        </w:rPr>
        <w:drawing>
          <wp:inline distT="0" distB="0" distL="0" distR="0">
            <wp:extent cx="5057775" cy="3024831"/>
            <wp:effectExtent l="19050" t="0" r="9525" b="0"/>
            <wp:docPr id="14" name="Picture 13" descr="IMAG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843" cy="30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0DC6" w:rsidRPr="001A5D42" w:rsidSect="00562ECC"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0ED" w:rsidRDefault="00D950ED" w:rsidP="00DA4AD8">
      <w:pPr>
        <w:spacing w:after="0" w:line="240" w:lineRule="auto"/>
      </w:pPr>
      <w:r>
        <w:separator/>
      </w:r>
    </w:p>
  </w:endnote>
  <w:endnote w:type="continuationSeparator" w:id="0">
    <w:p w:rsidR="00D950ED" w:rsidRDefault="00D950ED" w:rsidP="00DA4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1737450"/>
      <w:docPartObj>
        <w:docPartGallery w:val="Page Numbers (Bottom of Page)"/>
        <w:docPartUnique/>
      </w:docPartObj>
    </w:sdtPr>
    <w:sdtEndPr/>
    <w:sdtContent>
      <w:p w:rsidR="00D950ED" w:rsidRDefault="007C53C6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;v-text-anchor:top" filled="t" fillcolor="white [3212]" strokecolor="gray [1629]" strokeweight="2.25pt">
              <v:textbox inset=",0,,0">
                <w:txbxContent>
                  <w:p w:rsidR="00D950ED" w:rsidRDefault="00562ECC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7C53C6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C6" w:rsidRPr="007C53C6" w:rsidRDefault="007C53C6" w:rsidP="007C53C6">
    <w:pPr>
      <w:tabs>
        <w:tab w:val="center" w:pos="4680"/>
        <w:tab w:val="right" w:pos="9570"/>
      </w:tabs>
      <w:spacing w:after="0" w:line="240" w:lineRule="auto"/>
      <w:ind w:right="-120"/>
    </w:pPr>
    <w:r w:rsidRPr="007C53C6">
      <w:rPr>
        <w:rFonts w:cs="Arial"/>
        <w:sz w:val="16"/>
        <w:szCs w:val="16"/>
      </w:rPr>
      <w:t xml:space="preserve">Public reporting burden for this collection of information is estimated to average 2 minutes per response, including the time for reviewing instructions, searching existing data sources, gathering and maintaining the data needed, and completing and reviewing the collection of information. </w:t>
    </w:r>
    <w:r w:rsidRPr="007C53C6">
      <w:rPr>
        <w:rFonts w:cs="Arial"/>
        <w:b/>
        <w:bCs/>
        <w:sz w:val="16"/>
        <w:szCs w:val="16"/>
      </w:rPr>
      <w:t>An agency may not conduct or sponsor, and a person is not required to respond to, a collection of information unless it displays a currently valid OMB control number.</w:t>
    </w:r>
    <w:r w:rsidRPr="007C53C6">
      <w:rPr>
        <w:rFonts w:cs="Arial"/>
        <w:sz w:val="16"/>
        <w:szCs w:val="16"/>
      </w:rPr>
      <w:t xml:space="preserve"> Send comments regarding this burden estimate or any other aspect of this collection of information, including suggestions for reducing this burden, to: NIH, Project Clearance Branch, 6705 Rockledge Drive, </w:t>
    </w:r>
    <w:smartTag w:uri="urn:schemas-microsoft-com:office:smarttags" w:element="stockticker">
      <w:r w:rsidRPr="007C53C6">
        <w:rPr>
          <w:rFonts w:cs="Arial"/>
          <w:sz w:val="16"/>
          <w:szCs w:val="16"/>
        </w:rPr>
        <w:t>MSC</w:t>
      </w:r>
    </w:smartTag>
    <w:r w:rsidRPr="007C53C6">
      <w:rPr>
        <w:rFonts w:cs="Arial"/>
        <w:sz w:val="16"/>
        <w:szCs w:val="16"/>
      </w:rPr>
      <w:t xml:space="preserve"> 7974, Bethesda, MD 20892-7974, ATTN: PRA (0925-0647*). Do not return the completed form to this address.</w:t>
    </w:r>
  </w:p>
  <w:p w:rsidR="007C53C6" w:rsidRDefault="007C53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0ED" w:rsidRDefault="00D950ED" w:rsidP="00DA4AD8">
      <w:pPr>
        <w:spacing w:after="0" w:line="240" w:lineRule="auto"/>
      </w:pPr>
      <w:r>
        <w:separator/>
      </w:r>
    </w:p>
  </w:footnote>
  <w:footnote w:type="continuationSeparator" w:id="0">
    <w:p w:rsidR="00D950ED" w:rsidRDefault="00D950ED" w:rsidP="00DA4A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53C6" w:rsidRPr="007C53C6" w:rsidRDefault="00562ECC" w:rsidP="007C53C6">
    <w:pPr>
      <w:pStyle w:val="Header"/>
      <w:jc w:val="right"/>
      <w:rPr>
        <w:color w:val="FF0000"/>
      </w:rPr>
    </w:pPr>
    <w:r>
      <w:t>Attachment S5 Goal II Saliva Sample Shipping Instructions</w:t>
    </w:r>
    <w:r w:rsidR="007C53C6" w:rsidRPr="007C53C6">
      <w:t xml:space="preserve"> </w:t>
    </w:r>
    <w:r w:rsidR="007C53C6">
      <w:tab/>
    </w:r>
    <w:r w:rsidR="007C53C6" w:rsidRPr="007C53C6">
      <w:t>OMB #:  0925-0647</w:t>
    </w:r>
  </w:p>
  <w:p w:rsidR="00562ECC" w:rsidRDefault="007C53C6" w:rsidP="007C53C6">
    <w:pPr>
      <w:pStyle w:val="Header"/>
      <w:jc w:val="right"/>
    </w:pPr>
    <w:r w:rsidRPr="007C53C6">
      <w:t>Expiration Date:  01/31/2015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ABD"/>
    <w:multiLevelType w:val="hybridMultilevel"/>
    <w:tmpl w:val="2CBEF1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D98187A">
      <w:start w:val="1"/>
      <w:numFmt w:val="decimal"/>
      <w:lvlText w:val="%2."/>
      <w:lvlJc w:val="left"/>
      <w:pPr>
        <w:ind w:left="1800" w:hanging="360"/>
      </w:pPr>
      <w:rPr>
        <w:rFonts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655862"/>
    <w:multiLevelType w:val="hybridMultilevel"/>
    <w:tmpl w:val="21E840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331C6E"/>
    <w:multiLevelType w:val="hybridMultilevel"/>
    <w:tmpl w:val="AC3C0C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A4F04"/>
    <w:multiLevelType w:val="hybridMultilevel"/>
    <w:tmpl w:val="6A3840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BB642B6"/>
    <w:multiLevelType w:val="hybridMultilevel"/>
    <w:tmpl w:val="97DC72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7E4708A"/>
    <w:multiLevelType w:val="hybridMultilevel"/>
    <w:tmpl w:val="63FE5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EF91377"/>
    <w:multiLevelType w:val="hybridMultilevel"/>
    <w:tmpl w:val="E278B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34377B"/>
    <w:multiLevelType w:val="hybridMultilevel"/>
    <w:tmpl w:val="4DAE9C7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0CCF"/>
    <w:rsid w:val="00002F58"/>
    <w:rsid w:val="00017CAD"/>
    <w:rsid w:val="0003279D"/>
    <w:rsid w:val="000B238F"/>
    <w:rsid w:val="001A5D42"/>
    <w:rsid w:val="001F628B"/>
    <w:rsid w:val="003169C5"/>
    <w:rsid w:val="003E0CCF"/>
    <w:rsid w:val="00562ECC"/>
    <w:rsid w:val="005B415D"/>
    <w:rsid w:val="0064270F"/>
    <w:rsid w:val="00751A02"/>
    <w:rsid w:val="007C53C6"/>
    <w:rsid w:val="008F5ECF"/>
    <w:rsid w:val="00920EA9"/>
    <w:rsid w:val="009B7566"/>
    <w:rsid w:val="00A1147D"/>
    <w:rsid w:val="00A40DC6"/>
    <w:rsid w:val="00B74A70"/>
    <w:rsid w:val="00BB230F"/>
    <w:rsid w:val="00CB73CB"/>
    <w:rsid w:val="00D76671"/>
    <w:rsid w:val="00D950ED"/>
    <w:rsid w:val="00DA4AD8"/>
    <w:rsid w:val="00DA6AF0"/>
    <w:rsid w:val="00DB5143"/>
    <w:rsid w:val="00DD38CC"/>
    <w:rsid w:val="00E84B9A"/>
    <w:rsid w:val="00EE51B5"/>
    <w:rsid w:val="00F3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7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CC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0C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AD8"/>
  </w:style>
  <w:style w:type="paragraph" w:styleId="Footer">
    <w:name w:val="footer"/>
    <w:basedOn w:val="Normal"/>
    <w:link w:val="FooterChar"/>
    <w:uiPriority w:val="99"/>
    <w:unhideWhenUsed/>
    <w:rsid w:val="00DA4A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A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4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Johns Hopkins University School of Nursing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Scarpola</dc:creator>
  <cp:keywords/>
  <dc:description/>
  <cp:lastModifiedBy>NICHD-TECH</cp:lastModifiedBy>
  <cp:revision>4</cp:revision>
  <cp:lastPrinted>2011-06-01T18:21:00Z</cp:lastPrinted>
  <dcterms:created xsi:type="dcterms:W3CDTF">2011-11-23T19:33:00Z</dcterms:created>
  <dcterms:modified xsi:type="dcterms:W3CDTF">2012-08-10T18:05:00Z</dcterms:modified>
</cp:coreProperties>
</file>