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992"/>
        <w:gridCol w:w="989"/>
        <w:gridCol w:w="1038"/>
        <w:gridCol w:w="566"/>
        <w:gridCol w:w="566"/>
        <w:gridCol w:w="566"/>
        <w:gridCol w:w="566"/>
        <w:gridCol w:w="2218"/>
        <w:gridCol w:w="1889"/>
      </w:tblGrid>
      <w:tr w:rsidR="0099786D" w:rsidRPr="0099786D" w:rsidTr="0099786D">
        <w:trPr>
          <w:trHeight w:val="735"/>
        </w:trPr>
        <w:tc>
          <w:tcPr>
            <w:tcW w:w="93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F7048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40"/>
                <w:szCs w:val="40"/>
              </w:rPr>
            </w:pPr>
            <w:bookmarkStart w:id="0" w:name="RANGE!A3:I20"/>
            <w:r w:rsidRPr="0099786D">
              <w:rPr>
                <w:rFonts w:ascii="Calibri" w:eastAsia="Times New Roman" w:hAnsi="Calibri" w:cs="Arial"/>
                <w:b/>
                <w:bCs/>
                <w:sz w:val="40"/>
                <w:szCs w:val="40"/>
              </w:rPr>
              <w:t xml:space="preserve">STRESS </w:t>
            </w:r>
            <w:r w:rsidR="00F7048E">
              <w:rPr>
                <w:rFonts w:ascii="Calibri" w:eastAsia="Times New Roman" w:hAnsi="Calibri" w:cs="Arial"/>
                <w:b/>
                <w:bCs/>
                <w:sz w:val="40"/>
                <w:szCs w:val="40"/>
              </w:rPr>
              <w:t>MEASUREMENT</w:t>
            </w:r>
            <w:r w:rsidRPr="0099786D">
              <w:rPr>
                <w:rFonts w:ascii="Calibri" w:eastAsia="Times New Roman" w:hAnsi="Calibri" w:cs="Arial"/>
                <w:b/>
                <w:bCs/>
                <w:sz w:val="40"/>
                <w:szCs w:val="40"/>
              </w:rPr>
              <w:t xml:space="preserve"> SCREENING TOOL</w:t>
            </w:r>
            <w:bookmarkEnd w:id="0"/>
          </w:p>
        </w:tc>
      </w:tr>
      <w:tr w:rsidR="0099786D" w:rsidRPr="0099786D" w:rsidTr="0099786D">
        <w:trPr>
          <w:trHeight w:val="2040"/>
        </w:trPr>
        <w:tc>
          <w:tcPr>
            <w:tcW w:w="9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 w:rsidRPr="0099786D"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  <w:t xml:space="preserve">INSTRUCTIONS:                                                                                                                                                            1. Please complete this screening tool for all patients by reviewing their medical record.                                                                                                                                        2. For all patients who are eligible for this study, please call:            Kaitlin Wolfe at (312) 503-5543 or page Kaitlin at (312) 695-4188. </w:t>
            </w:r>
          </w:p>
        </w:tc>
      </w:tr>
      <w:tr w:rsidR="0099786D" w:rsidRPr="0099786D" w:rsidTr="0099786D">
        <w:trPr>
          <w:trHeight w:val="630"/>
        </w:trPr>
        <w:tc>
          <w:tcPr>
            <w:tcW w:w="9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u w:val="single"/>
              </w:rPr>
            </w:pPr>
            <w:r w:rsidRPr="0099786D">
              <w:rPr>
                <w:rFonts w:ascii="Calibri" w:eastAsia="Times New Roman" w:hAnsi="Calibri" w:cs="Arial"/>
                <w:b/>
                <w:bCs/>
                <w:sz w:val="28"/>
                <w:szCs w:val="28"/>
                <w:u w:val="single"/>
              </w:rPr>
              <w:t>Inclusion Criteria:</w:t>
            </w:r>
            <w:r w:rsidRPr="0099786D"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  <w:t xml:space="preserve"> (must answer YES to all)</w:t>
            </w:r>
          </w:p>
        </w:tc>
      </w:tr>
      <w:tr w:rsidR="0099786D" w:rsidRPr="0099786D" w:rsidTr="0099786D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 w:rsidRPr="0099786D"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 w:rsidRPr="0099786D"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  <w:t>No</w:t>
            </w:r>
          </w:p>
        </w:tc>
      </w:tr>
      <w:tr w:rsidR="0099786D" w:rsidRPr="0099786D" w:rsidTr="0099786D">
        <w:trPr>
          <w:trHeight w:val="480"/>
        </w:trPr>
        <w:tc>
          <w:tcPr>
            <w:tcW w:w="3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99786D">
              <w:rPr>
                <w:rFonts w:ascii="Calibri" w:eastAsia="Times New Roman" w:hAnsi="Calibri" w:cs="Arial"/>
              </w:rPr>
              <w:t xml:space="preserve">1.  Maternal age &gt;=18.0 Years.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</w:tr>
      <w:tr w:rsidR="0099786D" w:rsidRPr="0099786D" w:rsidTr="0099786D">
        <w:trPr>
          <w:trHeight w:val="630"/>
        </w:trPr>
        <w:tc>
          <w:tcPr>
            <w:tcW w:w="528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99786D">
              <w:rPr>
                <w:rFonts w:ascii="Calibri" w:eastAsia="Times New Roman" w:hAnsi="Calibri" w:cs="Arial"/>
              </w:rPr>
              <w:t>2. Gestational age &lt; 21 weeks based on clinical information and first</w:t>
            </w:r>
            <w:r w:rsidR="00F7048E">
              <w:rPr>
                <w:rFonts w:ascii="Calibri" w:eastAsia="Times New Roman" w:hAnsi="Calibri" w:cs="Arial"/>
              </w:rPr>
              <w:t xml:space="preserve"> ultrasound.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</w:tr>
      <w:tr w:rsidR="0099786D" w:rsidRPr="0099786D" w:rsidTr="0099786D">
        <w:trPr>
          <w:trHeight w:val="360"/>
        </w:trPr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99786D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Gill Sans Ultra Bold" w:eastAsia="Times New Roman" w:hAnsi="Gill Sans Ultra Bold" w:cs="Arial"/>
                <w:sz w:val="24"/>
                <w:szCs w:val="24"/>
              </w:rPr>
            </w:pPr>
            <w:r w:rsidRPr="0099786D">
              <w:rPr>
                <w:rFonts w:ascii="Gill Sans Ultra Bold" w:eastAsia="Times New Roman" w:hAnsi="Gill Sans Ultra Bold" w:cs="Arial"/>
                <w:sz w:val="24"/>
                <w:szCs w:val="24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Gill Sans Ultra Bold" w:eastAsia="Times New Roman" w:hAnsi="Gill Sans Ultra Bold" w:cs="Arial"/>
                <w:sz w:val="24"/>
                <w:szCs w:val="24"/>
              </w:rPr>
            </w:pPr>
            <w:r w:rsidRPr="0099786D">
              <w:rPr>
                <w:rFonts w:ascii="Gill Sans Ultra Bold" w:eastAsia="Times New Roman" w:hAnsi="Gill Sans Ultra Bold" w:cs="Arial"/>
                <w:sz w:val="24"/>
                <w:szCs w:val="24"/>
              </w:rPr>
              <w:t> </w:t>
            </w:r>
          </w:p>
        </w:tc>
      </w:tr>
      <w:tr w:rsidR="0099786D" w:rsidRPr="0099786D" w:rsidTr="0099786D">
        <w:trPr>
          <w:trHeight w:val="480"/>
        </w:trPr>
        <w:tc>
          <w:tcPr>
            <w:tcW w:w="3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99786D">
              <w:rPr>
                <w:rFonts w:ascii="Calibri" w:eastAsia="Times New Roman" w:hAnsi="Calibri" w:cs="Arial"/>
              </w:rPr>
              <w:t xml:space="preserve">3.  Singleton intrauterine pregnancy.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</w:tr>
      <w:tr w:rsidR="0099786D" w:rsidRPr="0099786D" w:rsidTr="0099786D">
        <w:trPr>
          <w:trHeight w:val="480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F7048E">
            <w:pPr>
              <w:tabs>
                <w:tab w:val="left" w:pos="1527"/>
              </w:tabs>
              <w:spacing w:after="0" w:line="240" w:lineRule="auto"/>
              <w:ind w:right="-212"/>
              <w:rPr>
                <w:rFonts w:ascii="Calibri" w:eastAsia="Times New Roman" w:hAnsi="Calibri" w:cs="Arial"/>
              </w:rPr>
            </w:pPr>
            <w:r w:rsidRPr="0099786D">
              <w:rPr>
                <w:rFonts w:ascii="Calibri" w:eastAsia="Times New Roman" w:hAnsi="Calibri" w:cs="Arial"/>
              </w:rPr>
              <w:t xml:space="preserve">4.  English </w:t>
            </w:r>
            <w:r w:rsidR="00F7048E">
              <w:rPr>
                <w:rFonts w:ascii="Calibri" w:eastAsia="Times New Roman" w:hAnsi="Calibri" w:cs="Arial"/>
              </w:rPr>
              <w:t>speaking</w:t>
            </w:r>
            <w:r w:rsidRPr="0099786D">
              <w:rPr>
                <w:rFonts w:ascii="Calibri" w:eastAsia="Times New Roman" w:hAnsi="Calibri" w:cs="Arial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</w:tr>
      <w:tr w:rsidR="0099786D" w:rsidRPr="0099786D" w:rsidTr="0099786D">
        <w:trPr>
          <w:trHeight w:val="615"/>
        </w:trPr>
        <w:tc>
          <w:tcPr>
            <w:tcW w:w="9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u w:val="single"/>
              </w:rPr>
            </w:pPr>
            <w:r w:rsidRPr="0099786D">
              <w:rPr>
                <w:rFonts w:ascii="Calibri" w:eastAsia="Times New Roman" w:hAnsi="Calibri" w:cs="Arial"/>
                <w:b/>
                <w:bCs/>
                <w:sz w:val="28"/>
                <w:szCs w:val="28"/>
                <w:u w:val="single"/>
              </w:rPr>
              <w:t>Exclusion Criteria:</w:t>
            </w:r>
            <w:r w:rsidRPr="0099786D"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  <w:t xml:space="preserve"> (must answer NO to all)</w:t>
            </w:r>
          </w:p>
        </w:tc>
      </w:tr>
      <w:tr w:rsidR="0099786D" w:rsidRPr="0099786D" w:rsidTr="0099786D">
        <w:trPr>
          <w:trHeight w:val="375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9786D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 w:rsidRPr="0099786D"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 w:rsidRPr="0099786D"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  <w:t>No</w:t>
            </w:r>
          </w:p>
        </w:tc>
      </w:tr>
      <w:tr w:rsidR="0099786D" w:rsidRPr="0099786D" w:rsidTr="00F7048E">
        <w:trPr>
          <w:trHeight w:val="480"/>
        </w:trPr>
        <w:tc>
          <w:tcPr>
            <w:tcW w:w="5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99786D">
              <w:rPr>
                <w:rFonts w:ascii="Calibri" w:eastAsia="Times New Roman" w:hAnsi="Calibri" w:cs="Arial"/>
              </w:rPr>
              <w:t>1. Presence of known fetal congenital anomalies (lethal anomaly or</w:t>
            </w:r>
            <w:r w:rsidR="00F7048E">
              <w:rPr>
                <w:rFonts w:ascii="Calibri" w:eastAsia="Times New Roman" w:hAnsi="Calibri" w:cs="Arial"/>
              </w:rPr>
              <w:t xml:space="preserve"> </w:t>
            </w:r>
            <w:r w:rsidR="00F7048E" w:rsidRPr="0099786D">
              <w:rPr>
                <w:rFonts w:ascii="Calibri" w:eastAsia="Times New Roman" w:hAnsi="Calibri" w:cs="Arial"/>
              </w:rPr>
              <w:t>anomalies that may lead to early delivery or increased risk of</w:t>
            </w:r>
            <w:r w:rsidR="00F7048E">
              <w:rPr>
                <w:rFonts w:ascii="Calibri" w:eastAsia="Times New Roman" w:hAnsi="Calibri" w:cs="Arial"/>
              </w:rPr>
              <w:t xml:space="preserve"> </w:t>
            </w:r>
            <w:r w:rsidR="00F7048E" w:rsidRPr="0099786D">
              <w:rPr>
                <w:rFonts w:ascii="Calibri" w:eastAsia="Times New Roman" w:hAnsi="Calibri" w:cs="Arial"/>
              </w:rPr>
              <w:t>neonatal death).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</w:tr>
      <w:tr w:rsidR="0099786D" w:rsidRPr="0099786D" w:rsidTr="00F7048E">
        <w:trPr>
          <w:trHeight w:val="480"/>
        </w:trPr>
        <w:tc>
          <w:tcPr>
            <w:tcW w:w="4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99786D">
              <w:rPr>
                <w:rFonts w:ascii="Calibri" w:eastAsia="Times New Roman" w:hAnsi="Calibri" w:cs="Arial"/>
              </w:rPr>
              <w:t>2. Presence of known chromosomal abnormalities.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99786D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99786D">
              <w:rPr>
                <w:rFonts w:ascii="Calibri" w:eastAsia="Times New Roman" w:hAnsi="Calibri" w:cs="Arial"/>
              </w:rPr>
              <w:t> 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</w:tr>
      <w:tr w:rsidR="0099786D" w:rsidRPr="0099786D" w:rsidTr="00F7048E">
        <w:trPr>
          <w:trHeight w:val="480"/>
        </w:trPr>
        <w:tc>
          <w:tcPr>
            <w:tcW w:w="5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99786D">
              <w:rPr>
                <w:rFonts w:ascii="Calibri" w:eastAsia="Times New Roman" w:hAnsi="Calibri" w:cs="Arial"/>
              </w:rPr>
              <w:t>3. Progesterone treatment during the current pregnancy after 14 weeks.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</w:tr>
      <w:tr w:rsidR="0099786D" w:rsidRPr="0099786D" w:rsidTr="00F7048E">
        <w:trPr>
          <w:trHeight w:val="480"/>
        </w:trPr>
        <w:tc>
          <w:tcPr>
            <w:tcW w:w="5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F7048E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99786D">
              <w:rPr>
                <w:rFonts w:ascii="Calibri" w:eastAsia="Times New Roman" w:hAnsi="Calibri" w:cs="Arial"/>
              </w:rPr>
              <w:t>4. Chronic corticosteroid (i.e. Prednisone or steroid) treatment during</w:t>
            </w:r>
            <w:r w:rsidR="00F7048E" w:rsidRPr="0099786D">
              <w:rPr>
                <w:rFonts w:ascii="Calibri" w:eastAsia="Times New Roman" w:hAnsi="Calibri" w:cs="Arial"/>
              </w:rPr>
              <w:t xml:space="preserve"> the current pregnancy (not including inhalers or topical)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bookmarkStart w:id="1" w:name="_GoBack"/>
            <w:bookmarkEnd w:id="1"/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86D" w:rsidRPr="0099786D" w:rsidRDefault="0099786D" w:rsidP="0099786D">
            <w:pPr>
              <w:spacing w:after="0" w:line="240" w:lineRule="auto"/>
              <w:jc w:val="center"/>
              <w:rPr>
                <w:rFonts w:ascii="Franklin Gothic Heavy" w:eastAsia="Times New Roman" w:hAnsi="Franklin Gothic Heavy" w:cs="Arial"/>
                <w:sz w:val="36"/>
                <w:szCs w:val="36"/>
              </w:rPr>
            </w:pPr>
            <w:r w:rsidRPr="0099786D">
              <w:rPr>
                <w:rFonts w:ascii="Franklin Gothic Heavy" w:eastAsia="Times New Roman" w:hAnsi="Franklin Gothic Heavy" w:cs="Arial"/>
                <w:sz w:val="36"/>
                <w:szCs w:val="36"/>
              </w:rPr>
              <w:t>□</w:t>
            </w:r>
          </w:p>
        </w:tc>
      </w:tr>
    </w:tbl>
    <w:p w:rsidR="00AF12B7" w:rsidRDefault="00AF12B7"/>
    <w:sectPr w:rsidR="00AF12B7" w:rsidSect="00AF12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86D" w:rsidRDefault="0099786D" w:rsidP="0099786D">
      <w:pPr>
        <w:spacing w:after="0" w:line="240" w:lineRule="auto"/>
      </w:pPr>
      <w:r>
        <w:separator/>
      </w:r>
    </w:p>
  </w:endnote>
  <w:endnote w:type="continuationSeparator" w:id="0">
    <w:p w:rsidR="0099786D" w:rsidRDefault="0099786D" w:rsidP="00997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E3D" w:rsidRDefault="000A0E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86D" w:rsidRDefault="0099786D" w:rsidP="0099786D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rFonts w:ascii="Verdana" w:hAnsi="Verdana"/>
        <w:sz w:val="16"/>
        <w:szCs w:val="16"/>
      </w:rPr>
      <w:t xml:space="preserve">Public reporting burden for this collection of information is estimated to average 5 minutes per response, including the time for reviewing instructions, searching existing data sources, gathering and maintaining the data needed, and completing and reviewing the collection of information. </w:t>
    </w:r>
    <w:r>
      <w:rPr>
        <w:rFonts w:ascii="Verdana" w:hAnsi="Verdana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>
      <w:rPr>
        <w:rFonts w:ascii="Verdana" w:hAnsi="Verdana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>
        <w:rPr>
          <w:rFonts w:ascii="Verdana" w:hAnsi="Verdana"/>
          <w:sz w:val="16"/>
          <w:szCs w:val="16"/>
        </w:rPr>
        <w:t>MSC</w:t>
      </w:r>
    </w:smartTag>
    <w:r>
      <w:rPr>
        <w:rFonts w:ascii="Verdana" w:hAnsi="Verdana"/>
        <w:sz w:val="16"/>
        <w:szCs w:val="16"/>
      </w:rPr>
      <w:t xml:space="preserve"> 7974, Bethesda, MD 20892-7974, ATTN: PRA (0925-0593). Do not return the completed form to this address.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E3D" w:rsidRDefault="000A0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86D" w:rsidRDefault="0099786D" w:rsidP="0099786D">
      <w:pPr>
        <w:spacing w:after="0" w:line="240" w:lineRule="auto"/>
      </w:pPr>
      <w:r>
        <w:separator/>
      </w:r>
    </w:p>
  </w:footnote>
  <w:footnote w:type="continuationSeparator" w:id="0">
    <w:p w:rsidR="0099786D" w:rsidRDefault="0099786D" w:rsidP="00997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E3D" w:rsidRDefault="000A0E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86D" w:rsidRDefault="000A0E3D">
    <w:pPr>
      <w:pStyle w:val="Header"/>
    </w:pPr>
    <w:r>
      <w:t>ATTACHMENT B.3.2</w:t>
    </w:r>
    <w:r w:rsidR="0099786D">
      <w:t xml:space="preserve"> EXEMPLAR STRESS &amp; CORTISOL SCREENING TOOL </w:t>
    </w:r>
    <w:r w:rsidR="0099786D">
      <w:tab/>
      <w:t>OMB NUMBER:  0925-0593</w:t>
    </w:r>
  </w:p>
  <w:p w:rsidR="0099786D" w:rsidRDefault="000A0E3D" w:rsidP="000A0E3D">
    <w:pPr>
      <w:pStyle w:val="Header"/>
    </w:pPr>
    <w:r>
      <w:t xml:space="preserve">LOI3-QUEX-01 </w:t>
    </w:r>
    <w:r>
      <w:tab/>
    </w:r>
    <w:r>
      <w:tab/>
    </w:r>
    <w:r w:rsidR="0099786D">
      <w:t>EXPIRATION DATE:  07/31/2013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E3D" w:rsidRDefault="000A0E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86D"/>
    <w:rsid w:val="000A0E3D"/>
    <w:rsid w:val="00451A89"/>
    <w:rsid w:val="005926F1"/>
    <w:rsid w:val="00721DF9"/>
    <w:rsid w:val="0099786D"/>
    <w:rsid w:val="00AF12B7"/>
    <w:rsid w:val="00F7048E"/>
    <w:rsid w:val="00FB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97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786D"/>
  </w:style>
  <w:style w:type="paragraph" w:styleId="Footer">
    <w:name w:val="footer"/>
    <w:basedOn w:val="Normal"/>
    <w:link w:val="FooterChar"/>
    <w:uiPriority w:val="99"/>
    <w:unhideWhenUsed/>
    <w:rsid w:val="00997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8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1158</Characters>
  <Application>Microsoft Office Word</Application>
  <DocSecurity>0</DocSecurity>
  <Lines>9</Lines>
  <Paragraphs>2</Paragraphs>
  <ScaleCrop>false</ScaleCrop>
  <Company>NIH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 Morton</dc:creator>
  <cp:keywords/>
  <dc:description/>
  <cp:lastModifiedBy>Nolen Morton</cp:lastModifiedBy>
  <cp:revision>3</cp:revision>
  <dcterms:created xsi:type="dcterms:W3CDTF">2011-08-10T15:38:00Z</dcterms:created>
  <dcterms:modified xsi:type="dcterms:W3CDTF">2011-09-02T16:53:00Z</dcterms:modified>
</cp:coreProperties>
</file>