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92"/>
        <w:gridCol w:w="989"/>
        <w:gridCol w:w="1038"/>
        <w:gridCol w:w="566"/>
        <w:gridCol w:w="566"/>
        <w:gridCol w:w="566"/>
        <w:gridCol w:w="566"/>
        <w:gridCol w:w="2218"/>
        <w:gridCol w:w="1889"/>
      </w:tblGrid>
      <w:tr w:rsidR="0099786D" w:rsidRPr="0099786D" w:rsidTr="0099786D">
        <w:trPr>
          <w:trHeight w:val="735"/>
        </w:trPr>
        <w:tc>
          <w:tcPr>
            <w:tcW w:w="9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F704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</w:pPr>
            <w:bookmarkStart w:id="0" w:name="RANGE!A3:I20"/>
            <w:r w:rsidRPr="0099786D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 xml:space="preserve">STRESS </w:t>
            </w:r>
            <w:r w:rsidR="00F7048E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>MEASUREMENT</w:t>
            </w:r>
            <w:r w:rsidRPr="0099786D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 xml:space="preserve"> SCREENING TOOL</w:t>
            </w:r>
            <w:bookmarkEnd w:id="0"/>
          </w:p>
        </w:tc>
      </w:tr>
      <w:tr w:rsidR="0099786D" w:rsidRPr="0099786D" w:rsidTr="0099786D">
        <w:trPr>
          <w:trHeight w:val="2040"/>
        </w:trPr>
        <w:tc>
          <w:tcPr>
            <w:tcW w:w="9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INSTRUCTIONS:                                                                                                                                                            1. Please complete this screening tool for all patients by reviewing their medical record.                                                                                                                                        2. For all patients who are eligible for this study, please call:            Kaitlin Wolfe at (312) 503-5543 or page Kaitlin at (312) 695-4188. </w:t>
            </w:r>
          </w:p>
        </w:tc>
      </w:tr>
      <w:tr w:rsidR="0099786D" w:rsidRPr="0099786D" w:rsidTr="0099786D">
        <w:trPr>
          <w:trHeight w:val="630"/>
        </w:trPr>
        <w:tc>
          <w:tcPr>
            <w:tcW w:w="9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</w:rPr>
              <w:t>Inclusion Criteria:</w:t>
            </w: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(must answer YES to all)</w:t>
            </w:r>
          </w:p>
        </w:tc>
      </w:tr>
      <w:tr w:rsidR="0099786D" w:rsidRPr="0099786D" w:rsidTr="0099786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No</w:t>
            </w:r>
          </w:p>
        </w:tc>
      </w:tr>
      <w:tr w:rsidR="0099786D" w:rsidRPr="0099786D" w:rsidTr="0099786D">
        <w:trPr>
          <w:trHeight w:val="480"/>
        </w:trPr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 xml:space="preserve">1.  Maternal age &gt;=18.0 Years.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99786D">
        <w:trPr>
          <w:trHeight w:val="630"/>
        </w:trPr>
        <w:tc>
          <w:tcPr>
            <w:tcW w:w="52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2. Gestational age &lt; 21 weeks based on clinical information and first</w:t>
            </w:r>
            <w:r w:rsidR="00F7048E">
              <w:rPr>
                <w:rFonts w:ascii="Calibri" w:eastAsia="Times New Roman" w:hAnsi="Calibri" w:cs="Arial"/>
              </w:rPr>
              <w:t xml:space="preserve"> ultrasound.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99786D">
        <w:trPr>
          <w:trHeight w:val="360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Gill Sans Ultra Bold" w:eastAsia="Times New Roman" w:hAnsi="Gill Sans Ultra Bold" w:cs="Arial"/>
                <w:sz w:val="24"/>
                <w:szCs w:val="24"/>
              </w:rPr>
            </w:pPr>
            <w:r w:rsidRPr="0099786D">
              <w:rPr>
                <w:rFonts w:ascii="Gill Sans Ultra Bold" w:eastAsia="Times New Roman" w:hAnsi="Gill Sans Ultra Bold" w:cs="Arial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Gill Sans Ultra Bold" w:eastAsia="Times New Roman" w:hAnsi="Gill Sans Ultra Bold" w:cs="Arial"/>
                <w:sz w:val="24"/>
                <w:szCs w:val="24"/>
              </w:rPr>
            </w:pPr>
            <w:r w:rsidRPr="0099786D">
              <w:rPr>
                <w:rFonts w:ascii="Gill Sans Ultra Bold" w:eastAsia="Times New Roman" w:hAnsi="Gill Sans Ultra Bold" w:cs="Arial"/>
                <w:sz w:val="24"/>
                <w:szCs w:val="24"/>
              </w:rPr>
              <w:t> </w:t>
            </w:r>
          </w:p>
        </w:tc>
      </w:tr>
      <w:tr w:rsidR="0099786D" w:rsidRPr="0099786D" w:rsidTr="0099786D">
        <w:trPr>
          <w:trHeight w:val="480"/>
        </w:trPr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 xml:space="preserve">3.  Singleton intrauterine pregnancy.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99786D">
        <w:trPr>
          <w:trHeight w:val="48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F7048E">
            <w:pPr>
              <w:tabs>
                <w:tab w:val="left" w:pos="1527"/>
              </w:tabs>
              <w:spacing w:after="0" w:line="240" w:lineRule="auto"/>
              <w:ind w:right="-212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 xml:space="preserve">4.  English </w:t>
            </w:r>
            <w:r w:rsidR="00F7048E">
              <w:rPr>
                <w:rFonts w:ascii="Calibri" w:eastAsia="Times New Roman" w:hAnsi="Calibri" w:cs="Arial"/>
              </w:rPr>
              <w:t>speaking</w:t>
            </w:r>
            <w:r w:rsidRPr="0099786D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99786D">
        <w:trPr>
          <w:trHeight w:val="615"/>
        </w:trPr>
        <w:tc>
          <w:tcPr>
            <w:tcW w:w="9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</w:rPr>
              <w:t>Exclusion Criteria:</w:t>
            </w: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(must answer NO to all)</w:t>
            </w:r>
          </w:p>
        </w:tc>
      </w:tr>
      <w:tr w:rsidR="0099786D" w:rsidRPr="0099786D" w:rsidTr="0099786D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No</w:t>
            </w:r>
          </w:p>
        </w:tc>
      </w:tr>
      <w:tr w:rsidR="0099786D" w:rsidRPr="0099786D" w:rsidTr="00F7048E">
        <w:trPr>
          <w:trHeight w:val="480"/>
        </w:trPr>
        <w:tc>
          <w:tcPr>
            <w:tcW w:w="5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1. Presence of known fetal congenital anomalies (lethal anomaly or</w:t>
            </w:r>
            <w:r w:rsidR="00F7048E">
              <w:rPr>
                <w:rFonts w:ascii="Calibri" w:eastAsia="Times New Roman" w:hAnsi="Calibri" w:cs="Arial"/>
              </w:rPr>
              <w:t xml:space="preserve"> </w:t>
            </w:r>
            <w:r w:rsidR="00F7048E" w:rsidRPr="0099786D">
              <w:rPr>
                <w:rFonts w:ascii="Calibri" w:eastAsia="Times New Roman" w:hAnsi="Calibri" w:cs="Arial"/>
              </w:rPr>
              <w:t>anomalies that may lead to early delivery or increased risk of</w:t>
            </w:r>
            <w:r w:rsidR="00F7048E">
              <w:rPr>
                <w:rFonts w:ascii="Calibri" w:eastAsia="Times New Roman" w:hAnsi="Calibri" w:cs="Arial"/>
              </w:rPr>
              <w:t xml:space="preserve"> </w:t>
            </w:r>
            <w:r w:rsidR="00F7048E" w:rsidRPr="0099786D">
              <w:rPr>
                <w:rFonts w:ascii="Calibri" w:eastAsia="Times New Roman" w:hAnsi="Calibri" w:cs="Arial"/>
              </w:rPr>
              <w:t>neonatal death).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F7048E">
        <w:trPr>
          <w:trHeight w:val="480"/>
        </w:trPr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2. Presence of known chromosomal abnormalities.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F7048E">
        <w:trPr>
          <w:trHeight w:val="480"/>
        </w:trPr>
        <w:tc>
          <w:tcPr>
            <w:tcW w:w="5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3. Progesterone treatment during the current pregnancy after 14 weeks.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F7048E">
        <w:trPr>
          <w:trHeight w:val="480"/>
        </w:trPr>
        <w:tc>
          <w:tcPr>
            <w:tcW w:w="5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F7048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4. Chronic corticosteroid (i.e. Prednisone or steroid) treatment during</w:t>
            </w:r>
            <w:r w:rsidR="00F7048E" w:rsidRPr="0099786D">
              <w:rPr>
                <w:rFonts w:ascii="Calibri" w:eastAsia="Times New Roman" w:hAnsi="Calibri" w:cs="Arial"/>
              </w:rPr>
              <w:t xml:space="preserve"> the current pregnancy (not including inhalers or topical)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bookmarkStart w:id="1" w:name="_GoBack"/>
            <w:bookmarkEnd w:id="1"/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</w:tbl>
    <w:p w:rsidR="00AF12B7" w:rsidRDefault="00AF12B7"/>
    <w:sectPr w:rsidR="00AF12B7" w:rsidSect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6D" w:rsidRDefault="0099786D" w:rsidP="0099786D">
      <w:pPr>
        <w:spacing w:after="0" w:line="240" w:lineRule="auto"/>
      </w:pPr>
      <w:r>
        <w:separator/>
      </w:r>
    </w:p>
  </w:endnote>
  <w:endnote w:type="continuationSeparator" w:id="0">
    <w:p w:rsidR="0099786D" w:rsidRDefault="0099786D" w:rsidP="0099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3D" w:rsidRDefault="000A0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6D" w:rsidRDefault="0099786D" w:rsidP="0099786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/>
        <w:sz w:val="16"/>
        <w:szCs w:val="16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>
        <w:rPr>
          <w:rFonts w:ascii="Verdana" w:hAnsi="Verdana"/>
          <w:sz w:val="16"/>
          <w:szCs w:val="16"/>
        </w:rPr>
        <w:t>MSC</w:t>
      </w:r>
    </w:smartTag>
    <w:r>
      <w:rPr>
        <w:rFonts w:ascii="Verdana" w:hAnsi="Verdana"/>
        <w:sz w:val="16"/>
        <w:szCs w:val="16"/>
      </w:rPr>
      <w:t xml:space="preserve"> 7974, Bethesda, MD 20892-7974, ATTN: PRA (0925-0593). Do not return the completed form to this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3D" w:rsidRDefault="000A0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6D" w:rsidRDefault="0099786D" w:rsidP="0099786D">
      <w:pPr>
        <w:spacing w:after="0" w:line="240" w:lineRule="auto"/>
      </w:pPr>
      <w:r>
        <w:separator/>
      </w:r>
    </w:p>
  </w:footnote>
  <w:footnote w:type="continuationSeparator" w:id="0">
    <w:p w:rsidR="0099786D" w:rsidRDefault="0099786D" w:rsidP="0099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3D" w:rsidRDefault="000A0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6D" w:rsidRDefault="000A0E3D">
    <w:pPr>
      <w:pStyle w:val="Header"/>
    </w:pPr>
    <w:r>
      <w:t>ATTACHMENT B.3.2</w:t>
    </w:r>
    <w:r w:rsidR="0099786D">
      <w:t xml:space="preserve"> EXEMPLAR STRESS &amp; CORTISOL SCREENING TOOL </w:t>
    </w:r>
    <w:r w:rsidR="0099786D">
      <w:tab/>
      <w:t>OMB NUMBER:  0925-0593</w:t>
    </w:r>
  </w:p>
  <w:p w:rsidR="0099786D" w:rsidRDefault="000A0E3D" w:rsidP="000A0E3D">
    <w:pPr>
      <w:pStyle w:val="Header"/>
    </w:pPr>
    <w:r>
      <w:t xml:space="preserve">LOI3-QUEX-01 </w:t>
    </w:r>
    <w:r>
      <w:tab/>
    </w:r>
    <w:r>
      <w:tab/>
    </w:r>
    <w:r w:rsidR="0099786D">
      <w:t>EXPIRATION DATE:  07/31/2013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3D" w:rsidRDefault="000A0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6D"/>
    <w:rsid w:val="000A0E3D"/>
    <w:rsid w:val="00451A89"/>
    <w:rsid w:val="005926F1"/>
    <w:rsid w:val="00721DF9"/>
    <w:rsid w:val="0099786D"/>
    <w:rsid w:val="00AF12B7"/>
    <w:rsid w:val="00F7048E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86D"/>
  </w:style>
  <w:style w:type="paragraph" w:styleId="Footer">
    <w:name w:val="footer"/>
    <w:basedOn w:val="Normal"/>
    <w:link w:val="FooterChar"/>
    <w:uiPriority w:val="99"/>
    <w:unhideWhenUsed/>
    <w:rsid w:val="0099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>NIH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 Morton</dc:creator>
  <cp:keywords/>
  <dc:description/>
  <cp:lastModifiedBy>Nolen Morton</cp:lastModifiedBy>
  <cp:revision>3</cp:revision>
  <dcterms:created xsi:type="dcterms:W3CDTF">2011-08-10T15:38:00Z</dcterms:created>
  <dcterms:modified xsi:type="dcterms:W3CDTF">2011-09-02T16:53:00Z</dcterms:modified>
</cp:coreProperties>
</file>