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611" w:rsidRDefault="00137611">
      <w:pPr>
        <w:pStyle w:val="Standard"/>
        <w:tabs>
          <w:tab w:val="center" w:pos="4680"/>
        </w:tabs>
        <w:rPr>
          <w:rFonts w:cstheme="minorBidi"/>
          <w:b/>
          <w:bCs/>
        </w:rPr>
      </w:pPr>
      <w:r>
        <w:rPr>
          <w:rFonts w:cstheme="minorBidi"/>
          <w:b/>
          <w:bCs/>
        </w:rPr>
        <w:tab/>
      </w:r>
    </w:p>
    <w:p w:rsidR="00137611" w:rsidRDefault="00137611">
      <w:pPr>
        <w:pStyle w:val="Standard"/>
        <w:tabs>
          <w:tab w:val="center" w:pos="4680"/>
        </w:tabs>
        <w:rPr>
          <w:rFonts w:cstheme="minorBidi"/>
          <w:b/>
          <w:bCs/>
        </w:rPr>
      </w:pPr>
    </w:p>
    <w:p w:rsidR="00137611" w:rsidRDefault="00137611">
      <w:pPr>
        <w:pStyle w:val="Standard"/>
        <w:tabs>
          <w:tab w:val="center" w:pos="4680"/>
        </w:tabs>
        <w:jc w:val="center"/>
        <w:rPr>
          <w:rFonts w:cstheme="minorBidi"/>
          <w:b/>
          <w:bCs/>
          <w:sz w:val="32"/>
          <w:szCs w:val="32"/>
        </w:rPr>
      </w:pPr>
    </w:p>
    <w:p w:rsidR="00137611" w:rsidRDefault="00137611">
      <w:pPr>
        <w:pStyle w:val="Standard"/>
        <w:tabs>
          <w:tab w:val="center" w:pos="4680"/>
        </w:tabs>
        <w:jc w:val="center"/>
        <w:rPr>
          <w:b/>
          <w:bCs/>
          <w:sz w:val="32"/>
          <w:szCs w:val="32"/>
        </w:rPr>
      </w:pPr>
      <w:r>
        <w:rPr>
          <w:b/>
          <w:bCs/>
          <w:sz w:val="32"/>
          <w:szCs w:val="32"/>
        </w:rPr>
        <w:t>Information Collection Request Supporting Statement</w:t>
      </w:r>
    </w:p>
    <w:p w:rsidR="00137611" w:rsidRDefault="00137611">
      <w:pPr>
        <w:pStyle w:val="Standard"/>
        <w:tabs>
          <w:tab w:val="center" w:pos="4680"/>
        </w:tabs>
        <w:jc w:val="center"/>
        <w:rPr>
          <w:b/>
          <w:bCs/>
          <w:sz w:val="32"/>
          <w:szCs w:val="32"/>
        </w:rPr>
      </w:pPr>
    </w:p>
    <w:p w:rsidR="00137611" w:rsidRDefault="00137611">
      <w:pPr>
        <w:pStyle w:val="Standard"/>
        <w:tabs>
          <w:tab w:val="center" w:pos="4680"/>
        </w:tabs>
        <w:jc w:val="center"/>
        <w:rPr>
          <w:b/>
          <w:bCs/>
          <w:sz w:val="32"/>
          <w:szCs w:val="32"/>
        </w:rPr>
      </w:pPr>
    </w:p>
    <w:p w:rsidR="00137611" w:rsidRDefault="00137611">
      <w:pPr>
        <w:pStyle w:val="Standard"/>
        <w:tabs>
          <w:tab w:val="center" w:pos="4680"/>
        </w:tabs>
        <w:jc w:val="center"/>
        <w:rPr>
          <w:b/>
          <w:bCs/>
          <w:sz w:val="32"/>
          <w:szCs w:val="32"/>
        </w:rPr>
      </w:pPr>
    </w:p>
    <w:p w:rsidR="00137611" w:rsidRDefault="00137611">
      <w:pPr>
        <w:pStyle w:val="Standard"/>
        <w:tabs>
          <w:tab w:val="center" w:pos="4680"/>
        </w:tabs>
        <w:jc w:val="center"/>
        <w:rPr>
          <w:b/>
          <w:bCs/>
          <w:i/>
          <w:iCs/>
          <w:sz w:val="32"/>
          <w:szCs w:val="32"/>
        </w:rPr>
      </w:pPr>
      <w:r>
        <w:rPr>
          <w:b/>
          <w:bCs/>
          <w:i/>
          <w:iCs/>
          <w:sz w:val="32"/>
          <w:szCs w:val="32"/>
        </w:rPr>
        <w:t>National Survey of Single Parent Caregivers</w:t>
      </w:r>
    </w:p>
    <w:p w:rsidR="00137611" w:rsidRDefault="00137611">
      <w:pPr>
        <w:pStyle w:val="Standard"/>
        <w:tabs>
          <w:tab w:val="center" w:pos="4680"/>
        </w:tabs>
        <w:jc w:val="center"/>
        <w:rPr>
          <w:rFonts w:cstheme="minorBidi"/>
          <w:b/>
          <w:bCs/>
          <w:sz w:val="32"/>
          <w:szCs w:val="32"/>
        </w:rPr>
      </w:pPr>
    </w:p>
    <w:p w:rsidR="00137611" w:rsidRDefault="00137611">
      <w:pPr>
        <w:pStyle w:val="Standard"/>
        <w:tabs>
          <w:tab w:val="center" w:pos="4680"/>
        </w:tabs>
        <w:jc w:val="center"/>
        <w:rPr>
          <w:rFonts w:cstheme="minorBidi"/>
          <w:b/>
          <w:bCs/>
          <w:sz w:val="32"/>
          <w:szCs w:val="32"/>
        </w:rPr>
      </w:pPr>
    </w:p>
    <w:p w:rsidR="00137611" w:rsidRDefault="00137611">
      <w:pPr>
        <w:pStyle w:val="Standard"/>
        <w:tabs>
          <w:tab w:val="center" w:pos="4680"/>
        </w:tabs>
        <w:jc w:val="center"/>
        <w:rPr>
          <w:b/>
          <w:bCs/>
          <w:sz w:val="32"/>
          <w:szCs w:val="32"/>
        </w:rPr>
      </w:pPr>
      <w:r>
        <w:rPr>
          <w:b/>
          <w:bCs/>
          <w:sz w:val="32"/>
          <w:szCs w:val="32"/>
        </w:rPr>
        <w:t>U.S. Department of Health and Human Services</w:t>
      </w:r>
    </w:p>
    <w:p w:rsidR="00137611" w:rsidRDefault="00137611">
      <w:pPr>
        <w:pStyle w:val="Standard"/>
        <w:tabs>
          <w:tab w:val="center" w:pos="4680"/>
        </w:tabs>
        <w:jc w:val="center"/>
        <w:rPr>
          <w:b/>
          <w:bCs/>
          <w:sz w:val="32"/>
          <w:szCs w:val="32"/>
        </w:rPr>
      </w:pPr>
      <w:r>
        <w:rPr>
          <w:b/>
          <w:bCs/>
          <w:sz w:val="32"/>
          <w:szCs w:val="32"/>
        </w:rPr>
        <w:t>Office on Women’s Health</w:t>
      </w:r>
    </w:p>
    <w:p w:rsidR="00137611" w:rsidRDefault="00137611">
      <w:pPr>
        <w:pStyle w:val="Standard"/>
        <w:tabs>
          <w:tab w:val="center" w:pos="4680"/>
        </w:tabs>
        <w:jc w:val="center"/>
        <w:rPr>
          <w:b/>
          <w:bCs/>
          <w:sz w:val="32"/>
          <w:szCs w:val="32"/>
        </w:rPr>
      </w:pPr>
    </w:p>
    <w:p w:rsidR="00137611" w:rsidRDefault="00137611">
      <w:pPr>
        <w:pStyle w:val="Standard"/>
        <w:tabs>
          <w:tab w:val="center" w:pos="4680"/>
        </w:tabs>
        <w:jc w:val="center"/>
        <w:rPr>
          <w:b/>
          <w:bCs/>
          <w:sz w:val="32"/>
          <w:szCs w:val="32"/>
        </w:rPr>
      </w:pPr>
    </w:p>
    <w:p w:rsidR="00137611" w:rsidRDefault="00137611">
      <w:pPr>
        <w:pStyle w:val="Standard"/>
        <w:tabs>
          <w:tab w:val="center" w:pos="4680"/>
        </w:tabs>
        <w:jc w:val="center"/>
        <w:rPr>
          <w:b/>
          <w:bCs/>
          <w:sz w:val="32"/>
          <w:szCs w:val="32"/>
        </w:rPr>
      </w:pPr>
    </w:p>
    <w:p w:rsidR="00137611" w:rsidRDefault="00137611">
      <w:pPr>
        <w:pStyle w:val="Standard"/>
        <w:tabs>
          <w:tab w:val="center" w:pos="4680"/>
        </w:tabs>
        <w:jc w:val="center"/>
        <w:rPr>
          <w:b/>
          <w:bCs/>
          <w:sz w:val="32"/>
          <w:szCs w:val="32"/>
        </w:rPr>
      </w:pPr>
    </w:p>
    <w:p w:rsidR="00137611" w:rsidRDefault="00137611">
      <w:pPr>
        <w:pStyle w:val="Standard"/>
        <w:tabs>
          <w:tab w:val="center" w:pos="4680"/>
        </w:tabs>
        <w:jc w:val="center"/>
        <w:rPr>
          <w:b/>
          <w:bCs/>
          <w:sz w:val="32"/>
          <w:szCs w:val="32"/>
        </w:rPr>
      </w:pPr>
    </w:p>
    <w:p w:rsidR="00137611" w:rsidRDefault="00137611">
      <w:pPr>
        <w:pStyle w:val="Standard"/>
        <w:tabs>
          <w:tab w:val="center" w:pos="4680"/>
        </w:tabs>
        <w:jc w:val="center"/>
        <w:rPr>
          <w:b/>
          <w:bCs/>
          <w:sz w:val="32"/>
          <w:szCs w:val="32"/>
        </w:rPr>
      </w:pPr>
    </w:p>
    <w:p w:rsidR="00137611" w:rsidRDefault="00137611">
      <w:pPr>
        <w:pStyle w:val="Standard"/>
        <w:tabs>
          <w:tab w:val="center" w:pos="4680"/>
        </w:tabs>
        <w:jc w:val="center"/>
        <w:rPr>
          <w:b/>
          <w:bCs/>
          <w:sz w:val="32"/>
          <w:szCs w:val="32"/>
        </w:rPr>
      </w:pPr>
    </w:p>
    <w:p w:rsidR="00137611" w:rsidRDefault="00137611">
      <w:pPr>
        <w:pStyle w:val="Standard"/>
        <w:tabs>
          <w:tab w:val="center" w:pos="4680"/>
        </w:tabs>
        <w:jc w:val="center"/>
        <w:rPr>
          <w:b/>
          <w:bCs/>
          <w:sz w:val="32"/>
          <w:szCs w:val="32"/>
        </w:rPr>
      </w:pPr>
    </w:p>
    <w:p w:rsidR="00137611" w:rsidRDefault="00137611">
      <w:pPr>
        <w:pStyle w:val="Standard"/>
        <w:tabs>
          <w:tab w:val="center" w:pos="4680"/>
        </w:tabs>
        <w:rPr>
          <w:rFonts w:cstheme="minorBidi"/>
          <w:b/>
          <w:bCs/>
          <w:sz w:val="32"/>
          <w:szCs w:val="32"/>
        </w:rPr>
      </w:pPr>
    </w:p>
    <w:p w:rsidR="00137611" w:rsidRDefault="00137611">
      <w:pPr>
        <w:pStyle w:val="Standard"/>
        <w:tabs>
          <w:tab w:val="center" w:pos="4680"/>
        </w:tabs>
        <w:rPr>
          <w:rFonts w:cstheme="minorBidi"/>
          <w:b/>
          <w:bCs/>
          <w:sz w:val="32"/>
          <w:szCs w:val="32"/>
        </w:rPr>
      </w:pPr>
    </w:p>
    <w:p w:rsidR="00137611" w:rsidRDefault="00137611">
      <w:pPr>
        <w:pStyle w:val="Standard"/>
        <w:tabs>
          <w:tab w:val="center" w:pos="4680"/>
        </w:tabs>
        <w:jc w:val="center"/>
        <w:rPr>
          <w:rFonts w:cstheme="minorBidi"/>
          <w:b/>
          <w:bCs/>
          <w:sz w:val="32"/>
          <w:szCs w:val="32"/>
        </w:rPr>
      </w:pPr>
    </w:p>
    <w:p w:rsidR="00137611" w:rsidRDefault="00137611">
      <w:pPr>
        <w:pStyle w:val="Standard"/>
        <w:tabs>
          <w:tab w:val="center" w:pos="4680"/>
        </w:tabs>
        <w:jc w:val="center"/>
        <w:rPr>
          <w:rFonts w:cstheme="minorBidi"/>
          <w:b/>
          <w:bCs/>
          <w:sz w:val="32"/>
          <w:szCs w:val="32"/>
        </w:rPr>
      </w:pPr>
    </w:p>
    <w:p w:rsidR="00137611" w:rsidRDefault="00137611">
      <w:pPr>
        <w:pStyle w:val="Standard"/>
        <w:tabs>
          <w:tab w:val="center" w:pos="4680"/>
        </w:tabs>
        <w:jc w:val="center"/>
        <w:rPr>
          <w:rFonts w:cstheme="minorBidi"/>
          <w:b/>
          <w:bCs/>
          <w:sz w:val="32"/>
          <w:szCs w:val="32"/>
        </w:rPr>
      </w:pPr>
    </w:p>
    <w:p w:rsidR="00137611" w:rsidRDefault="00137611">
      <w:pPr>
        <w:pStyle w:val="Standard"/>
        <w:tabs>
          <w:tab w:val="center" w:pos="4680"/>
        </w:tabs>
        <w:jc w:val="center"/>
        <w:rPr>
          <w:b/>
          <w:bCs/>
          <w:sz w:val="32"/>
          <w:szCs w:val="32"/>
        </w:rPr>
      </w:pPr>
      <w:r>
        <w:rPr>
          <w:b/>
          <w:bCs/>
          <w:sz w:val="32"/>
          <w:szCs w:val="32"/>
        </w:rPr>
        <w:t>Request for Clearance</w:t>
      </w:r>
    </w:p>
    <w:p w:rsidR="00137611" w:rsidRDefault="00137611">
      <w:pPr>
        <w:pStyle w:val="Standard"/>
        <w:tabs>
          <w:tab w:val="center" w:pos="4680"/>
        </w:tabs>
        <w:jc w:val="center"/>
        <w:rPr>
          <w:b/>
          <w:bCs/>
          <w:sz w:val="32"/>
          <w:szCs w:val="32"/>
        </w:rPr>
      </w:pPr>
      <w:r>
        <w:rPr>
          <w:b/>
          <w:bCs/>
          <w:sz w:val="32"/>
          <w:szCs w:val="32"/>
        </w:rPr>
        <w:t>Supporting Statement</w:t>
      </w:r>
    </w:p>
    <w:p w:rsidR="00137611" w:rsidRDefault="00137611">
      <w:pPr>
        <w:pStyle w:val="Standard"/>
        <w:tabs>
          <w:tab w:val="center" w:pos="4680"/>
        </w:tabs>
        <w:jc w:val="center"/>
        <w:rPr>
          <w:b/>
          <w:bCs/>
          <w:sz w:val="32"/>
          <w:szCs w:val="32"/>
        </w:rPr>
      </w:pPr>
      <w:r>
        <w:rPr>
          <w:b/>
          <w:bCs/>
          <w:sz w:val="32"/>
          <w:szCs w:val="32"/>
        </w:rPr>
        <w:t>And Data Collection Instruments</w:t>
      </w:r>
    </w:p>
    <w:p w:rsidR="00137611" w:rsidRDefault="00137611">
      <w:pPr>
        <w:pStyle w:val="Standard"/>
        <w:tabs>
          <w:tab w:val="center" w:pos="4680"/>
        </w:tabs>
        <w:jc w:val="center"/>
        <w:rPr>
          <w:b/>
          <w:bCs/>
          <w:sz w:val="32"/>
          <w:szCs w:val="32"/>
        </w:rPr>
      </w:pPr>
    </w:p>
    <w:p w:rsidR="00137611" w:rsidRDefault="00137611">
      <w:pPr>
        <w:pStyle w:val="Standard"/>
        <w:tabs>
          <w:tab w:val="center" w:pos="4680"/>
        </w:tabs>
        <w:jc w:val="center"/>
        <w:rPr>
          <w:b/>
          <w:bCs/>
          <w:sz w:val="32"/>
          <w:szCs w:val="32"/>
        </w:rPr>
      </w:pPr>
    </w:p>
    <w:p w:rsidR="00137611" w:rsidRDefault="00137611">
      <w:pPr>
        <w:pStyle w:val="Standard"/>
        <w:tabs>
          <w:tab w:val="center" w:pos="4680"/>
        </w:tabs>
        <w:jc w:val="center"/>
        <w:rPr>
          <w:rFonts w:cstheme="minorBidi"/>
          <w:b/>
          <w:bCs/>
        </w:rPr>
      </w:pPr>
    </w:p>
    <w:p w:rsidR="00137611" w:rsidRDefault="009D3931">
      <w:pPr>
        <w:pStyle w:val="Standard"/>
        <w:tabs>
          <w:tab w:val="center" w:pos="4680"/>
        </w:tabs>
        <w:jc w:val="center"/>
        <w:rPr>
          <w:rFonts w:cstheme="minorBidi"/>
        </w:rPr>
      </w:pPr>
      <w:r>
        <w:rPr>
          <w:b/>
          <w:bCs/>
        </w:rPr>
        <w:fldChar w:fldCharType="begin"/>
      </w:r>
      <w:r w:rsidR="00137611">
        <w:rPr>
          <w:b/>
          <w:bCs/>
        </w:rPr>
        <w:instrText xml:space="preserve"> DATE \@ "MMMM' 'd', 'yyyy" </w:instrText>
      </w:r>
      <w:r>
        <w:rPr>
          <w:b/>
          <w:bCs/>
        </w:rPr>
        <w:fldChar w:fldCharType="separate"/>
      </w:r>
      <w:r w:rsidR="009F4AEA">
        <w:rPr>
          <w:b/>
          <w:bCs/>
          <w:noProof/>
        </w:rPr>
        <w:t>July 29, 2011</w:t>
      </w:r>
      <w:r>
        <w:rPr>
          <w:b/>
          <w:bCs/>
        </w:rPr>
        <w:fldChar w:fldCharType="end"/>
      </w:r>
    </w:p>
    <w:p w:rsidR="00137611" w:rsidRDefault="00137611">
      <w:pPr>
        <w:pageBreakBefore/>
        <w:rPr>
          <w:rFonts w:ascii="Mangal" w:hAnsi="Mangal" w:cs="Mangal" w:hint="eastAsia"/>
        </w:rPr>
      </w:pPr>
    </w:p>
    <w:p w:rsidR="00137611" w:rsidRDefault="00137611">
      <w:pPr>
        <w:pStyle w:val="Standard"/>
        <w:jc w:val="center"/>
        <w:rPr>
          <w:rFonts w:cstheme="minorBidi"/>
        </w:rPr>
      </w:pPr>
    </w:p>
    <w:p w:rsidR="00137611" w:rsidRDefault="00137611">
      <w:pPr>
        <w:jc w:val="center"/>
        <w:rPr>
          <w:rFonts w:ascii="Mangal" w:hAnsi="Mangal" w:cs="Mangal" w:hint="eastAsia"/>
          <w:b/>
          <w:bCs/>
        </w:rPr>
      </w:pPr>
      <w:bookmarkStart w:id="0" w:name="_Toc285075879"/>
      <w:r>
        <w:rPr>
          <w:b/>
          <w:bCs/>
        </w:rPr>
        <w:t>TABLE OF CONTENTS</w:t>
      </w:r>
      <w:bookmarkEnd w:id="0"/>
    </w:p>
    <w:p w:rsidR="00137611" w:rsidRDefault="009D3931">
      <w:pPr>
        <w:pStyle w:val="TOC1"/>
        <w:tabs>
          <w:tab w:val="right" w:leader="dot" w:pos="9440"/>
        </w:tabs>
        <w:rPr>
          <w:rFonts w:eastAsia="Times New Roman" w:cstheme="minorBidi"/>
          <w:noProof/>
          <w:kern w:val="0"/>
          <w:lang w:eastAsia="en-US"/>
        </w:rPr>
      </w:pPr>
      <w:r>
        <w:fldChar w:fldCharType="begin"/>
      </w:r>
      <w:r w:rsidR="00137611">
        <w:instrText xml:space="preserve"> TOC \o "1-9" \l 1-9 \t "Heading 1,1,Heading 2,1,Heading 3,1" </w:instrText>
      </w:r>
      <w:r>
        <w:fldChar w:fldCharType="separate"/>
      </w:r>
      <w:r w:rsidR="00137611">
        <w:rPr>
          <w:noProof/>
        </w:rPr>
        <w:t>A.  Jus</w:t>
      </w:r>
      <w:r w:rsidR="00137611">
        <w:rPr>
          <w:i/>
          <w:iCs/>
          <w:noProof/>
        </w:rPr>
        <w:t>t</w:t>
      </w:r>
      <w:r w:rsidR="00137611">
        <w:rPr>
          <w:noProof/>
        </w:rPr>
        <w:t>ification</w:t>
      </w:r>
      <w:r w:rsidR="00137611">
        <w:rPr>
          <w:noProof/>
        </w:rPr>
        <w:tab/>
      </w:r>
      <w:r>
        <w:rPr>
          <w:noProof/>
        </w:rPr>
        <w:fldChar w:fldCharType="begin"/>
      </w:r>
      <w:r w:rsidR="00137611">
        <w:rPr>
          <w:noProof/>
        </w:rPr>
        <w:instrText xml:space="preserve"> PAGEREF _Toc295922509 \h </w:instrText>
      </w:r>
      <w:r>
        <w:rPr>
          <w:noProof/>
        </w:rPr>
      </w:r>
      <w:r>
        <w:rPr>
          <w:noProof/>
        </w:rPr>
        <w:fldChar w:fldCharType="separate"/>
      </w:r>
      <w:r w:rsidR="00137611">
        <w:rPr>
          <w:noProof/>
        </w:rPr>
        <w:t>1</w:t>
      </w:r>
      <w:r>
        <w:rPr>
          <w:noProof/>
        </w:rPr>
        <w:fldChar w:fldCharType="end"/>
      </w:r>
    </w:p>
    <w:p w:rsidR="00137611" w:rsidRDefault="00137611">
      <w:pPr>
        <w:pStyle w:val="TOC1"/>
        <w:tabs>
          <w:tab w:val="left" w:pos="960"/>
          <w:tab w:val="right" w:leader="dot" w:pos="9440"/>
        </w:tabs>
        <w:rPr>
          <w:rFonts w:eastAsia="Times New Roman" w:cstheme="minorBidi"/>
          <w:noProof/>
          <w:kern w:val="0"/>
          <w:lang w:eastAsia="en-US"/>
        </w:rPr>
      </w:pPr>
      <w:r>
        <w:rPr>
          <w:noProof/>
        </w:rPr>
        <w:t>A.01.</w:t>
      </w:r>
      <w:r>
        <w:rPr>
          <w:rFonts w:eastAsia="Times New Roman" w:cstheme="minorBidi"/>
          <w:noProof/>
          <w:kern w:val="0"/>
          <w:lang w:eastAsia="en-US"/>
        </w:rPr>
        <w:tab/>
      </w:r>
      <w:r>
        <w:rPr>
          <w:noProof/>
        </w:rPr>
        <w:t>Circumstances Requiring the Collection of Information</w:t>
      </w:r>
      <w:r>
        <w:rPr>
          <w:noProof/>
        </w:rPr>
        <w:tab/>
      </w:r>
      <w:r w:rsidR="009D3931">
        <w:rPr>
          <w:noProof/>
        </w:rPr>
        <w:fldChar w:fldCharType="begin"/>
      </w:r>
      <w:r>
        <w:rPr>
          <w:noProof/>
        </w:rPr>
        <w:instrText xml:space="preserve"> PAGEREF _Toc295922510 \h </w:instrText>
      </w:r>
      <w:r w:rsidR="009D3931">
        <w:rPr>
          <w:noProof/>
        </w:rPr>
      </w:r>
      <w:r w:rsidR="009D3931">
        <w:rPr>
          <w:noProof/>
        </w:rPr>
        <w:fldChar w:fldCharType="separate"/>
      </w:r>
      <w:r>
        <w:rPr>
          <w:noProof/>
        </w:rPr>
        <w:t>1</w:t>
      </w:r>
      <w:r w:rsidR="009D3931">
        <w:rPr>
          <w:noProof/>
        </w:rPr>
        <w:fldChar w:fldCharType="end"/>
      </w:r>
    </w:p>
    <w:p w:rsidR="00137611" w:rsidRDefault="00137611">
      <w:pPr>
        <w:pStyle w:val="TOC1"/>
        <w:tabs>
          <w:tab w:val="left" w:pos="960"/>
          <w:tab w:val="right" w:leader="dot" w:pos="9440"/>
        </w:tabs>
        <w:rPr>
          <w:rFonts w:eastAsia="Times New Roman" w:cstheme="minorBidi"/>
          <w:noProof/>
          <w:kern w:val="0"/>
          <w:lang w:eastAsia="en-US"/>
        </w:rPr>
      </w:pPr>
      <w:r>
        <w:rPr>
          <w:noProof/>
        </w:rPr>
        <w:t>A.02.</w:t>
      </w:r>
      <w:r>
        <w:rPr>
          <w:rFonts w:eastAsia="Times New Roman" w:cstheme="minorBidi"/>
          <w:noProof/>
          <w:kern w:val="0"/>
          <w:lang w:eastAsia="en-US"/>
        </w:rPr>
        <w:tab/>
      </w:r>
      <w:r>
        <w:rPr>
          <w:noProof/>
        </w:rPr>
        <w:t>Purpose and Use of the Information</w:t>
      </w:r>
      <w:r>
        <w:rPr>
          <w:noProof/>
        </w:rPr>
        <w:tab/>
      </w:r>
      <w:r w:rsidR="009D3931">
        <w:rPr>
          <w:noProof/>
        </w:rPr>
        <w:fldChar w:fldCharType="begin"/>
      </w:r>
      <w:r>
        <w:rPr>
          <w:noProof/>
        </w:rPr>
        <w:instrText xml:space="preserve"> PAGEREF _Toc295922511 \h </w:instrText>
      </w:r>
      <w:r w:rsidR="009D3931">
        <w:rPr>
          <w:noProof/>
        </w:rPr>
      </w:r>
      <w:r w:rsidR="009D3931">
        <w:rPr>
          <w:noProof/>
        </w:rPr>
        <w:fldChar w:fldCharType="separate"/>
      </w:r>
      <w:r>
        <w:rPr>
          <w:noProof/>
        </w:rPr>
        <w:t>2</w:t>
      </w:r>
      <w:r w:rsidR="009D3931">
        <w:rPr>
          <w:noProof/>
        </w:rPr>
        <w:fldChar w:fldCharType="end"/>
      </w:r>
    </w:p>
    <w:p w:rsidR="00137611" w:rsidRDefault="00137611">
      <w:pPr>
        <w:pStyle w:val="TOC1"/>
        <w:tabs>
          <w:tab w:val="left" w:pos="960"/>
          <w:tab w:val="right" w:leader="dot" w:pos="9440"/>
        </w:tabs>
        <w:rPr>
          <w:rFonts w:eastAsia="Times New Roman" w:cstheme="minorBidi"/>
          <w:noProof/>
          <w:kern w:val="0"/>
          <w:lang w:eastAsia="en-US"/>
        </w:rPr>
      </w:pPr>
      <w:r>
        <w:rPr>
          <w:noProof/>
        </w:rPr>
        <w:t>A.03.</w:t>
      </w:r>
      <w:r>
        <w:rPr>
          <w:rFonts w:eastAsia="Times New Roman" w:cstheme="minorBidi"/>
          <w:noProof/>
          <w:kern w:val="0"/>
          <w:lang w:eastAsia="en-US"/>
        </w:rPr>
        <w:tab/>
      </w:r>
      <w:r>
        <w:rPr>
          <w:noProof/>
        </w:rPr>
        <w:t>Use of Improved Information Technology</w:t>
      </w:r>
      <w:r>
        <w:rPr>
          <w:noProof/>
        </w:rPr>
        <w:tab/>
      </w:r>
      <w:r w:rsidR="009D3931">
        <w:rPr>
          <w:noProof/>
        </w:rPr>
        <w:fldChar w:fldCharType="begin"/>
      </w:r>
      <w:r>
        <w:rPr>
          <w:noProof/>
        </w:rPr>
        <w:instrText xml:space="preserve"> PAGEREF _Toc295922512 \h </w:instrText>
      </w:r>
      <w:r w:rsidR="009D3931">
        <w:rPr>
          <w:noProof/>
        </w:rPr>
      </w:r>
      <w:r w:rsidR="009D3931">
        <w:rPr>
          <w:noProof/>
        </w:rPr>
        <w:fldChar w:fldCharType="separate"/>
      </w:r>
      <w:r>
        <w:rPr>
          <w:noProof/>
        </w:rPr>
        <w:t>3</w:t>
      </w:r>
      <w:r w:rsidR="009D3931">
        <w:rPr>
          <w:noProof/>
        </w:rPr>
        <w:fldChar w:fldCharType="end"/>
      </w:r>
    </w:p>
    <w:p w:rsidR="00137611" w:rsidRDefault="00137611">
      <w:pPr>
        <w:pStyle w:val="TOC1"/>
        <w:tabs>
          <w:tab w:val="left" w:pos="960"/>
          <w:tab w:val="right" w:leader="dot" w:pos="9440"/>
        </w:tabs>
        <w:rPr>
          <w:rFonts w:eastAsia="Times New Roman" w:cstheme="minorBidi"/>
          <w:noProof/>
          <w:kern w:val="0"/>
          <w:lang w:eastAsia="en-US"/>
        </w:rPr>
      </w:pPr>
      <w:r>
        <w:rPr>
          <w:noProof/>
        </w:rPr>
        <w:t>A.04.</w:t>
      </w:r>
      <w:r>
        <w:rPr>
          <w:rFonts w:eastAsia="Times New Roman" w:cstheme="minorBidi"/>
          <w:noProof/>
          <w:kern w:val="0"/>
          <w:lang w:eastAsia="en-US"/>
        </w:rPr>
        <w:tab/>
      </w:r>
      <w:r>
        <w:rPr>
          <w:noProof/>
        </w:rPr>
        <w:t>Efforts to Identify Duplication</w:t>
      </w:r>
      <w:r>
        <w:rPr>
          <w:noProof/>
        </w:rPr>
        <w:tab/>
      </w:r>
      <w:r w:rsidR="009D3931">
        <w:rPr>
          <w:noProof/>
        </w:rPr>
        <w:fldChar w:fldCharType="begin"/>
      </w:r>
      <w:r>
        <w:rPr>
          <w:noProof/>
        </w:rPr>
        <w:instrText xml:space="preserve"> PAGEREF _Toc295922513 \h </w:instrText>
      </w:r>
      <w:r w:rsidR="009D3931">
        <w:rPr>
          <w:noProof/>
        </w:rPr>
      </w:r>
      <w:r w:rsidR="009D3931">
        <w:rPr>
          <w:noProof/>
        </w:rPr>
        <w:fldChar w:fldCharType="separate"/>
      </w:r>
      <w:r>
        <w:rPr>
          <w:noProof/>
        </w:rPr>
        <w:t>3</w:t>
      </w:r>
      <w:r w:rsidR="009D3931">
        <w:rPr>
          <w:noProof/>
        </w:rPr>
        <w:fldChar w:fldCharType="end"/>
      </w:r>
    </w:p>
    <w:p w:rsidR="00137611" w:rsidRDefault="00137611">
      <w:pPr>
        <w:pStyle w:val="TOC1"/>
        <w:tabs>
          <w:tab w:val="left" w:pos="960"/>
          <w:tab w:val="right" w:leader="dot" w:pos="9440"/>
        </w:tabs>
        <w:rPr>
          <w:rFonts w:eastAsia="Times New Roman" w:cstheme="minorBidi"/>
          <w:noProof/>
          <w:kern w:val="0"/>
          <w:lang w:eastAsia="en-US"/>
        </w:rPr>
      </w:pPr>
      <w:r>
        <w:rPr>
          <w:noProof/>
        </w:rPr>
        <w:t>A.05.</w:t>
      </w:r>
      <w:r>
        <w:rPr>
          <w:rFonts w:eastAsia="Times New Roman" w:cstheme="minorBidi"/>
          <w:noProof/>
          <w:kern w:val="0"/>
          <w:lang w:eastAsia="en-US"/>
        </w:rPr>
        <w:tab/>
      </w:r>
      <w:r>
        <w:rPr>
          <w:noProof/>
        </w:rPr>
        <w:t>Effect on Small Businesses or Other Small Entities</w:t>
      </w:r>
      <w:r>
        <w:rPr>
          <w:noProof/>
        </w:rPr>
        <w:tab/>
      </w:r>
      <w:r w:rsidR="009D3931">
        <w:rPr>
          <w:noProof/>
        </w:rPr>
        <w:fldChar w:fldCharType="begin"/>
      </w:r>
      <w:r>
        <w:rPr>
          <w:noProof/>
        </w:rPr>
        <w:instrText xml:space="preserve"> PAGEREF _Toc295922514 \h </w:instrText>
      </w:r>
      <w:r w:rsidR="009D3931">
        <w:rPr>
          <w:noProof/>
        </w:rPr>
      </w:r>
      <w:r w:rsidR="009D3931">
        <w:rPr>
          <w:noProof/>
        </w:rPr>
        <w:fldChar w:fldCharType="separate"/>
      </w:r>
      <w:r>
        <w:rPr>
          <w:noProof/>
        </w:rPr>
        <w:t>3</w:t>
      </w:r>
      <w:r w:rsidR="009D3931">
        <w:rPr>
          <w:noProof/>
        </w:rPr>
        <w:fldChar w:fldCharType="end"/>
      </w:r>
    </w:p>
    <w:p w:rsidR="00137611" w:rsidRDefault="00137611">
      <w:pPr>
        <w:pStyle w:val="TOC1"/>
        <w:tabs>
          <w:tab w:val="left" w:pos="960"/>
          <w:tab w:val="right" w:leader="dot" w:pos="9440"/>
        </w:tabs>
        <w:rPr>
          <w:rFonts w:eastAsia="Times New Roman" w:cstheme="minorBidi"/>
          <w:noProof/>
          <w:kern w:val="0"/>
          <w:lang w:eastAsia="en-US"/>
        </w:rPr>
      </w:pPr>
      <w:r>
        <w:rPr>
          <w:noProof/>
        </w:rPr>
        <w:t>A.06.</w:t>
      </w:r>
      <w:r>
        <w:rPr>
          <w:rFonts w:eastAsia="Times New Roman" w:cstheme="minorBidi"/>
          <w:noProof/>
          <w:kern w:val="0"/>
          <w:lang w:eastAsia="en-US"/>
        </w:rPr>
        <w:tab/>
      </w:r>
      <w:r>
        <w:rPr>
          <w:noProof/>
        </w:rPr>
        <w:t>Consequences of Collecting the Information Less Frequent Data Collection</w:t>
      </w:r>
      <w:r>
        <w:rPr>
          <w:noProof/>
        </w:rPr>
        <w:tab/>
      </w:r>
      <w:r w:rsidR="009D3931">
        <w:rPr>
          <w:noProof/>
        </w:rPr>
        <w:fldChar w:fldCharType="begin"/>
      </w:r>
      <w:r>
        <w:rPr>
          <w:noProof/>
        </w:rPr>
        <w:instrText xml:space="preserve"> PAGEREF _Toc295922515 \h </w:instrText>
      </w:r>
      <w:r w:rsidR="009D3931">
        <w:rPr>
          <w:noProof/>
        </w:rPr>
      </w:r>
      <w:r w:rsidR="009D3931">
        <w:rPr>
          <w:noProof/>
        </w:rPr>
        <w:fldChar w:fldCharType="separate"/>
      </w:r>
      <w:r>
        <w:rPr>
          <w:noProof/>
        </w:rPr>
        <w:t>3</w:t>
      </w:r>
      <w:r w:rsidR="009D3931">
        <w:rPr>
          <w:noProof/>
        </w:rPr>
        <w:fldChar w:fldCharType="end"/>
      </w:r>
    </w:p>
    <w:p w:rsidR="00137611" w:rsidRDefault="00137611">
      <w:pPr>
        <w:pStyle w:val="TOC1"/>
        <w:tabs>
          <w:tab w:val="left" w:pos="960"/>
          <w:tab w:val="right" w:leader="dot" w:pos="9440"/>
        </w:tabs>
        <w:rPr>
          <w:rFonts w:eastAsia="Times New Roman" w:cstheme="minorBidi"/>
          <w:noProof/>
          <w:kern w:val="0"/>
          <w:lang w:eastAsia="en-US"/>
        </w:rPr>
      </w:pPr>
      <w:r>
        <w:rPr>
          <w:noProof/>
        </w:rPr>
        <w:t>A.07.</w:t>
      </w:r>
      <w:r>
        <w:rPr>
          <w:rFonts w:eastAsia="Times New Roman" w:cstheme="minorBidi"/>
          <w:noProof/>
          <w:kern w:val="0"/>
          <w:lang w:eastAsia="en-US"/>
        </w:rPr>
        <w:tab/>
      </w:r>
      <w:r>
        <w:rPr>
          <w:noProof/>
        </w:rPr>
        <w:t>Special Circumstances Relating to the Guidelines of 5 CFR 1320.5(d)(2)</w:t>
      </w:r>
      <w:r>
        <w:rPr>
          <w:noProof/>
        </w:rPr>
        <w:tab/>
      </w:r>
      <w:r w:rsidR="009D3931">
        <w:rPr>
          <w:noProof/>
        </w:rPr>
        <w:fldChar w:fldCharType="begin"/>
      </w:r>
      <w:r>
        <w:rPr>
          <w:noProof/>
        </w:rPr>
        <w:instrText xml:space="preserve"> PAGEREF _Toc295922516 \h </w:instrText>
      </w:r>
      <w:r w:rsidR="009D3931">
        <w:rPr>
          <w:noProof/>
        </w:rPr>
      </w:r>
      <w:r w:rsidR="009D3931">
        <w:rPr>
          <w:noProof/>
        </w:rPr>
        <w:fldChar w:fldCharType="separate"/>
      </w:r>
      <w:r>
        <w:rPr>
          <w:noProof/>
        </w:rPr>
        <w:t>4</w:t>
      </w:r>
      <w:r w:rsidR="009D3931">
        <w:rPr>
          <w:noProof/>
        </w:rPr>
        <w:fldChar w:fldCharType="end"/>
      </w:r>
    </w:p>
    <w:p w:rsidR="00137611" w:rsidRDefault="00137611">
      <w:pPr>
        <w:pStyle w:val="TOC1"/>
        <w:tabs>
          <w:tab w:val="left" w:pos="960"/>
          <w:tab w:val="right" w:leader="dot" w:pos="9440"/>
        </w:tabs>
        <w:rPr>
          <w:rFonts w:eastAsia="Times New Roman" w:cstheme="minorBidi"/>
          <w:noProof/>
          <w:kern w:val="0"/>
          <w:lang w:eastAsia="en-US"/>
        </w:rPr>
      </w:pPr>
      <w:r>
        <w:rPr>
          <w:noProof/>
        </w:rPr>
        <w:t>A.08.</w:t>
      </w:r>
      <w:r>
        <w:rPr>
          <w:rFonts w:eastAsia="Times New Roman" w:cstheme="minorBidi"/>
          <w:noProof/>
          <w:kern w:val="0"/>
          <w:lang w:eastAsia="en-US"/>
        </w:rPr>
        <w:tab/>
      </w:r>
      <w:r>
        <w:rPr>
          <w:noProof/>
        </w:rPr>
        <w:t>Comments in Response to the Federal Register Notice/Outside Consultation</w:t>
      </w:r>
      <w:r>
        <w:rPr>
          <w:noProof/>
        </w:rPr>
        <w:tab/>
      </w:r>
      <w:r w:rsidR="009D3931">
        <w:rPr>
          <w:noProof/>
        </w:rPr>
        <w:fldChar w:fldCharType="begin"/>
      </w:r>
      <w:r>
        <w:rPr>
          <w:noProof/>
        </w:rPr>
        <w:instrText xml:space="preserve"> PAGEREF _Toc295922517 \h </w:instrText>
      </w:r>
      <w:r w:rsidR="009D3931">
        <w:rPr>
          <w:noProof/>
        </w:rPr>
      </w:r>
      <w:r w:rsidR="009D3931">
        <w:rPr>
          <w:noProof/>
        </w:rPr>
        <w:fldChar w:fldCharType="separate"/>
      </w:r>
      <w:r>
        <w:rPr>
          <w:noProof/>
        </w:rPr>
        <w:t>4</w:t>
      </w:r>
      <w:r w:rsidR="009D3931">
        <w:rPr>
          <w:noProof/>
        </w:rPr>
        <w:fldChar w:fldCharType="end"/>
      </w:r>
    </w:p>
    <w:p w:rsidR="00137611" w:rsidRDefault="00137611">
      <w:pPr>
        <w:pStyle w:val="TOC1"/>
        <w:tabs>
          <w:tab w:val="left" w:pos="960"/>
          <w:tab w:val="right" w:leader="dot" w:pos="9440"/>
        </w:tabs>
        <w:rPr>
          <w:rFonts w:eastAsia="Times New Roman" w:cstheme="minorBidi"/>
          <w:noProof/>
          <w:kern w:val="0"/>
          <w:lang w:eastAsia="en-US"/>
        </w:rPr>
      </w:pPr>
      <w:r>
        <w:rPr>
          <w:noProof/>
        </w:rPr>
        <w:t>A.09.</w:t>
      </w:r>
      <w:r>
        <w:rPr>
          <w:rFonts w:eastAsia="Times New Roman" w:cstheme="minorBidi"/>
          <w:noProof/>
          <w:kern w:val="0"/>
          <w:lang w:eastAsia="en-US"/>
        </w:rPr>
        <w:tab/>
      </w:r>
      <w:r>
        <w:rPr>
          <w:noProof/>
        </w:rPr>
        <w:t>Explanation of Any Payment/Gift to Respondents</w:t>
      </w:r>
      <w:r>
        <w:rPr>
          <w:noProof/>
        </w:rPr>
        <w:tab/>
      </w:r>
      <w:r w:rsidR="009D3931">
        <w:rPr>
          <w:noProof/>
        </w:rPr>
        <w:fldChar w:fldCharType="begin"/>
      </w:r>
      <w:r>
        <w:rPr>
          <w:noProof/>
        </w:rPr>
        <w:instrText xml:space="preserve"> PAGEREF _Toc295922518 \h </w:instrText>
      </w:r>
      <w:r w:rsidR="009D3931">
        <w:rPr>
          <w:noProof/>
        </w:rPr>
      </w:r>
      <w:r w:rsidR="009D3931">
        <w:rPr>
          <w:noProof/>
        </w:rPr>
        <w:fldChar w:fldCharType="separate"/>
      </w:r>
      <w:r>
        <w:rPr>
          <w:noProof/>
        </w:rPr>
        <w:t>4</w:t>
      </w:r>
      <w:r w:rsidR="009D3931">
        <w:rPr>
          <w:noProof/>
        </w:rPr>
        <w:fldChar w:fldCharType="end"/>
      </w:r>
    </w:p>
    <w:p w:rsidR="00137611" w:rsidRDefault="00137611">
      <w:pPr>
        <w:pStyle w:val="TOC1"/>
        <w:tabs>
          <w:tab w:val="left" w:pos="960"/>
          <w:tab w:val="right" w:leader="dot" w:pos="9440"/>
        </w:tabs>
        <w:rPr>
          <w:rFonts w:eastAsia="Times New Roman" w:cstheme="minorBidi"/>
          <w:noProof/>
          <w:kern w:val="0"/>
          <w:lang w:eastAsia="en-US"/>
        </w:rPr>
      </w:pPr>
      <w:r>
        <w:rPr>
          <w:noProof/>
        </w:rPr>
        <w:t>A.10.</w:t>
      </w:r>
      <w:r>
        <w:rPr>
          <w:rFonts w:eastAsia="Times New Roman" w:cstheme="minorBidi"/>
          <w:noProof/>
          <w:kern w:val="0"/>
          <w:lang w:eastAsia="en-US"/>
        </w:rPr>
        <w:tab/>
      </w:r>
      <w:r>
        <w:rPr>
          <w:noProof/>
        </w:rPr>
        <w:t>Assurance of Confidentiality Provided to Respondents</w:t>
      </w:r>
      <w:r>
        <w:rPr>
          <w:noProof/>
        </w:rPr>
        <w:tab/>
      </w:r>
      <w:r w:rsidR="009D3931">
        <w:rPr>
          <w:noProof/>
        </w:rPr>
        <w:fldChar w:fldCharType="begin"/>
      </w:r>
      <w:r>
        <w:rPr>
          <w:noProof/>
        </w:rPr>
        <w:instrText xml:space="preserve"> PAGEREF _Toc295922519 \h </w:instrText>
      </w:r>
      <w:r w:rsidR="009D3931">
        <w:rPr>
          <w:noProof/>
        </w:rPr>
      </w:r>
      <w:r w:rsidR="009D3931">
        <w:rPr>
          <w:noProof/>
        </w:rPr>
        <w:fldChar w:fldCharType="separate"/>
      </w:r>
      <w:r>
        <w:rPr>
          <w:noProof/>
        </w:rPr>
        <w:t>4</w:t>
      </w:r>
      <w:r w:rsidR="009D3931">
        <w:rPr>
          <w:noProof/>
        </w:rPr>
        <w:fldChar w:fldCharType="end"/>
      </w:r>
    </w:p>
    <w:p w:rsidR="00137611" w:rsidRDefault="00137611">
      <w:pPr>
        <w:pStyle w:val="TOC1"/>
        <w:tabs>
          <w:tab w:val="left" w:pos="960"/>
          <w:tab w:val="right" w:leader="dot" w:pos="9440"/>
        </w:tabs>
        <w:rPr>
          <w:rFonts w:eastAsia="Times New Roman" w:cstheme="minorBidi"/>
          <w:noProof/>
          <w:kern w:val="0"/>
          <w:lang w:eastAsia="en-US"/>
        </w:rPr>
      </w:pPr>
      <w:r>
        <w:rPr>
          <w:noProof/>
        </w:rPr>
        <w:t>A.11.</w:t>
      </w:r>
      <w:r>
        <w:rPr>
          <w:rFonts w:eastAsia="Times New Roman" w:cstheme="minorBidi"/>
          <w:noProof/>
          <w:kern w:val="0"/>
          <w:lang w:eastAsia="en-US"/>
        </w:rPr>
        <w:tab/>
      </w:r>
      <w:r>
        <w:rPr>
          <w:noProof/>
        </w:rPr>
        <w:t>Justification for Sensitive Questions</w:t>
      </w:r>
      <w:r>
        <w:rPr>
          <w:noProof/>
        </w:rPr>
        <w:tab/>
      </w:r>
      <w:r w:rsidR="009D3931">
        <w:rPr>
          <w:noProof/>
        </w:rPr>
        <w:fldChar w:fldCharType="begin"/>
      </w:r>
      <w:r>
        <w:rPr>
          <w:noProof/>
        </w:rPr>
        <w:instrText xml:space="preserve"> PAGEREF _Toc295922520 \h </w:instrText>
      </w:r>
      <w:r w:rsidR="009D3931">
        <w:rPr>
          <w:noProof/>
        </w:rPr>
      </w:r>
      <w:r w:rsidR="009D3931">
        <w:rPr>
          <w:noProof/>
        </w:rPr>
        <w:fldChar w:fldCharType="separate"/>
      </w:r>
      <w:r>
        <w:rPr>
          <w:noProof/>
        </w:rPr>
        <w:t>5</w:t>
      </w:r>
      <w:r w:rsidR="009D3931">
        <w:rPr>
          <w:noProof/>
        </w:rPr>
        <w:fldChar w:fldCharType="end"/>
      </w:r>
    </w:p>
    <w:p w:rsidR="00137611" w:rsidRDefault="00137611">
      <w:pPr>
        <w:pStyle w:val="TOC1"/>
        <w:tabs>
          <w:tab w:val="left" w:pos="960"/>
          <w:tab w:val="right" w:leader="dot" w:pos="9440"/>
        </w:tabs>
        <w:rPr>
          <w:rFonts w:eastAsia="Times New Roman" w:cstheme="minorBidi"/>
          <w:noProof/>
          <w:kern w:val="0"/>
          <w:lang w:eastAsia="en-US"/>
        </w:rPr>
      </w:pPr>
      <w:r>
        <w:rPr>
          <w:noProof/>
        </w:rPr>
        <w:t>A.12.</w:t>
      </w:r>
      <w:r>
        <w:rPr>
          <w:rFonts w:eastAsia="Times New Roman" w:cstheme="minorBidi"/>
          <w:noProof/>
          <w:kern w:val="0"/>
          <w:lang w:eastAsia="en-US"/>
        </w:rPr>
        <w:tab/>
      </w:r>
      <w:r>
        <w:rPr>
          <w:noProof/>
        </w:rPr>
        <w:t>Estimates of Annualized Hour and Cost Burden</w:t>
      </w:r>
      <w:r>
        <w:rPr>
          <w:noProof/>
        </w:rPr>
        <w:tab/>
      </w:r>
      <w:r w:rsidR="009D3931">
        <w:rPr>
          <w:noProof/>
        </w:rPr>
        <w:fldChar w:fldCharType="begin"/>
      </w:r>
      <w:r>
        <w:rPr>
          <w:noProof/>
        </w:rPr>
        <w:instrText xml:space="preserve"> PAGEREF _Toc295922521 \h </w:instrText>
      </w:r>
      <w:r w:rsidR="009D3931">
        <w:rPr>
          <w:noProof/>
        </w:rPr>
      </w:r>
      <w:r w:rsidR="009D3931">
        <w:rPr>
          <w:noProof/>
        </w:rPr>
        <w:fldChar w:fldCharType="separate"/>
      </w:r>
      <w:r>
        <w:rPr>
          <w:noProof/>
        </w:rPr>
        <w:t>5</w:t>
      </w:r>
      <w:r w:rsidR="009D3931">
        <w:rPr>
          <w:noProof/>
        </w:rPr>
        <w:fldChar w:fldCharType="end"/>
      </w:r>
    </w:p>
    <w:p w:rsidR="00137611" w:rsidRDefault="00137611">
      <w:pPr>
        <w:pStyle w:val="TOC1"/>
        <w:tabs>
          <w:tab w:val="left" w:pos="960"/>
          <w:tab w:val="right" w:leader="dot" w:pos="9440"/>
        </w:tabs>
        <w:rPr>
          <w:rFonts w:eastAsia="Times New Roman" w:cstheme="minorBidi"/>
          <w:noProof/>
          <w:kern w:val="0"/>
          <w:lang w:eastAsia="en-US"/>
        </w:rPr>
      </w:pPr>
      <w:r>
        <w:rPr>
          <w:noProof/>
        </w:rPr>
        <w:t>A.13.</w:t>
      </w:r>
      <w:r>
        <w:rPr>
          <w:rFonts w:eastAsia="Times New Roman" w:cstheme="minorBidi"/>
          <w:noProof/>
          <w:kern w:val="0"/>
          <w:lang w:eastAsia="en-US"/>
        </w:rPr>
        <w:tab/>
      </w:r>
      <w:r>
        <w:rPr>
          <w:noProof/>
        </w:rPr>
        <w:t>Estimates of Other Total Annual Cost Burden to Respondents or Recordkeepers</w:t>
      </w:r>
      <w:r>
        <w:rPr>
          <w:noProof/>
        </w:rPr>
        <w:tab/>
      </w:r>
      <w:r w:rsidR="009D3931">
        <w:rPr>
          <w:noProof/>
        </w:rPr>
        <w:fldChar w:fldCharType="begin"/>
      </w:r>
      <w:r>
        <w:rPr>
          <w:noProof/>
        </w:rPr>
        <w:instrText xml:space="preserve"> PAGEREF _Toc295922522 \h </w:instrText>
      </w:r>
      <w:r w:rsidR="009D3931">
        <w:rPr>
          <w:noProof/>
        </w:rPr>
      </w:r>
      <w:r w:rsidR="009D3931">
        <w:rPr>
          <w:noProof/>
        </w:rPr>
        <w:fldChar w:fldCharType="separate"/>
      </w:r>
      <w:r>
        <w:rPr>
          <w:noProof/>
        </w:rPr>
        <w:t>6</w:t>
      </w:r>
      <w:r w:rsidR="009D3931">
        <w:rPr>
          <w:noProof/>
        </w:rPr>
        <w:fldChar w:fldCharType="end"/>
      </w:r>
    </w:p>
    <w:p w:rsidR="00137611" w:rsidRDefault="00137611">
      <w:pPr>
        <w:pStyle w:val="TOC1"/>
        <w:tabs>
          <w:tab w:val="left" w:pos="960"/>
          <w:tab w:val="right" w:leader="dot" w:pos="9440"/>
        </w:tabs>
        <w:rPr>
          <w:rFonts w:eastAsia="Times New Roman" w:cstheme="minorBidi"/>
          <w:noProof/>
          <w:kern w:val="0"/>
          <w:lang w:eastAsia="en-US"/>
        </w:rPr>
      </w:pPr>
      <w:r>
        <w:rPr>
          <w:noProof/>
        </w:rPr>
        <w:t>A.14.</w:t>
      </w:r>
      <w:r>
        <w:rPr>
          <w:rFonts w:eastAsia="Times New Roman" w:cstheme="minorBidi"/>
          <w:noProof/>
          <w:kern w:val="0"/>
          <w:lang w:eastAsia="en-US"/>
        </w:rPr>
        <w:tab/>
      </w:r>
      <w:r>
        <w:rPr>
          <w:noProof/>
        </w:rPr>
        <w:t>Annualized Cost to the Federal Government</w:t>
      </w:r>
      <w:r>
        <w:rPr>
          <w:noProof/>
        </w:rPr>
        <w:tab/>
      </w:r>
      <w:r w:rsidR="009D3931">
        <w:rPr>
          <w:noProof/>
        </w:rPr>
        <w:fldChar w:fldCharType="begin"/>
      </w:r>
      <w:r>
        <w:rPr>
          <w:noProof/>
        </w:rPr>
        <w:instrText xml:space="preserve"> PAGEREF _Toc295922523 \h </w:instrText>
      </w:r>
      <w:r w:rsidR="009D3931">
        <w:rPr>
          <w:noProof/>
        </w:rPr>
      </w:r>
      <w:r w:rsidR="009D3931">
        <w:rPr>
          <w:noProof/>
        </w:rPr>
        <w:fldChar w:fldCharType="separate"/>
      </w:r>
      <w:r>
        <w:rPr>
          <w:noProof/>
        </w:rPr>
        <w:t>6</w:t>
      </w:r>
      <w:r w:rsidR="009D3931">
        <w:rPr>
          <w:noProof/>
        </w:rPr>
        <w:fldChar w:fldCharType="end"/>
      </w:r>
    </w:p>
    <w:p w:rsidR="00137611" w:rsidRDefault="00137611">
      <w:pPr>
        <w:pStyle w:val="TOC1"/>
        <w:tabs>
          <w:tab w:val="left" w:pos="960"/>
          <w:tab w:val="right" w:leader="dot" w:pos="9440"/>
        </w:tabs>
        <w:rPr>
          <w:rFonts w:eastAsia="Times New Roman" w:cstheme="minorBidi"/>
          <w:noProof/>
          <w:kern w:val="0"/>
          <w:lang w:eastAsia="en-US"/>
        </w:rPr>
      </w:pPr>
      <w:r>
        <w:rPr>
          <w:noProof/>
        </w:rPr>
        <w:t>A.15.</w:t>
      </w:r>
      <w:r>
        <w:rPr>
          <w:rFonts w:eastAsia="Times New Roman" w:cstheme="minorBidi"/>
          <w:noProof/>
          <w:kern w:val="0"/>
          <w:lang w:eastAsia="en-US"/>
        </w:rPr>
        <w:tab/>
      </w:r>
      <w:r>
        <w:rPr>
          <w:noProof/>
        </w:rPr>
        <w:t>Explanation for Program Changes or Adjustments</w:t>
      </w:r>
      <w:r>
        <w:rPr>
          <w:noProof/>
        </w:rPr>
        <w:tab/>
      </w:r>
      <w:r w:rsidR="009D3931">
        <w:rPr>
          <w:noProof/>
        </w:rPr>
        <w:fldChar w:fldCharType="begin"/>
      </w:r>
      <w:r>
        <w:rPr>
          <w:noProof/>
        </w:rPr>
        <w:instrText xml:space="preserve"> PAGEREF _Toc295922524 \h </w:instrText>
      </w:r>
      <w:r w:rsidR="009D3931">
        <w:rPr>
          <w:noProof/>
        </w:rPr>
      </w:r>
      <w:r w:rsidR="009D3931">
        <w:rPr>
          <w:noProof/>
        </w:rPr>
        <w:fldChar w:fldCharType="separate"/>
      </w:r>
      <w:r>
        <w:rPr>
          <w:noProof/>
        </w:rPr>
        <w:t>7</w:t>
      </w:r>
      <w:r w:rsidR="009D3931">
        <w:rPr>
          <w:noProof/>
        </w:rPr>
        <w:fldChar w:fldCharType="end"/>
      </w:r>
    </w:p>
    <w:p w:rsidR="00137611" w:rsidRDefault="00137611">
      <w:pPr>
        <w:pStyle w:val="TOC1"/>
        <w:tabs>
          <w:tab w:val="left" w:pos="960"/>
          <w:tab w:val="right" w:leader="dot" w:pos="9440"/>
        </w:tabs>
        <w:rPr>
          <w:rFonts w:eastAsia="Times New Roman" w:cstheme="minorBidi"/>
          <w:noProof/>
          <w:kern w:val="0"/>
          <w:lang w:eastAsia="en-US"/>
        </w:rPr>
      </w:pPr>
      <w:r>
        <w:rPr>
          <w:noProof/>
        </w:rPr>
        <w:t>A.16.</w:t>
      </w:r>
      <w:r>
        <w:rPr>
          <w:rFonts w:eastAsia="Times New Roman" w:cstheme="minorBidi"/>
          <w:noProof/>
          <w:kern w:val="0"/>
          <w:lang w:eastAsia="en-US"/>
        </w:rPr>
        <w:tab/>
      </w:r>
      <w:r>
        <w:rPr>
          <w:noProof/>
        </w:rPr>
        <w:t>Plans for Tabulation and Publication and Project Time Schedule</w:t>
      </w:r>
      <w:r>
        <w:rPr>
          <w:noProof/>
        </w:rPr>
        <w:tab/>
      </w:r>
      <w:r w:rsidR="009D3931">
        <w:rPr>
          <w:noProof/>
        </w:rPr>
        <w:fldChar w:fldCharType="begin"/>
      </w:r>
      <w:r>
        <w:rPr>
          <w:noProof/>
        </w:rPr>
        <w:instrText xml:space="preserve"> PAGEREF _Toc295922525 \h </w:instrText>
      </w:r>
      <w:r w:rsidR="009D3931">
        <w:rPr>
          <w:noProof/>
        </w:rPr>
      </w:r>
      <w:r w:rsidR="009D3931">
        <w:rPr>
          <w:noProof/>
        </w:rPr>
        <w:fldChar w:fldCharType="separate"/>
      </w:r>
      <w:r>
        <w:rPr>
          <w:noProof/>
        </w:rPr>
        <w:t>7</w:t>
      </w:r>
      <w:r w:rsidR="009D3931">
        <w:rPr>
          <w:noProof/>
        </w:rPr>
        <w:fldChar w:fldCharType="end"/>
      </w:r>
    </w:p>
    <w:p w:rsidR="00137611" w:rsidRDefault="00137611">
      <w:pPr>
        <w:pStyle w:val="TOC1"/>
        <w:tabs>
          <w:tab w:val="left" w:pos="960"/>
          <w:tab w:val="right" w:leader="dot" w:pos="9440"/>
        </w:tabs>
        <w:rPr>
          <w:rFonts w:eastAsia="Times New Roman" w:cstheme="minorBidi"/>
          <w:noProof/>
          <w:kern w:val="0"/>
          <w:lang w:eastAsia="en-US"/>
        </w:rPr>
      </w:pPr>
      <w:r>
        <w:rPr>
          <w:noProof/>
        </w:rPr>
        <w:t>A.17.</w:t>
      </w:r>
      <w:r>
        <w:rPr>
          <w:rFonts w:eastAsia="Times New Roman" w:cstheme="minorBidi"/>
          <w:noProof/>
          <w:kern w:val="0"/>
          <w:lang w:eastAsia="en-US"/>
        </w:rPr>
        <w:tab/>
      </w:r>
      <w:r>
        <w:rPr>
          <w:noProof/>
        </w:rPr>
        <w:t>Reason(s) Display of OMB Expiration Date is Inappropriate</w:t>
      </w:r>
      <w:r>
        <w:rPr>
          <w:noProof/>
        </w:rPr>
        <w:tab/>
      </w:r>
      <w:r w:rsidR="009D3931">
        <w:rPr>
          <w:noProof/>
        </w:rPr>
        <w:fldChar w:fldCharType="begin"/>
      </w:r>
      <w:r>
        <w:rPr>
          <w:noProof/>
        </w:rPr>
        <w:instrText xml:space="preserve"> PAGEREF _Toc295922526 \h </w:instrText>
      </w:r>
      <w:r w:rsidR="009D3931">
        <w:rPr>
          <w:noProof/>
        </w:rPr>
      </w:r>
      <w:r w:rsidR="009D3931">
        <w:rPr>
          <w:noProof/>
        </w:rPr>
        <w:fldChar w:fldCharType="separate"/>
      </w:r>
      <w:r>
        <w:rPr>
          <w:noProof/>
        </w:rPr>
        <w:t>8</w:t>
      </w:r>
      <w:r w:rsidR="009D3931">
        <w:rPr>
          <w:noProof/>
        </w:rPr>
        <w:fldChar w:fldCharType="end"/>
      </w:r>
    </w:p>
    <w:p w:rsidR="00137611" w:rsidRDefault="00137611">
      <w:pPr>
        <w:pStyle w:val="TOC1"/>
        <w:tabs>
          <w:tab w:val="left" w:pos="960"/>
          <w:tab w:val="right" w:leader="dot" w:pos="9440"/>
        </w:tabs>
        <w:rPr>
          <w:rFonts w:eastAsia="Times New Roman" w:cstheme="minorBidi"/>
          <w:noProof/>
          <w:kern w:val="0"/>
          <w:lang w:eastAsia="en-US"/>
        </w:rPr>
      </w:pPr>
      <w:r>
        <w:rPr>
          <w:noProof/>
        </w:rPr>
        <w:t>A.18.</w:t>
      </w:r>
      <w:r>
        <w:rPr>
          <w:rFonts w:eastAsia="Times New Roman" w:cstheme="minorBidi"/>
          <w:noProof/>
          <w:kern w:val="0"/>
          <w:lang w:eastAsia="en-US"/>
        </w:rPr>
        <w:tab/>
      </w:r>
      <w:r>
        <w:rPr>
          <w:noProof/>
        </w:rPr>
        <w:t>Exemptions to Certification for Paperwork Reduction Act Submissions</w:t>
      </w:r>
      <w:r>
        <w:rPr>
          <w:noProof/>
        </w:rPr>
        <w:tab/>
      </w:r>
      <w:r w:rsidR="009D3931">
        <w:rPr>
          <w:noProof/>
        </w:rPr>
        <w:fldChar w:fldCharType="begin"/>
      </w:r>
      <w:r>
        <w:rPr>
          <w:noProof/>
        </w:rPr>
        <w:instrText xml:space="preserve"> PAGEREF _Toc295922527 \h </w:instrText>
      </w:r>
      <w:r w:rsidR="009D3931">
        <w:rPr>
          <w:noProof/>
        </w:rPr>
      </w:r>
      <w:r w:rsidR="009D3931">
        <w:rPr>
          <w:noProof/>
        </w:rPr>
        <w:fldChar w:fldCharType="separate"/>
      </w:r>
      <w:r>
        <w:rPr>
          <w:noProof/>
        </w:rPr>
        <w:t>8</w:t>
      </w:r>
      <w:r w:rsidR="009D3931">
        <w:rPr>
          <w:noProof/>
        </w:rPr>
        <w:fldChar w:fldCharType="end"/>
      </w:r>
    </w:p>
    <w:p w:rsidR="00137611" w:rsidRDefault="00137611">
      <w:pPr>
        <w:pStyle w:val="TOC1"/>
        <w:tabs>
          <w:tab w:val="left" w:pos="480"/>
          <w:tab w:val="right" w:leader="dot" w:pos="9440"/>
        </w:tabs>
        <w:rPr>
          <w:rFonts w:eastAsia="Times New Roman" w:cstheme="minorBidi"/>
          <w:noProof/>
          <w:kern w:val="0"/>
          <w:lang w:eastAsia="en-US"/>
        </w:rPr>
      </w:pPr>
      <w:r>
        <w:rPr>
          <w:noProof/>
        </w:rPr>
        <w:t>B.</w:t>
      </w:r>
      <w:r>
        <w:rPr>
          <w:rFonts w:eastAsia="Times New Roman" w:cstheme="minorBidi"/>
          <w:noProof/>
          <w:kern w:val="0"/>
          <w:lang w:eastAsia="en-US"/>
        </w:rPr>
        <w:tab/>
      </w:r>
      <w:r>
        <w:rPr>
          <w:noProof/>
        </w:rPr>
        <w:t>Collection of Information Employing Statistical Methods</w:t>
      </w:r>
      <w:r>
        <w:rPr>
          <w:noProof/>
        </w:rPr>
        <w:tab/>
      </w:r>
      <w:r w:rsidR="009D3931">
        <w:rPr>
          <w:noProof/>
        </w:rPr>
        <w:fldChar w:fldCharType="begin"/>
      </w:r>
      <w:r>
        <w:rPr>
          <w:noProof/>
        </w:rPr>
        <w:instrText xml:space="preserve"> PAGEREF _Toc295922528 \h </w:instrText>
      </w:r>
      <w:r w:rsidR="009D3931">
        <w:rPr>
          <w:noProof/>
        </w:rPr>
      </w:r>
      <w:r w:rsidR="009D3931">
        <w:rPr>
          <w:noProof/>
        </w:rPr>
        <w:fldChar w:fldCharType="separate"/>
      </w:r>
      <w:r>
        <w:rPr>
          <w:noProof/>
        </w:rPr>
        <w:t>9</w:t>
      </w:r>
      <w:r w:rsidR="009D3931">
        <w:rPr>
          <w:noProof/>
        </w:rPr>
        <w:fldChar w:fldCharType="end"/>
      </w:r>
    </w:p>
    <w:p w:rsidR="00137611" w:rsidRDefault="00137611">
      <w:pPr>
        <w:pStyle w:val="TOC1"/>
        <w:tabs>
          <w:tab w:val="left" w:pos="960"/>
          <w:tab w:val="right" w:leader="dot" w:pos="9440"/>
        </w:tabs>
        <w:rPr>
          <w:rFonts w:eastAsia="Times New Roman" w:cstheme="minorBidi"/>
          <w:noProof/>
          <w:kern w:val="0"/>
          <w:lang w:eastAsia="en-US"/>
        </w:rPr>
      </w:pPr>
      <w:r>
        <w:rPr>
          <w:noProof/>
        </w:rPr>
        <w:t>B.01.</w:t>
      </w:r>
      <w:r>
        <w:rPr>
          <w:rFonts w:eastAsia="Times New Roman" w:cstheme="minorBidi"/>
          <w:noProof/>
          <w:kern w:val="0"/>
          <w:lang w:eastAsia="en-US"/>
        </w:rPr>
        <w:tab/>
      </w:r>
      <w:r>
        <w:rPr>
          <w:noProof/>
        </w:rPr>
        <w:t>Respondent Universe and Sampling Methods</w:t>
      </w:r>
      <w:r>
        <w:rPr>
          <w:noProof/>
        </w:rPr>
        <w:tab/>
      </w:r>
      <w:r w:rsidR="009D3931">
        <w:rPr>
          <w:noProof/>
        </w:rPr>
        <w:fldChar w:fldCharType="begin"/>
      </w:r>
      <w:r>
        <w:rPr>
          <w:noProof/>
        </w:rPr>
        <w:instrText xml:space="preserve"> PAGEREF _Toc295922529 \h </w:instrText>
      </w:r>
      <w:r w:rsidR="009D3931">
        <w:rPr>
          <w:noProof/>
        </w:rPr>
      </w:r>
      <w:r w:rsidR="009D3931">
        <w:rPr>
          <w:noProof/>
        </w:rPr>
        <w:fldChar w:fldCharType="separate"/>
      </w:r>
      <w:r>
        <w:rPr>
          <w:noProof/>
        </w:rPr>
        <w:t>9</w:t>
      </w:r>
      <w:r w:rsidR="009D3931">
        <w:rPr>
          <w:noProof/>
        </w:rPr>
        <w:fldChar w:fldCharType="end"/>
      </w:r>
    </w:p>
    <w:p w:rsidR="00137611" w:rsidRDefault="00137611">
      <w:pPr>
        <w:pStyle w:val="TOC1"/>
        <w:tabs>
          <w:tab w:val="right" w:leader="dot" w:pos="9440"/>
        </w:tabs>
        <w:rPr>
          <w:rFonts w:eastAsia="Times New Roman" w:cstheme="minorBidi"/>
          <w:noProof/>
          <w:kern w:val="0"/>
          <w:lang w:eastAsia="en-US"/>
        </w:rPr>
      </w:pPr>
      <w:r>
        <w:rPr>
          <w:noProof/>
        </w:rPr>
        <w:t>B.02. Procedures for the Collection of Information</w:t>
      </w:r>
      <w:r>
        <w:rPr>
          <w:noProof/>
        </w:rPr>
        <w:tab/>
      </w:r>
      <w:r w:rsidR="009D3931">
        <w:rPr>
          <w:noProof/>
        </w:rPr>
        <w:fldChar w:fldCharType="begin"/>
      </w:r>
      <w:r>
        <w:rPr>
          <w:noProof/>
        </w:rPr>
        <w:instrText xml:space="preserve"> PAGEREF _Toc295922530 \h </w:instrText>
      </w:r>
      <w:r w:rsidR="009D3931">
        <w:rPr>
          <w:noProof/>
        </w:rPr>
      </w:r>
      <w:r w:rsidR="009D3931">
        <w:rPr>
          <w:noProof/>
        </w:rPr>
        <w:fldChar w:fldCharType="separate"/>
      </w:r>
      <w:r>
        <w:rPr>
          <w:noProof/>
        </w:rPr>
        <w:t>11</w:t>
      </w:r>
      <w:r w:rsidR="009D3931">
        <w:rPr>
          <w:noProof/>
        </w:rPr>
        <w:fldChar w:fldCharType="end"/>
      </w:r>
    </w:p>
    <w:p w:rsidR="00137611" w:rsidRDefault="00137611">
      <w:pPr>
        <w:pStyle w:val="TOC1"/>
        <w:tabs>
          <w:tab w:val="right" w:leader="dot" w:pos="9440"/>
        </w:tabs>
        <w:rPr>
          <w:rFonts w:eastAsia="Times New Roman" w:cstheme="minorBidi"/>
          <w:noProof/>
          <w:kern w:val="0"/>
          <w:lang w:eastAsia="en-US"/>
        </w:rPr>
      </w:pPr>
      <w:r>
        <w:rPr>
          <w:noProof/>
        </w:rPr>
        <w:t>B.03. Methods to Maximize Response Rates and the Issue of Non-Response</w:t>
      </w:r>
      <w:r>
        <w:rPr>
          <w:noProof/>
        </w:rPr>
        <w:tab/>
      </w:r>
      <w:r w:rsidR="009D3931">
        <w:rPr>
          <w:noProof/>
        </w:rPr>
        <w:fldChar w:fldCharType="begin"/>
      </w:r>
      <w:r>
        <w:rPr>
          <w:noProof/>
        </w:rPr>
        <w:instrText xml:space="preserve"> PAGEREF _Toc295922531 \h </w:instrText>
      </w:r>
      <w:r w:rsidR="009D3931">
        <w:rPr>
          <w:noProof/>
        </w:rPr>
      </w:r>
      <w:r w:rsidR="009D3931">
        <w:rPr>
          <w:noProof/>
        </w:rPr>
        <w:fldChar w:fldCharType="separate"/>
      </w:r>
      <w:r>
        <w:rPr>
          <w:noProof/>
        </w:rPr>
        <w:t>12</w:t>
      </w:r>
      <w:r w:rsidR="009D3931">
        <w:rPr>
          <w:noProof/>
        </w:rPr>
        <w:fldChar w:fldCharType="end"/>
      </w:r>
    </w:p>
    <w:p w:rsidR="00137611" w:rsidRDefault="00137611">
      <w:pPr>
        <w:pStyle w:val="TOC1"/>
        <w:tabs>
          <w:tab w:val="right" w:leader="dot" w:pos="9440"/>
        </w:tabs>
        <w:rPr>
          <w:rFonts w:eastAsia="Times New Roman" w:cstheme="minorBidi"/>
          <w:noProof/>
          <w:kern w:val="0"/>
          <w:lang w:eastAsia="en-US"/>
        </w:rPr>
      </w:pPr>
      <w:r>
        <w:rPr>
          <w:noProof/>
        </w:rPr>
        <w:t>B.04. Tests of Procedures</w:t>
      </w:r>
      <w:r>
        <w:rPr>
          <w:noProof/>
        </w:rPr>
        <w:tab/>
      </w:r>
      <w:r w:rsidR="009D3931">
        <w:rPr>
          <w:noProof/>
        </w:rPr>
        <w:fldChar w:fldCharType="begin"/>
      </w:r>
      <w:r>
        <w:rPr>
          <w:noProof/>
        </w:rPr>
        <w:instrText xml:space="preserve"> PAGEREF _Toc295922532 \h </w:instrText>
      </w:r>
      <w:r w:rsidR="009D3931">
        <w:rPr>
          <w:noProof/>
        </w:rPr>
      </w:r>
      <w:r w:rsidR="009D3931">
        <w:rPr>
          <w:noProof/>
        </w:rPr>
        <w:fldChar w:fldCharType="separate"/>
      </w:r>
      <w:r>
        <w:rPr>
          <w:noProof/>
        </w:rPr>
        <w:t>13</w:t>
      </w:r>
      <w:r w:rsidR="009D3931">
        <w:rPr>
          <w:noProof/>
        </w:rPr>
        <w:fldChar w:fldCharType="end"/>
      </w:r>
    </w:p>
    <w:p w:rsidR="00137611" w:rsidRDefault="00137611">
      <w:pPr>
        <w:pStyle w:val="TOC1"/>
        <w:tabs>
          <w:tab w:val="right" w:leader="dot" w:pos="9440"/>
        </w:tabs>
        <w:rPr>
          <w:rFonts w:eastAsia="Times New Roman" w:cstheme="minorBidi"/>
          <w:noProof/>
          <w:kern w:val="0"/>
          <w:lang w:eastAsia="en-US"/>
        </w:rPr>
      </w:pPr>
      <w:r>
        <w:rPr>
          <w:noProof/>
        </w:rPr>
        <w:t>B.06. Consultants</w:t>
      </w:r>
      <w:r>
        <w:rPr>
          <w:noProof/>
        </w:rPr>
        <w:tab/>
      </w:r>
      <w:r w:rsidR="009D3931">
        <w:rPr>
          <w:noProof/>
        </w:rPr>
        <w:fldChar w:fldCharType="begin"/>
      </w:r>
      <w:r>
        <w:rPr>
          <w:noProof/>
        </w:rPr>
        <w:instrText xml:space="preserve"> PAGEREF _Toc295922533 \h </w:instrText>
      </w:r>
      <w:r w:rsidR="009D3931">
        <w:rPr>
          <w:noProof/>
        </w:rPr>
      </w:r>
      <w:r w:rsidR="009D3931">
        <w:rPr>
          <w:noProof/>
        </w:rPr>
        <w:fldChar w:fldCharType="separate"/>
      </w:r>
      <w:r>
        <w:rPr>
          <w:noProof/>
        </w:rPr>
        <w:t>13</w:t>
      </w:r>
      <w:r w:rsidR="009D3931">
        <w:rPr>
          <w:noProof/>
        </w:rPr>
        <w:fldChar w:fldCharType="end"/>
      </w:r>
    </w:p>
    <w:p w:rsidR="00137611" w:rsidRDefault="00137611">
      <w:pPr>
        <w:pStyle w:val="TOC1"/>
        <w:tabs>
          <w:tab w:val="right" w:leader="dot" w:pos="9440"/>
        </w:tabs>
        <w:rPr>
          <w:rFonts w:eastAsia="Times New Roman" w:cstheme="minorBidi"/>
          <w:noProof/>
          <w:kern w:val="0"/>
          <w:lang w:eastAsia="en-US"/>
        </w:rPr>
      </w:pPr>
      <w:r>
        <w:rPr>
          <w:noProof/>
        </w:rPr>
        <w:t>APPENDIX A</w:t>
      </w:r>
      <w:r>
        <w:rPr>
          <w:noProof/>
        </w:rPr>
        <w:tab/>
      </w:r>
      <w:r w:rsidR="009D3931">
        <w:rPr>
          <w:noProof/>
        </w:rPr>
        <w:fldChar w:fldCharType="begin"/>
      </w:r>
      <w:r>
        <w:rPr>
          <w:noProof/>
        </w:rPr>
        <w:instrText xml:space="preserve"> PAGEREF _Toc295922534 \h </w:instrText>
      </w:r>
      <w:r w:rsidR="009D3931">
        <w:rPr>
          <w:noProof/>
        </w:rPr>
      </w:r>
      <w:r w:rsidR="009D3931">
        <w:rPr>
          <w:noProof/>
        </w:rPr>
        <w:fldChar w:fldCharType="separate"/>
      </w:r>
      <w:r>
        <w:rPr>
          <w:noProof/>
        </w:rPr>
        <w:t>15</w:t>
      </w:r>
      <w:r w:rsidR="009D3931">
        <w:rPr>
          <w:noProof/>
        </w:rPr>
        <w:fldChar w:fldCharType="end"/>
      </w:r>
    </w:p>
    <w:p w:rsidR="00137611" w:rsidRDefault="00137611">
      <w:pPr>
        <w:pStyle w:val="TOC1"/>
        <w:tabs>
          <w:tab w:val="right" w:leader="dot" w:pos="9440"/>
        </w:tabs>
        <w:rPr>
          <w:rFonts w:eastAsia="Times New Roman" w:cstheme="minorBidi"/>
          <w:noProof/>
          <w:kern w:val="0"/>
          <w:lang w:eastAsia="en-US"/>
        </w:rPr>
      </w:pPr>
      <w:r>
        <w:rPr>
          <w:noProof/>
        </w:rPr>
        <w:t>APPENDIX B</w:t>
      </w:r>
      <w:r>
        <w:rPr>
          <w:noProof/>
        </w:rPr>
        <w:tab/>
      </w:r>
      <w:r w:rsidR="009D3931">
        <w:rPr>
          <w:noProof/>
        </w:rPr>
        <w:fldChar w:fldCharType="begin"/>
      </w:r>
      <w:r>
        <w:rPr>
          <w:noProof/>
        </w:rPr>
        <w:instrText xml:space="preserve"> PAGEREF _Toc295922535 \h </w:instrText>
      </w:r>
      <w:r w:rsidR="009D3931">
        <w:rPr>
          <w:noProof/>
        </w:rPr>
      </w:r>
      <w:r w:rsidR="009D3931">
        <w:rPr>
          <w:noProof/>
        </w:rPr>
        <w:fldChar w:fldCharType="separate"/>
      </w:r>
      <w:r>
        <w:rPr>
          <w:noProof/>
        </w:rPr>
        <w:t>17</w:t>
      </w:r>
      <w:r w:rsidR="009D3931">
        <w:rPr>
          <w:noProof/>
        </w:rPr>
        <w:fldChar w:fldCharType="end"/>
      </w:r>
    </w:p>
    <w:p w:rsidR="00137611" w:rsidRDefault="009D3931">
      <w:pPr>
        <w:pStyle w:val="Standard"/>
        <w:rPr>
          <w:rFonts w:cstheme="minorBidi"/>
        </w:rPr>
      </w:pPr>
      <w:r>
        <w:fldChar w:fldCharType="end"/>
      </w:r>
    </w:p>
    <w:p w:rsidR="00137611" w:rsidRDefault="00137611">
      <w:pPr>
        <w:rPr>
          <w:rFonts w:ascii="Mangal" w:hAnsi="Mangal" w:cs="Mangal" w:hint="eastAsia"/>
        </w:rPr>
        <w:sectPr w:rsidR="00137611">
          <w:headerReference w:type="default" r:id="rId7"/>
          <w:footerReference w:type="default" r:id="rId8"/>
          <w:pgSz w:w="12240" w:h="15840"/>
          <w:pgMar w:top="1496" w:right="1440" w:bottom="1496" w:left="1350" w:header="1440" w:footer="1440" w:gutter="0"/>
          <w:cols w:space="720"/>
        </w:sectPr>
      </w:pPr>
    </w:p>
    <w:p w:rsidR="00137611" w:rsidRDefault="00137611">
      <w:pPr>
        <w:pStyle w:val="Textbody"/>
        <w:rPr>
          <w:rFonts w:cstheme="minorBidi"/>
          <w:sz w:val="20"/>
          <w:szCs w:val="20"/>
        </w:rPr>
      </w:pPr>
    </w:p>
    <w:p w:rsidR="00137611" w:rsidRDefault="00137611">
      <w:pPr>
        <w:pStyle w:val="Heading1"/>
        <w:rPr>
          <w:rFonts w:ascii="Times New Roman" w:hAnsi="Times New Roman" w:cs="Times New Roman"/>
        </w:rPr>
      </w:pPr>
      <w:bookmarkStart w:id="1" w:name="__RefHeading__21_1739469057"/>
      <w:bookmarkStart w:id="2" w:name="_Toc285078267"/>
      <w:bookmarkStart w:id="3" w:name="_Toc285093737"/>
      <w:bookmarkStart w:id="4" w:name="_Toc285098517"/>
      <w:bookmarkStart w:id="5" w:name="_Toc295922509"/>
      <w:bookmarkEnd w:id="1"/>
      <w:r>
        <w:rPr>
          <w:rFonts w:ascii="Times New Roman" w:hAnsi="Times New Roman" w:cs="Times New Roman"/>
          <w:sz w:val="28"/>
          <w:szCs w:val="28"/>
        </w:rPr>
        <w:t>A.  Justification</w:t>
      </w:r>
      <w:bookmarkEnd w:id="2"/>
      <w:bookmarkEnd w:id="3"/>
      <w:bookmarkEnd w:id="4"/>
      <w:bookmarkEnd w:id="5"/>
    </w:p>
    <w:p w:rsidR="00137611" w:rsidRDefault="00137611">
      <w:pPr>
        <w:pStyle w:val="Standard"/>
        <w:rPr>
          <w:rFonts w:cstheme="minorBidi"/>
        </w:rPr>
      </w:pPr>
    </w:p>
    <w:p w:rsidR="00137611" w:rsidRDefault="00137611">
      <w:pPr>
        <w:pStyle w:val="Heading2"/>
        <w:rPr>
          <w:rFonts w:ascii="Times New Roman" w:hAnsi="Times New Roman" w:cs="Times New Roman"/>
          <w:i w:val="0"/>
          <w:iCs w:val="0"/>
          <w:sz w:val="24"/>
          <w:szCs w:val="24"/>
        </w:rPr>
      </w:pPr>
      <w:bookmarkStart w:id="6" w:name="__RefHeading__23_1739469057"/>
      <w:bookmarkStart w:id="7" w:name="_Toc285078268"/>
      <w:bookmarkStart w:id="8" w:name="_Toc285093738"/>
      <w:bookmarkStart w:id="9" w:name="_Toc285098518"/>
      <w:bookmarkStart w:id="10" w:name="_Toc295922510"/>
      <w:bookmarkEnd w:id="6"/>
      <w:r>
        <w:rPr>
          <w:rFonts w:ascii="Times New Roman" w:hAnsi="Times New Roman" w:cs="Times New Roman"/>
          <w:i w:val="0"/>
          <w:iCs w:val="0"/>
          <w:sz w:val="24"/>
          <w:szCs w:val="24"/>
        </w:rPr>
        <w:t>A.01.</w:t>
      </w:r>
      <w:r>
        <w:rPr>
          <w:rFonts w:ascii="Times New Roman" w:hAnsi="Times New Roman" w:cs="Times New Roman"/>
          <w:i w:val="0"/>
          <w:iCs w:val="0"/>
          <w:sz w:val="24"/>
          <w:szCs w:val="24"/>
        </w:rPr>
        <w:tab/>
        <w:t>Circumstances Requiring the Collection of Information</w:t>
      </w:r>
      <w:bookmarkEnd w:id="7"/>
      <w:bookmarkEnd w:id="8"/>
      <w:bookmarkEnd w:id="9"/>
      <w:bookmarkEnd w:id="10"/>
    </w:p>
    <w:p w:rsidR="00137611" w:rsidRDefault="00137611">
      <w:pPr>
        <w:pStyle w:val="Standard"/>
        <w:rPr>
          <w:rFonts w:cstheme="minorBidi"/>
        </w:rPr>
      </w:pPr>
    </w:p>
    <w:p w:rsidR="00137611" w:rsidRDefault="00137611">
      <w:pPr>
        <w:pStyle w:val="Standard"/>
      </w:pPr>
      <w:r>
        <w:t>This is a request for OMB approval for a National Survey of Single Parent Caregivers to assess their special needs and identify gaps in existing Federal and state policies and programs. The Department of Health and Human Services Office on Women’s Health (HHS OWH) has contracted with American Directions Group, Inc., to conduct a detailed investigation and analysis of the condition of single parent caregivers. Findings will be used to develop and amend policies and programs that support single parent caregivers within the Department of Health and Human Services (HHS) and to make recommendations to allied agencies and organizations. The results will be communicated to Federal, state, and local agencies via academic and government conferences, published manuscripts, as well as through national caregiving associations.</w:t>
      </w:r>
    </w:p>
    <w:p w:rsidR="00137611" w:rsidRDefault="00137611">
      <w:pPr>
        <w:pStyle w:val="Standard"/>
      </w:pPr>
    </w:p>
    <w:p w:rsidR="00137611" w:rsidRDefault="00137611">
      <w:pPr>
        <w:pStyle w:val="Standard"/>
        <w:spacing w:line="100" w:lineRule="atLeast"/>
      </w:pPr>
      <w:r>
        <w:t>According to the U.S. Census Bureau, Statistical Abstract of the United States: 2011, the percentage of households with children headed by single-parents has increased from 19.5% in 1980 to 29.5% in 2008.  In addition, births to unmarried women have increased as a percentage of all births from 18.4% in 1980 to 40.6% in 2008.  The single-parent caregiver is likely to have a more complicated caregiving situation than the caregiver with a spouse.  Balancing the responsibilities associated with child rearing, caregiving and work can present challenges to the caregiver that affects their career, their children and their ability to provide assistance and support.  The literature review identified support for and interest among researchers for additional understanding about both the needs of single-parent caregivers and program models that could address these needs.  The current study is designed to enhance our understanding of the caregiving situations of single-parents, their needs and challenges as well as ways in which programs could better serve this population.  This national study is the first to address the specific condition and needs of this group of caregivers.</w:t>
      </w:r>
    </w:p>
    <w:p w:rsidR="00137611" w:rsidRDefault="00137611">
      <w:pPr>
        <w:pStyle w:val="Standard"/>
        <w:spacing w:line="100" w:lineRule="atLeast"/>
      </w:pPr>
    </w:p>
    <w:p w:rsidR="00137611" w:rsidRDefault="00137611">
      <w:pPr>
        <w:pStyle w:val="Standard"/>
      </w:pPr>
      <w:r>
        <w:t>There are few national surveys that measure caregiving issues from the caregiver perspective and none have ever measured how single parent caregivers are impacted. Two government surveys collected information about caregivers, including the Survey of Income and Program Participation (SIPP) in their 2001 (wave 7) supplement. The National Health Interview Survey (NHIS) also used a supplemental module for their study of single parent caregivers in 1995. And while numerous national surveys (e.g., the National Health Interview Survey, NHIS) regularly collect information about a respondent’s ability to function independently, no other government survey has focused on single parent caregivers and the needs of their care recipients. The National Alliance on Caregiving (NAC) has conducted several studies on caregivers from 2001-2009, but did not focus on the condition of single parent caregivers until HHS OWH funded a literature review on supports for single parent caregivers in 2009 [.http://www.womenshealth.gov/pub/owh/single-parent-caregivers.cfm]. Other organizations have also conducted state, county, or topical caregiver surveys, but none have focused on single parent caregivers.</w:t>
      </w:r>
    </w:p>
    <w:p w:rsidR="00137611" w:rsidRDefault="00137611">
      <w:pPr>
        <w:pStyle w:val="Standard"/>
      </w:pPr>
    </w:p>
    <w:p w:rsidR="00137611" w:rsidRDefault="00137611">
      <w:pPr>
        <w:pStyle w:val="Standard"/>
      </w:pPr>
      <w:r>
        <w:lastRenderedPageBreak/>
        <w:t>Single parent caregiving has been largely relegated to a special topic status of caregiving among Federal agencies, despite the expected growth and increasing burden on American families.</w:t>
      </w:r>
      <w:r>
        <w:rPr>
          <w:rStyle w:val="FootnoteSymbol"/>
          <w:rFonts w:cstheme="minorBidi"/>
          <w:vertAlign w:val="superscript"/>
        </w:rPr>
        <w:footnoteReference w:id="1"/>
      </w:r>
      <w:r>
        <w:t xml:space="preserve"> Further, it’s difficult to make comparisons between all caregivers and single parent caregivers as Federal and non-profit sources of survey data do not provide uniform measures on caregiving. For example, some surveys focus on short-term caregiving episodes while others focus on long-term caregiving.</w:t>
      </w:r>
    </w:p>
    <w:p w:rsidR="00137611" w:rsidRDefault="00137611">
      <w:pPr>
        <w:pStyle w:val="Contents1"/>
        <w:rPr>
          <w:rFonts w:cstheme="minorBidi"/>
        </w:rPr>
      </w:pPr>
    </w:p>
    <w:p w:rsidR="00137611" w:rsidRDefault="00137611">
      <w:pPr>
        <w:pStyle w:val="Heading2"/>
        <w:rPr>
          <w:rFonts w:ascii="Times New Roman" w:hAnsi="Times New Roman" w:cs="Times New Roman"/>
          <w:i w:val="0"/>
          <w:iCs w:val="0"/>
          <w:sz w:val="24"/>
          <w:szCs w:val="24"/>
        </w:rPr>
      </w:pPr>
      <w:bookmarkStart w:id="11" w:name="__RefHeading__25_1739469057"/>
      <w:bookmarkStart w:id="12" w:name="_Toc285078269"/>
      <w:bookmarkStart w:id="13" w:name="_Toc285093739"/>
      <w:bookmarkStart w:id="14" w:name="_Toc285098519"/>
      <w:bookmarkStart w:id="15" w:name="_Toc295922511"/>
      <w:bookmarkEnd w:id="11"/>
      <w:r>
        <w:rPr>
          <w:rFonts w:ascii="Times New Roman" w:hAnsi="Times New Roman" w:cs="Times New Roman"/>
          <w:i w:val="0"/>
          <w:iCs w:val="0"/>
          <w:sz w:val="24"/>
          <w:szCs w:val="24"/>
        </w:rPr>
        <w:t>A.02.</w:t>
      </w:r>
      <w:r>
        <w:rPr>
          <w:rFonts w:ascii="Times New Roman" w:hAnsi="Times New Roman" w:cs="Times New Roman"/>
          <w:i w:val="0"/>
          <w:iCs w:val="0"/>
          <w:sz w:val="24"/>
          <w:szCs w:val="24"/>
        </w:rPr>
        <w:tab/>
        <w:t>Purpose and Use of the Information</w:t>
      </w:r>
      <w:bookmarkEnd w:id="12"/>
      <w:bookmarkEnd w:id="13"/>
      <w:bookmarkEnd w:id="14"/>
      <w:bookmarkEnd w:id="15"/>
    </w:p>
    <w:p w:rsidR="00137611" w:rsidRDefault="00137611">
      <w:pPr>
        <w:pStyle w:val="Standard"/>
        <w:rPr>
          <w:rFonts w:cstheme="minorBidi"/>
        </w:rPr>
      </w:pPr>
    </w:p>
    <w:p w:rsidR="00137611" w:rsidRDefault="00137611">
      <w:pPr>
        <w:pStyle w:val="Standard"/>
      </w:pPr>
      <w:r>
        <w:t>The National Survey of Single Parent Caregivers survey will describe single parent caregivers, identify the complexity of their needs and the impact of caregiving, and inform future programs and policies. This survey will develop precise measures of issues affecting single parent caregivers that can be used for comparison with past Federal and National Alliance for Caregiving (NAC) surveys, providing a standard for future monitoring of the single parent caregiver population. Other key measures that will be developed include time and money spent on caregiving and lost income from compromised employment options.</w:t>
      </w:r>
    </w:p>
    <w:p w:rsidR="00137611" w:rsidRDefault="00137611">
      <w:pPr>
        <w:pStyle w:val="Standard"/>
      </w:pPr>
    </w:p>
    <w:p w:rsidR="00137611" w:rsidRDefault="00137611">
      <w:pPr>
        <w:pStyle w:val="Standard"/>
      </w:pPr>
      <w:r>
        <w:t>The single parent caregiver population is expected to grow as the U.S. population ages and a weak caregiver network threatens the health and well-being of each caregiver triad. The survey results and findings will be used for policy and program development at HHS and shared with allied agencies and associations at academic conferences, inter-agency meetings, and as journal manuscripts. The end product is an improved policy network that is more attuned and better able to meet the complex needs of single parent caregivers. The survey content areas include:</w:t>
      </w:r>
    </w:p>
    <w:p w:rsidR="00137611" w:rsidRDefault="00137611">
      <w:pPr>
        <w:pStyle w:val="Standard"/>
      </w:pPr>
    </w:p>
    <w:p w:rsidR="00137611" w:rsidRDefault="00137611">
      <w:pPr>
        <w:pStyle w:val="Standard"/>
        <w:numPr>
          <w:ilvl w:val="0"/>
          <w:numId w:val="26"/>
        </w:numPr>
      </w:pPr>
      <w:r>
        <w:t>Screener</w:t>
      </w:r>
    </w:p>
    <w:p w:rsidR="00137611" w:rsidRDefault="00137611">
      <w:pPr>
        <w:pStyle w:val="Standard"/>
        <w:numPr>
          <w:ilvl w:val="0"/>
          <w:numId w:val="26"/>
        </w:numPr>
      </w:pPr>
      <w:r>
        <w:t>Relationship to caregiver</w:t>
      </w:r>
    </w:p>
    <w:p w:rsidR="00137611" w:rsidRDefault="00137611">
      <w:pPr>
        <w:pStyle w:val="Standard"/>
        <w:numPr>
          <w:ilvl w:val="0"/>
          <w:numId w:val="26"/>
        </w:numPr>
      </w:pPr>
      <w:r>
        <w:t>Care recipient characteristics</w:t>
      </w:r>
    </w:p>
    <w:p w:rsidR="00137611" w:rsidRDefault="00137611">
      <w:pPr>
        <w:pStyle w:val="Standard"/>
        <w:numPr>
          <w:ilvl w:val="0"/>
          <w:numId w:val="26"/>
        </w:numPr>
      </w:pPr>
      <w:r>
        <w:t>Services provided and history, medications/health</w:t>
      </w:r>
    </w:p>
    <w:p w:rsidR="00137611" w:rsidRDefault="00137611">
      <w:pPr>
        <w:pStyle w:val="Standard"/>
        <w:numPr>
          <w:ilvl w:val="0"/>
          <w:numId w:val="26"/>
        </w:numPr>
      </w:pPr>
      <w:r>
        <w:t>Other support services</w:t>
      </w:r>
    </w:p>
    <w:p w:rsidR="00137611" w:rsidRDefault="00137611">
      <w:pPr>
        <w:pStyle w:val="Standard"/>
        <w:numPr>
          <w:ilvl w:val="0"/>
          <w:numId w:val="26"/>
        </w:numPr>
      </w:pPr>
      <w:r>
        <w:t>Caregiver employment</w:t>
      </w:r>
    </w:p>
    <w:p w:rsidR="00137611" w:rsidRDefault="00137611">
      <w:pPr>
        <w:pStyle w:val="Standard"/>
        <w:numPr>
          <w:ilvl w:val="0"/>
          <w:numId w:val="26"/>
        </w:numPr>
      </w:pPr>
      <w:r>
        <w:t>Childcare</w:t>
      </w:r>
    </w:p>
    <w:p w:rsidR="00137611" w:rsidRDefault="00137611">
      <w:pPr>
        <w:pStyle w:val="Standard"/>
        <w:numPr>
          <w:ilvl w:val="0"/>
          <w:numId w:val="26"/>
        </w:numPr>
      </w:pPr>
      <w:r>
        <w:t>Physical, emotional, financial stress and compromises</w:t>
      </w:r>
    </w:p>
    <w:p w:rsidR="00137611" w:rsidRDefault="00137611">
      <w:pPr>
        <w:pStyle w:val="Standard"/>
        <w:numPr>
          <w:ilvl w:val="0"/>
          <w:numId w:val="26"/>
        </w:numPr>
      </w:pPr>
      <w:r>
        <w:t>Single parent caregiver costs</w:t>
      </w:r>
    </w:p>
    <w:p w:rsidR="00137611" w:rsidRDefault="00137611">
      <w:pPr>
        <w:pStyle w:val="Standard"/>
        <w:numPr>
          <w:ilvl w:val="0"/>
          <w:numId w:val="26"/>
        </w:numPr>
      </w:pPr>
      <w:r>
        <w:t>Use of technology</w:t>
      </w:r>
    </w:p>
    <w:p w:rsidR="00137611" w:rsidRDefault="00137611">
      <w:pPr>
        <w:pStyle w:val="Standard"/>
        <w:numPr>
          <w:ilvl w:val="0"/>
          <w:numId w:val="26"/>
        </w:numPr>
      </w:pPr>
      <w:r>
        <w:t>Information access/services</w:t>
      </w:r>
    </w:p>
    <w:p w:rsidR="00137611" w:rsidRDefault="00137611">
      <w:pPr>
        <w:pStyle w:val="Contents1"/>
        <w:numPr>
          <w:ilvl w:val="0"/>
          <w:numId w:val="26"/>
        </w:numPr>
      </w:pPr>
      <w:r>
        <w:t>Caregiver unmet needs and wishlist of support options</w:t>
      </w:r>
    </w:p>
    <w:p w:rsidR="00137611" w:rsidRDefault="00137611">
      <w:pPr>
        <w:pStyle w:val="Standard"/>
        <w:numPr>
          <w:ilvl w:val="0"/>
          <w:numId w:val="26"/>
        </w:numPr>
      </w:pPr>
      <w:r>
        <w:t>Areas/activities requiring greater assistance</w:t>
      </w:r>
    </w:p>
    <w:p w:rsidR="00137611" w:rsidRDefault="00137611">
      <w:pPr>
        <w:pStyle w:val="Standard"/>
        <w:numPr>
          <w:ilvl w:val="0"/>
          <w:numId w:val="26"/>
        </w:numPr>
      </w:pPr>
      <w:r>
        <w:t>Demographics</w:t>
      </w:r>
    </w:p>
    <w:p w:rsidR="00137611" w:rsidRDefault="00137611">
      <w:pPr>
        <w:pStyle w:val="Standard"/>
        <w:rPr>
          <w:rFonts w:cstheme="minorBidi"/>
        </w:rPr>
      </w:pPr>
    </w:p>
    <w:p w:rsidR="00137611" w:rsidRDefault="00137611">
      <w:pPr>
        <w:pStyle w:val="Standard"/>
      </w:pPr>
      <w:r>
        <w:t>Questions across the survey topics will solicit information about the caregiver’s:</w:t>
      </w:r>
    </w:p>
    <w:p w:rsidR="00137611" w:rsidRDefault="00137611">
      <w:pPr>
        <w:pStyle w:val="Standard"/>
      </w:pPr>
    </w:p>
    <w:p w:rsidR="00137611" w:rsidRDefault="00137611">
      <w:pPr>
        <w:pStyle w:val="Standard"/>
        <w:numPr>
          <w:ilvl w:val="0"/>
          <w:numId w:val="26"/>
        </w:numPr>
      </w:pPr>
      <w:r>
        <w:t>Time spent on caregiving, childcare, employment, and social activities</w:t>
      </w:r>
    </w:p>
    <w:p w:rsidR="00137611" w:rsidRDefault="00137611">
      <w:pPr>
        <w:pStyle w:val="Standard"/>
        <w:numPr>
          <w:ilvl w:val="0"/>
          <w:numId w:val="26"/>
        </w:numPr>
      </w:pPr>
      <w:r>
        <w:lastRenderedPageBreak/>
        <w:t>The use of technology, information resources, financial resources, and existing programs</w:t>
      </w:r>
    </w:p>
    <w:p w:rsidR="00137611" w:rsidRDefault="00137611">
      <w:pPr>
        <w:pStyle w:val="Standard"/>
        <w:numPr>
          <w:ilvl w:val="0"/>
          <w:numId w:val="26"/>
        </w:numPr>
      </w:pPr>
      <w:r>
        <w:t>Level of stress and coping behavior</w:t>
      </w:r>
    </w:p>
    <w:p w:rsidR="00137611" w:rsidRDefault="00137611">
      <w:pPr>
        <w:pStyle w:val="Contents1"/>
        <w:rPr>
          <w:rFonts w:cstheme="minorBidi"/>
        </w:rPr>
      </w:pPr>
    </w:p>
    <w:p w:rsidR="00137611" w:rsidRDefault="00137611">
      <w:pPr>
        <w:pStyle w:val="Standard"/>
        <w:rPr>
          <w:rFonts w:cstheme="minorBidi"/>
        </w:rPr>
      </w:pPr>
      <w:r>
        <w:t xml:space="preserve">The draft survey instrument (see Appendix B) has been developed to provide an integrated, in-depth picture of single parent caregivers and to identify unmet needs and potential policy options.  Comparison of single parent caregivers to all other caregivers is especially important because existing policies may not be addressing the unique problems faced by single parent caregivers.   </w:t>
      </w:r>
      <w:r>
        <w:rPr>
          <w:spacing w:val="-3"/>
        </w:rPr>
        <w:t xml:space="preserve"> </w:t>
      </w:r>
    </w:p>
    <w:p w:rsidR="00137611" w:rsidRDefault="00137611">
      <w:pPr>
        <w:pStyle w:val="Standard"/>
        <w:rPr>
          <w:rFonts w:cstheme="minorBidi"/>
          <w:b/>
          <w:bCs/>
        </w:rPr>
      </w:pPr>
    </w:p>
    <w:p w:rsidR="00137611" w:rsidRDefault="00137611">
      <w:pPr>
        <w:pStyle w:val="Heading2"/>
        <w:rPr>
          <w:rFonts w:ascii="Times New Roman" w:hAnsi="Times New Roman" w:cs="Times New Roman"/>
          <w:i w:val="0"/>
          <w:iCs w:val="0"/>
          <w:sz w:val="24"/>
          <w:szCs w:val="24"/>
        </w:rPr>
      </w:pPr>
      <w:bookmarkStart w:id="16" w:name="__RefHeading__27_1739469057"/>
      <w:bookmarkStart w:id="17" w:name="_Toc285078270"/>
      <w:bookmarkStart w:id="18" w:name="_Toc285093740"/>
      <w:bookmarkStart w:id="19" w:name="_Toc285098520"/>
      <w:bookmarkStart w:id="20" w:name="_Toc295922512"/>
      <w:bookmarkEnd w:id="16"/>
      <w:r>
        <w:rPr>
          <w:rFonts w:ascii="Times New Roman" w:hAnsi="Times New Roman" w:cs="Times New Roman"/>
          <w:i w:val="0"/>
          <w:iCs w:val="0"/>
          <w:sz w:val="24"/>
          <w:szCs w:val="24"/>
        </w:rPr>
        <w:t>A.03.</w:t>
      </w:r>
      <w:r>
        <w:rPr>
          <w:rFonts w:ascii="Times New Roman" w:hAnsi="Times New Roman" w:cs="Times New Roman"/>
          <w:i w:val="0"/>
          <w:iCs w:val="0"/>
          <w:sz w:val="24"/>
          <w:szCs w:val="24"/>
        </w:rPr>
        <w:tab/>
        <w:t>Use of Improved Information Technology</w:t>
      </w:r>
      <w:bookmarkEnd w:id="17"/>
      <w:bookmarkEnd w:id="18"/>
      <w:bookmarkEnd w:id="19"/>
      <w:bookmarkEnd w:id="20"/>
    </w:p>
    <w:p w:rsidR="00137611" w:rsidRDefault="00137611">
      <w:pPr>
        <w:pStyle w:val="Standard"/>
        <w:rPr>
          <w:rFonts w:cstheme="minorBidi"/>
        </w:rPr>
      </w:pPr>
    </w:p>
    <w:p w:rsidR="00137611" w:rsidRDefault="00137611">
      <w:pPr>
        <w:pStyle w:val="Standard"/>
      </w:pPr>
      <w:r>
        <w:t>Data collection for the National Survey of Single Parent Caregivers will be performed using Computer Assisted Telephone Interviewing (CATI).  This mode of data collection has been selected to provide acceptable levels of response at a reasonable cost. This mode has also proven to be effective in gathering high quality data from respondents for other surveys.</w:t>
      </w:r>
    </w:p>
    <w:p w:rsidR="00137611" w:rsidRDefault="00137611">
      <w:pPr>
        <w:pStyle w:val="Standard"/>
      </w:pPr>
    </w:p>
    <w:p w:rsidR="00137611" w:rsidRDefault="00137611">
      <w:pPr>
        <w:pStyle w:val="Standard"/>
      </w:pPr>
      <w:r>
        <w:t xml:space="preserve">The use of CATI technology will improve the quality of the data by streamlining the interview, customizing the wording of questions, performing range and logical consistency checks, and by automating complex skip patterns. These capabilities will reduce respondent burden and improve data quality by reducing the chances of interviewer errors.  </w:t>
      </w:r>
    </w:p>
    <w:p w:rsidR="00137611" w:rsidRDefault="00137611">
      <w:pPr>
        <w:pStyle w:val="Standard"/>
        <w:rPr>
          <w:rFonts w:cstheme="minorBidi"/>
          <w:spacing w:val="-3"/>
        </w:rPr>
      </w:pPr>
    </w:p>
    <w:p w:rsidR="00137611" w:rsidRDefault="00137611">
      <w:pPr>
        <w:pStyle w:val="Heading2"/>
        <w:rPr>
          <w:rFonts w:ascii="Times New Roman" w:hAnsi="Times New Roman" w:cs="Times New Roman"/>
          <w:i w:val="0"/>
          <w:iCs w:val="0"/>
          <w:sz w:val="24"/>
          <w:szCs w:val="24"/>
        </w:rPr>
      </w:pPr>
      <w:bookmarkStart w:id="21" w:name="__RefHeading__29_1739469057"/>
      <w:bookmarkStart w:id="22" w:name="_Toc285078271"/>
      <w:bookmarkStart w:id="23" w:name="_Toc285093741"/>
      <w:bookmarkStart w:id="24" w:name="_Toc285098521"/>
      <w:bookmarkStart w:id="25" w:name="_Toc295922513"/>
      <w:bookmarkEnd w:id="21"/>
      <w:r>
        <w:rPr>
          <w:rFonts w:ascii="Times New Roman" w:hAnsi="Times New Roman" w:cs="Times New Roman"/>
          <w:i w:val="0"/>
          <w:iCs w:val="0"/>
          <w:sz w:val="24"/>
          <w:szCs w:val="24"/>
        </w:rPr>
        <w:t>A.04.</w:t>
      </w:r>
      <w:r>
        <w:rPr>
          <w:rFonts w:ascii="Times New Roman" w:hAnsi="Times New Roman" w:cs="Times New Roman"/>
          <w:i w:val="0"/>
          <w:iCs w:val="0"/>
          <w:sz w:val="24"/>
          <w:szCs w:val="24"/>
        </w:rPr>
        <w:tab/>
        <w:t>Efforts to Identify Duplication</w:t>
      </w:r>
      <w:bookmarkEnd w:id="22"/>
      <w:bookmarkEnd w:id="23"/>
      <w:bookmarkEnd w:id="24"/>
      <w:bookmarkEnd w:id="25"/>
    </w:p>
    <w:p w:rsidR="00137611" w:rsidRDefault="00137611">
      <w:pPr>
        <w:pStyle w:val="Standard"/>
        <w:ind w:left="360"/>
        <w:rPr>
          <w:rFonts w:cstheme="minorBidi"/>
          <w:u w:val="single"/>
        </w:rPr>
      </w:pPr>
    </w:p>
    <w:p w:rsidR="00137611" w:rsidRDefault="00137611">
      <w:pPr>
        <w:pStyle w:val="Standard"/>
      </w:pPr>
      <w:r>
        <w:t>This survey is the only one covering the single parent caregiver population among surveys administered by Federal agencies; as such, there is no similar survey. The survey questions themselves, however, will be modeled after relevant questions tested and used in the NAC caregiver survey that was conducted in 2009 (NAC 2009) and SIPP supplement on disability in 2000 (SIPP 2000).  The NAC 2009 survey was designed to measure the characteristics of all caregivers and the sample size was too small to provide reliable estimates of the single parent caregiver population. No other recent federal or association-driven surveys have collected national information on caregiving besides these two sources. Consequently, the prevalence of single parent caregiving and its costs are unknown.</w:t>
      </w:r>
    </w:p>
    <w:p w:rsidR="00137611" w:rsidRDefault="00137611">
      <w:pPr>
        <w:pStyle w:val="Standard"/>
      </w:pPr>
    </w:p>
    <w:p w:rsidR="00137611" w:rsidRDefault="00137611">
      <w:pPr>
        <w:pStyle w:val="Heading2"/>
        <w:rPr>
          <w:rFonts w:ascii="Times New Roman" w:hAnsi="Times New Roman" w:cs="Times New Roman"/>
          <w:i w:val="0"/>
          <w:iCs w:val="0"/>
          <w:sz w:val="24"/>
          <w:szCs w:val="24"/>
        </w:rPr>
      </w:pPr>
      <w:bookmarkStart w:id="26" w:name="__RefHeading__31_1739469057"/>
      <w:bookmarkStart w:id="27" w:name="_Toc285078272"/>
      <w:bookmarkStart w:id="28" w:name="_Toc285093742"/>
      <w:bookmarkStart w:id="29" w:name="_Toc285098522"/>
      <w:bookmarkStart w:id="30" w:name="_Toc295922514"/>
      <w:bookmarkEnd w:id="26"/>
      <w:r>
        <w:rPr>
          <w:rFonts w:ascii="Times New Roman" w:hAnsi="Times New Roman" w:cs="Times New Roman"/>
          <w:i w:val="0"/>
          <w:iCs w:val="0"/>
          <w:sz w:val="24"/>
          <w:szCs w:val="24"/>
        </w:rPr>
        <w:t>A.05.</w:t>
      </w:r>
      <w:r>
        <w:rPr>
          <w:rFonts w:ascii="Times New Roman" w:hAnsi="Times New Roman" w:cs="Times New Roman"/>
          <w:i w:val="0"/>
          <w:iCs w:val="0"/>
          <w:sz w:val="24"/>
          <w:szCs w:val="24"/>
        </w:rPr>
        <w:tab/>
        <w:t>Effect on Small Businesses or Other Small Entities</w:t>
      </w:r>
      <w:bookmarkEnd w:id="27"/>
      <w:bookmarkEnd w:id="28"/>
      <w:bookmarkEnd w:id="29"/>
      <w:bookmarkEnd w:id="30"/>
    </w:p>
    <w:p w:rsidR="00137611" w:rsidRDefault="00137611">
      <w:pPr>
        <w:pStyle w:val="Standard"/>
        <w:rPr>
          <w:rFonts w:cstheme="minorBidi"/>
        </w:rPr>
      </w:pPr>
    </w:p>
    <w:p w:rsidR="00137611" w:rsidRDefault="00137611">
      <w:pPr>
        <w:pStyle w:val="Standard"/>
      </w:pPr>
      <w:r>
        <w:t>The survey will ask questions of U.S. households and collect information about their life circumstances. Thus, this information collection does not affect small businesses or small entities.</w:t>
      </w:r>
    </w:p>
    <w:p w:rsidR="00137611" w:rsidRDefault="00137611">
      <w:pPr>
        <w:pStyle w:val="Heading2"/>
        <w:rPr>
          <w:rFonts w:ascii="Times New Roman" w:hAnsi="Times New Roman" w:cs="Times New Roman"/>
          <w:i w:val="0"/>
          <w:iCs w:val="0"/>
          <w:sz w:val="24"/>
          <w:szCs w:val="24"/>
        </w:rPr>
      </w:pPr>
      <w:bookmarkStart w:id="31" w:name="__RefHeading__33_1739469057"/>
      <w:bookmarkStart w:id="32" w:name="_Toc285078273"/>
      <w:bookmarkStart w:id="33" w:name="_Toc285093743"/>
      <w:bookmarkStart w:id="34" w:name="_Toc285098523"/>
      <w:bookmarkStart w:id="35" w:name="_Toc295922515"/>
      <w:bookmarkEnd w:id="31"/>
      <w:r>
        <w:rPr>
          <w:rFonts w:ascii="Times New Roman" w:hAnsi="Times New Roman" w:cs="Times New Roman"/>
          <w:i w:val="0"/>
          <w:iCs w:val="0"/>
          <w:sz w:val="24"/>
          <w:szCs w:val="24"/>
        </w:rPr>
        <w:t>A.06.</w:t>
      </w:r>
      <w:r>
        <w:rPr>
          <w:rFonts w:ascii="Times New Roman" w:hAnsi="Times New Roman" w:cs="Times New Roman"/>
          <w:i w:val="0"/>
          <w:iCs w:val="0"/>
          <w:sz w:val="24"/>
          <w:szCs w:val="24"/>
        </w:rPr>
        <w:tab/>
        <w:t>Consequences of Collecting the Information and Less Frequent Data Collection</w:t>
      </w:r>
      <w:bookmarkEnd w:id="32"/>
      <w:bookmarkEnd w:id="33"/>
      <w:bookmarkEnd w:id="34"/>
      <w:bookmarkEnd w:id="35"/>
    </w:p>
    <w:p w:rsidR="00137611" w:rsidRDefault="00137611">
      <w:pPr>
        <w:pStyle w:val="Standard"/>
        <w:rPr>
          <w:rFonts w:cstheme="minorBidi"/>
        </w:rPr>
      </w:pPr>
    </w:p>
    <w:p w:rsidR="00137611" w:rsidRDefault="00137611">
      <w:pPr>
        <w:pStyle w:val="Standard"/>
        <w:widowControl/>
      </w:pPr>
      <w:r>
        <w:t xml:space="preserve">This is a one-time survey. These data are critical for understanding single parent caregivers and it will provide HHS and other agencies accurate measures of the number of single parent caregivers and their unmet needs. Given the anticipated growth in the number of single parent caregivers, this single focus survey will address the shortcoming of past survey supplements and provide a bridge </w:t>
      </w:r>
      <w:r>
        <w:lastRenderedPageBreak/>
        <w:t>into the future to address the needs of this subpopulation of caregivers and to develop needed policy changes. This survey will help understand the extent of the problem and highlight follow-up research.</w:t>
      </w:r>
    </w:p>
    <w:p w:rsidR="00137611" w:rsidRDefault="00137611">
      <w:pPr>
        <w:pStyle w:val="Standard"/>
        <w:rPr>
          <w:rFonts w:cstheme="minorBidi"/>
        </w:rPr>
      </w:pPr>
    </w:p>
    <w:p w:rsidR="00137611" w:rsidRDefault="00137611">
      <w:pPr>
        <w:pStyle w:val="Heading2"/>
        <w:rPr>
          <w:rFonts w:ascii="Times New Roman" w:hAnsi="Times New Roman" w:cs="Times New Roman"/>
          <w:i w:val="0"/>
          <w:iCs w:val="0"/>
          <w:sz w:val="24"/>
          <w:szCs w:val="24"/>
        </w:rPr>
      </w:pPr>
      <w:bookmarkStart w:id="36" w:name="__RefHeading__35_1739469057"/>
      <w:bookmarkStart w:id="37" w:name="_Toc285078274"/>
      <w:bookmarkStart w:id="38" w:name="_Toc285093744"/>
      <w:bookmarkStart w:id="39" w:name="_Toc285098524"/>
      <w:bookmarkStart w:id="40" w:name="_Toc295922516"/>
      <w:bookmarkEnd w:id="36"/>
      <w:r>
        <w:rPr>
          <w:rFonts w:ascii="Times New Roman" w:hAnsi="Times New Roman" w:cs="Times New Roman"/>
          <w:i w:val="0"/>
          <w:iCs w:val="0"/>
          <w:sz w:val="24"/>
          <w:szCs w:val="24"/>
        </w:rPr>
        <w:t>A.07.</w:t>
      </w:r>
      <w:r>
        <w:rPr>
          <w:rFonts w:ascii="Times New Roman" w:hAnsi="Times New Roman" w:cs="Times New Roman"/>
          <w:i w:val="0"/>
          <w:iCs w:val="0"/>
          <w:sz w:val="24"/>
          <w:szCs w:val="24"/>
        </w:rPr>
        <w:tab/>
        <w:t>Special Circumstances Relating to the Guidelines of 5 CFR 1320.5(d)(2)</w:t>
      </w:r>
      <w:bookmarkEnd w:id="37"/>
      <w:bookmarkEnd w:id="38"/>
      <w:bookmarkEnd w:id="39"/>
      <w:bookmarkEnd w:id="40"/>
    </w:p>
    <w:p w:rsidR="00137611" w:rsidRDefault="00137611">
      <w:pPr>
        <w:pStyle w:val="Standard"/>
        <w:rPr>
          <w:rFonts w:cstheme="minorBidi"/>
        </w:rPr>
      </w:pPr>
    </w:p>
    <w:p w:rsidR="00137611" w:rsidRDefault="00137611">
      <w:pPr>
        <w:pStyle w:val="Standard"/>
        <w:tabs>
          <w:tab w:val="left" w:pos="0"/>
        </w:tabs>
        <w:jc w:val="both"/>
      </w:pPr>
      <w:r>
        <w:t>No circumstances can be foreseen where a survey respondent would have to do more than respond to the survey itself. Responding to this data collection effort is completely optional. Respondents will be given the opportunity to respond whenever it is convenient for them during the data collection period. Sample members will be informed that their participation or lack of participation in the survey will in no way affect them. This information collection fully complies with 5 CFR 1320.5(d)(2).</w:t>
      </w:r>
    </w:p>
    <w:p w:rsidR="00137611" w:rsidRDefault="00137611">
      <w:pPr>
        <w:pStyle w:val="Standard"/>
        <w:rPr>
          <w:rFonts w:cstheme="minorBidi"/>
        </w:rPr>
      </w:pPr>
    </w:p>
    <w:p w:rsidR="00137611" w:rsidRDefault="00137611">
      <w:pPr>
        <w:pStyle w:val="Heading2"/>
        <w:rPr>
          <w:rFonts w:ascii="Times New Roman" w:hAnsi="Times New Roman" w:cs="Times New Roman"/>
          <w:i w:val="0"/>
          <w:iCs w:val="0"/>
          <w:sz w:val="24"/>
          <w:szCs w:val="24"/>
        </w:rPr>
      </w:pPr>
      <w:bookmarkStart w:id="41" w:name="__RefHeading__37_1739469057"/>
      <w:bookmarkStart w:id="42" w:name="_Toc285078275"/>
      <w:bookmarkStart w:id="43" w:name="_Toc285093745"/>
      <w:bookmarkStart w:id="44" w:name="_Toc285098525"/>
      <w:bookmarkStart w:id="45" w:name="_Toc295922517"/>
      <w:bookmarkEnd w:id="41"/>
      <w:r>
        <w:rPr>
          <w:rFonts w:ascii="Times New Roman" w:hAnsi="Times New Roman" w:cs="Times New Roman"/>
          <w:i w:val="0"/>
          <w:iCs w:val="0"/>
          <w:sz w:val="24"/>
          <w:szCs w:val="24"/>
        </w:rPr>
        <w:t>A.08.</w:t>
      </w:r>
      <w:r>
        <w:rPr>
          <w:rFonts w:ascii="Times New Roman" w:hAnsi="Times New Roman" w:cs="Times New Roman"/>
          <w:i w:val="0"/>
          <w:iCs w:val="0"/>
          <w:sz w:val="24"/>
          <w:szCs w:val="24"/>
        </w:rPr>
        <w:tab/>
        <w:t>Comments in Response to the Federal Register Notice/Outside Consultation</w:t>
      </w:r>
      <w:bookmarkEnd w:id="42"/>
      <w:bookmarkEnd w:id="43"/>
      <w:bookmarkEnd w:id="44"/>
      <w:bookmarkEnd w:id="45"/>
    </w:p>
    <w:p w:rsidR="00137611" w:rsidRDefault="00137611">
      <w:pPr>
        <w:pStyle w:val="Standard"/>
        <w:rPr>
          <w:rFonts w:cstheme="minorBidi"/>
        </w:rPr>
      </w:pPr>
    </w:p>
    <w:p w:rsidR="00137611" w:rsidRDefault="00137611">
      <w:pPr>
        <w:pStyle w:val="Standard"/>
      </w:pPr>
      <w:r>
        <w:t xml:space="preserve">A 60-day Federal Register Notice was published in the </w:t>
      </w:r>
      <w:r>
        <w:rPr>
          <w:i/>
          <w:iCs/>
        </w:rPr>
        <w:t>Federal Register</w:t>
      </w:r>
      <w:r>
        <w:t xml:space="preserve"> on March 16, 2011, vol. 76, No. 51, pp. 14400.  There were 0 public comments received.</w:t>
      </w:r>
    </w:p>
    <w:p w:rsidR="00137611" w:rsidRDefault="00137611">
      <w:pPr>
        <w:pStyle w:val="Standard"/>
      </w:pPr>
    </w:p>
    <w:p w:rsidR="00137611" w:rsidRDefault="00137611">
      <w:pPr>
        <w:pStyle w:val="Standard"/>
      </w:pPr>
      <w:r>
        <w:t xml:space="preserve">Additionally, in February, 2011, discussions were held with experts at the Centers for Medicare and Medicaid Services (CMS) and the Substance Abuse and Mental Health Services Administration (SAMHSA) to discuss their awareness, knowledge, and perceptions of the single parent caregiver population. This discussion helped both to focus the issues and refine the draft survey questions.    </w:t>
      </w:r>
    </w:p>
    <w:p w:rsidR="00137611" w:rsidRDefault="00137611">
      <w:pPr>
        <w:pStyle w:val="Standard"/>
      </w:pPr>
    </w:p>
    <w:p w:rsidR="00137611" w:rsidRDefault="00137611">
      <w:pPr>
        <w:pStyle w:val="Standard"/>
      </w:pPr>
      <w:r>
        <w:t>Individuals outside HHS who have been consulted about the availability of other data sources and the data that need to be collected include the staff of the American Directions Group, Inc., including their subcontractors, Washington Analytics LLC, the National Alliance for Caregiving, and other policy organizations. Consultation included meetings, telephone calls, and e-mail communications.</w:t>
      </w:r>
    </w:p>
    <w:p w:rsidR="00137611" w:rsidRDefault="00137611">
      <w:pPr>
        <w:pStyle w:val="Standard"/>
      </w:pPr>
    </w:p>
    <w:p w:rsidR="00137611" w:rsidRDefault="00137611">
      <w:pPr>
        <w:pStyle w:val="Heading2"/>
        <w:rPr>
          <w:rFonts w:ascii="Times New Roman" w:hAnsi="Times New Roman" w:cs="Times New Roman"/>
          <w:i w:val="0"/>
          <w:iCs w:val="0"/>
          <w:sz w:val="24"/>
          <w:szCs w:val="24"/>
        </w:rPr>
      </w:pPr>
      <w:bookmarkStart w:id="46" w:name="__RefHeading__39_1739469057"/>
      <w:bookmarkStart w:id="47" w:name="_Toc285078276"/>
      <w:bookmarkStart w:id="48" w:name="_Toc285093746"/>
      <w:bookmarkStart w:id="49" w:name="_Toc285098526"/>
      <w:bookmarkStart w:id="50" w:name="_Toc295922518"/>
      <w:bookmarkEnd w:id="46"/>
      <w:r>
        <w:rPr>
          <w:rFonts w:ascii="Times New Roman" w:hAnsi="Times New Roman" w:cs="Times New Roman"/>
          <w:i w:val="0"/>
          <w:iCs w:val="0"/>
          <w:sz w:val="24"/>
          <w:szCs w:val="24"/>
        </w:rPr>
        <w:t>A.09.</w:t>
      </w:r>
      <w:r>
        <w:rPr>
          <w:rFonts w:ascii="Times New Roman" w:hAnsi="Times New Roman" w:cs="Times New Roman"/>
          <w:i w:val="0"/>
          <w:iCs w:val="0"/>
          <w:sz w:val="24"/>
          <w:szCs w:val="24"/>
        </w:rPr>
        <w:tab/>
        <w:t>Explanation of Any Payment/Gift to Respondents</w:t>
      </w:r>
      <w:bookmarkEnd w:id="47"/>
      <w:bookmarkEnd w:id="48"/>
      <w:bookmarkEnd w:id="49"/>
      <w:bookmarkEnd w:id="50"/>
    </w:p>
    <w:p w:rsidR="00137611" w:rsidRDefault="00137611">
      <w:pPr>
        <w:pStyle w:val="Standard"/>
        <w:rPr>
          <w:rFonts w:cstheme="minorBidi"/>
        </w:rPr>
      </w:pPr>
    </w:p>
    <w:p w:rsidR="00137611" w:rsidRDefault="00137611">
      <w:pPr>
        <w:pStyle w:val="Standard"/>
        <w:rPr>
          <w:spacing w:val="-3"/>
        </w:rPr>
      </w:pPr>
      <w:r>
        <w:rPr>
          <w:spacing w:val="-3"/>
        </w:rPr>
        <w:t>The survey will not offer payments or remuneration of any kind to sample members.</w:t>
      </w:r>
    </w:p>
    <w:p w:rsidR="00137611" w:rsidRDefault="00137611">
      <w:pPr>
        <w:pStyle w:val="Standard"/>
        <w:rPr>
          <w:rFonts w:cstheme="minorBidi"/>
        </w:rPr>
      </w:pPr>
    </w:p>
    <w:p w:rsidR="00137611" w:rsidRDefault="00137611">
      <w:pPr>
        <w:pStyle w:val="Heading2"/>
        <w:rPr>
          <w:rFonts w:ascii="Times New Roman" w:hAnsi="Times New Roman" w:cs="Times New Roman"/>
          <w:i w:val="0"/>
          <w:iCs w:val="0"/>
          <w:sz w:val="24"/>
          <w:szCs w:val="24"/>
        </w:rPr>
      </w:pPr>
      <w:bookmarkStart w:id="51" w:name="__RefHeading__41_1739469057"/>
      <w:bookmarkStart w:id="52" w:name="_Toc285078277"/>
      <w:bookmarkStart w:id="53" w:name="_Toc285093747"/>
      <w:bookmarkStart w:id="54" w:name="_Toc285098527"/>
      <w:bookmarkStart w:id="55" w:name="_Toc295922519"/>
      <w:bookmarkEnd w:id="51"/>
      <w:r>
        <w:rPr>
          <w:rFonts w:ascii="Times New Roman" w:hAnsi="Times New Roman" w:cs="Times New Roman"/>
          <w:i w:val="0"/>
          <w:iCs w:val="0"/>
          <w:sz w:val="24"/>
          <w:szCs w:val="24"/>
        </w:rPr>
        <w:t>A.10.</w:t>
      </w:r>
      <w:r>
        <w:rPr>
          <w:rFonts w:ascii="Times New Roman" w:hAnsi="Times New Roman" w:cs="Times New Roman"/>
          <w:i w:val="0"/>
          <w:iCs w:val="0"/>
          <w:sz w:val="24"/>
          <w:szCs w:val="24"/>
        </w:rPr>
        <w:tab/>
        <w:t>Assurance of Confidentiality Provided to Respondents</w:t>
      </w:r>
      <w:bookmarkEnd w:id="52"/>
      <w:bookmarkEnd w:id="53"/>
      <w:bookmarkEnd w:id="54"/>
      <w:bookmarkEnd w:id="55"/>
    </w:p>
    <w:p w:rsidR="00137611" w:rsidRDefault="00137611">
      <w:pPr>
        <w:pStyle w:val="Standard"/>
        <w:rPr>
          <w:rFonts w:cstheme="minorBidi"/>
        </w:rPr>
      </w:pPr>
    </w:p>
    <w:p w:rsidR="00137611" w:rsidRDefault="00137611">
      <w:pPr>
        <w:pStyle w:val="Standard"/>
      </w:pPr>
      <w:r>
        <w:t xml:space="preserve">In accordance with the Privacy Act of 1974, a statement informing respondents that the data are being collected under the authority of the U.S. Department of Health and Human Services, that cooperation is voluntary, that responses will be used to produce statistical summaries only, and that it will be impossible to identify individuals from their responses.  </w:t>
      </w:r>
    </w:p>
    <w:p w:rsidR="00137611" w:rsidRDefault="00137611">
      <w:pPr>
        <w:pStyle w:val="Standard"/>
      </w:pPr>
    </w:p>
    <w:p w:rsidR="00137611" w:rsidRDefault="00137611">
      <w:pPr>
        <w:pStyle w:val="Standard"/>
      </w:pPr>
      <w:r>
        <w:t xml:space="preserve">Respondents will be read the Privacy Act statement (see Appendix A) will be made. In addition, </w:t>
      </w:r>
      <w:r>
        <w:lastRenderedPageBreak/>
        <w:t xml:space="preserve">interviewer training will stress the importance of maintaining privacy and anonymity under the provisions of the Privacy Act. All potential survey respondents will be referred to a weblink on the Privacy Act (Appendix B) that explains how respondents were chosen to participate in the study, and will inform respondents that their participation is voluntary, their responses will be safeguarded, and their participation or lack of participation will have no effect on them. The weblink will also provide an estimated completion time for the survey and a toll-free telephone number that respondents can call if they have questions about the survey.  </w:t>
      </w:r>
    </w:p>
    <w:p w:rsidR="00137611" w:rsidRDefault="00137611">
      <w:pPr>
        <w:pStyle w:val="Standard"/>
      </w:pPr>
    </w:p>
    <w:p w:rsidR="00137611" w:rsidRDefault="00137611">
      <w:pPr>
        <w:pStyle w:val="Standard"/>
        <w:rPr>
          <w:rFonts w:cstheme="minorBidi"/>
        </w:rPr>
      </w:pPr>
      <w:r>
        <w:t xml:space="preserve">Only authorized American Directions Group project staff will have access to respondents’ data and the telephone interviewers will each sign a statement pledging to protect the privacy of all respondents. In addition, to protect the privacy and anonymity of respondents, each subject’s phone number will be kept separate from his/her individual survey data. A unique ID number will be assigned to each sample member at the time of sample selection. It will be impossible to link collected questionnaire data to a respondent without access to the ‘linking file’. This password-protected file will contain each sample member’s unique ID and basic sampling information. Only the project supervisor and programmer will have access to this file. All computer accounts will be password protected as well.  </w:t>
      </w:r>
      <w:r>
        <w:rPr>
          <w:spacing w:val="-3"/>
        </w:rPr>
        <w:t>The survey questions are considered sensitive and covered under HIPAA regulations. OWH and the American Directions Group will ensure that all data collection and storage activities meet HIPAA regulations.</w:t>
      </w:r>
    </w:p>
    <w:p w:rsidR="00137611" w:rsidRDefault="00137611">
      <w:pPr>
        <w:pStyle w:val="Standard"/>
        <w:rPr>
          <w:rFonts w:cstheme="minorBidi"/>
        </w:rPr>
      </w:pPr>
    </w:p>
    <w:p w:rsidR="00137611" w:rsidRDefault="00137611">
      <w:pPr>
        <w:pStyle w:val="Heading2"/>
        <w:rPr>
          <w:rFonts w:ascii="Times New Roman" w:hAnsi="Times New Roman" w:cs="Times New Roman"/>
          <w:i w:val="0"/>
          <w:iCs w:val="0"/>
          <w:sz w:val="24"/>
          <w:szCs w:val="24"/>
        </w:rPr>
      </w:pPr>
      <w:bookmarkStart w:id="56" w:name="__RefHeading__43_1739469057"/>
      <w:bookmarkStart w:id="57" w:name="_Toc285078278"/>
      <w:bookmarkStart w:id="58" w:name="_Toc285093748"/>
      <w:bookmarkStart w:id="59" w:name="_Toc285098528"/>
      <w:bookmarkStart w:id="60" w:name="_Toc295922520"/>
      <w:bookmarkEnd w:id="56"/>
      <w:r>
        <w:rPr>
          <w:rFonts w:ascii="Times New Roman" w:hAnsi="Times New Roman" w:cs="Times New Roman"/>
          <w:i w:val="0"/>
          <w:iCs w:val="0"/>
          <w:sz w:val="24"/>
          <w:szCs w:val="24"/>
        </w:rPr>
        <w:t>A.11.</w:t>
      </w:r>
      <w:r>
        <w:rPr>
          <w:rFonts w:ascii="Times New Roman" w:hAnsi="Times New Roman" w:cs="Times New Roman"/>
          <w:i w:val="0"/>
          <w:iCs w:val="0"/>
          <w:sz w:val="24"/>
          <w:szCs w:val="24"/>
        </w:rPr>
        <w:tab/>
        <w:t>Justification for Sensitive Questions</w:t>
      </w:r>
      <w:bookmarkEnd w:id="57"/>
      <w:bookmarkEnd w:id="58"/>
      <w:bookmarkEnd w:id="59"/>
      <w:bookmarkEnd w:id="60"/>
    </w:p>
    <w:p w:rsidR="00137611" w:rsidRDefault="00137611">
      <w:pPr>
        <w:pStyle w:val="Standard"/>
        <w:rPr>
          <w:rFonts w:cstheme="minorBidi"/>
        </w:rPr>
      </w:pPr>
    </w:p>
    <w:p w:rsidR="00137611" w:rsidRDefault="00137611">
      <w:pPr>
        <w:pStyle w:val="Standard"/>
        <w:rPr>
          <w:spacing w:val="-3"/>
        </w:rPr>
      </w:pPr>
      <w:r>
        <w:rPr>
          <w:spacing w:val="-3"/>
        </w:rPr>
        <w:t>The survey questions address the health and financial status and personal information of each respondent and members in their caregiver triad. Single parent caregivers may be challenged by the often complex needs of the care recipients, have limited resources and a single income, and may require time off from their employment. Circumstances of caregivers and care recipients may vary considerably. As a result, detailed health, financial, and demographic information is required to fully understand their unmet needs so that responsive policy options can be developed.</w:t>
      </w:r>
    </w:p>
    <w:p w:rsidR="00137611" w:rsidRDefault="00137611">
      <w:pPr>
        <w:pStyle w:val="Standard"/>
        <w:rPr>
          <w:spacing w:val="-3"/>
        </w:rPr>
      </w:pPr>
    </w:p>
    <w:p w:rsidR="00137611" w:rsidRDefault="00137611">
      <w:pPr>
        <w:pStyle w:val="Standard"/>
        <w:rPr>
          <w:spacing w:val="-3"/>
        </w:rPr>
      </w:pPr>
      <w:r>
        <w:rPr>
          <w:spacing w:val="-3"/>
        </w:rPr>
        <w:t>Single parent caregivers are expected to have differences across race and ethnic groups due to different family and social network structures, financial resources, and employment circumstances. Language and access to information and other resources will likely differ across race and ethnicity lines. Consequently, this information is considered important for understanding the variations between caregiver subgroups and how best to implement caregiver policies across different cultural contexts.</w:t>
      </w:r>
    </w:p>
    <w:p w:rsidR="00137611" w:rsidRDefault="00137611">
      <w:pPr>
        <w:pStyle w:val="Standard"/>
        <w:rPr>
          <w:rFonts w:cstheme="minorBidi"/>
          <w:b/>
          <w:bCs/>
        </w:rPr>
      </w:pPr>
    </w:p>
    <w:p w:rsidR="00137611" w:rsidRDefault="00137611">
      <w:pPr>
        <w:pStyle w:val="Heading2"/>
        <w:rPr>
          <w:rFonts w:ascii="Times New Roman" w:hAnsi="Times New Roman" w:cs="Times New Roman"/>
          <w:i w:val="0"/>
          <w:iCs w:val="0"/>
          <w:sz w:val="24"/>
          <w:szCs w:val="24"/>
        </w:rPr>
      </w:pPr>
      <w:bookmarkStart w:id="61" w:name="__RefHeading__45_1739469057"/>
      <w:bookmarkStart w:id="62" w:name="_Toc285078279"/>
      <w:bookmarkStart w:id="63" w:name="_Toc285093749"/>
      <w:bookmarkStart w:id="64" w:name="_Toc285098529"/>
      <w:bookmarkStart w:id="65" w:name="_Toc295922521"/>
      <w:bookmarkEnd w:id="61"/>
      <w:r>
        <w:rPr>
          <w:rFonts w:ascii="Times New Roman" w:hAnsi="Times New Roman" w:cs="Times New Roman"/>
          <w:i w:val="0"/>
          <w:iCs w:val="0"/>
          <w:sz w:val="24"/>
          <w:szCs w:val="24"/>
        </w:rPr>
        <w:t>A.12.</w:t>
      </w:r>
      <w:r>
        <w:rPr>
          <w:rFonts w:ascii="Times New Roman" w:hAnsi="Times New Roman" w:cs="Times New Roman"/>
          <w:i w:val="0"/>
          <w:iCs w:val="0"/>
          <w:sz w:val="24"/>
          <w:szCs w:val="24"/>
        </w:rPr>
        <w:tab/>
        <w:t>Estimates of Annualized Hour and Cost Burden</w:t>
      </w:r>
      <w:bookmarkEnd w:id="62"/>
      <w:bookmarkEnd w:id="63"/>
      <w:bookmarkEnd w:id="64"/>
      <w:bookmarkEnd w:id="65"/>
    </w:p>
    <w:p w:rsidR="00137611" w:rsidRDefault="00137611">
      <w:pPr>
        <w:pStyle w:val="Standard"/>
        <w:rPr>
          <w:rFonts w:cstheme="minorBidi"/>
        </w:rPr>
      </w:pPr>
    </w:p>
    <w:p w:rsidR="00137611" w:rsidRDefault="00137611">
      <w:pPr>
        <w:pStyle w:val="Standard"/>
      </w:pPr>
      <w:r>
        <w:t xml:space="preserve">One survey instrument will be used for data collection (see Appendix B). The instrument includes multiple question routes, which are determined according to filtering questions used in the survey instrument. Consequently, sample respondent caregivers are asked different questions, depending upon their previous responses to filtering questions. The CATI instrument will ask only those questions that apply to the respondent, reducing respondent errors, unit and/or item nonresponse. This will also minimize response times since respondents will only be asked those questions that </w:t>
      </w:r>
      <w:r>
        <w:lastRenderedPageBreak/>
        <w:t>apply to them. In this way, we can ensure that we have an adequate number of responses to questions and minimize respondent burden. The survey will be administered in one wave during Fall, 2011, so that initial results may be shared during November 2011  - National Caregiving month --  and prior to the holiday season. Spanish-speaking interviewers will be available to interview respondents who prefer to conduct the interview in Spanish.</w:t>
      </w:r>
    </w:p>
    <w:p w:rsidR="00137611" w:rsidRDefault="00137611">
      <w:pPr>
        <w:pStyle w:val="Standard"/>
      </w:pPr>
    </w:p>
    <w:p w:rsidR="00137611" w:rsidRDefault="00137611">
      <w:pPr>
        <w:pStyle w:val="Standard"/>
      </w:pPr>
      <w:r>
        <w:t>The annual burden estimates for questionnaire completion are shown in Table A-1. The estimated response burden is based on actual questionnaire completion time on other surveys with the same or similar length, including the NAC 2009 survey, after timing the survey length during pre-testing of the survey instrument.</w:t>
      </w:r>
    </w:p>
    <w:p w:rsidR="00137611" w:rsidRDefault="00137611">
      <w:pPr>
        <w:pStyle w:val="Standard"/>
        <w:rPr>
          <w:rFonts w:cstheme="minorBidi"/>
          <w:b/>
          <w:bCs/>
        </w:rPr>
      </w:pPr>
    </w:p>
    <w:p w:rsidR="00137611" w:rsidRDefault="00137611">
      <w:pPr>
        <w:pStyle w:val="Standard"/>
        <w:widowControl/>
        <w:rPr>
          <w:rFonts w:cstheme="minorBidi"/>
        </w:rPr>
      </w:pPr>
      <w:r>
        <w:t xml:space="preserve">A sample of 12,500 potential respondents will be selected to achieve this number of actual respondents. Assuming eight to ten percent are eligible to participate, and a targeted response rate of 80 percent of eligible respondents, the estimated number of respondents is 1,000. </w:t>
      </w:r>
      <w:r>
        <w:rPr>
          <w:rStyle w:val="FootnoteSymbol"/>
          <w:rFonts w:cstheme="minorBidi"/>
          <w:vertAlign w:val="superscript"/>
        </w:rPr>
        <w:footnoteReference w:id="2"/>
      </w:r>
      <w:r>
        <w:rPr>
          <w:rStyle w:val="FootnoteSymbol"/>
          <w:vertAlign w:val="superscript"/>
        </w:rPr>
        <w:t>,</w:t>
      </w:r>
      <w:r>
        <w:rPr>
          <w:rStyle w:val="FootnoteSymbol"/>
          <w:rFonts w:cstheme="minorBidi"/>
          <w:vertAlign w:val="superscript"/>
        </w:rPr>
        <w:footnoteReference w:id="3"/>
      </w:r>
    </w:p>
    <w:p w:rsidR="00137611" w:rsidRDefault="00137611">
      <w:pPr>
        <w:pStyle w:val="Standard"/>
        <w:rPr>
          <w:rFonts w:cstheme="minorBidi"/>
          <w:b/>
          <w:bCs/>
        </w:rPr>
      </w:pPr>
    </w:p>
    <w:p w:rsidR="00137611" w:rsidRDefault="00137611">
      <w:pPr>
        <w:pStyle w:val="Standard"/>
        <w:rPr>
          <w:rFonts w:cstheme="minorBidi"/>
          <w:b/>
          <w:bCs/>
        </w:rPr>
      </w:pPr>
    </w:p>
    <w:p w:rsidR="00137611" w:rsidRDefault="00137611">
      <w:pPr>
        <w:rPr>
          <w:rFonts w:ascii="Mangal" w:hAnsi="Mangal" w:cs="Mangal" w:hint="eastAsia"/>
          <w:i/>
          <w:iCs/>
        </w:rPr>
      </w:pPr>
      <w:r>
        <w:rPr>
          <w:i/>
          <w:iCs/>
        </w:rPr>
        <w:t xml:space="preserve">      Table 12A.1.  Estimated Annualized Burden Hours</w:t>
      </w:r>
    </w:p>
    <w:tbl>
      <w:tblPr>
        <w:tblW w:w="8859" w:type="dxa"/>
        <w:jc w:val="center"/>
        <w:tblLayout w:type="fixed"/>
        <w:tblCellMar>
          <w:left w:w="10" w:type="dxa"/>
          <w:right w:w="10" w:type="dxa"/>
        </w:tblCellMar>
        <w:tblLook w:val="0000"/>
      </w:tblPr>
      <w:tblGrid>
        <w:gridCol w:w="2790"/>
        <w:gridCol w:w="2250"/>
        <w:gridCol w:w="2519"/>
        <w:gridCol w:w="1300"/>
      </w:tblGrid>
      <w:tr w:rsidR="00137611">
        <w:trPr>
          <w:jc w:val="center"/>
        </w:trPr>
        <w:tc>
          <w:tcPr>
            <w:tcW w:w="2790" w:type="dxa"/>
            <w:tcBorders>
              <w:top w:val="single" w:sz="4" w:space="0" w:color="000000"/>
              <w:left w:val="single" w:sz="4" w:space="0" w:color="000000"/>
              <w:bottom w:val="single" w:sz="4" w:space="0" w:color="000000"/>
              <w:right w:val="nil"/>
            </w:tcBorders>
            <w:tcMar>
              <w:top w:w="0" w:type="dxa"/>
              <w:left w:w="120" w:type="dxa"/>
              <w:bottom w:w="0" w:type="dxa"/>
              <w:right w:w="120" w:type="dxa"/>
            </w:tcMar>
          </w:tcPr>
          <w:p w:rsidR="00137611" w:rsidRDefault="00137611">
            <w:pPr>
              <w:pStyle w:val="Standard"/>
              <w:snapToGrid w:val="0"/>
              <w:spacing w:line="120" w:lineRule="exact"/>
              <w:rPr>
                <w:rFonts w:cstheme="minorBidi"/>
                <w:sz w:val="20"/>
                <w:szCs w:val="20"/>
              </w:rPr>
            </w:pPr>
          </w:p>
          <w:p w:rsidR="00137611" w:rsidRDefault="00137611">
            <w:pPr>
              <w:pStyle w:val="CommentSubject"/>
              <w:spacing w:after="58"/>
            </w:pPr>
            <w:r>
              <w:t>Sample Survey Respondents</w:t>
            </w:r>
          </w:p>
        </w:tc>
        <w:tc>
          <w:tcPr>
            <w:tcW w:w="2250" w:type="dxa"/>
            <w:tcBorders>
              <w:top w:val="single" w:sz="4" w:space="0" w:color="000000"/>
              <w:left w:val="single" w:sz="4" w:space="0" w:color="000000"/>
              <w:bottom w:val="single" w:sz="4" w:space="0" w:color="000000"/>
              <w:right w:val="nil"/>
            </w:tcBorders>
            <w:tcMar>
              <w:top w:w="0" w:type="dxa"/>
              <w:left w:w="120" w:type="dxa"/>
              <w:bottom w:w="0" w:type="dxa"/>
              <w:right w:w="120" w:type="dxa"/>
            </w:tcMar>
          </w:tcPr>
          <w:p w:rsidR="00137611" w:rsidRDefault="00137611">
            <w:pPr>
              <w:pStyle w:val="Standard"/>
              <w:snapToGrid w:val="0"/>
              <w:spacing w:line="120" w:lineRule="exact"/>
              <w:rPr>
                <w:rFonts w:cstheme="minorBidi"/>
                <w:b/>
                <w:bCs/>
                <w:sz w:val="20"/>
                <w:szCs w:val="20"/>
              </w:rPr>
            </w:pPr>
          </w:p>
          <w:p w:rsidR="00137611" w:rsidRDefault="00137611">
            <w:pPr>
              <w:pStyle w:val="Standard"/>
              <w:rPr>
                <w:b/>
                <w:bCs/>
                <w:sz w:val="20"/>
                <w:szCs w:val="20"/>
              </w:rPr>
            </w:pPr>
            <w:r>
              <w:rPr>
                <w:b/>
                <w:bCs/>
                <w:sz w:val="20"/>
                <w:szCs w:val="20"/>
              </w:rPr>
              <w:t>No. of</w:t>
            </w:r>
          </w:p>
          <w:p w:rsidR="00137611" w:rsidRDefault="00137611">
            <w:pPr>
              <w:pStyle w:val="Standard"/>
              <w:spacing w:after="58"/>
              <w:rPr>
                <w:b/>
                <w:bCs/>
                <w:sz w:val="20"/>
                <w:szCs w:val="20"/>
              </w:rPr>
            </w:pPr>
            <w:r>
              <w:rPr>
                <w:b/>
                <w:bCs/>
                <w:sz w:val="20"/>
                <w:szCs w:val="20"/>
              </w:rPr>
              <w:t>Respondents</w:t>
            </w:r>
          </w:p>
        </w:tc>
        <w:tc>
          <w:tcPr>
            <w:tcW w:w="2519" w:type="dxa"/>
            <w:tcBorders>
              <w:top w:val="single" w:sz="4" w:space="0" w:color="000000"/>
              <w:left w:val="single" w:sz="4" w:space="0" w:color="000000"/>
              <w:bottom w:val="single" w:sz="4" w:space="0" w:color="000000"/>
              <w:right w:val="nil"/>
            </w:tcBorders>
            <w:tcMar>
              <w:top w:w="0" w:type="dxa"/>
              <w:left w:w="120" w:type="dxa"/>
              <w:bottom w:w="0" w:type="dxa"/>
              <w:right w:w="120" w:type="dxa"/>
            </w:tcMar>
          </w:tcPr>
          <w:p w:rsidR="00137611" w:rsidRDefault="00137611">
            <w:pPr>
              <w:pStyle w:val="Standard"/>
              <w:snapToGrid w:val="0"/>
              <w:spacing w:line="120" w:lineRule="exact"/>
              <w:rPr>
                <w:rFonts w:cstheme="minorBidi"/>
                <w:b/>
                <w:bCs/>
                <w:sz w:val="20"/>
                <w:szCs w:val="20"/>
              </w:rPr>
            </w:pPr>
          </w:p>
          <w:p w:rsidR="00137611" w:rsidRDefault="00137611">
            <w:pPr>
              <w:pStyle w:val="Standard"/>
              <w:spacing w:after="58"/>
              <w:rPr>
                <w:b/>
                <w:bCs/>
                <w:sz w:val="20"/>
                <w:szCs w:val="20"/>
              </w:rPr>
            </w:pPr>
            <w:r>
              <w:rPr>
                <w:b/>
                <w:bCs/>
                <w:sz w:val="20"/>
                <w:szCs w:val="20"/>
              </w:rPr>
              <w:t>Average Burden Hours per Response (hours)</w:t>
            </w:r>
          </w:p>
        </w:tc>
        <w:tc>
          <w:tcPr>
            <w:tcW w:w="13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37611" w:rsidRDefault="00137611">
            <w:pPr>
              <w:pStyle w:val="Standard"/>
              <w:snapToGrid w:val="0"/>
              <w:spacing w:line="120" w:lineRule="exact"/>
              <w:rPr>
                <w:rFonts w:cstheme="minorBidi"/>
                <w:b/>
                <w:bCs/>
                <w:sz w:val="20"/>
                <w:szCs w:val="20"/>
              </w:rPr>
            </w:pPr>
          </w:p>
          <w:p w:rsidR="00137611" w:rsidRDefault="00137611">
            <w:pPr>
              <w:pStyle w:val="Standard"/>
              <w:spacing w:after="58"/>
              <w:rPr>
                <w:b/>
                <w:bCs/>
                <w:sz w:val="20"/>
                <w:szCs w:val="20"/>
              </w:rPr>
            </w:pPr>
            <w:r>
              <w:rPr>
                <w:b/>
                <w:bCs/>
                <w:sz w:val="20"/>
                <w:szCs w:val="20"/>
              </w:rPr>
              <w:t>Total Burden Hours</w:t>
            </w:r>
          </w:p>
        </w:tc>
      </w:tr>
      <w:tr w:rsidR="00137611">
        <w:trPr>
          <w:jc w:val="center"/>
        </w:trPr>
        <w:tc>
          <w:tcPr>
            <w:tcW w:w="2790" w:type="dxa"/>
            <w:tcBorders>
              <w:top w:val="single" w:sz="4" w:space="0" w:color="000000"/>
              <w:left w:val="single" w:sz="4" w:space="0" w:color="000000"/>
              <w:bottom w:val="single" w:sz="4" w:space="0" w:color="000000"/>
              <w:right w:val="nil"/>
            </w:tcBorders>
            <w:tcMar>
              <w:top w:w="0" w:type="dxa"/>
              <w:left w:w="120" w:type="dxa"/>
              <w:bottom w:w="0" w:type="dxa"/>
              <w:right w:w="120" w:type="dxa"/>
            </w:tcMar>
          </w:tcPr>
          <w:p w:rsidR="00137611" w:rsidRDefault="00137611">
            <w:pPr>
              <w:pStyle w:val="Standard"/>
              <w:snapToGrid w:val="0"/>
              <w:spacing w:line="120" w:lineRule="exact"/>
              <w:rPr>
                <w:rFonts w:cstheme="minorBidi"/>
                <w:sz w:val="20"/>
                <w:szCs w:val="20"/>
              </w:rPr>
            </w:pPr>
          </w:p>
          <w:p w:rsidR="00137611" w:rsidRDefault="00137611">
            <w:pPr>
              <w:pStyle w:val="Standard"/>
              <w:spacing w:after="58"/>
              <w:rPr>
                <w:sz w:val="20"/>
                <w:szCs w:val="20"/>
              </w:rPr>
            </w:pPr>
            <w:r>
              <w:rPr>
                <w:sz w:val="20"/>
                <w:szCs w:val="20"/>
              </w:rPr>
              <w:t>Single Parent Caregivers</w:t>
            </w:r>
          </w:p>
        </w:tc>
        <w:tc>
          <w:tcPr>
            <w:tcW w:w="2250" w:type="dxa"/>
            <w:tcBorders>
              <w:top w:val="single" w:sz="4" w:space="0" w:color="000000"/>
              <w:left w:val="single" w:sz="4" w:space="0" w:color="000000"/>
              <w:bottom w:val="single" w:sz="4" w:space="0" w:color="000000"/>
              <w:right w:val="nil"/>
            </w:tcBorders>
            <w:tcMar>
              <w:top w:w="0" w:type="dxa"/>
              <w:left w:w="120" w:type="dxa"/>
              <w:bottom w:w="0" w:type="dxa"/>
              <w:right w:w="120" w:type="dxa"/>
            </w:tcMar>
            <w:vAlign w:val="center"/>
          </w:tcPr>
          <w:p w:rsidR="00137611" w:rsidRDefault="00137611">
            <w:pPr>
              <w:pStyle w:val="Standard"/>
              <w:snapToGrid w:val="0"/>
              <w:spacing w:line="120" w:lineRule="exact"/>
              <w:rPr>
                <w:rFonts w:cstheme="minorBidi"/>
                <w:sz w:val="20"/>
                <w:szCs w:val="20"/>
              </w:rPr>
            </w:pPr>
          </w:p>
          <w:p w:rsidR="00137611" w:rsidRDefault="00137611">
            <w:pPr>
              <w:pStyle w:val="Standard"/>
              <w:spacing w:after="58"/>
              <w:jc w:val="center"/>
              <w:rPr>
                <w:sz w:val="20"/>
                <w:szCs w:val="20"/>
              </w:rPr>
            </w:pPr>
            <w:r>
              <w:rPr>
                <w:sz w:val="20"/>
                <w:szCs w:val="20"/>
              </w:rPr>
              <w:t>1,000</w:t>
            </w:r>
          </w:p>
        </w:tc>
        <w:tc>
          <w:tcPr>
            <w:tcW w:w="2519" w:type="dxa"/>
            <w:tcBorders>
              <w:top w:val="single" w:sz="4" w:space="0" w:color="000000"/>
              <w:left w:val="single" w:sz="4" w:space="0" w:color="000000"/>
              <w:bottom w:val="single" w:sz="4" w:space="0" w:color="000000"/>
              <w:right w:val="nil"/>
            </w:tcBorders>
            <w:tcMar>
              <w:top w:w="0" w:type="dxa"/>
              <w:left w:w="120" w:type="dxa"/>
              <w:bottom w:w="0" w:type="dxa"/>
              <w:right w:w="120" w:type="dxa"/>
            </w:tcMar>
            <w:vAlign w:val="center"/>
          </w:tcPr>
          <w:p w:rsidR="00137611" w:rsidRDefault="00137611">
            <w:pPr>
              <w:pStyle w:val="Standard"/>
              <w:snapToGrid w:val="0"/>
              <w:spacing w:line="120" w:lineRule="exact"/>
              <w:rPr>
                <w:rFonts w:cstheme="minorBidi"/>
                <w:sz w:val="20"/>
                <w:szCs w:val="20"/>
              </w:rPr>
            </w:pPr>
          </w:p>
          <w:p w:rsidR="00137611" w:rsidRDefault="00137611">
            <w:pPr>
              <w:pStyle w:val="Standard"/>
              <w:spacing w:after="58"/>
              <w:jc w:val="center"/>
              <w:rPr>
                <w:sz w:val="20"/>
                <w:szCs w:val="20"/>
              </w:rPr>
            </w:pPr>
            <w:r>
              <w:rPr>
                <w:sz w:val="20"/>
                <w:szCs w:val="20"/>
              </w:rPr>
              <w:t>.33 (20 min)</w:t>
            </w:r>
          </w:p>
        </w:tc>
        <w:tc>
          <w:tcPr>
            <w:tcW w:w="13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137611" w:rsidRDefault="00137611">
            <w:pPr>
              <w:pStyle w:val="Standard"/>
              <w:snapToGrid w:val="0"/>
              <w:jc w:val="center"/>
              <w:rPr>
                <w:sz w:val="20"/>
                <w:szCs w:val="20"/>
              </w:rPr>
            </w:pPr>
            <w:r>
              <w:rPr>
                <w:sz w:val="20"/>
                <w:szCs w:val="20"/>
              </w:rPr>
              <w:t>333</w:t>
            </w:r>
          </w:p>
        </w:tc>
      </w:tr>
    </w:tbl>
    <w:p w:rsidR="00137611" w:rsidRDefault="00137611">
      <w:pPr>
        <w:pStyle w:val="Standard"/>
        <w:rPr>
          <w:rFonts w:cstheme="minorBidi"/>
        </w:rPr>
      </w:pPr>
    </w:p>
    <w:p w:rsidR="00137611" w:rsidRDefault="00137611">
      <w:pPr>
        <w:pStyle w:val="Heading2"/>
        <w:rPr>
          <w:rFonts w:ascii="Times New Roman" w:hAnsi="Times New Roman" w:cs="Times New Roman"/>
          <w:i w:val="0"/>
          <w:iCs w:val="0"/>
          <w:sz w:val="24"/>
          <w:szCs w:val="24"/>
        </w:rPr>
      </w:pPr>
      <w:bookmarkStart w:id="66" w:name="__RefHeading__47_1739469057"/>
      <w:bookmarkStart w:id="67" w:name="_Toc285078280"/>
      <w:bookmarkStart w:id="68" w:name="_Toc285093750"/>
      <w:bookmarkStart w:id="69" w:name="_Toc285098530"/>
      <w:bookmarkStart w:id="70" w:name="_Toc295922522"/>
      <w:bookmarkEnd w:id="66"/>
      <w:r>
        <w:rPr>
          <w:rFonts w:ascii="Times New Roman" w:hAnsi="Times New Roman" w:cs="Times New Roman"/>
          <w:i w:val="0"/>
          <w:iCs w:val="0"/>
          <w:sz w:val="24"/>
          <w:szCs w:val="24"/>
        </w:rPr>
        <w:t>A.13.</w:t>
      </w:r>
      <w:r>
        <w:rPr>
          <w:rFonts w:ascii="Times New Roman" w:hAnsi="Times New Roman" w:cs="Times New Roman"/>
          <w:i w:val="0"/>
          <w:iCs w:val="0"/>
          <w:sz w:val="24"/>
          <w:szCs w:val="24"/>
        </w:rPr>
        <w:tab/>
        <w:t>Estimates of Other Total Annual Cost Burden to Respondents or Recordkeepers</w:t>
      </w:r>
      <w:bookmarkEnd w:id="67"/>
      <w:bookmarkEnd w:id="68"/>
      <w:bookmarkEnd w:id="69"/>
      <w:bookmarkEnd w:id="70"/>
    </w:p>
    <w:p w:rsidR="00137611" w:rsidRDefault="00137611">
      <w:pPr>
        <w:pStyle w:val="Standard"/>
        <w:rPr>
          <w:rFonts w:cstheme="minorBidi"/>
        </w:rPr>
      </w:pPr>
    </w:p>
    <w:p w:rsidR="00137611" w:rsidRDefault="00137611">
      <w:pPr>
        <w:pStyle w:val="Standard"/>
      </w:pPr>
      <w:r>
        <w:t xml:space="preserve">There are no fixed or variable non-hour costs for respondents participating in the survey. They are not asked to keep records.  </w:t>
      </w:r>
    </w:p>
    <w:p w:rsidR="00137611" w:rsidRDefault="00137611">
      <w:pPr>
        <w:pStyle w:val="Heading2"/>
        <w:rPr>
          <w:rFonts w:ascii="Times New Roman" w:hAnsi="Times New Roman" w:cs="Times New Roman"/>
          <w:i w:val="0"/>
          <w:iCs w:val="0"/>
          <w:sz w:val="24"/>
          <w:szCs w:val="24"/>
        </w:rPr>
      </w:pPr>
      <w:bookmarkStart w:id="71" w:name="__RefHeading__49_1739469057"/>
      <w:bookmarkStart w:id="72" w:name="_Toc285078281"/>
      <w:bookmarkStart w:id="73" w:name="_Toc285093751"/>
      <w:bookmarkStart w:id="74" w:name="_Toc285098531"/>
      <w:bookmarkStart w:id="75" w:name="_Toc295922523"/>
      <w:bookmarkEnd w:id="71"/>
      <w:r>
        <w:rPr>
          <w:rFonts w:ascii="Times New Roman" w:hAnsi="Times New Roman" w:cs="Times New Roman"/>
          <w:i w:val="0"/>
          <w:iCs w:val="0"/>
          <w:sz w:val="24"/>
          <w:szCs w:val="24"/>
        </w:rPr>
        <w:t>A.14.</w:t>
      </w:r>
      <w:r>
        <w:rPr>
          <w:rFonts w:ascii="Times New Roman" w:hAnsi="Times New Roman" w:cs="Times New Roman"/>
          <w:i w:val="0"/>
          <w:iCs w:val="0"/>
          <w:sz w:val="24"/>
          <w:szCs w:val="24"/>
        </w:rPr>
        <w:tab/>
        <w:t>Annualized Cost to the Federal Government</w:t>
      </w:r>
      <w:bookmarkEnd w:id="72"/>
      <w:bookmarkEnd w:id="73"/>
      <w:bookmarkEnd w:id="74"/>
      <w:bookmarkEnd w:id="75"/>
    </w:p>
    <w:p w:rsidR="00137611" w:rsidRDefault="00137611">
      <w:pPr>
        <w:pStyle w:val="Contents1"/>
        <w:rPr>
          <w:rFonts w:cstheme="minorBidi"/>
        </w:rPr>
      </w:pPr>
    </w:p>
    <w:p w:rsidR="00137611" w:rsidRDefault="00137611">
      <w:pPr>
        <w:pStyle w:val="Standard"/>
      </w:pPr>
      <w:r>
        <w:t>The total cost to the Government for collecting these data is estimated to be the portion of the American Directions Group, Inc. fixed price contract that is devoted to the data collection efforts.  These activities include developing the questionnaire and programming the CATI instrument as well as the interviewer time to administer the survey. The total estimated contract cost is approximately $225,000 for FY 2011 and $75,000 for FY 2012. The estimated cost of Federal employees for project oversight is $39,800, based on an average ten hours per week of staff level A. The average annual cost is $182,300.</w:t>
      </w:r>
    </w:p>
    <w:p w:rsidR="00137611" w:rsidRDefault="00137611">
      <w:pPr>
        <w:pStyle w:val="Standard"/>
        <w:sectPr w:rsidR="00137611">
          <w:headerReference w:type="default" r:id="rId9"/>
          <w:footerReference w:type="default" r:id="rId10"/>
          <w:pgSz w:w="12240" w:h="15840"/>
          <w:pgMar w:top="1496" w:right="1440" w:bottom="1496" w:left="1296" w:header="720" w:footer="720" w:gutter="0"/>
          <w:pgNumType w:start="1"/>
          <w:cols w:space="720"/>
        </w:sectPr>
      </w:pPr>
    </w:p>
    <w:p w:rsidR="00137611" w:rsidRDefault="00137611">
      <w:pPr>
        <w:pStyle w:val="Standard"/>
        <w:rPr>
          <w:rFonts w:cstheme="minorBidi"/>
        </w:rPr>
      </w:pPr>
    </w:p>
    <w:tbl>
      <w:tblPr>
        <w:tblW w:w="6988" w:type="dxa"/>
        <w:tblInd w:w="-8" w:type="dxa"/>
        <w:tblLayout w:type="fixed"/>
        <w:tblCellMar>
          <w:left w:w="10" w:type="dxa"/>
          <w:right w:w="10" w:type="dxa"/>
        </w:tblCellMar>
        <w:tblLook w:val="0000"/>
      </w:tblPr>
      <w:tblGrid>
        <w:gridCol w:w="3708"/>
        <w:gridCol w:w="1620"/>
        <w:gridCol w:w="1660"/>
      </w:tblGrid>
      <w:tr w:rsidR="00137611">
        <w:tc>
          <w:tcPr>
            <w:tcW w:w="370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137611" w:rsidRDefault="00137611">
            <w:pPr>
              <w:pStyle w:val="Standard"/>
              <w:snapToGrid w:val="0"/>
              <w:rPr>
                <w:b/>
                <w:bCs/>
                <w:sz w:val="20"/>
                <w:szCs w:val="20"/>
              </w:rPr>
            </w:pPr>
            <w:r>
              <w:rPr>
                <w:b/>
                <w:bCs/>
                <w:sz w:val="20"/>
                <w:szCs w:val="20"/>
              </w:rPr>
              <w:t>Activity</w:t>
            </w:r>
          </w:p>
        </w:tc>
        <w:tc>
          <w:tcPr>
            <w:tcW w:w="162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137611" w:rsidRDefault="00137611">
            <w:pPr>
              <w:pStyle w:val="Standard"/>
              <w:snapToGrid w:val="0"/>
              <w:jc w:val="right"/>
              <w:rPr>
                <w:b/>
                <w:bCs/>
                <w:sz w:val="20"/>
                <w:szCs w:val="20"/>
              </w:rPr>
            </w:pPr>
            <w:r>
              <w:rPr>
                <w:b/>
                <w:bCs/>
                <w:sz w:val="20"/>
                <w:szCs w:val="20"/>
              </w:rPr>
              <w:t>FY 2011 Costs</w:t>
            </w:r>
          </w:p>
        </w:tc>
        <w:tc>
          <w:tcPr>
            <w:tcW w:w="1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7611" w:rsidRDefault="00137611">
            <w:pPr>
              <w:pStyle w:val="Standard"/>
              <w:snapToGrid w:val="0"/>
              <w:jc w:val="right"/>
              <w:rPr>
                <w:b/>
                <w:bCs/>
                <w:sz w:val="20"/>
                <w:szCs w:val="20"/>
              </w:rPr>
            </w:pPr>
            <w:r>
              <w:rPr>
                <w:b/>
                <w:bCs/>
                <w:sz w:val="20"/>
                <w:szCs w:val="20"/>
              </w:rPr>
              <w:t>FY 2012 Costs</w:t>
            </w:r>
          </w:p>
        </w:tc>
      </w:tr>
      <w:tr w:rsidR="00137611">
        <w:tc>
          <w:tcPr>
            <w:tcW w:w="370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137611" w:rsidRDefault="00137611">
            <w:pPr>
              <w:pStyle w:val="Standard"/>
              <w:snapToGrid w:val="0"/>
              <w:rPr>
                <w:sz w:val="20"/>
                <w:szCs w:val="20"/>
              </w:rPr>
            </w:pPr>
            <w:r>
              <w:rPr>
                <w:sz w:val="20"/>
                <w:szCs w:val="20"/>
              </w:rPr>
              <w:t>Fixed price contract cost for data collection</w:t>
            </w:r>
          </w:p>
        </w:tc>
        <w:tc>
          <w:tcPr>
            <w:tcW w:w="162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137611" w:rsidRDefault="00137611">
            <w:pPr>
              <w:jc w:val="right"/>
              <w:rPr>
                <w:rFonts w:eastAsia="Times New Roman" w:cstheme="minorBidi"/>
                <w:sz w:val="20"/>
                <w:szCs w:val="20"/>
              </w:rPr>
            </w:pPr>
            <w:r>
              <w:rPr>
                <w:sz w:val="20"/>
                <w:szCs w:val="20"/>
              </w:rPr>
              <w:t xml:space="preserve">$250,000 </w:t>
            </w:r>
          </w:p>
        </w:tc>
        <w:tc>
          <w:tcPr>
            <w:tcW w:w="1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7611" w:rsidRDefault="00137611">
            <w:pPr>
              <w:jc w:val="right"/>
              <w:rPr>
                <w:rFonts w:eastAsia="Times New Roman" w:cstheme="minorBidi"/>
                <w:sz w:val="20"/>
                <w:szCs w:val="20"/>
              </w:rPr>
            </w:pPr>
            <w:r>
              <w:rPr>
                <w:sz w:val="20"/>
                <w:szCs w:val="20"/>
              </w:rPr>
              <w:t xml:space="preserve">$75,000 </w:t>
            </w:r>
          </w:p>
        </w:tc>
      </w:tr>
      <w:tr w:rsidR="00137611">
        <w:tc>
          <w:tcPr>
            <w:tcW w:w="370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137611" w:rsidRDefault="00137611">
            <w:pPr>
              <w:pStyle w:val="Standard"/>
              <w:snapToGrid w:val="0"/>
              <w:rPr>
                <w:sz w:val="20"/>
                <w:szCs w:val="20"/>
              </w:rPr>
            </w:pPr>
            <w:r>
              <w:rPr>
                <w:sz w:val="20"/>
                <w:szCs w:val="20"/>
              </w:rPr>
              <w:t>Federal employee oversight cost</w:t>
            </w:r>
          </w:p>
        </w:tc>
        <w:tc>
          <w:tcPr>
            <w:tcW w:w="162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137611" w:rsidRDefault="00137611">
            <w:pPr>
              <w:jc w:val="right"/>
              <w:rPr>
                <w:rFonts w:eastAsia="Times New Roman" w:cstheme="minorBidi"/>
                <w:sz w:val="20"/>
                <w:szCs w:val="20"/>
              </w:rPr>
            </w:pPr>
            <w:r>
              <w:rPr>
                <w:sz w:val="20"/>
                <w:szCs w:val="20"/>
              </w:rPr>
              <w:t xml:space="preserve">$19,800 </w:t>
            </w:r>
          </w:p>
        </w:tc>
        <w:tc>
          <w:tcPr>
            <w:tcW w:w="1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7611" w:rsidRDefault="00137611">
            <w:pPr>
              <w:jc w:val="right"/>
              <w:rPr>
                <w:rFonts w:eastAsia="Times New Roman" w:cstheme="minorBidi"/>
                <w:sz w:val="20"/>
                <w:szCs w:val="20"/>
              </w:rPr>
            </w:pPr>
            <w:r>
              <w:rPr>
                <w:sz w:val="20"/>
                <w:szCs w:val="20"/>
              </w:rPr>
              <w:t xml:space="preserve">$19,800 </w:t>
            </w:r>
          </w:p>
        </w:tc>
      </w:tr>
      <w:tr w:rsidR="00137611">
        <w:tc>
          <w:tcPr>
            <w:tcW w:w="370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137611" w:rsidRDefault="00137611">
            <w:pPr>
              <w:pStyle w:val="Standard"/>
              <w:snapToGrid w:val="0"/>
              <w:rPr>
                <w:b/>
                <w:bCs/>
                <w:sz w:val="20"/>
                <w:szCs w:val="20"/>
              </w:rPr>
            </w:pPr>
            <w:r>
              <w:rPr>
                <w:b/>
                <w:bCs/>
                <w:sz w:val="20"/>
                <w:szCs w:val="20"/>
              </w:rPr>
              <w:t>Total</w:t>
            </w:r>
          </w:p>
        </w:tc>
        <w:tc>
          <w:tcPr>
            <w:tcW w:w="162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137611" w:rsidRDefault="00137611">
            <w:pPr>
              <w:jc w:val="right"/>
              <w:rPr>
                <w:rFonts w:eastAsia="Times New Roman" w:cstheme="minorBidi"/>
                <w:b/>
                <w:bCs/>
                <w:sz w:val="20"/>
                <w:szCs w:val="20"/>
              </w:rPr>
            </w:pPr>
            <w:r>
              <w:rPr>
                <w:b/>
                <w:bCs/>
                <w:sz w:val="20"/>
                <w:szCs w:val="20"/>
              </w:rPr>
              <w:t xml:space="preserve">$269,800 </w:t>
            </w:r>
          </w:p>
        </w:tc>
        <w:tc>
          <w:tcPr>
            <w:tcW w:w="1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7611" w:rsidRDefault="00137611">
            <w:pPr>
              <w:jc w:val="right"/>
              <w:rPr>
                <w:rFonts w:eastAsia="Times New Roman" w:cstheme="minorBidi"/>
                <w:b/>
                <w:bCs/>
                <w:sz w:val="20"/>
                <w:szCs w:val="20"/>
              </w:rPr>
            </w:pPr>
            <w:r>
              <w:rPr>
                <w:b/>
                <w:bCs/>
                <w:sz w:val="20"/>
                <w:szCs w:val="20"/>
              </w:rPr>
              <w:t xml:space="preserve">$94,800 </w:t>
            </w:r>
          </w:p>
        </w:tc>
      </w:tr>
    </w:tbl>
    <w:p w:rsidR="00137611" w:rsidRDefault="00137611">
      <w:pPr>
        <w:pStyle w:val="Contents1"/>
        <w:rPr>
          <w:rFonts w:cstheme="minorBidi"/>
        </w:rPr>
      </w:pPr>
    </w:p>
    <w:p w:rsidR="00137611" w:rsidRDefault="00137611">
      <w:pPr>
        <w:pStyle w:val="Heading2"/>
        <w:rPr>
          <w:rFonts w:ascii="Times New Roman" w:hAnsi="Times New Roman" w:cs="Times New Roman"/>
          <w:i w:val="0"/>
          <w:iCs w:val="0"/>
          <w:sz w:val="24"/>
          <w:szCs w:val="24"/>
        </w:rPr>
      </w:pPr>
      <w:bookmarkStart w:id="76" w:name="__RefHeading__51_1739469057"/>
      <w:bookmarkStart w:id="77" w:name="_Toc285078282"/>
      <w:bookmarkStart w:id="78" w:name="_Toc285093752"/>
      <w:bookmarkStart w:id="79" w:name="_Toc285098532"/>
      <w:bookmarkStart w:id="80" w:name="_Toc295922524"/>
      <w:bookmarkEnd w:id="76"/>
      <w:r>
        <w:rPr>
          <w:rFonts w:ascii="Times New Roman" w:hAnsi="Times New Roman" w:cs="Times New Roman"/>
          <w:i w:val="0"/>
          <w:iCs w:val="0"/>
          <w:sz w:val="24"/>
          <w:szCs w:val="24"/>
        </w:rPr>
        <w:t>A.15.</w:t>
      </w:r>
      <w:r>
        <w:rPr>
          <w:rFonts w:ascii="Times New Roman" w:hAnsi="Times New Roman" w:cs="Times New Roman"/>
          <w:i w:val="0"/>
          <w:iCs w:val="0"/>
          <w:sz w:val="24"/>
          <w:szCs w:val="24"/>
        </w:rPr>
        <w:tab/>
        <w:t>Explanation for Program Changes or Adjustments</w:t>
      </w:r>
      <w:bookmarkEnd w:id="77"/>
      <w:bookmarkEnd w:id="78"/>
      <w:bookmarkEnd w:id="79"/>
      <w:bookmarkEnd w:id="80"/>
    </w:p>
    <w:p w:rsidR="00137611" w:rsidRDefault="00137611">
      <w:pPr>
        <w:pStyle w:val="Contents1"/>
        <w:rPr>
          <w:rFonts w:cstheme="minorBidi"/>
        </w:rPr>
      </w:pPr>
    </w:p>
    <w:p w:rsidR="00137611" w:rsidRDefault="00137611">
      <w:pPr>
        <w:pStyle w:val="Standard"/>
      </w:pPr>
      <w:r>
        <w:t>This is a new data collection. There is no expectation that burden would change during this one-time survey administration.</w:t>
      </w:r>
    </w:p>
    <w:p w:rsidR="00137611" w:rsidRDefault="00137611">
      <w:pPr>
        <w:pStyle w:val="Contents1"/>
        <w:rPr>
          <w:rFonts w:cstheme="minorBidi"/>
        </w:rPr>
      </w:pPr>
    </w:p>
    <w:p w:rsidR="00137611" w:rsidRDefault="00137611">
      <w:pPr>
        <w:pStyle w:val="Heading2"/>
        <w:rPr>
          <w:rFonts w:ascii="Times New Roman" w:hAnsi="Times New Roman" w:cs="Times New Roman"/>
          <w:i w:val="0"/>
          <w:iCs w:val="0"/>
          <w:sz w:val="24"/>
          <w:szCs w:val="24"/>
        </w:rPr>
      </w:pPr>
      <w:bookmarkStart w:id="81" w:name="__RefHeading__53_1739469057"/>
      <w:bookmarkStart w:id="82" w:name="_Toc285078283"/>
      <w:bookmarkStart w:id="83" w:name="_Toc285093753"/>
      <w:bookmarkStart w:id="84" w:name="_Toc285098533"/>
      <w:bookmarkStart w:id="85" w:name="_Toc295922525"/>
      <w:bookmarkEnd w:id="81"/>
      <w:r>
        <w:rPr>
          <w:rFonts w:ascii="Times New Roman" w:hAnsi="Times New Roman" w:cs="Times New Roman"/>
          <w:i w:val="0"/>
          <w:iCs w:val="0"/>
          <w:sz w:val="24"/>
          <w:szCs w:val="24"/>
        </w:rPr>
        <w:t>A.16.</w:t>
      </w:r>
      <w:r>
        <w:rPr>
          <w:rFonts w:ascii="Times New Roman" w:hAnsi="Times New Roman" w:cs="Times New Roman"/>
          <w:i w:val="0"/>
          <w:iCs w:val="0"/>
          <w:sz w:val="24"/>
          <w:szCs w:val="24"/>
        </w:rPr>
        <w:tab/>
        <w:t>Plans for Tabulation and Publication and Project Time Schedule</w:t>
      </w:r>
      <w:bookmarkEnd w:id="82"/>
      <w:bookmarkEnd w:id="83"/>
      <w:bookmarkEnd w:id="84"/>
      <w:bookmarkEnd w:id="85"/>
    </w:p>
    <w:p w:rsidR="00137611" w:rsidRDefault="00137611">
      <w:pPr>
        <w:pStyle w:val="Standard"/>
        <w:rPr>
          <w:rFonts w:cstheme="minorBidi"/>
        </w:rPr>
      </w:pPr>
    </w:p>
    <w:p w:rsidR="00137611" w:rsidRDefault="00137611">
      <w:pPr>
        <w:pStyle w:val="Standard"/>
      </w:pPr>
      <w:r>
        <w:t>Preliminary products from the study include descriptive statistics about the population of single parent caregivers, highlighting similarities and differences across the national sample of the caregiver triad. National estimates of the prevalence of single parent caregivers will be calculated, including key differences between caregiver subgroups. The descriptive results will be compared to the NAC 2009 caregiver study to clarify important differences between all caregivers and single parent caregivers. Other key national estimates include time spent in caregiving and childcare activities, the financial costs and compromises made by caregivers, and knowledge of and access to support services.</w:t>
      </w:r>
    </w:p>
    <w:p w:rsidR="00137611" w:rsidRDefault="00137611">
      <w:pPr>
        <w:pStyle w:val="Standard"/>
      </w:pPr>
    </w:p>
    <w:p w:rsidR="00137611" w:rsidRDefault="00137611">
      <w:pPr>
        <w:pStyle w:val="Standard"/>
      </w:pPr>
      <w:r>
        <w:t>Some key measures have multiple dimensions, for example, the burden of caregiving. Factor analyses will be performed for this and other multidimensional constructs to identify distinct groups with the single parent caregiver population. Bivariate tabulations of these and other measures will be performed that address the research hypotheses and emphasis on supporting single parent caregivers and policy alternatives. Multivariate models will be estimated that predict key research and policy issues, including caregiver burden, financial costs of caregiving, time spent on caregiving and childcare.</w:t>
      </w:r>
    </w:p>
    <w:p w:rsidR="00137611" w:rsidRDefault="00137611">
      <w:pPr>
        <w:pStyle w:val="Standard"/>
      </w:pPr>
    </w:p>
    <w:p w:rsidR="00137611" w:rsidRDefault="00137611">
      <w:pPr>
        <w:pStyle w:val="Standard"/>
      </w:pPr>
      <w:r>
        <w:rPr>
          <w:spacing w:val="-3"/>
        </w:rPr>
        <w:t xml:space="preserve">Results from the analysis of these data will be presented in reports and briefings for senior HHS managers, allied agencies (for example Centers for Medicare and Medicaid Services -CMS), academic and inter-agency conferences, and academic journals. </w:t>
      </w:r>
      <w:r>
        <w:t>The tentative schedule for the information collection and dissemination of the National Survey of Single Parent Caregivers data follows:</w:t>
      </w:r>
    </w:p>
    <w:p w:rsidR="00137611" w:rsidRDefault="00137611">
      <w:pPr>
        <w:pStyle w:val="Standard"/>
      </w:pPr>
    </w:p>
    <w:p w:rsidR="00137611" w:rsidRDefault="00137611">
      <w:pPr>
        <w:pStyle w:val="Standard"/>
        <w:sectPr w:rsidR="00137611">
          <w:pgSz w:w="12240" w:h="15840"/>
          <w:pgMar w:top="1496" w:right="1440" w:bottom="1496" w:left="1296" w:header="720" w:footer="720" w:gutter="0"/>
          <w:pgNumType w:start="1"/>
          <w:cols w:space="720"/>
        </w:sectPr>
      </w:pPr>
    </w:p>
    <w:p w:rsidR="00137611" w:rsidRDefault="00137611">
      <w:pPr>
        <w:pStyle w:val="Standard"/>
        <w:rPr>
          <w:rFonts w:cstheme="minorBidi"/>
        </w:rPr>
      </w:pPr>
    </w:p>
    <w:p w:rsidR="00137611" w:rsidRDefault="00137611">
      <w:pPr>
        <w:pStyle w:val="Standard"/>
        <w:rPr>
          <w:rFonts w:cstheme="minorBidi"/>
        </w:rPr>
      </w:pPr>
    </w:p>
    <w:tbl>
      <w:tblPr>
        <w:tblW w:w="9449" w:type="dxa"/>
        <w:tblInd w:w="-8" w:type="dxa"/>
        <w:tblLayout w:type="fixed"/>
        <w:tblCellMar>
          <w:left w:w="10" w:type="dxa"/>
          <w:right w:w="10" w:type="dxa"/>
        </w:tblCellMar>
        <w:tblLook w:val="0000"/>
      </w:tblPr>
      <w:tblGrid>
        <w:gridCol w:w="5715"/>
        <w:gridCol w:w="3734"/>
      </w:tblGrid>
      <w:tr w:rsidR="00137611">
        <w:trPr>
          <w:trHeight w:val="510"/>
        </w:trPr>
        <w:tc>
          <w:tcPr>
            <w:tcW w:w="5715" w:type="dxa"/>
            <w:tcBorders>
              <w:top w:val="single" w:sz="4" w:space="0" w:color="000000"/>
              <w:left w:val="nil"/>
              <w:bottom w:val="single" w:sz="4" w:space="0" w:color="000000"/>
              <w:right w:val="nil"/>
            </w:tcBorders>
            <w:tcMar>
              <w:top w:w="0" w:type="dxa"/>
              <w:left w:w="120" w:type="dxa"/>
              <w:bottom w:w="0" w:type="dxa"/>
              <w:right w:w="120" w:type="dxa"/>
            </w:tcMar>
            <w:vAlign w:val="center"/>
          </w:tcPr>
          <w:p w:rsidR="00137611" w:rsidRDefault="00137611">
            <w:pPr>
              <w:rPr>
                <w:rFonts w:ascii="Mangal" w:hAnsi="Mangal" w:cs="Mangal" w:hint="eastAsia"/>
                <w:b/>
                <w:bCs/>
              </w:rPr>
            </w:pPr>
            <w:r>
              <w:rPr>
                <w:b/>
                <w:bCs/>
              </w:rPr>
              <w:t>Activity</w:t>
            </w:r>
          </w:p>
        </w:tc>
        <w:tc>
          <w:tcPr>
            <w:tcW w:w="3734" w:type="dxa"/>
            <w:tcBorders>
              <w:top w:val="single" w:sz="4" w:space="0" w:color="000000"/>
              <w:left w:val="nil"/>
              <w:bottom w:val="single" w:sz="4" w:space="0" w:color="000000"/>
              <w:right w:val="nil"/>
            </w:tcBorders>
            <w:tcMar>
              <w:top w:w="0" w:type="dxa"/>
              <w:left w:w="120" w:type="dxa"/>
              <w:bottom w:w="0" w:type="dxa"/>
              <w:right w:w="120" w:type="dxa"/>
            </w:tcMar>
            <w:vAlign w:val="center"/>
          </w:tcPr>
          <w:p w:rsidR="00137611" w:rsidRDefault="00137611">
            <w:pPr>
              <w:rPr>
                <w:rFonts w:ascii="Mangal" w:hAnsi="Mangal" w:cs="Mangal" w:hint="eastAsia"/>
                <w:b/>
                <w:bCs/>
              </w:rPr>
            </w:pPr>
            <w:r>
              <w:rPr>
                <w:b/>
                <w:bCs/>
              </w:rPr>
              <w:t>Expected Date Range</w:t>
            </w:r>
          </w:p>
        </w:tc>
      </w:tr>
      <w:tr w:rsidR="00137611">
        <w:trPr>
          <w:trHeight w:val="432"/>
        </w:trPr>
        <w:tc>
          <w:tcPr>
            <w:tcW w:w="5715" w:type="dxa"/>
            <w:tcBorders>
              <w:top w:val="single" w:sz="4" w:space="0" w:color="000000"/>
              <w:left w:val="nil"/>
              <w:bottom w:val="nil"/>
              <w:right w:val="nil"/>
            </w:tcBorders>
            <w:tcMar>
              <w:top w:w="0" w:type="dxa"/>
              <w:left w:w="120" w:type="dxa"/>
              <w:bottom w:w="0" w:type="dxa"/>
              <w:right w:w="120" w:type="dxa"/>
            </w:tcMar>
            <w:vAlign w:val="center"/>
          </w:tcPr>
          <w:p w:rsidR="00137611" w:rsidRDefault="00137611">
            <w:pPr>
              <w:pStyle w:val="Standard"/>
              <w:snapToGrid w:val="0"/>
            </w:pPr>
            <w:r>
              <w:t>Project Starts</w:t>
            </w:r>
          </w:p>
        </w:tc>
        <w:tc>
          <w:tcPr>
            <w:tcW w:w="3734" w:type="dxa"/>
            <w:tcBorders>
              <w:top w:val="single" w:sz="4" w:space="0" w:color="000000"/>
              <w:left w:val="nil"/>
              <w:bottom w:val="nil"/>
              <w:right w:val="nil"/>
            </w:tcBorders>
            <w:tcMar>
              <w:top w:w="0" w:type="dxa"/>
              <w:left w:w="120" w:type="dxa"/>
              <w:bottom w:w="0" w:type="dxa"/>
              <w:right w:w="120" w:type="dxa"/>
            </w:tcMar>
            <w:vAlign w:val="center"/>
          </w:tcPr>
          <w:p w:rsidR="00137611" w:rsidRDefault="00137611">
            <w:pPr>
              <w:pStyle w:val="Standard"/>
              <w:snapToGrid w:val="0"/>
            </w:pPr>
            <w:r>
              <w:t>October 27, 2010</w:t>
            </w:r>
          </w:p>
        </w:tc>
      </w:tr>
      <w:tr w:rsidR="00137611">
        <w:trPr>
          <w:trHeight w:val="432"/>
        </w:trPr>
        <w:tc>
          <w:tcPr>
            <w:tcW w:w="5715" w:type="dxa"/>
            <w:tcBorders>
              <w:top w:val="nil"/>
              <w:left w:val="nil"/>
              <w:bottom w:val="nil"/>
              <w:right w:val="nil"/>
            </w:tcBorders>
            <w:tcMar>
              <w:top w:w="0" w:type="dxa"/>
              <w:left w:w="120" w:type="dxa"/>
              <w:bottom w:w="0" w:type="dxa"/>
              <w:right w:w="120" w:type="dxa"/>
            </w:tcMar>
            <w:vAlign w:val="center"/>
          </w:tcPr>
          <w:p w:rsidR="00137611" w:rsidRDefault="00137611">
            <w:pPr>
              <w:pStyle w:val="Standard"/>
              <w:snapToGrid w:val="0"/>
            </w:pPr>
            <w:r>
              <w:t>Submit OMB Application Package</w:t>
            </w:r>
          </w:p>
        </w:tc>
        <w:tc>
          <w:tcPr>
            <w:tcW w:w="3734" w:type="dxa"/>
            <w:tcBorders>
              <w:top w:val="nil"/>
              <w:left w:val="nil"/>
              <w:bottom w:val="nil"/>
              <w:right w:val="nil"/>
            </w:tcBorders>
            <w:tcMar>
              <w:top w:w="0" w:type="dxa"/>
              <w:left w:w="120" w:type="dxa"/>
              <w:bottom w:w="0" w:type="dxa"/>
              <w:right w:w="120" w:type="dxa"/>
            </w:tcMar>
            <w:vAlign w:val="center"/>
          </w:tcPr>
          <w:p w:rsidR="00137611" w:rsidRDefault="00137611">
            <w:pPr>
              <w:pStyle w:val="Standard"/>
              <w:snapToGrid w:val="0"/>
            </w:pPr>
            <w:r>
              <w:t>March 10, 2011</w:t>
            </w:r>
          </w:p>
        </w:tc>
      </w:tr>
      <w:tr w:rsidR="00137611">
        <w:trPr>
          <w:trHeight w:val="432"/>
        </w:trPr>
        <w:tc>
          <w:tcPr>
            <w:tcW w:w="5715" w:type="dxa"/>
            <w:tcBorders>
              <w:top w:val="nil"/>
              <w:left w:val="nil"/>
              <w:bottom w:val="nil"/>
              <w:right w:val="nil"/>
            </w:tcBorders>
            <w:tcMar>
              <w:top w:w="0" w:type="dxa"/>
              <w:left w:w="120" w:type="dxa"/>
              <w:bottom w:w="0" w:type="dxa"/>
              <w:right w:w="120" w:type="dxa"/>
            </w:tcMar>
            <w:vAlign w:val="center"/>
          </w:tcPr>
          <w:p w:rsidR="00137611" w:rsidRDefault="00137611">
            <w:pPr>
              <w:pStyle w:val="Standard"/>
              <w:snapToGrid w:val="0"/>
            </w:pPr>
            <w:r>
              <w:t>Prepare CATI programs; select and train interviewers</w:t>
            </w:r>
          </w:p>
        </w:tc>
        <w:tc>
          <w:tcPr>
            <w:tcW w:w="3734" w:type="dxa"/>
            <w:tcBorders>
              <w:top w:val="nil"/>
              <w:left w:val="nil"/>
              <w:bottom w:val="nil"/>
              <w:right w:val="nil"/>
            </w:tcBorders>
            <w:tcMar>
              <w:top w:w="0" w:type="dxa"/>
              <w:left w:w="120" w:type="dxa"/>
              <w:bottom w:w="0" w:type="dxa"/>
              <w:right w:w="120" w:type="dxa"/>
            </w:tcMar>
            <w:vAlign w:val="center"/>
          </w:tcPr>
          <w:p w:rsidR="00137611" w:rsidRDefault="00137611">
            <w:pPr>
              <w:pStyle w:val="Standard"/>
              <w:snapToGrid w:val="0"/>
            </w:pPr>
            <w:r>
              <w:t>July-September, 2011</w:t>
            </w:r>
          </w:p>
        </w:tc>
      </w:tr>
      <w:tr w:rsidR="00137611">
        <w:trPr>
          <w:trHeight w:val="432"/>
        </w:trPr>
        <w:tc>
          <w:tcPr>
            <w:tcW w:w="5715" w:type="dxa"/>
            <w:tcBorders>
              <w:top w:val="nil"/>
              <w:left w:val="nil"/>
              <w:bottom w:val="nil"/>
              <w:right w:val="nil"/>
            </w:tcBorders>
            <w:tcMar>
              <w:top w:w="0" w:type="dxa"/>
              <w:left w:w="120" w:type="dxa"/>
              <w:bottom w:w="0" w:type="dxa"/>
              <w:right w:w="120" w:type="dxa"/>
            </w:tcMar>
            <w:vAlign w:val="center"/>
          </w:tcPr>
          <w:p w:rsidR="00137611" w:rsidRDefault="00137611">
            <w:pPr>
              <w:pStyle w:val="Standard"/>
              <w:snapToGrid w:val="0"/>
            </w:pPr>
            <w:r>
              <w:t>Receive OMB Approval</w:t>
            </w:r>
          </w:p>
        </w:tc>
        <w:tc>
          <w:tcPr>
            <w:tcW w:w="3734" w:type="dxa"/>
            <w:tcBorders>
              <w:top w:val="nil"/>
              <w:left w:val="nil"/>
              <w:bottom w:val="nil"/>
              <w:right w:val="nil"/>
            </w:tcBorders>
            <w:tcMar>
              <w:top w:w="0" w:type="dxa"/>
              <w:left w:w="120" w:type="dxa"/>
              <w:bottom w:w="0" w:type="dxa"/>
              <w:right w:w="120" w:type="dxa"/>
            </w:tcMar>
            <w:vAlign w:val="center"/>
          </w:tcPr>
          <w:p w:rsidR="00137611" w:rsidRDefault="00137611">
            <w:pPr>
              <w:pStyle w:val="Standard"/>
              <w:snapToGrid w:val="0"/>
            </w:pPr>
            <w:r>
              <w:t>August, 2011</w:t>
            </w:r>
          </w:p>
        </w:tc>
      </w:tr>
      <w:tr w:rsidR="00137611">
        <w:trPr>
          <w:trHeight w:val="432"/>
        </w:trPr>
        <w:tc>
          <w:tcPr>
            <w:tcW w:w="5715" w:type="dxa"/>
            <w:tcBorders>
              <w:top w:val="nil"/>
              <w:left w:val="nil"/>
              <w:bottom w:val="nil"/>
              <w:right w:val="nil"/>
            </w:tcBorders>
            <w:tcMar>
              <w:top w:w="0" w:type="dxa"/>
              <w:left w:w="120" w:type="dxa"/>
              <w:bottom w:w="0" w:type="dxa"/>
              <w:right w:w="120" w:type="dxa"/>
            </w:tcMar>
            <w:vAlign w:val="center"/>
          </w:tcPr>
          <w:p w:rsidR="00137611" w:rsidRDefault="00137611">
            <w:pPr>
              <w:pStyle w:val="Standard"/>
              <w:snapToGrid w:val="0"/>
            </w:pPr>
            <w:r>
              <w:t>Select Sample</w:t>
            </w:r>
          </w:p>
        </w:tc>
        <w:tc>
          <w:tcPr>
            <w:tcW w:w="3734" w:type="dxa"/>
            <w:tcBorders>
              <w:top w:val="nil"/>
              <w:left w:val="nil"/>
              <w:bottom w:val="nil"/>
              <w:right w:val="nil"/>
            </w:tcBorders>
            <w:tcMar>
              <w:top w:w="0" w:type="dxa"/>
              <w:left w:w="120" w:type="dxa"/>
              <w:bottom w:w="0" w:type="dxa"/>
              <w:right w:w="120" w:type="dxa"/>
            </w:tcMar>
            <w:vAlign w:val="center"/>
          </w:tcPr>
          <w:p w:rsidR="00137611" w:rsidRDefault="00137611">
            <w:pPr>
              <w:pStyle w:val="Standard"/>
              <w:snapToGrid w:val="0"/>
            </w:pPr>
            <w:r>
              <w:t>July-September, 2011</w:t>
            </w:r>
          </w:p>
        </w:tc>
      </w:tr>
      <w:tr w:rsidR="00137611">
        <w:trPr>
          <w:trHeight w:val="432"/>
        </w:trPr>
        <w:tc>
          <w:tcPr>
            <w:tcW w:w="5715" w:type="dxa"/>
            <w:tcBorders>
              <w:top w:val="nil"/>
              <w:left w:val="nil"/>
              <w:bottom w:val="nil"/>
              <w:right w:val="nil"/>
            </w:tcBorders>
            <w:tcMar>
              <w:top w:w="0" w:type="dxa"/>
              <w:left w:w="120" w:type="dxa"/>
              <w:bottom w:w="0" w:type="dxa"/>
              <w:right w:w="120" w:type="dxa"/>
            </w:tcMar>
            <w:vAlign w:val="center"/>
          </w:tcPr>
          <w:p w:rsidR="00137611" w:rsidRDefault="00137611">
            <w:pPr>
              <w:pStyle w:val="Standard"/>
              <w:snapToGrid w:val="0"/>
            </w:pPr>
            <w:r>
              <w:t>Conduct Data Collection Activities</w:t>
            </w:r>
          </w:p>
        </w:tc>
        <w:tc>
          <w:tcPr>
            <w:tcW w:w="3734" w:type="dxa"/>
            <w:tcBorders>
              <w:top w:val="nil"/>
              <w:left w:val="nil"/>
              <w:bottom w:val="nil"/>
              <w:right w:val="nil"/>
            </w:tcBorders>
            <w:tcMar>
              <w:top w:w="0" w:type="dxa"/>
              <w:left w:w="120" w:type="dxa"/>
              <w:bottom w:w="0" w:type="dxa"/>
              <w:right w:w="120" w:type="dxa"/>
            </w:tcMar>
            <w:vAlign w:val="center"/>
          </w:tcPr>
          <w:p w:rsidR="00137611" w:rsidRDefault="00137611">
            <w:pPr>
              <w:pStyle w:val="Standard"/>
              <w:snapToGrid w:val="0"/>
            </w:pPr>
            <w:r>
              <w:t>September-November, 2011</w:t>
            </w:r>
          </w:p>
        </w:tc>
      </w:tr>
      <w:tr w:rsidR="00137611">
        <w:trPr>
          <w:trHeight w:val="432"/>
        </w:trPr>
        <w:tc>
          <w:tcPr>
            <w:tcW w:w="5715" w:type="dxa"/>
            <w:tcBorders>
              <w:top w:val="nil"/>
              <w:left w:val="nil"/>
              <w:bottom w:val="nil"/>
              <w:right w:val="nil"/>
            </w:tcBorders>
            <w:tcMar>
              <w:top w:w="0" w:type="dxa"/>
              <w:left w:w="120" w:type="dxa"/>
              <w:bottom w:w="0" w:type="dxa"/>
              <w:right w:w="120" w:type="dxa"/>
            </w:tcMar>
            <w:vAlign w:val="center"/>
          </w:tcPr>
          <w:p w:rsidR="00137611" w:rsidRDefault="00137611">
            <w:pPr>
              <w:pStyle w:val="Standard"/>
              <w:snapToGrid w:val="0"/>
            </w:pPr>
            <w:r>
              <w:t>Code and Edit Data</w:t>
            </w:r>
          </w:p>
        </w:tc>
        <w:tc>
          <w:tcPr>
            <w:tcW w:w="3734" w:type="dxa"/>
            <w:tcBorders>
              <w:top w:val="nil"/>
              <w:left w:val="nil"/>
              <w:bottom w:val="nil"/>
              <w:right w:val="nil"/>
            </w:tcBorders>
            <w:tcMar>
              <w:top w:w="0" w:type="dxa"/>
              <w:left w:w="120" w:type="dxa"/>
              <w:bottom w:w="0" w:type="dxa"/>
              <w:right w:w="120" w:type="dxa"/>
            </w:tcMar>
            <w:vAlign w:val="center"/>
          </w:tcPr>
          <w:p w:rsidR="00137611" w:rsidRDefault="00137611">
            <w:pPr>
              <w:pStyle w:val="Standard"/>
              <w:snapToGrid w:val="0"/>
            </w:pPr>
            <w:r>
              <w:t>November, 2011</w:t>
            </w:r>
          </w:p>
        </w:tc>
      </w:tr>
      <w:tr w:rsidR="00137611">
        <w:trPr>
          <w:trHeight w:val="432"/>
        </w:trPr>
        <w:tc>
          <w:tcPr>
            <w:tcW w:w="5715" w:type="dxa"/>
            <w:tcBorders>
              <w:top w:val="nil"/>
              <w:left w:val="nil"/>
              <w:bottom w:val="nil"/>
              <w:right w:val="nil"/>
            </w:tcBorders>
            <w:tcMar>
              <w:top w:w="0" w:type="dxa"/>
              <w:left w:w="120" w:type="dxa"/>
              <w:bottom w:w="0" w:type="dxa"/>
              <w:right w:w="120" w:type="dxa"/>
            </w:tcMar>
            <w:vAlign w:val="center"/>
          </w:tcPr>
          <w:p w:rsidR="00137611" w:rsidRDefault="00137611">
            <w:pPr>
              <w:pStyle w:val="Standard"/>
              <w:snapToGrid w:val="0"/>
            </w:pPr>
            <w:r>
              <w:t>Data Analysis</w:t>
            </w:r>
          </w:p>
        </w:tc>
        <w:tc>
          <w:tcPr>
            <w:tcW w:w="3734" w:type="dxa"/>
            <w:tcBorders>
              <w:top w:val="nil"/>
              <w:left w:val="nil"/>
              <w:bottom w:val="nil"/>
              <w:right w:val="nil"/>
            </w:tcBorders>
            <w:tcMar>
              <w:top w:w="0" w:type="dxa"/>
              <w:left w:w="120" w:type="dxa"/>
              <w:bottom w:w="0" w:type="dxa"/>
              <w:right w:w="120" w:type="dxa"/>
            </w:tcMar>
            <w:vAlign w:val="center"/>
          </w:tcPr>
          <w:p w:rsidR="00137611" w:rsidRDefault="00137611">
            <w:pPr>
              <w:pStyle w:val="Standard"/>
              <w:snapToGrid w:val="0"/>
            </w:pPr>
            <w:r>
              <w:t>December, 2011-March, 2012</w:t>
            </w:r>
          </w:p>
        </w:tc>
      </w:tr>
      <w:tr w:rsidR="00137611">
        <w:trPr>
          <w:trHeight w:val="432"/>
        </w:trPr>
        <w:tc>
          <w:tcPr>
            <w:tcW w:w="5715" w:type="dxa"/>
            <w:tcBorders>
              <w:top w:val="nil"/>
              <w:left w:val="nil"/>
              <w:bottom w:val="nil"/>
              <w:right w:val="nil"/>
            </w:tcBorders>
            <w:tcMar>
              <w:top w:w="0" w:type="dxa"/>
              <w:left w:w="120" w:type="dxa"/>
              <w:bottom w:w="0" w:type="dxa"/>
              <w:right w:w="120" w:type="dxa"/>
            </w:tcMar>
            <w:vAlign w:val="center"/>
          </w:tcPr>
          <w:p w:rsidR="00137611" w:rsidRDefault="00137611">
            <w:pPr>
              <w:pStyle w:val="Standard"/>
              <w:snapToGrid w:val="0"/>
            </w:pPr>
            <w:r>
              <w:t>Prepare Draft Report</w:t>
            </w:r>
          </w:p>
        </w:tc>
        <w:tc>
          <w:tcPr>
            <w:tcW w:w="3734" w:type="dxa"/>
            <w:tcBorders>
              <w:top w:val="nil"/>
              <w:left w:val="nil"/>
              <w:bottom w:val="nil"/>
              <w:right w:val="nil"/>
            </w:tcBorders>
            <w:tcMar>
              <w:top w:w="0" w:type="dxa"/>
              <w:left w:w="120" w:type="dxa"/>
              <w:bottom w:w="0" w:type="dxa"/>
              <w:right w:w="120" w:type="dxa"/>
            </w:tcMar>
            <w:vAlign w:val="center"/>
          </w:tcPr>
          <w:p w:rsidR="00137611" w:rsidRDefault="00137611">
            <w:pPr>
              <w:pStyle w:val="Standard"/>
              <w:snapToGrid w:val="0"/>
            </w:pPr>
            <w:r>
              <w:t>March, 2012</w:t>
            </w:r>
          </w:p>
        </w:tc>
      </w:tr>
      <w:tr w:rsidR="00137611">
        <w:trPr>
          <w:trHeight w:val="432"/>
        </w:trPr>
        <w:tc>
          <w:tcPr>
            <w:tcW w:w="5715" w:type="dxa"/>
            <w:tcBorders>
              <w:top w:val="nil"/>
              <w:left w:val="nil"/>
              <w:bottom w:val="nil"/>
              <w:right w:val="nil"/>
            </w:tcBorders>
            <w:tcMar>
              <w:top w:w="0" w:type="dxa"/>
              <w:left w:w="120" w:type="dxa"/>
              <w:bottom w:w="0" w:type="dxa"/>
              <w:right w:w="120" w:type="dxa"/>
            </w:tcMar>
            <w:vAlign w:val="center"/>
          </w:tcPr>
          <w:p w:rsidR="00137611" w:rsidRDefault="00137611">
            <w:pPr>
              <w:pStyle w:val="Standard"/>
              <w:snapToGrid w:val="0"/>
            </w:pPr>
            <w:r>
              <w:t>Prepare Final Report</w:t>
            </w:r>
          </w:p>
        </w:tc>
        <w:tc>
          <w:tcPr>
            <w:tcW w:w="3734" w:type="dxa"/>
            <w:tcBorders>
              <w:top w:val="nil"/>
              <w:left w:val="nil"/>
              <w:bottom w:val="nil"/>
              <w:right w:val="nil"/>
            </w:tcBorders>
            <w:tcMar>
              <w:top w:w="0" w:type="dxa"/>
              <w:left w:w="120" w:type="dxa"/>
              <w:bottom w:w="0" w:type="dxa"/>
              <w:right w:w="120" w:type="dxa"/>
            </w:tcMar>
            <w:vAlign w:val="center"/>
          </w:tcPr>
          <w:p w:rsidR="00137611" w:rsidRDefault="00137611">
            <w:pPr>
              <w:pStyle w:val="Standard"/>
              <w:snapToGrid w:val="0"/>
            </w:pPr>
            <w:r>
              <w:t>April, 2012</w:t>
            </w:r>
          </w:p>
        </w:tc>
      </w:tr>
      <w:tr w:rsidR="00137611">
        <w:trPr>
          <w:trHeight w:val="432"/>
        </w:trPr>
        <w:tc>
          <w:tcPr>
            <w:tcW w:w="5715" w:type="dxa"/>
            <w:tcBorders>
              <w:top w:val="nil"/>
              <w:left w:val="nil"/>
              <w:bottom w:val="nil"/>
              <w:right w:val="nil"/>
            </w:tcBorders>
            <w:tcMar>
              <w:top w:w="0" w:type="dxa"/>
              <w:left w:w="120" w:type="dxa"/>
              <w:bottom w:w="0" w:type="dxa"/>
              <w:right w:w="120" w:type="dxa"/>
            </w:tcMar>
            <w:vAlign w:val="center"/>
          </w:tcPr>
          <w:p w:rsidR="00137611" w:rsidRDefault="00137611">
            <w:pPr>
              <w:pStyle w:val="Standard"/>
              <w:snapToGrid w:val="0"/>
            </w:pPr>
            <w:r>
              <w:t>Publish Journal Manuscript</w:t>
            </w:r>
          </w:p>
        </w:tc>
        <w:tc>
          <w:tcPr>
            <w:tcW w:w="3734" w:type="dxa"/>
            <w:tcBorders>
              <w:top w:val="nil"/>
              <w:left w:val="nil"/>
              <w:bottom w:val="nil"/>
              <w:right w:val="nil"/>
            </w:tcBorders>
            <w:tcMar>
              <w:top w:w="0" w:type="dxa"/>
              <w:left w:w="120" w:type="dxa"/>
              <w:bottom w:w="0" w:type="dxa"/>
              <w:right w:w="120" w:type="dxa"/>
            </w:tcMar>
            <w:vAlign w:val="center"/>
          </w:tcPr>
          <w:p w:rsidR="00137611" w:rsidRDefault="00137611">
            <w:pPr>
              <w:pStyle w:val="Standard"/>
              <w:snapToGrid w:val="0"/>
            </w:pPr>
            <w:r>
              <w:t>June, 2012</w:t>
            </w:r>
          </w:p>
        </w:tc>
      </w:tr>
      <w:tr w:rsidR="00137611">
        <w:trPr>
          <w:trHeight w:val="432"/>
        </w:trPr>
        <w:tc>
          <w:tcPr>
            <w:tcW w:w="5715" w:type="dxa"/>
            <w:tcBorders>
              <w:top w:val="nil"/>
              <w:left w:val="nil"/>
              <w:bottom w:val="nil"/>
              <w:right w:val="nil"/>
            </w:tcBorders>
            <w:tcMar>
              <w:top w:w="0" w:type="dxa"/>
              <w:left w:w="120" w:type="dxa"/>
              <w:bottom w:w="0" w:type="dxa"/>
              <w:right w:w="120" w:type="dxa"/>
            </w:tcMar>
            <w:vAlign w:val="center"/>
          </w:tcPr>
          <w:p w:rsidR="00137611" w:rsidRDefault="00137611">
            <w:pPr>
              <w:pStyle w:val="Standard"/>
              <w:snapToGrid w:val="0"/>
            </w:pPr>
            <w:r>
              <w:t>Conduct Conference Presentations</w:t>
            </w:r>
          </w:p>
        </w:tc>
        <w:tc>
          <w:tcPr>
            <w:tcW w:w="3734" w:type="dxa"/>
            <w:tcBorders>
              <w:top w:val="nil"/>
              <w:left w:val="nil"/>
              <w:bottom w:val="nil"/>
              <w:right w:val="nil"/>
            </w:tcBorders>
            <w:tcMar>
              <w:top w:w="0" w:type="dxa"/>
              <w:left w:w="120" w:type="dxa"/>
              <w:bottom w:w="0" w:type="dxa"/>
              <w:right w:w="120" w:type="dxa"/>
            </w:tcMar>
            <w:vAlign w:val="center"/>
          </w:tcPr>
          <w:p w:rsidR="00137611" w:rsidRDefault="00137611">
            <w:pPr>
              <w:pStyle w:val="Standard"/>
              <w:snapToGrid w:val="0"/>
            </w:pPr>
            <w:r>
              <w:t>January-July, 2012</w:t>
            </w:r>
          </w:p>
        </w:tc>
      </w:tr>
      <w:tr w:rsidR="00137611">
        <w:trPr>
          <w:trHeight w:val="432"/>
        </w:trPr>
        <w:tc>
          <w:tcPr>
            <w:tcW w:w="5715" w:type="dxa"/>
            <w:tcBorders>
              <w:top w:val="nil"/>
              <w:left w:val="nil"/>
              <w:bottom w:val="single" w:sz="4" w:space="0" w:color="000000"/>
              <w:right w:val="nil"/>
            </w:tcBorders>
            <w:tcMar>
              <w:top w:w="0" w:type="dxa"/>
              <w:left w:w="120" w:type="dxa"/>
              <w:bottom w:w="0" w:type="dxa"/>
              <w:right w:w="120" w:type="dxa"/>
            </w:tcMar>
            <w:vAlign w:val="center"/>
          </w:tcPr>
          <w:p w:rsidR="00137611" w:rsidRDefault="00137611">
            <w:pPr>
              <w:pStyle w:val="Standard"/>
              <w:snapToGrid w:val="0"/>
            </w:pPr>
            <w:r>
              <w:t>Project Completion</w:t>
            </w:r>
          </w:p>
        </w:tc>
        <w:tc>
          <w:tcPr>
            <w:tcW w:w="3734" w:type="dxa"/>
            <w:tcBorders>
              <w:top w:val="nil"/>
              <w:left w:val="nil"/>
              <w:bottom w:val="single" w:sz="4" w:space="0" w:color="000000"/>
              <w:right w:val="nil"/>
            </w:tcBorders>
            <w:tcMar>
              <w:top w:w="0" w:type="dxa"/>
              <w:left w:w="120" w:type="dxa"/>
              <w:bottom w:w="0" w:type="dxa"/>
              <w:right w:w="120" w:type="dxa"/>
            </w:tcMar>
            <w:vAlign w:val="center"/>
          </w:tcPr>
          <w:p w:rsidR="00137611" w:rsidRDefault="00137611">
            <w:pPr>
              <w:pStyle w:val="Standard"/>
              <w:snapToGrid w:val="0"/>
            </w:pPr>
            <w:r>
              <w:t>September, 2012</w:t>
            </w:r>
          </w:p>
        </w:tc>
      </w:tr>
    </w:tbl>
    <w:p w:rsidR="00137611" w:rsidRDefault="00137611">
      <w:pPr>
        <w:pStyle w:val="Standard"/>
        <w:rPr>
          <w:rFonts w:cstheme="minorBidi"/>
        </w:rPr>
      </w:pPr>
    </w:p>
    <w:p w:rsidR="00137611" w:rsidRDefault="00137611">
      <w:pPr>
        <w:pStyle w:val="Standard"/>
        <w:rPr>
          <w:rFonts w:cstheme="minorBidi"/>
        </w:rPr>
      </w:pPr>
    </w:p>
    <w:p w:rsidR="00137611" w:rsidRDefault="00137611">
      <w:pPr>
        <w:pStyle w:val="Heading2"/>
        <w:rPr>
          <w:rFonts w:ascii="Times New Roman" w:hAnsi="Times New Roman" w:cs="Times New Roman"/>
          <w:i w:val="0"/>
          <w:iCs w:val="0"/>
          <w:sz w:val="24"/>
          <w:szCs w:val="24"/>
        </w:rPr>
      </w:pPr>
      <w:bookmarkStart w:id="86" w:name="__RefHeading__55_1739469057"/>
      <w:bookmarkStart w:id="87" w:name="_Toc285078284"/>
      <w:bookmarkStart w:id="88" w:name="_Toc285093754"/>
      <w:bookmarkStart w:id="89" w:name="_Toc285098534"/>
      <w:bookmarkStart w:id="90" w:name="_Toc295922526"/>
      <w:bookmarkEnd w:id="86"/>
      <w:r>
        <w:rPr>
          <w:rFonts w:ascii="Times New Roman" w:hAnsi="Times New Roman" w:cs="Times New Roman"/>
          <w:i w:val="0"/>
          <w:iCs w:val="0"/>
          <w:sz w:val="24"/>
          <w:szCs w:val="24"/>
        </w:rPr>
        <w:t>A.17.</w:t>
      </w:r>
      <w:r>
        <w:rPr>
          <w:rFonts w:ascii="Times New Roman" w:hAnsi="Times New Roman" w:cs="Times New Roman"/>
          <w:i w:val="0"/>
          <w:iCs w:val="0"/>
          <w:sz w:val="24"/>
          <w:szCs w:val="24"/>
        </w:rPr>
        <w:tab/>
        <w:t>Reason(s) Display of OMB Expiration Date is Inappropriate</w:t>
      </w:r>
      <w:bookmarkEnd w:id="87"/>
      <w:bookmarkEnd w:id="88"/>
      <w:bookmarkEnd w:id="89"/>
      <w:bookmarkEnd w:id="90"/>
    </w:p>
    <w:p w:rsidR="00137611" w:rsidRDefault="00137611">
      <w:pPr>
        <w:pStyle w:val="Standard"/>
        <w:rPr>
          <w:rFonts w:cstheme="minorBidi"/>
        </w:rPr>
      </w:pPr>
    </w:p>
    <w:p w:rsidR="00137611" w:rsidRDefault="00137611">
      <w:pPr>
        <w:pStyle w:val="Standard"/>
      </w:pPr>
      <w:r>
        <w:t>The OMB clearance expiration date will be displayed on a weblink and all other communications. No waiver is needed.</w:t>
      </w:r>
    </w:p>
    <w:p w:rsidR="00137611" w:rsidRDefault="00137611">
      <w:pPr>
        <w:pStyle w:val="Standard"/>
      </w:pPr>
    </w:p>
    <w:p w:rsidR="00137611" w:rsidRDefault="00137611">
      <w:pPr>
        <w:pStyle w:val="Heading2"/>
        <w:rPr>
          <w:rFonts w:ascii="Times New Roman" w:hAnsi="Times New Roman" w:cs="Times New Roman"/>
          <w:i w:val="0"/>
          <w:iCs w:val="0"/>
          <w:sz w:val="24"/>
          <w:szCs w:val="24"/>
        </w:rPr>
      </w:pPr>
      <w:bookmarkStart w:id="91" w:name="__RefHeading__57_1739469057"/>
      <w:bookmarkStart w:id="92" w:name="_Toc285078285"/>
      <w:bookmarkStart w:id="93" w:name="_Toc285093755"/>
      <w:bookmarkStart w:id="94" w:name="_Toc285098535"/>
      <w:bookmarkStart w:id="95" w:name="_Toc295922527"/>
      <w:bookmarkEnd w:id="91"/>
      <w:r>
        <w:rPr>
          <w:rFonts w:ascii="Times New Roman" w:hAnsi="Times New Roman" w:cs="Times New Roman"/>
          <w:i w:val="0"/>
          <w:iCs w:val="0"/>
          <w:sz w:val="24"/>
          <w:szCs w:val="24"/>
        </w:rPr>
        <w:t>A.18.</w:t>
      </w:r>
      <w:r>
        <w:rPr>
          <w:rFonts w:ascii="Times New Roman" w:hAnsi="Times New Roman" w:cs="Times New Roman"/>
          <w:i w:val="0"/>
          <w:iCs w:val="0"/>
          <w:sz w:val="24"/>
          <w:szCs w:val="24"/>
        </w:rPr>
        <w:tab/>
        <w:t>Exemptions to Certification for Paperwork Reduction Act Submissions</w:t>
      </w:r>
      <w:bookmarkEnd w:id="92"/>
      <w:bookmarkEnd w:id="93"/>
      <w:bookmarkEnd w:id="94"/>
      <w:bookmarkEnd w:id="95"/>
    </w:p>
    <w:p w:rsidR="00137611" w:rsidRDefault="00137611">
      <w:pPr>
        <w:pStyle w:val="Standard"/>
        <w:rPr>
          <w:rFonts w:ascii="Arial" w:hAnsi="Arial" w:cs="Arial"/>
          <w:b/>
          <w:bCs/>
        </w:rPr>
      </w:pPr>
    </w:p>
    <w:p w:rsidR="00137611" w:rsidRDefault="00137611">
      <w:pPr>
        <w:pStyle w:val="Standard"/>
      </w:pPr>
      <w:r>
        <w:t>This information fully complies with the guidelines in 5 CFR 1320.9.  There are no exceptions to this certification.</w:t>
      </w:r>
    </w:p>
    <w:p w:rsidR="00137611" w:rsidRDefault="00137611">
      <w:pPr>
        <w:pStyle w:val="Standard"/>
      </w:pPr>
    </w:p>
    <w:p w:rsidR="00137611" w:rsidRDefault="00137611">
      <w:pPr>
        <w:pStyle w:val="Standard"/>
      </w:pPr>
    </w:p>
    <w:p w:rsidR="00137611" w:rsidRDefault="00137611">
      <w:pPr>
        <w:pStyle w:val="Heading1"/>
        <w:pageBreakBefore/>
        <w:rPr>
          <w:rFonts w:ascii="Times New Roman" w:hAnsi="Times New Roman" w:cs="Times New Roman"/>
          <w:sz w:val="28"/>
          <w:szCs w:val="28"/>
        </w:rPr>
      </w:pPr>
      <w:bookmarkStart w:id="96" w:name="__RefHeading__59_1739469057"/>
      <w:bookmarkStart w:id="97" w:name="_Toc285078286"/>
      <w:bookmarkStart w:id="98" w:name="_Toc285093756"/>
      <w:bookmarkStart w:id="99" w:name="_Toc285098536"/>
      <w:bookmarkStart w:id="100" w:name="_Toc295922528"/>
      <w:bookmarkEnd w:id="96"/>
      <w:r>
        <w:rPr>
          <w:rFonts w:ascii="Times New Roman" w:hAnsi="Times New Roman" w:cs="Times New Roman"/>
          <w:sz w:val="28"/>
          <w:szCs w:val="28"/>
        </w:rPr>
        <w:lastRenderedPageBreak/>
        <w:t>B.</w:t>
      </w:r>
      <w:r>
        <w:rPr>
          <w:rFonts w:ascii="Times New Roman" w:hAnsi="Times New Roman" w:cs="Times New Roman"/>
          <w:sz w:val="28"/>
          <w:szCs w:val="28"/>
        </w:rPr>
        <w:tab/>
        <w:t>Collection of Information Employing Statistical Methods</w:t>
      </w:r>
      <w:bookmarkEnd w:id="97"/>
      <w:bookmarkEnd w:id="98"/>
      <w:bookmarkEnd w:id="99"/>
      <w:bookmarkEnd w:id="100"/>
    </w:p>
    <w:p w:rsidR="00137611" w:rsidRDefault="00137611">
      <w:pPr>
        <w:pStyle w:val="Standard"/>
        <w:rPr>
          <w:rFonts w:cstheme="minorBidi"/>
        </w:rPr>
      </w:pPr>
    </w:p>
    <w:p w:rsidR="00137611" w:rsidRDefault="00137611">
      <w:pPr>
        <w:pStyle w:val="Heading2"/>
        <w:rPr>
          <w:rFonts w:ascii="Times New Roman" w:hAnsi="Times New Roman" w:cs="Times New Roman"/>
          <w:i w:val="0"/>
          <w:iCs w:val="0"/>
          <w:sz w:val="24"/>
          <w:szCs w:val="24"/>
        </w:rPr>
      </w:pPr>
      <w:bookmarkStart w:id="101" w:name="__RefHeading__61_1739469057"/>
      <w:bookmarkStart w:id="102" w:name="_Toc285078287"/>
      <w:bookmarkStart w:id="103" w:name="_Toc285093757"/>
      <w:bookmarkStart w:id="104" w:name="_Toc285098537"/>
      <w:bookmarkStart w:id="105" w:name="_Toc295922529"/>
      <w:bookmarkEnd w:id="101"/>
      <w:r>
        <w:rPr>
          <w:rFonts w:ascii="Times New Roman" w:hAnsi="Times New Roman" w:cs="Times New Roman"/>
          <w:i w:val="0"/>
          <w:iCs w:val="0"/>
          <w:sz w:val="24"/>
          <w:szCs w:val="24"/>
        </w:rPr>
        <w:t>B.01.</w:t>
      </w:r>
      <w:r>
        <w:rPr>
          <w:rFonts w:ascii="Times New Roman" w:hAnsi="Times New Roman" w:cs="Times New Roman"/>
          <w:i w:val="0"/>
          <w:iCs w:val="0"/>
          <w:sz w:val="24"/>
          <w:szCs w:val="24"/>
        </w:rPr>
        <w:tab/>
        <w:t>Respondent Universe and Sampling Methods</w:t>
      </w:r>
      <w:bookmarkEnd w:id="102"/>
      <w:bookmarkEnd w:id="103"/>
      <w:bookmarkEnd w:id="104"/>
      <w:bookmarkEnd w:id="105"/>
    </w:p>
    <w:p w:rsidR="00137611" w:rsidRDefault="00137611">
      <w:pPr>
        <w:pStyle w:val="Standard"/>
        <w:rPr>
          <w:rFonts w:cstheme="minorBidi"/>
        </w:rPr>
      </w:pPr>
    </w:p>
    <w:p w:rsidR="00137611" w:rsidRDefault="00137611">
      <w:pPr>
        <w:pStyle w:val="Standard"/>
      </w:pPr>
      <w:r>
        <w:t>The sampling plan for the National Survey of Single Parent Caregivers will be probability based so that study findings can be used to make statistically defensible inferences about</w:t>
      </w:r>
      <w:bookmarkStart w:id="106" w:name="OLE_LINK1"/>
      <w:r>
        <w:t xml:space="preserve"> </w:t>
      </w:r>
      <w:bookmarkEnd w:id="106"/>
      <w:r>
        <w:t>the entire population of single parent caregivers. Steps involved in the sample design are described below.</w:t>
      </w:r>
    </w:p>
    <w:p w:rsidR="00137611" w:rsidRDefault="00137611">
      <w:pPr>
        <w:pStyle w:val="Standard"/>
      </w:pPr>
    </w:p>
    <w:p w:rsidR="00137611" w:rsidRDefault="00137611">
      <w:pPr>
        <w:pStyle w:val="Standard"/>
        <w:widowControl/>
        <w:autoSpaceDE/>
        <w:jc w:val="both"/>
      </w:pPr>
      <w:r>
        <w:rPr>
          <w:b/>
          <w:bCs/>
          <w:i/>
          <w:iCs/>
        </w:rPr>
        <w:t xml:space="preserve">B.01.1. Target Population.  </w:t>
      </w:r>
      <w:r>
        <w:t xml:space="preserve">The target population for this survey includes all U.S. single parent caregivers with an in-household child(ren) who provided care for an adult relative and/or friend.  </w:t>
      </w:r>
    </w:p>
    <w:p w:rsidR="00137611" w:rsidRDefault="00137611">
      <w:pPr>
        <w:pStyle w:val="Standard"/>
        <w:rPr>
          <w:rFonts w:cstheme="minorBidi"/>
          <w:b/>
          <w:bCs/>
          <w:i/>
          <w:iCs/>
        </w:rPr>
      </w:pPr>
    </w:p>
    <w:p w:rsidR="00137611" w:rsidRDefault="00137611">
      <w:pPr>
        <w:pStyle w:val="Standard"/>
      </w:pPr>
      <w:r>
        <w:rPr>
          <w:b/>
          <w:bCs/>
          <w:i/>
          <w:iCs/>
        </w:rPr>
        <w:t xml:space="preserve">B.01.2. Survey Eligibility.  </w:t>
      </w:r>
      <w:r>
        <w:t>This study will include only those respondents who provide care for a child under 18 years old, are unmarried, and provide regular care for an adult that may or may not reside in the household.</w:t>
      </w:r>
    </w:p>
    <w:p w:rsidR="00137611" w:rsidRDefault="00137611">
      <w:pPr>
        <w:pStyle w:val="Standard"/>
      </w:pPr>
    </w:p>
    <w:p w:rsidR="00137611" w:rsidRDefault="00137611">
      <w:pPr>
        <w:pStyle w:val="Standard"/>
      </w:pPr>
      <w:r>
        <w:rPr>
          <w:b/>
          <w:bCs/>
          <w:i/>
          <w:iCs/>
        </w:rPr>
        <w:t xml:space="preserve">B.01.3. Sampling Frame. </w:t>
      </w:r>
      <w:r>
        <w:t xml:space="preserve"> Respondents will be selected using a dual frame sampling methodology, one sampling frame of landline phones and a second of cell phones. The sampling frame of landline phones will group landline numbers into four strata, described as single parent households, African American households, Hispanic households, and all other households.</w:t>
      </w:r>
    </w:p>
    <w:p w:rsidR="00137611" w:rsidRDefault="00137611">
      <w:pPr>
        <w:pStyle w:val="Standard"/>
        <w:rPr>
          <w:rFonts w:cstheme="minorBidi"/>
          <w:b/>
          <w:bCs/>
        </w:rPr>
      </w:pPr>
    </w:p>
    <w:p w:rsidR="00137611" w:rsidRDefault="00137611">
      <w:pPr>
        <w:pStyle w:val="Standard"/>
      </w:pPr>
      <w:r>
        <w:rPr>
          <w:b/>
          <w:bCs/>
          <w:i/>
          <w:iCs/>
        </w:rPr>
        <w:t xml:space="preserve">B.01.4.  Statistical Methodology for Stratification and Sample Selection.  </w:t>
      </w:r>
      <w:r>
        <w:t xml:space="preserve">The sample design and stratification will be based on a dual frame sampling methodology where respondents will be selected using random digit dialing (RDD) for each frame and frame stratum </w:t>
      </w:r>
      <w:r>
        <w:rPr>
          <w:spacing w:val="-3"/>
        </w:rPr>
        <w:t>(e.g., a random start and a sampling interval equal to the universe stratum size divided by the desired stratum sample size)</w:t>
      </w:r>
      <w:r>
        <w:t xml:space="preserve">. In this way, each single parent caregiver in each sampling frame and stratum will be given a known, nonzero probability of selection so that weighted inferences can be made about the entire population of single parent caregivers. Chromy’s probability minimum replacement selection methodology will be used for the sample selection process (Chromy, 1979).  </w:t>
      </w:r>
    </w:p>
    <w:p w:rsidR="00137611" w:rsidRDefault="00137611">
      <w:pPr>
        <w:pStyle w:val="Standard"/>
      </w:pPr>
    </w:p>
    <w:p w:rsidR="00137611" w:rsidRDefault="00137611">
      <w:pPr>
        <w:pStyle w:val="Standard"/>
      </w:pPr>
      <w:r>
        <w:t>The use of multiple targeted strata and a separate cell phone sample will provide full coverage for African American and Hispanic households and ensure that households that do not have landline telephones are fully covered. Also, the use of the targeted stratum of single parent households will reduce survey costs and respondent burden due to the expected low incidence rate of single parent caregivers. The fourth stratum of untargeted households is important because households may have a single parent and/or households may be African American or Hispanic and may have different characteristics than respondents in the targeted strata. Inaccuracies in the national list of phone numbers and/or recent household transitions not covered in the national list of landline phone numbers are all addressed using the dual frame, stratified approach.</w:t>
      </w:r>
    </w:p>
    <w:p w:rsidR="00137611" w:rsidRDefault="00137611">
      <w:pPr>
        <w:pStyle w:val="Standard"/>
      </w:pPr>
    </w:p>
    <w:p w:rsidR="00137611" w:rsidRDefault="00137611">
      <w:pPr>
        <w:pStyle w:val="Standard"/>
      </w:pPr>
      <w:r>
        <w:t>In summary, single parent caregivers will be selected using random digit dialing (RDD) selection:</w:t>
      </w:r>
    </w:p>
    <w:p w:rsidR="00137611" w:rsidRDefault="00137611">
      <w:pPr>
        <w:pStyle w:val="Standard"/>
      </w:pPr>
    </w:p>
    <w:p w:rsidR="00137611" w:rsidRDefault="00137611">
      <w:pPr>
        <w:pStyle w:val="Standard"/>
      </w:pPr>
      <w:r>
        <w:t>Sampling Frame 1: Landline numbers</w:t>
      </w:r>
    </w:p>
    <w:p w:rsidR="00137611" w:rsidRDefault="00137611">
      <w:pPr>
        <w:pStyle w:val="Standard"/>
      </w:pPr>
    </w:p>
    <w:p w:rsidR="00137611" w:rsidRDefault="00137611">
      <w:pPr>
        <w:pStyle w:val="Standard"/>
        <w:numPr>
          <w:ilvl w:val="0"/>
          <w:numId w:val="27"/>
        </w:numPr>
      </w:pPr>
      <w:r>
        <w:t xml:space="preserve">all landline phones in neighborhoods with a high concentration of single parent households </w:t>
      </w:r>
      <w:r>
        <w:lastRenderedPageBreak/>
        <w:t>(n=400)</w:t>
      </w:r>
    </w:p>
    <w:p w:rsidR="00137611" w:rsidRDefault="00137611">
      <w:pPr>
        <w:pStyle w:val="Standard"/>
        <w:numPr>
          <w:ilvl w:val="0"/>
          <w:numId w:val="27"/>
        </w:numPr>
      </w:pPr>
      <w:r>
        <w:t>all landline phones in neighborhoods with a high concentration of African American neighborhoods (100 oversample)</w:t>
      </w:r>
    </w:p>
    <w:p w:rsidR="00137611" w:rsidRDefault="00137611">
      <w:pPr>
        <w:pStyle w:val="Standard"/>
        <w:numPr>
          <w:ilvl w:val="0"/>
          <w:numId w:val="27"/>
        </w:numPr>
      </w:pPr>
      <w:r>
        <w:t>all landline phones in neighborhoods with a high concentration of Hispanic neighborhoods (100 oversample)</w:t>
      </w:r>
    </w:p>
    <w:p w:rsidR="00137611" w:rsidRDefault="00137611">
      <w:pPr>
        <w:pStyle w:val="Standard"/>
        <w:numPr>
          <w:ilvl w:val="0"/>
          <w:numId w:val="27"/>
        </w:numPr>
      </w:pPr>
      <w:r>
        <w:t>all U.S. landline phones not included in strata 1-3 (200)</w:t>
      </w:r>
    </w:p>
    <w:p w:rsidR="00137611" w:rsidRDefault="00137611">
      <w:pPr>
        <w:pStyle w:val="Standard"/>
        <w:rPr>
          <w:rFonts w:cstheme="minorBidi"/>
        </w:rPr>
      </w:pPr>
    </w:p>
    <w:p w:rsidR="00137611" w:rsidRDefault="00137611">
      <w:pPr>
        <w:pStyle w:val="Standard"/>
      </w:pPr>
      <w:r>
        <w:t>Sampling Frame 2: Cell Phone numbers</w:t>
      </w:r>
    </w:p>
    <w:p w:rsidR="00137611" w:rsidRDefault="00137611">
      <w:pPr>
        <w:pStyle w:val="Standard"/>
      </w:pPr>
    </w:p>
    <w:p w:rsidR="00137611" w:rsidRDefault="00137611">
      <w:pPr>
        <w:pStyle w:val="Standard"/>
        <w:numPr>
          <w:ilvl w:val="0"/>
          <w:numId w:val="28"/>
        </w:numPr>
      </w:pPr>
      <w:r>
        <w:t xml:space="preserve">all U.S. cell phones (200)  </w:t>
      </w:r>
    </w:p>
    <w:p w:rsidR="00137611" w:rsidRDefault="00137611">
      <w:pPr>
        <w:pStyle w:val="Standard"/>
        <w:widowControl/>
        <w:rPr>
          <w:rFonts w:eastAsia="Times New Roman" w:cstheme="minorBidi"/>
          <w:lang w:eastAsia="en-US"/>
        </w:rPr>
      </w:pPr>
    </w:p>
    <w:p w:rsidR="00137611" w:rsidRDefault="00137611">
      <w:pPr>
        <w:pStyle w:val="Standard"/>
        <w:widowControl/>
        <w:rPr>
          <w:rFonts w:cstheme="minorBidi"/>
        </w:rPr>
      </w:pPr>
      <w:r>
        <w:rPr>
          <w:rFonts w:eastAsia="Times New Roman" w:cstheme="minorBidi"/>
          <w:lang w:eastAsia="en-US"/>
        </w:rPr>
        <w:t xml:space="preserve">RDD and targeted samples will be obtained from Survey Sampling, Inc. For African Americans, geographic density samples will be used in which RDD samples are drawn from telephone exchanges with a concentration of at least 30% African Americans. For Hispanics, interviews will come from a surname sample and a 40% or greater geographic density sample. </w:t>
      </w:r>
      <w:r>
        <w:rPr>
          <w:spacing w:val="-3"/>
        </w:rPr>
        <w:t xml:space="preserve">Assuming an eighty percent response rate and a ten percent eligibility rate, we plan to select approximately 12,500 </w:t>
      </w:r>
      <w:r>
        <w:t>respondents</w:t>
      </w:r>
      <w:r>
        <w:rPr>
          <w:spacing w:val="-3"/>
        </w:rPr>
        <w:t xml:space="preserve"> to participate in this survey to achieve 1,000 complete responses of single parent caregivers.</w:t>
      </w:r>
    </w:p>
    <w:p w:rsidR="00137611" w:rsidRDefault="00137611">
      <w:pPr>
        <w:pStyle w:val="Standard"/>
        <w:rPr>
          <w:rFonts w:cstheme="minorBidi"/>
          <w:spacing w:val="-3"/>
        </w:rPr>
      </w:pPr>
    </w:p>
    <w:p w:rsidR="00137611" w:rsidRDefault="00137611">
      <w:pPr>
        <w:pStyle w:val="Standard"/>
        <w:widowControl/>
        <w:rPr>
          <w:rFonts w:cstheme="minorBidi"/>
        </w:rPr>
      </w:pPr>
      <w:r>
        <w:rPr>
          <w:b/>
          <w:bCs/>
          <w:i/>
          <w:iCs/>
        </w:rPr>
        <w:t>B.01.5. Weightin</w:t>
      </w:r>
      <w:r>
        <w:rPr>
          <w:rFonts w:eastAsia="Times New Roman" w:cstheme="minorBidi"/>
          <w:lang w:eastAsia="en-US"/>
        </w:rPr>
        <w:t>g</w:t>
      </w:r>
      <w:r>
        <w:rPr>
          <w:rFonts w:eastAsia="Times New Roman" w:cstheme="minorBidi"/>
          <w:b/>
          <w:bCs/>
          <w:color w:val="000000"/>
          <w:lang w:eastAsia="en-US"/>
        </w:rPr>
        <w:t xml:space="preserve">. </w:t>
      </w:r>
      <w:r>
        <w:rPr>
          <w:rFonts w:eastAsia="Times New Roman" w:cstheme="minorBidi"/>
          <w:color w:val="000000"/>
          <w:lang w:eastAsia="en-US"/>
        </w:rPr>
        <w:t xml:space="preserve">Data from both landline and cell phone samples will be combined and weighted. Household weights will be weighted by householder age and race/ethnicity. The weighting will be based on all respondents who were fully screened in the base study, and who did not terminate during the screening process. The final sample dataset will include screened respondents who reported no caregivers in the household, caregivers who completed the interview, and respondents who reported the presence of single parent caregivers who chose not to participate in the full interview or who only partially completed it. Weighting targets will come </w:t>
      </w:r>
      <w:bookmarkStart w:id="107" w:name="OLE_LINK2"/>
      <w:r>
        <w:rPr>
          <w:rFonts w:eastAsia="Times New Roman" w:cstheme="minorBidi"/>
          <w:color w:val="000000"/>
          <w:lang w:eastAsia="en-US"/>
        </w:rPr>
        <w:t>from the Current Population Survey, 2010 Annual Social and Economic Supplement, conducted by the U.S. Census Bureau and released in January 2011.</w:t>
      </w:r>
    </w:p>
    <w:bookmarkEnd w:id="107"/>
    <w:p w:rsidR="00137611" w:rsidRDefault="00137611">
      <w:pPr>
        <w:pStyle w:val="Standard"/>
        <w:widowControl/>
        <w:rPr>
          <w:rFonts w:eastAsia="Times New Roman" w:cstheme="minorBidi"/>
          <w:color w:val="000000"/>
          <w:lang w:eastAsia="en-US"/>
        </w:rPr>
      </w:pPr>
    </w:p>
    <w:p w:rsidR="00137611" w:rsidRDefault="00137611">
      <w:pPr>
        <w:pStyle w:val="Standard"/>
        <w:widowControl/>
        <w:rPr>
          <w:rFonts w:eastAsia="Times New Roman" w:cstheme="minorBidi"/>
          <w:color w:val="000000"/>
          <w:lang w:eastAsia="en-US"/>
        </w:rPr>
      </w:pPr>
      <w:r>
        <w:rPr>
          <w:rFonts w:eastAsia="Times New Roman" w:cstheme="minorBidi"/>
          <w:color w:val="000000"/>
          <w:lang w:eastAsia="en-US"/>
        </w:rPr>
        <w:t>Population weights will be based on the subset of fully screened respondents in the base study who were the initial randomly selected individuals. They will be weighted using a single-stage weighting procedure by age, sex, and race/ethnicity to the 2010 population estimates from the Current Population Survey, 2010 Annual Social and Economic Supplement, conducted by the U.S. Census Bureau and released in January 2011.</w:t>
      </w:r>
    </w:p>
    <w:p w:rsidR="00137611" w:rsidRDefault="00137611">
      <w:pPr>
        <w:pStyle w:val="Standard"/>
        <w:widowControl/>
        <w:rPr>
          <w:rFonts w:ascii="Arial" w:hAnsi="Arial" w:cs="Arial"/>
          <w:color w:val="000000"/>
          <w:sz w:val="20"/>
          <w:szCs w:val="20"/>
          <w:lang w:eastAsia="en-US"/>
        </w:rPr>
      </w:pPr>
    </w:p>
    <w:p w:rsidR="00137611" w:rsidRDefault="00137611">
      <w:pPr>
        <w:pStyle w:val="Standard"/>
        <w:widowControl/>
        <w:rPr>
          <w:rFonts w:eastAsia="Times New Roman" w:cstheme="minorBidi"/>
          <w:color w:val="000000"/>
          <w:lang w:eastAsia="en-US"/>
        </w:rPr>
      </w:pPr>
      <w:r>
        <w:rPr>
          <w:rFonts w:eastAsia="Times New Roman" w:cstheme="minorBidi"/>
          <w:color w:val="000000"/>
          <w:lang w:eastAsia="en-US"/>
        </w:rPr>
        <w:t>The household weight will be used to weight the base study results in order to estimate the prevalence of caregiving households in the U.S. and to analyze the substantive results from the full interviews. Separately, a population weight will be derived to estimate the prevalence of caregiving among the U.S. adult population.</w:t>
      </w:r>
    </w:p>
    <w:p w:rsidR="00137611" w:rsidRDefault="00137611">
      <w:pPr>
        <w:pStyle w:val="Standard"/>
        <w:rPr>
          <w:rFonts w:cstheme="minorBidi"/>
          <w:b/>
          <w:bCs/>
          <w:i/>
          <w:iCs/>
        </w:rPr>
      </w:pPr>
    </w:p>
    <w:p w:rsidR="00137611" w:rsidRDefault="00137611">
      <w:pPr>
        <w:pStyle w:val="Standard"/>
      </w:pPr>
      <w:r>
        <w:rPr>
          <w:b/>
          <w:bCs/>
          <w:i/>
          <w:iCs/>
        </w:rPr>
        <w:t>B.01.6.</w:t>
      </w:r>
      <w:r>
        <w:rPr>
          <w:b/>
          <w:bCs/>
          <w:i/>
          <w:iCs/>
        </w:rPr>
        <w:tab/>
        <w:t xml:space="preserve"> Response Rates.  </w:t>
      </w:r>
      <w:r>
        <w:t xml:space="preserve">Our goal is to achieve an overall response rate of eighty percent </w:t>
      </w:r>
      <w:r>
        <w:rPr>
          <w:i/>
          <w:iCs/>
        </w:rPr>
        <w:t>of all screened respondents</w:t>
      </w:r>
      <w:r>
        <w:t>. Our response rate estimates are based on recent experience with other surveys involving caregivers, including NAC 2009 caregiver study. The surveys that we considered when determining a likely response rate for this survey included those using the same data collection methodology (telephone survey with follow-up of non-respondents) as well as similar subject matter and respondent burden (questionnaire length).</w:t>
      </w:r>
    </w:p>
    <w:p w:rsidR="00137611" w:rsidRDefault="00137611">
      <w:pPr>
        <w:pStyle w:val="Standard"/>
        <w:rPr>
          <w:rFonts w:cstheme="minorBidi"/>
          <w:b/>
          <w:bCs/>
          <w:i/>
          <w:iCs/>
        </w:rPr>
      </w:pPr>
    </w:p>
    <w:p w:rsidR="00137611" w:rsidRDefault="00137611">
      <w:pPr>
        <w:pStyle w:val="Standard"/>
      </w:pPr>
      <w:r>
        <w:t>Assuming an expected response rate of eighty percent, we would need to select approximately 12,500 sample cases to reach this goal (assuming an eight to ten percent eligibility rate).  Follow up CATI methods will be used to ensure that the response rate goal is achieved.</w:t>
      </w:r>
    </w:p>
    <w:p w:rsidR="00137611" w:rsidRDefault="00137611">
      <w:pPr>
        <w:pStyle w:val="Standard"/>
      </w:pPr>
    </w:p>
    <w:p w:rsidR="00137611" w:rsidRDefault="00137611">
      <w:pPr>
        <w:pStyle w:val="Standard"/>
      </w:pPr>
      <w:r>
        <w:rPr>
          <w:b/>
          <w:bCs/>
          <w:i/>
          <w:iCs/>
        </w:rPr>
        <w:t>B.01.7. Reliability of Estimates.</w:t>
      </w:r>
      <w:r>
        <w:t xml:space="preserve">   With an overall respondent sample of 1,000, the 95-percent confidence interval (CI) is expected to be less than ± 3.2 percent for generated percentages. For example, assuming that the percentage of respondents who experience a significant burden is 50 percent, then using a 95 percent confidence interval, in 95 out of 100 samples like the one selected, the results should be no more than 3.2 percentage points above or below this figure.</w:t>
      </w:r>
    </w:p>
    <w:p w:rsidR="00137611" w:rsidRDefault="00137611">
      <w:pPr>
        <w:pStyle w:val="Standard"/>
      </w:pPr>
    </w:p>
    <w:p w:rsidR="00137611" w:rsidRDefault="00137611">
      <w:pPr>
        <w:pStyle w:val="Standard"/>
      </w:pPr>
      <w:r>
        <w:t xml:space="preserve">Another important research objective is to be able to make estimates for different types of caregivers, such as caregivers proving continuous care for a frail parent vs. short-term care for a relative recovering from a minor surgical procedure. Although the sample sizes will be sufficient to make estimates for many national measures, multivariate models will be used for detailed subgroup comparisons.  </w:t>
      </w:r>
    </w:p>
    <w:p w:rsidR="00137611" w:rsidRDefault="00137611">
      <w:pPr>
        <w:pStyle w:val="Standard"/>
      </w:pPr>
    </w:p>
    <w:p w:rsidR="00137611" w:rsidRDefault="00137611">
      <w:pPr>
        <w:pStyle w:val="Standard"/>
      </w:pPr>
      <w:r>
        <w:rPr>
          <w:b/>
          <w:bCs/>
          <w:i/>
          <w:iCs/>
        </w:rPr>
        <w:t>B.01.8. Estimation Procedures.</w:t>
      </w:r>
      <w:r>
        <w:t xml:space="preserve">  Following data collection, sample weights will be prepared based on the initial probability of selection and adjusted to 1) compensate for nonresponse, and 2) remove multiple selection opportunities.  The end product will be final analysis weights suitable for use in analysis. This weighting scheme inflates the respondents' data to represent the entire universe of single parent caregivers in the U.S.  </w:t>
      </w:r>
    </w:p>
    <w:p w:rsidR="00137611" w:rsidRDefault="00137611">
      <w:pPr>
        <w:pStyle w:val="Standard"/>
      </w:pPr>
    </w:p>
    <w:p w:rsidR="00137611" w:rsidRDefault="00137611">
      <w:pPr>
        <w:pStyle w:val="Standard"/>
        <w:tabs>
          <w:tab w:val="left" w:pos="7650"/>
        </w:tabs>
      </w:pPr>
      <w:r>
        <w:t xml:space="preserve">Data management and simple summaries will be conducted using SAS and STATA. Various multivariate and descriptive statistical techniques will be used to analyze the data, including crosstabs and frequency distribution, t-tests, chi-square tests, and regression analysis including logit, multinomial logit, and ordinary least squares. Direct variance estimates that reflect the sample design will be computed for each analysis variable, and will be used in all analytic comparisons of final results.   </w:t>
      </w:r>
    </w:p>
    <w:p w:rsidR="00137611" w:rsidRDefault="00137611">
      <w:pPr>
        <w:pStyle w:val="Standard"/>
        <w:rPr>
          <w:rFonts w:cstheme="minorBidi"/>
        </w:rPr>
      </w:pPr>
    </w:p>
    <w:p w:rsidR="00137611" w:rsidRDefault="00137611">
      <w:pPr>
        <w:pStyle w:val="Heading2"/>
        <w:rPr>
          <w:rFonts w:ascii="Times New Roman" w:hAnsi="Times New Roman" w:cs="Times New Roman"/>
          <w:i w:val="0"/>
          <w:iCs w:val="0"/>
          <w:sz w:val="24"/>
          <w:szCs w:val="24"/>
        </w:rPr>
      </w:pPr>
      <w:bookmarkStart w:id="108" w:name="__RefHeading__63_1739469057"/>
      <w:bookmarkStart w:id="109" w:name="_Toc285078288"/>
      <w:bookmarkStart w:id="110" w:name="_Toc285093758"/>
      <w:bookmarkStart w:id="111" w:name="_Toc285098538"/>
      <w:bookmarkStart w:id="112" w:name="_Toc295922530"/>
      <w:bookmarkEnd w:id="108"/>
      <w:r>
        <w:rPr>
          <w:rFonts w:ascii="Times New Roman" w:hAnsi="Times New Roman" w:cs="Times New Roman"/>
          <w:i w:val="0"/>
          <w:iCs w:val="0"/>
          <w:sz w:val="24"/>
          <w:szCs w:val="24"/>
        </w:rPr>
        <w:t>B.02. Procedures for the Collection of Information</w:t>
      </w:r>
      <w:bookmarkEnd w:id="109"/>
      <w:bookmarkEnd w:id="110"/>
      <w:bookmarkEnd w:id="111"/>
      <w:bookmarkEnd w:id="112"/>
    </w:p>
    <w:p w:rsidR="00137611" w:rsidRDefault="00137611">
      <w:pPr>
        <w:pStyle w:val="Standard"/>
        <w:rPr>
          <w:rFonts w:cstheme="minorBidi"/>
        </w:rPr>
      </w:pPr>
    </w:p>
    <w:p w:rsidR="00137611" w:rsidRDefault="00137611">
      <w:pPr>
        <w:pStyle w:val="CommentText"/>
        <w:rPr>
          <w:sz w:val="24"/>
          <w:szCs w:val="24"/>
        </w:rPr>
      </w:pPr>
      <w:r>
        <w:rPr>
          <w:sz w:val="24"/>
          <w:szCs w:val="24"/>
        </w:rPr>
        <w:t xml:space="preserve">The proposed survey is designed as a telephone survey using Computer Assisted Telephone Interviewing (CATI) with non-response telephone follow-up.  The use of CATI is advantageous for several reasons; 1) it simplifies questionnaires by offering many logic options that dictate how the interviewer proceeds through the questionnaire (e.g., the survey can skip irrelevant questions, perform calculations, and modify questions based on the answers to earlier questions); 2) it can check the logical consistency of answers; and 3) it can present questions or answers choices in a random order (the limit the potential bias of ordering effects, or the first presented item having an impact on the outcome of following items). In addition, telephone is the quickest method of data collection due to the greater the number of call attempts and greater likelihood of reaching someone and getting a completed interview. CATI often yields better information than mail, as we can determine whether we have the right person and/or whether we need to do more locating, whether we need to call at a different time to increase the chances of reaching the respondent, whether we need a refusal conversion specialist, or whether we need to actually stop calling for a </w:t>
      </w:r>
      <w:r>
        <w:rPr>
          <w:sz w:val="24"/>
          <w:szCs w:val="24"/>
        </w:rPr>
        <w:lastRenderedPageBreak/>
        <w:t>while to avoid a hard refusal, which can result from interviewers calling too often.</w:t>
      </w:r>
    </w:p>
    <w:p w:rsidR="00137611" w:rsidRDefault="00137611">
      <w:pPr>
        <w:pStyle w:val="Standard"/>
        <w:rPr>
          <w:rFonts w:cstheme="minorBidi"/>
        </w:rPr>
      </w:pPr>
    </w:p>
    <w:p w:rsidR="00137611" w:rsidRDefault="00137611">
      <w:pPr>
        <w:pStyle w:val="Standard"/>
      </w:pPr>
      <w:r>
        <w:t xml:space="preserve">We believe that, overall, CATI would yield the biggest response rate for this study, yielding a potential response rate of over 80 percent for all eligible respondents. In addition, CATI will improve the quality of the data by ensuring that the most knowledgeable respondent is located to respond to the survey.  </w:t>
      </w:r>
    </w:p>
    <w:p w:rsidR="00137611" w:rsidRDefault="00137611">
      <w:pPr>
        <w:pStyle w:val="Standard"/>
      </w:pPr>
    </w:p>
    <w:p w:rsidR="00137611" w:rsidRDefault="00137611">
      <w:pPr>
        <w:pStyle w:val="Standard"/>
      </w:pPr>
      <w:r>
        <w:t>The data collection methodology will include:</w:t>
      </w:r>
    </w:p>
    <w:p w:rsidR="00137611" w:rsidRDefault="00137611">
      <w:pPr>
        <w:pStyle w:val="Standard"/>
      </w:pPr>
    </w:p>
    <w:p w:rsidR="00137611" w:rsidRDefault="00137611">
      <w:pPr>
        <w:pStyle w:val="Standard"/>
        <w:numPr>
          <w:ilvl w:val="0"/>
          <w:numId w:val="29"/>
        </w:numPr>
        <w:rPr>
          <w:rFonts w:cstheme="minorBidi"/>
        </w:rPr>
      </w:pPr>
      <w:r>
        <w:t>Extensive validation of all phone numbers used in the sampling frame that will be used to draw the sample</w:t>
      </w:r>
      <w:r>
        <w:rPr>
          <w:spacing w:val="-3"/>
        </w:rPr>
        <w:t>;</w:t>
      </w:r>
    </w:p>
    <w:p w:rsidR="00137611" w:rsidRDefault="00137611">
      <w:pPr>
        <w:pStyle w:val="Standard"/>
        <w:rPr>
          <w:rFonts w:cstheme="minorBidi"/>
        </w:rPr>
      </w:pPr>
    </w:p>
    <w:p w:rsidR="00137611" w:rsidRDefault="00137611">
      <w:pPr>
        <w:pStyle w:val="Standard"/>
        <w:numPr>
          <w:ilvl w:val="0"/>
          <w:numId w:val="29"/>
        </w:numPr>
      </w:pPr>
      <w:r>
        <w:t>A comprehensive review of phone numbers and potential phone number look-ups will determine the quality of the contact information;</w:t>
      </w:r>
    </w:p>
    <w:p w:rsidR="00137611" w:rsidRDefault="00137611">
      <w:pPr>
        <w:pStyle w:val="Standard"/>
        <w:rPr>
          <w:rFonts w:cstheme="minorBidi"/>
        </w:rPr>
      </w:pPr>
    </w:p>
    <w:p w:rsidR="00137611" w:rsidRDefault="00137611">
      <w:pPr>
        <w:pStyle w:val="Standard"/>
        <w:numPr>
          <w:ilvl w:val="0"/>
          <w:numId w:val="29"/>
        </w:numPr>
      </w:pPr>
      <w:r>
        <w:t>Tracing efforts using commercial locating databases and directory assistance will be done to obtain either new addresses or updated phone numbers to locate non-respondents, resulting in an update of any new information obtained from searches;</w:t>
      </w:r>
    </w:p>
    <w:p w:rsidR="00137611" w:rsidRDefault="00137611">
      <w:pPr>
        <w:pStyle w:val="Standard"/>
        <w:rPr>
          <w:rFonts w:cstheme="minorBidi"/>
        </w:rPr>
      </w:pPr>
    </w:p>
    <w:p w:rsidR="00137611" w:rsidRDefault="00137611">
      <w:pPr>
        <w:pStyle w:val="Standard"/>
        <w:numPr>
          <w:ilvl w:val="0"/>
          <w:numId w:val="29"/>
        </w:numPr>
      </w:pPr>
      <w:r>
        <w:t>Development and programming of CATI codes for refusal, ineligible, and unlocatable cases;</w:t>
      </w:r>
    </w:p>
    <w:p w:rsidR="00137611" w:rsidRDefault="00137611">
      <w:pPr>
        <w:pStyle w:val="Standard"/>
        <w:rPr>
          <w:rFonts w:cstheme="minorBidi"/>
        </w:rPr>
      </w:pPr>
    </w:p>
    <w:p w:rsidR="00137611" w:rsidRDefault="00137611">
      <w:pPr>
        <w:pStyle w:val="Standard"/>
        <w:numPr>
          <w:ilvl w:val="0"/>
          <w:numId w:val="29"/>
        </w:numPr>
      </w:pPr>
      <w:r>
        <w:t>Programming a survey management system to track completed cases, partially completed cases, call history, and locating history;</w:t>
      </w:r>
    </w:p>
    <w:p w:rsidR="00137611" w:rsidRDefault="00137611">
      <w:pPr>
        <w:pStyle w:val="Standard"/>
        <w:rPr>
          <w:rFonts w:cstheme="minorBidi"/>
        </w:rPr>
      </w:pPr>
    </w:p>
    <w:p w:rsidR="00137611" w:rsidRDefault="00137611">
      <w:pPr>
        <w:pStyle w:val="Standard"/>
        <w:numPr>
          <w:ilvl w:val="0"/>
          <w:numId w:val="29"/>
        </w:numPr>
      </w:pPr>
      <w:r>
        <w:t>Developing training programs and training interviewers;</w:t>
      </w:r>
    </w:p>
    <w:p w:rsidR="00137611" w:rsidRDefault="00137611">
      <w:pPr>
        <w:pStyle w:val="Standard"/>
        <w:rPr>
          <w:rFonts w:cstheme="minorBidi"/>
        </w:rPr>
      </w:pPr>
    </w:p>
    <w:p w:rsidR="00137611" w:rsidRDefault="00137611">
      <w:pPr>
        <w:pStyle w:val="Standard"/>
        <w:numPr>
          <w:ilvl w:val="0"/>
          <w:numId w:val="29"/>
        </w:numPr>
      </w:pPr>
      <w:r>
        <w:t>Screening questions will be used to locate the most knowledgeable respondent for the survey;</w:t>
      </w:r>
    </w:p>
    <w:p w:rsidR="00137611" w:rsidRDefault="00137611">
      <w:pPr>
        <w:pStyle w:val="Standard"/>
        <w:rPr>
          <w:rFonts w:cstheme="minorBidi"/>
        </w:rPr>
      </w:pPr>
    </w:p>
    <w:p w:rsidR="00137611" w:rsidRDefault="00137611">
      <w:pPr>
        <w:pStyle w:val="Standard"/>
        <w:numPr>
          <w:ilvl w:val="0"/>
          <w:numId w:val="29"/>
        </w:numPr>
      </w:pPr>
      <w:r>
        <w:t>Monitoring response rates, analyzing completed cases by time of day and days of the week to optimize calling times and performing refusal conversion calls.</w:t>
      </w:r>
    </w:p>
    <w:p w:rsidR="00137611" w:rsidRDefault="00137611">
      <w:pPr>
        <w:pStyle w:val="Standard"/>
        <w:rPr>
          <w:rFonts w:cstheme="minorBidi"/>
        </w:rPr>
      </w:pPr>
    </w:p>
    <w:p w:rsidR="00137611" w:rsidRDefault="00137611">
      <w:pPr>
        <w:pStyle w:val="Standard"/>
      </w:pPr>
      <w:r>
        <w:t>The survey is designed as a cross-sectional survey.  No future contacts are planned after a completed questionnaire is returned and/or the interview is completed by phone.</w:t>
      </w:r>
    </w:p>
    <w:p w:rsidR="00137611" w:rsidRDefault="00137611">
      <w:pPr>
        <w:pStyle w:val="Heading2"/>
        <w:rPr>
          <w:rFonts w:ascii="Times New Roman" w:hAnsi="Times New Roman" w:cs="Times New Roman"/>
          <w:i w:val="0"/>
          <w:iCs w:val="0"/>
          <w:sz w:val="24"/>
          <w:szCs w:val="24"/>
        </w:rPr>
      </w:pPr>
      <w:bookmarkStart w:id="113" w:name="__RefHeading__65_1739469057"/>
      <w:bookmarkStart w:id="114" w:name="_Toc285078289"/>
      <w:bookmarkStart w:id="115" w:name="_Toc285093759"/>
      <w:bookmarkStart w:id="116" w:name="_Toc285098539"/>
      <w:bookmarkStart w:id="117" w:name="_Toc295922531"/>
      <w:bookmarkEnd w:id="113"/>
      <w:r>
        <w:rPr>
          <w:rFonts w:ascii="Times New Roman" w:hAnsi="Times New Roman" w:cs="Times New Roman"/>
          <w:i w:val="0"/>
          <w:iCs w:val="0"/>
          <w:sz w:val="24"/>
          <w:szCs w:val="24"/>
        </w:rPr>
        <w:t>B.03. Methods to Maximize Response Rates and the Issue of Non-Response</w:t>
      </w:r>
      <w:bookmarkEnd w:id="114"/>
      <w:bookmarkEnd w:id="115"/>
      <w:bookmarkEnd w:id="116"/>
      <w:bookmarkEnd w:id="117"/>
    </w:p>
    <w:p w:rsidR="00137611" w:rsidRDefault="00137611">
      <w:pPr>
        <w:pStyle w:val="Standard"/>
        <w:rPr>
          <w:rFonts w:cstheme="minorBidi"/>
        </w:rPr>
      </w:pPr>
    </w:p>
    <w:p w:rsidR="00137611" w:rsidRDefault="00137611">
      <w:pPr>
        <w:pStyle w:val="Standard"/>
        <w:tabs>
          <w:tab w:val="left" w:pos="0"/>
          <w:tab w:val="left" w:pos="720"/>
        </w:tabs>
        <w:spacing w:after="204"/>
        <w:jc w:val="both"/>
        <w:rPr>
          <w:spacing w:val="-3"/>
        </w:rPr>
      </w:pPr>
      <w:r>
        <w:rPr>
          <w:spacing w:val="-3"/>
        </w:rPr>
        <w:t>The methods described above have been proven in methodological research to yield response rates of eighty percent of eligible respondents when the survey is of reasonable length and on a salient topic.  Research suggests that the following procedures will also encourage response:</w:t>
      </w:r>
    </w:p>
    <w:p w:rsidR="00137611" w:rsidRDefault="00137611">
      <w:pPr>
        <w:pStyle w:val="Standard"/>
        <w:numPr>
          <w:ilvl w:val="0"/>
          <w:numId w:val="30"/>
        </w:numPr>
        <w:tabs>
          <w:tab w:val="left" w:pos="-1440"/>
          <w:tab w:val="left" w:pos="-864"/>
          <w:tab w:val="left" w:pos="-288"/>
          <w:tab w:val="left" w:pos="0"/>
        </w:tabs>
        <w:autoSpaceDE/>
        <w:spacing w:after="204"/>
        <w:jc w:val="both"/>
        <w:rPr>
          <w:spacing w:val="-3"/>
        </w:rPr>
      </w:pPr>
      <w:r>
        <w:rPr>
          <w:spacing w:val="-3"/>
        </w:rPr>
        <w:t>Number of follow-up contacts;</w:t>
      </w:r>
    </w:p>
    <w:p w:rsidR="00137611" w:rsidRDefault="00137611">
      <w:pPr>
        <w:pStyle w:val="Standard"/>
        <w:numPr>
          <w:ilvl w:val="0"/>
          <w:numId w:val="30"/>
        </w:numPr>
        <w:tabs>
          <w:tab w:val="left" w:pos="-1440"/>
          <w:tab w:val="left" w:pos="-864"/>
          <w:tab w:val="left" w:pos="-288"/>
          <w:tab w:val="left" w:pos="0"/>
        </w:tabs>
        <w:autoSpaceDE/>
        <w:spacing w:after="204"/>
        <w:jc w:val="both"/>
        <w:rPr>
          <w:spacing w:val="-3"/>
        </w:rPr>
      </w:pPr>
      <w:r>
        <w:rPr>
          <w:spacing w:val="-3"/>
        </w:rPr>
        <w:t>Saliency of the survey topics to the target population;</w:t>
      </w:r>
    </w:p>
    <w:p w:rsidR="00137611" w:rsidRDefault="00137611">
      <w:pPr>
        <w:pStyle w:val="Standard"/>
        <w:numPr>
          <w:ilvl w:val="0"/>
          <w:numId w:val="30"/>
        </w:numPr>
        <w:tabs>
          <w:tab w:val="left" w:pos="-1440"/>
          <w:tab w:val="left" w:pos="-864"/>
          <w:tab w:val="left" w:pos="-288"/>
          <w:tab w:val="left" w:pos="0"/>
        </w:tabs>
        <w:autoSpaceDE/>
        <w:spacing w:after="204"/>
        <w:jc w:val="both"/>
        <w:rPr>
          <w:spacing w:val="-3"/>
        </w:rPr>
      </w:pPr>
      <w:r>
        <w:rPr>
          <w:spacing w:val="-3"/>
        </w:rPr>
        <w:t xml:space="preserve">Interviewer training to emphasize the difficulties in communicating with participants and </w:t>
      </w:r>
      <w:r>
        <w:rPr>
          <w:spacing w:val="-3"/>
        </w:rPr>
        <w:lastRenderedPageBreak/>
        <w:t>ways to overcome these difficulties;</w:t>
      </w:r>
    </w:p>
    <w:p w:rsidR="00137611" w:rsidRDefault="00137611">
      <w:pPr>
        <w:pStyle w:val="Standard"/>
        <w:numPr>
          <w:ilvl w:val="0"/>
          <w:numId w:val="30"/>
        </w:numPr>
        <w:tabs>
          <w:tab w:val="left" w:pos="-1440"/>
          <w:tab w:val="left" w:pos="-864"/>
          <w:tab w:val="left" w:pos="-288"/>
          <w:tab w:val="left" w:pos="0"/>
        </w:tabs>
        <w:autoSpaceDE/>
        <w:spacing w:after="204"/>
        <w:jc w:val="both"/>
      </w:pPr>
      <w:r>
        <w:t>A toll-free number at American Directions, Inc. and weblink to answer respondents’ questions. Calls to the toll-free number will be returned to address respondents’ concerns.</w:t>
      </w:r>
    </w:p>
    <w:p w:rsidR="00137611" w:rsidRDefault="00137611">
      <w:pPr>
        <w:pStyle w:val="Standard"/>
        <w:rPr>
          <w:rFonts w:cstheme="minorBidi"/>
          <w:spacing w:val="-3"/>
        </w:rPr>
      </w:pPr>
    </w:p>
    <w:p w:rsidR="00137611" w:rsidRDefault="00137611">
      <w:pPr>
        <w:pStyle w:val="Standard"/>
      </w:pPr>
      <w:r>
        <w:rPr>
          <w:spacing w:val="-3"/>
        </w:rPr>
        <w:t xml:space="preserve">The most important of these factors is the number of contacts, including telephone follow-up calls.  </w:t>
      </w:r>
      <w:r>
        <w:t>Stating the sponsorship of the survey helps to engage recipients by providing immediate assurance that the survey is legitimate and not an attempt to sell them something. The likelihood of acceptance is greatly increased when respondents are told early why the survey is being conducted and why their responses are important. A set of screener questions will be added to the beginning of the questionnaire to identify the person as the most appropriate respondent.</w:t>
      </w:r>
    </w:p>
    <w:p w:rsidR="00137611" w:rsidRDefault="00137611">
      <w:pPr>
        <w:pStyle w:val="Standard"/>
      </w:pPr>
    </w:p>
    <w:p w:rsidR="00137611" w:rsidRDefault="00137611">
      <w:pPr>
        <w:pStyle w:val="Standard"/>
        <w:rPr>
          <w:spacing w:val="-3"/>
        </w:rPr>
      </w:pPr>
      <w:r>
        <w:rPr>
          <w:spacing w:val="-3"/>
        </w:rPr>
        <w:t xml:space="preserve">Our data collection approach for this survey will employ all of the features described above.  </w:t>
      </w:r>
    </w:p>
    <w:p w:rsidR="00137611" w:rsidRDefault="00137611">
      <w:pPr>
        <w:pStyle w:val="Standard"/>
        <w:rPr>
          <w:rFonts w:cstheme="minorBidi"/>
          <w:b/>
          <w:bCs/>
        </w:rPr>
      </w:pPr>
    </w:p>
    <w:p w:rsidR="00137611" w:rsidRDefault="00137611">
      <w:pPr>
        <w:pStyle w:val="Heading2"/>
        <w:rPr>
          <w:rFonts w:ascii="Times New Roman" w:hAnsi="Times New Roman" w:cs="Times New Roman"/>
          <w:i w:val="0"/>
          <w:iCs w:val="0"/>
          <w:sz w:val="24"/>
          <w:szCs w:val="24"/>
        </w:rPr>
      </w:pPr>
      <w:bookmarkStart w:id="118" w:name="__RefHeading__67_1739469057"/>
      <w:bookmarkStart w:id="119" w:name="_Toc285078290"/>
      <w:bookmarkStart w:id="120" w:name="_Toc285093760"/>
      <w:bookmarkStart w:id="121" w:name="_Toc285098540"/>
      <w:bookmarkStart w:id="122" w:name="_Toc295922532"/>
      <w:bookmarkEnd w:id="118"/>
      <w:r>
        <w:rPr>
          <w:rFonts w:ascii="Times New Roman" w:hAnsi="Times New Roman" w:cs="Times New Roman"/>
          <w:i w:val="0"/>
          <w:iCs w:val="0"/>
          <w:sz w:val="24"/>
          <w:szCs w:val="24"/>
        </w:rPr>
        <w:t>B.04. Tests of Procedures</w:t>
      </w:r>
      <w:bookmarkEnd w:id="119"/>
      <w:bookmarkEnd w:id="120"/>
      <w:bookmarkEnd w:id="121"/>
      <w:bookmarkEnd w:id="122"/>
    </w:p>
    <w:p w:rsidR="00137611" w:rsidRDefault="00137611">
      <w:pPr>
        <w:pStyle w:val="Standard"/>
        <w:rPr>
          <w:rFonts w:cstheme="minorBidi"/>
        </w:rPr>
      </w:pPr>
    </w:p>
    <w:p w:rsidR="00137611" w:rsidRDefault="00137611">
      <w:pPr>
        <w:pStyle w:val="Standard"/>
      </w:pPr>
      <w:r>
        <w:t xml:space="preserve">The survey instrument will be pre-tested to ensure that the flow of questions and survey length are appropriate for the respondent sample. Many of the questions were originally developed for the NAC 2009 caregiver survey and have had extensive use for more than 1,000 respondents for that survey. The telephone data collection procedures themselves have been fully tested and interviewers have been well-trained in survey interviewing on numerous American Direction surveys. The interviewers selected and trained to conduct interviews will be selected from the most experienced American Directions Group interviewers.  </w:t>
      </w:r>
    </w:p>
    <w:p w:rsidR="00137611" w:rsidRDefault="00137611">
      <w:pPr>
        <w:pStyle w:val="Standard"/>
        <w:rPr>
          <w:rFonts w:cstheme="minorBidi"/>
          <w:b/>
          <w:bCs/>
          <w:i/>
          <w:iCs/>
          <w:spacing w:val="-3"/>
        </w:rPr>
      </w:pPr>
    </w:p>
    <w:p w:rsidR="00137611" w:rsidRDefault="00137611">
      <w:pPr>
        <w:pStyle w:val="Standard"/>
        <w:rPr>
          <w:b/>
          <w:bCs/>
          <w:spacing w:val="-3"/>
        </w:rPr>
      </w:pPr>
      <w:r>
        <w:rPr>
          <w:b/>
          <w:bCs/>
        </w:rPr>
        <w:t>B.05.</w:t>
      </w:r>
      <w:r>
        <w:t xml:space="preserve"> </w:t>
      </w:r>
      <w:r>
        <w:rPr>
          <w:b/>
          <w:bCs/>
          <w:spacing w:val="-3"/>
        </w:rPr>
        <w:t>OWH Project Officer</w:t>
      </w:r>
    </w:p>
    <w:p w:rsidR="00137611" w:rsidRDefault="00137611">
      <w:pPr>
        <w:widowControl/>
        <w:suppressAutoHyphens w:val="0"/>
        <w:autoSpaceDN/>
        <w:spacing w:before="75"/>
        <w:textAlignment w:val="auto"/>
        <w:rPr>
          <w:rFonts w:eastAsia="Times New Roman" w:cstheme="minorBidi"/>
          <w:kern w:val="0"/>
          <w:lang w:eastAsia="en-US"/>
        </w:rPr>
      </w:pPr>
      <w:bookmarkStart w:id="123" w:name="_Toc285093762"/>
      <w:bookmarkStart w:id="124" w:name="_Toc285099391"/>
      <w:bookmarkEnd w:id="123"/>
      <w:bookmarkEnd w:id="124"/>
      <w:r>
        <w:rPr>
          <w:rStyle w:val="Strong"/>
          <w:b w:val="0"/>
          <w:bCs w:val="0"/>
        </w:rPr>
        <w:t>Stephanie Alexander, MS</w:t>
      </w:r>
    </w:p>
    <w:p w:rsidR="00137611" w:rsidRDefault="00137611">
      <w:pPr>
        <w:rPr>
          <w:rFonts w:cstheme="minorBidi"/>
        </w:rPr>
      </w:pPr>
      <w:r>
        <w:rPr>
          <w:rStyle w:val="Emphasis"/>
          <w:i w:val="0"/>
          <w:iCs w:val="0"/>
        </w:rPr>
        <w:t>Office on Women's Health</w:t>
      </w:r>
    </w:p>
    <w:p w:rsidR="00137611" w:rsidRDefault="00137611">
      <w:pPr>
        <w:rPr>
          <w:rFonts w:cstheme="minorBidi"/>
        </w:rPr>
      </w:pPr>
      <w:r>
        <w:rPr>
          <w:rStyle w:val="Emphasis"/>
          <w:i w:val="0"/>
          <w:iCs w:val="0"/>
        </w:rPr>
        <w:t>Hubert Humphrey Building</w:t>
      </w:r>
    </w:p>
    <w:p w:rsidR="00137611" w:rsidRDefault="00137611">
      <w:pPr>
        <w:rPr>
          <w:rFonts w:cstheme="minorBidi"/>
        </w:rPr>
      </w:pPr>
      <w:r>
        <w:rPr>
          <w:rStyle w:val="Emphasis"/>
          <w:i w:val="0"/>
          <w:iCs w:val="0"/>
        </w:rPr>
        <w:t>200 Independence Avenue, SW, Room 712E</w:t>
      </w:r>
    </w:p>
    <w:p w:rsidR="00137611" w:rsidRDefault="00137611">
      <w:pPr>
        <w:rPr>
          <w:rFonts w:cstheme="minorBidi"/>
        </w:rPr>
      </w:pPr>
      <w:r>
        <w:rPr>
          <w:rStyle w:val="Emphasis"/>
          <w:i w:val="0"/>
          <w:iCs w:val="0"/>
        </w:rPr>
        <w:t>Washington, DC 20201</w:t>
      </w:r>
    </w:p>
    <w:p w:rsidR="00137611" w:rsidRDefault="00137611">
      <w:pPr>
        <w:rPr>
          <w:rFonts w:cstheme="minorBidi"/>
        </w:rPr>
      </w:pPr>
      <w:r>
        <w:rPr>
          <w:rStyle w:val="Emphasis"/>
          <w:i w:val="0"/>
          <w:iCs w:val="0"/>
        </w:rPr>
        <w:t>202.401.9546</w:t>
      </w:r>
    </w:p>
    <w:p w:rsidR="00137611" w:rsidRDefault="009D3931">
      <w:pPr>
        <w:rPr>
          <w:rFonts w:cstheme="minorBidi"/>
        </w:rPr>
      </w:pPr>
      <w:hyperlink r:id="rId11" w:history="1">
        <w:r w:rsidR="00137611">
          <w:rPr>
            <w:rStyle w:val="Hyperlink"/>
            <w:color w:val="auto"/>
          </w:rPr>
          <w:t>stephanie.alexander@hhs.gov</w:t>
        </w:r>
      </w:hyperlink>
    </w:p>
    <w:p w:rsidR="00137611" w:rsidRDefault="00137611">
      <w:pPr>
        <w:pStyle w:val="Heading2"/>
        <w:rPr>
          <w:rFonts w:ascii="Times New Roman" w:hAnsi="Times New Roman" w:cs="Times New Roman"/>
          <w:i w:val="0"/>
          <w:iCs w:val="0"/>
          <w:sz w:val="24"/>
          <w:szCs w:val="24"/>
        </w:rPr>
      </w:pPr>
      <w:bookmarkStart w:id="125" w:name="__RefHeading__69_1739469057"/>
      <w:bookmarkStart w:id="126" w:name="_Toc285078291"/>
      <w:bookmarkStart w:id="127" w:name="_Toc285093761"/>
      <w:bookmarkStart w:id="128" w:name="_Toc285098541"/>
      <w:bookmarkStart w:id="129" w:name="_Toc295922533"/>
      <w:bookmarkEnd w:id="125"/>
      <w:r>
        <w:rPr>
          <w:rFonts w:ascii="Times New Roman" w:hAnsi="Times New Roman" w:cs="Times New Roman"/>
          <w:i w:val="0"/>
          <w:iCs w:val="0"/>
          <w:sz w:val="24"/>
          <w:szCs w:val="24"/>
        </w:rPr>
        <w:t>B.06. Consultants</w:t>
      </w:r>
      <w:bookmarkEnd w:id="126"/>
      <w:bookmarkEnd w:id="127"/>
      <w:bookmarkEnd w:id="128"/>
      <w:bookmarkEnd w:id="129"/>
    </w:p>
    <w:p w:rsidR="00137611" w:rsidRDefault="00137611">
      <w:pPr>
        <w:pStyle w:val="Standard"/>
        <w:rPr>
          <w:rFonts w:cstheme="minorBidi"/>
        </w:rPr>
      </w:pPr>
    </w:p>
    <w:p w:rsidR="00137611" w:rsidRDefault="00137611">
      <w:pPr>
        <w:pStyle w:val="Standard"/>
        <w:rPr>
          <w:b/>
          <w:bCs/>
          <w:i/>
          <w:iCs/>
        </w:rPr>
      </w:pPr>
      <w:r>
        <w:rPr>
          <w:b/>
          <w:bCs/>
          <w:i/>
          <w:iCs/>
        </w:rPr>
        <w:t>Technical</w:t>
      </w:r>
    </w:p>
    <w:p w:rsidR="00137611" w:rsidRDefault="00137611">
      <w:pPr>
        <w:pStyle w:val="Standard"/>
      </w:pPr>
      <w:r>
        <w:t>Harley Heimovitz, PhD</w:t>
      </w:r>
    </w:p>
    <w:p w:rsidR="00137611" w:rsidRDefault="00137611">
      <w:pPr>
        <w:pStyle w:val="Standard"/>
      </w:pPr>
      <w:r>
        <w:t>Washington Analytics, LLC</w:t>
      </w:r>
      <w:r>
        <w:br/>
        <w:t>704 Lanark Way</w:t>
      </w:r>
      <w:r>
        <w:br/>
        <w:t>Silver Spring, MD 20901</w:t>
      </w:r>
      <w:r>
        <w:br/>
        <w:t>301-593-2492 6032 (Voice)</w:t>
      </w:r>
      <w:r>
        <w:br/>
        <w:t>240-604-3695 (Mobile)</w:t>
      </w:r>
      <w:r>
        <w:br/>
        <w:t>hheimovitz@wlytics.com</w:t>
      </w:r>
    </w:p>
    <w:p w:rsidR="00137611" w:rsidRDefault="00137611">
      <w:pPr>
        <w:pStyle w:val="Standard"/>
      </w:pPr>
    </w:p>
    <w:p w:rsidR="00137611" w:rsidRDefault="00137611">
      <w:pPr>
        <w:pStyle w:val="Standard"/>
      </w:pPr>
      <w:r>
        <w:lastRenderedPageBreak/>
        <w:t>Donna Wagner, PhD</w:t>
      </w:r>
    </w:p>
    <w:p w:rsidR="00137611" w:rsidRDefault="00137611">
      <w:pPr>
        <w:pStyle w:val="Standard"/>
      </w:pPr>
      <w:r>
        <w:t>New Mexico State University</w:t>
      </w:r>
    </w:p>
    <w:p w:rsidR="00137611" w:rsidRDefault="00137611">
      <w:pPr>
        <w:pStyle w:val="Standard"/>
      </w:pPr>
      <w:r>
        <w:t>Health and Social Services College, MSC3446</w:t>
      </w:r>
    </w:p>
    <w:p w:rsidR="00137611" w:rsidRDefault="00137611">
      <w:pPr>
        <w:pStyle w:val="Standard"/>
        <w:rPr>
          <w:rFonts w:cstheme="minorBidi"/>
        </w:rPr>
      </w:pPr>
      <w:r>
        <w:rPr>
          <w:rStyle w:val="apple-style-span"/>
          <w:color w:val="000000"/>
        </w:rPr>
        <w:t>PO Box 30001</w:t>
      </w:r>
      <w:r>
        <w:rPr>
          <w:rFonts w:cstheme="minorBidi"/>
          <w:color w:val="000000"/>
        </w:rPr>
        <w:br/>
      </w:r>
      <w:r>
        <w:rPr>
          <w:rStyle w:val="apple-style-span"/>
          <w:color w:val="000000"/>
        </w:rPr>
        <w:t>Las Cruces, NM 88003-3446</w:t>
      </w:r>
    </w:p>
    <w:p w:rsidR="00137611" w:rsidRDefault="00137611">
      <w:pPr>
        <w:pStyle w:val="Standard"/>
      </w:pPr>
      <w:r>
        <w:rPr>
          <w:rStyle w:val="apple-style-span"/>
          <w:color w:val="000000"/>
        </w:rPr>
        <w:t>575- 646-3526</w:t>
      </w:r>
      <w:r>
        <w:t xml:space="preserve"> (Voice)</w:t>
      </w:r>
    </w:p>
    <w:p w:rsidR="00137611" w:rsidRDefault="00137611">
      <w:pPr>
        <w:pStyle w:val="Standard"/>
      </w:pPr>
      <w:r>
        <w:t>dlwagner@nmsu.edu</w:t>
      </w:r>
    </w:p>
    <w:p w:rsidR="00137611" w:rsidRDefault="00137611">
      <w:pPr>
        <w:pStyle w:val="Standard"/>
      </w:pPr>
    </w:p>
    <w:p w:rsidR="00137611" w:rsidRDefault="00137611">
      <w:pPr>
        <w:pStyle w:val="Level1"/>
        <w:numPr>
          <w:ilvl w:val="0"/>
          <w:numId w:val="0"/>
        </w:numPr>
        <w:rPr>
          <w:rFonts w:cstheme="minorBidi"/>
        </w:rPr>
      </w:pPr>
    </w:p>
    <w:p w:rsidR="00137611" w:rsidRDefault="00137611">
      <w:pPr>
        <w:pStyle w:val="Level1"/>
        <w:numPr>
          <w:ilvl w:val="0"/>
          <w:numId w:val="0"/>
        </w:numPr>
        <w:rPr>
          <w:rFonts w:cstheme="minorBidi"/>
        </w:rPr>
      </w:pPr>
    </w:p>
    <w:p w:rsidR="00137611" w:rsidRDefault="00137611">
      <w:pPr>
        <w:pStyle w:val="Heading1"/>
        <w:pageBreakBefore/>
      </w:pPr>
      <w:bookmarkStart w:id="130" w:name="_Toc285078292"/>
      <w:bookmarkStart w:id="131" w:name="_Toc285093765"/>
      <w:bookmarkStart w:id="132" w:name="_Toc285098542"/>
      <w:bookmarkStart w:id="133" w:name="_Toc295922534"/>
      <w:r>
        <w:lastRenderedPageBreak/>
        <w:t>APPENDIX A</w:t>
      </w:r>
      <w:bookmarkEnd w:id="130"/>
      <w:bookmarkEnd w:id="131"/>
      <w:bookmarkEnd w:id="132"/>
      <w:bookmarkEnd w:id="133"/>
    </w:p>
    <w:p w:rsidR="00137611" w:rsidRDefault="00137611">
      <w:pPr>
        <w:pStyle w:val="Standard"/>
        <w:tabs>
          <w:tab w:val="left" w:pos="0"/>
        </w:tabs>
        <w:jc w:val="center"/>
        <w:rPr>
          <w:rFonts w:cstheme="minorBidi"/>
          <w:b/>
          <w:bCs/>
        </w:rPr>
      </w:pPr>
    </w:p>
    <w:p w:rsidR="00137611" w:rsidRDefault="00137611">
      <w:pPr>
        <w:rPr>
          <w:b/>
          <w:bCs/>
        </w:rPr>
      </w:pPr>
      <w:bookmarkStart w:id="134" w:name="_Toc285078293"/>
      <w:bookmarkStart w:id="135" w:name="_Toc285093766"/>
      <w:bookmarkStart w:id="136" w:name="_Toc285098543"/>
      <w:r>
        <w:rPr>
          <w:b/>
          <w:bCs/>
        </w:rPr>
        <w:t>Privacy Act Script</w:t>
      </w:r>
      <w:bookmarkEnd w:id="134"/>
      <w:bookmarkEnd w:id="135"/>
      <w:bookmarkEnd w:id="136"/>
    </w:p>
    <w:p w:rsidR="00137611" w:rsidRDefault="00137611">
      <w:pPr>
        <w:rPr>
          <w:rFonts w:ascii="Mangal" w:hAnsi="Mangal" w:cs="Mangal" w:hint="eastAsia"/>
          <w:b/>
          <w:bCs/>
        </w:rPr>
        <w:sectPr w:rsidR="00137611">
          <w:pgSz w:w="12240" w:h="15840"/>
          <w:pgMar w:top="1496" w:right="1440" w:bottom="1496" w:left="1296" w:header="720" w:footer="720" w:gutter="0"/>
          <w:pgNumType w:start="1"/>
          <w:cols w:space="720"/>
        </w:sectPr>
      </w:pPr>
    </w:p>
    <w:p w:rsidR="00137611" w:rsidRDefault="00137611">
      <w:pPr>
        <w:rPr>
          <w:i/>
          <w:iCs/>
        </w:rPr>
        <w:sectPr w:rsidR="00137611">
          <w:type w:val="continuous"/>
          <w:pgSz w:w="12240" w:h="15840"/>
          <w:pgMar w:top="1496" w:right="1440" w:bottom="1496" w:left="1296" w:header="720" w:footer="720" w:gutter="0"/>
          <w:pgNumType w:start="1"/>
          <w:cols w:space="720"/>
        </w:sectPr>
      </w:pPr>
      <w:r>
        <w:rPr>
          <w:i/>
          <w:iCs/>
        </w:rPr>
        <w:lastRenderedPageBreak/>
        <w:t xml:space="preserve">The information you provide on this National Survey of Single Parent Caregivers (SPCG) is safeguarded in accordance with the Privacy Act of 1974. The survey data are reported only in summary form or in a manner that does not identify information about an individual. The Department of Health and Human Services and the data collection contractor for the SPCG take the strongest measures to protect your privacy. All staff members sign binding pledges. All processing facilities and computer systems are carefully designed and continuously tested to safeguard the information provided by respondents. For more information on the SPCG, please contact us at </w:t>
      </w:r>
      <w:hyperlink r:id="rId12" w:history="1">
        <w:r>
          <w:rPr>
            <w:rStyle w:val="Hyperlink"/>
            <w:i/>
            <w:iCs/>
          </w:rPr>
          <w:t>http://www.caregiverstudy.org</w:t>
        </w:r>
      </w:hyperlink>
      <w:r>
        <w:rPr>
          <w:i/>
          <w:iCs/>
        </w:rPr>
        <w:t xml:space="preserve"> or call 800-xxx-xxxx.</w:t>
      </w:r>
    </w:p>
    <w:p w:rsidR="00137611" w:rsidRDefault="00137611">
      <w:pPr>
        <w:pStyle w:val="Standard"/>
        <w:pageBreakBefore/>
      </w:pPr>
      <w:r>
        <w:lastRenderedPageBreak/>
        <w:t>Date</w:t>
      </w:r>
    </w:p>
    <w:p w:rsidR="00137611" w:rsidRDefault="00137611">
      <w:pPr>
        <w:pStyle w:val="Standard"/>
        <w:rPr>
          <w:rFonts w:cstheme="minorBidi"/>
        </w:rPr>
      </w:pPr>
    </w:p>
    <w:p w:rsidR="00137611" w:rsidRDefault="00137611">
      <w:pPr>
        <w:pStyle w:val="Standard"/>
      </w:pPr>
      <w:r>
        <w:t>Dear Respondent,</w:t>
      </w:r>
    </w:p>
    <w:p w:rsidR="00137611" w:rsidRDefault="00137611">
      <w:pPr>
        <w:pStyle w:val="Standard"/>
      </w:pPr>
    </w:p>
    <w:p w:rsidR="00137611" w:rsidRDefault="00137611">
      <w:pPr>
        <w:pStyle w:val="Standard"/>
      </w:pPr>
      <w:r>
        <w:t>We are contacting you to request your participation in a brief survey to understand the complexity and burden faced by single parent caregivers.  The U.S. Department of Health and Human Services, Office on Women’s Health (HHS OWH), recently contracted with the American Directions Group, Inc. to collect information for this survey.</w:t>
      </w:r>
    </w:p>
    <w:p w:rsidR="00137611" w:rsidRDefault="00137611">
      <w:pPr>
        <w:pStyle w:val="Standard"/>
      </w:pPr>
      <w:r>
        <w:t xml:space="preserve">  </w:t>
      </w:r>
    </w:p>
    <w:p w:rsidR="00137611" w:rsidRDefault="00137611">
      <w:pPr>
        <w:pStyle w:val="Standard"/>
      </w:pPr>
      <w:r>
        <w:t>You, along with 1,000 other respondents, received a telephone call from a representative at American Directions Group, Inc., asking you to participate in a brief survey. Results from the survey will be used by the HHS OWH to inform future program and policy decisions and to make recommendations to HHS and other Federal agencies.</w:t>
      </w:r>
    </w:p>
    <w:p w:rsidR="00137611" w:rsidRDefault="00137611">
      <w:pPr>
        <w:pStyle w:val="Standard"/>
      </w:pPr>
    </w:p>
    <w:p w:rsidR="00137611" w:rsidRDefault="00137611">
      <w:pPr>
        <w:pStyle w:val="Standard"/>
      </w:pPr>
      <w:r>
        <w:t>Please be assured that all information you provide will be safeguarded and protected by the Privacy Act. Your phone number will never be linked to your answers.</w:t>
      </w:r>
      <w:r>
        <w:rPr>
          <w:b/>
          <w:bCs/>
        </w:rPr>
        <w:t xml:space="preserve">  You do not have to participate in this survey.  Your help is voluntary, and your decision to participate or not to participate will have no effect on you.  </w:t>
      </w:r>
      <w:r>
        <w:t xml:space="preserve">If you have any questions about the survey or would like more information, please call us toll-free at 1-800-xxx-xxxx Monday through Friday between 9:00 am and 5:00 pm Eastern Time.   </w:t>
      </w:r>
    </w:p>
    <w:p w:rsidR="00137611" w:rsidRDefault="00137611">
      <w:pPr>
        <w:pStyle w:val="Standard"/>
      </w:pPr>
    </w:p>
    <w:p w:rsidR="00137611" w:rsidRDefault="00137611">
      <w:pPr>
        <w:pStyle w:val="Standard"/>
      </w:pPr>
      <w:r>
        <w:t>We hope that you took the opportunity to answer the questions and help us to better serve you. The accuracy of the results depends on obtaining responses from you and other individuals selected for this survey.  Thank you in advance for your cooperation.</w:t>
      </w:r>
    </w:p>
    <w:p w:rsidR="00137611" w:rsidRDefault="00137611">
      <w:pPr>
        <w:pStyle w:val="Standard"/>
      </w:pPr>
    </w:p>
    <w:p w:rsidR="00137611" w:rsidRDefault="00137611">
      <w:pPr>
        <w:pStyle w:val="Standard"/>
        <w:ind w:left="5040"/>
      </w:pPr>
      <w:r>
        <w:t>Sincerely,</w:t>
      </w:r>
    </w:p>
    <w:p w:rsidR="00137611" w:rsidRDefault="00137611">
      <w:pPr>
        <w:pStyle w:val="Standard"/>
        <w:ind w:left="5040" w:firstLine="720"/>
        <w:rPr>
          <w:rFonts w:cstheme="minorBidi"/>
        </w:rPr>
      </w:pPr>
    </w:p>
    <w:p w:rsidR="00137611" w:rsidRDefault="00137611">
      <w:pPr>
        <w:pStyle w:val="Standard"/>
        <w:ind w:left="4320" w:firstLine="720"/>
      </w:pPr>
      <w:r>
        <w:t>Project Officer</w:t>
      </w:r>
    </w:p>
    <w:p w:rsidR="00137611" w:rsidRDefault="00137611">
      <w:pPr>
        <w:pStyle w:val="Textbody"/>
        <w:ind w:left="5040"/>
      </w:pPr>
      <w:r>
        <w:t>Office on Women’s Health</w:t>
      </w:r>
    </w:p>
    <w:p w:rsidR="00137611" w:rsidRDefault="00137611">
      <w:pPr>
        <w:pStyle w:val="Textbody"/>
        <w:ind w:left="5040"/>
      </w:pPr>
    </w:p>
    <w:p w:rsidR="00137611" w:rsidRDefault="00137611">
      <w:pPr>
        <w:pStyle w:val="Textbody"/>
        <w:ind w:left="5040"/>
      </w:pPr>
    </w:p>
    <w:p w:rsidR="00137611" w:rsidRDefault="00137611">
      <w:pPr>
        <w:pStyle w:val="Textbody"/>
        <w:ind w:left="5040"/>
      </w:pPr>
    </w:p>
    <w:p w:rsidR="00137611" w:rsidRDefault="00137611">
      <w:pPr>
        <w:pStyle w:val="Textbody"/>
        <w:ind w:left="5040"/>
      </w:pPr>
    </w:p>
    <w:p w:rsidR="00137611" w:rsidRDefault="00137611">
      <w:pPr>
        <w:pStyle w:val="Textbody"/>
        <w:ind w:left="5040"/>
        <w:sectPr w:rsidR="00137611">
          <w:headerReference w:type="default" r:id="rId13"/>
          <w:footerReference w:type="default" r:id="rId14"/>
          <w:pgSz w:w="12240" w:h="15840"/>
          <w:pgMar w:top="1496" w:right="1440" w:bottom="1496" w:left="1440" w:header="720" w:footer="720" w:gutter="0"/>
          <w:pgNumType w:start="1"/>
          <w:cols w:space="720"/>
        </w:sectPr>
      </w:pPr>
    </w:p>
    <w:p w:rsidR="00137611" w:rsidRDefault="00137611">
      <w:pPr>
        <w:pStyle w:val="Heading1"/>
      </w:pPr>
      <w:bookmarkStart w:id="137" w:name="_Toc285078294"/>
      <w:bookmarkStart w:id="138" w:name="_Toc285093767"/>
      <w:bookmarkStart w:id="139" w:name="_Toc285098544"/>
      <w:bookmarkStart w:id="140" w:name="_Toc295922535"/>
      <w:r>
        <w:lastRenderedPageBreak/>
        <w:t>APPENDIX B</w:t>
      </w:r>
      <w:bookmarkEnd w:id="137"/>
      <w:bookmarkEnd w:id="138"/>
      <w:bookmarkEnd w:id="139"/>
      <w:bookmarkEnd w:id="140"/>
    </w:p>
    <w:p w:rsidR="00137611" w:rsidRDefault="00137611">
      <w:pPr>
        <w:pStyle w:val="Standard"/>
        <w:rPr>
          <w:rFonts w:cstheme="minorBidi"/>
        </w:rPr>
      </w:pPr>
    </w:p>
    <w:p w:rsidR="00137611" w:rsidRDefault="00137611">
      <w:pPr>
        <w:pStyle w:val="Standard"/>
      </w:pPr>
      <w:r>
        <w:t>National Survey of Single Parent Caregivers</w:t>
      </w:r>
    </w:p>
    <w:p w:rsidR="00137611" w:rsidRDefault="00137611">
      <w:pPr>
        <w:pStyle w:val="Textbody"/>
        <w:jc w:val="both"/>
        <w:rPr>
          <w:rFonts w:cstheme="minorBidi"/>
        </w:rPr>
      </w:pPr>
    </w:p>
    <w:p w:rsidR="00137611" w:rsidRDefault="00137611">
      <w:pPr>
        <w:rPr>
          <w:rFonts w:ascii="Mangal" w:hAnsi="Mangal" w:cs="Mangal" w:hint="eastAsia"/>
        </w:rPr>
      </w:pPr>
    </w:p>
    <w:p w:rsidR="00137611" w:rsidRDefault="00137611">
      <w:pPr>
        <w:rPr>
          <w:rFonts w:ascii="Mangal" w:hAnsi="Mangal" w:cs="Mangal" w:hint="eastAsia"/>
        </w:rPr>
        <w:sectPr w:rsidR="00137611">
          <w:headerReference w:type="default" r:id="rId15"/>
          <w:footerReference w:type="default" r:id="rId16"/>
          <w:pgSz w:w="12240" w:h="15840"/>
          <w:pgMar w:top="1496" w:right="1440" w:bottom="1496" w:left="1440" w:header="720" w:footer="720" w:gutter="0"/>
          <w:pgNumType w:start="17"/>
          <w:cols w:space="720"/>
        </w:sectPr>
      </w:pPr>
    </w:p>
    <w:p w:rsidR="00137611" w:rsidRDefault="00137611">
      <w:pPr>
        <w:rPr>
          <w:rFonts w:ascii="Mangal" w:hAnsi="Mangal" w:cs="Mangal" w:hint="eastAsia"/>
        </w:rPr>
      </w:pPr>
    </w:p>
    <w:p w:rsidR="00137611" w:rsidRDefault="00137611">
      <w:pPr>
        <w:rPr>
          <w:rFonts w:ascii="Mangal" w:hAnsi="Mangal" w:cs="Mangal" w:hint="eastAsia"/>
        </w:rPr>
      </w:pPr>
    </w:p>
    <w:sectPr w:rsidR="00137611" w:rsidSect="00137611">
      <w:type w:val="continuous"/>
      <w:pgSz w:w="12240" w:h="15840"/>
      <w:pgMar w:top="1496" w:right="1440" w:bottom="1496" w:left="1440" w:header="720" w:footer="720" w:gutter="0"/>
      <w:pgNumType w:start="17"/>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129" w:rsidRDefault="00463129">
      <w:pPr>
        <w:rPr>
          <w:rFonts w:ascii="Mangal" w:hAnsi="Mangal" w:cs="Mangal" w:hint="eastAsia"/>
        </w:rPr>
      </w:pPr>
      <w:r>
        <w:rPr>
          <w:rFonts w:ascii="Mangal" w:hAnsi="Mangal" w:cs="Mangal"/>
        </w:rPr>
        <w:separator/>
      </w:r>
    </w:p>
  </w:endnote>
  <w:endnote w:type="continuationSeparator" w:id="0">
    <w:p w:rsidR="00463129" w:rsidRDefault="00463129">
      <w:pPr>
        <w:rPr>
          <w:rFonts w:ascii="Mangal" w:hAnsi="Mangal" w:cs="Mangal" w:hint="eastAsia"/>
        </w:rPr>
      </w:pPr>
      <w:r>
        <w:rPr>
          <w:rFonts w:ascii="Mangal" w:hAnsi="Mangal" w:cs="Mangal"/>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icrosoft YaHei">
    <w:charset w:val="86"/>
    <w:family w:val="swiss"/>
    <w:pitch w:val="variable"/>
    <w:sig w:usb0="80000287" w:usb1="2A0F3C52" w:usb2="00000016" w:usb3="00000000" w:csb0="0004001F" w:csb1="00000000"/>
  </w:font>
  <w:font w:name="Book Antiqua">
    <w:altName w:val="Times New Roman"/>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angal">
    <w:panose1 w:val="00000400000000000000"/>
    <w:charset w:val="00"/>
    <w:family w:val="auto"/>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611" w:rsidRDefault="00137611">
    <w:pPr>
      <w:pStyle w:val="Footer"/>
      <w:jc w:val="center"/>
      <w:rPr>
        <w:rFonts w:cstheme="minorBidi"/>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611" w:rsidRDefault="00137611">
    <w:pPr>
      <w:pStyle w:val="Standard"/>
      <w:rPr>
        <w:rFonts w:cstheme="minorBidi"/>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611" w:rsidRDefault="00137611">
    <w:pPr>
      <w:pStyle w:val="Standard"/>
      <w:rPr>
        <w:rFonts w:cstheme="minorBidi"/>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611" w:rsidRDefault="00137611">
    <w:pPr>
      <w:pStyle w:val="Standard"/>
      <w:rPr>
        <w:rFonts w:cstheme="minorBid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129" w:rsidRDefault="00463129">
      <w:pPr>
        <w:rPr>
          <w:rFonts w:ascii="Mangal" w:hAnsi="Mangal" w:cs="Mangal" w:hint="eastAsia"/>
        </w:rPr>
      </w:pPr>
      <w:r>
        <w:rPr>
          <w:rFonts w:ascii="Mangal" w:hAnsi="Mangal" w:cs="Mangal"/>
          <w:color w:val="000000"/>
        </w:rPr>
        <w:separator/>
      </w:r>
    </w:p>
  </w:footnote>
  <w:footnote w:type="continuationSeparator" w:id="0">
    <w:p w:rsidR="00463129" w:rsidRDefault="00463129">
      <w:pPr>
        <w:rPr>
          <w:rFonts w:ascii="Mangal" w:hAnsi="Mangal" w:cs="Mangal" w:hint="eastAsia"/>
        </w:rPr>
      </w:pPr>
      <w:r>
        <w:rPr>
          <w:rFonts w:ascii="Mangal" w:hAnsi="Mangal" w:cs="Mangal"/>
        </w:rPr>
        <w:continuationSeparator/>
      </w:r>
    </w:p>
  </w:footnote>
  <w:footnote w:id="1">
    <w:p w:rsidR="00137611" w:rsidRDefault="00137611">
      <w:pPr>
        <w:pStyle w:val="Footnote"/>
        <w:ind w:left="0" w:firstLine="0"/>
        <w:rPr>
          <w:rFonts w:cstheme="minorBidi"/>
        </w:rPr>
      </w:pPr>
      <w:r>
        <w:rPr>
          <w:rStyle w:val="FootnoteReference"/>
        </w:rPr>
        <w:footnoteRef/>
      </w:r>
      <w:r>
        <w:rPr>
          <w:rFonts w:ascii="Times New Roman" w:hAnsi="Times New Roman" w:cs="Times New Roman"/>
        </w:rPr>
        <w:t xml:space="preserve"> </w:t>
      </w:r>
      <w:r>
        <w:rPr>
          <w:rFonts w:ascii="Times New Roman" w:hAnsi="Times New Roman" w:cs="Times New Roman"/>
          <w:i w:val="0"/>
          <w:iCs w:val="0"/>
        </w:rPr>
        <w:t>Higher rates of single parent households, women having children at older ages, and technologies that enable complex at-home treatments all suggest an increase in single parent caregiving rates. This proposed study will be the first to provide accurate national prevalence estimates.</w:t>
      </w:r>
    </w:p>
  </w:footnote>
  <w:footnote w:id="2">
    <w:p w:rsidR="00137611" w:rsidRDefault="00137611">
      <w:pPr>
        <w:pStyle w:val="Footnote"/>
        <w:ind w:left="0" w:firstLine="0"/>
        <w:rPr>
          <w:rFonts w:cstheme="minorBidi"/>
        </w:rPr>
      </w:pPr>
      <w:r>
        <w:rPr>
          <w:rStyle w:val="FootnoteReference"/>
        </w:rPr>
        <w:footnoteRef/>
      </w:r>
      <w:r>
        <w:rPr>
          <w:rFonts w:ascii="Times New Roman" w:hAnsi="Times New Roman" w:cs="Times New Roman"/>
          <w:i w:val="0"/>
          <w:iCs w:val="0"/>
        </w:rPr>
        <w:t>The response rates are based upon a standard method provided by the American Association for Public Opinion Research (AAPOR)</w:t>
      </w:r>
      <w:r>
        <w:rPr>
          <w:rFonts w:ascii="Times New Roman" w:hAnsi="Times New Roman" w:cs="Times New Roman"/>
        </w:rPr>
        <w:t>.</w:t>
      </w:r>
    </w:p>
  </w:footnote>
  <w:footnote w:id="3">
    <w:p w:rsidR="00137611" w:rsidRDefault="00137611">
      <w:pPr>
        <w:pStyle w:val="Footnote"/>
        <w:ind w:left="0" w:firstLine="0"/>
        <w:jc w:val="left"/>
        <w:rPr>
          <w:rFonts w:cstheme="minorBidi"/>
        </w:rPr>
      </w:pPr>
      <w:r>
        <w:rPr>
          <w:rStyle w:val="FootnoteReference"/>
        </w:rPr>
        <w:footnoteRef/>
      </w:r>
      <w:r>
        <w:rPr>
          <w:rFonts w:ascii="Times New Roman" w:hAnsi="Times New Roman" w:cs="Times New Roman"/>
        </w:rPr>
        <w:t xml:space="preserve"> </w:t>
      </w:r>
      <w:r>
        <w:rPr>
          <w:rFonts w:ascii="Times New Roman" w:hAnsi="Times New Roman" w:cs="Times New Roman"/>
          <w:i w:val="0"/>
          <w:iCs w:val="0"/>
        </w:rPr>
        <w:t>Estimates derived from the 2009 NAC survey indicated that 3% of families are single parent caregivers. Using a list-directed sampling frame that excludes households with single occupants and no children increases the eligibility and response rate. We estimate that the eligibility rate will increase to eight to ten percent from our pool of potential sample respondents.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611" w:rsidRDefault="00137611">
    <w:pPr>
      <w:pStyle w:val="Standard"/>
      <w:jc w:val="center"/>
      <w:rPr>
        <w:rFonts w:cstheme="minorBidi"/>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611" w:rsidRDefault="00137611">
    <w:pPr>
      <w:pStyle w:val="Standard"/>
      <w:rPr>
        <w:rFonts w:cstheme="minorBidi"/>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611" w:rsidRDefault="00137611">
    <w:pPr>
      <w:pStyle w:val="Standard"/>
      <w:rPr>
        <w:rFonts w:cstheme="minorBidi"/>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611" w:rsidRDefault="00137611">
    <w:pPr>
      <w:pStyle w:val="Standard"/>
      <w:rPr>
        <w:rFonts w:cstheme="minorBid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FAAE6E90"/>
    <w:lvl w:ilvl="0">
      <w:start w:val="1"/>
      <w:numFmt w:val="decimal"/>
      <w:lvlText w:val="%1."/>
      <w:lvlJc w:val="left"/>
      <w:pPr>
        <w:tabs>
          <w:tab w:val="num" w:pos="360"/>
        </w:tabs>
        <w:ind w:left="360" w:hanging="360"/>
      </w:pPr>
      <w:rPr>
        <w:rFonts w:ascii="Times New Roman" w:hAnsi="Times New Roman" w:cs="Times New Roman"/>
      </w:rPr>
    </w:lvl>
  </w:abstractNum>
  <w:abstractNum w:abstractNumId="1">
    <w:nsid w:val="046F3B12"/>
    <w:multiLevelType w:val="multilevel"/>
    <w:tmpl w:val="B15460EA"/>
    <w:lvl w:ilvl="0">
      <w:numFmt w:val="bullet"/>
      <w:lvlText w:val="-"/>
      <w:lvlJc w:val="left"/>
      <w:pPr>
        <w:ind w:left="720" w:hanging="360"/>
      </w:pPr>
      <w:rPr>
        <w:rFonts w:ascii="Times New Roman" w:eastAsia="SimSun" w:hAnsi="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nsid w:val="05EB3275"/>
    <w:multiLevelType w:val="multilevel"/>
    <w:tmpl w:val="D53C20D8"/>
    <w:lvl w:ilvl="0">
      <w:numFmt w:val="bullet"/>
      <w:pStyle w:val="Answer"/>
      <w:lvlText w:val=""/>
      <w:lvlJc w:val="left"/>
      <w:rPr>
        <w:rFonts w:ascii="Symbol" w:hAnsi="Symbol" w:cs="Symbol"/>
        <w:color w:val="000000"/>
      </w:rPr>
    </w:lvl>
    <w:lvl w:ilvl="1">
      <w:start w:val="1"/>
      <w:numFmt w:val="decimal"/>
      <w:lvlText w:val="%2."/>
      <w:lvlJc w:val="left"/>
      <w:rPr>
        <w:rFonts w:ascii="Times New Roman" w:hAnsi="Times New Roman" w:cs="Times New Roman"/>
      </w:rPr>
    </w:lvl>
    <w:lvl w:ilvl="2">
      <w:start w:val="1"/>
      <w:numFmt w:val="decimal"/>
      <w:lvlText w:val="%3."/>
      <w:lvlJc w:val="lef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decimal"/>
      <w:lvlText w:val="%5."/>
      <w:lvlJc w:val="left"/>
      <w:rPr>
        <w:rFonts w:ascii="Times New Roman" w:hAnsi="Times New Roman" w:cs="Times New Roman"/>
      </w:rPr>
    </w:lvl>
    <w:lvl w:ilvl="5">
      <w:start w:val="1"/>
      <w:numFmt w:val="decimal"/>
      <w:lvlText w:val="%6."/>
      <w:lvlJc w:val="lef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decimal"/>
      <w:lvlText w:val="%8."/>
      <w:lvlJc w:val="left"/>
      <w:rPr>
        <w:rFonts w:ascii="Times New Roman" w:hAnsi="Times New Roman" w:cs="Times New Roman"/>
      </w:rPr>
    </w:lvl>
    <w:lvl w:ilvl="8">
      <w:start w:val="1"/>
      <w:numFmt w:val="decimal"/>
      <w:lvlText w:val="%9."/>
      <w:lvlJc w:val="left"/>
      <w:rPr>
        <w:rFonts w:ascii="Times New Roman" w:hAnsi="Times New Roman" w:cs="Times New Roman"/>
      </w:rPr>
    </w:lvl>
  </w:abstractNum>
  <w:abstractNum w:abstractNumId="3">
    <w:nsid w:val="1D4514C7"/>
    <w:multiLevelType w:val="multilevel"/>
    <w:tmpl w:val="B77A4774"/>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4">
    <w:nsid w:val="24854A58"/>
    <w:multiLevelType w:val="multilevel"/>
    <w:tmpl w:val="B5EEFC82"/>
    <w:lvl w:ilvl="0">
      <w:start w:val="3"/>
      <w:numFmt w:val="decimal"/>
      <w:lvlText w:val="%1."/>
      <w:lvlJc w:val="left"/>
      <w:rPr>
        <w:rFonts w:ascii="Times New Roman" w:hAnsi="Times New Roman" w:cs="Times New Roman"/>
      </w:rPr>
    </w:lvl>
    <w:lvl w:ilvl="1">
      <w:start w:val="1"/>
      <w:numFmt w:val="none"/>
      <w:lvlText w:val="%2"/>
      <w:lvlJc w:val="left"/>
      <w:rPr>
        <w:rFonts w:ascii="Times New Roman" w:hAnsi="Times New Roman" w:cs="Times New Roman"/>
      </w:rPr>
    </w:lvl>
    <w:lvl w:ilvl="2">
      <w:start w:val="1"/>
      <w:numFmt w:val="none"/>
      <w:lvlText w:val="%3"/>
      <w:lvlJc w:val="left"/>
      <w:rPr>
        <w:rFonts w:ascii="Times New Roman" w:hAnsi="Times New Roman" w:cs="Times New Roman"/>
      </w:rPr>
    </w:lvl>
    <w:lvl w:ilvl="3">
      <w:start w:val="1"/>
      <w:numFmt w:val="none"/>
      <w:lvlText w:val="%4"/>
      <w:lvlJc w:val="left"/>
      <w:rPr>
        <w:rFonts w:ascii="Times New Roman" w:hAnsi="Times New Roman" w:cs="Times New Roman"/>
      </w:rPr>
    </w:lvl>
    <w:lvl w:ilvl="4">
      <w:start w:val="1"/>
      <w:numFmt w:val="none"/>
      <w:lvlText w:val="%5"/>
      <w:lvlJc w:val="left"/>
      <w:rPr>
        <w:rFonts w:ascii="Times New Roman" w:hAnsi="Times New Roman" w:cs="Times New Roman"/>
      </w:rPr>
    </w:lvl>
    <w:lvl w:ilvl="5">
      <w:start w:val="1"/>
      <w:numFmt w:val="none"/>
      <w:lvlText w:val="%6"/>
      <w:lvlJc w:val="left"/>
      <w:rPr>
        <w:rFonts w:ascii="Times New Roman" w:hAnsi="Times New Roman" w:cs="Times New Roman"/>
      </w:rPr>
    </w:lvl>
    <w:lvl w:ilvl="6">
      <w:start w:val="1"/>
      <w:numFmt w:val="none"/>
      <w:lvlText w:val="%7"/>
      <w:lvlJc w:val="left"/>
      <w:rPr>
        <w:rFonts w:ascii="Times New Roman" w:hAnsi="Times New Roman" w:cs="Times New Roman"/>
      </w:rPr>
    </w:lvl>
    <w:lvl w:ilvl="7">
      <w:start w:val="1"/>
      <w:numFmt w:val="none"/>
      <w:lvlText w:val="%8"/>
      <w:lvlJc w:val="left"/>
      <w:rPr>
        <w:rFonts w:ascii="Times New Roman" w:hAnsi="Times New Roman" w:cs="Times New Roman"/>
      </w:rPr>
    </w:lvl>
    <w:lvl w:ilvl="8">
      <w:start w:val="1"/>
      <w:numFmt w:val="none"/>
      <w:lvlText w:val="%9"/>
      <w:lvlJc w:val="left"/>
      <w:rPr>
        <w:rFonts w:ascii="Times New Roman" w:hAnsi="Times New Roman" w:cs="Times New Roman"/>
      </w:rPr>
    </w:lvl>
  </w:abstractNum>
  <w:abstractNum w:abstractNumId="5">
    <w:nsid w:val="24E33EE1"/>
    <w:multiLevelType w:val="multilevel"/>
    <w:tmpl w:val="1DA48D18"/>
    <w:lvl w:ilvl="0">
      <w:start w:val="3"/>
      <w:numFmt w:val="decimal"/>
      <w:lvlText w:val="%1."/>
      <w:lvlJc w:val="left"/>
      <w:rPr>
        <w:rFonts w:ascii="Times New Roman" w:hAnsi="Times New Roman" w:cs="Times New Roman"/>
      </w:rPr>
    </w:lvl>
    <w:lvl w:ilvl="1">
      <w:start w:val="1"/>
      <w:numFmt w:val="decimal"/>
      <w:lvlText w:val="%2"/>
      <w:lvlJc w:val="left"/>
      <w:rPr>
        <w:rFonts w:ascii="Times New Roman" w:hAnsi="Times New Roman" w:cs="Times New Roman"/>
      </w:rPr>
    </w:lvl>
    <w:lvl w:ilvl="2">
      <w:start w:val="1"/>
      <w:numFmt w:val="decimal"/>
      <w:lvlText w:val="%3"/>
      <w:lvlJc w:val="lef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decimal"/>
      <w:lvlText w:val="%5"/>
      <w:lvlJc w:val="left"/>
      <w:rPr>
        <w:rFonts w:ascii="Times New Roman" w:hAnsi="Times New Roman" w:cs="Times New Roman"/>
      </w:rPr>
    </w:lvl>
    <w:lvl w:ilvl="5">
      <w:start w:val="1"/>
      <w:numFmt w:val="decimal"/>
      <w:lvlText w:val="%6"/>
      <w:lvlJc w:val="lef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decimal"/>
      <w:lvlText w:val="%8"/>
      <w:lvlJc w:val="left"/>
      <w:rPr>
        <w:rFonts w:ascii="Times New Roman" w:hAnsi="Times New Roman" w:cs="Times New Roman"/>
      </w:rPr>
    </w:lvl>
    <w:lvl w:ilvl="8">
      <w:start w:val="1"/>
      <w:numFmt w:val="decimal"/>
      <w:lvlText w:val="%9"/>
      <w:lvlJc w:val="left"/>
      <w:rPr>
        <w:rFonts w:ascii="Times New Roman" w:hAnsi="Times New Roman" w:cs="Times New Roman"/>
      </w:rPr>
    </w:lvl>
  </w:abstractNum>
  <w:abstractNum w:abstractNumId="6">
    <w:nsid w:val="2EBA4B2C"/>
    <w:multiLevelType w:val="multilevel"/>
    <w:tmpl w:val="5016BF90"/>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7">
    <w:nsid w:val="33726674"/>
    <w:multiLevelType w:val="multilevel"/>
    <w:tmpl w:val="8ED62CE6"/>
    <w:lvl w:ilvl="0">
      <w:numFmt w:val="bullet"/>
      <w:lvlText w:val="-"/>
      <w:lvlJc w:val="left"/>
      <w:pPr>
        <w:ind w:left="720" w:hanging="360"/>
      </w:pPr>
      <w:rPr>
        <w:rFonts w:ascii="Times New Roman" w:eastAsia="SimSun" w:hAnsi="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nsid w:val="3A564080"/>
    <w:multiLevelType w:val="multilevel"/>
    <w:tmpl w:val="672C5CA2"/>
    <w:lvl w:ilvl="0">
      <w:start w:val="3"/>
      <w:numFmt w:val="decimal"/>
      <w:pStyle w:val="Level1"/>
      <w:lvlText w:val="%1."/>
      <w:lvlJc w:val="left"/>
      <w:rPr>
        <w:rFonts w:ascii="Times New Roman" w:hAnsi="Times New Roman" w:cs="Times New Roman"/>
      </w:rPr>
    </w:lvl>
    <w:lvl w:ilvl="1">
      <w:start w:val="1"/>
      <w:numFmt w:val="none"/>
      <w:lvlText w:val=""/>
      <w:lvlJc w:val="left"/>
      <w:rPr>
        <w:rFonts w:ascii="Times New Roman" w:hAnsi="Times New Roman" w:cs="Times New Roman"/>
      </w:rPr>
    </w:lvl>
    <w:lvl w:ilvl="2">
      <w:start w:val="1"/>
      <w:numFmt w:val="none"/>
      <w:lvlText w:val=""/>
      <w:lvlJc w:val="left"/>
      <w:rPr>
        <w:rFonts w:ascii="Times New Roman" w:hAnsi="Times New Roman" w:cs="Times New Roman"/>
      </w:rPr>
    </w:lvl>
    <w:lvl w:ilvl="3">
      <w:start w:val="1"/>
      <w:numFmt w:val="none"/>
      <w:lvlText w:val=""/>
      <w:lvlJc w:val="left"/>
      <w:rPr>
        <w:rFonts w:ascii="Times New Roman" w:hAnsi="Times New Roman" w:cs="Times New Roman"/>
      </w:rPr>
    </w:lvl>
    <w:lvl w:ilvl="4">
      <w:start w:val="1"/>
      <w:numFmt w:val="none"/>
      <w:lvlText w:val=""/>
      <w:lvlJc w:val="left"/>
      <w:rPr>
        <w:rFonts w:ascii="Times New Roman" w:hAnsi="Times New Roman" w:cs="Times New Roman"/>
      </w:rPr>
    </w:lvl>
    <w:lvl w:ilvl="5">
      <w:start w:val="1"/>
      <w:numFmt w:val="none"/>
      <w:lvlText w:val=""/>
      <w:lvlJc w:val="left"/>
      <w:rPr>
        <w:rFonts w:ascii="Times New Roman" w:hAnsi="Times New Roman" w:cs="Times New Roman"/>
      </w:rPr>
    </w:lvl>
    <w:lvl w:ilvl="6">
      <w:start w:val="1"/>
      <w:numFmt w:val="none"/>
      <w:lvlText w:val=""/>
      <w:lvlJc w:val="left"/>
      <w:rPr>
        <w:rFonts w:ascii="Times New Roman" w:hAnsi="Times New Roman" w:cs="Times New Roman"/>
      </w:rPr>
    </w:lvl>
    <w:lvl w:ilvl="7">
      <w:start w:val="1"/>
      <w:numFmt w:val="none"/>
      <w:lvlText w:val=""/>
      <w:lvlJc w:val="left"/>
      <w:rPr>
        <w:rFonts w:ascii="Times New Roman" w:hAnsi="Times New Roman" w:cs="Times New Roman"/>
      </w:rPr>
    </w:lvl>
    <w:lvl w:ilvl="8">
      <w:start w:val="1"/>
      <w:numFmt w:val="none"/>
      <w:lvlText w:val=""/>
      <w:lvlJc w:val="left"/>
      <w:rPr>
        <w:rFonts w:ascii="Times New Roman" w:hAnsi="Times New Roman" w:cs="Times New Roman"/>
      </w:rPr>
    </w:lvl>
  </w:abstractNum>
  <w:abstractNum w:abstractNumId="9">
    <w:nsid w:val="3BC705DC"/>
    <w:multiLevelType w:val="multilevel"/>
    <w:tmpl w:val="E95023A6"/>
    <w:lvl w:ilvl="0">
      <w:start w:val="3"/>
      <w:numFmt w:val="decimal"/>
      <w:lvlText w:val="%1."/>
      <w:lvlJc w:val="left"/>
      <w:rPr>
        <w:rFonts w:ascii="Times New Roman" w:hAnsi="Times New Roman" w:cs="Times New Roman"/>
      </w:rPr>
    </w:lvl>
    <w:lvl w:ilvl="1">
      <w:start w:val="1"/>
      <w:numFmt w:val="decimal"/>
      <w:lvlText w:val="%2"/>
      <w:lvlJc w:val="left"/>
      <w:rPr>
        <w:rFonts w:ascii="Times New Roman" w:hAnsi="Times New Roman" w:cs="Times New Roman"/>
      </w:rPr>
    </w:lvl>
    <w:lvl w:ilvl="2">
      <w:start w:val="1"/>
      <w:numFmt w:val="decimal"/>
      <w:lvlText w:val="%3"/>
      <w:lvlJc w:val="lef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decimal"/>
      <w:lvlText w:val="%5"/>
      <w:lvlJc w:val="left"/>
      <w:rPr>
        <w:rFonts w:ascii="Times New Roman" w:hAnsi="Times New Roman" w:cs="Times New Roman"/>
      </w:rPr>
    </w:lvl>
    <w:lvl w:ilvl="5">
      <w:start w:val="1"/>
      <w:numFmt w:val="decimal"/>
      <w:lvlText w:val="%6"/>
      <w:lvlJc w:val="lef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decimal"/>
      <w:lvlText w:val="%8"/>
      <w:lvlJc w:val="left"/>
      <w:rPr>
        <w:rFonts w:ascii="Times New Roman" w:hAnsi="Times New Roman" w:cs="Times New Roman"/>
      </w:rPr>
    </w:lvl>
    <w:lvl w:ilvl="8">
      <w:start w:val="1"/>
      <w:numFmt w:val="decimal"/>
      <w:lvlText w:val="%9"/>
      <w:lvlJc w:val="left"/>
      <w:rPr>
        <w:rFonts w:ascii="Times New Roman" w:hAnsi="Times New Roman" w:cs="Times New Roman"/>
      </w:rPr>
    </w:lvl>
  </w:abstractNum>
  <w:abstractNum w:abstractNumId="10">
    <w:nsid w:val="42ED3248"/>
    <w:multiLevelType w:val="multilevel"/>
    <w:tmpl w:val="6958EAD6"/>
    <w:lvl w:ilvl="0">
      <w:start w:val="1"/>
      <w:numFmt w:val="decimal"/>
      <w:lvlText w:val="%1)"/>
      <w:lvlJc w:val="left"/>
      <w:rPr>
        <w:rFonts w:ascii="Times New Roman" w:hAnsi="Times New Roman" w:cs="Times New Roman"/>
      </w:rPr>
    </w:lvl>
    <w:lvl w:ilvl="1">
      <w:start w:val="1"/>
      <w:numFmt w:val="decimal"/>
      <w:lvlText w:val="%2."/>
      <w:lvlJc w:val="left"/>
      <w:rPr>
        <w:rFonts w:ascii="Times New Roman" w:hAnsi="Times New Roman" w:cs="Times New Roman"/>
      </w:rPr>
    </w:lvl>
    <w:lvl w:ilvl="2">
      <w:start w:val="1"/>
      <w:numFmt w:val="decimal"/>
      <w:lvlText w:val="%3."/>
      <w:lvlJc w:val="lef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decimal"/>
      <w:lvlText w:val="%5."/>
      <w:lvlJc w:val="left"/>
      <w:rPr>
        <w:rFonts w:ascii="Times New Roman" w:hAnsi="Times New Roman" w:cs="Times New Roman"/>
      </w:rPr>
    </w:lvl>
    <w:lvl w:ilvl="5">
      <w:start w:val="1"/>
      <w:numFmt w:val="decimal"/>
      <w:lvlText w:val="%6."/>
      <w:lvlJc w:val="lef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decimal"/>
      <w:lvlText w:val="%8."/>
      <w:lvlJc w:val="left"/>
      <w:rPr>
        <w:rFonts w:ascii="Times New Roman" w:hAnsi="Times New Roman" w:cs="Times New Roman"/>
      </w:rPr>
    </w:lvl>
    <w:lvl w:ilvl="8">
      <w:start w:val="1"/>
      <w:numFmt w:val="decimal"/>
      <w:lvlText w:val="%9."/>
      <w:lvlJc w:val="left"/>
      <w:rPr>
        <w:rFonts w:ascii="Times New Roman" w:hAnsi="Times New Roman" w:cs="Times New Roman"/>
      </w:rPr>
    </w:lvl>
  </w:abstractNum>
  <w:abstractNum w:abstractNumId="11">
    <w:nsid w:val="48E11C24"/>
    <w:multiLevelType w:val="multilevel"/>
    <w:tmpl w:val="846C9856"/>
    <w:lvl w:ilvl="0">
      <w:numFmt w:val="bullet"/>
      <w:lvlText w:val=""/>
      <w:lvlJc w:val="left"/>
      <w:rPr>
        <w:rFonts w:ascii="Symbol" w:hAnsi="Symbol" w:cs="Symbol"/>
        <w:color w:val="000000"/>
      </w:rPr>
    </w:lvl>
    <w:lvl w:ilvl="1">
      <w:start w:val="1"/>
      <w:numFmt w:val="decimal"/>
      <w:lvlText w:val="%2."/>
      <w:lvlJc w:val="left"/>
      <w:rPr>
        <w:rFonts w:ascii="Times New Roman" w:hAnsi="Times New Roman" w:cs="Times New Roman"/>
      </w:rPr>
    </w:lvl>
    <w:lvl w:ilvl="2">
      <w:start w:val="1"/>
      <w:numFmt w:val="decimal"/>
      <w:lvlText w:val="%3."/>
      <w:lvlJc w:val="lef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decimal"/>
      <w:lvlText w:val="%5."/>
      <w:lvlJc w:val="left"/>
      <w:rPr>
        <w:rFonts w:ascii="Times New Roman" w:hAnsi="Times New Roman" w:cs="Times New Roman"/>
      </w:rPr>
    </w:lvl>
    <w:lvl w:ilvl="5">
      <w:start w:val="1"/>
      <w:numFmt w:val="decimal"/>
      <w:lvlText w:val="%6."/>
      <w:lvlJc w:val="lef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decimal"/>
      <w:lvlText w:val="%8."/>
      <w:lvlJc w:val="left"/>
      <w:rPr>
        <w:rFonts w:ascii="Times New Roman" w:hAnsi="Times New Roman" w:cs="Times New Roman"/>
      </w:rPr>
    </w:lvl>
    <w:lvl w:ilvl="8">
      <w:start w:val="1"/>
      <w:numFmt w:val="decimal"/>
      <w:lvlText w:val="%9."/>
      <w:lvlJc w:val="left"/>
      <w:rPr>
        <w:rFonts w:ascii="Times New Roman" w:hAnsi="Times New Roman" w:cs="Times New Roman"/>
      </w:rPr>
    </w:lvl>
  </w:abstractNum>
  <w:abstractNum w:abstractNumId="12">
    <w:nsid w:val="62F05518"/>
    <w:multiLevelType w:val="multilevel"/>
    <w:tmpl w:val="72B04F3A"/>
    <w:lvl w:ilvl="0">
      <w:numFmt w:val="bullet"/>
      <w:lvlText w:val=""/>
      <w:lvlJc w:val="left"/>
      <w:rPr>
        <w:rFonts w:ascii="Symbol" w:hAnsi="Symbol" w:cs="Symbol"/>
      </w:rPr>
    </w:lvl>
    <w:lvl w:ilvl="1">
      <w:start w:val="1"/>
      <w:numFmt w:val="decimal"/>
      <w:lvlText w:val="%2."/>
      <w:lvlJc w:val="left"/>
      <w:rPr>
        <w:rFonts w:ascii="Times New Roman" w:hAnsi="Times New Roman" w:cs="Times New Roman"/>
      </w:rPr>
    </w:lvl>
    <w:lvl w:ilvl="2">
      <w:start w:val="1"/>
      <w:numFmt w:val="decimal"/>
      <w:lvlText w:val="%3."/>
      <w:lvlJc w:val="lef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decimal"/>
      <w:lvlText w:val="%5."/>
      <w:lvlJc w:val="left"/>
      <w:rPr>
        <w:rFonts w:ascii="Times New Roman" w:hAnsi="Times New Roman" w:cs="Times New Roman"/>
      </w:rPr>
    </w:lvl>
    <w:lvl w:ilvl="5">
      <w:start w:val="1"/>
      <w:numFmt w:val="decimal"/>
      <w:lvlText w:val="%6."/>
      <w:lvlJc w:val="lef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decimal"/>
      <w:lvlText w:val="%8."/>
      <w:lvlJc w:val="left"/>
      <w:rPr>
        <w:rFonts w:ascii="Times New Roman" w:hAnsi="Times New Roman" w:cs="Times New Roman"/>
      </w:rPr>
    </w:lvl>
    <w:lvl w:ilvl="8">
      <w:start w:val="1"/>
      <w:numFmt w:val="decimal"/>
      <w:lvlText w:val="%9."/>
      <w:lvlJc w:val="left"/>
      <w:rPr>
        <w:rFonts w:ascii="Times New Roman" w:hAnsi="Times New Roman" w:cs="Times New Roman"/>
      </w:rPr>
    </w:lvl>
  </w:abstractNum>
  <w:abstractNum w:abstractNumId="13">
    <w:nsid w:val="6321460D"/>
    <w:multiLevelType w:val="multilevel"/>
    <w:tmpl w:val="5754A9D8"/>
    <w:lvl w:ilvl="0">
      <w:start w:val="3"/>
      <w:numFmt w:val="decimal"/>
      <w:lvlText w:val="%1."/>
      <w:lvlJc w:val="left"/>
      <w:rPr>
        <w:rFonts w:ascii="Times New Roman" w:hAnsi="Times New Roman" w:cs="Times New Roman"/>
      </w:rPr>
    </w:lvl>
    <w:lvl w:ilvl="1">
      <w:start w:val="1"/>
      <w:numFmt w:val="none"/>
      <w:lvlText w:val="%2"/>
      <w:lvlJc w:val="left"/>
      <w:rPr>
        <w:rFonts w:ascii="Times New Roman" w:hAnsi="Times New Roman" w:cs="Times New Roman"/>
      </w:rPr>
    </w:lvl>
    <w:lvl w:ilvl="2">
      <w:start w:val="1"/>
      <w:numFmt w:val="none"/>
      <w:lvlText w:val="%3"/>
      <w:lvlJc w:val="left"/>
      <w:rPr>
        <w:rFonts w:ascii="Times New Roman" w:hAnsi="Times New Roman" w:cs="Times New Roman"/>
      </w:rPr>
    </w:lvl>
    <w:lvl w:ilvl="3">
      <w:start w:val="1"/>
      <w:numFmt w:val="none"/>
      <w:lvlText w:val="%4"/>
      <w:lvlJc w:val="left"/>
      <w:rPr>
        <w:rFonts w:ascii="Times New Roman" w:hAnsi="Times New Roman" w:cs="Times New Roman"/>
      </w:rPr>
    </w:lvl>
    <w:lvl w:ilvl="4">
      <w:start w:val="1"/>
      <w:numFmt w:val="none"/>
      <w:lvlText w:val="%5"/>
      <w:lvlJc w:val="left"/>
      <w:rPr>
        <w:rFonts w:ascii="Times New Roman" w:hAnsi="Times New Roman" w:cs="Times New Roman"/>
      </w:rPr>
    </w:lvl>
    <w:lvl w:ilvl="5">
      <w:start w:val="1"/>
      <w:numFmt w:val="none"/>
      <w:lvlText w:val="%6"/>
      <w:lvlJc w:val="left"/>
      <w:rPr>
        <w:rFonts w:ascii="Times New Roman" w:hAnsi="Times New Roman" w:cs="Times New Roman"/>
      </w:rPr>
    </w:lvl>
    <w:lvl w:ilvl="6">
      <w:start w:val="1"/>
      <w:numFmt w:val="none"/>
      <w:lvlText w:val="%7"/>
      <w:lvlJc w:val="left"/>
      <w:rPr>
        <w:rFonts w:ascii="Times New Roman" w:hAnsi="Times New Roman" w:cs="Times New Roman"/>
      </w:rPr>
    </w:lvl>
    <w:lvl w:ilvl="7">
      <w:start w:val="1"/>
      <w:numFmt w:val="none"/>
      <w:lvlText w:val="%8"/>
      <w:lvlJc w:val="left"/>
      <w:rPr>
        <w:rFonts w:ascii="Times New Roman" w:hAnsi="Times New Roman" w:cs="Times New Roman"/>
      </w:rPr>
    </w:lvl>
    <w:lvl w:ilvl="8">
      <w:start w:val="1"/>
      <w:numFmt w:val="none"/>
      <w:lvlText w:val="%9"/>
      <w:lvlJc w:val="left"/>
      <w:rPr>
        <w:rFonts w:ascii="Times New Roman" w:hAnsi="Times New Roman" w:cs="Times New Roman"/>
      </w:rPr>
    </w:lvl>
  </w:abstractNum>
  <w:abstractNum w:abstractNumId="14">
    <w:nsid w:val="7B956476"/>
    <w:multiLevelType w:val="multilevel"/>
    <w:tmpl w:val="B302029E"/>
    <w:lvl w:ilvl="0">
      <w:numFmt w:val="bullet"/>
      <w:lvlText w:val="-"/>
      <w:lvlJc w:val="left"/>
      <w:pPr>
        <w:ind w:left="720" w:hanging="360"/>
      </w:pPr>
      <w:rPr>
        <w:rFonts w:ascii="Times New Roman" w:eastAsia="SimSun" w:hAnsi="Times New Roman"/>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8"/>
  </w:num>
  <w:num w:numId="18">
    <w:abstractNumId w:val="4"/>
  </w:num>
  <w:num w:numId="19">
    <w:abstractNumId w:val="13"/>
  </w:num>
  <w:num w:numId="20">
    <w:abstractNumId w:val="5"/>
  </w:num>
  <w:num w:numId="21">
    <w:abstractNumId w:val="9"/>
  </w:num>
  <w:num w:numId="22">
    <w:abstractNumId w:val="2"/>
  </w:num>
  <w:num w:numId="23">
    <w:abstractNumId w:val="10"/>
  </w:num>
  <w:num w:numId="24">
    <w:abstractNumId w:val="11"/>
  </w:num>
  <w:num w:numId="25">
    <w:abstractNumId w:val="12"/>
  </w:num>
  <w:num w:numId="26">
    <w:abstractNumId w:val="14"/>
  </w:num>
  <w:num w:numId="27">
    <w:abstractNumId w:val="6"/>
  </w:num>
  <w:num w:numId="28">
    <w:abstractNumId w:val="3"/>
  </w:num>
  <w:num w:numId="29">
    <w:abstractNumId w:val="1"/>
  </w:num>
  <w:num w:numId="3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autoHyphenation/>
  <w:doNotHyphenateCaps/>
  <w:characterSpacingControl w:val="doNotCompress"/>
  <w:doNotValidateAgainstSchema/>
  <w:doNotDemarcateInvalidXml/>
  <w:footnotePr>
    <w:footnote w:id="-1"/>
    <w:footnote w:id="0"/>
  </w:footnotePr>
  <w:endnotePr>
    <w:endnote w:id="-1"/>
    <w:endnote w:id="0"/>
  </w:endnotePr>
  <w:compat>
    <w:useFELayout/>
  </w:compat>
  <w:rsids>
    <w:rsidRoot w:val="00137611"/>
    <w:rsid w:val="00137611"/>
    <w:rsid w:val="00463129"/>
    <w:rsid w:val="009D3931"/>
    <w:rsid w:val="009F4A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2" w:uiPriority="39" w:unhideWhenUsed="1"/>
    <w:lsdException w:name="toc 3"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Bullet"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nhideWhenUsed="1"/>
    <w:lsdException w:name="Body Text Indent 3" w:unhideWhenUsed="1"/>
    <w:lsdException w:name="Block Text" w:unhideWhenUsed="1"/>
    <w:lsdException w:name="FollowedHyperlink" w:unhideWhenUsed="1"/>
    <w:lsdException w:name="Strong" w:semiHidden="0" w:qFormat="1"/>
    <w:lsdException w:name="Emphasis" w:semiHidden="0" w:qFormat="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D3931"/>
    <w:pPr>
      <w:widowControl w:val="0"/>
      <w:suppressAutoHyphens/>
      <w:autoSpaceDN w:val="0"/>
      <w:textAlignment w:val="baseline"/>
    </w:pPr>
    <w:rPr>
      <w:rFonts w:ascii="Times New Roman" w:eastAsia="SimSun" w:hAnsi="Times New Roman" w:cs="Times New Roman"/>
      <w:kern w:val="3"/>
      <w:sz w:val="24"/>
      <w:szCs w:val="24"/>
      <w:lang w:eastAsia="zh-CN"/>
    </w:rPr>
  </w:style>
  <w:style w:type="paragraph" w:styleId="Heading1">
    <w:name w:val="heading 1"/>
    <w:basedOn w:val="Standard"/>
    <w:next w:val="Standard"/>
    <w:link w:val="Heading1Char"/>
    <w:uiPriority w:val="99"/>
    <w:qFormat/>
    <w:rsid w:val="009D3931"/>
    <w:pPr>
      <w:keepNext/>
      <w:spacing w:before="240" w:after="60"/>
      <w:outlineLvl w:val="0"/>
    </w:pPr>
    <w:rPr>
      <w:rFonts w:ascii="Arial" w:hAnsi="Arial" w:cs="Arial"/>
      <w:b/>
      <w:bCs/>
      <w:sz w:val="32"/>
      <w:szCs w:val="32"/>
    </w:rPr>
  </w:style>
  <w:style w:type="paragraph" w:styleId="Heading2">
    <w:name w:val="heading 2"/>
    <w:basedOn w:val="Standard"/>
    <w:next w:val="Standard"/>
    <w:link w:val="Heading2Char"/>
    <w:uiPriority w:val="99"/>
    <w:qFormat/>
    <w:rsid w:val="009D3931"/>
    <w:pPr>
      <w:keepNext/>
      <w:spacing w:before="240" w:after="60"/>
      <w:outlineLvl w:val="1"/>
    </w:pPr>
    <w:rPr>
      <w:rFonts w:ascii="Arial" w:hAnsi="Arial" w:cs="Arial"/>
      <w:b/>
      <w:bCs/>
      <w:i/>
      <w:iCs/>
      <w:sz w:val="28"/>
      <w:szCs w:val="28"/>
    </w:rPr>
  </w:style>
  <w:style w:type="paragraph" w:styleId="Heading3">
    <w:name w:val="heading 3"/>
    <w:basedOn w:val="Standard"/>
    <w:next w:val="Standard"/>
    <w:link w:val="Heading3Char"/>
    <w:uiPriority w:val="99"/>
    <w:qFormat/>
    <w:rsid w:val="009D3931"/>
    <w:pPr>
      <w:keepNext/>
      <w:outlineLvl w:val="2"/>
    </w:pPr>
    <w:rPr>
      <w:b/>
      <w:bCs/>
    </w:rPr>
  </w:style>
  <w:style w:type="paragraph" w:styleId="Heading4">
    <w:name w:val="heading 4"/>
    <w:basedOn w:val="Standard"/>
    <w:next w:val="Standard"/>
    <w:link w:val="Heading4Char"/>
    <w:uiPriority w:val="99"/>
    <w:qFormat/>
    <w:rsid w:val="009D3931"/>
    <w:pPr>
      <w:keepNext/>
      <w:ind w:firstLine="720"/>
      <w:outlineLvl w:val="3"/>
    </w:pPr>
    <w:rPr>
      <w:i/>
      <w:iCs/>
    </w:rPr>
  </w:style>
  <w:style w:type="paragraph" w:styleId="Heading5">
    <w:name w:val="heading 5"/>
    <w:basedOn w:val="Standard"/>
    <w:next w:val="Standard"/>
    <w:link w:val="Heading5Char"/>
    <w:uiPriority w:val="99"/>
    <w:qFormat/>
    <w:rsid w:val="009D3931"/>
    <w:pPr>
      <w:keepNext/>
      <w:spacing w:after="58"/>
      <w:jc w:val="center"/>
      <w:outlineLvl w:val="4"/>
    </w:pPr>
    <w:rPr>
      <w:b/>
      <w:bCs/>
    </w:rPr>
  </w:style>
  <w:style w:type="paragraph" w:styleId="Heading6">
    <w:name w:val="heading 6"/>
    <w:basedOn w:val="Normal"/>
    <w:next w:val="Normal"/>
    <w:link w:val="Heading6Char"/>
    <w:uiPriority w:val="99"/>
    <w:qFormat/>
    <w:rsid w:val="009D3931"/>
    <w:pPr>
      <w:keepNext/>
      <w:keepLines/>
      <w:spacing w:before="200"/>
      <w:outlineLvl w:val="5"/>
    </w:pPr>
    <w:rPr>
      <w:rFonts w:ascii="Cambria" w:hAnsi="Cambria" w:cs="Cambria"/>
      <w:i/>
      <w:iCs/>
    </w:rPr>
  </w:style>
  <w:style w:type="paragraph" w:styleId="Heading7">
    <w:name w:val="heading 7"/>
    <w:basedOn w:val="Normal"/>
    <w:next w:val="Normal"/>
    <w:link w:val="Heading7Char"/>
    <w:uiPriority w:val="99"/>
    <w:qFormat/>
    <w:rsid w:val="009D3931"/>
    <w:pPr>
      <w:keepNext/>
      <w:keepLines/>
      <w:spacing w:before="200"/>
      <w:outlineLvl w:val="6"/>
    </w:pPr>
    <w:rPr>
      <w:rFonts w:ascii="Cambria" w:hAnsi="Cambria" w:cs="Cambr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D3931"/>
    <w:rPr>
      <w:rFonts w:ascii="Cambria" w:hAnsi="Cambria" w:cs="Cambria"/>
      <w:b/>
      <w:bCs/>
      <w:kern w:val="32"/>
      <w:sz w:val="32"/>
      <w:szCs w:val="32"/>
      <w:lang w:eastAsia="zh-CN"/>
    </w:rPr>
  </w:style>
  <w:style w:type="character" w:customStyle="1" w:styleId="Heading2Char">
    <w:name w:val="Heading 2 Char"/>
    <w:basedOn w:val="DefaultParagraphFont"/>
    <w:link w:val="Heading2"/>
    <w:uiPriority w:val="99"/>
    <w:rsid w:val="009D3931"/>
    <w:rPr>
      <w:rFonts w:ascii="Cambria" w:hAnsi="Cambria" w:cs="Cambria"/>
      <w:b/>
      <w:bCs/>
      <w:i/>
      <w:iCs/>
      <w:kern w:val="3"/>
      <w:sz w:val="28"/>
      <w:szCs w:val="28"/>
      <w:lang w:eastAsia="zh-CN"/>
    </w:rPr>
  </w:style>
  <w:style w:type="character" w:customStyle="1" w:styleId="Heading3Char">
    <w:name w:val="Heading 3 Char"/>
    <w:basedOn w:val="DefaultParagraphFont"/>
    <w:link w:val="Heading3"/>
    <w:uiPriority w:val="99"/>
    <w:rsid w:val="009D3931"/>
    <w:rPr>
      <w:rFonts w:ascii="Cambria" w:hAnsi="Cambria" w:cs="Cambria"/>
      <w:b/>
      <w:bCs/>
      <w:kern w:val="3"/>
      <w:sz w:val="26"/>
      <w:szCs w:val="26"/>
      <w:lang w:eastAsia="zh-CN"/>
    </w:rPr>
  </w:style>
  <w:style w:type="character" w:customStyle="1" w:styleId="Heading4Char">
    <w:name w:val="Heading 4 Char"/>
    <w:basedOn w:val="DefaultParagraphFont"/>
    <w:link w:val="Heading4"/>
    <w:uiPriority w:val="99"/>
    <w:rsid w:val="009D3931"/>
    <w:rPr>
      <w:rFonts w:ascii="Times New Roman" w:hAnsi="Times New Roman" w:cs="Times New Roman"/>
      <w:b/>
      <w:bCs/>
      <w:kern w:val="3"/>
      <w:sz w:val="28"/>
      <w:szCs w:val="28"/>
      <w:lang w:eastAsia="zh-CN"/>
    </w:rPr>
  </w:style>
  <w:style w:type="character" w:customStyle="1" w:styleId="Heading5Char">
    <w:name w:val="Heading 5 Char"/>
    <w:basedOn w:val="DefaultParagraphFont"/>
    <w:link w:val="Heading5"/>
    <w:uiPriority w:val="99"/>
    <w:rsid w:val="009D3931"/>
    <w:rPr>
      <w:rFonts w:ascii="Times New Roman" w:hAnsi="Times New Roman" w:cs="Times New Roman"/>
      <w:b/>
      <w:bCs/>
      <w:i/>
      <w:iCs/>
      <w:kern w:val="3"/>
      <w:sz w:val="26"/>
      <w:szCs w:val="26"/>
      <w:lang w:eastAsia="zh-CN"/>
    </w:rPr>
  </w:style>
  <w:style w:type="character" w:customStyle="1" w:styleId="Heading6Char">
    <w:name w:val="Heading 6 Char"/>
    <w:basedOn w:val="DefaultParagraphFont"/>
    <w:link w:val="Heading6"/>
    <w:uiPriority w:val="99"/>
    <w:rsid w:val="009D3931"/>
    <w:rPr>
      <w:rFonts w:ascii="Cambria" w:hAnsi="Cambria" w:cs="Cambria"/>
      <w:i/>
      <w:iCs/>
      <w:color w:val="auto"/>
      <w:sz w:val="21"/>
      <w:szCs w:val="21"/>
    </w:rPr>
  </w:style>
  <w:style w:type="character" w:customStyle="1" w:styleId="Heading7Char">
    <w:name w:val="Heading 7 Char"/>
    <w:basedOn w:val="DefaultParagraphFont"/>
    <w:link w:val="Heading7"/>
    <w:uiPriority w:val="99"/>
    <w:rsid w:val="009D3931"/>
    <w:rPr>
      <w:rFonts w:ascii="Cambria" w:hAnsi="Cambria" w:cs="Cambria"/>
      <w:i/>
      <w:iCs/>
      <w:color w:val="auto"/>
      <w:sz w:val="21"/>
      <w:szCs w:val="21"/>
    </w:rPr>
  </w:style>
  <w:style w:type="paragraph" w:customStyle="1" w:styleId="Level1">
    <w:name w:val="Level 1"/>
    <w:basedOn w:val="Standard"/>
    <w:uiPriority w:val="99"/>
    <w:rsid w:val="009D3931"/>
    <w:pPr>
      <w:numPr>
        <w:numId w:val="17"/>
      </w:numPr>
      <w:ind w:left="720" w:hanging="720"/>
      <w:outlineLvl w:val="0"/>
    </w:pPr>
  </w:style>
  <w:style w:type="paragraph" w:customStyle="1" w:styleId="Standard">
    <w:name w:val="Standard"/>
    <w:uiPriority w:val="99"/>
    <w:rsid w:val="009D3931"/>
    <w:pPr>
      <w:widowControl w:val="0"/>
      <w:suppressAutoHyphens/>
      <w:autoSpaceDE w:val="0"/>
      <w:autoSpaceDN w:val="0"/>
      <w:textAlignment w:val="baseline"/>
    </w:pPr>
    <w:rPr>
      <w:rFonts w:ascii="Times New Roman" w:eastAsia="SimSun" w:hAnsi="Times New Roman" w:cs="Times New Roman"/>
      <w:kern w:val="3"/>
      <w:sz w:val="24"/>
      <w:szCs w:val="24"/>
      <w:lang w:eastAsia="zh-CN"/>
    </w:rPr>
  </w:style>
  <w:style w:type="paragraph" w:customStyle="1" w:styleId="Heading">
    <w:name w:val="Heading"/>
    <w:basedOn w:val="Standard"/>
    <w:next w:val="Textbody"/>
    <w:uiPriority w:val="99"/>
    <w:rsid w:val="009D3931"/>
    <w:pPr>
      <w:keepNext/>
      <w:spacing w:before="240" w:after="120"/>
    </w:pPr>
    <w:rPr>
      <w:rFonts w:ascii="Arial" w:eastAsia="Microsoft YaHei" w:hAnsi="Arial" w:cs="Arial"/>
      <w:sz w:val="28"/>
      <w:szCs w:val="28"/>
    </w:rPr>
  </w:style>
  <w:style w:type="paragraph" w:customStyle="1" w:styleId="Textbody">
    <w:name w:val="Text body"/>
    <w:basedOn w:val="Standard"/>
    <w:uiPriority w:val="99"/>
    <w:rsid w:val="009D3931"/>
    <w:pPr>
      <w:spacing w:after="120"/>
    </w:pPr>
  </w:style>
  <w:style w:type="paragraph" w:styleId="List">
    <w:name w:val="List"/>
    <w:basedOn w:val="Textbody"/>
    <w:uiPriority w:val="99"/>
    <w:rsid w:val="009D3931"/>
  </w:style>
  <w:style w:type="paragraph" w:styleId="Caption">
    <w:name w:val="caption"/>
    <w:basedOn w:val="Standard"/>
    <w:uiPriority w:val="99"/>
    <w:qFormat/>
    <w:rsid w:val="009D3931"/>
    <w:pPr>
      <w:suppressLineNumbers/>
      <w:spacing w:before="120" w:after="120"/>
    </w:pPr>
    <w:rPr>
      <w:i/>
      <w:iCs/>
    </w:rPr>
  </w:style>
  <w:style w:type="paragraph" w:customStyle="1" w:styleId="Index">
    <w:name w:val="Index"/>
    <w:basedOn w:val="Standard"/>
    <w:uiPriority w:val="99"/>
    <w:rsid w:val="009D3931"/>
    <w:pPr>
      <w:suppressLineNumbers/>
    </w:pPr>
  </w:style>
  <w:style w:type="paragraph" w:customStyle="1" w:styleId="Textbodyindent">
    <w:name w:val="Text body indent"/>
    <w:basedOn w:val="Standard"/>
    <w:uiPriority w:val="99"/>
    <w:rsid w:val="009D3931"/>
    <w:pPr>
      <w:ind w:left="-90"/>
    </w:pPr>
    <w:rPr>
      <w:rFonts w:ascii="SimSun" w:hAnsi="Calibri" w:cs="SimSun"/>
    </w:rPr>
  </w:style>
  <w:style w:type="paragraph" w:customStyle="1" w:styleId="Footnote">
    <w:name w:val="Footnote"/>
    <w:basedOn w:val="Standard"/>
    <w:uiPriority w:val="99"/>
    <w:rsid w:val="009D3931"/>
    <w:pPr>
      <w:widowControl/>
      <w:autoSpaceDE/>
      <w:ind w:left="360" w:hanging="360"/>
      <w:jc w:val="both"/>
    </w:pPr>
    <w:rPr>
      <w:rFonts w:ascii="Book Antiqua" w:hAnsi="Book Antiqua" w:cs="Book Antiqua"/>
      <w:i/>
      <w:iCs/>
      <w:sz w:val="18"/>
      <w:szCs w:val="18"/>
    </w:rPr>
  </w:style>
  <w:style w:type="paragraph" w:styleId="CommentText">
    <w:name w:val="annotation text"/>
    <w:basedOn w:val="Standard"/>
    <w:link w:val="CommentTextChar"/>
    <w:uiPriority w:val="99"/>
    <w:rsid w:val="009D3931"/>
    <w:rPr>
      <w:sz w:val="20"/>
      <w:szCs w:val="20"/>
    </w:rPr>
  </w:style>
  <w:style w:type="character" w:customStyle="1" w:styleId="CommentTextChar">
    <w:name w:val="Comment Text Char"/>
    <w:basedOn w:val="DefaultParagraphFont"/>
    <w:link w:val="CommentText"/>
    <w:uiPriority w:val="99"/>
    <w:rsid w:val="009D3931"/>
    <w:rPr>
      <w:rFonts w:ascii="Times New Roman" w:eastAsia="SimSun" w:hAnsi="Times New Roman" w:cs="Times New Roman"/>
      <w:kern w:val="3"/>
      <w:sz w:val="20"/>
      <w:szCs w:val="20"/>
      <w:lang w:eastAsia="zh-CN"/>
    </w:rPr>
  </w:style>
  <w:style w:type="paragraph" w:styleId="CommentSubject">
    <w:name w:val="annotation subject"/>
    <w:basedOn w:val="CommentText"/>
    <w:next w:val="CommentText"/>
    <w:link w:val="CommentSubjectChar"/>
    <w:uiPriority w:val="99"/>
    <w:rsid w:val="009D3931"/>
    <w:rPr>
      <w:b/>
      <w:bCs/>
    </w:rPr>
  </w:style>
  <w:style w:type="character" w:customStyle="1" w:styleId="CommentSubjectChar">
    <w:name w:val="Comment Subject Char"/>
    <w:basedOn w:val="CommentTextChar"/>
    <w:link w:val="CommentSubject"/>
    <w:uiPriority w:val="99"/>
    <w:rsid w:val="009D3931"/>
    <w:rPr>
      <w:b/>
      <w:bCs/>
    </w:rPr>
  </w:style>
  <w:style w:type="paragraph" w:styleId="BalloonText">
    <w:name w:val="Balloon Text"/>
    <w:basedOn w:val="Standard"/>
    <w:link w:val="BalloonTextChar"/>
    <w:uiPriority w:val="99"/>
    <w:rsid w:val="009D3931"/>
    <w:rPr>
      <w:rFonts w:ascii="Tahoma" w:hAnsi="Tahoma" w:cs="Tahoma"/>
      <w:sz w:val="16"/>
      <w:szCs w:val="16"/>
    </w:rPr>
  </w:style>
  <w:style w:type="character" w:customStyle="1" w:styleId="BalloonTextChar">
    <w:name w:val="Balloon Text Char"/>
    <w:basedOn w:val="DefaultParagraphFont"/>
    <w:link w:val="BalloonText"/>
    <w:uiPriority w:val="99"/>
    <w:rsid w:val="009D3931"/>
    <w:rPr>
      <w:rFonts w:ascii="Times New Roman" w:eastAsia="SimSun" w:hAnsi="Times New Roman" w:cs="Times New Roman"/>
      <w:kern w:val="3"/>
      <w:sz w:val="2"/>
      <w:szCs w:val="2"/>
      <w:lang w:eastAsia="zh-CN"/>
    </w:rPr>
  </w:style>
  <w:style w:type="paragraph" w:customStyle="1" w:styleId="LastParag">
    <w:name w:val="Last Parag"/>
    <w:basedOn w:val="Standard"/>
    <w:uiPriority w:val="99"/>
    <w:rsid w:val="009D3931"/>
    <w:rPr>
      <w:rFonts w:ascii="SimSun" w:hAnsi="Calibri" w:cs="SimSun"/>
      <w:sz w:val="20"/>
      <w:szCs w:val="20"/>
    </w:rPr>
  </w:style>
  <w:style w:type="paragraph" w:styleId="BodyTextIndent2">
    <w:name w:val="Body Text Indent 2"/>
    <w:basedOn w:val="Standard"/>
    <w:link w:val="BodyTextIndent2Char"/>
    <w:uiPriority w:val="99"/>
    <w:rsid w:val="009D3931"/>
    <w:pPr>
      <w:widowControl/>
      <w:autoSpaceDE/>
      <w:spacing w:after="120" w:line="480" w:lineRule="auto"/>
      <w:ind w:left="360"/>
    </w:pPr>
    <w:rPr>
      <w:rFonts w:ascii="SimSun" w:hAnsi="Calibri" w:cs="SimSun"/>
      <w:lang w:eastAsia="ko-KR"/>
    </w:rPr>
  </w:style>
  <w:style w:type="character" w:customStyle="1" w:styleId="BodyTextIndent2Char">
    <w:name w:val="Body Text Indent 2 Char"/>
    <w:basedOn w:val="DefaultParagraphFont"/>
    <w:link w:val="BodyTextIndent2"/>
    <w:uiPriority w:val="99"/>
    <w:rsid w:val="009D3931"/>
    <w:rPr>
      <w:rFonts w:ascii="Times New Roman" w:eastAsia="SimSun" w:hAnsi="Times New Roman" w:cs="Times New Roman"/>
      <w:kern w:val="3"/>
      <w:sz w:val="24"/>
      <w:szCs w:val="24"/>
      <w:lang w:eastAsia="zh-CN"/>
    </w:rPr>
  </w:style>
  <w:style w:type="paragraph" w:styleId="DocumentMap">
    <w:name w:val="Document Map"/>
    <w:basedOn w:val="Standard"/>
    <w:link w:val="DocumentMapChar"/>
    <w:uiPriority w:val="99"/>
    <w:rsid w:val="009D393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rsid w:val="009D3931"/>
    <w:rPr>
      <w:rFonts w:ascii="Times New Roman" w:eastAsia="SimSun" w:hAnsi="Times New Roman" w:cs="Times New Roman"/>
      <w:kern w:val="3"/>
      <w:sz w:val="2"/>
      <w:szCs w:val="2"/>
      <w:lang w:eastAsia="zh-CN"/>
    </w:rPr>
  </w:style>
  <w:style w:type="paragraph" w:styleId="Header">
    <w:name w:val="header"/>
    <w:basedOn w:val="Standard"/>
    <w:link w:val="HeaderChar"/>
    <w:uiPriority w:val="99"/>
    <w:rsid w:val="009D3931"/>
    <w:pPr>
      <w:tabs>
        <w:tab w:val="center" w:pos="4320"/>
        <w:tab w:val="right" w:pos="8640"/>
      </w:tabs>
    </w:pPr>
  </w:style>
  <w:style w:type="character" w:customStyle="1" w:styleId="HeaderChar">
    <w:name w:val="Header Char"/>
    <w:basedOn w:val="DefaultParagraphFont"/>
    <w:link w:val="Header"/>
    <w:uiPriority w:val="99"/>
    <w:rsid w:val="009D3931"/>
    <w:rPr>
      <w:rFonts w:ascii="Times New Roman" w:eastAsia="SimSun" w:hAnsi="Times New Roman" w:cs="Times New Roman"/>
      <w:kern w:val="3"/>
      <w:sz w:val="24"/>
      <w:szCs w:val="24"/>
      <w:lang w:eastAsia="zh-CN"/>
    </w:rPr>
  </w:style>
  <w:style w:type="paragraph" w:styleId="Footer">
    <w:name w:val="footer"/>
    <w:basedOn w:val="Standard"/>
    <w:link w:val="FooterChar"/>
    <w:uiPriority w:val="99"/>
    <w:rsid w:val="009D3931"/>
    <w:pPr>
      <w:tabs>
        <w:tab w:val="center" w:pos="4320"/>
        <w:tab w:val="right" w:pos="8640"/>
      </w:tabs>
    </w:pPr>
  </w:style>
  <w:style w:type="character" w:customStyle="1" w:styleId="FooterChar">
    <w:name w:val="Footer Char"/>
    <w:basedOn w:val="DefaultParagraphFont"/>
    <w:link w:val="Footer"/>
    <w:uiPriority w:val="99"/>
    <w:rsid w:val="009D3931"/>
    <w:rPr>
      <w:rFonts w:ascii="Times New Roman" w:eastAsia="SimSun" w:hAnsi="Times New Roman" w:cs="Times New Roman"/>
      <w:kern w:val="3"/>
      <w:sz w:val="24"/>
      <w:szCs w:val="24"/>
      <w:lang w:eastAsia="zh-CN"/>
    </w:rPr>
  </w:style>
  <w:style w:type="paragraph" w:styleId="ListNumber">
    <w:name w:val="List Number"/>
    <w:basedOn w:val="Standard"/>
    <w:uiPriority w:val="99"/>
    <w:rsid w:val="009D3931"/>
  </w:style>
  <w:style w:type="paragraph" w:customStyle="1" w:styleId="Answer">
    <w:name w:val="Answer #"/>
    <w:basedOn w:val="ListNumber"/>
    <w:uiPriority w:val="99"/>
    <w:rsid w:val="009D3931"/>
    <w:pPr>
      <w:widowControl/>
      <w:numPr>
        <w:numId w:val="22"/>
      </w:numPr>
      <w:autoSpaceDE/>
    </w:pPr>
    <w:rPr>
      <w:rFonts w:ascii="SimSun" w:hAnsi="Calibri" w:cs="SimSun"/>
    </w:rPr>
  </w:style>
  <w:style w:type="paragraph" w:styleId="BodyText2">
    <w:name w:val="Body Text 2"/>
    <w:basedOn w:val="Standard"/>
    <w:link w:val="BodyText2Char"/>
    <w:uiPriority w:val="99"/>
    <w:rsid w:val="009D3931"/>
    <w:pPr>
      <w:spacing w:after="120" w:line="480" w:lineRule="auto"/>
    </w:pPr>
  </w:style>
  <w:style w:type="character" w:customStyle="1" w:styleId="BodyText2Char">
    <w:name w:val="Body Text 2 Char"/>
    <w:basedOn w:val="DefaultParagraphFont"/>
    <w:link w:val="BodyText2"/>
    <w:uiPriority w:val="99"/>
    <w:rsid w:val="009D3931"/>
    <w:rPr>
      <w:rFonts w:ascii="Times New Roman" w:eastAsia="SimSun" w:hAnsi="Times New Roman" w:cs="Times New Roman"/>
      <w:kern w:val="3"/>
      <w:sz w:val="24"/>
      <w:szCs w:val="24"/>
      <w:lang w:eastAsia="zh-CN"/>
    </w:rPr>
  </w:style>
  <w:style w:type="paragraph" w:customStyle="1" w:styleId="Contents2">
    <w:name w:val="Contents 2"/>
    <w:basedOn w:val="Standard"/>
    <w:next w:val="Standard"/>
    <w:uiPriority w:val="99"/>
    <w:rsid w:val="009D3931"/>
    <w:pPr>
      <w:ind w:left="240"/>
    </w:pPr>
  </w:style>
  <w:style w:type="paragraph" w:customStyle="1" w:styleId="Contents1">
    <w:name w:val="Contents 1"/>
    <w:basedOn w:val="Standard"/>
    <w:next w:val="Standard"/>
    <w:uiPriority w:val="99"/>
    <w:rsid w:val="009D3931"/>
  </w:style>
  <w:style w:type="paragraph" w:customStyle="1" w:styleId="Contents3">
    <w:name w:val="Contents 3"/>
    <w:basedOn w:val="Standard"/>
    <w:next w:val="Standard"/>
    <w:uiPriority w:val="99"/>
    <w:rsid w:val="009D3931"/>
    <w:pPr>
      <w:ind w:left="480"/>
    </w:pPr>
  </w:style>
  <w:style w:type="paragraph" w:customStyle="1" w:styleId="Contents4">
    <w:name w:val="Contents 4"/>
    <w:basedOn w:val="Standard"/>
    <w:next w:val="Standard"/>
    <w:uiPriority w:val="99"/>
    <w:rsid w:val="009D3931"/>
    <w:pPr>
      <w:ind w:left="720"/>
    </w:pPr>
  </w:style>
  <w:style w:type="paragraph" w:customStyle="1" w:styleId="Contents5">
    <w:name w:val="Contents 5"/>
    <w:basedOn w:val="Standard"/>
    <w:next w:val="Standard"/>
    <w:uiPriority w:val="99"/>
    <w:rsid w:val="009D3931"/>
    <w:pPr>
      <w:ind w:left="960"/>
    </w:pPr>
  </w:style>
  <w:style w:type="paragraph" w:customStyle="1" w:styleId="Contents6">
    <w:name w:val="Contents 6"/>
    <w:basedOn w:val="Standard"/>
    <w:next w:val="Standard"/>
    <w:uiPriority w:val="99"/>
    <w:rsid w:val="009D3931"/>
    <w:pPr>
      <w:ind w:left="1200"/>
    </w:pPr>
  </w:style>
  <w:style w:type="paragraph" w:customStyle="1" w:styleId="Contents7">
    <w:name w:val="Contents 7"/>
    <w:basedOn w:val="Standard"/>
    <w:next w:val="Standard"/>
    <w:uiPriority w:val="99"/>
    <w:rsid w:val="009D3931"/>
    <w:pPr>
      <w:ind w:left="1440"/>
    </w:pPr>
  </w:style>
  <w:style w:type="paragraph" w:customStyle="1" w:styleId="Contents8">
    <w:name w:val="Contents 8"/>
    <w:basedOn w:val="Standard"/>
    <w:next w:val="Standard"/>
    <w:uiPriority w:val="99"/>
    <w:rsid w:val="009D3931"/>
    <w:pPr>
      <w:ind w:left="1680"/>
    </w:pPr>
  </w:style>
  <w:style w:type="paragraph" w:customStyle="1" w:styleId="Contents9">
    <w:name w:val="Contents 9"/>
    <w:basedOn w:val="Standard"/>
    <w:next w:val="Standard"/>
    <w:uiPriority w:val="99"/>
    <w:rsid w:val="009D3931"/>
    <w:pPr>
      <w:ind w:left="1920"/>
    </w:pPr>
  </w:style>
  <w:style w:type="paragraph" w:customStyle="1" w:styleId="Contents10">
    <w:name w:val="Contents 10"/>
    <w:basedOn w:val="Index"/>
    <w:uiPriority w:val="99"/>
    <w:rsid w:val="009D3931"/>
    <w:pPr>
      <w:tabs>
        <w:tab w:val="right" w:leader="dot" w:pos="9972"/>
      </w:tabs>
      <w:ind w:left="2547"/>
    </w:pPr>
  </w:style>
  <w:style w:type="paragraph" w:customStyle="1" w:styleId="TableContents">
    <w:name w:val="Table Contents"/>
    <w:basedOn w:val="Standard"/>
    <w:uiPriority w:val="99"/>
    <w:rsid w:val="009D3931"/>
    <w:pPr>
      <w:suppressLineNumbers/>
    </w:pPr>
  </w:style>
  <w:style w:type="paragraph" w:customStyle="1" w:styleId="TableHeading">
    <w:name w:val="Table Heading"/>
    <w:basedOn w:val="TableContents"/>
    <w:uiPriority w:val="99"/>
    <w:rsid w:val="009D3931"/>
    <w:pPr>
      <w:jc w:val="center"/>
    </w:pPr>
    <w:rPr>
      <w:b/>
      <w:bCs/>
    </w:rPr>
  </w:style>
  <w:style w:type="paragraph" w:customStyle="1" w:styleId="ContentsHeading">
    <w:name w:val="Contents Heading"/>
    <w:basedOn w:val="Heading"/>
    <w:uiPriority w:val="99"/>
    <w:rsid w:val="009D3931"/>
    <w:pPr>
      <w:suppressLineNumbers/>
    </w:pPr>
    <w:rPr>
      <w:b/>
      <w:bCs/>
      <w:sz w:val="32"/>
      <w:szCs w:val="32"/>
    </w:rPr>
  </w:style>
  <w:style w:type="character" w:customStyle="1" w:styleId="WW8Num2z0">
    <w:name w:val="WW8Num2z0"/>
    <w:uiPriority w:val="99"/>
    <w:rsid w:val="009D3931"/>
    <w:rPr>
      <w:rFonts w:ascii="Symbol" w:hAnsi="Symbol" w:cs="Symbol"/>
      <w:color w:val="000000"/>
    </w:rPr>
  </w:style>
  <w:style w:type="character" w:customStyle="1" w:styleId="WW8Num4z0">
    <w:name w:val="WW8Num4z0"/>
    <w:uiPriority w:val="99"/>
    <w:rsid w:val="009D3931"/>
    <w:rPr>
      <w:rFonts w:ascii="Symbol" w:hAnsi="Symbol" w:cs="Symbol"/>
      <w:color w:val="000000"/>
    </w:rPr>
  </w:style>
  <w:style w:type="character" w:customStyle="1" w:styleId="WW8Num5z0">
    <w:name w:val="WW8Num5z0"/>
    <w:uiPriority w:val="99"/>
    <w:rsid w:val="009D3931"/>
    <w:rPr>
      <w:rFonts w:ascii="Symbol" w:hAnsi="Symbol" w:cs="Symbol"/>
    </w:rPr>
  </w:style>
  <w:style w:type="character" w:customStyle="1" w:styleId="WW8Num6z0">
    <w:name w:val="WW8Num6z0"/>
    <w:uiPriority w:val="99"/>
    <w:rsid w:val="009D3931"/>
    <w:rPr>
      <w:rFonts w:ascii="Symbol" w:hAnsi="Symbol" w:cs="Symbol"/>
      <w:color w:val="000000"/>
    </w:rPr>
  </w:style>
  <w:style w:type="character" w:customStyle="1" w:styleId="Absatz-Standardschriftart">
    <w:name w:val="Absatz-Standardschriftart"/>
    <w:uiPriority w:val="99"/>
    <w:rsid w:val="009D3931"/>
  </w:style>
  <w:style w:type="character" w:customStyle="1" w:styleId="WW-Absatz-Standardschriftart">
    <w:name w:val="WW-Absatz-Standardschriftart"/>
    <w:uiPriority w:val="99"/>
    <w:rsid w:val="009D3931"/>
  </w:style>
  <w:style w:type="character" w:customStyle="1" w:styleId="WW-Absatz-Standardschriftart1">
    <w:name w:val="WW-Absatz-Standardschriftart1"/>
    <w:uiPriority w:val="99"/>
    <w:rsid w:val="009D3931"/>
  </w:style>
  <w:style w:type="character" w:customStyle="1" w:styleId="WW8Num6z1">
    <w:name w:val="WW8Num6z1"/>
    <w:uiPriority w:val="99"/>
    <w:rsid w:val="009D3931"/>
    <w:rPr>
      <w:rFonts w:ascii="Courier New" w:hAnsi="Courier New" w:cs="Courier New"/>
    </w:rPr>
  </w:style>
  <w:style w:type="character" w:customStyle="1" w:styleId="WW8Num6z2">
    <w:name w:val="WW8Num6z2"/>
    <w:uiPriority w:val="99"/>
    <w:rsid w:val="009D3931"/>
    <w:rPr>
      <w:rFonts w:ascii="Wingdings" w:hAnsi="Wingdings" w:cs="Wingdings"/>
    </w:rPr>
  </w:style>
  <w:style w:type="character" w:customStyle="1" w:styleId="WW8Num6z3">
    <w:name w:val="WW8Num6z3"/>
    <w:uiPriority w:val="99"/>
    <w:rsid w:val="009D3931"/>
    <w:rPr>
      <w:rFonts w:ascii="Symbol" w:hAnsi="Symbol" w:cs="Symbol"/>
    </w:rPr>
  </w:style>
  <w:style w:type="character" w:customStyle="1" w:styleId="WW8Num7z0">
    <w:name w:val="WW8Num7z0"/>
    <w:uiPriority w:val="99"/>
    <w:rsid w:val="009D3931"/>
    <w:rPr>
      <w:rFonts w:ascii="Wingdings" w:hAnsi="Wingdings" w:cs="Wingdings"/>
    </w:rPr>
  </w:style>
  <w:style w:type="character" w:customStyle="1" w:styleId="WW8Num7z1">
    <w:name w:val="WW8Num7z1"/>
    <w:uiPriority w:val="99"/>
    <w:rsid w:val="009D3931"/>
    <w:rPr>
      <w:rFonts w:ascii="Courier New" w:hAnsi="Courier New" w:cs="Courier New"/>
    </w:rPr>
  </w:style>
  <w:style w:type="character" w:customStyle="1" w:styleId="WW8Num7z3">
    <w:name w:val="WW8Num7z3"/>
    <w:uiPriority w:val="99"/>
    <w:rsid w:val="009D3931"/>
    <w:rPr>
      <w:rFonts w:ascii="Symbol" w:hAnsi="Symbol" w:cs="Symbol"/>
    </w:rPr>
  </w:style>
  <w:style w:type="character" w:customStyle="1" w:styleId="WW8Num8z0">
    <w:name w:val="WW8Num8z0"/>
    <w:uiPriority w:val="99"/>
    <w:rsid w:val="009D3931"/>
    <w:rPr>
      <w:rFonts w:ascii="Symbol" w:hAnsi="Symbol" w:cs="Symbol"/>
    </w:rPr>
  </w:style>
  <w:style w:type="character" w:customStyle="1" w:styleId="WW8Num9z0">
    <w:name w:val="WW8Num9z0"/>
    <w:uiPriority w:val="99"/>
    <w:rsid w:val="009D3931"/>
    <w:rPr>
      <w:u w:val="none"/>
    </w:rPr>
  </w:style>
  <w:style w:type="character" w:customStyle="1" w:styleId="WW8Num10z0">
    <w:name w:val="WW8Num10z0"/>
    <w:uiPriority w:val="99"/>
    <w:rsid w:val="009D3931"/>
    <w:rPr>
      <w:rFonts w:ascii="Symbol" w:hAnsi="Symbol" w:cs="Symbol"/>
    </w:rPr>
  </w:style>
  <w:style w:type="character" w:customStyle="1" w:styleId="WW8Num11z0">
    <w:name w:val="WW8Num11z0"/>
    <w:uiPriority w:val="99"/>
    <w:rsid w:val="009D3931"/>
    <w:rPr>
      <w:rFonts w:ascii="Symbol" w:hAnsi="Symbol" w:cs="Symbol"/>
    </w:rPr>
  </w:style>
  <w:style w:type="character" w:customStyle="1" w:styleId="WW8Num11z1">
    <w:name w:val="WW8Num11z1"/>
    <w:uiPriority w:val="99"/>
    <w:rsid w:val="009D3931"/>
    <w:rPr>
      <w:rFonts w:ascii="Courier New" w:hAnsi="Courier New" w:cs="Courier New"/>
    </w:rPr>
  </w:style>
  <w:style w:type="character" w:customStyle="1" w:styleId="WW8Num11z2">
    <w:name w:val="WW8Num11z2"/>
    <w:uiPriority w:val="99"/>
    <w:rsid w:val="009D3931"/>
    <w:rPr>
      <w:rFonts w:ascii="Wingdings" w:hAnsi="Wingdings" w:cs="Wingdings"/>
    </w:rPr>
  </w:style>
  <w:style w:type="character" w:customStyle="1" w:styleId="WW8Num13z0">
    <w:name w:val="WW8Num13z0"/>
    <w:uiPriority w:val="99"/>
    <w:rsid w:val="009D3931"/>
    <w:rPr>
      <w:rFonts w:ascii="Symbol" w:hAnsi="Symbol" w:cs="Symbol"/>
      <w:color w:val="000000"/>
    </w:rPr>
  </w:style>
  <w:style w:type="character" w:customStyle="1" w:styleId="WW8Num13z1">
    <w:name w:val="WW8Num13z1"/>
    <w:uiPriority w:val="99"/>
    <w:rsid w:val="009D3931"/>
    <w:rPr>
      <w:rFonts w:ascii="Courier New" w:hAnsi="Courier New" w:cs="Courier New"/>
    </w:rPr>
  </w:style>
  <w:style w:type="character" w:customStyle="1" w:styleId="WW8Num13z2">
    <w:name w:val="WW8Num13z2"/>
    <w:uiPriority w:val="99"/>
    <w:rsid w:val="009D3931"/>
    <w:rPr>
      <w:rFonts w:ascii="Wingdings" w:hAnsi="Wingdings" w:cs="Wingdings"/>
    </w:rPr>
  </w:style>
  <w:style w:type="character" w:customStyle="1" w:styleId="WW8Num13z3">
    <w:name w:val="WW8Num13z3"/>
    <w:uiPriority w:val="99"/>
    <w:rsid w:val="009D3931"/>
    <w:rPr>
      <w:rFonts w:ascii="Symbol" w:hAnsi="Symbol" w:cs="Symbol"/>
    </w:rPr>
  </w:style>
  <w:style w:type="character" w:customStyle="1" w:styleId="WW8Num14z0">
    <w:name w:val="WW8Num14z0"/>
    <w:uiPriority w:val="99"/>
    <w:rsid w:val="009D3931"/>
    <w:rPr>
      <w:rFonts w:ascii="Symbol" w:hAnsi="Symbol" w:cs="Symbol"/>
    </w:rPr>
  </w:style>
  <w:style w:type="character" w:customStyle="1" w:styleId="WW8Num14z1">
    <w:name w:val="WW8Num14z1"/>
    <w:uiPriority w:val="99"/>
    <w:rsid w:val="009D3931"/>
    <w:rPr>
      <w:rFonts w:ascii="Courier New" w:hAnsi="Courier New" w:cs="Courier New"/>
    </w:rPr>
  </w:style>
  <w:style w:type="character" w:customStyle="1" w:styleId="WW8Num14z2">
    <w:name w:val="WW8Num14z2"/>
    <w:uiPriority w:val="99"/>
    <w:rsid w:val="009D3931"/>
    <w:rPr>
      <w:rFonts w:ascii="Wingdings" w:hAnsi="Wingdings" w:cs="Wingdings"/>
    </w:rPr>
  </w:style>
  <w:style w:type="character" w:customStyle="1" w:styleId="WW8Num15z0">
    <w:name w:val="WW8Num15z0"/>
    <w:uiPriority w:val="99"/>
    <w:rsid w:val="009D3931"/>
    <w:rPr>
      <w:rFonts w:ascii="Wingdings" w:hAnsi="Wingdings" w:cs="Wingdings"/>
    </w:rPr>
  </w:style>
  <w:style w:type="character" w:customStyle="1" w:styleId="WW8Num15z1">
    <w:name w:val="WW8Num15z1"/>
    <w:uiPriority w:val="99"/>
    <w:rsid w:val="009D3931"/>
    <w:rPr>
      <w:rFonts w:ascii="Courier New" w:hAnsi="Courier New" w:cs="Courier New"/>
    </w:rPr>
  </w:style>
  <w:style w:type="character" w:customStyle="1" w:styleId="WW8Num15z3">
    <w:name w:val="WW8Num15z3"/>
    <w:uiPriority w:val="99"/>
    <w:rsid w:val="009D3931"/>
    <w:rPr>
      <w:rFonts w:ascii="Symbol" w:hAnsi="Symbol" w:cs="Symbol"/>
    </w:rPr>
  </w:style>
  <w:style w:type="character" w:customStyle="1" w:styleId="WW8Num16z0">
    <w:name w:val="WW8Num16z0"/>
    <w:uiPriority w:val="99"/>
    <w:rsid w:val="009D3931"/>
    <w:rPr>
      <w:rFonts w:ascii="Wingdings" w:hAnsi="Wingdings" w:cs="Wingdings"/>
    </w:rPr>
  </w:style>
  <w:style w:type="character" w:customStyle="1" w:styleId="WW8Num16z1">
    <w:name w:val="WW8Num16z1"/>
    <w:uiPriority w:val="99"/>
    <w:rsid w:val="009D3931"/>
    <w:rPr>
      <w:rFonts w:ascii="Courier New" w:hAnsi="Courier New" w:cs="Courier New"/>
    </w:rPr>
  </w:style>
  <w:style w:type="character" w:customStyle="1" w:styleId="WW8Num16z3">
    <w:name w:val="WW8Num16z3"/>
    <w:uiPriority w:val="99"/>
    <w:rsid w:val="009D3931"/>
    <w:rPr>
      <w:rFonts w:ascii="Symbol" w:hAnsi="Symbol" w:cs="Symbol"/>
    </w:rPr>
  </w:style>
  <w:style w:type="character" w:customStyle="1" w:styleId="WW8Num17z0">
    <w:name w:val="WW8Num17z0"/>
    <w:uiPriority w:val="99"/>
    <w:rsid w:val="009D3931"/>
    <w:rPr>
      <w:rFonts w:ascii="Symbol" w:hAnsi="Symbol" w:cs="Symbol"/>
      <w:sz w:val="20"/>
      <w:szCs w:val="20"/>
    </w:rPr>
  </w:style>
  <w:style w:type="character" w:customStyle="1" w:styleId="WW8Num17z1">
    <w:name w:val="WW8Num17z1"/>
    <w:uiPriority w:val="99"/>
    <w:rsid w:val="009D3931"/>
    <w:rPr>
      <w:rFonts w:ascii="Courier New" w:hAnsi="Courier New" w:cs="Courier New"/>
    </w:rPr>
  </w:style>
  <w:style w:type="character" w:customStyle="1" w:styleId="WW8Num17z2">
    <w:name w:val="WW8Num17z2"/>
    <w:uiPriority w:val="99"/>
    <w:rsid w:val="009D3931"/>
    <w:rPr>
      <w:rFonts w:ascii="Wingdings" w:hAnsi="Wingdings" w:cs="Wingdings"/>
    </w:rPr>
  </w:style>
  <w:style w:type="character" w:customStyle="1" w:styleId="WW8Num17z3">
    <w:name w:val="WW8Num17z3"/>
    <w:uiPriority w:val="99"/>
    <w:rsid w:val="009D3931"/>
    <w:rPr>
      <w:rFonts w:ascii="Symbol" w:hAnsi="Symbol" w:cs="Symbol"/>
    </w:rPr>
  </w:style>
  <w:style w:type="character" w:customStyle="1" w:styleId="WW8Num18z0">
    <w:name w:val="WW8Num18z0"/>
    <w:uiPriority w:val="99"/>
    <w:rsid w:val="009D3931"/>
    <w:rPr>
      <w:rFonts w:ascii="Symbol" w:hAnsi="Symbol" w:cs="Symbol"/>
    </w:rPr>
  </w:style>
  <w:style w:type="character" w:customStyle="1" w:styleId="WW8Num19z0">
    <w:name w:val="WW8Num19z0"/>
    <w:uiPriority w:val="99"/>
    <w:rsid w:val="009D3931"/>
    <w:rPr>
      <w:u w:val="none"/>
    </w:rPr>
  </w:style>
  <w:style w:type="character" w:customStyle="1" w:styleId="WW8Num20z0">
    <w:name w:val="WW8Num20z0"/>
    <w:uiPriority w:val="99"/>
    <w:rsid w:val="009D3931"/>
    <w:rPr>
      <w:rFonts w:ascii="Symbol" w:hAnsi="Symbol" w:cs="Symbol"/>
    </w:rPr>
  </w:style>
  <w:style w:type="character" w:customStyle="1" w:styleId="WW8Num20z1">
    <w:name w:val="WW8Num20z1"/>
    <w:uiPriority w:val="99"/>
    <w:rsid w:val="009D3931"/>
    <w:rPr>
      <w:rFonts w:ascii="Courier New" w:hAnsi="Courier New" w:cs="Courier New"/>
    </w:rPr>
  </w:style>
  <w:style w:type="character" w:customStyle="1" w:styleId="WW8Num20z2">
    <w:name w:val="WW8Num20z2"/>
    <w:uiPriority w:val="99"/>
    <w:rsid w:val="009D3931"/>
    <w:rPr>
      <w:rFonts w:ascii="Wingdings" w:hAnsi="Wingdings" w:cs="Wingdings"/>
    </w:rPr>
  </w:style>
  <w:style w:type="character" w:customStyle="1" w:styleId="WW8NumSt2z0">
    <w:name w:val="WW8NumSt2z0"/>
    <w:uiPriority w:val="99"/>
    <w:rsid w:val="009D3931"/>
    <w:rPr>
      <w:rFonts w:ascii="Wingdings" w:hAnsi="Wingdings" w:cs="Wingdings"/>
    </w:rPr>
  </w:style>
  <w:style w:type="character" w:customStyle="1" w:styleId="FootnoteSymbol">
    <w:name w:val="Footnote Symbol"/>
    <w:uiPriority w:val="99"/>
    <w:rsid w:val="009D3931"/>
  </w:style>
  <w:style w:type="character" w:styleId="CommentReference">
    <w:name w:val="annotation reference"/>
    <w:basedOn w:val="DefaultParagraphFont"/>
    <w:uiPriority w:val="99"/>
    <w:rsid w:val="009D3931"/>
    <w:rPr>
      <w:rFonts w:ascii="Times New Roman" w:hAnsi="Times New Roman" w:cs="Times New Roman"/>
      <w:sz w:val="16"/>
      <w:szCs w:val="16"/>
    </w:rPr>
  </w:style>
  <w:style w:type="character" w:styleId="PageNumber">
    <w:name w:val="page number"/>
    <w:basedOn w:val="DefaultParagraphFont"/>
    <w:uiPriority w:val="99"/>
    <w:rsid w:val="009D3931"/>
    <w:rPr>
      <w:rFonts w:ascii="Times New Roman" w:hAnsi="Times New Roman" w:cs="Times New Roman"/>
    </w:rPr>
  </w:style>
  <w:style w:type="character" w:customStyle="1" w:styleId="Internetlink">
    <w:name w:val="Internet link"/>
    <w:basedOn w:val="DefaultParagraphFont"/>
    <w:uiPriority w:val="99"/>
    <w:rsid w:val="009D3931"/>
    <w:rPr>
      <w:rFonts w:ascii="Times New Roman" w:hAnsi="Times New Roman" w:cs="Times New Roman"/>
      <w:color w:val="0000FF"/>
      <w:u w:val="single"/>
    </w:rPr>
  </w:style>
  <w:style w:type="character" w:customStyle="1" w:styleId="VisitedInternetLink">
    <w:name w:val="Visited Internet Link"/>
    <w:basedOn w:val="DefaultParagraphFont"/>
    <w:uiPriority w:val="99"/>
    <w:rsid w:val="009D3931"/>
    <w:rPr>
      <w:rFonts w:ascii="Times New Roman" w:hAnsi="Times New Roman" w:cs="Times New Roman"/>
      <w:color w:val="800080"/>
      <w:u w:val="single"/>
    </w:rPr>
  </w:style>
  <w:style w:type="character" w:customStyle="1" w:styleId="Footnoteanchor">
    <w:name w:val="Footnote anchor"/>
    <w:uiPriority w:val="99"/>
    <w:rsid w:val="009D3931"/>
    <w:rPr>
      <w:position w:val="0"/>
      <w:vertAlign w:val="superscript"/>
    </w:rPr>
  </w:style>
  <w:style w:type="character" w:customStyle="1" w:styleId="EndnoteSymbol">
    <w:name w:val="Endnote Symbol"/>
    <w:uiPriority w:val="99"/>
    <w:rsid w:val="009D3931"/>
    <w:rPr>
      <w:position w:val="0"/>
      <w:vertAlign w:val="superscript"/>
    </w:rPr>
  </w:style>
  <w:style w:type="character" w:customStyle="1" w:styleId="WW-EndnoteCharacters">
    <w:name w:val="WW-Endnote Characters"/>
    <w:uiPriority w:val="99"/>
    <w:rsid w:val="009D3931"/>
  </w:style>
  <w:style w:type="character" w:customStyle="1" w:styleId="Endnoteanchor">
    <w:name w:val="Endnote anchor"/>
    <w:uiPriority w:val="99"/>
    <w:rsid w:val="009D3931"/>
    <w:rPr>
      <w:position w:val="0"/>
      <w:vertAlign w:val="superscript"/>
    </w:rPr>
  </w:style>
  <w:style w:type="character" w:customStyle="1" w:styleId="apple-style-span">
    <w:name w:val="apple-style-span"/>
    <w:basedOn w:val="DefaultParagraphFont"/>
    <w:uiPriority w:val="99"/>
    <w:rsid w:val="009D3931"/>
    <w:rPr>
      <w:rFonts w:ascii="Times New Roman" w:hAnsi="Times New Roman" w:cs="Times New Roman"/>
    </w:rPr>
  </w:style>
  <w:style w:type="character" w:styleId="FootnoteReference">
    <w:name w:val="footnote reference"/>
    <w:basedOn w:val="DefaultParagraphFont"/>
    <w:uiPriority w:val="99"/>
    <w:rsid w:val="009D3931"/>
    <w:rPr>
      <w:rFonts w:ascii="Times New Roman" w:hAnsi="Times New Roman" w:cs="Times New Roman"/>
      <w:position w:val="0"/>
      <w:vertAlign w:val="superscript"/>
    </w:rPr>
  </w:style>
  <w:style w:type="paragraph" w:styleId="TOC1">
    <w:name w:val="toc 1"/>
    <w:basedOn w:val="Normal"/>
    <w:next w:val="Normal"/>
    <w:autoRedefine/>
    <w:uiPriority w:val="99"/>
    <w:rsid w:val="009D3931"/>
    <w:pPr>
      <w:spacing w:after="100"/>
    </w:pPr>
  </w:style>
  <w:style w:type="paragraph" w:styleId="TOC4">
    <w:name w:val="toc 4"/>
    <w:basedOn w:val="Normal"/>
    <w:next w:val="Normal"/>
    <w:autoRedefine/>
    <w:uiPriority w:val="99"/>
    <w:rsid w:val="009D3931"/>
    <w:pPr>
      <w:spacing w:after="100"/>
      <w:ind w:left="720"/>
    </w:pPr>
  </w:style>
  <w:style w:type="paragraph" w:styleId="TOC5">
    <w:name w:val="toc 5"/>
    <w:basedOn w:val="Normal"/>
    <w:next w:val="Normal"/>
    <w:autoRedefine/>
    <w:uiPriority w:val="99"/>
    <w:rsid w:val="009D3931"/>
    <w:pPr>
      <w:spacing w:after="100"/>
      <w:ind w:left="960"/>
    </w:pPr>
  </w:style>
  <w:style w:type="character" w:styleId="Hyperlink">
    <w:name w:val="Hyperlink"/>
    <w:basedOn w:val="DefaultParagraphFont"/>
    <w:uiPriority w:val="99"/>
    <w:rsid w:val="009D3931"/>
    <w:rPr>
      <w:rFonts w:ascii="Times New Roman" w:hAnsi="Times New Roman" w:cs="Times New Roman"/>
      <w:color w:val="0000FF"/>
      <w:u w:val="single"/>
    </w:rPr>
  </w:style>
  <w:style w:type="character" w:styleId="Strong">
    <w:name w:val="Strong"/>
    <w:basedOn w:val="DefaultParagraphFont"/>
    <w:uiPriority w:val="99"/>
    <w:qFormat/>
    <w:rsid w:val="009D3931"/>
    <w:rPr>
      <w:rFonts w:ascii="Times New Roman" w:hAnsi="Times New Roman" w:cs="Times New Roman"/>
      <w:b/>
      <w:bCs/>
    </w:rPr>
  </w:style>
  <w:style w:type="character" w:styleId="Emphasis">
    <w:name w:val="Emphasis"/>
    <w:basedOn w:val="DefaultParagraphFont"/>
    <w:uiPriority w:val="99"/>
    <w:qFormat/>
    <w:rsid w:val="009D3931"/>
    <w:rPr>
      <w:rFonts w:ascii="Times New Roman" w:hAnsi="Times New Roman" w:cs="Times New Roman"/>
      <w:i/>
      <w:iCs/>
    </w:rPr>
  </w:style>
  <w:style w:type="character" w:customStyle="1" w:styleId="apple-converted-space">
    <w:name w:val="apple-converted-space"/>
    <w:uiPriority w:val="99"/>
    <w:rsid w:val="009D393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caregiverstudy.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ephanie.alexander@hhs.gov" TargetMode="Externa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19</Pages>
  <Words>5702</Words>
  <Characters>32505</Characters>
  <Application>Microsoft Office Word</Application>
  <DocSecurity>0</DocSecurity>
  <Lines>270</Lines>
  <Paragraphs>76</Paragraphs>
  <ScaleCrop>false</ScaleCrop>
  <Company>Personal Copy</Company>
  <LinksUpToDate>false</LinksUpToDate>
  <CharactersWithSpaces>38131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Yaeko Tise</dc:creator>
  <cp:keywords/>
  <dc:description/>
  <cp:lastModifiedBy>Department of Health and Human Services</cp:lastModifiedBy>
  <cp:revision>2</cp:revision>
  <cp:lastPrinted>2010-12-06T16:05:00Z</cp:lastPrinted>
  <dcterms:created xsi:type="dcterms:W3CDTF">2011-07-30T00:46:00Z</dcterms:created>
  <dcterms:modified xsi:type="dcterms:W3CDTF">2011-07-30T00:46:00Z</dcterms:modified>
</cp:coreProperties>
</file>