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B4" w:rsidRPr="004F2302" w:rsidRDefault="00FB083C" w:rsidP="004F2302">
      <w:pPr>
        <w:pStyle w:val="Heading1"/>
      </w:pPr>
      <w:bookmarkStart w:id="0" w:name="_GoBack"/>
      <w:bookmarkEnd w:id="0"/>
      <w:r w:rsidRPr="004F2302">
        <w:t xml:space="preserve">U.S. Mint </w:t>
      </w:r>
      <w:r w:rsidR="00407D46">
        <w:t>Spend Trajectory</w:t>
      </w:r>
      <w:r w:rsidRPr="004F2302">
        <w:t xml:space="preserve"> Research </w:t>
      </w:r>
      <w:r w:rsidRPr="004F2302">
        <w:br/>
        <w:t>Discussion Guide</w:t>
      </w:r>
    </w:p>
    <w:p w:rsidR="00503774" w:rsidRPr="0083035E" w:rsidRDefault="00503774" w:rsidP="005C1F8E">
      <w:pPr>
        <w:pStyle w:val="Heading2"/>
      </w:pPr>
      <w:r w:rsidRPr="0083035E">
        <w:t>INTRODUCTION</w:t>
      </w:r>
      <w:r w:rsidRPr="0083035E">
        <w:tab/>
        <w:t xml:space="preserve"> </w:t>
      </w:r>
    </w:p>
    <w:p w:rsidR="00FB083C" w:rsidRPr="004F2302" w:rsidRDefault="00FB083C" w:rsidP="004F2302">
      <w:pPr>
        <w:rPr>
          <w:rStyle w:val="Strong"/>
          <w:b/>
        </w:rPr>
      </w:pPr>
      <w:r w:rsidRPr="004F2302">
        <w:rPr>
          <w:rStyle w:val="Strong"/>
          <w:b/>
        </w:rPr>
        <w:t xml:space="preserve">According to the Paperwork Reduction Act of 1995, no persons are required to respond to a collection of information unless it displays a valid OMB number.  The valid OMB control number for this information collection is </w:t>
      </w:r>
      <w:r w:rsidR="00990444" w:rsidRPr="007E20B5">
        <w:rPr>
          <w:rStyle w:val="Strong"/>
          <w:b/>
        </w:rPr>
        <w:t>1525-0012-</w:t>
      </w:r>
      <w:r w:rsidR="00407D46">
        <w:rPr>
          <w:rStyle w:val="Strong"/>
          <w:b/>
        </w:rPr>
        <w:t>XXXX</w:t>
      </w:r>
      <w:r w:rsidRPr="007E20B5">
        <w:rPr>
          <w:rStyle w:val="Strong"/>
          <w:b/>
        </w:rPr>
        <w:t>.</w:t>
      </w:r>
      <w:r w:rsidRPr="004F2302">
        <w:rPr>
          <w:rStyle w:val="Strong"/>
          <w:b/>
        </w:rPr>
        <w:t> </w:t>
      </w:r>
    </w:p>
    <w:p w:rsidR="009547E2" w:rsidRPr="00C2367D" w:rsidRDefault="00E166D9" w:rsidP="00BB443D">
      <w:pPr>
        <w:pStyle w:val="ListBullet"/>
        <w:ind w:left="360"/>
      </w:pPr>
      <w:r>
        <w:t xml:space="preserve">Ground Rules:  </w:t>
      </w:r>
      <w:r w:rsidR="009547E2" w:rsidRPr="00C2367D">
        <w:t xml:space="preserve">Audio-taping, </w:t>
      </w:r>
      <w:r w:rsidR="00242AA1">
        <w:t>responses secured</w:t>
      </w:r>
      <w:r w:rsidR="009547E2" w:rsidRPr="00C2367D">
        <w:t>, candor, etc.</w:t>
      </w:r>
    </w:p>
    <w:p w:rsidR="00C2367D" w:rsidRPr="00C2367D" w:rsidRDefault="00FB083C" w:rsidP="00BB443D">
      <w:pPr>
        <w:pStyle w:val="ListBullet"/>
        <w:ind w:left="360"/>
      </w:pPr>
      <w:r w:rsidRPr="00C2367D">
        <w:t>Background &amp; Objectives:  The purpose of today’s discus</w:t>
      </w:r>
      <w:r w:rsidR="00C2367D" w:rsidRPr="00C2367D">
        <w:t>sion is to</w:t>
      </w:r>
      <w:r w:rsidR="00407D46">
        <w:t xml:space="preserve"> understand why you have decreased your purchases with the U.S. Mint or stopped purchasing</w:t>
      </w:r>
      <w:r w:rsidR="00C2367D" w:rsidRPr="00C2367D">
        <w:t xml:space="preserve"> </w:t>
      </w:r>
    </w:p>
    <w:p w:rsidR="00425074" w:rsidRDefault="00941E0E" w:rsidP="005C1F8E">
      <w:pPr>
        <w:pStyle w:val="Heading2"/>
      </w:pPr>
      <w:r>
        <w:t>PURCHASE HISTORY</w:t>
      </w:r>
    </w:p>
    <w:p w:rsidR="00407D46" w:rsidRDefault="00407D46" w:rsidP="00407D46">
      <w:pPr>
        <w:tabs>
          <w:tab w:val="left" w:pos="3600"/>
          <w:tab w:val="left" w:pos="4680"/>
          <w:tab w:val="left" w:pos="6336"/>
        </w:tabs>
        <w:rPr>
          <w:szCs w:val="24"/>
        </w:rPr>
      </w:pPr>
      <w:r w:rsidRPr="004473D6">
        <w:rPr>
          <w:szCs w:val="24"/>
        </w:rPr>
        <w:t xml:space="preserve">First we’re going to ask you about purchases that you made with the U.S. Mint </w:t>
      </w:r>
      <w:r>
        <w:rPr>
          <w:szCs w:val="24"/>
        </w:rPr>
        <w:t>several years ago.  Please first think about that time period and then we’ll ask you about more recent years.</w:t>
      </w:r>
    </w:p>
    <w:p w:rsidR="00407D46" w:rsidRPr="00407D46" w:rsidRDefault="00407D46" w:rsidP="00407D46"/>
    <w:p w:rsidR="00407D46" w:rsidRDefault="00407D46" w:rsidP="00407D46">
      <w:pPr>
        <w:pStyle w:val="ListBullet"/>
        <w:numPr>
          <w:ilvl w:val="0"/>
          <w:numId w:val="0"/>
        </w:numPr>
      </w:pPr>
      <w:r w:rsidRPr="006E177D">
        <w:rPr>
          <w:b/>
        </w:rPr>
        <w:t>IF SAMPLE IS 2005-2007 THEN ASK</w:t>
      </w:r>
      <w:r>
        <w:t>:  Thinking back 5-10 years, what products did you purchase from the United States Mint?</w:t>
      </w:r>
    </w:p>
    <w:p w:rsidR="00407D46" w:rsidRDefault="00407D46" w:rsidP="00407D46">
      <w:pPr>
        <w:pStyle w:val="ListBullet"/>
        <w:numPr>
          <w:ilvl w:val="0"/>
          <w:numId w:val="0"/>
        </w:numPr>
        <w:ind w:left="360"/>
        <w:rPr>
          <w:rStyle w:val="IntenseEmphasis"/>
          <w:b w:val="0"/>
          <w:u w:val="none"/>
        </w:rPr>
      </w:pPr>
    </w:p>
    <w:p w:rsidR="00407D46" w:rsidRDefault="00407D46" w:rsidP="00407D46">
      <w:pPr>
        <w:rPr>
          <w:szCs w:val="24"/>
        </w:rPr>
      </w:pPr>
      <w:r w:rsidRPr="006E177D">
        <w:rPr>
          <w:b/>
          <w:szCs w:val="24"/>
        </w:rPr>
        <w:t>IF SAMPLE IS 200</w:t>
      </w:r>
      <w:r>
        <w:rPr>
          <w:b/>
          <w:szCs w:val="24"/>
        </w:rPr>
        <w:t>8</w:t>
      </w:r>
      <w:r w:rsidRPr="006E177D">
        <w:rPr>
          <w:b/>
          <w:szCs w:val="24"/>
        </w:rPr>
        <w:t>-20</w:t>
      </w:r>
      <w:r>
        <w:rPr>
          <w:b/>
          <w:szCs w:val="24"/>
        </w:rPr>
        <w:t>1</w:t>
      </w:r>
      <w:r w:rsidRPr="006E177D">
        <w:rPr>
          <w:b/>
          <w:szCs w:val="24"/>
        </w:rPr>
        <w:t>0 THEN ASK</w:t>
      </w:r>
      <w:r>
        <w:rPr>
          <w:szCs w:val="24"/>
        </w:rPr>
        <w:t xml:space="preserve">:  Thinking back 5 years, </w:t>
      </w:r>
      <w:r>
        <w:t xml:space="preserve">what products did you </w:t>
      </w:r>
      <w:r>
        <w:rPr>
          <w:szCs w:val="24"/>
        </w:rPr>
        <w:t>purchase from the United States Mint?</w:t>
      </w:r>
    </w:p>
    <w:p w:rsidR="0042088C" w:rsidRPr="00AC1D02" w:rsidRDefault="0042088C" w:rsidP="0042088C">
      <w:pPr>
        <w:pStyle w:val="ListBullet"/>
        <w:numPr>
          <w:ilvl w:val="0"/>
          <w:numId w:val="0"/>
        </w:numPr>
        <w:ind w:left="360"/>
      </w:pPr>
    </w:p>
    <w:p w:rsidR="00407D46" w:rsidRDefault="00407D46" w:rsidP="00941E0E">
      <w:pPr>
        <w:tabs>
          <w:tab w:val="left" w:pos="1890"/>
          <w:tab w:val="left" w:pos="6480"/>
        </w:tabs>
        <w:ind w:left="360" w:hanging="360"/>
        <w:rPr>
          <w:szCs w:val="24"/>
        </w:rPr>
      </w:pPr>
      <w:r>
        <w:rPr>
          <w:szCs w:val="24"/>
        </w:rPr>
        <w:tab/>
        <w:t xml:space="preserve">A.  </w:t>
      </w:r>
      <w:r w:rsidRPr="004473D6">
        <w:rPr>
          <w:b/>
          <w:szCs w:val="24"/>
        </w:rPr>
        <w:t>Annual Sets</w:t>
      </w:r>
      <w:r>
        <w:rPr>
          <w:szCs w:val="24"/>
        </w:rPr>
        <w:t xml:space="preserve"> such as the Clad proof full set,</w:t>
      </w:r>
      <w:r>
        <w:rPr>
          <w:szCs w:val="24"/>
        </w:rPr>
        <w:br/>
        <w:t xml:space="preserve">Clad proof quarters set or uncirculated set?  </w:t>
      </w:r>
      <w:r w:rsidRPr="004473D6">
        <w:rPr>
          <w:b/>
          <w:szCs w:val="24"/>
        </w:rPr>
        <w:t xml:space="preserve">Please do not </w:t>
      </w:r>
      <w:r w:rsidRPr="004473D6">
        <w:rPr>
          <w:b/>
          <w:szCs w:val="24"/>
        </w:rPr>
        <w:br/>
        <w:t>include the silver sets.</w:t>
      </w:r>
      <w:r>
        <w:rPr>
          <w:szCs w:val="24"/>
        </w:rPr>
        <w:tab/>
      </w:r>
      <w:r>
        <w:rPr>
          <w:szCs w:val="24"/>
        </w:rPr>
        <w:tab/>
      </w:r>
      <w:r>
        <w:rPr>
          <w:szCs w:val="24"/>
        </w:rPr>
        <w:tab/>
      </w:r>
      <w:r>
        <w:rPr>
          <w:szCs w:val="24"/>
        </w:rPr>
        <w:tab/>
      </w:r>
    </w:p>
    <w:p w:rsidR="00407D46" w:rsidRDefault="00407D46" w:rsidP="00941E0E">
      <w:pPr>
        <w:tabs>
          <w:tab w:val="left" w:pos="1440"/>
          <w:tab w:val="left" w:pos="6480"/>
        </w:tabs>
        <w:ind w:left="360" w:hanging="360"/>
        <w:rPr>
          <w:szCs w:val="24"/>
        </w:rPr>
      </w:pPr>
    </w:p>
    <w:p w:rsidR="00407D46" w:rsidRDefault="00941E0E" w:rsidP="00941E0E">
      <w:pPr>
        <w:tabs>
          <w:tab w:val="left" w:pos="1440"/>
          <w:tab w:val="left" w:pos="6480"/>
        </w:tabs>
        <w:ind w:left="360" w:hanging="360"/>
        <w:rPr>
          <w:szCs w:val="24"/>
        </w:rPr>
      </w:pPr>
      <w:r>
        <w:rPr>
          <w:szCs w:val="24"/>
        </w:rPr>
        <w:tab/>
      </w:r>
      <w:r w:rsidR="00407D46">
        <w:rPr>
          <w:szCs w:val="24"/>
        </w:rPr>
        <w:t xml:space="preserve">B.  </w:t>
      </w:r>
      <w:r w:rsidR="00407D46" w:rsidRPr="004473D6">
        <w:rPr>
          <w:b/>
          <w:szCs w:val="24"/>
        </w:rPr>
        <w:t>Gold coins</w:t>
      </w:r>
      <w:r w:rsidR="00407D46">
        <w:rPr>
          <w:szCs w:val="24"/>
        </w:rPr>
        <w:t xml:space="preserve"> such as the American Buffalo or </w:t>
      </w:r>
      <w:r w:rsidR="00407D46" w:rsidRPr="0048407B">
        <w:rPr>
          <w:szCs w:val="24"/>
        </w:rPr>
        <w:t xml:space="preserve">American Eagle </w:t>
      </w:r>
      <w:r w:rsidR="00407D46">
        <w:rPr>
          <w:szCs w:val="24"/>
        </w:rPr>
        <w:br/>
        <w:t xml:space="preserve">  </w:t>
      </w:r>
      <w:r w:rsidR="00407D46" w:rsidRPr="0048407B">
        <w:rPr>
          <w:szCs w:val="24"/>
        </w:rPr>
        <w:t>Gold</w:t>
      </w:r>
      <w:r w:rsidR="00407D46">
        <w:rPr>
          <w:szCs w:val="24"/>
        </w:rPr>
        <w:t xml:space="preserve"> Coins?</w:t>
      </w:r>
      <w:r w:rsidR="00407D46">
        <w:rPr>
          <w:szCs w:val="24"/>
        </w:rPr>
        <w:tab/>
      </w:r>
      <w:r w:rsidR="00407D46">
        <w:rPr>
          <w:szCs w:val="24"/>
        </w:rPr>
        <w:tab/>
      </w:r>
      <w:r w:rsidR="00407D46">
        <w:rPr>
          <w:szCs w:val="24"/>
        </w:rPr>
        <w:tab/>
      </w:r>
      <w:r w:rsidR="00407D46">
        <w:rPr>
          <w:szCs w:val="24"/>
        </w:rPr>
        <w:tab/>
      </w:r>
    </w:p>
    <w:p w:rsidR="00941E0E" w:rsidRDefault="00941E0E" w:rsidP="00941E0E">
      <w:pPr>
        <w:tabs>
          <w:tab w:val="left" w:pos="1440"/>
          <w:tab w:val="left" w:pos="6480"/>
        </w:tabs>
        <w:ind w:left="360" w:hanging="360"/>
        <w:rPr>
          <w:szCs w:val="24"/>
        </w:rPr>
      </w:pPr>
    </w:p>
    <w:p w:rsidR="00F66572" w:rsidRDefault="00407D46" w:rsidP="00941E0E">
      <w:pPr>
        <w:tabs>
          <w:tab w:val="left" w:pos="1440"/>
          <w:tab w:val="left" w:pos="6480"/>
        </w:tabs>
        <w:ind w:left="360" w:hanging="360"/>
        <w:rPr>
          <w:szCs w:val="24"/>
        </w:rPr>
      </w:pPr>
      <w:r>
        <w:rPr>
          <w:szCs w:val="24"/>
        </w:rPr>
        <w:tab/>
        <w:t xml:space="preserve">C.  </w:t>
      </w:r>
      <w:r w:rsidRPr="004473D6">
        <w:rPr>
          <w:b/>
          <w:szCs w:val="24"/>
        </w:rPr>
        <w:t>Silver coins</w:t>
      </w:r>
      <w:r>
        <w:rPr>
          <w:szCs w:val="24"/>
        </w:rPr>
        <w:t xml:space="preserve"> such as silver proof full set or silver proof</w:t>
      </w:r>
      <w:r>
        <w:rPr>
          <w:szCs w:val="24"/>
        </w:rPr>
        <w:br/>
        <w:t xml:space="preserve">quarters set or </w:t>
      </w:r>
      <w:r w:rsidRPr="0048407B">
        <w:rPr>
          <w:szCs w:val="24"/>
        </w:rPr>
        <w:t>American Eagle Silver Coins</w:t>
      </w:r>
      <w:r>
        <w:rPr>
          <w:szCs w:val="24"/>
        </w:rPr>
        <w:t>?</w:t>
      </w:r>
    </w:p>
    <w:p w:rsidR="00407D46" w:rsidRDefault="00407D46" w:rsidP="00941E0E">
      <w:pPr>
        <w:tabs>
          <w:tab w:val="left" w:pos="1440"/>
          <w:tab w:val="left" w:pos="6480"/>
        </w:tabs>
        <w:ind w:left="360" w:hanging="360"/>
        <w:rPr>
          <w:szCs w:val="24"/>
        </w:rPr>
      </w:pPr>
      <w:r>
        <w:rPr>
          <w:szCs w:val="24"/>
        </w:rPr>
        <w:tab/>
      </w:r>
      <w:r>
        <w:rPr>
          <w:szCs w:val="24"/>
        </w:rPr>
        <w:tab/>
      </w:r>
      <w:r>
        <w:rPr>
          <w:szCs w:val="24"/>
        </w:rPr>
        <w:tab/>
      </w:r>
      <w:r>
        <w:rPr>
          <w:szCs w:val="24"/>
        </w:rPr>
        <w:tab/>
      </w:r>
    </w:p>
    <w:p w:rsidR="00407D46" w:rsidRDefault="00941E0E" w:rsidP="00941E0E">
      <w:pPr>
        <w:tabs>
          <w:tab w:val="left" w:pos="1440"/>
          <w:tab w:val="left" w:pos="6480"/>
        </w:tabs>
        <w:ind w:left="360" w:hanging="360"/>
        <w:rPr>
          <w:szCs w:val="24"/>
        </w:rPr>
      </w:pPr>
      <w:r>
        <w:rPr>
          <w:szCs w:val="24"/>
        </w:rPr>
        <w:tab/>
      </w:r>
      <w:r w:rsidR="00407D46">
        <w:rPr>
          <w:szCs w:val="24"/>
        </w:rPr>
        <w:t xml:space="preserve">D.  </w:t>
      </w:r>
      <w:r w:rsidR="00407D46" w:rsidRPr="0048407B">
        <w:rPr>
          <w:szCs w:val="24"/>
        </w:rPr>
        <w:t xml:space="preserve">Gold, Silver, or Clad </w:t>
      </w:r>
      <w:r w:rsidR="00407D46" w:rsidRPr="004473D6">
        <w:rPr>
          <w:b/>
          <w:szCs w:val="24"/>
        </w:rPr>
        <w:t>Commemorative Coins</w:t>
      </w:r>
      <w:r w:rsidR="00407D46">
        <w:rPr>
          <w:szCs w:val="24"/>
        </w:rPr>
        <w:t>?</w:t>
      </w:r>
      <w:r w:rsidR="00407D46">
        <w:rPr>
          <w:szCs w:val="24"/>
        </w:rPr>
        <w:tab/>
      </w:r>
      <w:r w:rsidR="00407D46">
        <w:rPr>
          <w:szCs w:val="24"/>
        </w:rPr>
        <w:tab/>
      </w:r>
      <w:r w:rsidR="00407D46">
        <w:rPr>
          <w:szCs w:val="24"/>
        </w:rPr>
        <w:tab/>
      </w:r>
      <w:r>
        <w:rPr>
          <w:szCs w:val="24"/>
        </w:rPr>
        <w:tab/>
      </w:r>
    </w:p>
    <w:p w:rsidR="00407D46" w:rsidRDefault="00407D46" w:rsidP="00941E0E">
      <w:pPr>
        <w:tabs>
          <w:tab w:val="left" w:pos="1440"/>
        </w:tabs>
        <w:ind w:left="360" w:hanging="360"/>
        <w:rPr>
          <w:szCs w:val="24"/>
        </w:rPr>
      </w:pPr>
    </w:p>
    <w:p w:rsidR="00407D46" w:rsidRPr="00BA41EB" w:rsidRDefault="00407D46" w:rsidP="00941E0E">
      <w:pPr>
        <w:tabs>
          <w:tab w:val="left" w:pos="1440"/>
        </w:tabs>
        <w:ind w:left="360" w:hanging="360"/>
        <w:rPr>
          <w:szCs w:val="24"/>
        </w:rPr>
      </w:pPr>
      <w:r>
        <w:rPr>
          <w:szCs w:val="24"/>
        </w:rPr>
        <w:tab/>
        <w:t xml:space="preserve">E.  </w:t>
      </w:r>
      <w:r w:rsidRPr="0048407B">
        <w:rPr>
          <w:szCs w:val="24"/>
        </w:rPr>
        <w:t>Other United States Mint Products</w:t>
      </w:r>
      <w:r>
        <w:rPr>
          <w:szCs w:val="24"/>
        </w:rPr>
        <w:t>?</w:t>
      </w:r>
      <w:r>
        <w:rPr>
          <w:szCs w:val="24"/>
        </w:rPr>
        <w:tab/>
      </w:r>
      <w:r>
        <w:rPr>
          <w:szCs w:val="24"/>
        </w:rPr>
        <w:tab/>
      </w:r>
      <w:r>
        <w:rPr>
          <w:szCs w:val="24"/>
        </w:rPr>
        <w:tab/>
      </w:r>
      <w:r>
        <w:rPr>
          <w:szCs w:val="24"/>
        </w:rPr>
        <w:tab/>
      </w:r>
      <w:r>
        <w:rPr>
          <w:szCs w:val="24"/>
        </w:rPr>
        <w:tab/>
      </w:r>
      <w:r w:rsidR="00941E0E">
        <w:rPr>
          <w:szCs w:val="24"/>
        </w:rPr>
        <w:tab/>
      </w:r>
    </w:p>
    <w:p w:rsidR="00407D46" w:rsidRDefault="00407D46" w:rsidP="00407D46">
      <w:pPr>
        <w:tabs>
          <w:tab w:val="left" w:pos="1530"/>
        </w:tabs>
        <w:rPr>
          <w:szCs w:val="24"/>
        </w:rPr>
      </w:pPr>
      <w:r>
        <w:rPr>
          <w:szCs w:val="24"/>
        </w:rPr>
        <w:tab/>
      </w:r>
      <w:r>
        <w:rPr>
          <w:szCs w:val="24"/>
        </w:rPr>
        <w:tab/>
      </w:r>
      <w:r>
        <w:rPr>
          <w:szCs w:val="24"/>
        </w:rPr>
        <w:tab/>
      </w:r>
      <w:r>
        <w:rPr>
          <w:szCs w:val="24"/>
        </w:rPr>
        <w:tab/>
      </w:r>
      <w:r>
        <w:rPr>
          <w:szCs w:val="24"/>
        </w:rPr>
        <w:tab/>
      </w:r>
      <w:r>
        <w:rPr>
          <w:szCs w:val="24"/>
        </w:rPr>
        <w:tab/>
      </w:r>
    </w:p>
    <w:p w:rsidR="00941E0E" w:rsidRDefault="00941E0E" w:rsidP="00941E0E">
      <w:pPr>
        <w:pStyle w:val="ListBullet"/>
        <w:ind w:left="360"/>
        <w:rPr>
          <w:rStyle w:val="IntenseEmphasis"/>
          <w:b w:val="0"/>
          <w:u w:val="none"/>
        </w:rPr>
      </w:pPr>
      <w:r>
        <w:rPr>
          <w:rStyle w:val="IntenseEmphasis"/>
          <w:b w:val="0"/>
          <w:u w:val="none"/>
        </w:rPr>
        <w:t>Approximately, how much did you spend</w:t>
      </w:r>
      <w:r w:rsidR="0067270A">
        <w:rPr>
          <w:rStyle w:val="IntenseEmphasis"/>
          <w:b w:val="0"/>
          <w:u w:val="none"/>
        </w:rPr>
        <w:t xml:space="preserve"> 5-10 years ago/5 years ago</w:t>
      </w:r>
      <w:r>
        <w:rPr>
          <w:rStyle w:val="IntenseEmphasis"/>
          <w:b w:val="0"/>
          <w:u w:val="none"/>
        </w:rPr>
        <w:t xml:space="preserve">?  </w:t>
      </w:r>
    </w:p>
    <w:p w:rsidR="00C9493F" w:rsidRDefault="00C9493F" w:rsidP="00C9493F">
      <w:pPr>
        <w:pStyle w:val="ListBullet"/>
        <w:numPr>
          <w:ilvl w:val="0"/>
          <w:numId w:val="0"/>
        </w:numPr>
        <w:ind w:left="360"/>
        <w:rPr>
          <w:rStyle w:val="IntenseEmphasis"/>
          <w:b w:val="0"/>
          <w:u w:val="none"/>
        </w:rPr>
      </w:pPr>
    </w:p>
    <w:p w:rsidR="0067270A" w:rsidRDefault="00941E0E" w:rsidP="00941E0E">
      <w:pPr>
        <w:pStyle w:val="ListBullet"/>
        <w:ind w:left="360"/>
        <w:rPr>
          <w:rStyle w:val="IntenseEmphasis"/>
          <w:b w:val="0"/>
          <w:u w:val="none"/>
        </w:rPr>
      </w:pPr>
      <w:r>
        <w:rPr>
          <w:rStyle w:val="IntenseEmphasis"/>
          <w:b w:val="0"/>
          <w:u w:val="none"/>
        </w:rPr>
        <w:t>And to confirm, in the past 2 years, you spent less/stopped buying</w:t>
      </w:r>
      <w:r w:rsidR="00C9493F">
        <w:rPr>
          <w:rStyle w:val="IntenseEmphasis"/>
          <w:b w:val="0"/>
          <w:u w:val="none"/>
        </w:rPr>
        <w:t>/spent more</w:t>
      </w:r>
      <w:r>
        <w:rPr>
          <w:rStyle w:val="IntenseEmphasis"/>
          <w:b w:val="0"/>
          <w:u w:val="none"/>
        </w:rPr>
        <w:t xml:space="preserve">?  </w:t>
      </w:r>
      <w:r w:rsidR="00C9493F" w:rsidRPr="00C9493F">
        <w:rPr>
          <w:rStyle w:val="IntenseEmphasis"/>
          <w:u w:val="none"/>
        </w:rPr>
        <w:t>Probe</w:t>
      </w:r>
      <w:r w:rsidR="00C9493F">
        <w:rPr>
          <w:rStyle w:val="IntenseEmphasis"/>
          <w:b w:val="0"/>
          <w:u w:val="none"/>
        </w:rPr>
        <w:t xml:space="preserve"> in detail the circumstances around this change </w:t>
      </w:r>
    </w:p>
    <w:p w:rsidR="0067270A" w:rsidRDefault="0067270A" w:rsidP="0067270A">
      <w:pPr>
        <w:rPr>
          <w:rStyle w:val="IntenseEmphasis"/>
          <w:rFonts w:eastAsia="MS Mincho" w:cs="Arial"/>
          <w:b w:val="0"/>
          <w:iCs/>
          <w:szCs w:val="22"/>
          <w:u w:val="none"/>
          <w:lang w:eastAsia="ja-JP" w:bidi="hi-IN"/>
        </w:rPr>
      </w:pPr>
      <w:r>
        <w:rPr>
          <w:rStyle w:val="IntenseEmphasis"/>
          <w:b w:val="0"/>
          <w:u w:val="none"/>
        </w:rPr>
        <w:br w:type="page"/>
      </w:r>
    </w:p>
    <w:p w:rsidR="00941E0E" w:rsidRPr="00C9493F" w:rsidRDefault="00C9493F" w:rsidP="0067270A">
      <w:pPr>
        <w:pStyle w:val="ListBullet"/>
        <w:numPr>
          <w:ilvl w:val="0"/>
          <w:numId w:val="0"/>
        </w:numPr>
        <w:ind w:left="360"/>
        <w:rPr>
          <w:rStyle w:val="IntenseEmphasis"/>
          <w:i/>
          <w:u w:val="none"/>
        </w:rPr>
      </w:pPr>
      <w:r w:rsidRPr="00C9493F">
        <w:rPr>
          <w:rStyle w:val="IntenseEmphasis"/>
          <w:i/>
          <w:u w:val="none"/>
        </w:rPr>
        <w:lastRenderedPageBreak/>
        <w:t>Reasons for spending less/stopped buying</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8716"/>
      </w:tblGrid>
      <w:tr w:rsidR="00C9493F" w:rsidRPr="00F96B88" w:rsidTr="00C9493F">
        <w:trPr>
          <w:trHeight w:val="225"/>
          <w:jc w:val="center"/>
        </w:trPr>
        <w:tc>
          <w:tcPr>
            <w:tcW w:w="687" w:type="dxa"/>
            <w:shd w:val="clear" w:color="auto" w:fill="BFBFBF"/>
            <w:vAlign w:val="center"/>
          </w:tcPr>
          <w:p w:rsidR="00C9493F" w:rsidRPr="00F96B88" w:rsidRDefault="00C9493F" w:rsidP="007E259E">
            <w:pPr>
              <w:jc w:val="center"/>
              <w:rPr>
                <w:color w:val="000000"/>
                <w:sz w:val="20"/>
              </w:rPr>
            </w:pPr>
          </w:p>
        </w:tc>
        <w:tc>
          <w:tcPr>
            <w:tcW w:w="8716" w:type="dxa"/>
            <w:shd w:val="clear" w:color="auto" w:fill="BFBFBF"/>
          </w:tcPr>
          <w:p w:rsidR="00C9493F" w:rsidRPr="00F96B88" w:rsidRDefault="00C9493F" w:rsidP="007E259E">
            <w:pPr>
              <w:rPr>
                <w:b/>
                <w:color w:val="000000"/>
                <w:sz w:val="20"/>
              </w:rPr>
            </w:pPr>
            <w:r w:rsidRPr="00F96B88">
              <w:rPr>
                <w:b/>
                <w:color w:val="000000"/>
                <w:sz w:val="20"/>
              </w:rPr>
              <w:t>Lack of Interest</w:t>
            </w:r>
          </w:p>
        </w:tc>
      </w:tr>
      <w:tr w:rsidR="00C9493F" w:rsidRPr="00F96B88" w:rsidTr="00C9493F">
        <w:trPr>
          <w:trHeight w:val="427"/>
          <w:jc w:val="center"/>
        </w:trPr>
        <w:tc>
          <w:tcPr>
            <w:tcW w:w="687" w:type="dxa"/>
            <w:vAlign w:val="center"/>
          </w:tcPr>
          <w:p w:rsidR="00C9493F" w:rsidRPr="00F96B88" w:rsidRDefault="00C9493F" w:rsidP="007E259E">
            <w:pPr>
              <w:jc w:val="center"/>
              <w:rPr>
                <w:color w:val="000000"/>
                <w:sz w:val="20"/>
              </w:rPr>
            </w:pPr>
            <w:r w:rsidRPr="00F96B88">
              <w:rPr>
                <w:color w:val="000000"/>
                <w:sz w:val="20"/>
              </w:rPr>
              <w:t>1</w:t>
            </w:r>
          </w:p>
        </w:tc>
        <w:tc>
          <w:tcPr>
            <w:tcW w:w="8716" w:type="dxa"/>
            <w:shd w:val="clear" w:color="auto" w:fill="auto"/>
          </w:tcPr>
          <w:p w:rsidR="00C9493F" w:rsidRPr="00F96B88" w:rsidRDefault="00C9493F" w:rsidP="007E259E">
            <w:pPr>
              <w:rPr>
                <w:color w:val="000000"/>
                <w:sz w:val="20"/>
              </w:rPr>
            </w:pPr>
            <w:r w:rsidRPr="00F96B88">
              <w:rPr>
                <w:color w:val="000000"/>
                <w:sz w:val="20"/>
              </w:rPr>
              <w:t>I am just not interested in buying the types of products the U</w:t>
            </w:r>
            <w:r>
              <w:rPr>
                <w:color w:val="000000"/>
                <w:sz w:val="20"/>
              </w:rPr>
              <w:t xml:space="preserve">nited </w:t>
            </w:r>
            <w:r w:rsidRPr="00F96B88">
              <w:rPr>
                <w:color w:val="000000"/>
                <w:sz w:val="20"/>
              </w:rPr>
              <w:t>S</w:t>
            </w:r>
            <w:r>
              <w:rPr>
                <w:color w:val="000000"/>
                <w:sz w:val="20"/>
              </w:rPr>
              <w:t>tates</w:t>
            </w:r>
            <w:r w:rsidRPr="00F96B88">
              <w:rPr>
                <w:color w:val="000000"/>
                <w:sz w:val="20"/>
              </w:rPr>
              <w:t xml:space="preserve"> Mint sells </w:t>
            </w:r>
          </w:p>
        </w:tc>
      </w:tr>
      <w:tr w:rsidR="00C9493F" w:rsidRPr="00F96B88" w:rsidTr="00C9493F">
        <w:trPr>
          <w:trHeight w:val="439"/>
          <w:jc w:val="center"/>
        </w:trPr>
        <w:tc>
          <w:tcPr>
            <w:tcW w:w="687" w:type="dxa"/>
            <w:vAlign w:val="center"/>
          </w:tcPr>
          <w:p w:rsidR="00C9493F" w:rsidRPr="00F96B88" w:rsidRDefault="00C9493F" w:rsidP="007E259E">
            <w:pPr>
              <w:jc w:val="center"/>
              <w:rPr>
                <w:color w:val="000000"/>
                <w:sz w:val="20"/>
              </w:rPr>
            </w:pPr>
            <w:r w:rsidRPr="00F96B88">
              <w:rPr>
                <w:color w:val="000000"/>
                <w:sz w:val="20"/>
              </w:rPr>
              <w:t>2</w:t>
            </w:r>
          </w:p>
        </w:tc>
        <w:tc>
          <w:tcPr>
            <w:tcW w:w="8716" w:type="dxa"/>
            <w:shd w:val="clear" w:color="auto" w:fill="auto"/>
          </w:tcPr>
          <w:p w:rsidR="00C9493F" w:rsidRPr="00F96B88" w:rsidRDefault="00C9493F" w:rsidP="007E259E">
            <w:pPr>
              <w:rPr>
                <w:color w:val="000000"/>
                <w:sz w:val="20"/>
              </w:rPr>
            </w:pPr>
            <w:r w:rsidRPr="00F96B88">
              <w:rPr>
                <w:color w:val="000000"/>
                <w:sz w:val="20"/>
              </w:rPr>
              <w:t>I was only interested in one specific product (and not interested in any others that the United States Mint sells)</w:t>
            </w:r>
          </w:p>
        </w:tc>
      </w:tr>
      <w:tr w:rsidR="00C9493F" w:rsidRPr="00F96B88" w:rsidTr="00C9493F">
        <w:trPr>
          <w:trHeight w:val="213"/>
          <w:jc w:val="center"/>
        </w:trPr>
        <w:tc>
          <w:tcPr>
            <w:tcW w:w="687" w:type="dxa"/>
            <w:shd w:val="clear" w:color="auto" w:fill="BFBFBF"/>
            <w:vAlign w:val="center"/>
          </w:tcPr>
          <w:p w:rsidR="00C9493F" w:rsidRPr="00F96B88" w:rsidRDefault="00C9493F" w:rsidP="007E259E">
            <w:pPr>
              <w:jc w:val="center"/>
              <w:rPr>
                <w:color w:val="000000"/>
                <w:sz w:val="20"/>
              </w:rPr>
            </w:pPr>
          </w:p>
        </w:tc>
        <w:tc>
          <w:tcPr>
            <w:tcW w:w="8716" w:type="dxa"/>
            <w:shd w:val="clear" w:color="auto" w:fill="BFBFBF"/>
          </w:tcPr>
          <w:p w:rsidR="00C9493F" w:rsidRPr="00F96B88" w:rsidRDefault="00C9493F" w:rsidP="007E259E">
            <w:pPr>
              <w:rPr>
                <w:color w:val="000000"/>
                <w:sz w:val="20"/>
              </w:rPr>
            </w:pPr>
            <w:r w:rsidRPr="00F96B88">
              <w:rPr>
                <w:b/>
                <w:color w:val="000000"/>
                <w:sz w:val="20"/>
              </w:rPr>
              <w:t>Poor Communications</w:t>
            </w:r>
          </w:p>
        </w:tc>
      </w:tr>
      <w:tr w:rsidR="00C9493F" w:rsidRPr="00F96B88" w:rsidTr="00C9493F">
        <w:trPr>
          <w:trHeight w:val="503"/>
          <w:jc w:val="center"/>
        </w:trPr>
        <w:tc>
          <w:tcPr>
            <w:tcW w:w="687" w:type="dxa"/>
            <w:vAlign w:val="center"/>
          </w:tcPr>
          <w:p w:rsidR="00C9493F" w:rsidRPr="00F96B88" w:rsidRDefault="00C9493F" w:rsidP="007E259E">
            <w:pPr>
              <w:jc w:val="center"/>
              <w:rPr>
                <w:color w:val="000000"/>
                <w:sz w:val="20"/>
              </w:rPr>
            </w:pPr>
            <w:r w:rsidRPr="00F96B88">
              <w:rPr>
                <w:color w:val="000000"/>
                <w:sz w:val="20"/>
              </w:rPr>
              <w:t>3</w:t>
            </w:r>
          </w:p>
        </w:tc>
        <w:tc>
          <w:tcPr>
            <w:tcW w:w="8716" w:type="dxa"/>
            <w:shd w:val="clear" w:color="auto" w:fill="auto"/>
          </w:tcPr>
          <w:p w:rsidR="00C9493F" w:rsidRPr="00F96B88" w:rsidRDefault="00C9493F" w:rsidP="007E259E">
            <w:pPr>
              <w:rPr>
                <w:color w:val="000000"/>
                <w:sz w:val="20"/>
              </w:rPr>
            </w:pPr>
            <w:r w:rsidRPr="00F96B88">
              <w:rPr>
                <w:color w:val="000000"/>
                <w:sz w:val="20"/>
              </w:rPr>
              <w:t>I didn’t really have a good understanding of the different products offered by the United States Mint and which ones would be best to purchase</w:t>
            </w:r>
          </w:p>
        </w:tc>
      </w:tr>
      <w:tr w:rsidR="00C9493F" w:rsidRPr="00F96B88" w:rsidTr="00C9493F">
        <w:trPr>
          <w:trHeight w:val="213"/>
          <w:jc w:val="center"/>
        </w:trPr>
        <w:tc>
          <w:tcPr>
            <w:tcW w:w="687" w:type="dxa"/>
            <w:vAlign w:val="center"/>
          </w:tcPr>
          <w:p w:rsidR="00C9493F" w:rsidRPr="00F96B88" w:rsidRDefault="00C9493F" w:rsidP="007E259E">
            <w:pPr>
              <w:jc w:val="center"/>
              <w:rPr>
                <w:color w:val="000000"/>
                <w:sz w:val="20"/>
              </w:rPr>
            </w:pPr>
            <w:r w:rsidRPr="00F96B88">
              <w:rPr>
                <w:color w:val="000000"/>
                <w:sz w:val="20"/>
              </w:rPr>
              <w:t>4</w:t>
            </w:r>
          </w:p>
        </w:tc>
        <w:tc>
          <w:tcPr>
            <w:tcW w:w="8716" w:type="dxa"/>
            <w:shd w:val="clear" w:color="auto" w:fill="auto"/>
          </w:tcPr>
          <w:p w:rsidR="00C9493F" w:rsidRPr="00F96B88" w:rsidRDefault="00C9493F" w:rsidP="007E259E">
            <w:pPr>
              <w:rPr>
                <w:color w:val="000000"/>
                <w:sz w:val="20"/>
              </w:rPr>
            </w:pPr>
            <w:r w:rsidRPr="00F96B88">
              <w:rPr>
                <w:color w:val="000000"/>
                <w:sz w:val="20"/>
              </w:rPr>
              <w:t>I was not made aware of new products that were introduced</w:t>
            </w:r>
          </w:p>
        </w:tc>
      </w:tr>
      <w:tr w:rsidR="00C9493F" w:rsidRPr="00F96B88" w:rsidTr="00C9493F">
        <w:trPr>
          <w:trHeight w:val="427"/>
          <w:jc w:val="center"/>
        </w:trPr>
        <w:tc>
          <w:tcPr>
            <w:tcW w:w="687" w:type="dxa"/>
            <w:vAlign w:val="center"/>
          </w:tcPr>
          <w:p w:rsidR="00C9493F" w:rsidRPr="00F96B88" w:rsidRDefault="00C9493F" w:rsidP="007E259E">
            <w:pPr>
              <w:jc w:val="center"/>
              <w:rPr>
                <w:color w:val="000000"/>
                <w:sz w:val="20"/>
              </w:rPr>
            </w:pPr>
            <w:r w:rsidRPr="00F96B88">
              <w:rPr>
                <w:color w:val="000000"/>
                <w:sz w:val="20"/>
              </w:rPr>
              <w:t>5</w:t>
            </w:r>
          </w:p>
        </w:tc>
        <w:tc>
          <w:tcPr>
            <w:tcW w:w="8716" w:type="dxa"/>
            <w:shd w:val="clear" w:color="auto" w:fill="auto"/>
          </w:tcPr>
          <w:p w:rsidR="00C9493F" w:rsidRPr="00F96B88" w:rsidRDefault="00C9493F" w:rsidP="007E259E">
            <w:pPr>
              <w:rPr>
                <w:color w:val="000000"/>
                <w:sz w:val="20"/>
              </w:rPr>
            </w:pPr>
            <w:r w:rsidRPr="00F96B88">
              <w:rPr>
                <w:color w:val="000000"/>
                <w:sz w:val="20"/>
              </w:rPr>
              <w:t>Poor communications from the United States Mint regarding product release dates</w:t>
            </w:r>
          </w:p>
        </w:tc>
      </w:tr>
      <w:tr w:rsidR="00C9493F" w:rsidRPr="00F96B88" w:rsidTr="00C9493F">
        <w:trPr>
          <w:trHeight w:val="213"/>
          <w:jc w:val="center"/>
        </w:trPr>
        <w:tc>
          <w:tcPr>
            <w:tcW w:w="687" w:type="dxa"/>
            <w:shd w:val="clear" w:color="auto" w:fill="BFBFBF"/>
            <w:vAlign w:val="center"/>
          </w:tcPr>
          <w:p w:rsidR="00C9493F" w:rsidRPr="00F96B88" w:rsidRDefault="00C9493F" w:rsidP="007E259E">
            <w:pPr>
              <w:jc w:val="center"/>
              <w:rPr>
                <w:b/>
                <w:color w:val="000000"/>
                <w:sz w:val="20"/>
              </w:rPr>
            </w:pPr>
          </w:p>
        </w:tc>
        <w:tc>
          <w:tcPr>
            <w:tcW w:w="8716" w:type="dxa"/>
            <w:shd w:val="clear" w:color="auto" w:fill="BFBFBF"/>
          </w:tcPr>
          <w:p w:rsidR="00C9493F" w:rsidRPr="00F96B88" w:rsidRDefault="00C9493F" w:rsidP="007E259E">
            <w:pPr>
              <w:rPr>
                <w:b/>
                <w:color w:val="000000"/>
                <w:sz w:val="20"/>
              </w:rPr>
            </w:pPr>
            <w:r w:rsidRPr="00F96B88">
              <w:rPr>
                <w:b/>
                <w:color w:val="000000"/>
                <w:sz w:val="20"/>
              </w:rPr>
              <w:t>Poor Product Availability/Access</w:t>
            </w:r>
          </w:p>
        </w:tc>
      </w:tr>
      <w:tr w:rsidR="00C9493F" w:rsidRPr="00F96B88" w:rsidTr="00C9493F">
        <w:trPr>
          <w:trHeight w:val="225"/>
          <w:jc w:val="center"/>
        </w:trPr>
        <w:tc>
          <w:tcPr>
            <w:tcW w:w="687" w:type="dxa"/>
            <w:vAlign w:val="center"/>
          </w:tcPr>
          <w:p w:rsidR="00C9493F" w:rsidRPr="00F96B88" w:rsidRDefault="00C9493F" w:rsidP="007E259E">
            <w:pPr>
              <w:jc w:val="center"/>
              <w:rPr>
                <w:color w:val="000000"/>
                <w:sz w:val="20"/>
              </w:rPr>
            </w:pPr>
            <w:r w:rsidRPr="00F96B88">
              <w:rPr>
                <w:color w:val="000000"/>
                <w:sz w:val="20"/>
              </w:rPr>
              <w:t>6</w:t>
            </w:r>
          </w:p>
        </w:tc>
        <w:tc>
          <w:tcPr>
            <w:tcW w:w="8716" w:type="dxa"/>
            <w:shd w:val="clear" w:color="auto" w:fill="auto"/>
          </w:tcPr>
          <w:p w:rsidR="00C9493F" w:rsidRPr="00F96B88" w:rsidRDefault="00C9493F" w:rsidP="007E259E">
            <w:pPr>
              <w:rPr>
                <w:color w:val="000000"/>
                <w:sz w:val="20"/>
              </w:rPr>
            </w:pPr>
            <w:r w:rsidRPr="00F96B88">
              <w:rPr>
                <w:color w:val="000000"/>
                <w:sz w:val="20"/>
              </w:rPr>
              <w:t>United States Mint discontinued products I wanted to buy</w:t>
            </w:r>
          </w:p>
        </w:tc>
      </w:tr>
      <w:tr w:rsidR="00C9493F" w:rsidRPr="00F96B88" w:rsidTr="00C9493F">
        <w:trPr>
          <w:trHeight w:val="427"/>
          <w:jc w:val="center"/>
        </w:trPr>
        <w:tc>
          <w:tcPr>
            <w:tcW w:w="687" w:type="dxa"/>
            <w:vAlign w:val="center"/>
          </w:tcPr>
          <w:p w:rsidR="00C9493F" w:rsidRPr="00F96B88" w:rsidRDefault="00C9493F" w:rsidP="007E259E">
            <w:pPr>
              <w:jc w:val="center"/>
              <w:rPr>
                <w:color w:val="000000"/>
                <w:sz w:val="20"/>
              </w:rPr>
            </w:pPr>
            <w:r w:rsidRPr="00F96B88">
              <w:rPr>
                <w:color w:val="000000"/>
                <w:sz w:val="20"/>
              </w:rPr>
              <w:t>7</w:t>
            </w:r>
          </w:p>
        </w:tc>
        <w:tc>
          <w:tcPr>
            <w:tcW w:w="8716" w:type="dxa"/>
            <w:shd w:val="clear" w:color="auto" w:fill="auto"/>
          </w:tcPr>
          <w:p w:rsidR="00C9493F" w:rsidRPr="00F96B88" w:rsidRDefault="00C9493F" w:rsidP="007E259E">
            <w:pPr>
              <w:rPr>
                <w:color w:val="000000"/>
                <w:sz w:val="20"/>
              </w:rPr>
            </w:pPr>
            <w:r w:rsidRPr="00F96B88">
              <w:rPr>
                <w:color w:val="000000"/>
                <w:sz w:val="20"/>
              </w:rPr>
              <w:t>I had difficulty getting access to products I wanted to buy (e.g., products were sold out to</w:t>
            </w:r>
            <w:r>
              <w:rPr>
                <w:color w:val="000000"/>
                <w:sz w:val="20"/>
              </w:rPr>
              <w:t>o</w:t>
            </w:r>
            <w:r w:rsidRPr="00F96B88">
              <w:rPr>
                <w:color w:val="000000"/>
                <w:sz w:val="20"/>
              </w:rPr>
              <w:t xml:space="preserve"> quickly, etc.)</w:t>
            </w:r>
          </w:p>
        </w:tc>
      </w:tr>
      <w:tr w:rsidR="00C9493F" w:rsidRPr="00F96B88" w:rsidTr="00C9493F">
        <w:trPr>
          <w:trHeight w:val="225"/>
          <w:jc w:val="center"/>
        </w:trPr>
        <w:tc>
          <w:tcPr>
            <w:tcW w:w="687" w:type="dxa"/>
            <w:vAlign w:val="center"/>
          </w:tcPr>
          <w:p w:rsidR="00C9493F" w:rsidRPr="00F96B88" w:rsidRDefault="00C9493F" w:rsidP="007E259E">
            <w:pPr>
              <w:jc w:val="center"/>
              <w:rPr>
                <w:color w:val="000000"/>
                <w:sz w:val="20"/>
              </w:rPr>
            </w:pPr>
            <w:r>
              <w:rPr>
                <w:color w:val="000000"/>
                <w:sz w:val="20"/>
              </w:rPr>
              <w:t>8</w:t>
            </w:r>
          </w:p>
        </w:tc>
        <w:tc>
          <w:tcPr>
            <w:tcW w:w="8716" w:type="dxa"/>
            <w:shd w:val="clear" w:color="auto" w:fill="auto"/>
          </w:tcPr>
          <w:p w:rsidR="00C9493F" w:rsidRPr="00F96B88" w:rsidRDefault="00C9493F" w:rsidP="007E259E">
            <w:pPr>
              <w:rPr>
                <w:color w:val="000000"/>
                <w:sz w:val="20"/>
              </w:rPr>
            </w:pPr>
            <w:r w:rsidRPr="00F96B88">
              <w:rPr>
                <w:color w:val="000000"/>
                <w:sz w:val="20"/>
              </w:rPr>
              <w:t xml:space="preserve">United States Mint started offering too </w:t>
            </w:r>
            <w:r>
              <w:rPr>
                <w:color w:val="000000"/>
                <w:sz w:val="20"/>
              </w:rPr>
              <w:t>few</w:t>
            </w:r>
            <w:r w:rsidRPr="00F96B88">
              <w:rPr>
                <w:color w:val="000000"/>
                <w:sz w:val="20"/>
              </w:rPr>
              <w:t xml:space="preserve"> products</w:t>
            </w:r>
          </w:p>
        </w:tc>
      </w:tr>
      <w:tr w:rsidR="00C9493F" w:rsidRPr="00F96B88" w:rsidTr="00C9493F">
        <w:trPr>
          <w:trHeight w:val="225"/>
          <w:jc w:val="center"/>
        </w:trPr>
        <w:tc>
          <w:tcPr>
            <w:tcW w:w="687" w:type="dxa"/>
            <w:vAlign w:val="center"/>
          </w:tcPr>
          <w:p w:rsidR="00C9493F" w:rsidRPr="00F96B88" w:rsidRDefault="00C9493F" w:rsidP="007E259E">
            <w:pPr>
              <w:jc w:val="center"/>
              <w:rPr>
                <w:color w:val="000000"/>
                <w:sz w:val="20"/>
              </w:rPr>
            </w:pPr>
            <w:r>
              <w:rPr>
                <w:color w:val="000000"/>
                <w:sz w:val="20"/>
              </w:rPr>
              <w:t>9</w:t>
            </w:r>
          </w:p>
        </w:tc>
        <w:tc>
          <w:tcPr>
            <w:tcW w:w="8716" w:type="dxa"/>
            <w:shd w:val="clear" w:color="auto" w:fill="auto"/>
          </w:tcPr>
          <w:p w:rsidR="00C9493F" w:rsidRPr="00F96B88" w:rsidRDefault="00C9493F" w:rsidP="007E259E">
            <w:pPr>
              <w:rPr>
                <w:color w:val="000000"/>
                <w:sz w:val="20"/>
              </w:rPr>
            </w:pPr>
            <w:r w:rsidRPr="00F96B88">
              <w:rPr>
                <w:color w:val="000000"/>
                <w:sz w:val="20"/>
              </w:rPr>
              <w:t>United States Mint started offering too many different products</w:t>
            </w:r>
          </w:p>
        </w:tc>
      </w:tr>
      <w:tr w:rsidR="00C9493F" w:rsidRPr="00F96B88" w:rsidTr="00C9493F">
        <w:trPr>
          <w:trHeight w:val="225"/>
          <w:jc w:val="center"/>
        </w:trPr>
        <w:tc>
          <w:tcPr>
            <w:tcW w:w="687" w:type="dxa"/>
            <w:vAlign w:val="center"/>
          </w:tcPr>
          <w:p w:rsidR="00C9493F" w:rsidRPr="00F96B88" w:rsidRDefault="00C9493F" w:rsidP="007E259E">
            <w:pPr>
              <w:jc w:val="center"/>
              <w:rPr>
                <w:color w:val="000000"/>
                <w:sz w:val="20"/>
              </w:rPr>
            </w:pPr>
            <w:r>
              <w:rPr>
                <w:color w:val="000000"/>
                <w:sz w:val="20"/>
              </w:rPr>
              <w:t>10</w:t>
            </w:r>
          </w:p>
        </w:tc>
        <w:tc>
          <w:tcPr>
            <w:tcW w:w="8716" w:type="dxa"/>
            <w:shd w:val="clear" w:color="auto" w:fill="auto"/>
          </w:tcPr>
          <w:p w:rsidR="00C9493F" w:rsidRPr="00F96B88" w:rsidRDefault="00C9493F" w:rsidP="007E259E">
            <w:pPr>
              <w:rPr>
                <w:color w:val="000000"/>
                <w:sz w:val="20"/>
              </w:rPr>
            </w:pPr>
            <w:r>
              <w:rPr>
                <w:color w:val="000000"/>
                <w:sz w:val="20"/>
              </w:rPr>
              <w:t>I want to be able to see the products before I order them</w:t>
            </w:r>
          </w:p>
        </w:tc>
      </w:tr>
      <w:tr w:rsidR="00C9493F" w:rsidRPr="00F96B88" w:rsidTr="00C9493F">
        <w:trPr>
          <w:trHeight w:val="213"/>
          <w:jc w:val="center"/>
        </w:trPr>
        <w:tc>
          <w:tcPr>
            <w:tcW w:w="687" w:type="dxa"/>
            <w:shd w:val="clear" w:color="auto" w:fill="BFBFBF"/>
            <w:vAlign w:val="center"/>
          </w:tcPr>
          <w:p w:rsidR="00C9493F" w:rsidRPr="00F96B88" w:rsidRDefault="00C9493F" w:rsidP="007E259E">
            <w:pPr>
              <w:jc w:val="center"/>
              <w:rPr>
                <w:b/>
                <w:color w:val="000000"/>
                <w:sz w:val="20"/>
              </w:rPr>
            </w:pPr>
          </w:p>
        </w:tc>
        <w:tc>
          <w:tcPr>
            <w:tcW w:w="8716" w:type="dxa"/>
            <w:shd w:val="clear" w:color="auto" w:fill="BFBFBF"/>
          </w:tcPr>
          <w:p w:rsidR="00C9493F" w:rsidRPr="00F96B88" w:rsidRDefault="00C9493F" w:rsidP="007E259E">
            <w:pPr>
              <w:rPr>
                <w:b/>
                <w:color w:val="000000"/>
                <w:sz w:val="20"/>
              </w:rPr>
            </w:pPr>
            <w:r w:rsidRPr="00F96B88">
              <w:rPr>
                <w:b/>
                <w:color w:val="000000"/>
                <w:sz w:val="20"/>
              </w:rPr>
              <w:t>Poor Product Quality</w:t>
            </w:r>
          </w:p>
        </w:tc>
      </w:tr>
      <w:tr w:rsidR="00C9493F" w:rsidRPr="00F96B88" w:rsidTr="00C9493F">
        <w:trPr>
          <w:trHeight w:val="213"/>
          <w:jc w:val="center"/>
        </w:trPr>
        <w:tc>
          <w:tcPr>
            <w:tcW w:w="687" w:type="dxa"/>
            <w:vAlign w:val="center"/>
          </w:tcPr>
          <w:p w:rsidR="00C9493F" w:rsidRPr="00F96B88" w:rsidRDefault="00C9493F" w:rsidP="007E259E">
            <w:pPr>
              <w:jc w:val="center"/>
              <w:rPr>
                <w:color w:val="000000"/>
                <w:sz w:val="20"/>
              </w:rPr>
            </w:pPr>
            <w:r>
              <w:rPr>
                <w:color w:val="000000"/>
                <w:sz w:val="20"/>
              </w:rPr>
              <w:t>11</w:t>
            </w:r>
          </w:p>
        </w:tc>
        <w:tc>
          <w:tcPr>
            <w:tcW w:w="8716" w:type="dxa"/>
            <w:shd w:val="clear" w:color="auto" w:fill="auto"/>
          </w:tcPr>
          <w:p w:rsidR="00C9493F" w:rsidRPr="00F96B88" w:rsidRDefault="00C9493F" w:rsidP="007E259E">
            <w:pPr>
              <w:rPr>
                <w:color w:val="000000"/>
                <w:sz w:val="20"/>
              </w:rPr>
            </w:pPr>
            <w:r>
              <w:rPr>
                <w:color w:val="000000"/>
                <w:sz w:val="20"/>
              </w:rPr>
              <w:t>My products arrived damaged</w:t>
            </w:r>
          </w:p>
        </w:tc>
      </w:tr>
      <w:tr w:rsidR="00C9493F" w:rsidRPr="00F96B88" w:rsidTr="00C9493F">
        <w:trPr>
          <w:trHeight w:val="213"/>
          <w:jc w:val="center"/>
        </w:trPr>
        <w:tc>
          <w:tcPr>
            <w:tcW w:w="687" w:type="dxa"/>
            <w:vAlign w:val="center"/>
          </w:tcPr>
          <w:p w:rsidR="00C9493F" w:rsidRPr="00F96B88" w:rsidRDefault="00C9493F" w:rsidP="007E259E">
            <w:pPr>
              <w:jc w:val="center"/>
              <w:rPr>
                <w:color w:val="000000"/>
                <w:sz w:val="20"/>
              </w:rPr>
            </w:pPr>
            <w:r w:rsidRPr="00F96B88">
              <w:rPr>
                <w:color w:val="000000"/>
                <w:sz w:val="20"/>
              </w:rPr>
              <w:t>1</w:t>
            </w:r>
            <w:r>
              <w:rPr>
                <w:color w:val="000000"/>
                <w:sz w:val="20"/>
              </w:rPr>
              <w:t>2</w:t>
            </w:r>
          </w:p>
        </w:tc>
        <w:tc>
          <w:tcPr>
            <w:tcW w:w="8716" w:type="dxa"/>
            <w:shd w:val="clear" w:color="auto" w:fill="auto"/>
          </w:tcPr>
          <w:p w:rsidR="00C9493F" w:rsidRPr="00F96B88" w:rsidRDefault="00C9493F" w:rsidP="007E259E">
            <w:pPr>
              <w:rPr>
                <w:color w:val="000000"/>
                <w:sz w:val="20"/>
              </w:rPr>
            </w:pPr>
            <w:r w:rsidRPr="00F96B88">
              <w:rPr>
                <w:color w:val="000000"/>
                <w:sz w:val="20"/>
              </w:rPr>
              <w:t>Poor quality of product packaging</w:t>
            </w:r>
          </w:p>
        </w:tc>
      </w:tr>
      <w:tr w:rsidR="00C9493F" w:rsidRPr="00F96B88" w:rsidTr="00C9493F">
        <w:trPr>
          <w:trHeight w:val="213"/>
          <w:jc w:val="center"/>
        </w:trPr>
        <w:tc>
          <w:tcPr>
            <w:tcW w:w="687" w:type="dxa"/>
            <w:vAlign w:val="center"/>
          </w:tcPr>
          <w:p w:rsidR="00C9493F" w:rsidRPr="00F96B88" w:rsidRDefault="00C9493F" w:rsidP="007E259E">
            <w:pPr>
              <w:jc w:val="center"/>
              <w:rPr>
                <w:color w:val="000000"/>
                <w:sz w:val="20"/>
              </w:rPr>
            </w:pPr>
            <w:r>
              <w:rPr>
                <w:color w:val="000000"/>
                <w:sz w:val="20"/>
              </w:rPr>
              <w:t>13</w:t>
            </w:r>
          </w:p>
        </w:tc>
        <w:tc>
          <w:tcPr>
            <w:tcW w:w="8716" w:type="dxa"/>
            <w:shd w:val="clear" w:color="auto" w:fill="auto"/>
          </w:tcPr>
          <w:p w:rsidR="00C9493F" w:rsidRPr="00F96B88" w:rsidRDefault="00C9493F" w:rsidP="007E259E">
            <w:pPr>
              <w:rPr>
                <w:color w:val="000000"/>
                <w:sz w:val="20"/>
              </w:rPr>
            </w:pPr>
            <w:r>
              <w:rPr>
                <w:color w:val="000000"/>
                <w:sz w:val="20"/>
              </w:rPr>
              <w:t>Poor quality of external (shipping) package</w:t>
            </w:r>
          </w:p>
        </w:tc>
      </w:tr>
      <w:tr w:rsidR="00C9493F" w:rsidRPr="00F96B88" w:rsidTr="00C9493F">
        <w:trPr>
          <w:trHeight w:val="213"/>
          <w:jc w:val="center"/>
        </w:trPr>
        <w:tc>
          <w:tcPr>
            <w:tcW w:w="687" w:type="dxa"/>
            <w:shd w:val="clear" w:color="auto" w:fill="BFBFBF"/>
            <w:vAlign w:val="center"/>
          </w:tcPr>
          <w:p w:rsidR="00C9493F" w:rsidRPr="00F96B88" w:rsidRDefault="00C9493F" w:rsidP="007E259E">
            <w:pPr>
              <w:jc w:val="center"/>
              <w:rPr>
                <w:b/>
                <w:color w:val="000000"/>
                <w:sz w:val="20"/>
              </w:rPr>
            </w:pPr>
          </w:p>
        </w:tc>
        <w:tc>
          <w:tcPr>
            <w:tcW w:w="8716" w:type="dxa"/>
            <w:shd w:val="clear" w:color="auto" w:fill="BFBFBF"/>
          </w:tcPr>
          <w:p w:rsidR="00C9493F" w:rsidRPr="00F96B88" w:rsidRDefault="00C9493F" w:rsidP="007E259E">
            <w:pPr>
              <w:rPr>
                <w:b/>
                <w:color w:val="000000"/>
                <w:sz w:val="20"/>
              </w:rPr>
            </w:pPr>
            <w:r w:rsidRPr="00F96B88">
              <w:rPr>
                <w:b/>
                <w:color w:val="000000"/>
                <w:sz w:val="20"/>
              </w:rPr>
              <w:t>No Longer Give as Gifts</w:t>
            </w:r>
          </w:p>
        </w:tc>
      </w:tr>
      <w:tr w:rsidR="00C9493F" w:rsidRPr="00F96B88" w:rsidTr="00C9493F">
        <w:trPr>
          <w:trHeight w:val="278"/>
          <w:jc w:val="center"/>
        </w:trPr>
        <w:tc>
          <w:tcPr>
            <w:tcW w:w="687" w:type="dxa"/>
            <w:vAlign w:val="center"/>
          </w:tcPr>
          <w:p w:rsidR="00C9493F" w:rsidRPr="00F96B88" w:rsidRDefault="00C9493F" w:rsidP="007E259E">
            <w:pPr>
              <w:jc w:val="center"/>
              <w:rPr>
                <w:color w:val="000000"/>
                <w:sz w:val="20"/>
              </w:rPr>
            </w:pPr>
            <w:r w:rsidRPr="00F96B88">
              <w:rPr>
                <w:color w:val="000000"/>
                <w:sz w:val="20"/>
              </w:rPr>
              <w:t>1</w:t>
            </w:r>
            <w:r>
              <w:rPr>
                <w:color w:val="000000"/>
                <w:sz w:val="20"/>
              </w:rPr>
              <w:t>4</w:t>
            </w:r>
          </w:p>
        </w:tc>
        <w:tc>
          <w:tcPr>
            <w:tcW w:w="8716" w:type="dxa"/>
            <w:shd w:val="clear" w:color="auto" w:fill="auto"/>
          </w:tcPr>
          <w:p w:rsidR="00C9493F" w:rsidRPr="00F96B88" w:rsidRDefault="00C9493F" w:rsidP="007E259E">
            <w:pPr>
              <w:rPr>
                <w:color w:val="000000"/>
                <w:sz w:val="20"/>
              </w:rPr>
            </w:pPr>
            <w:r w:rsidRPr="00F96B88">
              <w:rPr>
                <w:color w:val="000000"/>
                <w:sz w:val="20"/>
              </w:rPr>
              <w:t xml:space="preserve">My purchases </w:t>
            </w:r>
            <w:r>
              <w:rPr>
                <w:color w:val="000000"/>
                <w:sz w:val="20"/>
              </w:rPr>
              <w:t>were</w:t>
            </w:r>
            <w:r w:rsidRPr="00F96B88">
              <w:rPr>
                <w:color w:val="000000"/>
                <w:sz w:val="20"/>
              </w:rPr>
              <w:t xml:space="preserve"> for gifts (and I no longer wish to give these items as gifts)</w:t>
            </w:r>
          </w:p>
        </w:tc>
      </w:tr>
      <w:tr w:rsidR="00C9493F" w:rsidRPr="00F96B88" w:rsidTr="00C9493F">
        <w:trPr>
          <w:trHeight w:val="278"/>
          <w:jc w:val="center"/>
        </w:trPr>
        <w:tc>
          <w:tcPr>
            <w:tcW w:w="687" w:type="dxa"/>
            <w:vAlign w:val="center"/>
          </w:tcPr>
          <w:p w:rsidR="00C9493F" w:rsidRPr="00F96B88" w:rsidRDefault="00C9493F" w:rsidP="007E259E">
            <w:pPr>
              <w:jc w:val="center"/>
              <w:rPr>
                <w:color w:val="000000"/>
                <w:sz w:val="20"/>
              </w:rPr>
            </w:pPr>
            <w:r>
              <w:rPr>
                <w:color w:val="000000"/>
                <w:sz w:val="20"/>
              </w:rPr>
              <w:t>15</w:t>
            </w:r>
          </w:p>
        </w:tc>
        <w:tc>
          <w:tcPr>
            <w:tcW w:w="8716" w:type="dxa"/>
            <w:shd w:val="clear" w:color="auto" w:fill="auto"/>
          </w:tcPr>
          <w:p w:rsidR="00C9493F" w:rsidRPr="00F96B88" w:rsidRDefault="00C9493F" w:rsidP="007E259E">
            <w:pPr>
              <w:rPr>
                <w:color w:val="000000"/>
                <w:sz w:val="20"/>
              </w:rPr>
            </w:pPr>
            <w:r>
              <w:rPr>
                <w:color w:val="000000"/>
                <w:sz w:val="20"/>
              </w:rPr>
              <w:t>My purchases were for gifts (and the U.S. Mint discontinued the items I gave)</w:t>
            </w:r>
          </w:p>
        </w:tc>
      </w:tr>
      <w:tr w:rsidR="00C9493F" w:rsidRPr="00F96B88" w:rsidTr="00C9493F">
        <w:trPr>
          <w:trHeight w:val="213"/>
          <w:jc w:val="center"/>
        </w:trPr>
        <w:tc>
          <w:tcPr>
            <w:tcW w:w="687" w:type="dxa"/>
            <w:shd w:val="clear" w:color="auto" w:fill="BFBFBF"/>
            <w:vAlign w:val="center"/>
          </w:tcPr>
          <w:p w:rsidR="00C9493F" w:rsidRPr="00F96B88" w:rsidRDefault="00C9493F" w:rsidP="007E259E">
            <w:pPr>
              <w:jc w:val="center"/>
              <w:rPr>
                <w:b/>
                <w:color w:val="000000"/>
                <w:sz w:val="20"/>
              </w:rPr>
            </w:pPr>
          </w:p>
        </w:tc>
        <w:tc>
          <w:tcPr>
            <w:tcW w:w="8716" w:type="dxa"/>
            <w:shd w:val="clear" w:color="auto" w:fill="BFBFBF"/>
          </w:tcPr>
          <w:p w:rsidR="00C9493F" w:rsidRPr="00F96B88" w:rsidRDefault="00C9493F" w:rsidP="007E259E">
            <w:pPr>
              <w:rPr>
                <w:b/>
                <w:color w:val="000000"/>
                <w:sz w:val="20"/>
              </w:rPr>
            </w:pPr>
            <w:r w:rsidRPr="00F96B88">
              <w:rPr>
                <w:b/>
                <w:color w:val="000000"/>
                <w:sz w:val="20"/>
              </w:rPr>
              <w:t>Spending</w:t>
            </w:r>
          </w:p>
        </w:tc>
      </w:tr>
      <w:tr w:rsidR="00C9493F" w:rsidRPr="00F96B88" w:rsidTr="00C9493F">
        <w:trPr>
          <w:trHeight w:val="213"/>
          <w:jc w:val="center"/>
        </w:trPr>
        <w:tc>
          <w:tcPr>
            <w:tcW w:w="687" w:type="dxa"/>
            <w:vAlign w:val="center"/>
          </w:tcPr>
          <w:p w:rsidR="00C9493F" w:rsidRPr="00F96B88" w:rsidRDefault="00C9493F" w:rsidP="007E259E">
            <w:pPr>
              <w:jc w:val="center"/>
              <w:rPr>
                <w:color w:val="000000"/>
                <w:sz w:val="20"/>
              </w:rPr>
            </w:pPr>
            <w:r w:rsidRPr="00F96B88">
              <w:rPr>
                <w:color w:val="000000"/>
                <w:sz w:val="20"/>
              </w:rPr>
              <w:t>1</w:t>
            </w:r>
            <w:r>
              <w:rPr>
                <w:color w:val="000000"/>
                <w:sz w:val="20"/>
              </w:rPr>
              <w:t>6</w:t>
            </w:r>
          </w:p>
        </w:tc>
        <w:tc>
          <w:tcPr>
            <w:tcW w:w="8716" w:type="dxa"/>
            <w:shd w:val="clear" w:color="auto" w:fill="auto"/>
          </w:tcPr>
          <w:p w:rsidR="00C9493F" w:rsidRPr="00F96B88" w:rsidRDefault="00C9493F" w:rsidP="007E259E">
            <w:pPr>
              <w:rPr>
                <w:color w:val="000000"/>
                <w:sz w:val="20"/>
              </w:rPr>
            </w:pPr>
            <w:r w:rsidRPr="00F96B88">
              <w:rPr>
                <w:color w:val="000000"/>
                <w:sz w:val="20"/>
              </w:rPr>
              <w:t>I felt I was spending too much on coins</w:t>
            </w:r>
          </w:p>
        </w:tc>
      </w:tr>
      <w:tr w:rsidR="00C9493F" w:rsidRPr="00F96B88" w:rsidTr="00C9493F">
        <w:trPr>
          <w:trHeight w:val="213"/>
          <w:jc w:val="center"/>
        </w:trPr>
        <w:tc>
          <w:tcPr>
            <w:tcW w:w="687" w:type="dxa"/>
            <w:vAlign w:val="center"/>
          </w:tcPr>
          <w:p w:rsidR="00C9493F" w:rsidRPr="00F96B88" w:rsidRDefault="00C9493F" w:rsidP="007E259E">
            <w:pPr>
              <w:jc w:val="center"/>
              <w:rPr>
                <w:color w:val="000000"/>
                <w:sz w:val="20"/>
              </w:rPr>
            </w:pPr>
            <w:r w:rsidRPr="00F96B88">
              <w:rPr>
                <w:color w:val="000000"/>
                <w:sz w:val="20"/>
              </w:rPr>
              <w:t>1</w:t>
            </w:r>
            <w:r>
              <w:rPr>
                <w:color w:val="000000"/>
                <w:sz w:val="20"/>
              </w:rPr>
              <w:t>7</w:t>
            </w:r>
          </w:p>
        </w:tc>
        <w:tc>
          <w:tcPr>
            <w:tcW w:w="8716" w:type="dxa"/>
            <w:shd w:val="clear" w:color="auto" w:fill="auto"/>
          </w:tcPr>
          <w:p w:rsidR="00C9493F" w:rsidRPr="00F96B88" w:rsidRDefault="00C9493F" w:rsidP="007E259E">
            <w:pPr>
              <w:rPr>
                <w:color w:val="000000"/>
                <w:sz w:val="20"/>
              </w:rPr>
            </w:pPr>
            <w:r w:rsidRPr="00F96B88">
              <w:rPr>
                <w:color w:val="000000"/>
                <w:sz w:val="20"/>
              </w:rPr>
              <w:t>The amount of money I am able to devote to coin collecting decreased</w:t>
            </w:r>
          </w:p>
        </w:tc>
      </w:tr>
      <w:tr w:rsidR="00C9493F" w:rsidRPr="00F96B88" w:rsidTr="00C9493F">
        <w:trPr>
          <w:trHeight w:val="213"/>
          <w:jc w:val="center"/>
        </w:trPr>
        <w:tc>
          <w:tcPr>
            <w:tcW w:w="687" w:type="dxa"/>
            <w:vAlign w:val="center"/>
          </w:tcPr>
          <w:p w:rsidR="00C9493F" w:rsidRPr="00F96B88" w:rsidRDefault="00C9493F" w:rsidP="007E259E">
            <w:pPr>
              <w:jc w:val="center"/>
              <w:rPr>
                <w:color w:val="000000"/>
                <w:sz w:val="20"/>
              </w:rPr>
            </w:pPr>
            <w:r w:rsidRPr="00F96B88">
              <w:rPr>
                <w:color w:val="000000"/>
                <w:sz w:val="20"/>
              </w:rPr>
              <w:t>1</w:t>
            </w:r>
            <w:r>
              <w:rPr>
                <w:color w:val="000000"/>
                <w:sz w:val="20"/>
              </w:rPr>
              <w:t>8</w:t>
            </w:r>
          </w:p>
        </w:tc>
        <w:tc>
          <w:tcPr>
            <w:tcW w:w="8716" w:type="dxa"/>
            <w:shd w:val="clear" w:color="auto" w:fill="auto"/>
          </w:tcPr>
          <w:p w:rsidR="00C9493F" w:rsidRPr="00F96B88" w:rsidRDefault="00C9493F" w:rsidP="007E259E">
            <w:pPr>
              <w:rPr>
                <w:color w:val="000000"/>
                <w:sz w:val="20"/>
              </w:rPr>
            </w:pPr>
            <w:r w:rsidRPr="00F96B88">
              <w:rPr>
                <w:color w:val="000000"/>
                <w:sz w:val="20"/>
              </w:rPr>
              <w:t>Prices are too high</w:t>
            </w:r>
          </w:p>
        </w:tc>
      </w:tr>
      <w:tr w:rsidR="00C9493F" w:rsidRPr="00F96B88" w:rsidTr="00C9493F">
        <w:trPr>
          <w:trHeight w:val="213"/>
          <w:jc w:val="center"/>
        </w:trPr>
        <w:tc>
          <w:tcPr>
            <w:tcW w:w="687" w:type="dxa"/>
            <w:shd w:val="clear" w:color="auto" w:fill="BFBFBF"/>
            <w:vAlign w:val="center"/>
          </w:tcPr>
          <w:p w:rsidR="00C9493F" w:rsidRPr="00F96B88" w:rsidRDefault="00C9493F" w:rsidP="007E259E">
            <w:pPr>
              <w:jc w:val="center"/>
              <w:rPr>
                <w:b/>
                <w:color w:val="000000"/>
                <w:sz w:val="20"/>
              </w:rPr>
            </w:pPr>
          </w:p>
        </w:tc>
        <w:tc>
          <w:tcPr>
            <w:tcW w:w="8716" w:type="dxa"/>
            <w:shd w:val="clear" w:color="auto" w:fill="BFBFBF"/>
          </w:tcPr>
          <w:p w:rsidR="00C9493F" w:rsidRPr="00F96B88" w:rsidRDefault="00C9493F" w:rsidP="007E259E">
            <w:pPr>
              <w:rPr>
                <w:b/>
                <w:color w:val="000000"/>
                <w:sz w:val="20"/>
              </w:rPr>
            </w:pPr>
            <w:r w:rsidRPr="00F96B88">
              <w:rPr>
                <w:b/>
                <w:color w:val="000000"/>
                <w:sz w:val="20"/>
              </w:rPr>
              <w:t>Poor Service or Problems</w:t>
            </w:r>
          </w:p>
        </w:tc>
      </w:tr>
      <w:tr w:rsidR="00C9493F" w:rsidRPr="00F96B88" w:rsidTr="00C9493F">
        <w:trPr>
          <w:trHeight w:val="213"/>
          <w:jc w:val="center"/>
        </w:trPr>
        <w:tc>
          <w:tcPr>
            <w:tcW w:w="687" w:type="dxa"/>
            <w:vAlign w:val="center"/>
          </w:tcPr>
          <w:p w:rsidR="00C9493F" w:rsidRPr="00F96B88" w:rsidRDefault="00C9493F" w:rsidP="007E259E">
            <w:pPr>
              <w:jc w:val="center"/>
              <w:rPr>
                <w:color w:val="000000"/>
                <w:sz w:val="20"/>
              </w:rPr>
            </w:pPr>
            <w:r w:rsidRPr="00F96B88">
              <w:rPr>
                <w:color w:val="000000"/>
                <w:sz w:val="20"/>
              </w:rPr>
              <w:t>1</w:t>
            </w:r>
            <w:r>
              <w:rPr>
                <w:color w:val="000000"/>
                <w:sz w:val="20"/>
              </w:rPr>
              <w:t>9</w:t>
            </w:r>
          </w:p>
        </w:tc>
        <w:tc>
          <w:tcPr>
            <w:tcW w:w="8716" w:type="dxa"/>
            <w:shd w:val="clear" w:color="auto" w:fill="auto"/>
          </w:tcPr>
          <w:p w:rsidR="00C9493F" w:rsidRPr="00F96B88" w:rsidRDefault="00C9493F" w:rsidP="007E259E">
            <w:pPr>
              <w:rPr>
                <w:color w:val="000000"/>
                <w:sz w:val="20"/>
              </w:rPr>
            </w:pPr>
            <w:r w:rsidRPr="00F96B88">
              <w:rPr>
                <w:color w:val="000000"/>
                <w:sz w:val="20"/>
              </w:rPr>
              <w:t>Ordering process was too difficult</w:t>
            </w:r>
          </w:p>
        </w:tc>
      </w:tr>
      <w:tr w:rsidR="00C9493F" w:rsidRPr="00F96B88" w:rsidTr="00C9493F">
        <w:trPr>
          <w:trHeight w:val="213"/>
          <w:jc w:val="center"/>
        </w:trPr>
        <w:tc>
          <w:tcPr>
            <w:tcW w:w="687" w:type="dxa"/>
            <w:vAlign w:val="center"/>
          </w:tcPr>
          <w:p w:rsidR="00C9493F" w:rsidRPr="00F96B88" w:rsidRDefault="00C9493F" w:rsidP="007E259E">
            <w:pPr>
              <w:jc w:val="center"/>
              <w:rPr>
                <w:color w:val="000000"/>
                <w:sz w:val="20"/>
              </w:rPr>
            </w:pPr>
            <w:r>
              <w:rPr>
                <w:color w:val="000000"/>
                <w:sz w:val="20"/>
              </w:rPr>
              <w:t>20</w:t>
            </w:r>
          </w:p>
        </w:tc>
        <w:tc>
          <w:tcPr>
            <w:tcW w:w="8716" w:type="dxa"/>
            <w:shd w:val="clear" w:color="auto" w:fill="auto"/>
          </w:tcPr>
          <w:p w:rsidR="00C9493F" w:rsidRPr="00F96B88" w:rsidRDefault="00C9493F" w:rsidP="007E259E">
            <w:pPr>
              <w:rPr>
                <w:color w:val="000000"/>
                <w:sz w:val="20"/>
              </w:rPr>
            </w:pPr>
            <w:r w:rsidRPr="00F96B88">
              <w:rPr>
                <w:color w:val="000000"/>
                <w:sz w:val="20"/>
              </w:rPr>
              <w:t>Poor United States Mint customer service</w:t>
            </w:r>
          </w:p>
        </w:tc>
      </w:tr>
      <w:tr w:rsidR="00C9493F" w:rsidRPr="00F96B88" w:rsidTr="00C9493F">
        <w:trPr>
          <w:trHeight w:val="213"/>
          <w:jc w:val="center"/>
        </w:trPr>
        <w:tc>
          <w:tcPr>
            <w:tcW w:w="687" w:type="dxa"/>
            <w:vAlign w:val="center"/>
          </w:tcPr>
          <w:p w:rsidR="00C9493F" w:rsidRPr="00F96B88" w:rsidRDefault="00C9493F" w:rsidP="007E259E">
            <w:pPr>
              <w:jc w:val="center"/>
              <w:rPr>
                <w:color w:val="000000"/>
                <w:sz w:val="20"/>
              </w:rPr>
            </w:pPr>
            <w:r>
              <w:rPr>
                <w:color w:val="000000"/>
                <w:sz w:val="20"/>
              </w:rPr>
              <w:t>2</w:t>
            </w:r>
            <w:r w:rsidRPr="00F96B88">
              <w:rPr>
                <w:color w:val="000000"/>
                <w:sz w:val="20"/>
              </w:rPr>
              <w:t>1</w:t>
            </w:r>
          </w:p>
        </w:tc>
        <w:tc>
          <w:tcPr>
            <w:tcW w:w="8716" w:type="dxa"/>
            <w:shd w:val="clear" w:color="auto" w:fill="auto"/>
          </w:tcPr>
          <w:p w:rsidR="00C9493F" w:rsidRPr="00F96B88" w:rsidRDefault="00C9493F" w:rsidP="007E259E">
            <w:pPr>
              <w:rPr>
                <w:color w:val="000000"/>
                <w:sz w:val="20"/>
              </w:rPr>
            </w:pPr>
            <w:r>
              <w:rPr>
                <w:color w:val="000000"/>
                <w:sz w:val="20"/>
              </w:rPr>
              <w:t>I had problems with shipping</w:t>
            </w:r>
          </w:p>
        </w:tc>
      </w:tr>
      <w:tr w:rsidR="00C9493F" w:rsidRPr="00F96B88" w:rsidTr="00C9493F">
        <w:trPr>
          <w:trHeight w:val="213"/>
          <w:jc w:val="center"/>
        </w:trPr>
        <w:tc>
          <w:tcPr>
            <w:tcW w:w="687" w:type="dxa"/>
            <w:vAlign w:val="center"/>
          </w:tcPr>
          <w:p w:rsidR="00C9493F" w:rsidRPr="00F96B88" w:rsidRDefault="00C9493F" w:rsidP="007E259E">
            <w:pPr>
              <w:jc w:val="center"/>
              <w:rPr>
                <w:color w:val="000000"/>
                <w:sz w:val="20"/>
              </w:rPr>
            </w:pPr>
            <w:r>
              <w:rPr>
                <w:color w:val="000000"/>
                <w:sz w:val="20"/>
              </w:rPr>
              <w:t>22</w:t>
            </w:r>
          </w:p>
        </w:tc>
        <w:tc>
          <w:tcPr>
            <w:tcW w:w="8716" w:type="dxa"/>
            <w:shd w:val="clear" w:color="auto" w:fill="auto"/>
          </w:tcPr>
          <w:p w:rsidR="00C9493F" w:rsidRPr="00F96B88" w:rsidRDefault="00C9493F" w:rsidP="007E259E">
            <w:pPr>
              <w:rPr>
                <w:color w:val="000000"/>
                <w:sz w:val="20"/>
              </w:rPr>
            </w:pPr>
            <w:r w:rsidRPr="00F96B88">
              <w:rPr>
                <w:color w:val="000000"/>
                <w:sz w:val="20"/>
              </w:rPr>
              <w:t>There were problems with my order(s)</w:t>
            </w:r>
          </w:p>
        </w:tc>
      </w:tr>
      <w:tr w:rsidR="00C9493F" w:rsidRPr="00F96B88" w:rsidTr="00C9493F">
        <w:trPr>
          <w:trHeight w:val="213"/>
          <w:jc w:val="center"/>
        </w:trPr>
        <w:tc>
          <w:tcPr>
            <w:tcW w:w="687" w:type="dxa"/>
            <w:shd w:val="clear" w:color="auto" w:fill="BFBFBF"/>
            <w:vAlign w:val="center"/>
          </w:tcPr>
          <w:p w:rsidR="00C9493F" w:rsidRPr="00F96B88" w:rsidRDefault="00C9493F" w:rsidP="007E259E">
            <w:pPr>
              <w:jc w:val="center"/>
              <w:rPr>
                <w:b/>
                <w:color w:val="000000"/>
                <w:sz w:val="20"/>
              </w:rPr>
            </w:pPr>
          </w:p>
        </w:tc>
        <w:tc>
          <w:tcPr>
            <w:tcW w:w="8716" w:type="dxa"/>
            <w:shd w:val="clear" w:color="auto" w:fill="BFBFBF"/>
          </w:tcPr>
          <w:p w:rsidR="00C9493F" w:rsidRPr="00F96B88" w:rsidRDefault="00C9493F" w:rsidP="007E259E">
            <w:pPr>
              <w:rPr>
                <w:b/>
                <w:color w:val="000000"/>
                <w:sz w:val="20"/>
              </w:rPr>
            </w:pPr>
            <w:r w:rsidRPr="00F96B88">
              <w:rPr>
                <w:b/>
                <w:color w:val="000000"/>
                <w:sz w:val="20"/>
              </w:rPr>
              <w:t>Other Sources</w:t>
            </w:r>
          </w:p>
        </w:tc>
      </w:tr>
      <w:tr w:rsidR="00C9493F" w:rsidRPr="00F96B88" w:rsidTr="00C9493F">
        <w:trPr>
          <w:trHeight w:val="213"/>
          <w:jc w:val="center"/>
        </w:trPr>
        <w:tc>
          <w:tcPr>
            <w:tcW w:w="687" w:type="dxa"/>
            <w:shd w:val="clear" w:color="auto" w:fill="FFFFFF"/>
            <w:vAlign w:val="center"/>
          </w:tcPr>
          <w:p w:rsidR="00C9493F" w:rsidRPr="00F96B88" w:rsidRDefault="00C9493F" w:rsidP="007E259E">
            <w:pPr>
              <w:jc w:val="center"/>
              <w:rPr>
                <w:color w:val="000000"/>
                <w:sz w:val="20"/>
              </w:rPr>
            </w:pPr>
            <w:r>
              <w:rPr>
                <w:color w:val="000000"/>
                <w:sz w:val="20"/>
              </w:rPr>
              <w:t>23</w:t>
            </w:r>
          </w:p>
        </w:tc>
        <w:tc>
          <w:tcPr>
            <w:tcW w:w="8716" w:type="dxa"/>
            <w:shd w:val="clear" w:color="auto" w:fill="FFFFFF"/>
          </w:tcPr>
          <w:p w:rsidR="00C9493F" w:rsidRPr="00F96B88" w:rsidRDefault="00C9493F" w:rsidP="007E259E">
            <w:pPr>
              <w:rPr>
                <w:color w:val="000000"/>
                <w:sz w:val="20"/>
              </w:rPr>
            </w:pPr>
            <w:r w:rsidRPr="00F96B88">
              <w:rPr>
                <w:color w:val="000000"/>
                <w:sz w:val="20"/>
              </w:rPr>
              <w:t>I prefer to buy United State</w:t>
            </w:r>
            <w:r>
              <w:rPr>
                <w:color w:val="000000"/>
                <w:sz w:val="20"/>
              </w:rPr>
              <w:t>s</w:t>
            </w:r>
            <w:r w:rsidRPr="00F96B88">
              <w:rPr>
                <w:color w:val="000000"/>
                <w:sz w:val="20"/>
              </w:rPr>
              <w:t xml:space="preserve"> Mint products from other sources (coin shops, etc.)</w:t>
            </w:r>
          </w:p>
        </w:tc>
      </w:tr>
      <w:tr w:rsidR="00C9493F" w:rsidRPr="00F96B88" w:rsidTr="00C9493F">
        <w:trPr>
          <w:trHeight w:val="213"/>
          <w:jc w:val="center"/>
        </w:trPr>
        <w:tc>
          <w:tcPr>
            <w:tcW w:w="687" w:type="dxa"/>
            <w:shd w:val="clear" w:color="auto" w:fill="FFFFFF"/>
            <w:vAlign w:val="center"/>
          </w:tcPr>
          <w:p w:rsidR="00C9493F" w:rsidRDefault="00C9493F" w:rsidP="007E259E">
            <w:pPr>
              <w:jc w:val="center"/>
              <w:rPr>
                <w:color w:val="000000"/>
                <w:sz w:val="20"/>
              </w:rPr>
            </w:pPr>
            <w:r>
              <w:rPr>
                <w:color w:val="000000"/>
                <w:sz w:val="20"/>
              </w:rPr>
              <w:t>24</w:t>
            </w:r>
          </w:p>
        </w:tc>
        <w:tc>
          <w:tcPr>
            <w:tcW w:w="8716" w:type="dxa"/>
            <w:shd w:val="clear" w:color="auto" w:fill="FFFFFF"/>
          </w:tcPr>
          <w:p w:rsidR="00C9493F" w:rsidRPr="00F96B88" w:rsidRDefault="00C9493F" w:rsidP="007E259E">
            <w:pPr>
              <w:rPr>
                <w:color w:val="000000"/>
                <w:sz w:val="20"/>
              </w:rPr>
            </w:pPr>
            <w:r>
              <w:rPr>
                <w:color w:val="000000"/>
                <w:sz w:val="20"/>
              </w:rPr>
              <w:t xml:space="preserve">Other (specify) </w:t>
            </w:r>
          </w:p>
        </w:tc>
      </w:tr>
    </w:tbl>
    <w:p w:rsidR="00B95726" w:rsidRDefault="00B95726" w:rsidP="0067270A">
      <w:pPr>
        <w:pStyle w:val="ListBullet"/>
        <w:numPr>
          <w:ilvl w:val="0"/>
          <w:numId w:val="0"/>
        </w:numPr>
        <w:ind w:left="900" w:hanging="360"/>
        <w:rPr>
          <w:rStyle w:val="IntenseEmphasis"/>
          <w:b w:val="0"/>
          <w:u w:val="none"/>
        </w:rPr>
      </w:pPr>
    </w:p>
    <w:p w:rsidR="00265395" w:rsidRDefault="007C441F" w:rsidP="007C441F">
      <w:pPr>
        <w:rPr>
          <w:rStyle w:val="IntenseEmphasis"/>
          <w:b w:val="0"/>
          <w:u w:val="none"/>
        </w:rPr>
      </w:pPr>
      <w:r w:rsidRPr="001831AA">
        <w:rPr>
          <w:rStyle w:val="IntenseEmphasis"/>
          <w:u w:val="none"/>
        </w:rPr>
        <w:t>Probe if customer says coins are more expensive</w:t>
      </w:r>
      <w:r>
        <w:rPr>
          <w:rStyle w:val="IntenseEmphasis"/>
          <w:b w:val="0"/>
          <w:u w:val="none"/>
        </w:rPr>
        <w:t>:  Is it value or price?  That is, they can’t afford the products because disposable income is less or the coins are not worth the value?  If the coins are not worth the value is it that the quality is worse or the secondary market is worse?</w:t>
      </w:r>
    </w:p>
    <w:p w:rsidR="00265395" w:rsidRDefault="00265395" w:rsidP="007C441F">
      <w:pPr>
        <w:rPr>
          <w:rStyle w:val="IntenseEmphasis"/>
          <w:b w:val="0"/>
          <w:u w:val="none"/>
        </w:rPr>
      </w:pPr>
    </w:p>
    <w:p w:rsidR="00265395" w:rsidRDefault="00265395" w:rsidP="007C441F">
      <w:pPr>
        <w:rPr>
          <w:rStyle w:val="IntenseEmphasis"/>
          <w:b w:val="0"/>
          <w:u w:val="none"/>
        </w:rPr>
      </w:pPr>
    </w:p>
    <w:p w:rsidR="00265395" w:rsidRDefault="00265395" w:rsidP="007C441F">
      <w:pPr>
        <w:rPr>
          <w:rStyle w:val="IntenseEmphasis"/>
          <w:b w:val="0"/>
          <w:u w:val="none"/>
        </w:rPr>
      </w:pPr>
    </w:p>
    <w:p w:rsidR="00265395" w:rsidRDefault="00265395" w:rsidP="007C441F">
      <w:pPr>
        <w:rPr>
          <w:rStyle w:val="IntenseEmphasis"/>
          <w:b w:val="0"/>
          <w:u w:val="none"/>
        </w:rPr>
      </w:pPr>
    </w:p>
    <w:p w:rsidR="00265395" w:rsidRDefault="00265395" w:rsidP="007C441F">
      <w:pPr>
        <w:rPr>
          <w:rStyle w:val="IntenseEmphasis"/>
          <w:b w:val="0"/>
          <w:u w:val="none"/>
        </w:rPr>
      </w:pPr>
    </w:p>
    <w:p w:rsidR="00B95726" w:rsidRDefault="00265395" w:rsidP="007C441F">
      <w:pPr>
        <w:rPr>
          <w:rStyle w:val="IntenseEmphasis"/>
          <w:rFonts w:eastAsia="MS Mincho" w:cs="Arial"/>
          <w:b w:val="0"/>
          <w:iCs/>
          <w:szCs w:val="22"/>
          <w:u w:val="none"/>
          <w:lang w:eastAsia="ja-JP" w:bidi="hi-IN"/>
        </w:rPr>
      </w:pPr>
      <w:r w:rsidRPr="00C9493F">
        <w:rPr>
          <w:rStyle w:val="IntenseEmphasis"/>
          <w:i/>
          <w:u w:val="none"/>
        </w:rPr>
        <w:lastRenderedPageBreak/>
        <w:t xml:space="preserve">Reasons for spending </w:t>
      </w:r>
      <w:r>
        <w:rPr>
          <w:rStyle w:val="IntenseEmphasis"/>
          <w:i/>
          <w:u w:val="none"/>
        </w:rPr>
        <w:t>more</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8716"/>
      </w:tblGrid>
      <w:tr w:rsidR="001831AA" w:rsidRPr="00F96B88" w:rsidTr="00504DA4">
        <w:trPr>
          <w:trHeight w:val="225"/>
          <w:jc w:val="center"/>
        </w:trPr>
        <w:tc>
          <w:tcPr>
            <w:tcW w:w="687" w:type="dxa"/>
            <w:shd w:val="clear" w:color="auto" w:fill="BFBFBF"/>
            <w:vAlign w:val="center"/>
          </w:tcPr>
          <w:p w:rsidR="001831AA" w:rsidRPr="00F96B88" w:rsidRDefault="001831AA" w:rsidP="00504DA4">
            <w:pPr>
              <w:jc w:val="center"/>
              <w:rPr>
                <w:color w:val="000000"/>
                <w:sz w:val="20"/>
              </w:rPr>
            </w:pPr>
          </w:p>
        </w:tc>
        <w:tc>
          <w:tcPr>
            <w:tcW w:w="8716" w:type="dxa"/>
            <w:shd w:val="clear" w:color="auto" w:fill="BFBFBF"/>
          </w:tcPr>
          <w:p w:rsidR="001831AA" w:rsidRPr="00F96B88" w:rsidRDefault="001831AA" w:rsidP="00504DA4">
            <w:pPr>
              <w:rPr>
                <w:b/>
                <w:color w:val="000000"/>
                <w:sz w:val="20"/>
              </w:rPr>
            </w:pPr>
            <w:r>
              <w:rPr>
                <w:b/>
                <w:color w:val="000000"/>
                <w:sz w:val="20"/>
              </w:rPr>
              <w:t xml:space="preserve">Increased </w:t>
            </w:r>
            <w:r w:rsidRPr="00F96B88">
              <w:rPr>
                <w:b/>
                <w:color w:val="000000"/>
                <w:sz w:val="20"/>
              </w:rPr>
              <w:t>Interest</w:t>
            </w:r>
            <w:r>
              <w:rPr>
                <w:b/>
                <w:color w:val="000000"/>
                <w:sz w:val="20"/>
              </w:rPr>
              <w:t xml:space="preserve"> </w:t>
            </w:r>
          </w:p>
        </w:tc>
      </w:tr>
      <w:tr w:rsidR="001831AA" w:rsidRPr="00F96B88" w:rsidTr="00504DA4">
        <w:trPr>
          <w:trHeight w:val="427"/>
          <w:jc w:val="center"/>
        </w:trPr>
        <w:tc>
          <w:tcPr>
            <w:tcW w:w="687" w:type="dxa"/>
            <w:vAlign w:val="center"/>
          </w:tcPr>
          <w:p w:rsidR="001831AA" w:rsidRPr="00F96B88" w:rsidRDefault="001831AA" w:rsidP="00504DA4">
            <w:pPr>
              <w:jc w:val="center"/>
              <w:rPr>
                <w:color w:val="000000"/>
                <w:sz w:val="20"/>
              </w:rPr>
            </w:pPr>
            <w:r w:rsidRPr="00F96B88">
              <w:rPr>
                <w:color w:val="000000"/>
                <w:sz w:val="20"/>
              </w:rPr>
              <w:t>1</w:t>
            </w:r>
          </w:p>
        </w:tc>
        <w:tc>
          <w:tcPr>
            <w:tcW w:w="8716" w:type="dxa"/>
            <w:shd w:val="clear" w:color="auto" w:fill="auto"/>
          </w:tcPr>
          <w:p w:rsidR="001831AA" w:rsidRPr="00F96B88" w:rsidRDefault="001831AA" w:rsidP="001831AA">
            <w:pPr>
              <w:rPr>
                <w:color w:val="000000"/>
                <w:sz w:val="20"/>
              </w:rPr>
            </w:pPr>
            <w:r w:rsidRPr="00F96B88">
              <w:rPr>
                <w:color w:val="000000"/>
                <w:sz w:val="20"/>
              </w:rPr>
              <w:t xml:space="preserve">I am </w:t>
            </w:r>
            <w:r>
              <w:rPr>
                <w:color w:val="000000"/>
                <w:sz w:val="20"/>
              </w:rPr>
              <w:t>more</w:t>
            </w:r>
            <w:r w:rsidRPr="00F96B88">
              <w:rPr>
                <w:color w:val="000000"/>
                <w:sz w:val="20"/>
              </w:rPr>
              <w:t xml:space="preserve"> interested in buying the types of products the U</w:t>
            </w:r>
            <w:r>
              <w:rPr>
                <w:color w:val="000000"/>
                <w:sz w:val="20"/>
              </w:rPr>
              <w:t xml:space="preserve">nited </w:t>
            </w:r>
            <w:r w:rsidRPr="00F96B88">
              <w:rPr>
                <w:color w:val="000000"/>
                <w:sz w:val="20"/>
              </w:rPr>
              <w:t>S</w:t>
            </w:r>
            <w:r>
              <w:rPr>
                <w:color w:val="000000"/>
                <w:sz w:val="20"/>
              </w:rPr>
              <w:t>tates</w:t>
            </w:r>
            <w:r w:rsidRPr="00F96B88">
              <w:rPr>
                <w:color w:val="000000"/>
                <w:sz w:val="20"/>
              </w:rPr>
              <w:t xml:space="preserve"> Mint sells </w:t>
            </w:r>
          </w:p>
        </w:tc>
      </w:tr>
      <w:tr w:rsidR="00846B0C" w:rsidRPr="00F96B88" w:rsidTr="00504DA4">
        <w:trPr>
          <w:trHeight w:val="439"/>
          <w:jc w:val="center"/>
        </w:trPr>
        <w:tc>
          <w:tcPr>
            <w:tcW w:w="687" w:type="dxa"/>
            <w:vAlign w:val="center"/>
          </w:tcPr>
          <w:p w:rsidR="00846B0C" w:rsidRPr="00F96B88" w:rsidRDefault="00846B0C" w:rsidP="00504DA4">
            <w:pPr>
              <w:jc w:val="center"/>
              <w:rPr>
                <w:color w:val="000000"/>
                <w:sz w:val="20"/>
              </w:rPr>
            </w:pPr>
            <w:r w:rsidRPr="00F96B88">
              <w:rPr>
                <w:color w:val="000000"/>
                <w:sz w:val="20"/>
              </w:rPr>
              <w:t>2</w:t>
            </w:r>
          </w:p>
        </w:tc>
        <w:tc>
          <w:tcPr>
            <w:tcW w:w="8716" w:type="dxa"/>
            <w:shd w:val="clear" w:color="auto" w:fill="auto"/>
          </w:tcPr>
          <w:p w:rsidR="00846B0C" w:rsidRPr="00F96B88" w:rsidRDefault="00846B0C" w:rsidP="00504DA4">
            <w:pPr>
              <w:rPr>
                <w:color w:val="000000"/>
                <w:sz w:val="20"/>
              </w:rPr>
            </w:pPr>
            <w:r>
              <w:rPr>
                <w:color w:val="000000"/>
                <w:sz w:val="20"/>
              </w:rPr>
              <w:t>I am becoming/have become a more serious collector</w:t>
            </w:r>
          </w:p>
        </w:tc>
      </w:tr>
      <w:tr w:rsidR="00846B0C" w:rsidRPr="00F96B88" w:rsidTr="00504DA4">
        <w:trPr>
          <w:trHeight w:val="213"/>
          <w:jc w:val="center"/>
        </w:trPr>
        <w:tc>
          <w:tcPr>
            <w:tcW w:w="687" w:type="dxa"/>
            <w:shd w:val="clear" w:color="auto" w:fill="BFBFBF"/>
            <w:vAlign w:val="center"/>
          </w:tcPr>
          <w:p w:rsidR="00846B0C" w:rsidRPr="00F96B88" w:rsidRDefault="00846B0C" w:rsidP="00504DA4">
            <w:pPr>
              <w:jc w:val="center"/>
              <w:rPr>
                <w:color w:val="000000"/>
                <w:sz w:val="20"/>
              </w:rPr>
            </w:pPr>
          </w:p>
        </w:tc>
        <w:tc>
          <w:tcPr>
            <w:tcW w:w="8716" w:type="dxa"/>
            <w:shd w:val="clear" w:color="auto" w:fill="BFBFBF"/>
          </w:tcPr>
          <w:p w:rsidR="00846B0C" w:rsidRPr="00F96B88" w:rsidRDefault="00846B0C" w:rsidP="00504DA4">
            <w:pPr>
              <w:rPr>
                <w:color w:val="000000"/>
                <w:sz w:val="20"/>
              </w:rPr>
            </w:pPr>
            <w:r>
              <w:rPr>
                <w:b/>
                <w:color w:val="000000"/>
                <w:sz w:val="20"/>
              </w:rPr>
              <w:t>Better</w:t>
            </w:r>
            <w:r w:rsidRPr="00F96B88">
              <w:rPr>
                <w:b/>
                <w:color w:val="000000"/>
                <w:sz w:val="20"/>
              </w:rPr>
              <w:t xml:space="preserve"> Communications</w:t>
            </w:r>
          </w:p>
        </w:tc>
      </w:tr>
      <w:tr w:rsidR="00846B0C" w:rsidRPr="00F96B88" w:rsidTr="00504DA4">
        <w:trPr>
          <w:trHeight w:val="503"/>
          <w:jc w:val="center"/>
        </w:trPr>
        <w:tc>
          <w:tcPr>
            <w:tcW w:w="687" w:type="dxa"/>
            <w:vAlign w:val="center"/>
          </w:tcPr>
          <w:p w:rsidR="00846B0C" w:rsidRPr="00F96B88" w:rsidRDefault="00846B0C" w:rsidP="00504DA4">
            <w:pPr>
              <w:jc w:val="center"/>
              <w:rPr>
                <w:color w:val="000000"/>
                <w:sz w:val="20"/>
              </w:rPr>
            </w:pPr>
            <w:r w:rsidRPr="00F96B88">
              <w:rPr>
                <w:color w:val="000000"/>
                <w:sz w:val="20"/>
              </w:rPr>
              <w:t>3</w:t>
            </w:r>
          </w:p>
        </w:tc>
        <w:tc>
          <w:tcPr>
            <w:tcW w:w="8716" w:type="dxa"/>
            <w:shd w:val="clear" w:color="auto" w:fill="auto"/>
          </w:tcPr>
          <w:p w:rsidR="00846B0C" w:rsidRPr="00F96B88" w:rsidRDefault="00846B0C" w:rsidP="001831AA">
            <w:pPr>
              <w:rPr>
                <w:color w:val="000000"/>
                <w:sz w:val="20"/>
              </w:rPr>
            </w:pPr>
            <w:r w:rsidRPr="00F96B88">
              <w:rPr>
                <w:color w:val="000000"/>
                <w:sz w:val="20"/>
              </w:rPr>
              <w:t xml:space="preserve">I have a </w:t>
            </w:r>
            <w:r>
              <w:rPr>
                <w:color w:val="000000"/>
                <w:sz w:val="20"/>
              </w:rPr>
              <w:t>better</w:t>
            </w:r>
            <w:r w:rsidRPr="00F96B88">
              <w:rPr>
                <w:color w:val="000000"/>
                <w:sz w:val="20"/>
              </w:rPr>
              <w:t xml:space="preserve"> understanding of the different products offered by the United States Mint and which ones would be best to purchase</w:t>
            </w:r>
          </w:p>
        </w:tc>
      </w:tr>
      <w:tr w:rsidR="00846B0C" w:rsidRPr="00F96B88" w:rsidTr="00504DA4">
        <w:trPr>
          <w:trHeight w:val="213"/>
          <w:jc w:val="center"/>
        </w:trPr>
        <w:tc>
          <w:tcPr>
            <w:tcW w:w="687" w:type="dxa"/>
            <w:vAlign w:val="center"/>
          </w:tcPr>
          <w:p w:rsidR="00846B0C" w:rsidRPr="00F96B88" w:rsidRDefault="00846B0C" w:rsidP="00504DA4">
            <w:pPr>
              <w:jc w:val="center"/>
              <w:rPr>
                <w:color w:val="000000"/>
                <w:sz w:val="20"/>
              </w:rPr>
            </w:pPr>
            <w:r w:rsidRPr="00F96B88">
              <w:rPr>
                <w:color w:val="000000"/>
                <w:sz w:val="20"/>
              </w:rPr>
              <w:t>4</w:t>
            </w:r>
          </w:p>
        </w:tc>
        <w:tc>
          <w:tcPr>
            <w:tcW w:w="8716" w:type="dxa"/>
            <w:shd w:val="clear" w:color="auto" w:fill="auto"/>
          </w:tcPr>
          <w:p w:rsidR="00846B0C" w:rsidRPr="00F96B88" w:rsidRDefault="00846B0C" w:rsidP="001831AA">
            <w:pPr>
              <w:rPr>
                <w:color w:val="000000"/>
                <w:sz w:val="20"/>
              </w:rPr>
            </w:pPr>
            <w:r w:rsidRPr="00F96B88">
              <w:rPr>
                <w:color w:val="000000"/>
                <w:sz w:val="20"/>
              </w:rPr>
              <w:t>I was made aware of new products that were introduced</w:t>
            </w:r>
            <w:r>
              <w:rPr>
                <w:color w:val="000000"/>
                <w:sz w:val="20"/>
              </w:rPr>
              <w:t xml:space="preserve"> (that is, sent catalogs, product announcements)</w:t>
            </w:r>
          </w:p>
        </w:tc>
      </w:tr>
      <w:tr w:rsidR="00846B0C" w:rsidRPr="00F96B88" w:rsidTr="00504DA4">
        <w:trPr>
          <w:trHeight w:val="427"/>
          <w:jc w:val="center"/>
        </w:trPr>
        <w:tc>
          <w:tcPr>
            <w:tcW w:w="687" w:type="dxa"/>
            <w:vAlign w:val="center"/>
          </w:tcPr>
          <w:p w:rsidR="00846B0C" w:rsidRPr="00F96B88" w:rsidRDefault="00846B0C" w:rsidP="00504DA4">
            <w:pPr>
              <w:jc w:val="center"/>
              <w:rPr>
                <w:color w:val="000000"/>
                <w:sz w:val="20"/>
              </w:rPr>
            </w:pPr>
            <w:r w:rsidRPr="00F96B88">
              <w:rPr>
                <w:color w:val="000000"/>
                <w:sz w:val="20"/>
              </w:rPr>
              <w:t>5</w:t>
            </w:r>
          </w:p>
        </w:tc>
        <w:tc>
          <w:tcPr>
            <w:tcW w:w="8716" w:type="dxa"/>
            <w:shd w:val="clear" w:color="auto" w:fill="auto"/>
          </w:tcPr>
          <w:p w:rsidR="00846B0C" w:rsidRPr="00F96B88" w:rsidRDefault="00846B0C" w:rsidP="00504DA4">
            <w:pPr>
              <w:rPr>
                <w:color w:val="000000"/>
                <w:sz w:val="20"/>
              </w:rPr>
            </w:pPr>
            <w:r>
              <w:rPr>
                <w:color w:val="000000"/>
                <w:sz w:val="20"/>
              </w:rPr>
              <w:t>Better</w:t>
            </w:r>
            <w:r w:rsidRPr="00F96B88">
              <w:rPr>
                <w:color w:val="000000"/>
                <w:sz w:val="20"/>
              </w:rPr>
              <w:t xml:space="preserve"> communications from the United States Mint regarding product release dates</w:t>
            </w:r>
          </w:p>
        </w:tc>
      </w:tr>
      <w:tr w:rsidR="00846B0C" w:rsidRPr="00F96B88" w:rsidTr="00504DA4">
        <w:trPr>
          <w:trHeight w:val="213"/>
          <w:jc w:val="center"/>
        </w:trPr>
        <w:tc>
          <w:tcPr>
            <w:tcW w:w="687" w:type="dxa"/>
            <w:shd w:val="clear" w:color="auto" w:fill="BFBFBF"/>
            <w:vAlign w:val="center"/>
          </w:tcPr>
          <w:p w:rsidR="00846B0C" w:rsidRPr="00F96B88" w:rsidRDefault="00846B0C" w:rsidP="00504DA4">
            <w:pPr>
              <w:jc w:val="center"/>
              <w:rPr>
                <w:b/>
                <w:color w:val="000000"/>
                <w:sz w:val="20"/>
              </w:rPr>
            </w:pPr>
          </w:p>
        </w:tc>
        <w:tc>
          <w:tcPr>
            <w:tcW w:w="8716" w:type="dxa"/>
            <w:shd w:val="clear" w:color="auto" w:fill="BFBFBF"/>
          </w:tcPr>
          <w:p w:rsidR="00846B0C" w:rsidRPr="00F96B88" w:rsidRDefault="00846B0C" w:rsidP="00504DA4">
            <w:pPr>
              <w:rPr>
                <w:b/>
                <w:color w:val="000000"/>
                <w:sz w:val="20"/>
              </w:rPr>
            </w:pPr>
            <w:r>
              <w:rPr>
                <w:b/>
                <w:color w:val="000000"/>
                <w:sz w:val="20"/>
              </w:rPr>
              <w:t>Good</w:t>
            </w:r>
            <w:r w:rsidRPr="00F96B88">
              <w:rPr>
                <w:b/>
                <w:color w:val="000000"/>
                <w:sz w:val="20"/>
              </w:rPr>
              <w:t xml:space="preserve"> Product Availability/Access</w:t>
            </w:r>
          </w:p>
        </w:tc>
      </w:tr>
      <w:tr w:rsidR="00846B0C" w:rsidRPr="00F96B88" w:rsidTr="00504DA4">
        <w:trPr>
          <w:trHeight w:val="225"/>
          <w:jc w:val="center"/>
        </w:trPr>
        <w:tc>
          <w:tcPr>
            <w:tcW w:w="687" w:type="dxa"/>
            <w:vAlign w:val="center"/>
          </w:tcPr>
          <w:p w:rsidR="00846B0C" w:rsidRPr="00F96B88" w:rsidRDefault="00846B0C" w:rsidP="00504DA4">
            <w:pPr>
              <w:jc w:val="center"/>
              <w:rPr>
                <w:color w:val="000000"/>
                <w:sz w:val="20"/>
              </w:rPr>
            </w:pPr>
            <w:r w:rsidRPr="00F96B88">
              <w:rPr>
                <w:color w:val="000000"/>
                <w:sz w:val="20"/>
              </w:rPr>
              <w:t>6</w:t>
            </w:r>
          </w:p>
        </w:tc>
        <w:tc>
          <w:tcPr>
            <w:tcW w:w="8716" w:type="dxa"/>
            <w:shd w:val="clear" w:color="auto" w:fill="auto"/>
          </w:tcPr>
          <w:p w:rsidR="00846B0C" w:rsidRPr="00F96B88" w:rsidRDefault="00846B0C" w:rsidP="00504DA4">
            <w:pPr>
              <w:rPr>
                <w:color w:val="000000"/>
                <w:sz w:val="20"/>
              </w:rPr>
            </w:pPr>
            <w:r w:rsidRPr="00F96B88">
              <w:rPr>
                <w:color w:val="000000"/>
                <w:sz w:val="20"/>
              </w:rPr>
              <w:t xml:space="preserve">United States Mint </w:t>
            </w:r>
            <w:r>
              <w:rPr>
                <w:color w:val="000000"/>
                <w:sz w:val="20"/>
              </w:rPr>
              <w:t xml:space="preserve">brought back </w:t>
            </w:r>
            <w:r w:rsidRPr="00F96B88">
              <w:rPr>
                <w:color w:val="000000"/>
                <w:sz w:val="20"/>
              </w:rPr>
              <w:t>discontinued products I wanted to buy</w:t>
            </w:r>
          </w:p>
        </w:tc>
      </w:tr>
      <w:tr w:rsidR="00846B0C" w:rsidRPr="00F96B88" w:rsidTr="00504DA4">
        <w:trPr>
          <w:trHeight w:val="427"/>
          <w:jc w:val="center"/>
        </w:trPr>
        <w:tc>
          <w:tcPr>
            <w:tcW w:w="687" w:type="dxa"/>
            <w:vAlign w:val="center"/>
          </w:tcPr>
          <w:p w:rsidR="00846B0C" w:rsidRPr="00F96B88" w:rsidRDefault="00846B0C" w:rsidP="00504DA4">
            <w:pPr>
              <w:jc w:val="center"/>
              <w:rPr>
                <w:color w:val="000000"/>
                <w:sz w:val="20"/>
              </w:rPr>
            </w:pPr>
            <w:r w:rsidRPr="00F96B88">
              <w:rPr>
                <w:color w:val="000000"/>
                <w:sz w:val="20"/>
              </w:rPr>
              <w:t>7</w:t>
            </w:r>
          </w:p>
        </w:tc>
        <w:tc>
          <w:tcPr>
            <w:tcW w:w="8716" w:type="dxa"/>
            <w:shd w:val="clear" w:color="auto" w:fill="auto"/>
          </w:tcPr>
          <w:p w:rsidR="00846B0C" w:rsidRPr="00F96B88" w:rsidRDefault="00846B0C" w:rsidP="00846B0C">
            <w:pPr>
              <w:rPr>
                <w:color w:val="000000"/>
                <w:sz w:val="20"/>
              </w:rPr>
            </w:pPr>
            <w:r w:rsidRPr="00F96B88">
              <w:rPr>
                <w:color w:val="000000"/>
                <w:sz w:val="20"/>
              </w:rPr>
              <w:t xml:space="preserve">I had </w:t>
            </w:r>
            <w:r>
              <w:rPr>
                <w:color w:val="000000"/>
                <w:sz w:val="20"/>
              </w:rPr>
              <w:t>an easier time</w:t>
            </w:r>
            <w:r w:rsidRPr="00F96B88">
              <w:rPr>
                <w:color w:val="000000"/>
                <w:sz w:val="20"/>
              </w:rPr>
              <w:t xml:space="preserve"> getting access to products I wanted to buy </w:t>
            </w:r>
          </w:p>
        </w:tc>
      </w:tr>
      <w:tr w:rsidR="00846B0C" w:rsidRPr="00F96B88" w:rsidTr="00504DA4">
        <w:trPr>
          <w:trHeight w:val="225"/>
          <w:jc w:val="center"/>
        </w:trPr>
        <w:tc>
          <w:tcPr>
            <w:tcW w:w="687" w:type="dxa"/>
            <w:vAlign w:val="center"/>
          </w:tcPr>
          <w:p w:rsidR="00846B0C" w:rsidRPr="00F96B88" w:rsidRDefault="00265395" w:rsidP="00504DA4">
            <w:pPr>
              <w:jc w:val="center"/>
              <w:rPr>
                <w:color w:val="000000"/>
                <w:sz w:val="20"/>
              </w:rPr>
            </w:pPr>
            <w:r>
              <w:rPr>
                <w:color w:val="000000"/>
                <w:sz w:val="20"/>
              </w:rPr>
              <w:t>8</w:t>
            </w:r>
          </w:p>
        </w:tc>
        <w:tc>
          <w:tcPr>
            <w:tcW w:w="8716" w:type="dxa"/>
            <w:shd w:val="clear" w:color="auto" w:fill="auto"/>
          </w:tcPr>
          <w:p w:rsidR="00846B0C" w:rsidRPr="00F96B88" w:rsidRDefault="00846B0C" w:rsidP="00846B0C">
            <w:pPr>
              <w:rPr>
                <w:color w:val="000000"/>
                <w:sz w:val="20"/>
              </w:rPr>
            </w:pPr>
            <w:r w:rsidRPr="00F96B88">
              <w:rPr>
                <w:color w:val="000000"/>
                <w:sz w:val="20"/>
              </w:rPr>
              <w:t xml:space="preserve">United States Mint started offering </w:t>
            </w:r>
            <w:r>
              <w:rPr>
                <w:color w:val="000000"/>
                <w:sz w:val="20"/>
              </w:rPr>
              <w:t>new</w:t>
            </w:r>
            <w:r w:rsidRPr="00F96B88">
              <w:rPr>
                <w:color w:val="000000"/>
                <w:sz w:val="20"/>
              </w:rPr>
              <w:t xml:space="preserve"> products</w:t>
            </w:r>
          </w:p>
        </w:tc>
      </w:tr>
      <w:tr w:rsidR="00846B0C" w:rsidRPr="00F96B88" w:rsidTr="00504DA4">
        <w:trPr>
          <w:trHeight w:val="213"/>
          <w:jc w:val="center"/>
        </w:trPr>
        <w:tc>
          <w:tcPr>
            <w:tcW w:w="687" w:type="dxa"/>
            <w:shd w:val="clear" w:color="auto" w:fill="BFBFBF"/>
            <w:vAlign w:val="center"/>
          </w:tcPr>
          <w:p w:rsidR="00846B0C" w:rsidRPr="00F96B88" w:rsidRDefault="00846B0C" w:rsidP="00504DA4">
            <w:pPr>
              <w:jc w:val="center"/>
              <w:rPr>
                <w:b/>
                <w:color w:val="000000"/>
                <w:sz w:val="20"/>
              </w:rPr>
            </w:pPr>
          </w:p>
        </w:tc>
        <w:tc>
          <w:tcPr>
            <w:tcW w:w="8716" w:type="dxa"/>
            <w:shd w:val="clear" w:color="auto" w:fill="BFBFBF"/>
          </w:tcPr>
          <w:p w:rsidR="00846B0C" w:rsidRPr="00F96B88" w:rsidRDefault="00846B0C" w:rsidP="00504DA4">
            <w:pPr>
              <w:rPr>
                <w:b/>
                <w:color w:val="000000"/>
                <w:sz w:val="20"/>
              </w:rPr>
            </w:pPr>
            <w:r>
              <w:rPr>
                <w:b/>
                <w:color w:val="000000"/>
                <w:sz w:val="20"/>
              </w:rPr>
              <w:t>Better</w:t>
            </w:r>
            <w:r w:rsidRPr="00F96B88">
              <w:rPr>
                <w:b/>
                <w:color w:val="000000"/>
                <w:sz w:val="20"/>
              </w:rPr>
              <w:t xml:space="preserve"> Product Quality</w:t>
            </w:r>
          </w:p>
        </w:tc>
      </w:tr>
      <w:tr w:rsidR="00846B0C" w:rsidRPr="00F96B88" w:rsidTr="00504DA4">
        <w:trPr>
          <w:trHeight w:val="213"/>
          <w:jc w:val="center"/>
        </w:trPr>
        <w:tc>
          <w:tcPr>
            <w:tcW w:w="687" w:type="dxa"/>
            <w:vAlign w:val="center"/>
          </w:tcPr>
          <w:p w:rsidR="00846B0C" w:rsidRPr="00F96B88" w:rsidRDefault="00265395" w:rsidP="00265395">
            <w:pPr>
              <w:jc w:val="center"/>
              <w:rPr>
                <w:color w:val="000000"/>
                <w:sz w:val="20"/>
              </w:rPr>
            </w:pPr>
            <w:r>
              <w:rPr>
                <w:color w:val="000000"/>
                <w:sz w:val="20"/>
              </w:rPr>
              <w:t>9</w:t>
            </w:r>
          </w:p>
        </w:tc>
        <w:tc>
          <w:tcPr>
            <w:tcW w:w="8716" w:type="dxa"/>
            <w:shd w:val="clear" w:color="auto" w:fill="auto"/>
          </w:tcPr>
          <w:p w:rsidR="00846B0C" w:rsidRPr="00F96B88" w:rsidRDefault="00846B0C" w:rsidP="00504DA4">
            <w:pPr>
              <w:rPr>
                <w:color w:val="000000"/>
                <w:sz w:val="20"/>
              </w:rPr>
            </w:pPr>
            <w:r>
              <w:rPr>
                <w:color w:val="000000"/>
                <w:sz w:val="20"/>
              </w:rPr>
              <w:t>Improved</w:t>
            </w:r>
            <w:r w:rsidRPr="00F96B88">
              <w:rPr>
                <w:color w:val="000000"/>
                <w:sz w:val="20"/>
              </w:rPr>
              <w:t xml:space="preserve"> product packaging</w:t>
            </w:r>
          </w:p>
        </w:tc>
      </w:tr>
      <w:tr w:rsidR="00846B0C" w:rsidRPr="00F96B88" w:rsidTr="00504DA4">
        <w:trPr>
          <w:trHeight w:val="213"/>
          <w:jc w:val="center"/>
        </w:trPr>
        <w:tc>
          <w:tcPr>
            <w:tcW w:w="687" w:type="dxa"/>
            <w:vAlign w:val="center"/>
          </w:tcPr>
          <w:p w:rsidR="00846B0C" w:rsidRPr="00F96B88" w:rsidRDefault="00846B0C" w:rsidP="00265395">
            <w:pPr>
              <w:jc w:val="center"/>
              <w:rPr>
                <w:color w:val="000000"/>
                <w:sz w:val="20"/>
              </w:rPr>
            </w:pPr>
            <w:r>
              <w:rPr>
                <w:color w:val="000000"/>
                <w:sz w:val="20"/>
              </w:rPr>
              <w:t>1</w:t>
            </w:r>
            <w:r w:rsidR="00265395">
              <w:rPr>
                <w:color w:val="000000"/>
                <w:sz w:val="20"/>
              </w:rPr>
              <w:t>0</w:t>
            </w:r>
          </w:p>
        </w:tc>
        <w:tc>
          <w:tcPr>
            <w:tcW w:w="8716" w:type="dxa"/>
            <w:shd w:val="clear" w:color="auto" w:fill="auto"/>
          </w:tcPr>
          <w:p w:rsidR="00846B0C" w:rsidRPr="00F96B88" w:rsidRDefault="00846B0C" w:rsidP="001831AA">
            <w:pPr>
              <w:rPr>
                <w:color w:val="000000"/>
                <w:sz w:val="20"/>
              </w:rPr>
            </w:pPr>
            <w:r>
              <w:rPr>
                <w:color w:val="000000"/>
                <w:sz w:val="20"/>
              </w:rPr>
              <w:t xml:space="preserve">Improved delivery options </w:t>
            </w:r>
          </w:p>
        </w:tc>
      </w:tr>
      <w:tr w:rsidR="00846B0C" w:rsidRPr="00F96B88" w:rsidTr="00504DA4">
        <w:trPr>
          <w:trHeight w:val="213"/>
          <w:jc w:val="center"/>
        </w:trPr>
        <w:tc>
          <w:tcPr>
            <w:tcW w:w="687" w:type="dxa"/>
            <w:shd w:val="clear" w:color="auto" w:fill="BFBFBF"/>
            <w:vAlign w:val="center"/>
          </w:tcPr>
          <w:p w:rsidR="00846B0C" w:rsidRPr="00F96B88" w:rsidRDefault="00846B0C" w:rsidP="00504DA4">
            <w:pPr>
              <w:jc w:val="center"/>
              <w:rPr>
                <w:b/>
                <w:color w:val="000000"/>
                <w:sz w:val="20"/>
              </w:rPr>
            </w:pPr>
          </w:p>
        </w:tc>
        <w:tc>
          <w:tcPr>
            <w:tcW w:w="8716" w:type="dxa"/>
            <w:shd w:val="clear" w:color="auto" w:fill="BFBFBF"/>
          </w:tcPr>
          <w:p w:rsidR="00846B0C" w:rsidRPr="00F96B88" w:rsidRDefault="00846B0C" w:rsidP="00846B0C">
            <w:pPr>
              <w:rPr>
                <w:b/>
                <w:color w:val="000000"/>
                <w:sz w:val="20"/>
              </w:rPr>
            </w:pPr>
            <w:r w:rsidRPr="00F96B88">
              <w:rPr>
                <w:b/>
                <w:color w:val="000000"/>
                <w:sz w:val="20"/>
              </w:rPr>
              <w:t>Gift</w:t>
            </w:r>
            <w:r>
              <w:rPr>
                <w:b/>
                <w:color w:val="000000"/>
                <w:sz w:val="20"/>
              </w:rPr>
              <w:t>-giving</w:t>
            </w:r>
          </w:p>
        </w:tc>
      </w:tr>
      <w:tr w:rsidR="00846B0C" w:rsidRPr="00F96B88" w:rsidTr="00504DA4">
        <w:trPr>
          <w:trHeight w:val="278"/>
          <w:jc w:val="center"/>
        </w:trPr>
        <w:tc>
          <w:tcPr>
            <w:tcW w:w="687" w:type="dxa"/>
            <w:vAlign w:val="center"/>
          </w:tcPr>
          <w:p w:rsidR="00846B0C" w:rsidRPr="00F96B88" w:rsidRDefault="00846B0C" w:rsidP="00265395">
            <w:pPr>
              <w:jc w:val="center"/>
              <w:rPr>
                <w:color w:val="000000"/>
                <w:sz w:val="20"/>
              </w:rPr>
            </w:pPr>
            <w:r w:rsidRPr="00F96B88">
              <w:rPr>
                <w:color w:val="000000"/>
                <w:sz w:val="20"/>
              </w:rPr>
              <w:t>1</w:t>
            </w:r>
            <w:r w:rsidR="00265395">
              <w:rPr>
                <w:color w:val="000000"/>
                <w:sz w:val="20"/>
              </w:rPr>
              <w:t>1</w:t>
            </w:r>
          </w:p>
        </w:tc>
        <w:tc>
          <w:tcPr>
            <w:tcW w:w="8716" w:type="dxa"/>
            <w:shd w:val="clear" w:color="auto" w:fill="auto"/>
          </w:tcPr>
          <w:p w:rsidR="00846B0C" w:rsidRPr="00F96B88" w:rsidRDefault="00846B0C" w:rsidP="00846B0C">
            <w:pPr>
              <w:rPr>
                <w:color w:val="000000"/>
                <w:sz w:val="20"/>
              </w:rPr>
            </w:pPr>
            <w:r>
              <w:rPr>
                <w:color w:val="000000"/>
                <w:sz w:val="20"/>
              </w:rPr>
              <w:t>I started buying coins/sets as</w:t>
            </w:r>
            <w:r w:rsidRPr="00F96B88">
              <w:rPr>
                <w:color w:val="000000"/>
                <w:sz w:val="20"/>
              </w:rPr>
              <w:t xml:space="preserve"> gifts </w:t>
            </w:r>
          </w:p>
        </w:tc>
      </w:tr>
      <w:tr w:rsidR="00846B0C" w:rsidRPr="00F96B88" w:rsidTr="00504DA4">
        <w:trPr>
          <w:trHeight w:val="278"/>
          <w:jc w:val="center"/>
        </w:trPr>
        <w:tc>
          <w:tcPr>
            <w:tcW w:w="687" w:type="dxa"/>
            <w:vAlign w:val="center"/>
          </w:tcPr>
          <w:p w:rsidR="00846B0C" w:rsidRPr="00F96B88" w:rsidRDefault="00846B0C" w:rsidP="00265395">
            <w:pPr>
              <w:jc w:val="center"/>
              <w:rPr>
                <w:color w:val="000000"/>
                <w:sz w:val="20"/>
              </w:rPr>
            </w:pPr>
            <w:r>
              <w:rPr>
                <w:color w:val="000000"/>
                <w:sz w:val="20"/>
              </w:rPr>
              <w:t>1</w:t>
            </w:r>
            <w:r w:rsidR="00265395">
              <w:rPr>
                <w:color w:val="000000"/>
                <w:sz w:val="20"/>
              </w:rPr>
              <w:t>2</w:t>
            </w:r>
          </w:p>
        </w:tc>
        <w:tc>
          <w:tcPr>
            <w:tcW w:w="8716" w:type="dxa"/>
            <w:shd w:val="clear" w:color="auto" w:fill="auto"/>
          </w:tcPr>
          <w:p w:rsidR="00846B0C" w:rsidRPr="00F96B88" w:rsidRDefault="00846B0C" w:rsidP="00504DA4">
            <w:pPr>
              <w:rPr>
                <w:color w:val="000000"/>
                <w:sz w:val="20"/>
              </w:rPr>
            </w:pPr>
            <w:r>
              <w:rPr>
                <w:color w:val="000000"/>
                <w:sz w:val="20"/>
              </w:rPr>
              <w:t>I started collecting for others and will give as a gift at a later time</w:t>
            </w:r>
          </w:p>
        </w:tc>
      </w:tr>
      <w:tr w:rsidR="00846B0C" w:rsidRPr="00F96B88" w:rsidTr="00504DA4">
        <w:trPr>
          <w:trHeight w:val="213"/>
          <w:jc w:val="center"/>
        </w:trPr>
        <w:tc>
          <w:tcPr>
            <w:tcW w:w="687" w:type="dxa"/>
            <w:shd w:val="clear" w:color="auto" w:fill="BFBFBF"/>
            <w:vAlign w:val="center"/>
          </w:tcPr>
          <w:p w:rsidR="00846B0C" w:rsidRPr="00F96B88" w:rsidRDefault="00846B0C" w:rsidP="00504DA4">
            <w:pPr>
              <w:jc w:val="center"/>
              <w:rPr>
                <w:b/>
                <w:color w:val="000000"/>
                <w:sz w:val="20"/>
              </w:rPr>
            </w:pPr>
          </w:p>
        </w:tc>
        <w:tc>
          <w:tcPr>
            <w:tcW w:w="8716" w:type="dxa"/>
            <w:shd w:val="clear" w:color="auto" w:fill="BFBFBF"/>
          </w:tcPr>
          <w:p w:rsidR="00846B0C" w:rsidRPr="00F96B88" w:rsidRDefault="00846B0C" w:rsidP="00504DA4">
            <w:pPr>
              <w:rPr>
                <w:b/>
                <w:color w:val="000000"/>
                <w:sz w:val="20"/>
              </w:rPr>
            </w:pPr>
            <w:r w:rsidRPr="00F96B88">
              <w:rPr>
                <w:b/>
                <w:color w:val="000000"/>
                <w:sz w:val="20"/>
              </w:rPr>
              <w:t>Spending</w:t>
            </w:r>
          </w:p>
        </w:tc>
      </w:tr>
      <w:tr w:rsidR="00846B0C" w:rsidRPr="00F96B88" w:rsidTr="00504DA4">
        <w:trPr>
          <w:trHeight w:val="213"/>
          <w:jc w:val="center"/>
        </w:trPr>
        <w:tc>
          <w:tcPr>
            <w:tcW w:w="687" w:type="dxa"/>
            <w:vAlign w:val="center"/>
          </w:tcPr>
          <w:p w:rsidR="00846B0C" w:rsidRPr="00F96B88" w:rsidRDefault="00846B0C" w:rsidP="00265395">
            <w:pPr>
              <w:jc w:val="center"/>
              <w:rPr>
                <w:color w:val="000000"/>
                <w:sz w:val="20"/>
              </w:rPr>
            </w:pPr>
            <w:r w:rsidRPr="00F96B88">
              <w:rPr>
                <w:color w:val="000000"/>
                <w:sz w:val="20"/>
              </w:rPr>
              <w:t>1</w:t>
            </w:r>
            <w:r w:rsidR="00265395">
              <w:rPr>
                <w:color w:val="000000"/>
                <w:sz w:val="20"/>
              </w:rPr>
              <w:t>3</w:t>
            </w:r>
          </w:p>
        </w:tc>
        <w:tc>
          <w:tcPr>
            <w:tcW w:w="8716" w:type="dxa"/>
            <w:shd w:val="clear" w:color="auto" w:fill="auto"/>
          </w:tcPr>
          <w:p w:rsidR="00846B0C" w:rsidRPr="00F96B88" w:rsidRDefault="00846B0C" w:rsidP="00846B0C">
            <w:pPr>
              <w:rPr>
                <w:color w:val="000000"/>
                <w:sz w:val="20"/>
              </w:rPr>
            </w:pPr>
            <w:r w:rsidRPr="00F96B88">
              <w:rPr>
                <w:color w:val="000000"/>
                <w:sz w:val="20"/>
              </w:rPr>
              <w:t xml:space="preserve">The amount of money I am able to devote to coin collecting </w:t>
            </w:r>
            <w:r>
              <w:rPr>
                <w:color w:val="000000"/>
                <w:sz w:val="20"/>
              </w:rPr>
              <w:t>has increased</w:t>
            </w:r>
          </w:p>
        </w:tc>
      </w:tr>
      <w:tr w:rsidR="00846B0C" w:rsidRPr="00F96B88" w:rsidTr="00504DA4">
        <w:trPr>
          <w:trHeight w:val="213"/>
          <w:jc w:val="center"/>
        </w:trPr>
        <w:tc>
          <w:tcPr>
            <w:tcW w:w="687" w:type="dxa"/>
            <w:vAlign w:val="center"/>
          </w:tcPr>
          <w:p w:rsidR="00846B0C" w:rsidRPr="00F96B88" w:rsidRDefault="00846B0C" w:rsidP="00265395">
            <w:pPr>
              <w:jc w:val="center"/>
              <w:rPr>
                <w:color w:val="000000"/>
                <w:sz w:val="20"/>
              </w:rPr>
            </w:pPr>
            <w:r w:rsidRPr="00F96B88">
              <w:rPr>
                <w:color w:val="000000"/>
                <w:sz w:val="20"/>
              </w:rPr>
              <w:t>1</w:t>
            </w:r>
            <w:r w:rsidR="00265395">
              <w:rPr>
                <w:color w:val="000000"/>
                <w:sz w:val="20"/>
              </w:rPr>
              <w:t>4</w:t>
            </w:r>
          </w:p>
        </w:tc>
        <w:tc>
          <w:tcPr>
            <w:tcW w:w="8716" w:type="dxa"/>
            <w:shd w:val="clear" w:color="auto" w:fill="auto"/>
          </w:tcPr>
          <w:p w:rsidR="00846B0C" w:rsidRPr="00F96B88" w:rsidRDefault="00846B0C" w:rsidP="00504DA4">
            <w:pPr>
              <w:rPr>
                <w:color w:val="000000"/>
                <w:sz w:val="20"/>
              </w:rPr>
            </w:pPr>
            <w:r w:rsidRPr="00F96B88">
              <w:rPr>
                <w:color w:val="000000"/>
                <w:sz w:val="20"/>
              </w:rPr>
              <w:t>Prices are too high</w:t>
            </w:r>
          </w:p>
        </w:tc>
      </w:tr>
      <w:tr w:rsidR="00846B0C" w:rsidRPr="00F96B88" w:rsidTr="00504DA4">
        <w:trPr>
          <w:trHeight w:val="213"/>
          <w:jc w:val="center"/>
        </w:trPr>
        <w:tc>
          <w:tcPr>
            <w:tcW w:w="687" w:type="dxa"/>
            <w:shd w:val="clear" w:color="auto" w:fill="BFBFBF"/>
            <w:vAlign w:val="center"/>
          </w:tcPr>
          <w:p w:rsidR="00846B0C" w:rsidRPr="00F96B88" w:rsidRDefault="00846B0C" w:rsidP="00504DA4">
            <w:pPr>
              <w:jc w:val="center"/>
              <w:rPr>
                <w:b/>
                <w:color w:val="000000"/>
                <w:sz w:val="20"/>
              </w:rPr>
            </w:pPr>
          </w:p>
        </w:tc>
        <w:tc>
          <w:tcPr>
            <w:tcW w:w="8716" w:type="dxa"/>
            <w:shd w:val="clear" w:color="auto" w:fill="BFBFBF"/>
          </w:tcPr>
          <w:p w:rsidR="00846B0C" w:rsidRPr="00F96B88" w:rsidRDefault="00846B0C" w:rsidP="00846B0C">
            <w:pPr>
              <w:rPr>
                <w:b/>
                <w:color w:val="000000"/>
                <w:sz w:val="20"/>
              </w:rPr>
            </w:pPr>
            <w:r>
              <w:rPr>
                <w:b/>
                <w:color w:val="000000"/>
                <w:sz w:val="20"/>
              </w:rPr>
              <w:t>Good</w:t>
            </w:r>
            <w:r w:rsidRPr="00F96B88">
              <w:rPr>
                <w:b/>
                <w:color w:val="000000"/>
                <w:sz w:val="20"/>
              </w:rPr>
              <w:t xml:space="preserve"> Service </w:t>
            </w:r>
          </w:p>
        </w:tc>
      </w:tr>
      <w:tr w:rsidR="00846B0C" w:rsidRPr="00F96B88" w:rsidTr="00504DA4">
        <w:trPr>
          <w:trHeight w:val="213"/>
          <w:jc w:val="center"/>
        </w:trPr>
        <w:tc>
          <w:tcPr>
            <w:tcW w:w="687" w:type="dxa"/>
            <w:vAlign w:val="center"/>
          </w:tcPr>
          <w:p w:rsidR="00846B0C" w:rsidRPr="00F96B88" w:rsidRDefault="00846B0C" w:rsidP="00265395">
            <w:pPr>
              <w:jc w:val="center"/>
              <w:rPr>
                <w:color w:val="000000"/>
                <w:sz w:val="20"/>
              </w:rPr>
            </w:pPr>
            <w:r w:rsidRPr="00F96B88">
              <w:rPr>
                <w:color w:val="000000"/>
                <w:sz w:val="20"/>
              </w:rPr>
              <w:t>1</w:t>
            </w:r>
            <w:r w:rsidR="00265395">
              <w:rPr>
                <w:color w:val="000000"/>
                <w:sz w:val="20"/>
              </w:rPr>
              <w:t>5</w:t>
            </w:r>
          </w:p>
        </w:tc>
        <w:tc>
          <w:tcPr>
            <w:tcW w:w="8716" w:type="dxa"/>
            <w:shd w:val="clear" w:color="auto" w:fill="auto"/>
          </w:tcPr>
          <w:p w:rsidR="00846B0C" w:rsidRPr="00F96B88" w:rsidRDefault="00846B0C" w:rsidP="00846B0C">
            <w:pPr>
              <w:rPr>
                <w:color w:val="000000"/>
                <w:sz w:val="20"/>
              </w:rPr>
            </w:pPr>
            <w:r w:rsidRPr="00F96B88">
              <w:rPr>
                <w:color w:val="000000"/>
                <w:sz w:val="20"/>
              </w:rPr>
              <w:t xml:space="preserve">Ordering process </w:t>
            </w:r>
            <w:r>
              <w:rPr>
                <w:color w:val="000000"/>
                <w:sz w:val="20"/>
              </w:rPr>
              <w:t>is easier</w:t>
            </w:r>
          </w:p>
        </w:tc>
      </w:tr>
      <w:tr w:rsidR="00846B0C" w:rsidRPr="00F96B88" w:rsidTr="00504DA4">
        <w:trPr>
          <w:trHeight w:val="213"/>
          <w:jc w:val="center"/>
        </w:trPr>
        <w:tc>
          <w:tcPr>
            <w:tcW w:w="687" w:type="dxa"/>
            <w:vAlign w:val="center"/>
          </w:tcPr>
          <w:p w:rsidR="00846B0C" w:rsidRPr="00F96B88" w:rsidRDefault="00265395" w:rsidP="00504DA4">
            <w:pPr>
              <w:jc w:val="center"/>
              <w:rPr>
                <w:color w:val="000000"/>
                <w:sz w:val="20"/>
              </w:rPr>
            </w:pPr>
            <w:r>
              <w:rPr>
                <w:color w:val="000000"/>
                <w:sz w:val="20"/>
              </w:rPr>
              <w:t>16</w:t>
            </w:r>
          </w:p>
        </w:tc>
        <w:tc>
          <w:tcPr>
            <w:tcW w:w="8716" w:type="dxa"/>
            <w:shd w:val="clear" w:color="auto" w:fill="auto"/>
          </w:tcPr>
          <w:p w:rsidR="00846B0C" w:rsidRPr="00F96B88" w:rsidRDefault="00846B0C" w:rsidP="00504DA4">
            <w:pPr>
              <w:rPr>
                <w:color w:val="000000"/>
                <w:sz w:val="20"/>
              </w:rPr>
            </w:pPr>
            <w:r>
              <w:rPr>
                <w:color w:val="000000"/>
                <w:sz w:val="20"/>
              </w:rPr>
              <w:t>Better</w:t>
            </w:r>
            <w:r w:rsidRPr="00F96B88">
              <w:rPr>
                <w:color w:val="000000"/>
                <w:sz w:val="20"/>
              </w:rPr>
              <w:t xml:space="preserve"> United States Mint customer service</w:t>
            </w:r>
          </w:p>
        </w:tc>
      </w:tr>
      <w:tr w:rsidR="00846B0C" w:rsidRPr="00F96B88" w:rsidTr="00504DA4">
        <w:trPr>
          <w:trHeight w:val="213"/>
          <w:jc w:val="center"/>
        </w:trPr>
        <w:tc>
          <w:tcPr>
            <w:tcW w:w="687" w:type="dxa"/>
            <w:shd w:val="clear" w:color="auto" w:fill="BFBFBF"/>
            <w:vAlign w:val="center"/>
          </w:tcPr>
          <w:p w:rsidR="00846B0C" w:rsidRPr="00F96B88" w:rsidRDefault="00846B0C" w:rsidP="00504DA4">
            <w:pPr>
              <w:jc w:val="center"/>
              <w:rPr>
                <w:b/>
                <w:color w:val="000000"/>
                <w:sz w:val="20"/>
              </w:rPr>
            </w:pPr>
          </w:p>
        </w:tc>
        <w:tc>
          <w:tcPr>
            <w:tcW w:w="8716" w:type="dxa"/>
            <w:shd w:val="clear" w:color="auto" w:fill="BFBFBF"/>
          </w:tcPr>
          <w:p w:rsidR="00846B0C" w:rsidRPr="00F96B88" w:rsidRDefault="00846B0C" w:rsidP="00846B0C">
            <w:pPr>
              <w:rPr>
                <w:b/>
                <w:color w:val="000000"/>
                <w:sz w:val="20"/>
              </w:rPr>
            </w:pPr>
            <w:r w:rsidRPr="00F96B88">
              <w:rPr>
                <w:b/>
                <w:color w:val="000000"/>
                <w:sz w:val="20"/>
              </w:rPr>
              <w:t xml:space="preserve">Other </w:t>
            </w:r>
          </w:p>
        </w:tc>
      </w:tr>
      <w:tr w:rsidR="00846B0C" w:rsidRPr="00F96B88" w:rsidTr="00504DA4">
        <w:trPr>
          <w:trHeight w:val="213"/>
          <w:jc w:val="center"/>
        </w:trPr>
        <w:tc>
          <w:tcPr>
            <w:tcW w:w="687" w:type="dxa"/>
            <w:shd w:val="clear" w:color="auto" w:fill="FFFFFF"/>
            <w:vAlign w:val="center"/>
          </w:tcPr>
          <w:p w:rsidR="00846B0C" w:rsidRPr="00F96B88" w:rsidRDefault="00265395" w:rsidP="00504DA4">
            <w:pPr>
              <w:jc w:val="center"/>
              <w:rPr>
                <w:color w:val="000000"/>
                <w:sz w:val="20"/>
              </w:rPr>
            </w:pPr>
            <w:r>
              <w:rPr>
                <w:color w:val="000000"/>
                <w:sz w:val="20"/>
              </w:rPr>
              <w:t>17</w:t>
            </w:r>
          </w:p>
        </w:tc>
        <w:tc>
          <w:tcPr>
            <w:tcW w:w="8716" w:type="dxa"/>
            <w:shd w:val="clear" w:color="auto" w:fill="FFFFFF"/>
          </w:tcPr>
          <w:p w:rsidR="00846B0C" w:rsidRPr="00F96B88" w:rsidRDefault="00846B0C" w:rsidP="00504DA4">
            <w:pPr>
              <w:rPr>
                <w:color w:val="000000"/>
                <w:sz w:val="20"/>
              </w:rPr>
            </w:pPr>
            <w:r>
              <w:rPr>
                <w:color w:val="000000"/>
                <w:sz w:val="20"/>
              </w:rPr>
              <w:t>I like the coin designs better</w:t>
            </w:r>
          </w:p>
        </w:tc>
      </w:tr>
      <w:tr w:rsidR="00846B0C" w:rsidRPr="00F96B88" w:rsidTr="00504DA4">
        <w:trPr>
          <w:trHeight w:val="213"/>
          <w:jc w:val="center"/>
        </w:trPr>
        <w:tc>
          <w:tcPr>
            <w:tcW w:w="687" w:type="dxa"/>
            <w:shd w:val="clear" w:color="auto" w:fill="FFFFFF"/>
            <w:vAlign w:val="center"/>
          </w:tcPr>
          <w:p w:rsidR="00846B0C" w:rsidRDefault="00265395" w:rsidP="00504DA4">
            <w:pPr>
              <w:jc w:val="center"/>
              <w:rPr>
                <w:color w:val="000000"/>
                <w:sz w:val="20"/>
              </w:rPr>
            </w:pPr>
            <w:r>
              <w:rPr>
                <w:color w:val="000000"/>
                <w:sz w:val="20"/>
              </w:rPr>
              <w:t>18</w:t>
            </w:r>
          </w:p>
        </w:tc>
        <w:tc>
          <w:tcPr>
            <w:tcW w:w="8716" w:type="dxa"/>
            <w:shd w:val="clear" w:color="auto" w:fill="FFFFFF"/>
          </w:tcPr>
          <w:p w:rsidR="00846B0C" w:rsidRPr="00F96B88" w:rsidRDefault="005F70E3" w:rsidP="00504DA4">
            <w:pPr>
              <w:rPr>
                <w:color w:val="000000"/>
                <w:sz w:val="20"/>
              </w:rPr>
            </w:pPr>
            <w:r>
              <w:rPr>
                <w:color w:val="000000"/>
                <w:sz w:val="20"/>
              </w:rPr>
              <w:t>Other</w:t>
            </w:r>
            <w:r w:rsidR="00265395">
              <w:rPr>
                <w:color w:val="000000"/>
                <w:sz w:val="20"/>
              </w:rPr>
              <w:t xml:space="preserve"> (specify)</w:t>
            </w:r>
          </w:p>
        </w:tc>
      </w:tr>
    </w:tbl>
    <w:p w:rsidR="0067270A" w:rsidRDefault="0067270A" w:rsidP="0067270A">
      <w:pPr>
        <w:pStyle w:val="ListBullet"/>
        <w:numPr>
          <w:ilvl w:val="0"/>
          <w:numId w:val="0"/>
        </w:numPr>
        <w:ind w:left="900" w:hanging="360"/>
        <w:rPr>
          <w:rStyle w:val="IntenseEmphasis"/>
          <w:b w:val="0"/>
          <w:u w:val="none"/>
        </w:rPr>
      </w:pPr>
    </w:p>
    <w:p w:rsidR="00265395" w:rsidRDefault="00265395">
      <w:pPr>
        <w:spacing w:line="240" w:lineRule="auto"/>
        <w:rPr>
          <w:rStyle w:val="IntenseEmphasis"/>
          <w:rFonts w:eastAsia="MS Mincho" w:cs="Arial"/>
          <w:i/>
          <w:iCs/>
          <w:szCs w:val="22"/>
          <w:u w:val="none"/>
          <w:lang w:eastAsia="ja-JP" w:bidi="hi-IN"/>
        </w:rPr>
      </w:pPr>
      <w:r>
        <w:rPr>
          <w:rStyle w:val="IntenseEmphasis"/>
          <w:i/>
          <w:u w:val="none"/>
        </w:rPr>
        <w:br w:type="page"/>
      </w:r>
    </w:p>
    <w:p w:rsidR="006E37FE" w:rsidRDefault="006E37FE" w:rsidP="006E37FE">
      <w:pPr>
        <w:pStyle w:val="Heading2"/>
      </w:pPr>
      <w:r>
        <w:lastRenderedPageBreak/>
        <w:t>WIN-BACK OPPORTUNITIES</w:t>
      </w:r>
    </w:p>
    <w:p w:rsidR="006E37FE" w:rsidRDefault="006E37FE" w:rsidP="006E37FE">
      <w:pPr>
        <w:pStyle w:val="ListBullet"/>
        <w:ind w:left="360"/>
        <w:rPr>
          <w:rStyle w:val="IntenseEmphasis"/>
          <w:b w:val="0"/>
          <w:u w:val="none"/>
        </w:rPr>
      </w:pPr>
      <w:r>
        <w:rPr>
          <w:rStyle w:val="IntenseEmphasis"/>
          <w:b w:val="0"/>
          <w:u w:val="none"/>
        </w:rPr>
        <w:t xml:space="preserve">Are there any actions the U.S. Mint could undertake to win you back?  First ask open end and then ask appeal of items listed below  </w:t>
      </w:r>
    </w:p>
    <w:p w:rsidR="006E37FE" w:rsidRDefault="006E37FE" w:rsidP="006E37FE"/>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2"/>
      </w:tblGrid>
      <w:tr w:rsidR="006E37FE" w:rsidRPr="00BD30AF" w:rsidTr="006E37FE">
        <w:trPr>
          <w:jc w:val="center"/>
        </w:trPr>
        <w:tc>
          <w:tcPr>
            <w:tcW w:w="10152" w:type="dxa"/>
            <w:shd w:val="clear" w:color="auto" w:fill="auto"/>
          </w:tcPr>
          <w:p w:rsidR="006E37FE" w:rsidRPr="00BD30AF" w:rsidRDefault="006E37FE" w:rsidP="00706AA4">
            <w:pPr>
              <w:rPr>
                <w:color w:val="000000"/>
              </w:rPr>
            </w:pPr>
            <w:r w:rsidRPr="00BD30AF">
              <w:rPr>
                <w:color w:val="000000"/>
              </w:rPr>
              <w:t>Sent you a catalog</w:t>
            </w:r>
          </w:p>
        </w:tc>
      </w:tr>
      <w:tr w:rsidR="006E37FE" w:rsidRPr="00BD30AF" w:rsidTr="006E37FE">
        <w:trPr>
          <w:jc w:val="center"/>
        </w:trPr>
        <w:tc>
          <w:tcPr>
            <w:tcW w:w="10152" w:type="dxa"/>
            <w:shd w:val="clear" w:color="auto" w:fill="auto"/>
          </w:tcPr>
          <w:p w:rsidR="006E37FE" w:rsidRPr="00BD30AF" w:rsidRDefault="006E37FE" w:rsidP="00706AA4">
            <w:pPr>
              <w:rPr>
                <w:color w:val="000000"/>
              </w:rPr>
            </w:pPr>
            <w:r w:rsidRPr="00BD30AF">
              <w:rPr>
                <w:color w:val="000000"/>
              </w:rPr>
              <w:t xml:space="preserve">Sent you </w:t>
            </w:r>
            <w:r>
              <w:rPr>
                <w:color w:val="000000"/>
              </w:rPr>
              <w:t>information to help you better understand the different types of products they offer</w:t>
            </w:r>
          </w:p>
        </w:tc>
      </w:tr>
      <w:tr w:rsidR="006E37FE" w:rsidRPr="00EE4231" w:rsidTr="006E37FE">
        <w:trPr>
          <w:jc w:val="center"/>
        </w:trPr>
        <w:tc>
          <w:tcPr>
            <w:tcW w:w="10152" w:type="dxa"/>
            <w:shd w:val="clear" w:color="auto" w:fill="auto"/>
          </w:tcPr>
          <w:p w:rsidR="006E37FE" w:rsidRPr="00EE4231" w:rsidRDefault="006E37FE" w:rsidP="00706AA4">
            <w:r w:rsidRPr="00EE4231">
              <w:t>Offered free shipping</w:t>
            </w:r>
          </w:p>
        </w:tc>
      </w:tr>
      <w:tr w:rsidR="006E37FE" w:rsidRPr="00BD30AF" w:rsidTr="006E37FE">
        <w:trPr>
          <w:jc w:val="center"/>
        </w:trPr>
        <w:tc>
          <w:tcPr>
            <w:tcW w:w="10152" w:type="dxa"/>
            <w:shd w:val="clear" w:color="auto" w:fill="auto"/>
          </w:tcPr>
          <w:p w:rsidR="006E37FE" w:rsidRPr="00BD30AF" w:rsidRDefault="006E37FE" w:rsidP="00706AA4">
            <w:pPr>
              <w:rPr>
                <w:color w:val="000000"/>
              </w:rPr>
            </w:pPr>
            <w:r>
              <w:rPr>
                <w:color w:val="000000"/>
              </w:rPr>
              <w:t>Offered products at the same time each year (e.g.,</w:t>
            </w:r>
            <w:r w:rsidRPr="00341FEA">
              <w:rPr>
                <w:color w:val="000000"/>
              </w:rPr>
              <w:t xml:space="preserve"> certain coins in January, other coins in February, etc.)</w:t>
            </w:r>
          </w:p>
        </w:tc>
      </w:tr>
      <w:tr w:rsidR="006E37FE" w:rsidRPr="00BD30AF" w:rsidTr="006E37FE">
        <w:trPr>
          <w:jc w:val="center"/>
        </w:trPr>
        <w:tc>
          <w:tcPr>
            <w:tcW w:w="10152" w:type="dxa"/>
            <w:shd w:val="clear" w:color="auto" w:fill="auto"/>
          </w:tcPr>
          <w:p w:rsidR="006E37FE" w:rsidRPr="00BD30AF" w:rsidRDefault="006E37FE" w:rsidP="00706AA4">
            <w:pPr>
              <w:rPr>
                <w:color w:val="000000"/>
              </w:rPr>
            </w:pPr>
            <w:r>
              <w:rPr>
                <w:color w:val="000000"/>
              </w:rPr>
              <w:t>Sold their products at a nationally well-known retailer</w:t>
            </w:r>
          </w:p>
        </w:tc>
      </w:tr>
      <w:tr w:rsidR="006E37FE" w:rsidRPr="00BD30AF" w:rsidTr="006E37FE">
        <w:trPr>
          <w:jc w:val="center"/>
        </w:trPr>
        <w:tc>
          <w:tcPr>
            <w:tcW w:w="10152" w:type="dxa"/>
            <w:shd w:val="clear" w:color="auto" w:fill="auto"/>
          </w:tcPr>
          <w:p w:rsidR="006E37FE" w:rsidRPr="00BD30AF" w:rsidRDefault="006E37FE" w:rsidP="00706AA4">
            <w:pPr>
              <w:rPr>
                <w:color w:val="000000"/>
              </w:rPr>
            </w:pPr>
            <w:r w:rsidRPr="00710AA3">
              <w:rPr>
                <w:color w:val="000000"/>
              </w:rPr>
              <w:t>Offered a subscription program to automatically order the next in the series of a previously purchased product</w:t>
            </w:r>
          </w:p>
        </w:tc>
      </w:tr>
      <w:tr w:rsidR="006E37FE" w:rsidRPr="00BD30AF" w:rsidTr="006E37FE">
        <w:trPr>
          <w:jc w:val="center"/>
        </w:trPr>
        <w:tc>
          <w:tcPr>
            <w:tcW w:w="10152" w:type="dxa"/>
            <w:shd w:val="clear" w:color="auto" w:fill="auto"/>
          </w:tcPr>
          <w:p w:rsidR="006E37FE" w:rsidRPr="00BD30AF" w:rsidRDefault="006E37FE" w:rsidP="00706AA4">
            <w:pPr>
              <w:rPr>
                <w:color w:val="000000"/>
              </w:rPr>
            </w:pPr>
            <w:r>
              <w:rPr>
                <w:color w:val="000000"/>
              </w:rPr>
              <w:t>Provided discounts on volume purchases (e.g., $10 off purchase of $100)</w:t>
            </w:r>
          </w:p>
        </w:tc>
      </w:tr>
      <w:tr w:rsidR="0068656B" w:rsidRPr="00BD30AF" w:rsidTr="0068656B">
        <w:trPr>
          <w:trHeight w:val="362"/>
          <w:jc w:val="center"/>
        </w:trPr>
        <w:tc>
          <w:tcPr>
            <w:tcW w:w="10152" w:type="dxa"/>
            <w:shd w:val="clear" w:color="auto" w:fill="auto"/>
          </w:tcPr>
          <w:p w:rsidR="0068656B" w:rsidRPr="0068656B" w:rsidRDefault="0068656B">
            <w:pPr>
              <w:rPr>
                <w:rFonts w:ascii="Calibri" w:eastAsiaTheme="minorHAnsi" w:hAnsi="Calibri"/>
                <w:sz w:val="22"/>
                <w:szCs w:val="22"/>
              </w:rPr>
            </w:pPr>
            <w:r w:rsidRPr="0068656B">
              <w:t xml:space="preserve">Bring back old products (such as the Premier set) </w:t>
            </w:r>
          </w:p>
        </w:tc>
      </w:tr>
      <w:tr w:rsidR="0068656B" w:rsidRPr="00BD30AF" w:rsidTr="006E37FE">
        <w:trPr>
          <w:jc w:val="center"/>
        </w:trPr>
        <w:tc>
          <w:tcPr>
            <w:tcW w:w="10152" w:type="dxa"/>
            <w:shd w:val="clear" w:color="auto" w:fill="auto"/>
          </w:tcPr>
          <w:p w:rsidR="0068656B" w:rsidRPr="0068656B" w:rsidRDefault="0068656B" w:rsidP="0068656B">
            <w:pPr>
              <w:rPr>
                <w:rFonts w:ascii="Calibri" w:eastAsiaTheme="minorHAnsi" w:hAnsi="Calibri"/>
                <w:sz w:val="22"/>
                <w:szCs w:val="22"/>
              </w:rPr>
            </w:pPr>
            <w:r w:rsidRPr="0068656B">
              <w:t>Commemoratives on various topics such as the military (this is from the ppt. we definitely have lots of military-themed commem</w:t>
            </w:r>
            <w:r>
              <w:t>oratives</w:t>
            </w:r>
            <w:r w:rsidRPr="0068656B">
              <w:t xml:space="preserve">) </w:t>
            </w:r>
          </w:p>
        </w:tc>
      </w:tr>
      <w:tr w:rsidR="0068656B" w:rsidRPr="00BD30AF" w:rsidTr="006E37FE">
        <w:trPr>
          <w:jc w:val="center"/>
        </w:trPr>
        <w:tc>
          <w:tcPr>
            <w:tcW w:w="10152" w:type="dxa"/>
            <w:shd w:val="clear" w:color="auto" w:fill="auto"/>
          </w:tcPr>
          <w:p w:rsidR="0068656B" w:rsidRPr="0068656B" w:rsidRDefault="0068656B">
            <w:pPr>
              <w:rPr>
                <w:rFonts w:ascii="Calibri" w:eastAsiaTheme="minorHAnsi" w:hAnsi="Calibri"/>
                <w:sz w:val="22"/>
                <w:szCs w:val="22"/>
              </w:rPr>
            </w:pPr>
            <w:r w:rsidRPr="0068656B">
              <w:t xml:space="preserve">Open sell windows so that anyone who wants a product can get it during the month-long sell window </w:t>
            </w:r>
          </w:p>
        </w:tc>
      </w:tr>
      <w:tr w:rsidR="0068656B" w:rsidRPr="00BD30AF" w:rsidTr="006E37FE">
        <w:trPr>
          <w:jc w:val="center"/>
        </w:trPr>
        <w:tc>
          <w:tcPr>
            <w:tcW w:w="10152" w:type="dxa"/>
            <w:shd w:val="clear" w:color="auto" w:fill="auto"/>
          </w:tcPr>
          <w:p w:rsidR="0068656B" w:rsidRPr="0068656B" w:rsidRDefault="0068656B" w:rsidP="0068656B">
            <w:pPr>
              <w:rPr>
                <w:rFonts w:ascii="Calibri" w:eastAsiaTheme="minorHAnsi" w:hAnsi="Calibri"/>
                <w:sz w:val="22"/>
                <w:szCs w:val="22"/>
              </w:rPr>
            </w:pPr>
            <w:r w:rsidRPr="0068656B">
              <w:t xml:space="preserve">Make coins with interesting mint marks </w:t>
            </w:r>
          </w:p>
        </w:tc>
      </w:tr>
      <w:tr w:rsidR="0068656B" w:rsidRPr="00BD30AF" w:rsidTr="006E37FE">
        <w:trPr>
          <w:jc w:val="center"/>
        </w:trPr>
        <w:tc>
          <w:tcPr>
            <w:tcW w:w="10152" w:type="dxa"/>
            <w:shd w:val="clear" w:color="auto" w:fill="auto"/>
          </w:tcPr>
          <w:p w:rsidR="0068656B" w:rsidRPr="0068656B" w:rsidRDefault="0068656B" w:rsidP="0068656B">
            <w:r w:rsidRPr="0068656B">
              <w:t>Make coins with interesting finishes</w:t>
            </w:r>
          </w:p>
        </w:tc>
      </w:tr>
      <w:tr w:rsidR="008D5E73" w:rsidRPr="00BD30AF" w:rsidTr="006E37FE">
        <w:trPr>
          <w:jc w:val="center"/>
        </w:trPr>
        <w:tc>
          <w:tcPr>
            <w:tcW w:w="10152" w:type="dxa"/>
            <w:shd w:val="clear" w:color="auto" w:fill="auto"/>
          </w:tcPr>
          <w:p w:rsidR="008D5E73" w:rsidRPr="0068656B" w:rsidRDefault="008D5E73" w:rsidP="008D5E73">
            <w:r>
              <w:t>The ordering process or website are improved</w:t>
            </w:r>
          </w:p>
        </w:tc>
      </w:tr>
      <w:tr w:rsidR="008D5E73" w:rsidRPr="00BD30AF" w:rsidTr="006E37FE">
        <w:trPr>
          <w:jc w:val="center"/>
        </w:trPr>
        <w:tc>
          <w:tcPr>
            <w:tcW w:w="10152" w:type="dxa"/>
            <w:shd w:val="clear" w:color="auto" w:fill="auto"/>
          </w:tcPr>
          <w:p w:rsidR="008D5E73" w:rsidRPr="0068656B" w:rsidRDefault="008D5E73" w:rsidP="0068656B">
            <w:r>
              <w:t>Offered sets for kids</w:t>
            </w:r>
            <w:r w:rsidR="00265395">
              <w:t xml:space="preserve"> </w:t>
            </w:r>
            <w:r w:rsidR="00265395" w:rsidRPr="00265395">
              <w:rPr>
                <w:b/>
              </w:rPr>
              <w:t>Probe</w:t>
            </w:r>
            <w:r w:rsidR="00265395">
              <w:t>:  what specifically are you looking for in a kid set</w:t>
            </w:r>
          </w:p>
        </w:tc>
      </w:tr>
    </w:tbl>
    <w:p w:rsidR="006E37FE" w:rsidRPr="006E37FE" w:rsidRDefault="006E37FE" w:rsidP="006E37FE"/>
    <w:p w:rsidR="001B491E" w:rsidRPr="00FC6166" w:rsidRDefault="001B491E" w:rsidP="001B491E">
      <w:pPr>
        <w:pStyle w:val="Heading2"/>
      </w:pPr>
      <w:r w:rsidRPr="00FC6166">
        <w:t>MISCELLANY &amp; WRAP-UP</w:t>
      </w:r>
      <w:r w:rsidRPr="00FC6166">
        <w:tab/>
      </w:r>
    </w:p>
    <w:p w:rsidR="006E37FE" w:rsidRDefault="006E37FE" w:rsidP="006E37FE">
      <w:pPr>
        <w:pStyle w:val="ListBullet"/>
        <w:ind w:left="360"/>
        <w:rPr>
          <w:rStyle w:val="IntenseEmphasis"/>
          <w:b w:val="0"/>
          <w:u w:val="none"/>
        </w:rPr>
      </w:pPr>
      <w:r>
        <w:rPr>
          <w:rStyle w:val="IntenseEmphasis"/>
          <w:b w:val="0"/>
          <w:u w:val="none"/>
        </w:rPr>
        <w:t xml:space="preserve">Confirm honorarium information  </w:t>
      </w:r>
    </w:p>
    <w:p w:rsidR="00702EE9" w:rsidRPr="00702EE9" w:rsidRDefault="00702EE9" w:rsidP="00702EE9"/>
    <w:sectPr w:rsidR="00702EE9" w:rsidRPr="00702EE9" w:rsidSect="001E34AD">
      <w:headerReference w:type="default" r:id="rId9"/>
      <w:footerReference w:type="even" r:id="rId10"/>
      <w:footerReference w:type="default" r:id="rId11"/>
      <w:headerReference w:type="first" r:id="rId12"/>
      <w:pgSz w:w="12240" w:h="15840" w:code="1"/>
      <w:pgMar w:top="1617" w:right="1296" w:bottom="450" w:left="1296" w:header="630" w:footer="42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DB6" w:rsidRDefault="00451DB6">
      <w:r>
        <w:separator/>
      </w:r>
    </w:p>
  </w:endnote>
  <w:endnote w:type="continuationSeparator" w:id="0">
    <w:p w:rsidR="00451DB6" w:rsidRDefault="0045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8A" w:rsidRDefault="00FD65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FD658A" w:rsidRDefault="00FD65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8A" w:rsidRPr="0056100A" w:rsidRDefault="00FD658A">
    <w:pPr>
      <w:pStyle w:val="Footer"/>
      <w:tabs>
        <w:tab w:val="clear" w:pos="4320"/>
        <w:tab w:val="center" w:pos="5040"/>
      </w:tabs>
      <w:ind w:right="360"/>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DB6" w:rsidRDefault="00451DB6">
      <w:r>
        <w:separator/>
      </w:r>
    </w:p>
  </w:footnote>
  <w:footnote w:type="continuationSeparator" w:id="0">
    <w:p w:rsidR="00451DB6" w:rsidRDefault="00451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8A" w:rsidRDefault="00FD658A" w:rsidP="005C1F8E">
    <w:pPr>
      <w:pStyle w:val="Header"/>
    </w:pPr>
    <w:r>
      <w:rPr>
        <w:noProof/>
      </w:rPr>
      <w:drawing>
        <wp:anchor distT="0" distB="0" distL="114300" distR="114300" simplePos="0" relativeHeight="251658240" behindDoc="0" locked="0" layoutInCell="1" allowOverlap="1" wp14:anchorId="3FD5EF93" wp14:editId="0D54B4D8">
          <wp:simplePos x="0" y="0"/>
          <wp:positionH relativeFrom="column">
            <wp:posOffset>-241935</wp:posOffset>
          </wp:positionH>
          <wp:positionV relativeFrom="paragraph">
            <wp:posOffset>-28575</wp:posOffset>
          </wp:positionV>
          <wp:extent cx="1514475" cy="438150"/>
          <wp:effectExtent l="19050" t="0" r="9525" b="0"/>
          <wp:wrapSquare wrapText="bothSides"/>
          <wp:docPr id="2" name="Picture 2" descr="NA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 Color Logo"/>
                  <pic:cNvPicPr>
                    <a:picLocks noChangeAspect="1" noChangeArrowheads="1"/>
                  </pic:cNvPicPr>
                </pic:nvPicPr>
                <pic:blipFill>
                  <a:blip r:embed="rId1"/>
                  <a:srcRect/>
                  <a:stretch>
                    <a:fillRect/>
                  </a:stretch>
                </pic:blipFill>
                <pic:spPr bwMode="auto">
                  <a:xfrm>
                    <a:off x="0" y="0"/>
                    <a:ext cx="1514475" cy="438150"/>
                  </a:xfrm>
                  <a:prstGeom prst="rect">
                    <a:avLst/>
                  </a:prstGeom>
                  <a:noFill/>
                  <a:ln w="9525">
                    <a:noFill/>
                    <a:miter lim="800000"/>
                    <a:headEnd/>
                    <a:tailEnd/>
                  </a:ln>
                </pic:spPr>
              </pic:pic>
            </a:graphicData>
          </a:graphic>
        </wp:anchor>
      </w:drawing>
    </w:r>
    <w:r>
      <w:tab/>
      <w:t xml:space="preserve">U.S. Mint </w:t>
    </w:r>
    <w:r w:rsidR="00407D46">
      <w:t>Spend Trajectory</w:t>
    </w:r>
    <w:r>
      <w:t xml:space="preserve"> </w:t>
    </w:r>
    <w:r w:rsidRPr="005C1F8E">
      <w:t>Research</w:t>
    </w:r>
  </w:p>
  <w:p w:rsidR="00FD658A" w:rsidRDefault="00FD658A" w:rsidP="005C1F8E">
    <w:pPr>
      <w:pStyle w:val="Header"/>
    </w:pPr>
    <w:r>
      <w:tab/>
      <w:t>Moderator’s Guide</w:t>
    </w:r>
  </w:p>
  <w:p w:rsidR="00FD658A" w:rsidRPr="006C15B4" w:rsidRDefault="00FD658A" w:rsidP="005C1F8E">
    <w:pPr>
      <w:pStyle w:val="Header"/>
    </w:pPr>
    <w:r>
      <w:tab/>
    </w:r>
    <w:r w:rsidRPr="006C15B4">
      <w:t>Study #8</w:t>
    </w:r>
    <w:r w:rsidR="00407D46">
      <w:t>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8A" w:rsidRDefault="00FD658A" w:rsidP="005C1F8E">
    <w:pPr>
      <w:pStyle w:val="Header"/>
    </w:pPr>
    <w:r>
      <w:rPr>
        <w:noProof/>
      </w:rPr>
      <w:drawing>
        <wp:anchor distT="0" distB="0" distL="114300" distR="114300" simplePos="0" relativeHeight="251657216" behindDoc="0" locked="0" layoutInCell="1" allowOverlap="1" wp14:anchorId="05AA7F2A" wp14:editId="78DD26AD">
          <wp:simplePos x="0" y="0"/>
          <wp:positionH relativeFrom="column">
            <wp:posOffset>-241935</wp:posOffset>
          </wp:positionH>
          <wp:positionV relativeFrom="paragraph">
            <wp:posOffset>-28575</wp:posOffset>
          </wp:positionV>
          <wp:extent cx="1514475" cy="438150"/>
          <wp:effectExtent l="19050" t="0" r="9525" b="0"/>
          <wp:wrapSquare wrapText="bothSides"/>
          <wp:docPr id="1" name="Picture 1" descr="NA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 Color Logo"/>
                  <pic:cNvPicPr>
                    <a:picLocks noChangeAspect="1" noChangeArrowheads="1"/>
                  </pic:cNvPicPr>
                </pic:nvPicPr>
                <pic:blipFill>
                  <a:blip r:embed="rId1"/>
                  <a:srcRect/>
                  <a:stretch>
                    <a:fillRect/>
                  </a:stretch>
                </pic:blipFill>
                <pic:spPr bwMode="auto">
                  <a:xfrm>
                    <a:off x="0" y="0"/>
                    <a:ext cx="1514475" cy="438150"/>
                  </a:xfrm>
                  <a:prstGeom prst="rect">
                    <a:avLst/>
                  </a:prstGeom>
                  <a:noFill/>
                  <a:ln w="9525">
                    <a:noFill/>
                    <a:miter lim="800000"/>
                    <a:headEnd/>
                    <a:tailEnd/>
                  </a:ln>
                </pic:spPr>
              </pic:pic>
            </a:graphicData>
          </a:graphic>
        </wp:anchor>
      </w:drawing>
    </w:r>
    <w:r>
      <w:tab/>
      <w:t>USM 2012 Packaging Assessment Research</w:t>
    </w:r>
  </w:p>
  <w:p w:rsidR="00FD658A" w:rsidRPr="006C15B4" w:rsidRDefault="00FD658A" w:rsidP="005C1F8E">
    <w:pPr>
      <w:pStyle w:val="Header"/>
    </w:pPr>
    <w:r>
      <w:tab/>
      <w:t>Moderator’s Guide</w:t>
    </w:r>
  </w:p>
  <w:p w:rsidR="00FD658A" w:rsidRPr="006C15B4" w:rsidRDefault="00FD658A" w:rsidP="005C1F8E">
    <w:pPr>
      <w:pStyle w:val="Header"/>
    </w:pPr>
    <w:r>
      <w:tab/>
    </w:r>
    <w:r w:rsidRPr="006C15B4">
      <w:t>Study #829</w:t>
    </w:r>
    <w:r>
      <w:t>,  1Q 2012</w:t>
    </w:r>
  </w:p>
  <w:p w:rsidR="00FD658A" w:rsidRPr="006C15B4" w:rsidRDefault="00FD658A" w:rsidP="006C15B4">
    <w:pPr>
      <w:tabs>
        <w:tab w:val="right" w:pos="9270"/>
      </w:tabs>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6F5"/>
    <w:multiLevelType w:val="singleLevel"/>
    <w:tmpl w:val="C478CB10"/>
    <w:lvl w:ilvl="0">
      <w:start w:val="1"/>
      <w:numFmt w:val="bullet"/>
      <w:pStyle w:val="L2bullet"/>
      <w:lvlText w:val="·"/>
      <w:legacy w:legacy="1" w:legacySpace="0" w:legacyIndent="360"/>
      <w:lvlJc w:val="left"/>
      <w:pPr>
        <w:ind w:left="360" w:hanging="360"/>
      </w:pPr>
      <w:rPr>
        <w:rFonts w:ascii="Symbol" w:hAnsi="Symbol" w:hint="default"/>
        <w:sz w:val="28"/>
      </w:rPr>
    </w:lvl>
  </w:abstractNum>
  <w:abstractNum w:abstractNumId="1">
    <w:nsid w:val="01F07B02"/>
    <w:multiLevelType w:val="hybridMultilevel"/>
    <w:tmpl w:val="5EE6F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80607"/>
    <w:multiLevelType w:val="singleLevel"/>
    <w:tmpl w:val="C284DF22"/>
    <w:lvl w:ilvl="0">
      <w:start w:val="1"/>
      <w:numFmt w:val="bullet"/>
      <w:pStyle w:val="L3bullet"/>
      <w:lvlText w:val="-"/>
      <w:legacy w:legacy="1" w:legacySpace="0" w:legacyIndent="360"/>
      <w:lvlJc w:val="left"/>
      <w:pPr>
        <w:ind w:left="360" w:hanging="360"/>
      </w:pPr>
      <w:rPr>
        <w:rFonts w:ascii="Symbol" w:hAnsi="Symbol" w:hint="default"/>
      </w:rPr>
    </w:lvl>
  </w:abstractNum>
  <w:abstractNum w:abstractNumId="3">
    <w:nsid w:val="045A1039"/>
    <w:multiLevelType w:val="hybridMultilevel"/>
    <w:tmpl w:val="A306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12DDF"/>
    <w:multiLevelType w:val="hybridMultilevel"/>
    <w:tmpl w:val="E966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F50A95"/>
    <w:multiLevelType w:val="hybridMultilevel"/>
    <w:tmpl w:val="7402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8A135D"/>
    <w:multiLevelType w:val="hybridMultilevel"/>
    <w:tmpl w:val="96BE7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57DCF"/>
    <w:multiLevelType w:val="hybridMultilevel"/>
    <w:tmpl w:val="78C48E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B85700"/>
    <w:multiLevelType w:val="hybridMultilevel"/>
    <w:tmpl w:val="77D82176"/>
    <w:lvl w:ilvl="0" w:tplc="BDA60D0A">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187506"/>
    <w:multiLevelType w:val="hybridMultilevel"/>
    <w:tmpl w:val="4F0027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D33875"/>
    <w:multiLevelType w:val="hybridMultilevel"/>
    <w:tmpl w:val="223007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54663F"/>
    <w:multiLevelType w:val="hybridMultilevel"/>
    <w:tmpl w:val="8A240B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01512D"/>
    <w:multiLevelType w:val="hybridMultilevel"/>
    <w:tmpl w:val="F08A5D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DAC434E"/>
    <w:multiLevelType w:val="hybridMultilevel"/>
    <w:tmpl w:val="B6AA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0D9C"/>
    <w:multiLevelType w:val="multilevel"/>
    <w:tmpl w:val="24D0A4DA"/>
    <w:lvl w:ilvl="0">
      <w:start w:val="1"/>
      <w:numFmt w:val="bullet"/>
      <w:lvlText w:val=""/>
      <w:lvlJc w:val="left"/>
      <w:pPr>
        <w:ind w:left="900" w:hanging="360"/>
      </w:pPr>
      <w:rPr>
        <w:rFonts w:ascii="Symbol" w:hAnsi="Symbol" w:hint="default"/>
      </w:rPr>
    </w:lvl>
    <w:lvl w:ilvl="1">
      <w:start w:val="1"/>
      <w:numFmt w:val="bullet"/>
      <w:lvlText w:val=""/>
      <w:lvlJc w:val="left"/>
      <w:pPr>
        <w:ind w:left="720" w:hanging="360"/>
      </w:pPr>
      <w:rPr>
        <w:rFonts w:ascii="Symbol" w:hAnsi="Symbol" w:hint="default"/>
        <w:sz w:val="20"/>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color w:val="auto"/>
      </w:rPr>
    </w:lvl>
  </w:abstractNum>
  <w:abstractNum w:abstractNumId="15">
    <w:nsid w:val="4A7C433E"/>
    <w:multiLevelType w:val="hybridMultilevel"/>
    <w:tmpl w:val="2CF2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836617"/>
    <w:multiLevelType w:val="hybridMultilevel"/>
    <w:tmpl w:val="9496D5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425E4A"/>
    <w:multiLevelType w:val="hybridMultilevel"/>
    <w:tmpl w:val="1454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8371DD"/>
    <w:multiLevelType w:val="hybridMultilevel"/>
    <w:tmpl w:val="09D4819E"/>
    <w:lvl w:ilvl="0" w:tplc="0D64391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5421C9"/>
    <w:multiLevelType w:val="hybridMultilevel"/>
    <w:tmpl w:val="A0509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6B03576"/>
    <w:multiLevelType w:val="hybridMultilevel"/>
    <w:tmpl w:val="D2301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E303D4"/>
    <w:multiLevelType w:val="hybridMultilevel"/>
    <w:tmpl w:val="39525A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0B6BDB"/>
    <w:multiLevelType w:val="hybridMultilevel"/>
    <w:tmpl w:val="24982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535155"/>
    <w:multiLevelType w:val="hybridMultilevel"/>
    <w:tmpl w:val="D5E2B6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2C2FA1"/>
    <w:multiLevelType w:val="hybridMultilevel"/>
    <w:tmpl w:val="515488D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D629EF"/>
    <w:multiLevelType w:val="hybridMultilevel"/>
    <w:tmpl w:val="F3245D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8D24EE"/>
    <w:multiLevelType w:val="hybridMultilevel"/>
    <w:tmpl w:val="2090A8BA"/>
    <w:lvl w:ilvl="0" w:tplc="79B44B26">
      <w:start w:val="1"/>
      <w:numFmt w:val="upperRoman"/>
      <w:pStyle w:val="Heading2"/>
      <w:lvlText w:val="%1."/>
      <w:lvlJc w:val="left"/>
      <w:pPr>
        <w:ind w:left="36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264A80"/>
    <w:multiLevelType w:val="multilevel"/>
    <w:tmpl w:val="607C0DD0"/>
    <w:lvl w:ilvl="0">
      <w:start w:val="1"/>
      <w:numFmt w:val="bullet"/>
      <w:pStyle w:val="ListBullet"/>
      <w:lvlText w:val=""/>
      <w:lvlJc w:val="left"/>
      <w:pPr>
        <w:ind w:left="900" w:hanging="360"/>
      </w:pPr>
      <w:rPr>
        <w:rFonts w:ascii="Symbol" w:hAnsi="Symbol" w:hint="default"/>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color w:val="auto"/>
      </w:rPr>
    </w:lvl>
  </w:abstractNum>
  <w:num w:numId="1">
    <w:abstractNumId w:val="0"/>
  </w:num>
  <w:num w:numId="2">
    <w:abstractNumId w:val="2"/>
  </w:num>
  <w:num w:numId="3">
    <w:abstractNumId w:val="26"/>
  </w:num>
  <w:num w:numId="4">
    <w:abstractNumId w:val="27"/>
  </w:num>
  <w:num w:numId="5">
    <w:abstractNumId w:val="16"/>
  </w:num>
  <w:num w:numId="6">
    <w:abstractNumId w:val="19"/>
  </w:num>
  <w:num w:numId="7">
    <w:abstractNumId w:val="27"/>
  </w:num>
  <w:num w:numId="8">
    <w:abstractNumId w:val="14"/>
  </w:num>
  <w:num w:numId="9">
    <w:abstractNumId w:val="8"/>
  </w:num>
  <w:num w:numId="10">
    <w:abstractNumId w:val="5"/>
  </w:num>
  <w:num w:numId="11">
    <w:abstractNumId w:val="24"/>
  </w:num>
  <w:num w:numId="12">
    <w:abstractNumId w:val="7"/>
  </w:num>
  <w:num w:numId="13">
    <w:abstractNumId w:val="11"/>
  </w:num>
  <w:num w:numId="14">
    <w:abstractNumId w:val="12"/>
  </w:num>
  <w:num w:numId="15">
    <w:abstractNumId w:val="23"/>
  </w:num>
  <w:num w:numId="16">
    <w:abstractNumId w:val="9"/>
  </w:num>
  <w:num w:numId="17">
    <w:abstractNumId w:val="25"/>
  </w:num>
  <w:num w:numId="18">
    <w:abstractNumId w:val="10"/>
  </w:num>
  <w:num w:numId="19">
    <w:abstractNumId w:val="21"/>
  </w:num>
  <w:num w:numId="20">
    <w:abstractNumId w:val="3"/>
  </w:num>
  <w:num w:numId="21">
    <w:abstractNumId w:val="4"/>
  </w:num>
  <w:num w:numId="22">
    <w:abstractNumId w:val="22"/>
  </w:num>
  <w:num w:numId="23">
    <w:abstractNumId w:val="15"/>
  </w:num>
  <w:num w:numId="24">
    <w:abstractNumId w:val="1"/>
  </w:num>
  <w:num w:numId="25">
    <w:abstractNumId w:val="17"/>
  </w:num>
  <w:num w:numId="26">
    <w:abstractNumId w:val="20"/>
  </w:num>
  <w:num w:numId="27">
    <w:abstractNumId w:val="27"/>
  </w:num>
  <w:num w:numId="28">
    <w:abstractNumId w:val="13"/>
  </w:num>
  <w:num w:numId="29">
    <w:abstractNumId w:val="6"/>
  </w:num>
  <w:num w:numId="3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ED"/>
    <w:rsid w:val="00001710"/>
    <w:rsid w:val="00014D29"/>
    <w:rsid w:val="00014FCA"/>
    <w:rsid w:val="00023283"/>
    <w:rsid w:val="00024FBB"/>
    <w:rsid w:val="00033201"/>
    <w:rsid w:val="00040E02"/>
    <w:rsid w:val="00044328"/>
    <w:rsid w:val="0004535F"/>
    <w:rsid w:val="00045417"/>
    <w:rsid w:val="000567FF"/>
    <w:rsid w:val="0006127D"/>
    <w:rsid w:val="00077408"/>
    <w:rsid w:val="00083971"/>
    <w:rsid w:val="00091231"/>
    <w:rsid w:val="00093776"/>
    <w:rsid w:val="000B3BF4"/>
    <w:rsid w:val="000C7BF0"/>
    <w:rsid w:val="000D754D"/>
    <w:rsid w:val="000E1A79"/>
    <w:rsid w:val="000E23FF"/>
    <w:rsid w:val="000E40BF"/>
    <w:rsid w:val="000E6500"/>
    <w:rsid w:val="000F22B2"/>
    <w:rsid w:val="000F6C95"/>
    <w:rsid w:val="001023DD"/>
    <w:rsid w:val="00104B0F"/>
    <w:rsid w:val="00113FF9"/>
    <w:rsid w:val="0011406C"/>
    <w:rsid w:val="00125724"/>
    <w:rsid w:val="001378B9"/>
    <w:rsid w:val="00140C87"/>
    <w:rsid w:val="00143561"/>
    <w:rsid w:val="00143E66"/>
    <w:rsid w:val="001524A2"/>
    <w:rsid w:val="00165105"/>
    <w:rsid w:val="001829DF"/>
    <w:rsid w:val="00183040"/>
    <w:rsid w:val="001831AA"/>
    <w:rsid w:val="00183780"/>
    <w:rsid w:val="00185E2D"/>
    <w:rsid w:val="001952C0"/>
    <w:rsid w:val="001B006B"/>
    <w:rsid w:val="001B491E"/>
    <w:rsid w:val="001C7DCA"/>
    <w:rsid w:val="001D1756"/>
    <w:rsid w:val="001D7957"/>
    <w:rsid w:val="001E34AD"/>
    <w:rsid w:val="00211D96"/>
    <w:rsid w:val="00214D0E"/>
    <w:rsid w:val="0024023C"/>
    <w:rsid w:val="002425CC"/>
    <w:rsid w:val="00242AA1"/>
    <w:rsid w:val="00253860"/>
    <w:rsid w:val="00260135"/>
    <w:rsid w:val="00263CDF"/>
    <w:rsid w:val="00265395"/>
    <w:rsid w:val="00265ADF"/>
    <w:rsid w:val="00270779"/>
    <w:rsid w:val="002842E2"/>
    <w:rsid w:val="00292F34"/>
    <w:rsid w:val="002959B7"/>
    <w:rsid w:val="002A2A11"/>
    <w:rsid w:val="002A402C"/>
    <w:rsid w:val="002A57DA"/>
    <w:rsid w:val="002C0F63"/>
    <w:rsid w:val="002D699D"/>
    <w:rsid w:val="002D778D"/>
    <w:rsid w:val="002D7DE3"/>
    <w:rsid w:val="002F691C"/>
    <w:rsid w:val="00304C38"/>
    <w:rsid w:val="00307B88"/>
    <w:rsid w:val="00315D2C"/>
    <w:rsid w:val="00316E33"/>
    <w:rsid w:val="003532CD"/>
    <w:rsid w:val="00365C66"/>
    <w:rsid w:val="00374B77"/>
    <w:rsid w:val="003816EF"/>
    <w:rsid w:val="00384803"/>
    <w:rsid w:val="00397FDA"/>
    <w:rsid w:val="003B1175"/>
    <w:rsid w:val="003B71DC"/>
    <w:rsid w:val="003C3FD0"/>
    <w:rsid w:val="003C4205"/>
    <w:rsid w:val="003D2233"/>
    <w:rsid w:val="003F0A16"/>
    <w:rsid w:val="003F3390"/>
    <w:rsid w:val="00407D46"/>
    <w:rsid w:val="004152A7"/>
    <w:rsid w:val="0042088C"/>
    <w:rsid w:val="00421D81"/>
    <w:rsid w:val="00425074"/>
    <w:rsid w:val="004273FA"/>
    <w:rsid w:val="004277AE"/>
    <w:rsid w:val="00430824"/>
    <w:rsid w:val="00430C23"/>
    <w:rsid w:val="0043549E"/>
    <w:rsid w:val="004363E3"/>
    <w:rsid w:val="00441856"/>
    <w:rsid w:val="00446470"/>
    <w:rsid w:val="0045017A"/>
    <w:rsid w:val="00451DB6"/>
    <w:rsid w:val="00481771"/>
    <w:rsid w:val="004863AB"/>
    <w:rsid w:val="0048658D"/>
    <w:rsid w:val="00486DAA"/>
    <w:rsid w:val="004A1787"/>
    <w:rsid w:val="004A6EAA"/>
    <w:rsid w:val="004B0BEF"/>
    <w:rsid w:val="004C1D17"/>
    <w:rsid w:val="004D3B0F"/>
    <w:rsid w:val="004D73BF"/>
    <w:rsid w:val="004E0E2D"/>
    <w:rsid w:val="004E36E7"/>
    <w:rsid w:val="004F2302"/>
    <w:rsid w:val="004F40F9"/>
    <w:rsid w:val="004F75D5"/>
    <w:rsid w:val="00503774"/>
    <w:rsid w:val="005146BB"/>
    <w:rsid w:val="005238F6"/>
    <w:rsid w:val="00530B9A"/>
    <w:rsid w:val="00545ECD"/>
    <w:rsid w:val="00552290"/>
    <w:rsid w:val="005534B6"/>
    <w:rsid w:val="00554007"/>
    <w:rsid w:val="00575CCB"/>
    <w:rsid w:val="005843A0"/>
    <w:rsid w:val="005963BD"/>
    <w:rsid w:val="005A3E3A"/>
    <w:rsid w:val="005A6D77"/>
    <w:rsid w:val="005B4016"/>
    <w:rsid w:val="005C1F8E"/>
    <w:rsid w:val="005D46B4"/>
    <w:rsid w:val="005E6010"/>
    <w:rsid w:val="005F70E3"/>
    <w:rsid w:val="00603645"/>
    <w:rsid w:val="00605DA0"/>
    <w:rsid w:val="00610F71"/>
    <w:rsid w:val="00615973"/>
    <w:rsid w:val="00616816"/>
    <w:rsid w:val="00616F5F"/>
    <w:rsid w:val="006212E7"/>
    <w:rsid w:val="0062297E"/>
    <w:rsid w:val="00625DE4"/>
    <w:rsid w:val="006362DB"/>
    <w:rsid w:val="006477BC"/>
    <w:rsid w:val="0065671E"/>
    <w:rsid w:val="0065678A"/>
    <w:rsid w:val="00660579"/>
    <w:rsid w:val="006609EE"/>
    <w:rsid w:val="00667A98"/>
    <w:rsid w:val="0067270A"/>
    <w:rsid w:val="0067326F"/>
    <w:rsid w:val="00674549"/>
    <w:rsid w:val="00684222"/>
    <w:rsid w:val="00684DAE"/>
    <w:rsid w:val="00685EA6"/>
    <w:rsid w:val="0068656B"/>
    <w:rsid w:val="006965DD"/>
    <w:rsid w:val="006A24E4"/>
    <w:rsid w:val="006A3AD2"/>
    <w:rsid w:val="006A3AFB"/>
    <w:rsid w:val="006B5BA9"/>
    <w:rsid w:val="006C11D2"/>
    <w:rsid w:val="006C15B4"/>
    <w:rsid w:val="006D4BE3"/>
    <w:rsid w:val="006E08DF"/>
    <w:rsid w:val="006E0B4D"/>
    <w:rsid w:val="006E37FE"/>
    <w:rsid w:val="006E5C97"/>
    <w:rsid w:val="006E6896"/>
    <w:rsid w:val="006F36FF"/>
    <w:rsid w:val="006F7AC7"/>
    <w:rsid w:val="00702EE9"/>
    <w:rsid w:val="007061CB"/>
    <w:rsid w:val="00706690"/>
    <w:rsid w:val="00707233"/>
    <w:rsid w:val="007248EF"/>
    <w:rsid w:val="00725D2C"/>
    <w:rsid w:val="00737C41"/>
    <w:rsid w:val="007553EF"/>
    <w:rsid w:val="007573AC"/>
    <w:rsid w:val="0076025D"/>
    <w:rsid w:val="007616E7"/>
    <w:rsid w:val="007708B0"/>
    <w:rsid w:val="007740EB"/>
    <w:rsid w:val="00775AA3"/>
    <w:rsid w:val="00792218"/>
    <w:rsid w:val="0079427B"/>
    <w:rsid w:val="007A283B"/>
    <w:rsid w:val="007B1E2E"/>
    <w:rsid w:val="007B2350"/>
    <w:rsid w:val="007C1D6B"/>
    <w:rsid w:val="007C441F"/>
    <w:rsid w:val="007C5CDB"/>
    <w:rsid w:val="007D0152"/>
    <w:rsid w:val="007D3716"/>
    <w:rsid w:val="007E20B5"/>
    <w:rsid w:val="007E5457"/>
    <w:rsid w:val="007E5CBC"/>
    <w:rsid w:val="00810C93"/>
    <w:rsid w:val="0083035E"/>
    <w:rsid w:val="008315D3"/>
    <w:rsid w:val="00831795"/>
    <w:rsid w:val="0083249E"/>
    <w:rsid w:val="00834E0E"/>
    <w:rsid w:val="00840C61"/>
    <w:rsid w:val="00843AE7"/>
    <w:rsid w:val="00846876"/>
    <w:rsid w:val="00846B0C"/>
    <w:rsid w:val="00850FA5"/>
    <w:rsid w:val="0086081A"/>
    <w:rsid w:val="00862263"/>
    <w:rsid w:val="008638EF"/>
    <w:rsid w:val="008663B1"/>
    <w:rsid w:val="00882791"/>
    <w:rsid w:val="00891309"/>
    <w:rsid w:val="00893222"/>
    <w:rsid w:val="00893306"/>
    <w:rsid w:val="008A15BE"/>
    <w:rsid w:val="008B2323"/>
    <w:rsid w:val="008C624B"/>
    <w:rsid w:val="008D3D65"/>
    <w:rsid w:val="008D5010"/>
    <w:rsid w:val="008D5E73"/>
    <w:rsid w:val="008E13D7"/>
    <w:rsid w:val="008E4213"/>
    <w:rsid w:val="008E6939"/>
    <w:rsid w:val="008F138A"/>
    <w:rsid w:val="008F5180"/>
    <w:rsid w:val="00916D9C"/>
    <w:rsid w:val="00934BCC"/>
    <w:rsid w:val="00941E0E"/>
    <w:rsid w:val="009535E8"/>
    <w:rsid w:val="009547E2"/>
    <w:rsid w:val="00955411"/>
    <w:rsid w:val="009555A4"/>
    <w:rsid w:val="00956D7C"/>
    <w:rsid w:val="00973D98"/>
    <w:rsid w:val="0097775B"/>
    <w:rsid w:val="00980F35"/>
    <w:rsid w:val="00981A27"/>
    <w:rsid w:val="00984E00"/>
    <w:rsid w:val="00990444"/>
    <w:rsid w:val="009B0E9E"/>
    <w:rsid w:val="009B1E43"/>
    <w:rsid w:val="009B412D"/>
    <w:rsid w:val="009B5301"/>
    <w:rsid w:val="009C06C5"/>
    <w:rsid w:val="009C17A3"/>
    <w:rsid w:val="009C1F86"/>
    <w:rsid w:val="009C534F"/>
    <w:rsid w:val="009E0B29"/>
    <w:rsid w:val="009E27FB"/>
    <w:rsid w:val="009E3A34"/>
    <w:rsid w:val="009F4C8F"/>
    <w:rsid w:val="00A00878"/>
    <w:rsid w:val="00A06829"/>
    <w:rsid w:val="00A154BE"/>
    <w:rsid w:val="00A25D77"/>
    <w:rsid w:val="00A274F4"/>
    <w:rsid w:val="00A32061"/>
    <w:rsid w:val="00A418C6"/>
    <w:rsid w:val="00A439A9"/>
    <w:rsid w:val="00A47343"/>
    <w:rsid w:val="00A503F4"/>
    <w:rsid w:val="00A564A8"/>
    <w:rsid w:val="00A62858"/>
    <w:rsid w:val="00AA18E3"/>
    <w:rsid w:val="00AA32E2"/>
    <w:rsid w:val="00AA48AC"/>
    <w:rsid w:val="00AB39DE"/>
    <w:rsid w:val="00AC1D02"/>
    <w:rsid w:val="00AE3AA6"/>
    <w:rsid w:val="00B07D98"/>
    <w:rsid w:val="00B129E8"/>
    <w:rsid w:val="00B150E0"/>
    <w:rsid w:val="00B444AE"/>
    <w:rsid w:val="00B46EA7"/>
    <w:rsid w:val="00B64F15"/>
    <w:rsid w:val="00B701C3"/>
    <w:rsid w:val="00B77CF7"/>
    <w:rsid w:val="00B90CE3"/>
    <w:rsid w:val="00B94DDF"/>
    <w:rsid w:val="00B95726"/>
    <w:rsid w:val="00BA237A"/>
    <w:rsid w:val="00BB4287"/>
    <w:rsid w:val="00BB443D"/>
    <w:rsid w:val="00BD4C99"/>
    <w:rsid w:val="00BE4CA2"/>
    <w:rsid w:val="00BE6B5D"/>
    <w:rsid w:val="00BF3E9B"/>
    <w:rsid w:val="00C05151"/>
    <w:rsid w:val="00C10BB2"/>
    <w:rsid w:val="00C13E0A"/>
    <w:rsid w:val="00C2367D"/>
    <w:rsid w:val="00C35C93"/>
    <w:rsid w:val="00C53368"/>
    <w:rsid w:val="00C637FA"/>
    <w:rsid w:val="00C649A1"/>
    <w:rsid w:val="00C664DD"/>
    <w:rsid w:val="00C705E0"/>
    <w:rsid w:val="00C74D8E"/>
    <w:rsid w:val="00C807F8"/>
    <w:rsid w:val="00C932A6"/>
    <w:rsid w:val="00C9493F"/>
    <w:rsid w:val="00CA18B4"/>
    <w:rsid w:val="00CA2F82"/>
    <w:rsid w:val="00CA528B"/>
    <w:rsid w:val="00CB3F30"/>
    <w:rsid w:val="00CB4895"/>
    <w:rsid w:val="00CB74D7"/>
    <w:rsid w:val="00CF56A5"/>
    <w:rsid w:val="00D05E7D"/>
    <w:rsid w:val="00D17E4A"/>
    <w:rsid w:val="00D278EC"/>
    <w:rsid w:val="00D27E57"/>
    <w:rsid w:val="00D54BCE"/>
    <w:rsid w:val="00D57E22"/>
    <w:rsid w:val="00D61814"/>
    <w:rsid w:val="00D6703E"/>
    <w:rsid w:val="00D95742"/>
    <w:rsid w:val="00DA7300"/>
    <w:rsid w:val="00DB10F9"/>
    <w:rsid w:val="00DD2059"/>
    <w:rsid w:val="00DD2826"/>
    <w:rsid w:val="00DE0827"/>
    <w:rsid w:val="00DE7C14"/>
    <w:rsid w:val="00E01C5B"/>
    <w:rsid w:val="00E12B77"/>
    <w:rsid w:val="00E15735"/>
    <w:rsid w:val="00E166D9"/>
    <w:rsid w:val="00E240BE"/>
    <w:rsid w:val="00E24371"/>
    <w:rsid w:val="00E25C99"/>
    <w:rsid w:val="00E33DCF"/>
    <w:rsid w:val="00E3738D"/>
    <w:rsid w:val="00E37B26"/>
    <w:rsid w:val="00E46EA5"/>
    <w:rsid w:val="00E621AD"/>
    <w:rsid w:val="00E62666"/>
    <w:rsid w:val="00E766FF"/>
    <w:rsid w:val="00E801FB"/>
    <w:rsid w:val="00E873FE"/>
    <w:rsid w:val="00EB3E55"/>
    <w:rsid w:val="00EB43F7"/>
    <w:rsid w:val="00EC02ED"/>
    <w:rsid w:val="00EC659F"/>
    <w:rsid w:val="00ED5391"/>
    <w:rsid w:val="00EE329B"/>
    <w:rsid w:val="00EF3AA1"/>
    <w:rsid w:val="00F0292D"/>
    <w:rsid w:val="00F03F97"/>
    <w:rsid w:val="00F06586"/>
    <w:rsid w:val="00F06738"/>
    <w:rsid w:val="00F12EDC"/>
    <w:rsid w:val="00F14411"/>
    <w:rsid w:val="00F149EB"/>
    <w:rsid w:val="00F364D7"/>
    <w:rsid w:val="00F37802"/>
    <w:rsid w:val="00F4569F"/>
    <w:rsid w:val="00F456DD"/>
    <w:rsid w:val="00F461EE"/>
    <w:rsid w:val="00F5375D"/>
    <w:rsid w:val="00F55321"/>
    <w:rsid w:val="00F66572"/>
    <w:rsid w:val="00F87CB9"/>
    <w:rsid w:val="00FA6BF4"/>
    <w:rsid w:val="00FB083C"/>
    <w:rsid w:val="00FB1E2A"/>
    <w:rsid w:val="00FC6166"/>
    <w:rsid w:val="00FD2341"/>
    <w:rsid w:val="00FD47C3"/>
    <w:rsid w:val="00FD658A"/>
    <w:rsid w:val="00FD6FCA"/>
    <w:rsid w:val="00FE3B6B"/>
    <w:rsid w:val="00FE41F3"/>
    <w:rsid w:val="00FE47E7"/>
    <w:rsid w:val="00FE4B73"/>
    <w:rsid w:val="00FF2054"/>
    <w:rsid w:val="00FF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4" w:lineRule="atLeast"/>
    </w:pPr>
    <w:rPr>
      <w:rFonts w:ascii="Book Antiqua" w:hAnsi="Book Antiqua"/>
      <w:sz w:val="24"/>
    </w:rPr>
  </w:style>
  <w:style w:type="paragraph" w:styleId="Heading1">
    <w:name w:val="heading 1"/>
    <w:basedOn w:val="Title"/>
    <w:next w:val="Normal"/>
    <w:qFormat/>
    <w:rsid w:val="004F2302"/>
    <w:pPr>
      <w:spacing w:before="120" w:after="0" w:line="240" w:lineRule="auto"/>
    </w:pPr>
    <w:rPr>
      <w:rFonts w:ascii="Book Antiqua" w:hAnsi="Book Antiqua"/>
    </w:rPr>
  </w:style>
  <w:style w:type="paragraph" w:styleId="Heading2">
    <w:name w:val="heading 2"/>
    <w:basedOn w:val="Normal"/>
    <w:next w:val="Normal"/>
    <w:qFormat/>
    <w:rsid w:val="005C1F8E"/>
    <w:pPr>
      <w:numPr>
        <w:numId w:val="3"/>
      </w:numPr>
      <w:tabs>
        <w:tab w:val="left" w:pos="0"/>
        <w:tab w:val="right" w:pos="9630"/>
      </w:tabs>
      <w:spacing w:before="240" w:after="120" w:line="240" w:lineRule="auto"/>
      <w:ind w:left="0" w:hanging="540"/>
      <w:outlineLvl w:val="1"/>
    </w:pPr>
    <w:rPr>
      <w:b/>
      <w:u w:val="single"/>
    </w:rPr>
  </w:style>
  <w:style w:type="paragraph" w:styleId="Heading3">
    <w:name w:val="heading 3"/>
    <w:next w:val="Normal"/>
    <w:qFormat/>
    <w:rsid w:val="00503774"/>
    <w:pPr>
      <w:spacing w:before="120" w:after="120"/>
      <w:outlineLvl w:val="2"/>
    </w:pPr>
    <w:rPr>
      <w:rFonts w:ascii="Book Antiqua" w:hAnsi="Book Antiqua"/>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E"/>
    <w:pPr>
      <w:pBdr>
        <w:bottom w:val="single" w:sz="4" w:space="1" w:color="auto"/>
      </w:pBdr>
      <w:tabs>
        <w:tab w:val="right" w:pos="10260"/>
      </w:tabs>
      <w:spacing w:line="240" w:lineRule="auto"/>
      <w:ind w:left="-540" w:right="-612"/>
    </w:pPr>
    <w:rPr>
      <w:b/>
      <w:sz w:val="20"/>
    </w:rPr>
  </w:style>
  <w:style w:type="paragraph" w:styleId="Footer">
    <w:name w:val="footer"/>
    <w:aliases w:val="FO"/>
    <w:basedOn w:val="Normal"/>
    <w:link w:val="FooterChar"/>
    <w:pPr>
      <w:tabs>
        <w:tab w:val="center" w:pos="4320"/>
        <w:tab w:val="right" w:pos="8640"/>
      </w:tabs>
    </w:pPr>
  </w:style>
  <w:style w:type="paragraph" w:customStyle="1" w:styleId="Header2">
    <w:name w:val="Header_2"/>
    <w:basedOn w:val="Normal"/>
    <w:next w:val="Normal"/>
    <w:pPr>
      <w:jc w:val="right"/>
    </w:pPr>
    <w:rPr>
      <w:b/>
    </w:rPr>
  </w:style>
  <w:style w:type="paragraph" w:customStyle="1" w:styleId="TopicItem">
    <w:name w:val="Topic_Item"/>
    <w:basedOn w:val="Normal"/>
    <w:pPr>
      <w:spacing w:after="240"/>
      <w:ind w:left="720" w:hanging="720"/>
    </w:pPr>
    <w:rPr>
      <w:b/>
      <w:caps/>
    </w:rPr>
  </w:style>
  <w:style w:type="paragraph" w:customStyle="1" w:styleId="Headline">
    <w:name w:val="Headline"/>
    <w:basedOn w:val="Normal"/>
    <w:next w:val="Normal"/>
    <w:pPr>
      <w:spacing w:after="720"/>
    </w:pPr>
    <w:rPr>
      <w:rFonts w:ascii="Helvetica" w:hAnsi="Helvetica"/>
      <w:b/>
      <w:caps/>
      <w:sz w:val="32"/>
    </w:rPr>
  </w:style>
  <w:style w:type="paragraph" w:customStyle="1" w:styleId="L2">
    <w:name w:val="L2"/>
    <w:basedOn w:val="Normal"/>
    <w:next w:val="Normal"/>
    <w:pPr>
      <w:ind w:left="792" w:hanging="360"/>
    </w:pPr>
  </w:style>
  <w:style w:type="paragraph" w:customStyle="1" w:styleId="ShadedBox">
    <w:name w:val="Shaded_Box"/>
    <w:basedOn w:val="Normal"/>
    <w:pPr>
      <w:pBdr>
        <w:top w:val="single" w:sz="6" w:space="1" w:color="auto"/>
        <w:left w:val="single" w:sz="6" w:space="1" w:color="auto"/>
        <w:bottom w:val="single" w:sz="6" w:space="1" w:color="auto"/>
        <w:right w:val="single" w:sz="6" w:space="1" w:color="auto"/>
      </w:pBdr>
      <w:shd w:val="pct20" w:color="auto" w:fill="auto"/>
    </w:pPr>
  </w:style>
  <w:style w:type="paragraph" w:customStyle="1" w:styleId="L3">
    <w:name w:val="L3"/>
    <w:basedOn w:val="L2"/>
    <w:next w:val="Normal"/>
    <w:pPr>
      <w:ind w:left="1224"/>
    </w:pPr>
  </w:style>
  <w:style w:type="paragraph" w:customStyle="1" w:styleId="L4">
    <w:name w:val="L4"/>
    <w:basedOn w:val="L3"/>
    <w:next w:val="Normal"/>
    <w:pPr>
      <w:ind w:left="1656"/>
    </w:pPr>
  </w:style>
  <w:style w:type="paragraph" w:customStyle="1" w:styleId="L5">
    <w:name w:val="L5"/>
    <w:basedOn w:val="L4"/>
    <w:next w:val="Normal"/>
    <w:pPr>
      <w:ind w:left="2088"/>
    </w:pPr>
  </w:style>
  <w:style w:type="paragraph" w:customStyle="1" w:styleId="L6">
    <w:name w:val="L6"/>
    <w:basedOn w:val="L5"/>
    <w:next w:val="Normal"/>
    <w:pPr>
      <w:ind w:left="2520"/>
    </w:pPr>
  </w:style>
  <w:style w:type="paragraph" w:customStyle="1" w:styleId="L7">
    <w:name w:val="L7"/>
    <w:basedOn w:val="L6"/>
    <w:next w:val="Normal"/>
    <w:pPr>
      <w:ind w:left="2952"/>
    </w:pPr>
  </w:style>
  <w:style w:type="character" w:styleId="PageNumber">
    <w:name w:val="page number"/>
    <w:basedOn w:val="DefaultParagraphFont"/>
  </w:style>
  <w:style w:type="paragraph" w:customStyle="1" w:styleId="QuotedText">
    <w:name w:val="Quoted_Text"/>
    <w:basedOn w:val="Normal"/>
    <w:pPr>
      <w:spacing w:before="120" w:after="120"/>
      <w:ind w:left="1728" w:right="1440"/>
    </w:pPr>
    <w:rPr>
      <w:i/>
    </w:rPr>
  </w:style>
  <w:style w:type="character" w:styleId="FootnoteReference">
    <w:name w:val="footnote reference"/>
    <w:semiHidden/>
    <w:rPr>
      <w:position w:val="8"/>
      <w:vertAlign w:val="baseline"/>
    </w:rPr>
  </w:style>
  <w:style w:type="paragraph" w:customStyle="1" w:styleId="L3bullet">
    <w:name w:val="L3 bullet"/>
    <w:basedOn w:val="L3"/>
    <w:pPr>
      <w:numPr>
        <w:numId w:val="2"/>
      </w:numPr>
      <w:ind w:left="1224"/>
    </w:pPr>
  </w:style>
  <w:style w:type="paragraph" w:customStyle="1" w:styleId="L2bullet">
    <w:name w:val="L2 bullet"/>
    <w:basedOn w:val="L2"/>
    <w:pPr>
      <w:numPr>
        <w:numId w:val="1"/>
      </w:numPr>
      <w:ind w:left="792"/>
    </w:p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line="264"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customStyle="1" w:styleId="NAClient">
    <w:name w:val="NA_Client"/>
    <w:rsid w:val="002842E2"/>
    <w:rPr>
      <w:color w:val="FF6600"/>
    </w:rPr>
  </w:style>
  <w:style w:type="character" w:customStyle="1" w:styleId="NAProgrammer">
    <w:name w:val="NA_Programmer"/>
    <w:rsid w:val="002842E2"/>
    <w:rPr>
      <w:color w:val="0000FF"/>
    </w:rPr>
  </w:style>
  <w:style w:type="paragraph" w:styleId="Title">
    <w:name w:val="Title"/>
    <w:basedOn w:val="Normal"/>
    <w:next w:val="Normal"/>
    <w:link w:val="TitleChar"/>
    <w:qFormat/>
    <w:rsid w:val="006C15B4"/>
    <w:pPr>
      <w:spacing w:before="240" w:after="60"/>
      <w:jc w:val="center"/>
      <w:outlineLvl w:val="0"/>
    </w:pPr>
    <w:rPr>
      <w:rFonts w:ascii="Cambria" w:hAnsi="Cambria"/>
      <w:b/>
      <w:bCs/>
      <w:kern w:val="28"/>
      <w:sz w:val="32"/>
      <w:szCs w:val="32"/>
    </w:rPr>
  </w:style>
  <w:style w:type="character" w:customStyle="1" w:styleId="TitleChar">
    <w:name w:val="Title Char"/>
    <w:link w:val="Title"/>
    <w:rsid w:val="006C15B4"/>
    <w:rPr>
      <w:rFonts w:ascii="Cambria" w:eastAsia="Times New Roman" w:hAnsi="Cambria" w:cs="Times New Roman"/>
      <w:b/>
      <w:bCs/>
      <w:kern w:val="28"/>
      <w:sz w:val="32"/>
      <w:szCs w:val="32"/>
    </w:rPr>
  </w:style>
  <w:style w:type="character" w:styleId="Strong">
    <w:name w:val="Strong"/>
    <w:qFormat/>
    <w:rsid w:val="0083035E"/>
    <w:rPr>
      <w:rFonts w:ascii="Book Antiqua" w:hAnsi="Book Antiqua"/>
      <w:bCs/>
      <w:u w:val="none"/>
    </w:rPr>
  </w:style>
  <w:style w:type="paragraph" w:styleId="ListBullet">
    <w:name w:val="List Bullet"/>
    <w:basedOn w:val="ListParagraph"/>
    <w:qFormat/>
    <w:rsid w:val="00575CCB"/>
    <w:pPr>
      <w:numPr>
        <w:numId w:val="4"/>
      </w:numPr>
      <w:spacing w:before="60" w:after="60" w:line="240" w:lineRule="auto"/>
    </w:pPr>
    <w:rPr>
      <w:rFonts w:eastAsia="MS Mincho" w:cs="Arial"/>
      <w:iCs/>
      <w:szCs w:val="22"/>
      <w:lang w:eastAsia="ja-JP" w:bidi="hi-IN"/>
    </w:rPr>
  </w:style>
  <w:style w:type="paragraph" w:styleId="ListParagraph">
    <w:name w:val="List Paragraph"/>
    <w:basedOn w:val="Normal"/>
    <w:uiPriority w:val="34"/>
    <w:qFormat/>
    <w:rsid w:val="0083035E"/>
    <w:pPr>
      <w:ind w:left="720"/>
    </w:pPr>
  </w:style>
  <w:style w:type="character" w:styleId="IntenseEmphasis">
    <w:name w:val="Intense Emphasis"/>
    <w:uiPriority w:val="21"/>
    <w:qFormat/>
    <w:rsid w:val="004F2302"/>
    <w:rPr>
      <w:b/>
      <w:u w:val="single"/>
    </w:rPr>
  </w:style>
  <w:style w:type="character" w:styleId="Emphasis">
    <w:name w:val="Emphasis"/>
    <w:qFormat/>
    <w:rsid w:val="004F2302"/>
    <w:rPr>
      <w:i/>
      <w:iCs/>
    </w:rPr>
  </w:style>
  <w:style w:type="paragraph" w:styleId="Quote">
    <w:name w:val="Quote"/>
    <w:basedOn w:val="Normal"/>
    <w:next w:val="Normal"/>
    <w:link w:val="QuoteChar"/>
    <w:uiPriority w:val="29"/>
    <w:qFormat/>
    <w:rsid w:val="004F2302"/>
    <w:rPr>
      <w:i/>
      <w:iCs/>
      <w:color w:val="000000"/>
    </w:rPr>
  </w:style>
  <w:style w:type="character" w:customStyle="1" w:styleId="QuoteChar">
    <w:name w:val="Quote Char"/>
    <w:link w:val="Quote"/>
    <w:uiPriority w:val="29"/>
    <w:rsid w:val="004F2302"/>
    <w:rPr>
      <w:rFonts w:ascii="Book Antiqua" w:hAnsi="Book Antiqua"/>
      <w:i/>
      <w:iCs/>
      <w:color w:val="000000"/>
      <w:sz w:val="24"/>
    </w:rPr>
  </w:style>
  <w:style w:type="paragraph" w:customStyle="1" w:styleId="Instruction">
    <w:name w:val="Instruction"/>
    <w:qFormat/>
    <w:rsid w:val="009B1E43"/>
    <w:pPr>
      <w:pBdr>
        <w:top w:val="single" w:sz="4" w:space="1" w:color="auto"/>
        <w:left w:val="single" w:sz="4" w:space="4" w:color="auto"/>
        <w:bottom w:val="single" w:sz="4" w:space="1" w:color="auto"/>
        <w:right w:val="single" w:sz="4" w:space="4" w:color="auto"/>
      </w:pBdr>
      <w:ind w:left="360"/>
    </w:pPr>
    <w:rPr>
      <w:rFonts w:ascii="Book Antiqua" w:eastAsia="MS Mincho" w:hAnsi="Book Antiqua" w:cs="Arial"/>
      <w:b/>
      <w:i/>
      <w:iCs/>
      <w:szCs w:val="22"/>
      <w:lang w:eastAsia="ja-JP" w:bidi="hi-IN"/>
    </w:rPr>
  </w:style>
  <w:style w:type="paragraph" w:styleId="Revision">
    <w:name w:val="Revision"/>
    <w:hidden/>
    <w:uiPriority w:val="99"/>
    <w:semiHidden/>
    <w:rsid w:val="009B1E43"/>
    <w:rPr>
      <w:rFonts w:ascii="Book Antiqua" w:hAnsi="Book Antiqua"/>
      <w:sz w:val="24"/>
    </w:rPr>
  </w:style>
  <w:style w:type="character" w:styleId="CommentReference">
    <w:name w:val="annotation reference"/>
    <w:rsid w:val="004F2302"/>
    <w:rPr>
      <w:sz w:val="16"/>
      <w:szCs w:val="16"/>
    </w:rPr>
  </w:style>
  <w:style w:type="character" w:styleId="Hyperlink">
    <w:name w:val="Hyperlink"/>
    <w:uiPriority w:val="99"/>
    <w:unhideWhenUsed/>
    <w:rsid w:val="008315D3"/>
    <w:rPr>
      <w:color w:val="0000FF"/>
      <w:u w:val="single"/>
    </w:rPr>
  </w:style>
  <w:style w:type="paragraph" w:customStyle="1" w:styleId="l20">
    <w:name w:val="l2"/>
    <w:basedOn w:val="Normal"/>
    <w:rsid w:val="0006127D"/>
    <w:pPr>
      <w:spacing w:before="100" w:beforeAutospacing="1" w:after="100" w:afterAutospacing="1" w:line="240" w:lineRule="auto"/>
    </w:pPr>
    <w:rPr>
      <w:rFonts w:ascii="Times New Roman" w:hAnsi="Times New Roman"/>
      <w:szCs w:val="24"/>
      <w:lang w:eastAsia="zh-CN"/>
    </w:rPr>
  </w:style>
  <w:style w:type="paragraph" w:customStyle="1" w:styleId="l30">
    <w:name w:val="l3"/>
    <w:basedOn w:val="Normal"/>
    <w:rsid w:val="0006127D"/>
    <w:pPr>
      <w:spacing w:before="100" w:beforeAutospacing="1" w:after="100" w:afterAutospacing="1" w:line="240" w:lineRule="auto"/>
    </w:pPr>
    <w:rPr>
      <w:rFonts w:ascii="Times New Roman" w:hAnsi="Times New Roman"/>
      <w:szCs w:val="24"/>
      <w:lang w:eastAsia="zh-CN"/>
    </w:rPr>
  </w:style>
  <w:style w:type="character" w:customStyle="1" w:styleId="apple-converted-space">
    <w:name w:val="apple-converted-space"/>
    <w:basedOn w:val="DefaultParagraphFont"/>
    <w:rsid w:val="0006127D"/>
  </w:style>
  <w:style w:type="character" w:customStyle="1" w:styleId="FooterChar">
    <w:name w:val="Footer Char"/>
    <w:aliases w:val="FO Char"/>
    <w:link w:val="Footer"/>
    <w:rsid w:val="0067270A"/>
    <w:rPr>
      <w:rFonts w:ascii="Book Antiqua" w:hAnsi="Book Antiqua"/>
      <w:sz w:val="24"/>
    </w:rPr>
  </w:style>
  <w:style w:type="paragraph" w:styleId="CommentText">
    <w:name w:val="annotation text"/>
    <w:basedOn w:val="Normal"/>
    <w:link w:val="CommentTextChar"/>
    <w:rsid w:val="008D5E73"/>
    <w:pPr>
      <w:spacing w:line="240" w:lineRule="auto"/>
    </w:pPr>
    <w:rPr>
      <w:sz w:val="20"/>
    </w:rPr>
  </w:style>
  <w:style w:type="character" w:customStyle="1" w:styleId="CommentTextChar">
    <w:name w:val="Comment Text Char"/>
    <w:basedOn w:val="DefaultParagraphFont"/>
    <w:link w:val="CommentText"/>
    <w:rsid w:val="008D5E73"/>
    <w:rPr>
      <w:rFonts w:ascii="Book Antiqua" w:hAnsi="Book Antiqua"/>
    </w:rPr>
  </w:style>
  <w:style w:type="paragraph" w:styleId="CommentSubject">
    <w:name w:val="annotation subject"/>
    <w:basedOn w:val="CommentText"/>
    <w:next w:val="CommentText"/>
    <w:link w:val="CommentSubjectChar"/>
    <w:rsid w:val="008D5E73"/>
    <w:rPr>
      <w:b/>
      <w:bCs/>
    </w:rPr>
  </w:style>
  <w:style w:type="character" w:customStyle="1" w:styleId="CommentSubjectChar">
    <w:name w:val="Comment Subject Char"/>
    <w:basedOn w:val="CommentTextChar"/>
    <w:link w:val="CommentSubject"/>
    <w:rsid w:val="008D5E73"/>
    <w:rPr>
      <w:rFonts w:ascii="Book Antiqua" w:hAnsi="Book Antiqu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4" w:lineRule="atLeast"/>
    </w:pPr>
    <w:rPr>
      <w:rFonts w:ascii="Book Antiqua" w:hAnsi="Book Antiqua"/>
      <w:sz w:val="24"/>
    </w:rPr>
  </w:style>
  <w:style w:type="paragraph" w:styleId="Heading1">
    <w:name w:val="heading 1"/>
    <w:basedOn w:val="Title"/>
    <w:next w:val="Normal"/>
    <w:qFormat/>
    <w:rsid w:val="004F2302"/>
    <w:pPr>
      <w:spacing w:before="120" w:after="0" w:line="240" w:lineRule="auto"/>
    </w:pPr>
    <w:rPr>
      <w:rFonts w:ascii="Book Antiqua" w:hAnsi="Book Antiqua"/>
    </w:rPr>
  </w:style>
  <w:style w:type="paragraph" w:styleId="Heading2">
    <w:name w:val="heading 2"/>
    <w:basedOn w:val="Normal"/>
    <w:next w:val="Normal"/>
    <w:qFormat/>
    <w:rsid w:val="005C1F8E"/>
    <w:pPr>
      <w:numPr>
        <w:numId w:val="3"/>
      </w:numPr>
      <w:tabs>
        <w:tab w:val="left" w:pos="0"/>
        <w:tab w:val="right" w:pos="9630"/>
      </w:tabs>
      <w:spacing w:before="240" w:after="120" w:line="240" w:lineRule="auto"/>
      <w:ind w:left="0" w:hanging="540"/>
      <w:outlineLvl w:val="1"/>
    </w:pPr>
    <w:rPr>
      <w:b/>
      <w:u w:val="single"/>
    </w:rPr>
  </w:style>
  <w:style w:type="paragraph" w:styleId="Heading3">
    <w:name w:val="heading 3"/>
    <w:next w:val="Normal"/>
    <w:qFormat/>
    <w:rsid w:val="00503774"/>
    <w:pPr>
      <w:spacing w:before="120" w:after="120"/>
      <w:outlineLvl w:val="2"/>
    </w:pPr>
    <w:rPr>
      <w:rFonts w:ascii="Book Antiqua" w:hAnsi="Book Antiqua"/>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E"/>
    <w:pPr>
      <w:pBdr>
        <w:bottom w:val="single" w:sz="4" w:space="1" w:color="auto"/>
      </w:pBdr>
      <w:tabs>
        <w:tab w:val="right" w:pos="10260"/>
      </w:tabs>
      <w:spacing w:line="240" w:lineRule="auto"/>
      <w:ind w:left="-540" w:right="-612"/>
    </w:pPr>
    <w:rPr>
      <w:b/>
      <w:sz w:val="20"/>
    </w:rPr>
  </w:style>
  <w:style w:type="paragraph" w:styleId="Footer">
    <w:name w:val="footer"/>
    <w:aliases w:val="FO"/>
    <w:basedOn w:val="Normal"/>
    <w:link w:val="FooterChar"/>
    <w:pPr>
      <w:tabs>
        <w:tab w:val="center" w:pos="4320"/>
        <w:tab w:val="right" w:pos="8640"/>
      </w:tabs>
    </w:pPr>
  </w:style>
  <w:style w:type="paragraph" w:customStyle="1" w:styleId="Header2">
    <w:name w:val="Header_2"/>
    <w:basedOn w:val="Normal"/>
    <w:next w:val="Normal"/>
    <w:pPr>
      <w:jc w:val="right"/>
    </w:pPr>
    <w:rPr>
      <w:b/>
    </w:rPr>
  </w:style>
  <w:style w:type="paragraph" w:customStyle="1" w:styleId="TopicItem">
    <w:name w:val="Topic_Item"/>
    <w:basedOn w:val="Normal"/>
    <w:pPr>
      <w:spacing w:after="240"/>
      <w:ind w:left="720" w:hanging="720"/>
    </w:pPr>
    <w:rPr>
      <w:b/>
      <w:caps/>
    </w:rPr>
  </w:style>
  <w:style w:type="paragraph" w:customStyle="1" w:styleId="Headline">
    <w:name w:val="Headline"/>
    <w:basedOn w:val="Normal"/>
    <w:next w:val="Normal"/>
    <w:pPr>
      <w:spacing w:after="720"/>
    </w:pPr>
    <w:rPr>
      <w:rFonts w:ascii="Helvetica" w:hAnsi="Helvetica"/>
      <w:b/>
      <w:caps/>
      <w:sz w:val="32"/>
    </w:rPr>
  </w:style>
  <w:style w:type="paragraph" w:customStyle="1" w:styleId="L2">
    <w:name w:val="L2"/>
    <w:basedOn w:val="Normal"/>
    <w:next w:val="Normal"/>
    <w:pPr>
      <w:ind w:left="792" w:hanging="360"/>
    </w:pPr>
  </w:style>
  <w:style w:type="paragraph" w:customStyle="1" w:styleId="ShadedBox">
    <w:name w:val="Shaded_Box"/>
    <w:basedOn w:val="Normal"/>
    <w:pPr>
      <w:pBdr>
        <w:top w:val="single" w:sz="6" w:space="1" w:color="auto"/>
        <w:left w:val="single" w:sz="6" w:space="1" w:color="auto"/>
        <w:bottom w:val="single" w:sz="6" w:space="1" w:color="auto"/>
        <w:right w:val="single" w:sz="6" w:space="1" w:color="auto"/>
      </w:pBdr>
      <w:shd w:val="pct20" w:color="auto" w:fill="auto"/>
    </w:pPr>
  </w:style>
  <w:style w:type="paragraph" w:customStyle="1" w:styleId="L3">
    <w:name w:val="L3"/>
    <w:basedOn w:val="L2"/>
    <w:next w:val="Normal"/>
    <w:pPr>
      <w:ind w:left="1224"/>
    </w:pPr>
  </w:style>
  <w:style w:type="paragraph" w:customStyle="1" w:styleId="L4">
    <w:name w:val="L4"/>
    <w:basedOn w:val="L3"/>
    <w:next w:val="Normal"/>
    <w:pPr>
      <w:ind w:left="1656"/>
    </w:pPr>
  </w:style>
  <w:style w:type="paragraph" w:customStyle="1" w:styleId="L5">
    <w:name w:val="L5"/>
    <w:basedOn w:val="L4"/>
    <w:next w:val="Normal"/>
    <w:pPr>
      <w:ind w:left="2088"/>
    </w:pPr>
  </w:style>
  <w:style w:type="paragraph" w:customStyle="1" w:styleId="L6">
    <w:name w:val="L6"/>
    <w:basedOn w:val="L5"/>
    <w:next w:val="Normal"/>
    <w:pPr>
      <w:ind w:left="2520"/>
    </w:pPr>
  </w:style>
  <w:style w:type="paragraph" w:customStyle="1" w:styleId="L7">
    <w:name w:val="L7"/>
    <w:basedOn w:val="L6"/>
    <w:next w:val="Normal"/>
    <w:pPr>
      <w:ind w:left="2952"/>
    </w:pPr>
  </w:style>
  <w:style w:type="character" w:styleId="PageNumber">
    <w:name w:val="page number"/>
    <w:basedOn w:val="DefaultParagraphFont"/>
  </w:style>
  <w:style w:type="paragraph" w:customStyle="1" w:styleId="QuotedText">
    <w:name w:val="Quoted_Text"/>
    <w:basedOn w:val="Normal"/>
    <w:pPr>
      <w:spacing w:before="120" w:after="120"/>
      <w:ind w:left="1728" w:right="1440"/>
    </w:pPr>
    <w:rPr>
      <w:i/>
    </w:rPr>
  </w:style>
  <w:style w:type="character" w:styleId="FootnoteReference">
    <w:name w:val="footnote reference"/>
    <w:semiHidden/>
    <w:rPr>
      <w:position w:val="8"/>
      <w:vertAlign w:val="baseline"/>
    </w:rPr>
  </w:style>
  <w:style w:type="paragraph" w:customStyle="1" w:styleId="L3bullet">
    <w:name w:val="L3 bullet"/>
    <w:basedOn w:val="L3"/>
    <w:pPr>
      <w:numPr>
        <w:numId w:val="2"/>
      </w:numPr>
      <w:ind w:left="1224"/>
    </w:pPr>
  </w:style>
  <w:style w:type="paragraph" w:customStyle="1" w:styleId="L2bullet">
    <w:name w:val="L2 bullet"/>
    <w:basedOn w:val="L2"/>
    <w:pPr>
      <w:numPr>
        <w:numId w:val="1"/>
      </w:numPr>
      <w:ind w:left="792"/>
    </w:p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line="264"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customStyle="1" w:styleId="NAClient">
    <w:name w:val="NA_Client"/>
    <w:rsid w:val="002842E2"/>
    <w:rPr>
      <w:color w:val="FF6600"/>
    </w:rPr>
  </w:style>
  <w:style w:type="character" w:customStyle="1" w:styleId="NAProgrammer">
    <w:name w:val="NA_Programmer"/>
    <w:rsid w:val="002842E2"/>
    <w:rPr>
      <w:color w:val="0000FF"/>
    </w:rPr>
  </w:style>
  <w:style w:type="paragraph" w:styleId="Title">
    <w:name w:val="Title"/>
    <w:basedOn w:val="Normal"/>
    <w:next w:val="Normal"/>
    <w:link w:val="TitleChar"/>
    <w:qFormat/>
    <w:rsid w:val="006C15B4"/>
    <w:pPr>
      <w:spacing w:before="240" w:after="60"/>
      <w:jc w:val="center"/>
      <w:outlineLvl w:val="0"/>
    </w:pPr>
    <w:rPr>
      <w:rFonts w:ascii="Cambria" w:hAnsi="Cambria"/>
      <w:b/>
      <w:bCs/>
      <w:kern w:val="28"/>
      <w:sz w:val="32"/>
      <w:szCs w:val="32"/>
    </w:rPr>
  </w:style>
  <w:style w:type="character" w:customStyle="1" w:styleId="TitleChar">
    <w:name w:val="Title Char"/>
    <w:link w:val="Title"/>
    <w:rsid w:val="006C15B4"/>
    <w:rPr>
      <w:rFonts w:ascii="Cambria" w:eastAsia="Times New Roman" w:hAnsi="Cambria" w:cs="Times New Roman"/>
      <w:b/>
      <w:bCs/>
      <w:kern w:val="28"/>
      <w:sz w:val="32"/>
      <w:szCs w:val="32"/>
    </w:rPr>
  </w:style>
  <w:style w:type="character" w:styleId="Strong">
    <w:name w:val="Strong"/>
    <w:qFormat/>
    <w:rsid w:val="0083035E"/>
    <w:rPr>
      <w:rFonts w:ascii="Book Antiqua" w:hAnsi="Book Antiqua"/>
      <w:bCs/>
      <w:u w:val="none"/>
    </w:rPr>
  </w:style>
  <w:style w:type="paragraph" w:styleId="ListBullet">
    <w:name w:val="List Bullet"/>
    <w:basedOn w:val="ListParagraph"/>
    <w:qFormat/>
    <w:rsid w:val="00575CCB"/>
    <w:pPr>
      <w:numPr>
        <w:numId w:val="4"/>
      </w:numPr>
      <w:spacing w:before="60" w:after="60" w:line="240" w:lineRule="auto"/>
    </w:pPr>
    <w:rPr>
      <w:rFonts w:eastAsia="MS Mincho" w:cs="Arial"/>
      <w:iCs/>
      <w:szCs w:val="22"/>
      <w:lang w:eastAsia="ja-JP" w:bidi="hi-IN"/>
    </w:rPr>
  </w:style>
  <w:style w:type="paragraph" w:styleId="ListParagraph">
    <w:name w:val="List Paragraph"/>
    <w:basedOn w:val="Normal"/>
    <w:uiPriority w:val="34"/>
    <w:qFormat/>
    <w:rsid w:val="0083035E"/>
    <w:pPr>
      <w:ind w:left="720"/>
    </w:pPr>
  </w:style>
  <w:style w:type="character" w:styleId="IntenseEmphasis">
    <w:name w:val="Intense Emphasis"/>
    <w:uiPriority w:val="21"/>
    <w:qFormat/>
    <w:rsid w:val="004F2302"/>
    <w:rPr>
      <w:b/>
      <w:u w:val="single"/>
    </w:rPr>
  </w:style>
  <w:style w:type="character" w:styleId="Emphasis">
    <w:name w:val="Emphasis"/>
    <w:qFormat/>
    <w:rsid w:val="004F2302"/>
    <w:rPr>
      <w:i/>
      <w:iCs/>
    </w:rPr>
  </w:style>
  <w:style w:type="paragraph" w:styleId="Quote">
    <w:name w:val="Quote"/>
    <w:basedOn w:val="Normal"/>
    <w:next w:val="Normal"/>
    <w:link w:val="QuoteChar"/>
    <w:uiPriority w:val="29"/>
    <w:qFormat/>
    <w:rsid w:val="004F2302"/>
    <w:rPr>
      <w:i/>
      <w:iCs/>
      <w:color w:val="000000"/>
    </w:rPr>
  </w:style>
  <w:style w:type="character" w:customStyle="1" w:styleId="QuoteChar">
    <w:name w:val="Quote Char"/>
    <w:link w:val="Quote"/>
    <w:uiPriority w:val="29"/>
    <w:rsid w:val="004F2302"/>
    <w:rPr>
      <w:rFonts w:ascii="Book Antiqua" w:hAnsi="Book Antiqua"/>
      <w:i/>
      <w:iCs/>
      <w:color w:val="000000"/>
      <w:sz w:val="24"/>
    </w:rPr>
  </w:style>
  <w:style w:type="paragraph" w:customStyle="1" w:styleId="Instruction">
    <w:name w:val="Instruction"/>
    <w:qFormat/>
    <w:rsid w:val="009B1E43"/>
    <w:pPr>
      <w:pBdr>
        <w:top w:val="single" w:sz="4" w:space="1" w:color="auto"/>
        <w:left w:val="single" w:sz="4" w:space="4" w:color="auto"/>
        <w:bottom w:val="single" w:sz="4" w:space="1" w:color="auto"/>
        <w:right w:val="single" w:sz="4" w:space="4" w:color="auto"/>
      </w:pBdr>
      <w:ind w:left="360"/>
    </w:pPr>
    <w:rPr>
      <w:rFonts w:ascii="Book Antiqua" w:eastAsia="MS Mincho" w:hAnsi="Book Antiqua" w:cs="Arial"/>
      <w:b/>
      <w:i/>
      <w:iCs/>
      <w:szCs w:val="22"/>
      <w:lang w:eastAsia="ja-JP" w:bidi="hi-IN"/>
    </w:rPr>
  </w:style>
  <w:style w:type="paragraph" w:styleId="Revision">
    <w:name w:val="Revision"/>
    <w:hidden/>
    <w:uiPriority w:val="99"/>
    <w:semiHidden/>
    <w:rsid w:val="009B1E43"/>
    <w:rPr>
      <w:rFonts w:ascii="Book Antiqua" w:hAnsi="Book Antiqua"/>
      <w:sz w:val="24"/>
    </w:rPr>
  </w:style>
  <w:style w:type="character" w:styleId="CommentReference">
    <w:name w:val="annotation reference"/>
    <w:rsid w:val="004F2302"/>
    <w:rPr>
      <w:sz w:val="16"/>
      <w:szCs w:val="16"/>
    </w:rPr>
  </w:style>
  <w:style w:type="character" w:styleId="Hyperlink">
    <w:name w:val="Hyperlink"/>
    <w:uiPriority w:val="99"/>
    <w:unhideWhenUsed/>
    <w:rsid w:val="008315D3"/>
    <w:rPr>
      <w:color w:val="0000FF"/>
      <w:u w:val="single"/>
    </w:rPr>
  </w:style>
  <w:style w:type="paragraph" w:customStyle="1" w:styleId="l20">
    <w:name w:val="l2"/>
    <w:basedOn w:val="Normal"/>
    <w:rsid w:val="0006127D"/>
    <w:pPr>
      <w:spacing w:before="100" w:beforeAutospacing="1" w:after="100" w:afterAutospacing="1" w:line="240" w:lineRule="auto"/>
    </w:pPr>
    <w:rPr>
      <w:rFonts w:ascii="Times New Roman" w:hAnsi="Times New Roman"/>
      <w:szCs w:val="24"/>
      <w:lang w:eastAsia="zh-CN"/>
    </w:rPr>
  </w:style>
  <w:style w:type="paragraph" w:customStyle="1" w:styleId="l30">
    <w:name w:val="l3"/>
    <w:basedOn w:val="Normal"/>
    <w:rsid w:val="0006127D"/>
    <w:pPr>
      <w:spacing w:before="100" w:beforeAutospacing="1" w:after="100" w:afterAutospacing="1" w:line="240" w:lineRule="auto"/>
    </w:pPr>
    <w:rPr>
      <w:rFonts w:ascii="Times New Roman" w:hAnsi="Times New Roman"/>
      <w:szCs w:val="24"/>
      <w:lang w:eastAsia="zh-CN"/>
    </w:rPr>
  </w:style>
  <w:style w:type="character" w:customStyle="1" w:styleId="apple-converted-space">
    <w:name w:val="apple-converted-space"/>
    <w:basedOn w:val="DefaultParagraphFont"/>
    <w:rsid w:val="0006127D"/>
  </w:style>
  <w:style w:type="character" w:customStyle="1" w:styleId="FooterChar">
    <w:name w:val="Footer Char"/>
    <w:aliases w:val="FO Char"/>
    <w:link w:val="Footer"/>
    <w:rsid w:val="0067270A"/>
    <w:rPr>
      <w:rFonts w:ascii="Book Antiqua" w:hAnsi="Book Antiqua"/>
      <w:sz w:val="24"/>
    </w:rPr>
  </w:style>
  <w:style w:type="paragraph" w:styleId="CommentText">
    <w:name w:val="annotation text"/>
    <w:basedOn w:val="Normal"/>
    <w:link w:val="CommentTextChar"/>
    <w:rsid w:val="008D5E73"/>
    <w:pPr>
      <w:spacing w:line="240" w:lineRule="auto"/>
    </w:pPr>
    <w:rPr>
      <w:sz w:val="20"/>
    </w:rPr>
  </w:style>
  <w:style w:type="character" w:customStyle="1" w:styleId="CommentTextChar">
    <w:name w:val="Comment Text Char"/>
    <w:basedOn w:val="DefaultParagraphFont"/>
    <w:link w:val="CommentText"/>
    <w:rsid w:val="008D5E73"/>
    <w:rPr>
      <w:rFonts w:ascii="Book Antiqua" w:hAnsi="Book Antiqua"/>
    </w:rPr>
  </w:style>
  <w:style w:type="paragraph" w:styleId="CommentSubject">
    <w:name w:val="annotation subject"/>
    <w:basedOn w:val="CommentText"/>
    <w:next w:val="CommentText"/>
    <w:link w:val="CommentSubjectChar"/>
    <w:rsid w:val="008D5E73"/>
    <w:rPr>
      <w:b/>
      <w:bCs/>
    </w:rPr>
  </w:style>
  <w:style w:type="character" w:customStyle="1" w:styleId="CommentSubjectChar">
    <w:name w:val="Comment Subject Char"/>
    <w:basedOn w:val="CommentTextChar"/>
    <w:link w:val="CommentSubject"/>
    <w:rsid w:val="008D5E73"/>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1523">
      <w:bodyDiv w:val="1"/>
      <w:marLeft w:val="0"/>
      <w:marRight w:val="0"/>
      <w:marTop w:val="0"/>
      <w:marBottom w:val="0"/>
      <w:divBdr>
        <w:top w:val="none" w:sz="0" w:space="0" w:color="auto"/>
        <w:left w:val="none" w:sz="0" w:space="0" w:color="auto"/>
        <w:bottom w:val="none" w:sz="0" w:space="0" w:color="auto"/>
        <w:right w:val="none" w:sz="0" w:space="0" w:color="auto"/>
      </w:divBdr>
    </w:div>
    <w:div w:id="637103749">
      <w:bodyDiv w:val="1"/>
      <w:marLeft w:val="0"/>
      <w:marRight w:val="0"/>
      <w:marTop w:val="0"/>
      <w:marBottom w:val="0"/>
      <w:divBdr>
        <w:top w:val="none" w:sz="0" w:space="0" w:color="auto"/>
        <w:left w:val="none" w:sz="0" w:space="0" w:color="auto"/>
        <w:bottom w:val="none" w:sz="0" w:space="0" w:color="auto"/>
        <w:right w:val="none" w:sz="0" w:space="0" w:color="auto"/>
      </w:divBdr>
      <w:divsChild>
        <w:div w:id="233390901">
          <w:marLeft w:val="0"/>
          <w:marRight w:val="0"/>
          <w:marTop w:val="0"/>
          <w:marBottom w:val="0"/>
          <w:divBdr>
            <w:top w:val="none" w:sz="0" w:space="0" w:color="auto"/>
            <w:left w:val="none" w:sz="0" w:space="0" w:color="auto"/>
            <w:bottom w:val="none" w:sz="0" w:space="0" w:color="auto"/>
            <w:right w:val="none" w:sz="0" w:space="0" w:color="auto"/>
          </w:divBdr>
          <w:divsChild>
            <w:div w:id="1057321222">
              <w:marLeft w:val="0"/>
              <w:marRight w:val="0"/>
              <w:marTop w:val="0"/>
              <w:marBottom w:val="0"/>
              <w:divBdr>
                <w:top w:val="none" w:sz="0" w:space="0" w:color="auto"/>
                <w:left w:val="none" w:sz="0" w:space="0" w:color="auto"/>
                <w:bottom w:val="none" w:sz="0" w:space="0" w:color="auto"/>
                <w:right w:val="none" w:sz="0" w:space="0" w:color="auto"/>
              </w:divBdr>
            </w:div>
          </w:divsChild>
        </w:div>
        <w:div w:id="1096705036">
          <w:marLeft w:val="0"/>
          <w:marRight w:val="0"/>
          <w:marTop w:val="0"/>
          <w:marBottom w:val="0"/>
          <w:divBdr>
            <w:top w:val="none" w:sz="0" w:space="0" w:color="auto"/>
            <w:left w:val="none" w:sz="0" w:space="0" w:color="auto"/>
            <w:bottom w:val="none" w:sz="0" w:space="0" w:color="auto"/>
            <w:right w:val="none" w:sz="0" w:space="0" w:color="auto"/>
          </w:divBdr>
          <w:divsChild>
            <w:div w:id="18699161">
              <w:marLeft w:val="0"/>
              <w:marRight w:val="0"/>
              <w:marTop w:val="0"/>
              <w:marBottom w:val="0"/>
              <w:divBdr>
                <w:top w:val="none" w:sz="0" w:space="0" w:color="auto"/>
                <w:left w:val="none" w:sz="0" w:space="0" w:color="auto"/>
                <w:bottom w:val="none" w:sz="0" w:space="0" w:color="auto"/>
                <w:right w:val="none" w:sz="0" w:space="0" w:color="auto"/>
              </w:divBdr>
            </w:div>
            <w:div w:id="273220410">
              <w:marLeft w:val="0"/>
              <w:marRight w:val="0"/>
              <w:marTop w:val="0"/>
              <w:marBottom w:val="0"/>
              <w:divBdr>
                <w:top w:val="none" w:sz="0" w:space="0" w:color="auto"/>
                <w:left w:val="none" w:sz="0" w:space="0" w:color="auto"/>
                <w:bottom w:val="none" w:sz="0" w:space="0" w:color="auto"/>
                <w:right w:val="none" w:sz="0" w:space="0" w:color="auto"/>
              </w:divBdr>
            </w:div>
            <w:div w:id="561332769">
              <w:marLeft w:val="0"/>
              <w:marRight w:val="0"/>
              <w:marTop w:val="0"/>
              <w:marBottom w:val="0"/>
              <w:divBdr>
                <w:top w:val="none" w:sz="0" w:space="0" w:color="auto"/>
                <w:left w:val="none" w:sz="0" w:space="0" w:color="auto"/>
                <w:bottom w:val="none" w:sz="0" w:space="0" w:color="auto"/>
                <w:right w:val="none" w:sz="0" w:space="0" w:color="auto"/>
              </w:divBdr>
            </w:div>
            <w:div w:id="651257834">
              <w:marLeft w:val="0"/>
              <w:marRight w:val="0"/>
              <w:marTop w:val="0"/>
              <w:marBottom w:val="0"/>
              <w:divBdr>
                <w:top w:val="none" w:sz="0" w:space="0" w:color="auto"/>
                <w:left w:val="none" w:sz="0" w:space="0" w:color="auto"/>
                <w:bottom w:val="none" w:sz="0" w:space="0" w:color="auto"/>
                <w:right w:val="none" w:sz="0" w:space="0" w:color="auto"/>
              </w:divBdr>
            </w:div>
            <w:div w:id="711078479">
              <w:marLeft w:val="0"/>
              <w:marRight w:val="0"/>
              <w:marTop w:val="0"/>
              <w:marBottom w:val="0"/>
              <w:divBdr>
                <w:top w:val="none" w:sz="0" w:space="0" w:color="auto"/>
                <w:left w:val="none" w:sz="0" w:space="0" w:color="auto"/>
                <w:bottom w:val="none" w:sz="0" w:space="0" w:color="auto"/>
                <w:right w:val="none" w:sz="0" w:space="0" w:color="auto"/>
              </w:divBdr>
            </w:div>
            <w:div w:id="778718942">
              <w:marLeft w:val="0"/>
              <w:marRight w:val="0"/>
              <w:marTop w:val="0"/>
              <w:marBottom w:val="0"/>
              <w:divBdr>
                <w:top w:val="none" w:sz="0" w:space="0" w:color="auto"/>
                <w:left w:val="none" w:sz="0" w:space="0" w:color="auto"/>
                <w:bottom w:val="none" w:sz="0" w:space="0" w:color="auto"/>
                <w:right w:val="none" w:sz="0" w:space="0" w:color="auto"/>
              </w:divBdr>
            </w:div>
            <w:div w:id="869533911">
              <w:marLeft w:val="0"/>
              <w:marRight w:val="0"/>
              <w:marTop w:val="0"/>
              <w:marBottom w:val="0"/>
              <w:divBdr>
                <w:top w:val="none" w:sz="0" w:space="0" w:color="auto"/>
                <w:left w:val="none" w:sz="0" w:space="0" w:color="auto"/>
                <w:bottom w:val="none" w:sz="0" w:space="0" w:color="auto"/>
                <w:right w:val="none" w:sz="0" w:space="0" w:color="auto"/>
              </w:divBdr>
              <w:divsChild>
                <w:div w:id="1502040338">
                  <w:marLeft w:val="0"/>
                  <w:marRight w:val="0"/>
                  <w:marTop w:val="0"/>
                  <w:marBottom w:val="0"/>
                  <w:divBdr>
                    <w:top w:val="none" w:sz="0" w:space="0" w:color="auto"/>
                    <w:left w:val="none" w:sz="0" w:space="0" w:color="auto"/>
                    <w:bottom w:val="none" w:sz="0" w:space="0" w:color="auto"/>
                    <w:right w:val="none" w:sz="0" w:space="0" w:color="auto"/>
                  </w:divBdr>
                </w:div>
              </w:divsChild>
            </w:div>
            <w:div w:id="962880986">
              <w:marLeft w:val="0"/>
              <w:marRight w:val="0"/>
              <w:marTop w:val="0"/>
              <w:marBottom w:val="0"/>
              <w:divBdr>
                <w:top w:val="none" w:sz="0" w:space="0" w:color="auto"/>
                <w:left w:val="none" w:sz="0" w:space="0" w:color="auto"/>
                <w:bottom w:val="none" w:sz="0" w:space="0" w:color="auto"/>
                <w:right w:val="none" w:sz="0" w:space="0" w:color="auto"/>
              </w:divBdr>
              <w:divsChild>
                <w:div w:id="1967659231">
                  <w:marLeft w:val="0"/>
                  <w:marRight w:val="0"/>
                  <w:marTop w:val="0"/>
                  <w:marBottom w:val="0"/>
                  <w:divBdr>
                    <w:top w:val="none" w:sz="0" w:space="0" w:color="auto"/>
                    <w:left w:val="none" w:sz="0" w:space="0" w:color="auto"/>
                    <w:bottom w:val="none" w:sz="0" w:space="0" w:color="auto"/>
                    <w:right w:val="none" w:sz="0" w:space="0" w:color="auto"/>
                  </w:divBdr>
                </w:div>
              </w:divsChild>
            </w:div>
            <w:div w:id="1006251044">
              <w:marLeft w:val="0"/>
              <w:marRight w:val="0"/>
              <w:marTop w:val="0"/>
              <w:marBottom w:val="0"/>
              <w:divBdr>
                <w:top w:val="none" w:sz="0" w:space="0" w:color="auto"/>
                <w:left w:val="none" w:sz="0" w:space="0" w:color="auto"/>
                <w:bottom w:val="none" w:sz="0" w:space="0" w:color="auto"/>
                <w:right w:val="none" w:sz="0" w:space="0" w:color="auto"/>
              </w:divBdr>
              <w:divsChild>
                <w:div w:id="47413905">
                  <w:marLeft w:val="0"/>
                  <w:marRight w:val="0"/>
                  <w:marTop w:val="0"/>
                  <w:marBottom w:val="0"/>
                  <w:divBdr>
                    <w:top w:val="none" w:sz="0" w:space="0" w:color="auto"/>
                    <w:left w:val="none" w:sz="0" w:space="0" w:color="auto"/>
                    <w:bottom w:val="none" w:sz="0" w:space="0" w:color="auto"/>
                    <w:right w:val="none" w:sz="0" w:space="0" w:color="auto"/>
                  </w:divBdr>
                </w:div>
              </w:divsChild>
            </w:div>
            <w:div w:id="1018973031">
              <w:marLeft w:val="0"/>
              <w:marRight w:val="0"/>
              <w:marTop w:val="0"/>
              <w:marBottom w:val="0"/>
              <w:divBdr>
                <w:top w:val="none" w:sz="0" w:space="0" w:color="auto"/>
                <w:left w:val="none" w:sz="0" w:space="0" w:color="auto"/>
                <w:bottom w:val="none" w:sz="0" w:space="0" w:color="auto"/>
                <w:right w:val="none" w:sz="0" w:space="0" w:color="auto"/>
              </w:divBdr>
            </w:div>
            <w:div w:id="1083113543">
              <w:marLeft w:val="0"/>
              <w:marRight w:val="0"/>
              <w:marTop w:val="0"/>
              <w:marBottom w:val="0"/>
              <w:divBdr>
                <w:top w:val="none" w:sz="0" w:space="0" w:color="auto"/>
                <w:left w:val="none" w:sz="0" w:space="0" w:color="auto"/>
                <w:bottom w:val="none" w:sz="0" w:space="0" w:color="auto"/>
                <w:right w:val="none" w:sz="0" w:space="0" w:color="auto"/>
              </w:divBdr>
            </w:div>
          </w:divsChild>
        </w:div>
        <w:div w:id="1126239339">
          <w:marLeft w:val="0"/>
          <w:marRight w:val="0"/>
          <w:marTop w:val="0"/>
          <w:marBottom w:val="0"/>
          <w:divBdr>
            <w:top w:val="none" w:sz="0" w:space="0" w:color="auto"/>
            <w:left w:val="none" w:sz="0" w:space="0" w:color="auto"/>
            <w:bottom w:val="none" w:sz="0" w:space="0" w:color="auto"/>
            <w:right w:val="none" w:sz="0" w:space="0" w:color="auto"/>
          </w:divBdr>
        </w:div>
        <w:div w:id="1138766504">
          <w:marLeft w:val="0"/>
          <w:marRight w:val="0"/>
          <w:marTop w:val="0"/>
          <w:marBottom w:val="0"/>
          <w:divBdr>
            <w:top w:val="none" w:sz="0" w:space="0" w:color="auto"/>
            <w:left w:val="none" w:sz="0" w:space="0" w:color="auto"/>
            <w:bottom w:val="none" w:sz="0" w:space="0" w:color="auto"/>
            <w:right w:val="none" w:sz="0" w:space="0" w:color="auto"/>
          </w:divBdr>
        </w:div>
        <w:div w:id="1340736601">
          <w:marLeft w:val="0"/>
          <w:marRight w:val="0"/>
          <w:marTop w:val="0"/>
          <w:marBottom w:val="0"/>
          <w:divBdr>
            <w:top w:val="none" w:sz="0" w:space="0" w:color="auto"/>
            <w:left w:val="none" w:sz="0" w:space="0" w:color="auto"/>
            <w:bottom w:val="none" w:sz="0" w:space="0" w:color="auto"/>
            <w:right w:val="none" w:sz="0" w:space="0" w:color="auto"/>
          </w:divBdr>
        </w:div>
        <w:div w:id="1629817532">
          <w:marLeft w:val="0"/>
          <w:marRight w:val="0"/>
          <w:marTop w:val="0"/>
          <w:marBottom w:val="0"/>
          <w:divBdr>
            <w:top w:val="none" w:sz="0" w:space="0" w:color="auto"/>
            <w:left w:val="none" w:sz="0" w:space="0" w:color="auto"/>
            <w:bottom w:val="none" w:sz="0" w:space="0" w:color="auto"/>
            <w:right w:val="none" w:sz="0" w:space="0" w:color="auto"/>
          </w:divBdr>
        </w:div>
        <w:div w:id="1735273527">
          <w:marLeft w:val="0"/>
          <w:marRight w:val="0"/>
          <w:marTop w:val="0"/>
          <w:marBottom w:val="0"/>
          <w:divBdr>
            <w:top w:val="none" w:sz="0" w:space="0" w:color="auto"/>
            <w:left w:val="none" w:sz="0" w:space="0" w:color="auto"/>
            <w:bottom w:val="none" w:sz="0" w:space="0" w:color="auto"/>
            <w:right w:val="none" w:sz="0" w:space="0" w:color="auto"/>
          </w:divBdr>
        </w:div>
        <w:div w:id="1870145753">
          <w:marLeft w:val="0"/>
          <w:marRight w:val="0"/>
          <w:marTop w:val="0"/>
          <w:marBottom w:val="0"/>
          <w:divBdr>
            <w:top w:val="none" w:sz="0" w:space="0" w:color="auto"/>
            <w:left w:val="none" w:sz="0" w:space="0" w:color="auto"/>
            <w:bottom w:val="none" w:sz="0" w:space="0" w:color="auto"/>
            <w:right w:val="none" w:sz="0" w:space="0" w:color="auto"/>
          </w:divBdr>
          <w:divsChild>
            <w:div w:id="891574928">
              <w:marLeft w:val="0"/>
              <w:marRight w:val="0"/>
              <w:marTop w:val="0"/>
              <w:marBottom w:val="0"/>
              <w:divBdr>
                <w:top w:val="none" w:sz="0" w:space="0" w:color="auto"/>
                <w:left w:val="none" w:sz="0" w:space="0" w:color="auto"/>
                <w:bottom w:val="none" w:sz="0" w:space="0" w:color="auto"/>
                <w:right w:val="none" w:sz="0" w:space="0" w:color="auto"/>
              </w:divBdr>
              <w:divsChild>
                <w:div w:id="584070156">
                  <w:marLeft w:val="0"/>
                  <w:marRight w:val="0"/>
                  <w:marTop w:val="0"/>
                  <w:marBottom w:val="0"/>
                  <w:divBdr>
                    <w:top w:val="none" w:sz="0" w:space="0" w:color="auto"/>
                    <w:left w:val="none" w:sz="0" w:space="0" w:color="auto"/>
                    <w:bottom w:val="none" w:sz="0" w:space="0" w:color="auto"/>
                    <w:right w:val="none" w:sz="0" w:space="0" w:color="auto"/>
                  </w:divBdr>
                  <w:divsChild>
                    <w:div w:id="416287756">
                      <w:marLeft w:val="0"/>
                      <w:marRight w:val="0"/>
                      <w:marTop w:val="0"/>
                      <w:marBottom w:val="0"/>
                      <w:divBdr>
                        <w:top w:val="none" w:sz="0" w:space="0" w:color="auto"/>
                        <w:left w:val="none" w:sz="0" w:space="0" w:color="auto"/>
                        <w:bottom w:val="none" w:sz="0" w:space="0" w:color="auto"/>
                        <w:right w:val="none" w:sz="0" w:space="0" w:color="auto"/>
                      </w:divBdr>
                    </w:div>
                    <w:div w:id="1229342287">
                      <w:marLeft w:val="0"/>
                      <w:marRight w:val="0"/>
                      <w:marTop w:val="0"/>
                      <w:marBottom w:val="0"/>
                      <w:divBdr>
                        <w:top w:val="none" w:sz="0" w:space="0" w:color="auto"/>
                        <w:left w:val="none" w:sz="0" w:space="0" w:color="auto"/>
                        <w:bottom w:val="none" w:sz="0" w:space="0" w:color="auto"/>
                        <w:right w:val="none" w:sz="0" w:space="0" w:color="auto"/>
                      </w:divBdr>
                    </w:div>
                    <w:div w:id="1484468851">
                      <w:marLeft w:val="0"/>
                      <w:marRight w:val="0"/>
                      <w:marTop w:val="0"/>
                      <w:marBottom w:val="0"/>
                      <w:divBdr>
                        <w:top w:val="none" w:sz="0" w:space="0" w:color="auto"/>
                        <w:left w:val="none" w:sz="0" w:space="0" w:color="auto"/>
                        <w:bottom w:val="none" w:sz="0" w:space="0" w:color="auto"/>
                        <w:right w:val="none" w:sz="0" w:space="0" w:color="auto"/>
                      </w:divBdr>
                    </w:div>
                    <w:div w:id="1871337310">
                      <w:marLeft w:val="0"/>
                      <w:marRight w:val="0"/>
                      <w:marTop w:val="0"/>
                      <w:marBottom w:val="0"/>
                      <w:divBdr>
                        <w:top w:val="none" w:sz="0" w:space="0" w:color="auto"/>
                        <w:left w:val="none" w:sz="0" w:space="0" w:color="auto"/>
                        <w:bottom w:val="none" w:sz="0" w:space="0" w:color="auto"/>
                        <w:right w:val="none" w:sz="0" w:space="0" w:color="auto"/>
                      </w:divBdr>
                      <w:divsChild>
                        <w:div w:id="990447180">
                          <w:marLeft w:val="0"/>
                          <w:marRight w:val="0"/>
                          <w:marTop w:val="0"/>
                          <w:marBottom w:val="0"/>
                          <w:divBdr>
                            <w:top w:val="none" w:sz="0" w:space="0" w:color="auto"/>
                            <w:left w:val="none" w:sz="0" w:space="0" w:color="auto"/>
                            <w:bottom w:val="none" w:sz="0" w:space="0" w:color="auto"/>
                            <w:right w:val="none" w:sz="0" w:space="0" w:color="auto"/>
                          </w:divBdr>
                        </w:div>
                        <w:div w:id="1855652790">
                          <w:marLeft w:val="0"/>
                          <w:marRight w:val="0"/>
                          <w:marTop w:val="0"/>
                          <w:marBottom w:val="0"/>
                          <w:divBdr>
                            <w:top w:val="none" w:sz="0" w:space="0" w:color="auto"/>
                            <w:left w:val="none" w:sz="0" w:space="0" w:color="auto"/>
                            <w:bottom w:val="none" w:sz="0" w:space="0" w:color="auto"/>
                            <w:right w:val="none" w:sz="0" w:space="0" w:color="auto"/>
                          </w:divBdr>
                          <w:divsChild>
                            <w:div w:id="89618689">
                              <w:marLeft w:val="0"/>
                              <w:marRight w:val="0"/>
                              <w:marTop w:val="0"/>
                              <w:marBottom w:val="0"/>
                              <w:divBdr>
                                <w:top w:val="none" w:sz="0" w:space="0" w:color="auto"/>
                                <w:left w:val="none" w:sz="0" w:space="0" w:color="auto"/>
                                <w:bottom w:val="none" w:sz="0" w:space="0" w:color="auto"/>
                                <w:right w:val="none" w:sz="0" w:space="0" w:color="auto"/>
                              </w:divBdr>
                            </w:div>
                            <w:div w:id="155147075">
                              <w:marLeft w:val="0"/>
                              <w:marRight w:val="0"/>
                              <w:marTop w:val="0"/>
                              <w:marBottom w:val="0"/>
                              <w:divBdr>
                                <w:top w:val="none" w:sz="0" w:space="0" w:color="auto"/>
                                <w:left w:val="none" w:sz="0" w:space="0" w:color="auto"/>
                                <w:bottom w:val="none" w:sz="0" w:space="0" w:color="auto"/>
                                <w:right w:val="none" w:sz="0" w:space="0" w:color="auto"/>
                              </w:divBdr>
                            </w:div>
                            <w:div w:id="427425927">
                              <w:marLeft w:val="0"/>
                              <w:marRight w:val="0"/>
                              <w:marTop w:val="0"/>
                              <w:marBottom w:val="0"/>
                              <w:divBdr>
                                <w:top w:val="none" w:sz="0" w:space="0" w:color="auto"/>
                                <w:left w:val="none" w:sz="0" w:space="0" w:color="auto"/>
                                <w:bottom w:val="none" w:sz="0" w:space="0" w:color="auto"/>
                                <w:right w:val="none" w:sz="0" w:space="0" w:color="auto"/>
                              </w:divBdr>
                            </w:div>
                            <w:div w:id="547104937">
                              <w:marLeft w:val="0"/>
                              <w:marRight w:val="0"/>
                              <w:marTop w:val="0"/>
                              <w:marBottom w:val="0"/>
                              <w:divBdr>
                                <w:top w:val="none" w:sz="0" w:space="0" w:color="auto"/>
                                <w:left w:val="none" w:sz="0" w:space="0" w:color="auto"/>
                                <w:bottom w:val="none" w:sz="0" w:space="0" w:color="auto"/>
                                <w:right w:val="none" w:sz="0" w:space="0" w:color="auto"/>
                              </w:divBdr>
                            </w:div>
                            <w:div w:id="732193720">
                              <w:marLeft w:val="0"/>
                              <w:marRight w:val="0"/>
                              <w:marTop w:val="0"/>
                              <w:marBottom w:val="0"/>
                              <w:divBdr>
                                <w:top w:val="none" w:sz="0" w:space="0" w:color="auto"/>
                                <w:left w:val="none" w:sz="0" w:space="0" w:color="auto"/>
                                <w:bottom w:val="none" w:sz="0" w:space="0" w:color="auto"/>
                                <w:right w:val="none" w:sz="0" w:space="0" w:color="auto"/>
                              </w:divBdr>
                            </w:div>
                            <w:div w:id="843278251">
                              <w:marLeft w:val="0"/>
                              <w:marRight w:val="0"/>
                              <w:marTop w:val="0"/>
                              <w:marBottom w:val="0"/>
                              <w:divBdr>
                                <w:top w:val="none" w:sz="0" w:space="0" w:color="auto"/>
                                <w:left w:val="none" w:sz="0" w:space="0" w:color="auto"/>
                                <w:bottom w:val="none" w:sz="0" w:space="0" w:color="auto"/>
                                <w:right w:val="none" w:sz="0" w:space="0" w:color="auto"/>
                              </w:divBdr>
                            </w:div>
                            <w:div w:id="907226431">
                              <w:marLeft w:val="0"/>
                              <w:marRight w:val="0"/>
                              <w:marTop w:val="0"/>
                              <w:marBottom w:val="0"/>
                              <w:divBdr>
                                <w:top w:val="none" w:sz="0" w:space="0" w:color="auto"/>
                                <w:left w:val="none" w:sz="0" w:space="0" w:color="auto"/>
                                <w:bottom w:val="none" w:sz="0" w:space="0" w:color="auto"/>
                                <w:right w:val="none" w:sz="0" w:space="0" w:color="auto"/>
                              </w:divBdr>
                            </w:div>
                            <w:div w:id="1122840589">
                              <w:marLeft w:val="0"/>
                              <w:marRight w:val="0"/>
                              <w:marTop w:val="0"/>
                              <w:marBottom w:val="0"/>
                              <w:divBdr>
                                <w:top w:val="none" w:sz="0" w:space="0" w:color="auto"/>
                                <w:left w:val="none" w:sz="0" w:space="0" w:color="auto"/>
                                <w:bottom w:val="none" w:sz="0" w:space="0" w:color="auto"/>
                                <w:right w:val="none" w:sz="0" w:space="0" w:color="auto"/>
                              </w:divBdr>
                            </w:div>
                            <w:div w:id="1151562427">
                              <w:marLeft w:val="0"/>
                              <w:marRight w:val="0"/>
                              <w:marTop w:val="0"/>
                              <w:marBottom w:val="0"/>
                              <w:divBdr>
                                <w:top w:val="none" w:sz="0" w:space="0" w:color="auto"/>
                                <w:left w:val="none" w:sz="0" w:space="0" w:color="auto"/>
                                <w:bottom w:val="none" w:sz="0" w:space="0" w:color="auto"/>
                                <w:right w:val="none" w:sz="0" w:space="0" w:color="auto"/>
                              </w:divBdr>
                            </w:div>
                            <w:div w:id="1602059787">
                              <w:marLeft w:val="0"/>
                              <w:marRight w:val="0"/>
                              <w:marTop w:val="0"/>
                              <w:marBottom w:val="0"/>
                              <w:divBdr>
                                <w:top w:val="none" w:sz="0" w:space="0" w:color="auto"/>
                                <w:left w:val="none" w:sz="0" w:space="0" w:color="auto"/>
                                <w:bottom w:val="none" w:sz="0" w:space="0" w:color="auto"/>
                                <w:right w:val="none" w:sz="0" w:space="0" w:color="auto"/>
                              </w:divBdr>
                            </w:div>
                            <w:div w:id="1895463517">
                              <w:marLeft w:val="0"/>
                              <w:marRight w:val="0"/>
                              <w:marTop w:val="0"/>
                              <w:marBottom w:val="0"/>
                              <w:divBdr>
                                <w:top w:val="none" w:sz="0" w:space="0" w:color="auto"/>
                                <w:left w:val="none" w:sz="0" w:space="0" w:color="auto"/>
                                <w:bottom w:val="none" w:sz="0" w:space="0" w:color="auto"/>
                                <w:right w:val="none" w:sz="0" w:space="0" w:color="auto"/>
                              </w:divBdr>
                            </w:div>
                            <w:div w:id="19962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2279">
                      <w:marLeft w:val="0"/>
                      <w:marRight w:val="0"/>
                      <w:marTop w:val="0"/>
                      <w:marBottom w:val="0"/>
                      <w:divBdr>
                        <w:top w:val="none" w:sz="0" w:space="0" w:color="auto"/>
                        <w:left w:val="none" w:sz="0" w:space="0" w:color="auto"/>
                        <w:bottom w:val="none" w:sz="0" w:space="0" w:color="auto"/>
                        <w:right w:val="none" w:sz="0" w:space="0" w:color="auto"/>
                      </w:divBdr>
                    </w:div>
                    <w:div w:id="2040085796">
                      <w:marLeft w:val="0"/>
                      <w:marRight w:val="0"/>
                      <w:marTop w:val="0"/>
                      <w:marBottom w:val="0"/>
                      <w:divBdr>
                        <w:top w:val="none" w:sz="0" w:space="0" w:color="auto"/>
                        <w:left w:val="none" w:sz="0" w:space="0" w:color="auto"/>
                        <w:bottom w:val="none" w:sz="0" w:space="0" w:color="auto"/>
                        <w:right w:val="none" w:sz="0" w:space="0" w:color="auto"/>
                      </w:divBdr>
                      <w:divsChild>
                        <w:div w:id="49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7746">
                  <w:marLeft w:val="0"/>
                  <w:marRight w:val="0"/>
                  <w:marTop w:val="0"/>
                  <w:marBottom w:val="0"/>
                  <w:divBdr>
                    <w:top w:val="none" w:sz="0" w:space="0" w:color="auto"/>
                    <w:left w:val="none" w:sz="0" w:space="0" w:color="auto"/>
                    <w:bottom w:val="none" w:sz="0" w:space="0" w:color="auto"/>
                    <w:right w:val="none" w:sz="0" w:space="0" w:color="auto"/>
                  </w:divBdr>
                </w:div>
              </w:divsChild>
            </w:div>
            <w:div w:id="1789395945">
              <w:marLeft w:val="0"/>
              <w:marRight w:val="0"/>
              <w:marTop w:val="0"/>
              <w:marBottom w:val="0"/>
              <w:divBdr>
                <w:top w:val="none" w:sz="0" w:space="0" w:color="auto"/>
                <w:left w:val="none" w:sz="0" w:space="0" w:color="auto"/>
                <w:bottom w:val="none" w:sz="0" w:space="0" w:color="auto"/>
                <w:right w:val="none" w:sz="0" w:space="0" w:color="auto"/>
              </w:divBdr>
            </w:div>
          </w:divsChild>
        </w:div>
        <w:div w:id="2032565441">
          <w:marLeft w:val="0"/>
          <w:marRight w:val="0"/>
          <w:marTop w:val="0"/>
          <w:marBottom w:val="0"/>
          <w:divBdr>
            <w:top w:val="none" w:sz="0" w:space="0" w:color="auto"/>
            <w:left w:val="none" w:sz="0" w:space="0" w:color="auto"/>
            <w:bottom w:val="none" w:sz="0" w:space="0" w:color="auto"/>
            <w:right w:val="none" w:sz="0" w:space="0" w:color="auto"/>
          </w:divBdr>
        </w:div>
        <w:div w:id="2097314850">
          <w:marLeft w:val="0"/>
          <w:marRight w:val="0"/>
          <w:marTop w:val="0"/>
          <w:marBottom w:val="0"/>
          <w:divBdr>
            <w:top w:val="none" w:sz="0" w:space="0" w:color="auto"/>
            <w:left w:val="none" w:sz="0" w:space="0" w:color="auto"/>
            <w:bottom w:val="none" w:sz="0" w:space="0" w:color="auto"/>
            <w:right w:val="none" w:sz="0" w:space="0" w:color="auto"/>
          </w:divBdr>
        </w:div>
      </w:divsChild>
    </w:div>
    <w:div w:id="842208213">
      <w:bodyDiv w:val="1"/>
      <w:marLeft w:val="0"/>
      <w:marRight w:val="0"/>
      <w:marTop w:val="0"/>
      <w:marBottom w:val="0"/>
      <w:divBdr>
        <w:top w:val="none" w:sz="0" w:space="0" w:color="auto"/>
        <w:left w:val="none" w:sz="0" w:space="0" w:color="auto"/>
        <w:bottom w:val="none" w:sz="0" w:space="0" w:color="auto"/>
        <w:right w:val="none" w:sz="0" w:space="0" w:color="auto"/>
      </w:divBdr>
    </w:div>
    <w:div w:id="927931884">
      <w:bodyDiv w:val="1"/>
      <w:marLeft w:val="0"/>
      <w:marRight w:val="0"/>
      <w:marTop w:val="0"/>
      <w:marBottom w:val="0"/>
      <w:divBdr>
        <w:top w:val="none" w:sz="0" w:space="0" w:color="auto"/>
        <w:left w:val="none" w:sz="0" w:space="0" w:color="auto"/>
        <w:bottom w:val="none" w:sz="0" w:space="0" w:color="auto"/>
        <w:right w:val="none" w:sz="0" w:space="0" w:color="auto"/>
      </w:divBdr>
    </w:div>
    <w:div w:id="964041122">
      <w:bodyDiv w:val="1"/>
      <w:marLeft w:val="0"/>
      <w:marRight w:val="0"/>
      <w:marTop w:val="0"/>
      <w:marBottom w:val="0"/>
      <w:divBdr>
        <w:top w:val="none" w:sz="0" w:space="0" w:color="auto"/>
        <w:left w:val="none" w:sz="0" w:space="0" w:color="auto"/>
        <w:bottom w:val="none" w:sz="0" w:space="0" w:color="auto"/>
        <w:right w:val="none" w:sz="0" w:space="0" w:color="auto"/>
      </w:divBdr>
    </w:div>
    <w:div w:id="1311402213">
      <w:bodyDiv w:val="1"/>
      <w:marLeft w:val="0"/>
      <w:marRight w:val="0"/>
      <w:marTop w:val="0"/>
      <w:marBottom w:val="0"/>
      <w:divBdr>
        <w:top w:val="none" w:sz="0" w:space="0" w:color="auto"/>
        <w:left w:val="none" w:sz="0" w:space="0" w:color="auto"/>
        <w:bottom w:val="none" w:sz="0" w:space="0" w:color="auto"/>
        <w:right w:val="none" w:sz="0" w:space="0" w:color="auto"/>
      </w:divBdr>
      <w:divsChild>
        <w:div w:id="7757439">
          <w:marLeft w:val="0"/>
          <w:marRight w:val="0"/>
          <w:marTop w:val="0"/>
          <w:marBottom w:val="0"/>
          <w:divBdr>
            <w:top w:val="none" w:sz="0" w:space="0" w:color="auto"/>
            <w:left w:val="none" w:sz="0" w:space="0" w:color="auto"/>
            <w:bottom w:val="none" w:sz="0" w:space="0" w:color="auto"/>
            <w:right w:val="none" w:sz="0" w:space="0" w:color="auto"/>
          </w:divBdr>
        </w:div>
        <w:div w:id="151415455">
          <w:marLeft w:val="0"/>
          <w:marRight w:val="0"/>
          <w:marTop w:val="0"/>
          <w:marBottom w:val="0"/>
          <w:divBdr>
            <w:top w:val="none" w:sz="0" w:space="0" w:color="auto"/>
            <w:left w:val="none" w:sz="0" w:space="0" w:color="auto"/>
            <w:bottom w:val="none" w:sz="0" w:space="0" w:color="auto"/>
            <w:right w:val="none" w:sz="0" w:space="0" w:color="auto"/>
          </w:divBdr>
        </w:div>
        <w:div w:id="447552963">
          <w:marLeft w:val="0"/>
          <w:marRight w:val="0"/>
          <w:marTop w:val="0"/>
          <w:marBottom w:val="0"/>
          <w:divBdr>
            <w:top w:val="none" w:sz="0" w:space="0" w:color="auto"/>
            <w:left w:val="none" w:sz="0" w:space="0" w:color="auto"/>
            <w:bottom w:val="none" w:sz="0" w:space="0" w:color="auto"/>
            <w:right w:val="none" w:sz="0" w:space="0" w:color="auto"/>
          </w:divBdr>
          <w:divsChild>
            <w:div w:id="1445267294">
              <w:marLeft w:val="0"/>
              <w:marRight w:val="0"/>
              <w:marTop w:val="0"/>
              <w:marBottom w:val="0"/>
              <w:divBdr>
                <w:top w:val="none" w:sz="0" w:space="0" w:color="auto"/>
                <w:left w:val="none" w:sz="0" w:space="0" w:color="auto"/>
                <w:bottom w:val="none" w:sz="0" w:space="0" w:color="auto"/>
                <w:right w:val="none" w:sz="0" w:space="0" w:color="auto"/>
              </w:divBdr>
              <w:divsChild>
                <w:div w:id="1419014584">
                  <w:marLeft w:val="0"/>
                  <w:marRight w:val="0"/>
                  <w:marTop w:val="0"/>
                  <w:marBottom w:val="0"/>
                  <w:divBdr>
                    <w:top w:val="none" w:sz="0" w:space="0" w:color="auto"/>
                    <w:left w:val="none" w:sz="0" w:space="0" w:color="auto"/>
                    <w:bottom w:val="none" w:sz="0" w:space="0" w:color="auto"/>
                    <w:right w:val="none" w:sz="0" w:space="0" w:color="auto"/>
                  </w:divBdr>
                  <w:divsChild>
                    <w:div w:id="755174269">
                      <w:marLeft w:val="0"/>
                      <w:marRight w:val="0"/>
                      <w:marTop w:val="0"/>
                      <w:marBottom w:val="0"/>
                      <w:divBdr>
                        <w:top w:val="none" w:sz="0" w:space="0" w:color="auto"/>
                        <w:left w:val="none" w:sz="0" w:space="0" w:color="auto"/>
                        <w:bottom w:val="none" w:sz="0" w:space="0" w:color="auto"/>
                        <w:right w:val="none" w:sz="0" w:space="0" w:color="auto"/>
                      </w:divBdr>
                    </w:div>
                    <w:div w:id="930511199">
                      <w:marLeft w:val="0"/>
                      <w:marRight w:val="0"/>
                      <w:marTop w:val="0"/>
                      <w:marBottom w:val="0"/>
                      <w:divBdr>
                        <w:top w:val="none" w:sz="0" w:space="0" w:color="auto"/>
                        <w:left w:val="none" w:sz="0" w:space="0" w:color="auto"/>
                        <w:bottom w:val="none" w:sz="0" w:space="0" w:color="auto"/>
                        <w:right w:val="none" w:sz="0" w:space="0" w:color="auto"/>
                      </w:divBdr>
                    </w:div>
                    <w:div w:id="1561557527">
                      <w:marLeft w:val="0"/>
                      <w:marRight w:val="0"/>
                      <w:marTop w:val="0"/>
                      <w:marBottom w:val="0"/>
                      <w:divBdr>
                        <w:top w:val="none" w:sz="0" w:space="0" w:color="auto"/>
                        <w:left w:val="none" w:sz="0" w:space="0" w:color="auto"/>
                        <w:bottom w:val="none" w:sz="0" w:space="0" w:color="auto"/>
                        <w:right w:val="none" w:sz="0" w:space="0" w:color="auto"/>
                      </w:divBdr>
                      <w:divsChild>
                        <w:div w:id="908073034">
                          <w:marLeft w:val="0"/>
                          <w:marRight w:val="0"/>
                          <w:marTop w:val="0"/>
                          <w:marBottom w:val="0"/>
                          <w:divBdr>
                            <w:top w:val="none" w:sz="0" w:space="0" w:color="auto"/>
                            <w:left w:val="none" w:sz="0" w:space="0" w:color="auto"/>
                            <w:bottom w:val="none" w:sz="0" w:space="0" w:color="auto"/>
                            <w:right w:val="none" w:sz="0" w:space="0" w:color="auto"/>
                          </w:divBdr>
                        </w:div>
                      </w:divsChild>
                    </w:div>
                    <w:div w:id="1602176523">
                      <w:marLeft w:val="0"/>
                      <w:marRight w:val="0"/>
                      <w:marTop w:val="0"/>
                      <w:marBottom w:val="0"/>
                      <w:divBdr>
                        <w:top w:val="none" w:sz="0" w:space="0" w:color="auto"/>
                        <w:left w:val="none" w:sz="0" w:space="0" w:color="auto"/>
                        <w:bottom w:val="none" w:sz="0" w:space="0" w:color="auto"/>
                        <w:right w:val="none" w:sz="0" w:space="0" w:color="auto"/>
                      </w:divBdr>
                    </w:div>
                    <w:div w:id="1760523953">
                      <w:marLeft w:val="0"/>
                      <w:marRight w:val="0"/>
                      <w:marTop w:val="0"/>
                      <w:marBottom w:val="0"/>
                      <w:divBdr>
                        <w:top w:val="none" w:sz="0" w:space="0" w:color="auto"/>
                        <w:left w:val="none" w:sz="0" w:space="0" w:color="auto"/>
                        <w:bottom w:val="none" w:sz="0" w:space="0" w:color="auto"/>
                        <w:right w:val="none" w:sz="0" w:space="0" w:color="auto"/>
                      </w:divBdr>
                      <w:divsChild>
                        <w:div w:id="866794443">
                          <w:marLeft w:val="0"/>
                          <w:marRight w:val="0"/>
                          <w:marTop w:val="0"/>
                          <w:marBottom w:val="0"/>
                          <w:divBdr>
                            <w:top w:val="none" w:sz="0" w:space="0" w:color="auto"/>
                            <w:left w:val="none" w:sz="0" w:space="0" w:color="auto"/>
                            <w:bottom w:val="none" w:sz="0" w:space="0" w:color="auto"/>
                            <w:right w:val="none" w:sz="0" w:space="0" w:color="auto"/>
                          </w:divBdr>
                          <w:divsChild>
                            <w:div w:id="321084190">
                              <w:marLeft w:val="0"/>
                              <w:marRight w:val="0"/>
                              <w:marTop w:val="0"/>
                              <w:marBottom w:val="0"/>
                              <w:divBdr>
                                <w:top w:val="none" w:sz="0" w:space="0" w:color="auto"/>
                                <w:left w:val="none" w:sz="0" w:space="0" w:color="auto"/>
                                <w:bottom w:val="none" w:sz="0" w:space="0" w:color="auto"/>
                                <w:right w:val="none" w:sz="0" w:space="0" w:color="auto"/>
                              </w:divBdr>
                            </w:div>
                            <w:div w:id="401218761">
                              <w:marLeft w:val="0"/>
                              <w:marRight w:val="0"/>
                              <w:marTop w:val="0"/>
                              <w:marBottom w:val="0"/>
                              <w:divBdr>
                                <w:top w:val="none" w:sz="0" w:space="0" w:color="auto"/>
                                <w:left w:val="none" w:sz="0" w:space="0" w:color="auto"/>
                                <w:bottom w:val="none" w:sz="0" w:space="0" w:color="auto"/>
                                <w:right w:val="none" w:sz="0" w:space="0" w:color="auto"/>
                              </w:divBdr>
                            </w:div>
                            <w:div w:id="604385164">
                              <w:marLeft w:val="0"/>
                              <w:marRight w:val="0"/>
                              <w:marTop w:val="0"/>
                              <w:marBottom w:val="0"/>
                              <w:divBdr>
                                <w:top w:val="none" w:sz="0" w:space="0" w:color="auto"/>
                                <w:left w:val="none" w:sz="0" w:space="0" w:color="auto"/>
                                <w:bottom w:val="none" w:sz="0" w:space="0" w:color="auto"/>
                                <w:right w:val="none" w:sz="0" w:space="0" w:color="auto"/>
                              </w:divBdr>
                            </w:div>
                            <w:div w:id="911354085">
                              <w:marLeft w:val="0"/>
                              <w:marRight w:val="0"/>
                              <w:marTop w:val="0"/>
                              <w:marBottom w:val="0"/>
                              <w:divBdr>
                                <w:top w:val="none" w:sz="0" w:space="0" w:color="auto"/>
                                <w:left w:val="none" w:sz="0" w:space="0" w:color="auto"/>
                                <w:bottom w:val="none" w:sz="0" w:space="0" w:color="auto"/>
                                <w:right w:val="none" w:sz="0" w:space="0" w:color="auto"/>
                              </w:divBdr>
                            </w:div>
                            <w:div w:id="928393791">
                              <w:marLeft w:val="0"/>
                              <w:marRight w:val="0"/>
                              <w:marTop w:val="0"/>
                              <w:marBottom w:val="0"/>
                              <w:divBdr>
                                <w:top w:val="none" w:sz="0" w:space="0" w:color="auto"/>
                                <w:left w:val="none" w:sz="0" w:space="0" w:color="auto"/>
                                <w:bottom w:val="none" w:sz="0" w:space="0" w:color="auto"/>
                                <w:right w:val="none" w:sz="0" w:space="0" w:color="auto"/>
                              </w:divBdr>
                            </w:div>
                            <w:div w:id="954021597">
                              <w:marLeft w:val="0"/>
                              <w:marRight w:val="0"/>
                              <w:marTop w:val="0"/>
                              <w:marBottom w:val="0"/>
                              <w:divBdr>
                                <w:top w:val="none" w:sz="0" w:space="0" w:color="auto"/>
                                <w:left w:val="none" w:sz="0" w:space="0" w:color="auto"/>
                                <w:bottom w:val="none" w:sz="0" w:space="0" w:color="auto"/>
                                <w:right w:val="none" w:sz="0" w:space="0" w:color="auto"/>
                              </w:divBdr>
                            </w:div>
                            <w:div w:id="1030643450">
                              <w:marLeft w:val="0"/>
                              <w:marRight w:val="0"/>
                              <w:marTop w:val="0"/>
                              <w:marBottom w:val="0"/>
                              <w:divBdr>
                                <w:top w:val="none" w:sz="0" w:space="0" w:color="auto"/>
                                <w:left w:val="none" w:sz="0" w:space="0" w:color="auto"/>
                                <w:bottom w:val="none" w:sz="0" w:space="0" w:color="auto"/>
                                <w:right w:val="none" w:sz="0" w:space="0" w:color="auto"/>
                              </w:divBdr>
                            </w:div>
                            <w:div w:id="1440756773">
                              <w:marLeft w:val="0"/>
                              <w:marRight w:val="0"/>
                              <w:marTop w:val="0"/>
                              <w:marBottom w:val="0"/>
                              <w:divBdr>
                                <w:top w:val="none" w:sz="0" w:space="0" w:color="auto"/>
                                <w:left w:val="none" w:sz="0" w:space="0" w:color="auto"/>
                                <w:bottom w:val="none" w:sz="0" w:space="0" w:color="auto"/>
                                <w:right w:val="none" w:sz="0" w:space="0" w:color="auto"/>
                              </w:divBdr>
                            </w:div>
                            <w:div w:id="1479149340">
                              <w:marLeft w:val="0"/>
                              <w:marRight w:val="0"/>
                              <w:marTop w:val="0"/>
                              <w:marBottom w:val="0"/>
                              <w:divBdr>
                                <w:top w:val="none" w:sz="0" w:space="0" w:color="auto"/>
                                <w:left w:val="none" w:sz="0" w:space="0" w:color="auto"/>
                                <w:bottom w:val="none" w:sz="0" w:space="0" w:color="auto"/>
                                <w:right w:val="none" w:sz="0" w:space="0" w:color="auto"/>
                              </w:divBdr>
                            </w:div>
                            <w:div w:id="1753770863">
                              <w:marLeft w:val="0"/>
                              <w:marRight w:val="0"/>
                              <w:marTop w:val="0"/>
                              <w:marBottom w:val="0"/>
                              <w:divBdr>
                                <w:top w:val="none" w:sz="0" w:space="0" w:color="auto"/>
                                <w:left w:val="none" w:sz="0" w:space="0" w:color="auto"/>
                                <w:bottom w:val="none" w:sz="0" w:space="0" w:color="auto"/>
                                <w:right w:val="none" w:sz="0" w:space="0" w:color="auto"/>
                              </w:divBdr>
                            </w:div>
                            <w:div w:id="1830553913">
                              <w:marLeft w:val="0"/>
                              <w:marRight w:val="0"/>
                              <w:marTop w:val="0"/>
                              <w:marBottom w:val="0"/>
                              <w:divBdr>
                                <w:top w:val="none" w:sz="0" w:space="0" w:color="auto"/>
                                <w:left w:val="none" w:sz="0" w:space="0" w:color="auto"/>
                                <w:bottom w:val="none" w:sz="0" w:space="0" w:color="auto"/>
                                <w:right w:val="none" w:sz="0" w:space="0" w:color="auto"/>
                              </w:divBdr>
                            </w:div>
                            <w:div w:id="2028633134">
                              <w:marLeft w:val="0"/>
                              <w:marRight w:val="0"/>
                              <w:marTop w:val="0"/>
                              <w:marBottom w:val="0"/>
                              <w:divBdr>
                                <w:top w:val="none" w:sz="0" w:space="0" w:color="auto"/>
                                <w:left w:val="none" w:sz="0" w:space="0" w:color="auto"/>
                                <w:bottom w:val="none" w:sz="0" w:space="0" w:color="auto"/>
                                <w:right w:val="none" w:sz="0" w:space="0" w:color="auto"/>
                              </w:divBdr>
                            </w:div>
                          </w:divsChild>
                        </w:div>
                        <w:div w:id="1979530342">
                          <w:marLeft w:val="0"/>
                          <w:marRight w:val="0"/>
                          <w:marTop w:val="0"/>
                          <w:marBottom w:val="0"/>
                          <w:divBdr>
                            <w:top w:val="none" w:sz="0" w:space="0" w:color="auto"/>
                            <w:left w:val="none" w:sz="0" w:space="0" w:color="auto"/>
                            <w:bottom w:val="none" w:sz="0" w:space="0" w:color="auto"/>
                            <w:right w:val="none" w:sz="0" w:space="0" w:color="auto"/>
                          </w:divBdr>
                        </w:div>
                      </w:divsChild>
                    </w:div>
                    <w:div w:id="2094276339">
                      <w:marLeft w:val="0"/>
                      <w:marRight w:val="0"/>
                      <w:marTop w:val="0"/>
                      <w:marBottom w:val="0"/>
                      <w:divBdr>
                        <w:top w:val="none" w:sz="0" w:space="0" w:color="auto"/>
                        <w:left w:val="none" w:sz="0" w:space="0" w:color="auto"/>
                        <w:bottom w:val="none" w:sz="0" w:space="0" w:color="auto"/>
                        <w:right w:val="none" w:sz="0" w:space="0" w:color="auto"/>
                      </w:divBdr>
                    </w:div>
                  </w:divsChild>
                </w:div>
                <w:div w:id="1620986202">
                  <w:marLeft w:val="0"/>
                  <w:marRight w:val="0"/>
                  <w:marTop w:val="0"/>
                  <w:marBottom w:val="0"/>
                  <w:divBdr>
                    <w:top w:val="none" w:sz="0" w:space="0" w:color="auto"/>
                    <w:left w:val="none" w:sz="0" w:space="0" w:color="auto"/>
                    <w:bottom w:val="none" w:sz="0" w:space="0" w:color="auto"/>
                    <w:right w:val="none" w:sz="0" w:space="0" w:color="auto"/>
                  </w:divBdr>
                </w:div>
              </w:divsChild>
            </w:div>
            <w:div w:id="1452431435">
              <w:marLeft w:val="0"/>
              <w:marRight w:val="0"/>
              <w:marTop w:val="0"/>
              <w:marBottom w:val="0"/>
              <w:divBdr>
                <w:top w:val="none" w:sz="0" w:space="0" w:color="auto"/>
                <w:left w:val="none" w:sz="0" w:space="0" w:color="auto"/>
                <w:bottom w:val="none" w:sz="0" w:space="0" w:color="auto"/>
                <w:right w:val="none" w:sz="0" w:space="0" w:color="auto"/>
              </w:divBdr>
            </w:div>
          </w:divsChild>
        </w:div>
        <w:div w:id="669285823">
          <w:marLeft w:val="0"/>
          <w:marRight w:val="0"/>
          <w:marTop w:val="0"/>
          <w:marBottom w:val="0"/>
          <w:divBdr>
            <w:top w:val="none" w:sz="0" w:space="0" w:color="auto"/>
            <w:left w:val="none" w:sz="0" w:space="0" w:color="auto"/>
            <w:bottom w:val="none" w:sz="0" w:space="0" w:color="auto"/>
            <w:right w:val="none" w:sz="0" w:space="0" w:color="auto"/>
          </w:divBdr>
        </w:div>
        <w:div w:id="739788023">
          <w:marLeft w:val="0"/>
          <w:marRight w:val="0"/>
          <w:marTop w:val="0"/>
          <w:marBottom w:val="0"/>
          <w:divBdr>
            <w:top w:val="none" w:sz="0" w:space="0" w:color="auto"/>
            <w:left w:val="none" w:sz="0" w:space="0" w:color="auto"/>
            <w:bottom w:val="none" w:sz="0" w:space="0" w:color="auto"/>
            <w:right w:val="none" w:sz="0" w:space="0" w:color="auto"/>
          </w:divBdr>
        </w:div>
        <w:div w:id="1011252997">
          <w:marLeft w:val="0"/>
          <w:marRight w:val="0"/>
          <w:marTop w:val="0"/>
          <w:marBottom w:val="0"/>
          <w:divBdr>
            <w:top w:val="none" w:sz="0" w:space="0" w:color="auto"/>
            <w:left w:val="none" w:sz="0" w:space="0" w:color="auto"/>
            <w:bottom w:val="none" w:sz="0" w:space="0" w:color="auto"/>
            <w:right w:val="none" w:sz="0" w:space="0" w:color="auto"/>
          </w:divBdr>
        </w:div>
        <w:div w:id="1211648129">
          <w:marLeft w:val="0"/>
          <w:marRight w:val="0"/>
          <w:marTop w:val="0"/>
          <w:marBottom w:val="0"/>
          <w:divBdr>
            <w:top w:val="none" w:sz="0" w:space="0" w:color="auto"/>
            <w:left w:val="none" w:sz="0" w:space="0" w:color="auto"/>
            <w:bottom w:val="none" w:sz="0" w:space="0" w:color="auto"/>
            <w:right w:val="none" w:sz="0" w:space="0" w:color="auto"/>
          </w:divBdr>
        </w:div>
        <w:div w:id="1572691162">
          <w:marLeft w:val="0"/>
          <w:marRight w:val="0"/>
          <w:marTop w:val="0"/>
          <w:marBottom w:val="0"/>
          <w:divBdr>
            <w:top w:val="none" w:sz="0" w:space="0" w:color="auto"/>
            <w:left w:val="none" w:sz="0" w:space="0" w:color="auto"/>
            <w:bottom w:val="none" w:sz="0" w:space="0" w:color="auto"/>
            <w:right w:val="none" w:sz="0" w:space="0" w:color="auto"/>
          </w:divBdr>
        </w:div>
        <w:div w:id="1821464060">
          <w:marLeft w:val="0"/>
          <w:marRight w:val="0"/>
          <w:marTop w:val="0"/>
          <w:marBottom w:val="0"/>
          <w:divBdr>
            <w:top w:val="none" w:sz="0" w:space="0" w:color="auto"/>
            <w:left w:val="none" w:sz="0" w:space="0" w:color="auto"/>
            <w:bottom w:val="none" w:sz="0" w:space="0" w:color="auto"/>
            <w:right w:val="none" w:sz="0" w:space="0" w:color="auto"/>
          </w:divBdr>
          <w:divsChild>
            <w:div w:id="424571031">
              <w:marLeft w:val="0"/>
              <w:marRight w:val="0"/>
              <w:marTop w:val="0"/>
              <w:marBottom w:val="0"/>
              <w:divBdr>
                <w:top w:val="none" w:sz="0" w:space="0" w:color="auto"/>
                <w:left w:val="none" w:sz="0" w:space="0" w:color="auto"/>
                <w:bottom w:val="none" w:sz="0" w:space="0" w:color="auto"/>
                <w:right w:val="none" w:sz="0" w:space="0" w:color="auto"/>
              </w:divBdr>
            </w:div>
          </w:divsChild>
        </w:div>
        <w:div w:id="1825196945">
          <w:marLeft w:val="0"/>
          <w:marRight w:val="0"/>
          <w:marTop w:val="0"/>
          <w:marBottom w:val="0"/>
          <w:divBdr>
            <w:top w:val="none" w:sz="0" w:space="0" w:color="auto"/>
            <w:left w:val="none" w:sz="0" w:space="0" w:color="auto"/>
            <w:bottom w:val="none" w:sz="0" w:space="0" w:color="auto"/>
            <w:right w:val="none" w:sz="0" w:space="0" w:color="auto"/>
          </w:divBdr>
          <w:divsChild>
            <w:div w:id="21591795">
              <w:marLeft w:val="0"/>
              <w:marRight w:val="0"/>
              <w:marTop w:val="0"/>
              <w:marBottom w:val="0"/>
              <w:divBdr>
                <w:top w:val="none" w:sz="0" w:space="0" w:color="auto"/>
                <w:left w:val="none" w:sz="0" w:space="0" w:color="auto"/>
                <w:bottom w:val="none" w:sz="0" w:space="0" w:color="auto"/>
                <w:right w:val="none" w:sz="0" w:space="0" w:color="auto"/>
              </w:divBdr>
            </w:div>
            <w:div w:id="137303101">
              <w:marLeft w:val="0"/>
              <w:marRight w:val="0"/>
              <w:marTop w:val="0"/>
              <w:marBottom w:val="0"/>
              <w:divBdr>
                <w:top w:val="none" w:sz="0" w:space="0" w:color="auto"/>
                <w:left w:val="none" w:sz="0" w:space="0" w:color="auto"/>
                <w:bottom w:val="none" w:sz="0" w:space="0" w:color="auto"/>
                <w:right w:val="none" w:sz="0" w:space="0" w:color="auto"/>
              </w:divBdr>
            </w:div>
            <w:div w:id="601764509">
              <w:marLeft w:val="0"/>
              <w:marRight w:val="0"/>
              <w:marTop w:val="0"/>
              <w:marBottom w:val="0"/>
              <w:divBdr>
                <w:top w:val="none" w:sz="0" w:space="0" w:color="auto"/>
                <w:left w:val="none" w:sz="0" w:space="0" w:color="auto"/>
                <w:bottom w:val="none" w:sz="0" w:space="0" w:color="auto"/>
                <w:right w:val="none" w:sz="0" w:space="0" w:color="auto"/>
              </w:divBdr>
            </w:div>
            <w:div w:id="1002582863">
              <w:marLeft w:val="0"/>
              <w:marRight w:val="0"/>
              <w:marTop w:val="0"/>
              <w:marBottom w:val="0"/>
              <w:divBdr>
                <w:top w:val="none" w:sz="0" w:space="0" w:color="auto"/>
                <w:left w:val="none" w:sz="0" w:space="0" w:color="auto"/>
                <w:bottom w:val="none" w:sz="0" w:space="0" w:color="auto"/>
                <w:right w:val="none" w:sz="0" w:space="0" w:color="auto"/>
              </w:divBdr>
              <w:divsChild>
                <w:div w:id="1626932429">
                  <w:marLeft w:val="0"/>
                  <w:marRight w:val="0"/>
                  <w:marTop w:val="0"/>
                  <w:marBottom w:val="0"/>
                  <w:divBdr>
                    <w:top w:val="none" w:sz="0" w:space="0" w:color="auto"/>
                    <w:left w:val="none" w:sz="0" w:space="0" w:color="auto"/>
                    <w:bottom w:val="none" w:sz="0" w:space="0" w:color="auto"/>
                    <w:right w:val="none" w:sz="0" w:space="0" w:color="auto"/>
                  </w:divBdr>
                </w:div>
              </w:divsChild>
            </w:div>
            <w:div w:id="1276713902">
              <w:marLeft w:val="0"/>
              <w:marRight w:val="0"/>
              <w:marTop w:val="0"/>
              <w:marBottom w:val="0"/>
              <w:divBdr>
                <w:top w:val="none" w:sz="0" w:space="0" w:color="auto"/>
                <w:left w:val="none" w:sz="0" w:space="0" w:color="auto"/>
                <w:bottom w:val="none" w:sz="0" w:space="0" w:color="auto"/>
                <w:right w:val="none" w:sz="0" w:space="0" w:color="auto"/>
              </w:divBdr>
              <w:divsChild>
                <w:div w:id="1953785685">
                  <w:marLeft w:val="0"/>
                  <w:marRight w:val="0"/>
                  <w:marTop w:val="0"/>
                  <w:marBottom w:val="0"/>
                  <w:divBdr>
                    <w:top w:val="none" w:sz="0" w:space="0" w:color="auto"/>
                    <w:left w:val="none" w:sz="0" w:space="0" w:color="auto"/>
                    <w:bottom w:val="none" w:sz="0" w:space="0" w:color="auto"/>
                    <w:right w:val="none" w:sz="0" w:space="0" w:color="auto"/>
                  </w:divBdr>
                </w:div>
              </w:divsChild>
            </w:div>
            <w:div w:id="1409765071">
              <w:marLeft w:val="0"/>
              <w:marRight w:val="0"/>
              <w:marTop w:val="0"/>
              <w:marBottom w:val="0"/>
              <w:divBdr>
                <w:top w:val="none" w:sz="0" w:space="0" w:color="auto"/>
                <w:left w:val="none" w:sz="0" w:space="0" w:color="auto"/>
                <w:bottom w:val="none" w:sz="0" w:space="0" w:color="auto"/>
                <w:right w:val="none" w:sz="0" w:space="0" w:color="auto"/>
              </w:divBdr>
            </w:div>
            <w:div w:id="1721131141">
              <w:marLeft w:val="0"/>
              <w:marRight w:val="0"/>
              <w:marTop w:val="0"/>
              <w:marBottom w:val="0"/>
              <w:divBdr>
                <w:top w:val="none" w:sz="0" w:space="0" w:color="auto"/>
                <w:left w:val="none" w:sz="0" w:space="0" w:color="auto"/>
                <w:bottom w:val="none" w:sz="0" w:space="0" w:color="auto"/>
                <w:right w:val="none" w:sz="0" w:space="0" w:color="auto"/>
              </w:divBdr>
            </w:div>
            <w:div w:id="1740593414">
              <w:marLeft w:val="0"/>
              <w:marRight w:val="0"/>
              <w:marTop w:val="0"/>
              <w:marBottom w:val="0"/>
              <w:divBdr>
                <w:top w:val="none" w:sz="0" w:space="0" w:color="auto"/>
                <w:left w:val="none" w:sz="0" w:space="0" w:color="auto"/>
                <w:bottom w:val="none" w:sz="0" w:space="0" w:color="auto"/>
                <w:right w:val="none" w:sz="0" w:space="0" w:color="auto"/>
              </w:divBdr>
            </w:div>
            <w:div w:id="1828669778">
              <w:marLeft w:val="0"/>
              <w:marRight w:val="0"/>
              <w:marTop w:val="0"/>
              <w:marBottom w:val="0"/>
              <w:divBdr>
                <w:top w:val="none" w:sz="0" w:space="0" w:color="auto"/>
                <w:left w:val="none" w:sz="0" w:space="0" w:color="auto"/>
                <w:bottom w:val="none" w:sz="0" w:space="0" w:color="auto"/>
                <w:right w:val="none" w:sz="0" w:space="0" w:color="auto"/>
              </w:divBdr>
            </w:div>
            <w:div w:id="1907186303">
              <w:marLeft w:val="0"/>
              <w:marRight w:val="0"/>
              <w:marTop w:val="0"/>
              <w:marBottom w:val="0"/>
              <w:divBdr>
                <w:top w:val="none" w:sz="0" w:space="0" w:color="auto"/>
                <w:left w:val="none" w:sz="0" w:space="0" w:color="auto"/>
                <w:bottom w:val="none" w:sz="0" w:space="0" w:color="auto"/>
                <w:right w:val="none" w:sz="0" w:space="0" w:color="auto"/>
              </w:divBdr>
              <w:divsChild>
                <w:div w:id="1874461853">
                  <w:marLeft w:val="0"/>
                  <w:marRight w:val="0"/>
                  <w:marTop w:val="0"/>
                  <w:marBottom w:val="0"/>
                  <w:divBdr>
                    <w:top w:val="none" w:sz="0" w:space="0" w:color="auto"/>
                    <w:left w:val="none" w:sz="0" w:space="0" w:color="auto"/>
                    <w:bottom w:val="none" w:sz="0" w:space="0" w:color="auto"/>
                    <w:right w:val="none" w:sz="0" w:space="0" w:color="auto"/>
                  </w:divBdr>
                </w:div>
              </w:divsChild>
            </w:div>
            <w:div w:id="20488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8963">
      <w:bodyDiv w:val="1"/>
      <w:marLeft w:val="0"/>
      <w:marRight w:val="0"/>
      <w:marTop w:val="0"/>
      <w:marBottom w:val="0"/>
      <w:divBdr>
        <w:top w:val="none" w:sz="0" w:space="0" w:color="auto"/>
        <w:left w:val="none" w:sz="0" w:space="0" w:color="auto"/>
        <w:bottom w:val="none" w:sz="0" w:space="0" w:color="auto"/>
        <w:right w:val="none" w:sz="0" w:space="0" w:color="auto"/>
      </w:divBdr>
    </w:div>
    <w:div w:id="2116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1975A-43FD-40BA-B571-F8E452AF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BR Discussion Guide</vt:lpstr>
    </vt:vector>
  </TitlesOfParts>
  <Company>National Analysts</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 Discussion Guide</dc:title>
  <dc:creator>Beth Rothschild</dc:creator>
  <dc:description>BR Discussion Guide</dc:description>
  <cp:lastModifiedBy>Pollard, Yvonne</cp:lastModifiedBy>
  <cp:revision>2</cp:revision>
  <cp:lastPrinted>2012-11-05T19:09:00Z</cp:lastPrinted>
  <dcterms:created xsi:type="dcterms:W3CDTF">2013-03-19T16:00:00Z</dcterms:created>
  <dcterms:modified xsi:type="dcterms:W3CDTF">2013-03-19T16:00:00Z</dcterms:modified>
</cp:coreProperties>
</file>