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19" w:rsidRDefault="00672519" w:rsidP="00672519">
      <w:pPr>
        <w:jc w:val="right"/>
        <w:rPr>
          <w:rFonts w:cs="Arial"/>
          <w:szCs w:val="24"/>
        </w:rPr>
      </w:pPr>
      <w:r>
        <w:rPr>
          <w:rFonts w:cs="Arial"/>
          <w:szCs w:val="24"/>
        </w:rPr>
        <w:t>1525-0012-0194</w:t>
      </w:r>
    </w:p>
    <w:p w:rsidR="00952E93" w:rsidRPr="00673DD2" w:rsidRDefault="00952E93">
      <w:pPr>
        <w:jc w:val="center"/>
        <w:rPr>
          <w:rFonts w:cs="Arial"/>
          <w:szCs w:val="24"/>
        </w:rPr>
      </w:pPr>
      <w:r w:rsidRPr="00673DD2">
        <w:rPr>
          <w:rFonts w:cs="Arial"/>
          <w:szCs w:val="24"/>
        </w:rPr>
        <w:t>UNITED STATES MINT</w:t>
      </w:r>
    </w:p>
    <w:p w:rsidR="00BC698A" w:rsidRPr="00673DD2" w:rsidRDefault="00952E93" w:rsidP="00BC698A">
      <w:pPr>
        <w:jc w:val="center"/>
        <w:rPr>
          <w:rFonts w:cs="Arial"/>
          <w:szCs w:val="24"/>
        </w:rPr>
      </w:pPr>
      <w:r w:rsidRPr="00673DD2">
        <w:rPr>
          <w:rFonts w:cs="Arial"/>
          <w:szCs w:val="24"/>
        </w:rPr>
        <w:t>QUANTITATIVE CONSUMER RESEARCH</w:t>
      </w:r>
      <w:r w:rsidR="00CD7971" w:rsidRPr="00673DD2">
        <w:rPr>
          <w:rFonts w:cs="Arial"/>
          <w:szCs w:val="24"/>
        </w:rPr>
        <w:t xml:space="preserve"> –</w:t>
      </w:r>
      <w:r w:rsidR="00CE7900" w:rsidRPr="00673DD2">
        <w:rPr>
          <w:rFonts w:cs="Arial"/>
          <w:szCs w:val="24"/>
        </w:rPr>
        <w:t xml:space="preserve">MARCH OF DIMES SILVER </w:t>
      </w:r>
      <w:r w:rsidR="00E73CDD" w:rsidRPr="00673DD2">
        <w:rPr>
          <w:rFonts w:cs="Arial"/>
          <w:smallCaps/>
          <w:szCs w:val="24"/>
        </w:rPr>
        <w:t xml:space="preserve">DIME </w:t>
      </w:r>
      <w:r w:rsidR="002635E4" w:rsidRPr="00673DD2">
        <w:rPr>
          <w:rFonts w:cs="Arial"/>
          <w:smallCaps/>
          <w:szCs w:val="24"/>
        </w:rPr>
        <w:t>/ 24K</w:t>
      </w:r>
      <w:r w:rsidR="009B68BA">
        <w:rPr>
          <w:rFonts w:cs="Arial"/>
          <w:smallCaps/>
          <w:szCs w:val="24"/>
        </w:rPr>
        <w:t>arat</w:t>
      </w:r>
      <w:r w:rsidR="002635E4" w:rsidRPr="00673DD2">
        <w:rPr>
          <w:rFonts w:cs="Arial"/>
          <w:smallCaps/>
          <w:szCs w:val="24"/>
        </w:rPr>
        <w:t xml:space="preserve"> GOLD </w:t>
      </w:r>
      <w:r w:rsidR="00CE7900" w:rsidRPr="00673DD2">
        <w:rPr>
          <w:rFonts w:cs="Arial"/>
          <w:smallCaps/>
          <w:szCs w:val="24"/>
        </w:rPr>
        <w:t>MERCURY DIME</w:t>
      </w:r>
      <w:r w:rsidR="009B68BA">
        <w:rPr>
          <w:rFonts w:cs="Arial"/>
          <w:smallCaps/>
          <w:szCs w:val="24"/>
        </w:rPr>
        <w:t xml:space="preserve"> / </w:t>
      </w:r>
      <w:r w:rsidR="003A430B">
        <w:rPr>
          <w:rFonts w:cs="Arial"/>
          <w:smallCaps/>
          <w:szCs w:val="24"/>
        </w:rPr>
        <w:t xml:space="preserve">24Karat Gold </w:t>
      </w:r>
      <w:r w:rsidR="009B68BA">
        <w:rPr>
          <w:rFonts w:cs="Arial"/>
          <w:smallCaps/>
          <w:szCs w:val="24"/>
        </w:rPr>
        <w:t>HALF DOLLAR</w:t>
      </w:r>
      <w:r w:rsidR="00CE7900" w:rsidRPr="00673DD2">
        <w:rPr>
          <w:rFonts w:cs="Arial"/>
          <w:smallCaps/>
          <w:szCs w:val="24"/>
        </w:rPr>
        <w:t xml:space="preserve"> </w:t>
      </w:r>
      <w:r w:rsidR="000B45CC" w:rsidRPr="00673DD2">
        <w:rPr>
          <w:rFonts w:cs="Arial"/>
          <w:smallCaps/>
          <w:szCs w:val="24"/>
        </w:rPr>
        <w:t>R</w:t>
      </w:r>
      <w:r w:rsidR="00BA3034" w:rsidRPr="00673DD2">
        <w:rPr>
          <w:rFonts w:cs="Arial"/>
          <w:smallCaps/>
          <w:szCs w:val="24"/>
        </w:rPr>
        <w:t>ESEARCH</w:t>
      </w:r>
    </w:p>
    <w:p w:rsidR="00952E93" w:rsidRPr="00673DD2" w:rsidRDefault="00E73CDD" w:rsidP="00BC698A">
      <w:pPr>
        <w:jc w:val="center"/>
        <w:rPr>
          <w:rFonts w:cs="Arial"/>
        </w:rPr>
      </w:pPr>
      <w:r w:rsidRPr="00673DD2">
        <w:rPr>
          <w:rFonts w:cs="Arial"/>
          <w:szCs w:val="24"/>
        </w:rPr>
        <w:t>7/18/2014</w:t>
      </w:r>
    </w:p>
    <w:p w:rsidR="00952E93" w:rsidRPr="00673DD2" w:rsidRDefault="00952E93">
      <w:pPr>
        <w:rPr>
          <w:rFonts w:cs="Arial"/>
        </w:rPr>
      </w:pPr>
    </w:p>
    <w:p w:rsidR="00952E93" w:rsidRPr="00673DD2" w:rsidRDefault="004B4B44" w:rsidP="00067323">
      <w:pPr>
        <w:numPr>
          <w:ilvl w:val="0"/>
          <w:numId w:val="4"/>
        </w:numPr>
        <w:tabs>
          <w:tab w:val="clear" w:pos="1080"/>
          <w:tab w:val="left" w:pos="360"/>
        </w:tabs>
        <w:ind w:left="360" w:hanging="360"/>
        <w:rPr>
          <w:rFonts w:cs="Arial"/>
          <w:sz w:val="22"/>
        </w:rPr>
      </w:pPr>
      <w:r w:rsidRPr="00673DD2">
        <w:rPr>
          <w:rFonts w:cs="Arial"/>
          <w:b/>
          <w:bCs/>
          <w:sz w:val="22"/>
        </w:rPr>
        <w:t>Introduction /</w:t>
      </w:r>
      <w:r w:rsidR="00952E93" w:rsidRPr="00673DD2">
        <w:rPr>
          <w:rFonts w:cs="Arial"/>
          <w:b/>
          <w:bCs/>
          <w:sz w:val="22"/>
        </w:rPr>
        <w:t>Purpose of the Research</w:t>
      </w:r>
    </w:p>
    <w:p w:rsidR="00952E93" w:rsidRPr="00673DD2" w:rsidRDefault="00952E93">
      <w:pPr>
        <w:rPr>
          <w:rFonts w:cs="Arial"/>
          <w:sz w:val="22"/>
        </w:rPr>
      </w:pPr>
    </w:p>
    <w:p w:rsidR="004B4B44" w:rsidRPr="00673DD2" w:rsidRDefault="004B4B44" w:rsidP="00F94D56">
      <w:pPr>
        <w:rPr>
          <w:rFonts w:cs="Arial"/>
          <w:sz w:val="22"/>
        </w:rPr>
      </w:pPr>
      <w:r w:rsidRPr="00673DD2">
        <w:rPr>
          <w:rFonts w:cs="Arial"/>
          <w:sz w:val="22"/>
        </w:rPr>
        <w:t xml:space="preserve">This </w:t>
      </w:r>
      <w:r w:rsidR="00553ADA" w:rsidRPr="00673DD2">
        <w:rPr>
          <w:rFonts w:cs="Arial"/>
          <w:sz w:val="22"/>
        </w:rPr>
        <w:t xml:space="preserve">collection </w:t>
      </w:r>
      <w:r w:rsidRPr="00673DD2">
        <w:rPr>
          <w:rFonts w:cs="Arial"/>
          <w:sz w:val="22"/>
        </w:rPr>
        <w:t xml:space="preserve">request is for the United States Mint to conduct a </w:t>
      </w:r>
      <w:r w:rsidR="00A80BFB" w:rsidRPr="00673DD2">
        <w:rPr>
          <w:rFonts w:cs="Arial"/>
          <w:sz w:val="22"/>
        </w:rPr>
        <w:t xml:space="preserve">new product </w:t>
      </w:r>
      <w:r w:rsidRPr="00673DD2">
        <w:rPr>
          <w:rFonts w:cs="Arial"/>
          <w:sz w:val="22"/>
        </w:rPr>
        <w:t xml:space="preserve">research study </w:t>
      </w:r>
      <w:r w:rsidR="002635E4" w:rsidRPr="00673DD2">
        <w:rPr>
          <w:rFonts w:cs="Arial"/>
          <w:sz w:val="22"/>
        </w:rPr>
        <w:t xml:space="preserve">to assess customer interest and appeal of several possible </w:t>
      </w:r>
      <w:r w:rsidR="003A430B">
        <w:rPr>
          <w:rFonts w:cs="Arial"/>
          <w:sz w:val="22"/>
        </w:rPr>
        <w:t>Roosevelt dime</w:t>
      </w:r>
      <w:r w:rsidR="003C76C1">
        <w:rPr>
          <w:rFonts w:cs="Arial"/>
          <w:sz w:val="22"/>
        </w:rPr>
        <w:t xml:space="preserve">, </w:t>
      </w:r>
      <w:r w:rsidR="002635E4" w:rsidRPr="00673DD2">
        <w:rPr>
          <w:rFonts w:cs="Arial"/>
          <w:sz w:val="22"/>
        </w:rPr>
        <w:t>Mercury dime</w:t>
      </w:r>
      <w:r w:rsidR="003C76C1">
        <w:rPr>
          <w:rFonts w:cs="Arial"/>
          <w:sz w:val="22"/>
        </w:rPr>
        <w:t>, and Walking Liberty half-dollar</w:t>
      </w:r>
      <w:r w:rsidR="002635E4" w:rsidRPr="00673DD2">
        <w:rPr>
          <w:rFonts w:cs="Arial"/>
          <w:sz w:val="22"/>
        </w:rPr>
        <w:t xml:space="preserve"> coin offerings during 2015 and 2016. </w:t>
      </w:r>
      <w:r w:rsidR="00A80BFB" w:rsidRPr="00673DD2">
        <w:rPr>
          <w:rFonts w:cs="Arial"/>
          <w:sz w:val="22"/>
        </w:rPr>
        <w:t>This study is similar to several recent quantitative new product assessments the United States Mint has undertaken</w:t>
      </w:r>
      <w:r w:rsidR="00DB2C92" w:rsidRPr="00673DD2">
        <w:rPr>
          <w:rFonts w:cs="Arial"/>
          <w:sz w:val="22"/>
        </w:rPr>
        <w:t xml:space="preserve">.  Conducting research </w:t>
      </w:r>
      <w:r w:rsidR="000B45CC" w:rsidRPr="00673DD2">
        <w:rPr>
          <w:rFonts w:cs="Arial"/>
          <w:sz w:val="22"/>
        </w:rPr>
        <w:t xml:space="preserve">to test interest in new products </w:t>
      </w:r>
      <w:r w:rsidR="00DB2C92" w:rsidRPr="00673DD2">
        <w:rPr>
          <w:rFonts w:cs="Arial"/>
          <w:sz w:val="22"/>
        </w:rPr>
        <w:t>is imperative</w:t>
      </w:r>
      <w:r w:rsidR="00A80BFB" w:rsidRPr="00673DD2">
        <w:rPr>
          <w:rFonts w:cs="Arial"/>
          <w:sz w:val="22"/>
        </w:rPr>
        <w:t xml:space="preserve"> before investing substantial resources in developing </w:t>
      </w:r>
      <w:r w:rsidR="00DB2C92" w:rsidRPr="00673DD2">
        <w:rPr>
          <w:rFonts w:cs="Arial"/>
          <w:sz w:val="22"/>
        </w:rPr>
        <w:t>a new</w:t>
      </w:r>
      <w:r w:rsidR="00A80BFB" w:rsidRPr="00673DD2">
        <w:rPr>
          <w:rFonts w:cs="Arial"/>
          <w:sz w:val="22"/>
        </w:rPr>
        <w:t xml:space="preserve"> offering</w:t>
      </w:r>
      <w:r w:rsidR="00E71A02" w:rsidRPr="00673DD2">
        <w:rPr>
          <w:rFonts w:cs="Arial"/>
          <w:sz w:val="22"/>
        </w:rPr>
        <w:t>.</w:t>
      </w:r>
      <w:r w:rsidR="006D4A8D" w:rsidRPr="00673DD2">
        <w:rPr>
          <w:rFonts w:cs="Arial"/>
          <w:sz w:val="22"/>
        </w:rPr>
        <w:t xml:space="preserve">  </w:t>
      </w:r>
      <w:r w:rsidR="004B303D" w:rsidRPr="00673DD2">
        <w:rPr>
          <w:rFonts w:cs="Arial"/>
          <w:sz w:val="22"/>
        </w:rPr>
        <w:t xml:space="preserve"> </w:t>
      </w:r>
    </w:p>
    <w:p w:rsidR="004B4B44" w:rsidRPr="00673DD2" w:rsidRDefault="004B4B44" w:rsidP="00F94D56">
      <w:pPr>
        <w:rPr>
          <w:rFonts w:cs="Arial"/>
          <w:sz w:val="22"/>
        </w:rPr>
      </w:pPr>
    </w:p>
    <w:p w:rsidR="00F94D56" w:rsidRPr="00673DD2" w:rsidRDefault="00F94D56" w:rsidP="00F94D56">
      <w:pPr>
        <w:rPr>
          <w:rFonts w:cs="Arial"/>
          <w:sz w:val="22"/>
        </w:rPr>
      </w:pPr>
      <w:r w:rsidRPr="00673DD2">
        <w:rPr>
          <w:rFonts w:cs="Arial"/>
          <w:sz w:val="22"/>
        </w:rPr>
        <w:t>The results from this research study will assist</w:t>
      </w:r>
      <w:r w:rsidR="00DB2C92" w:rsidRPr="00673DD2">
        <w:rPr>
          <w:rFonts w:cs="Arial"/>
          <w:sz w:val="22"/>
        </w:rPr>
        <w:t xml:space="preserve"> </w:t>
      </w:r>
      <w:r w:rsidRPr="00673DD2">
        <w:rPr>
          <w:rFonts w:cs="Arial"/>
          <w:sz w:val="22"/>
        </w:rPr>
        <w:t xml:space="preserve">the </w:t>
      </w:r>
      <w:r w:rsidR="00DB2C92" w:rsidRPr="00673DD2">
        <w:rPr>
          <w:rFonts w:cs="Arial"/>
          <w:sz w:val="22"/>
        </w:rPr>
        <w:t>U</w:t>
      </w:r>
      <w:r w:rsidR="00F93F2B" w:rsidRPr="00673DD2">
        <w:rPr>
          <w:rFonts w:cs="Arial"/>
          <w:sz w:val="22"/>
        </w:rPr>
        <w:t xml:space="preserve">nited </w:t>
      </w:r>
      <w:r w:rsidR="00DB2C92" w:rsidRPr="00673DD2">
        <w:rPr>
          <w:rFonts w:cs="Arial"/>
          <w:sz w:val="22"/>
        </w:rPr>
        <w:t>S</w:t>
      </w:r>
      <w:r w:rsidR="00F93F2B" w:rsidRPr="00673DD2">
        <w:rPr>
          <w:rFonts w:cs="Arial"/>
          <w:sz w:val="22"/>
        </w:rPr>
        <w:t>tates</w:t>
      </w:r>
      <w:r w:rsidR="00DB2C92" w:rsidRPr="00673DD2">
        <w:rPr>
          <w:rFonts w:cs="Arial"/>
          <w:sz w:val="22"/>
        </w:rPr>
        <w:t xml:space="preserve"> Mint’s </w:t>
      </w:r>
      <w:r w:rsidR="002635E4" w:rsidRPr="00673DD2">
        <w:rPr>
          <w:rFonts w:cs="Arial"/>
          <w:sz w:val="22"/>
        </w:rPr>
        <w:t xml:space="preserve">Product </w:t>
      </w:r>
      <w:r w:rsidRPr="00673DD2">
        <w:rPr>
          <w:rFonts w:cs="Arial"/>
          <w:sz w:val="22"/>
        </w:rPr>
        <w:t xml:space="preserve">Management </w:t>
      </w:r>
      <w:r w:rsidR="002635E4" w:rsidRPr="00673DD2">
        <w:rPr>
          <w:rFonts w:cs="Arial"/>
          <w:sz w:val="22"/>
        </w:rPr>
        <w:t xml:space="preserve">Branch </w:t>
      </w:r>
      <w:r w:rsidR="00FE7185" w:rsidRPr="00673DD2">
        <w:rPr>
          <w:rFonts w:cs="Arial"/>
          <w:sz w:val="22"/>
        </w:rPr>
        <w:t xml:space="preserve">in </w:t>
      </w:r>
      <w:r w:rsidR="002635E4" w:rsidRPr="00673DD2">
        <w:rPr>
          <w:rFonts w:cs="Arial"/>
          <w:sz w:val="22"/>
        </w:rPr>
        <w:t xml:space="preserve">gauging potential </w:t>
      </w:r>
      <w:r w:rsidR="00FE7185" w:rsidRPr="00673DD2">
        <w:rPr>
          <w:rFonts w:cs="Arial"/>
          <w:sz w:val="22"/>
        </w:rPr>
        <w:t xml:space="preserve">interest and </w:t>
      </w:r>
      <w:r w:rsidR="002635E4" w:rsidRPr="00673DD2">
        <w:rPr>
          <w:rFonts w:cs="Arial"/>
          <w:sz w:val="22"/>
        </w:rPr>
        <w:t xml:space="preserve">demand </w:t>
      </w:r>
      <w:r w:rsidR="00BB6098" w:rsidRPr="00673DD2">
        <w:rPr>
          <w:rFonts w:cs="Arial"/>
          <w:sz w:val="22"/>
        </w:rPr>
        <w:t xml:space="preserve">for the </w:t>
      </w:r>
      <w:r w:rsidR="00FE7185" w:rsidRPr="00673DD2">
        <w:rPr>
          <w:rFonts w:cs="Arial"/>
          <w:sz w:val="22"/>
        </w:rPr>
        <w:t>Mint of</w:t>
      </w:r>
      <w:r w:rsidR="002635E4" w:rsidRPr="00673DD2">
        <w:rPr>
          <w:rFonts w:cs="Arial"/>
          <w:sz w:val="22"/>
        </w:rPr>
        <w:t>fe</w:t>
      </w:r>
      <w:r w:rsidR="00BB6098" w:rsidRPr="00673DD2">
        <w:rPr>
          <w:rFonts w:cs="Arial"/>
          <w:sz w:val="22"/>
        </w:rPr>
        <w:t xml:space="preserve">ring </w:t>
      </w:r>
      <w:r w:rsidR="002635E4" w:rsidRPr="00673DD2">
        <w:rPr>
          <w:rFonts w:cs="Arial"/>
          <w:sz w:val="22"/>
        </w:rPr>
        <w:t>a commemorative March of Dimes silver proof coin, in the current Roosevelt dime design during 2015</w:t>
      </w:r>
      <w:r w:rsidR="0041299E" w:rsidRPr="00673DD2">
        <w:rPr>
          <w:rFonts w:cs="Arial"/>
          <w:sz w:val="22"/>
        </w:rPr>
        <w:t>, as well as gauging interest and potential demand for</w:t>
      </w:r>
      <w:r w:rsidR="00FE7185" w:rsidRPr="00673DD2">
        <w:rPr>
          <w:rFonts w:cs="Arial"/>
          <w:sz w:val="22"/>
        </w:rPr>
        <w:t xml:space="preserve"> </w:t>
      </w:r>
      <w:r w:rsidR="00BB6098" w:rsidRPr="00673DD2">
        <w:rPr>
          <w:rFonts w:cs="Arial"/>
          <w:sz w:val="22"/>
        </w:rPr>
        <w:t xml:space="preserve">offering </w:t>
      </w:r>
      <w:r w:rsidR="0041299E" w:rsidRPr="00673DD2">
        <w:rPr>
          <w:rFonts w:cs="Arial"/>
          <w:sz w:val="22"/>
        </w:rPr>
        <w:t>a 24K Gold Mercury dime</w:t>
      </w:r>
      <w:r w:rsidR="00493F43">
        <w:rPr>
          <w:rFonts w:cs="Arial"/>
          <w:sz w:val="22"/>
        </w:rPr>
        <w:t xml:space="preserve"> to commemorate the 100</w:t>
      </w:r>
      <w:r w:rsidR="00493F43" w:rsidRPr="00493F43">
        <w:rPr>
          <w:rFonts w:cs="Arial"/>
          <w:sz w:val="22"/>
          <w:vertAlign w:val="superscript"/>
        </w:rPr>
        <w:t>th</w:t>
      </w:r>
      <w:r w:rsidR="00493F43">
        <w:rPr>
          <w:rFonts w:cs="Arial"/>
          <w:sz w:val="22"/>
        </w:rPr>
        <w:t xml:space="preserve"> Anniversary of the Mercury Dime</w:t>
      </w:r>
      <w:r w:rsidR="00252440">
        <w:rPr>
          <w:rFonts w:cs="Arial"/>
          <w:sz w:val="22"/>
        </w:rPr>
        <w:t xml:space="preserve"> in 2016</w:t>
      </w:r>
      <w:r w:rsidR="00493F43">
        <w:rPr>
          <w:rFonts w:cs="Arial"/>
          <w:sz w:val="22"/>
        </w:rPr>
        <w:t xml:space="preserve">, and </w:t>
      </w:r>
      <w:r w:rsidR="00252440">
        <w:rPr>
          <w:rFonts w:cs="Arial"/>
          <w:sz w:val="22"/>
        </w:rPr>
        <w:t xml:space="preserve">for offering </w:t>
      </w:r>
      <w:r w:rsidR="00493F43">
        <w:rPr>
          <w:rFonts w:cs="Arial"/>
          <w:sz w:val="22"/>
        </w:rPr>
        <w:t xml:space="preserve">a </w:t>
      </w:r>
      <w:r w:rsidR="003A430B">
        <w:rPr>
          <w:rFonts w:cs="Arial"/>
          <w:sz w:val="22"/>
        </w:rPr>
        <w:t>24K Gold Walking Liberty Half-Dollar</w:t>
      </w:r>
      <w:r w:rsidR="0041299E" w:rsidRPr="00673DD2">
        <w:rPr>
          <w:rFonts w:cs="Arial"/>
          <w:sz w:val="22"/>
        </w:rPr>
        <w:t xml:space="preserve"> </w:t>
      </w:r>
      <w:r w:rsidR="003A430B">
        <w:rPr>
          <w:rFonts w:cs="Arial"/>
          <w:sz w:val="22"/>
        </w:rPr>
        <w:t xml:space="preserve">coin </w:t>
      </w:r>
      <w:r w:rsidR="0041299E" w:rsidRPr="00673DD2">
        <w:rPr>
          <w:rFonts w:cs="Arial"/>
          <w:sz w:val="22"/>
        </w:rPr>
        <w:t>to commemorate the 100</w:t>
      </w:r>
      <w:r w:rsidR="0041299E" w:rsidRPr="00673DD2">
        <w:rPr>
          <w:rFonts w:cs="Arial"/>
          <w:sz w:val="22"/>
          <w:vertAlign w:val="superscript"/>
        </w:rPr>
        <w:t>th</w:t>
      </w:r>
      <w:r w:rsidR="0041299E" w:rsidRPr="00673DD2">
        <w:rPr>
          <w:rFonts w:cs="Arial"/>
          <w:sz w:val="22"/>
        </w:rPr>
        <w:t xml:space="preserve"> Anniversary of the </w:t>
      </w:r>
      <w:r w:rsidR="00493F43">
        <w:rPr>
          <w:rFonts w:cs="Arial"/>
          <w:sz w:val="22"/>
        </w:rPr>
        <w:t>Walking Liberty</w:t>
      </w:r>
      <w:r w:rsidR="0041299E" w:rsidRPr="00673DD2">
        <w:rPr>
          <w:rFonts w:cs="Arial"/>
          <w:sz w:val="22"/>
        </w:rPr>
        <w:t xml:space="preserve"> </w:t>
      </w:r>
      <w:r w:rsidR="00307A8F" w:rsidRPr="00673DD2">
        <w:rPr>
          <w:rFonts w:cs="Arial"/>
          <w:sz w:val="22"/>
        </w:rPr>
        <w:t xml:space="preserve">design </w:t>
      </w:r>
      <w:r w:rsidR="0041299E" w:rsidRPr="00673DD2">
        <w:rPr>
          <w:rFonts w:cs="Arial"/>
          <w:sz w:val="22"/>
        </w:rPr>
        <w:t>in 2016</w:t>
      </w:r>
      <w:r w:rsidR="002635E4" w:rsidRPr="00673DD2">
        <w:rPr>
          <w:rFonts w:cs="Arial"/>
          <w:sz w:val="22"/>
        </w:rPr>
        <w:t xml:space="preserve">. </w:t>
      </w:r>
      <w:r w:rsidR="00A9218E" w:rsidRPr="00673DD2">
        <w:rPr>
          <w:rFonts w:cs="Arial"/>
          <w:sz w:val="22"/>
        </w:rPr>
        <w:t>Th</w:t>
      </w:r>
      <w:r w:rsidR="001734EC" w:rsidRPr="00673DD2">
        <w:rPr>
          <w:rFonts w:cs="Arial"/>
          <w:sz w:val="22"/>
        </w:rPr>
        <w:t xml:space="preserve">e purpose of this </w:t>
      </w:r>
      <w:r w:rsidR="00C430C8" w:rsidRPr="00673DD2">
        <w:rPr>
          <w:rFonts w:cs="Arial"/>
          <w:sz w:val="22"/>
        </w:rPr>
        <w:t xml:space="preserve">data </w:t>
      </w:r>
      <w:r w:rsidR="00A9218E" w:rsidRPr="00673DD2">
        <w:rPr>
          <w:rFonts w:cs="Arial"/>
          <w:sz w:val="22"/>
        </w:rPr>
        <w:t xml:space="preserve">collection </w:t>
      </w:r>
      <w:r w:rsidR="001734EC" w:rsidRPr="00673DD2">
        <w:rPr>
          <w:rFonts w:cs="Arial"/>
          <w:sz w:val="22"/>
        </w:rPr>
        <w:t xml:space="preserve">is to </w:t>
      </w:r>
      <w:r w:rsidR="00A9218E" w:rsidRPr="00673DD2">
        <w:rPr>
          <w:rFonts w:cs="Arial"/>
          <w:sz w:val="22"/>
        </w:rPr>
        <w:t>help</w:t>
      </w:r>
      <w:r w:rsidRPr="00673DD2">
        <w:rPr>
          <w:rFonts w:cs="Arial"/>
          <w:sz w:val="22"/>
        </w:rPr>
        <w:t xml:space="preserve"> ensure</w:t>
      </w:r>
      <w:r w:rsidR="00E71A02" w:rsidRPr="00673DD2">
        <w:rPr>
          <w:rFonts w:cs="Arial"/>
          <w:sz w:val="22"/>
        </w:rPr>
        <w:t xml:space="preserve"> that customer interest</w:t>
      </w:r>
      <w:r w:rsidR="00A9218E" w:rsidRPr="00673DD2">
        <w:rPr>
          <w:rFonts w:cs="Arial"/>
          <w:sz w:val="22"/>
        </w:rPr>
        <w:t xml:space="preserve"> an</w:t>
      </w:r>
      <w:r w:rsidR="00E71A02" w:rsidRPr="00673DD2">
        <w:rPr>
          <w:rFonts w:cs="Arial"/>
          <w:sz w:val="22"/>
        </w:rPr>
        <w:t>d preference</w:t>
      </w:r>
      <w:r w:rsidR="00A9218E" w:rsidRPr="00673DD2">
        <w:rPr>
          <w:rFonts w:cs="Arial"/>
          <w:sz w:val="22"/>
        </w:rPr>
        <w:t xml:space="preserve"> </w:t>
      </w:r>
      <w:r w:rsidR="005D147F" w:rsidRPr="00673DD2">
        <w:rPr>
          <w:rFonts w:cs="Arial"/>
          <w:sz w:val="22"/>
        </w:rPr>
        <w:t>inform</w:t>
      </w:r>
      <w:r w:rsidR="00FE7185" w:rsidRPr="00673DD2">
        <w:rPr>
          <w:rFonts w:cs="Arial"/>
          <w:sz w:val="22"/>
        </w:rPr>
        <w:t>s</w:t>
      </w:r>
      <w:r w:rsidR="005D147F" w:rsidRPr="00673DD2">
        <w:rPr>
          <w:rFonts w:cs="Arial"/>
          <w:sz w:val="22"/>
        </w:rPr>
        <w:t xml:space="preserve"> the development of </w:t>
      </w:r>
      <w:r w:rsidR="00E71A02" w:rsidRPr="00673DD2">
        <w:rPr>
          <w:rFonts w:cs="Arial"/>
          <w:sz w:val="22"/>
        </w:rPr>
        <w:t>th</w:t>
      </w:r>
      <w:r w:rsidR="00427D53" w:rsidRPr="00673DD2">
        <w:rPr>
          <w:rFonts w:cs="Arial"/>
          <w:sz w:val="22"/>
        </w:rPr>
        <w:t>e</w:t>
      </w:r>
      <w:r w:rsidR="00E71A02" w:rsidRPr="00673DD2">
        <w:rPr>
          <w:rFonts w:cs="Arial"/>
          <w:sz w:val="22"/>
        </w:rPr>
        <w:t>s</w:t>
      </w:r>
      <w:r w:rsidR="00427D53" w:rsidRPr="00673DD2">
        <w:rPr>
          <w:rFonts w:cs="Arial"/>
          <w:sz w:val="22"/>
        </w:rPr>
        <w:t>e</w:t>
      </w:r>
      <w:r w:rsidR="00E71A02" w:rsidRPr="00673DD2">
        <w:rPr>
          <w:rFonts w:cs="Arial"/>
          <w:sz w:val="22"/>
        </w:rPr>
        <w:t xml:space="preserve"> product</w:t>
      </w:r>
      <w:r w:rsidR="000B45CC" w:rsidRPr="00673DD2">
        <w:rPr>
          <w:rFonts w:cs="Arial"/>
          <w:sz w:val="22"/>
        </w:rPr>
        <w:t xml:space="preserve"> line</w:t>
      </w:r>
      <w:r w:rsidR="00427D53" w:rsidRPr="00673DD2">
        <w:rPr>
          <w:rFonts w:cs="Arial"/>
          <w:sz w:val="22"/>
        </w:rPr>
        <w:t>s</w:t>
      </w:r>
      <w:r w:rsidR="00FE7185" w:rsidRPr="00673DD2">
        <w:rPr>
          <w:rFonts w:cs="Arial"/>
          <w:sz w:val="22"/>
        </w:rPr>
        <w:t>,</w:t>
      </w:r>
      <w:r w:rsidR="00BB6098" w:rsidRPr="00673DD2">
        <w:rPr>
          <w:rFonts w:cs="Arial"/>
          <w:sz w:val="22"/>
        </w:rPr>
        <w:t xml:space="preserve"> which </w:t>
      </w:r>
      <w:r w:rsidR="00DB2C92" w:rsidRPr="00673DD2">
        <w:rPr>
          <w:rFonts w:cs="Arial"/>
          <w:sz w:val="22"/>
        </w:rPr>
        <w:t xml:space="preserve">in turn </w:t>
      </w:r>
      <w:r w:rsidR="00FE7185" w:rsidRPr="00673DD2">
        <w:rPr>
          <w:rFonts w:cs="Arial"/>
          <w:sz w:val="22"/>
        </w:rPr>
        <w:t xml:space="preserve">should </w:t>
      </w:r>
      <w:r w:rsidR="00F93F2B" w:rsidRPr="00673DD2">
        <w:rPr>
          <w:rFonts w:cs="Arial"/>
          <w:sz w:val="22"/>
        </w:rPr>
        <w:t xml:space="preserve">help ensure customer satisfaction and </w:t>
      </w:r>
      <w:r w:rsidR="00E71A02" w:rsidRPr="00673DD2">
        <w:rPr>
          <w:rFonts w:cs="Arial"/>
          <w:sz w:val="22"/>
        </w:rPr>
        <w:t xml:space="preserve">that </w:t>
      </w:r>
      <w:r w:rsidR="00F93F2B" w:rsidRPr="00673DD2">
        <w:rPr>
          <w:rFonts w:cs="Arial"/>
          <w:sz w:val="22"/>
        </w:rPr>
        <w:t xml:space="preserve">the </w:t>
      </w:r>
      <w:r w:rsidR="00E71A02" w:rsidRPr="00673DD2">
        <w:rPr>
          <w:rFonts w:cs="Arial"/>
          <w:sz w:val="22"/>
        </w:rPr>
        <w:t>investment of organizational resources is</w:t>
      </w:r>
      <w:r w:rsidR="00F93F2B" w:rsidRPr="00673DD2">
        <w:rPr>
          <w:rFonts w:cs="Arial"/>
          <w:sz w:val="22"/>
        </w:rPr>
        <w:t xml:space="preserve"> maximized</w:t>
      </w:r>
      <w:r w:rsidR="006D4A8D" w:rsidRPr="00673DD2">
        <w:rPr>
          <w:rFonts w:cs="Arial"/>
          <w:sz w:val="22"/>
        </w:rPr>
        <w:t xml:space="preserve">.  </w:t>
      </w:r>
    </w:p>
    <w:p w:rsidR="005C4C3C" w:rsidRPr="00673DD2" w:rsidRDefault="005C4C3C">
      <w:pPr>
        <w:rPr>
          <w:rFonts w:cs="Arial"/>
          <w:sz w:val="22"/>
        </w:rPr>
      </w:pPr>
    </w:p>
    <w:p w:rsidR="006D4A8D" w:rsidRPr="00673DD2" w:rsidRDefault="006D4A8D" w:rsidP="00BC698A">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w:t>
      </w:r>
      <w:r w:rsidR="00F93F2B" w:rsidRPr="00673DD2">
        <w:rPr>
          <w:rFonts w:cs="Arial"/>
          <w:sz w:val="22"/>
        </w:rPr>
        <w:t>United States</w:t>
      </w:r>
      <w:r w:rsidRPr="00673DD2">
        <w:rPr>
          <w:rFonts w:cs="Arial"/>
          <w:sz w:val="22"/>
        </w:rPr>
        <w:t xml:space="preserve"> Mint </w:t>
      </w:r>
      <w:r w:rsidR="004B11CD" w:rsidRPr="00673DD2">
        <w:rPr>
          <w:rFonts w:cs="Arial"/>
          <w:sz w:val="22"/>
        </w:rPr>
        <w:t>March of Dimes Silver Dime</w:t>
      </w:r>
      <w:r w:rsidR="00B85D3D">
        <w:rPr>
          <w:rFonts w:cs="Arial"/>
          <w:sz w:val="22"/>
        </w:rPr>
        <w:t xml:space="preserve">, </w:t>
      </w:r>
      <w:r w:rsidR="001734EC" w:rsidRPr="00673DD2">
        <w:rPr>
          <w:rFonts w:cs="Arial"/>
          <w:sz w:val="22"/>
        </w:rPr>
        <w:t xml:space="preserve">24K Gold </w:t>
      </w:r>
      <w:r w:rsidR="004B11CD" w:rsidRPr="00673DD2">
        <w:rPr>
          <w:rFonts w:cs="Arial"/>
          <w:sz w:val="22"/>
        </w:rPr>
        <w:t>Mercury Dime</w:t>
      </w:r>
      <w:r w:rsidR="00B85D3D">
        <w:rPr>
          <w:rFonts w:cs="Arial"/>
          <w:sz w:val="22"/>
        </w:rPr>
        <w:t xml:space="preserve"> and </w:t>
      </w:r>
      <w:r w:rsidR="00C00BCA">
        <w:rPr>
          <w:rFonts w:cs="Arial"/>
          <w:sz w:val="22"/>
        </w:rPr>
        <w:t xml:space="preserve">24K </w:t>
      </w:r>
      <w:r w:rsidR="009F4E47">
        <w:rPr>
          <w:rFonts w:cs="Arial"/>
          <w:sz w:val="22"/>
        </w:rPr>
        <w:t xml:space="preserve">Gold </w:t>
      </w:r>
      <w:r w:rsidR="00C00BCA">
        <w:rPr>
          <w:rFonts w:cs="Arial"/>
          <w:sz w:val="22"/>
        </w:rPr>
        <w:t>Walking Liberty Half-Dollar coin</w:t>
      </w:r>
      <w:r w:rsidR="004B11CD" w:rsidRPr="00673DD2">
        <w:rPr>
          <w:rFonts w:cs="Arial"/>
          <w:sz w:val="22"/>
        </w:rPr>
        <w:t xml:space="preserve"> </w:t>
      </w:r>
      <w:r w:rsidRPr="00673DD2">
        <w:rPr>
          <w:rFonts w:cs="Arial"/>
          <w:sz w:val="22"/>
        </w:rPr>
        <w:t>survey is one of these instruments.</w:t>
      </w:r>
    </w:p>
    <w:p w:rsidR="006D4A8D" w:rsidRPr="00673DD2" w:rsidRDefault="006D4A8D" w:rsidP="00BC698A">
      <w:pPr>
        <w:rPr>
          <w:rFonts w:cs="Arial"/>
          <w:sz w:val="22"/>
        </w:rPr>
      </w:pPr>
    </w:p>
    <w:p w:rsidR="00BC698A" w:rsidRPr="00673DD2" w:rsidRDefault="006D4A8D" w:rsidP="00BC698A">
      <w:pPr>
        <w:rPr>
          <w:rFonts w:cs="Arial"/>
          <w:sz w:val="22"/>
        </w:rPr>
      </w:pPr>
      <w:r w:rsidRPr="00673DD2">
        <w:rPr>
          <w:rFonts w:cs="Arial"/>
          <w:sz w:val="22"/>
        </w:rPr>
        <w:t xml:space="preserve">Conducting market research in advance of introducing new products and services, or before making changes to existing products and services, is vital to ensuring those decisions are </w:t>
      </w:r>
      <w:r w:rsidR="00E71A02" w:rsidRPr="00673DD2">
        <w:rPr>
          <w:rFonts w:cs="Arial"/>
          <w:sz w:val="22"/>
        </w:rPr>
        <w:t xml:space="preserve">as likely as possible </w:t>
      </w:r>
      <w:r w:rsidRPr="00673DD2">
        <w:rPr>
          <w:rFonts w:cs="Arial"/>
          <w:sz w:val="22"/>
        </w:rPr>
        <w:t xml:space="preserve">to enhance customer satisfaction and maximize organizational efficiency.  </w:t>
      </w:r>
      <w:r w:rsidR="006E453E" w:rsidRPr="00673DD2">
        <w:rPr>
          <w:rFonts w:cs="Arial"/>
          <w:sz w:val="22"/>
        </w:rPr>
        <w:t xml:space="preserve">The United States Mint </w:t>
      </w:r>
      <w:r w:rsidRPr="00673DD2">
        <w:rPr>
          <w:rFonts w:cs="Arial"/>
          <w:sz w:val="22"/>
        </w:rPr>
        <w:t>know</w:t>
      </w:r>
      <w:r w:rsidR="006E453E" w:rsidRPr="00673DD2">
        <w:rPr>
          <w:rFonts w:cs="Arial"/>
          <w:sz w:val="22"/>
        </w:rPr>
        <w:t>s</w:t>
      </w:r>
      <w:r w:rsidRPr="00673DD2">
        <w:rPr>
          <w:rFonts w:cs="Arial"/>
          <w:sz w:val="22"/>
        </w:rPr>
        <w:t xml:space="preserve"> from experience</w:t>
      </w:r>
      <w:r w:rsidR="00E71A02" w:rsidRPr="00673DD2">
        <w:rPr>
          <w:rFonts w:cs="Arial"/>
          <w:sz w:val="22"/>
        </w:rPr>
        <w:t xml:space="preserve"> that</w:t>
      </w:r>
      <w:r w:rsidRPr="00673DD2">
        <w:rPr>
          <w:rFonts w:cs="Arial"/>
          <w:sz w:val="22"/>
        </w:rPr>
        <w:t xml:space="preserve"> making new product and service decisions in the absence of </w:t>
      </w:r>
      <w:r w:rsidR="00E71A02" w:rsidRPr="00673DD2">
        <w:rPr>
          <w:rFonts w:cs="Arial"/>
          <w:sz w:val="22"/>
        </w:rPr>
        <w:t xml:space="preserve">a </w:t>
      </w:r>
      <w:r w:rsidRPr="00673DD2">
        <w:rPr>
          <w:rFonts w:cs="Arial"/>
          <w:sz w:val="22"/>
        </w:rPr>
        <w:t xml:space="preserve">reliable information </w:t>
      </w:r>
      <w:r w:rsidR="00E71A02" w:rsidRPr="00673DD2">
        <w:rPr>
          <w:rFonts w:cs="Arial"/>
          <w:sz w:val="22"/>
        </w:rPr>
        <w:t xml:space="preserve">collection </w:t>
      </w:r>
      <w:r w:rsidRPr="00673DD2">
        <w:rPr>
          <w:rFonts w:cs="Arial"/>
          <w:sz w:val="22"/>
        </w:rPr>
        <w:t>is likely to lead to undesirable outcomes in terms of customer satisfaction and organizational performance</w:t>
      </w:r>
      <w:r w:rsidR="00F04288" w:rsidRPr="00673DD2">
        <w:rPr>
          <w:rFonts w:cs="Arial"/>
          <w:sz w:val="22"/>
        </w:rPr>
        <w:t>. The United States Mint is placing renewed emphasis on advance testing of new product concepts and changes to existing products to inform our decision making and improve customer and operational outcomes</w:t>
      </w:r>
      <w:r w:rsidRPr="00673DD2">
        <w:rPr>
          <w:rFonts w:cs="Arial"/>
          <w:sz w:val="22"/>
        </w:rPr>
        <w:t>.</w:t>
      </w:r>
    </w:p>
    <w:p w:rsidR="006D4A8D" w:rsidRPr="00673DD2" w:rsidRDefault="006D4A8D" w:rsidP="00BC698A">
      <w:pPr>
        <w:rPr>
          <w:rFonts w:cs="Arial"/>
          <w:sz w:val="22"/>
        </w:rPr>
      </w:pPr>
    </w:p>
    <w:p w:rsidR="00D03F04" w:rsidRPr="00673DD2" w:rsidRDefault="00BC698A" w:rsidP="00BC698A">
      <w:pPr>
        <w:rPr>
          <w:rFonts w:cs="Arial"/>
          <w:sz w:val="22"/>
        </w:rPr>
      </w:pPr>
      <w:r w:rsidRPr="00673DD2">
        <w:rPr>
          <w:rFonts w:cs="Arial"/>
          <w:sz w:val="22"/>
        </w:rPr>
        <w:lastRenderedPageBreak/>
        <w:t>The consequences of not performing this collection are the United States Mint’s diminished ability to produce and offer collectible coin products that the public is interested in, and to maintain service levels that satisfy customers</w:t>
      </w:r>
      <w:r w:rsidR="006D4A8D" w:rsidRPr="00673DD2">
        <w:rPr>
          <w:rFonts w:cs="Arial"/>
          <w:sz w:val="22"/>
        </w:rPr>
        <w:t xml:space="preserve">.  </w:t>
      </w:r>
    </w:p>
    <w:p w:rsidR="00FD11F4" w:rsidRPr="00673DD2" w:rsidRDefault="006D4A8D" w:rsidP="00BC698A">
      <w:pPr>
        <w:rPr>
          <w:rFonts w:cs="Arial"/>
          <w:sz w:val="22"/>
        </w:rPr>
      </w:pPr>
      <w:r w:rsidRPr="00673DD2">
        <w:rPr>
          <w:rFonts w:cs="Arial"/>
          <w:sz w:val="22"/>
        </w:rPr>
        <w:t xml:space="preserve">  </w:t>
      </w:r>
    </w:p>
    <w:p w:rsidR="00952E93" w:rsidRPr="00673DD2" w:rsidRDefault="00952E93" w:rsidP="00067323">
      <w:pPr>
        <w:pStyle w:val="Heading1"/>
        <w:ind w:left="360" w:hanging="360"/>
        <w:rPr>
          <w:rFonts w:cs="Arial"/>
          <w:sz w:val="22"/>
          <w:u w:val="none"/>
        </w:rPr>
      </w:pPr>
      <w:r w:rsidRPr="00673DD2">
        <w:rPr>
          <w:rFonts w:cs="Arial"/>
          <w:b/>
          <w:sz w:val="22"/>
          <w:u w:val="none"/>
        </w:rPr>
        <w:t>II</w:t>
      </w:r>
      <w:r w:rsidR="004044CA" w:rsidRPr="00673DD2">
        <w:rPr>
          <w:rFonts w:cs="Arial"/>
          <w:b/>
          <w:sz w:val="22"/>
          <w:u w:val="none"/>
        </w:rPr>
        <w:t xml:space="preserve">. </w:t>
      </w:r>
      <w:r w:rsidRPr="00673DD2">
        <w:rPr>
          <w:rFonts w:cs="Arial"/>
          <w:b/>
          <w:bCs/>
          <w:sz w:val="22"/>
          <w:u w:val="none"/>
        </w:rPr>
        <w:t>Sample Design and Methodology</w:t>
      </w:r>
    </w:p>
    <w:p w:rsidR="00952E93" w:rsidRPr="00673DD2" w:rsidRDefault="00952E93">
      <w:pPr>
        <w:rPr>
          <w:rFonts w:cs="Arial"/>
          <w:sz w:val="22"/>
        </w:rPr>
      </w:pPr>
    </w:p>
    <w:p w:rsidR="000755DE" w:rsidRPr="00673DD2" w:rsidRDefault="00131C7F" w:rsidP="000755DE">
      <w:pPr>
        <w:rPr>
          <w:rFonts w:cs="Arial"/>
          <w:sz w:val="22"/>
          <w:szCs w:val="22"/>
        </w:rPr>
      </w:pPr>
      <w:r w:rsidRPr="00673DD2">
        <w:rPr>
          <w:rFonts w:cs="Arial"/>
          <w:sz w:val="22"/>
        </w:rPr>
        <w:t>T</w:t>
      </w:r>
      <w:r w:rsidR="00952E93" w:rsidRPr="00673DD2">
        <w:rPr>
          <w:rFonts w:cs="Arial"/>
          <w:sz w:val="22"/>
        </w:rPr>
        <w:t xml:space="preserve">he </w:t>
      </w:r>
      <w:r w:rsidR="00F93F2B" w:rsidRPr="00673DD2">
        <w:rPr>
          <w:rFonts w:cs="Arial"/>
          <w:sz w:val="22"/>
        </w:rPr>
        <w:t xml:space="preserve">United States Mint </w:t>
      </w:r>
      <w:r w:rsidR="001541E5" w:rsidRPr="00673DD2">
        <w:rPr>
          <w:rFonts w:cs="Arial"/>
          <w:sz w:val="22"/>
        </w:rPr>
        <w:t>Silver Dime/24K Gold Mercury Dime</w:t>
      </w:r>
      <w:r w:rsidR="003A430B">
        <w:rPr>
          <w:rFonts w:cs="Arial"/>
          <w:sz w:val="22"/>
        </w:rPr>
        <w:t xml:space="preserve">/24K </w:t>
      </w:r>
      <w:r w:rsidR="00493F43">
        <w:rPr>
          <w:rFonts w:cs="Arial"/>
          <w:sz w:val="22"/>
        </w:rPr>
        <w:t xml:space="preserve">Gold Walking Liberty </w:t>
      </w:r>
      <w:r w:rsidR="003A430B">
        <w:rPr>
          <w:rFonts w:cs="Arial"/>
          <w:sz w:val="22"/>
        </w:rPr>
        <w:t>Half-Dollar Coin</w:t>
      </w:r>
      <w:r w:rsidR="000B45CC" w:rsidRPr="00673DD2">
        <w:rPr>
          <w:rFonts w:cs="Arial"/>
          <w:sz w:val="22"/>
        </w:rPr>
        <w:t xml:space="preserve"> </w:t>
      </w:r>
      <w:r w:rsidR="00F93F2B" w:rsidRPr="00673DD2">
        <w:rPr>
          <w:rFonts w:cs="Arial"/>
          <w:sz w:val="22"/>
        </w:rPr>
        <w:t>survey</w:t>
      </w:r>
      <w:r w:rsidR="00450D79" w:rsidRPr="00673DD2">
        <w:rPr>
          <w:rFonts w:cs="Arial"/>
          <w:sz w:val="22"/>
        </w:rPr>
        <w:t xml:space="preserve"> </w:t>
      </w:r>
      <w:r w:rsidRPr="00673DD2">
        <w:rPr>
          <w:rFonts w:cs="Arial"/>
          <w:sz w:val="22"/>
        </w:rPr>
        <w:t xml:space="preserve">is designed to be </w:t>
      </w:r>
      <w:r w:rsidR="00777243" w:rsidRPr="00673DD2">
        <w:rPr>
          <w:rFonts w:cs="Arial"/>
          <w:sz w:val="22"/>
        </w:rPr>
        <w:t xml:space="preserve">web-based, </w:t>
      </w:r>
      <w:r w:rsidR="002E2B23" w:rsidRPr="00673DD2">
        <w:rPr>
          <w:rFonts w:cs="Arial"/>
          <w:sz w:val="22"/>
        </w:rPr>
        <w:t xml:space="preserve">with customers </w:t>
      </w:r>
      <w:r w:rsidR="00777243" w:rsidRPr="00673DD2">
        <w:rPr>
          <w:rFonts w:cs="Arial"/>
          <w:sz w:val="22"/>
        </w:rPr>
        <w:t>receiv</w:t>
      </w:r>
      <w:r w:rsidR="002E2B23" w:rsidRPr="00673DD2">
        <w:rPr>
          <w:rFonts w:cs="Arial"/>
          <w:sz w:val="22"/>
        </w:rPr>
        <w:t>ing</w:t>
      </w:r>
      <w:r w:rsidR="00777243" w:rsidRPr="00673DD2">
        <w:rPr>
          <w:rFonts w:cs="Arial"/>
          <w:sz w:val="22"/>
        </w:rPr>
        <w:t xml:space="preserve"> an e-mail invitation</w:t>
      </w:r>
      <w:r w:rsidR="005C1970" w:rsidRPr="00673DD2">
        <w:rPr>
          <w:rFonts w:cs="Arial"/>
          <w:sz w:val="22"/>
        </w:rPr>
        <w:t xml:space="preserve"> to complete the survey</w:t>
      </w:r>
      <w:r w:rsidR="006D4A8D" w:rsidRPr="00673DD2">
        <w:rPr>
          <w:rFonts w:cs="Arial"/>
          <w:sz w:val="22"/>
        </w:rPr>
        <w:t xml:space="preserve">.  </w:t>
      </w:r>
      <w:r w:rsidR="000D4A62" w:rsidRPr="00673DD2">
        <w:rPr>
          <w:rFonts w:cs="Arial"/>
          <w:sz w:val="22"/>
          <w:szCs w:val="22"/>
        </w:rPr>
        <w:t xml:space="preserve">The targeted sample </w:t>
      </w:r>
      <w:r w:rsidR="00FF187B" w:rsidRPr="00673DD2">
        <w:rPr>
          <w:rFonts w:cs="Arial"/>
          <w:sz w:val="22"/>
          <w:szCs w:val="22"/>
        </w:rPr>
        <w:t>i</w:t>
      </w:r>
      <w:r w:rsidR="00951F6E" w:rsidRPr="00673DD2">
        <w:rPr>
          <w:rFonts w:cs="Arial"/>
          <w:sz w:val="22"/>
          <w:szCs w:val="22"/>
        </w:rPr>
        <w:t>s</w:t>
      </w:r>
      <w:r w:rsidR="00FF187B" w:rsidRPr="00673DD2">
        <w:rPr>
          <w:rFonts w:cs="Arial"/>
          <w:sz w:val="22"/>
          <w:szCs w:val="22"/>
        </w:rPr>
        <w:t xml:space="preserve"> </w:t>
      </w:r>
      <w:r w:rsidR="00D72D2C" w:rsidRPr="00673DD2">
        <w:rPr>
          <w:rFonts w:cs="Arial"/>
          <w:sz w:val="22"/>
          <w:szCs w:val="22"/>
        </w:rPr>
        <w:t xml:space="preserve">a total of </w:t>
      </w:r>
      <w:r w:rsidR="001541E5" w:rsidRPr="00673DD2">
        <w:rPr>
          <w:rFonts w:cs="Arial"/>
          <w:sz w:val="22"/>
          <w:szCs w:val="22"/>
        </w:rPr>
        <w:t>3</w:t>
      </w:r>
      <w:r w:rsidR="00260EB3" w:rsidRPr="00673DD2">
        <w:rPr>
          <w:rFonts w:cs="Arial"/>
          <w:sz w:val="22"/>
          <w:szCs w:val="22"/>
        </w:rPr>
        <w:t>,</w:t>
      </w:r>
      <w:r w:rsidR="00673DD2" w:rsidRPr="00673DD2">
        <w:rPr>
          <w:rFonts w:cs="Arial"/>
          <w:sz w:val="22"/>
          <w:szCs w:val="22"/>
        </w:rPr>
        <w:t>85</w:t>
      </w:r>
      <w:r w:rsidR="00260EB3" w:rsidRPr="00673DD2">
        <w:rPr>
          <w:rFonts w:cs="Arial"/>
          <w:sz w:val="22"/>
          <w:szCs w:val="22"/>
        </w:rPr>
        <w:t>0</w:t>
      </w:r>
      <w:r w:rsidR="00D72D2C" w:rsidRPr="00673DD2">
        <w:rPr>
          <w:rFonts w:cs="Arial"/>
          <w:sz w:val="22"/>
          <w:szCs w:val="22"/>
        </w:rPr>
        <w:t xml:space="preserve"> </w:t>
      </w:r>
      <w:r w:rsidR="00157D98" w:rsidRPr="00673DD2">
        <w:rPr>
          <w:rFonts w:cs="Arial"/>
          <w:sz w:val="22"/>
          <w:szCs w:val="22"/>
        </w:rPr>
        <w:t>United States Mint customers</w:t>
      </w:r>
      <w:r w:rsidR="000755DE" w:rsidRPr="00673DD2">
        <w:rPr>
          <w:rFonts w:cs="Arial"/>
          <w:sz w:val="22"/>
          <w:szCs w:val="22"/>
        </w:rPr>
        <w:t xml:space="preserve"> divided into </w:t>
      </w:r>
      <w:r w:rsidR="001541E5" w:rsidRPr="00673DD2">
        <w:rPr>
          <w:rFonts w:cs="Arial"/>
          <w:sz w:val="22"/>
          <w:szCs w:val="22"/>
        </w:rPr>
        <w:t>five</w:t>
      </w:r>
      <w:r w:rsidR="000755DE" w:rsidRPr="00673DD2">
        <w:rPr>
          <w:rFonts w:cs="Arial"/>
          <w:sz w:val="22"/>
          <w:szCs w:val="22"/>
        </w:rPr>
        <w:t xml:space="preserve"> groups: </w:t>
      </w:r>
    </w:p>
    <w:p w:rsidR="001541E5" w:rsidRPr="00673DD2" w:rsidRDefault="001541E5" w:rsidP="000755DE">
      <w:pPr>
        <w:rPr>
          <w:rFonts w:cs="Arial"/>
          <w:sz w:val="22"/>
          <w:szCs w:val="22"/>
        </w:rPr>
      </w:pPr>
    </w:p>
    <w:tbl>
      <w:tblPr>
        <w:tblStyle w:val="TableGrid"/>
        <w:tblW w:w="8730" w:type="dxa"/>
        <w:tblInd w:w="-252" w:type="dxa"/>
        <w:tblLook w:val="04A0" w:firstRow="1" w:lastRow="0" w:firstColumn="1" w:lastColumn="0" w:noHBand="0" w:noVBand="1"/>
      </w:tblPr>
      <w:tblGrid>
        <w:gridCol w:w="7110"/>
        <w:gridCol w:w="1620"/>
      </w:tblGrid>
      <w:tr w:rsidR="001541E5" w:rsidRPr="004A7FBB" w:rsidTr="001541E5">
        <w:trPr>
          <w:trHeight w:val="251"/>
        </w:trPr>
        <w:tc>
          <w:tcPr>
            <w:tcW w:w="7110" w:type="dxa"/>
            <w:shd w:val="clear" w:color="auto" w:fill="4F81BD" w:themeFill="accent1"/>
          </w:tcPr>
          <w:p w:rsidR="001541E5" w:rsidRPr="004A7FBB" w:rsidRDefault="001541E5" w:rsidP="009E73BE">
            <w:pPr>
              <w:rPr>
                <w:rFonts w:cs="Arial"/>
                <w:b/>
                <w:bCs/>
                <w:color w:val="FFFFFF" w:themeColor="background1"/>
                <w:sz w:val="22"/>
                <w:szCs w:val="22"/>
              </w:rPr>
            </w:pPr>
            <w:r w:rsidRPr="004A7FBB">
              <w:rPr>
                <w:rFonts w:cs="Arial"/>
                <w:b/>
                <w:bCs/>
                <w:color w:val="FFFFFF" w:themeColor="background1"/>
                <w:sz w:val="22"/>
                <w:szCs w:val="22"/>
              </w:rPr>
              <w:t>Description</w:t>
            </w:r>
          </w:p>
        </w:tc>
        <w:tc>
          <w:tcPr>
            <w:tcW w:w="1620" w:type="dxa"/>
            <w:shd w:val="clear" w:color="auto" w:fill="4F81BD" w:themeFill="accent1"/>
          </w:tcPr>
          <w:p w:rsidR="001541E5" w:rsidRPr="004A7FBB" w:rsidRDefault="001541E5" w:rsidP="009E73BE">
            <w:pPr>
              <w:rPr>
                <w:rFonts w:cs="Arial"/>
                <w:b/>
                <w:bCs/>
                <w:color w:val="FFFFFF" w:themeColor="background1"/>
                <w:sz w:val="22"/>
                <w:szCs w:val="22"/>
              </w:rPr>
            </w:pPr>
            <w:r w:rsidRPr="004A7FBB">
              <w:rPr>
                <w:rFonts w:cs="Arial"/>
                <w:b/>
                <w:bCs/>
                <w:color w:val="FFFFFF" w:themeColor="background1"/>
                <w:sz w:val="22"/>
                <w:szCs w:val="22"/>
              </w:rPr>
              <w:t>Targeted Sample</w:t>
            </w:r>
          </w:p>
        </w:tc>
      </w:tr>
      <w:tr w:rsidR="001541E5" w:rsidRPr="004A7FBB" w:rsidTr="001541E5">
        <w:tc>
          <w:tcPr>
            <w:tcW w:w="7110" w:type="dxa"/>
            <w:shd w:val="clear" w:color="auto" w:fill="auto"/>
          </w:tcPr>
          <w:p w:rsidR="001541E5" w:rsidRPr="004A7FBB" w:rsidRDefault="001541E5" w:rsidP="009E73BE">
            <w:pPr>
              <w:rPr>
                <w:rFonts w:cs="Arial"/>
                <w:bCs/>
                <w:color w:val="000000"/>
                <w:sz w:val="22"/>
                <w:szCs w:val="22"/>
              </w:rPr>
            </w:pPr>
            <w:r w:rsidRPr="004A7FBB">
              <w:rPr>
                <w:rFonts w:cs="Arial"/>
                <w:bCs/>
                <w:color w:val="000000"/>
                <w:sz w:val="22"/>
                <w:szCs w:val="22"/>
              </w:rPr>
              <w:t>Platinum and/or Gold coin who have also purchased commemorative sets</w:t>
            </w:r>
          </w:p>
        </w:tc>
        <w:tc>
          <w:tcPr>
            <w:tcW w:w="1620" w:type="dxa"/>
            <w:shd w:val="clear" w:color="auto" w:fill="auto"/>
          </w:tcPr>
          <w:p w:rsidR="001541E5" w:rsidRPr="004A7FBB" w:rsidRDefault="00673DD2" w:rsidP="001541E5">
            <w:pPr>
              <w:jc w:val="center"/>
              <w:rPr>
                <w:rFonts w:cs="Arial"/>
                <w:bCs/>
                <w:color w:val="000000"/>
                <w:sz w:val="22"/>
                <w:szCs w:val="22"/>
              </w:rPr>
            </w:pPr>
            <w:r w:rsidRPr="004A7FBB">
              <w:rPr>
                <w:rFonts w:cs="Arial"/>
                <w:bCs/>
                <w:color w:val="000000"/>
                <w:sz w:val="22"/>
                <w:szCs w:val="22"/>
              </w:rPr>
              <w:t>550</w:t>
            </w:r>
          </w:p>
        </w:tc>
      </w:tr>
      <w:tr w:rsidR="00673DD2" w:rsidRPr="004A7FBB" w:rsidTr="001541E5">
        <w:tc>
          <w:tcPr>
            <w:tcW w:w="7110" w:type="dxa"/>
            <w:shd w:val="clear" w:color="auto" w:fill="auto"/>
          </w:tcPr>
          <w:p w:rsidR="00673DD2" w:rsidRPr="004A7FBB" w:rsidRDefault="00673DD2" w:rsidP="00673DD2">
            <w:pPr>
              <w:rPr>
                <w:rFonts w:cs="Arial"/>
                <w:bCs/>
                <w:color w:val="000000"/>
                <w:sz w:val="22"/>
                <w:szCs w:val="22"/>
              </w:rPr>
            </w:pPr>
            <w:r w:rsidRPr="004A7FBB">
              <w:rPr>
                <w:rFonts w:cs="Arial"/>
                <w:bCs/>
                <w:color w:val="000000"/>
                <w:sz w:val="22"/>
                <w:szCs w:val="22"/>
              </w:rPr>
              <w:t xml:space="preserve">Platinum and/or Gold coin who have </w:t>
            </w:r>
            <w:r w:rsidRPr="004A7FBB">
              <w:rPr>
                <w:rFonts w:cs="Arial"/>
                <w:b/>
                <w:bCs/>
                <w:color w:val="000000"/>
                <w:sz w:val="22"/>
                <w:szCs w:val="22"/>
                <w:u w:val="single"/>
              </w:rPr>
              <w:t>not</w:t>
            </w:r>
            <w:r w:rsidRPr="004A7FBB">
              <w:rPr>
                <w:rFonts w:cs="Arial"/>
                <w:bCs/>
                <w:color w:val="000000"/>
                <w:sz w:val="22"/>
                <w:szCs w:val="22"/>
              </w:rPr>
              <w:t xml:space="preserve"> also purchased commemorative sets</w:t>
            </w:r>
          </w:p>
        </w:tc>
        <w:tc>
          <w:tcPr>
            <w:tcW w:w="1620" w:type="dxa"/>
            <w:shd w:val="clear" w:color="auto" w:fill="auto"/>
          </w:tcPr>
          <w:p w:rsidR="00673DD2" w:rsidRPr="004A7FBB" w:rsidRDefault="00673DD2" w:rsidP="00673DD2">
            <w:pPr>
              <w:jc w:val="center"/>
              <w:rPr>
                <w:rFonts w:cs="Arial"/>
                <w:sz w:val="22"/>
                <w:szCs w:val="22"/>
              </w:rPr>
            </w:pPr>
            <w:r w:rsidRPr="004A7FBB">
              <w:rPr>
                <w:rFonts w:cs="Arial"/>
                <w:bCs/>
                <w:color w:val="000000"/>
                <w:sz w:val="22"/>
                <w:szCs w:val="22"/>
              </w:rPr>
              <w:t>550</w:t>
            </w:r>
          </w:p>
        </w:tc>
      </w:tr>
      <w:tr w:rsidR="00673DD2" w:rsidRPr="004A7FBB" w:rsidTr="001541E5">
        <w:tc>
          <w:tcPr>
            <w:tcW w:w="7110" w:type="dxa"/>
            <w:shd w:val="clear" w:color="auto" w:fill="auto"/>
          </w:tcPr>
          <w:p w:rsidR="00673DD2" w:rsidRPr="004A7FBB" w:rsidRDefault="00673DD2" w:rsidP="00673DD2">
            <w:pPr>
              <w:rPr>
                <w:rFonts w:cs="Arial"/>
                <w:bCs/>
                <w:color w:val="000000"/>
                <w:sz w:val="22"/>
                <w:szCs w:val="22"/>
              </w:rPr>
            </w:pPr>
            <w:r w:rsidRPr="004A7FBB">
              <w:rPr>
                <w:rFonts w:cs="Arial"/>
                <w:bCs/>
                <w:color w:val="000000"/>
                <w:sz w:val="22"/>
                <w:szCs w:val="22"/>
              </w:rPr>
              <w:t>Silver (but not Gold and/or Platinum) who have also purchased commemorative sets</w:t>
            </w:r>
          </w:p>
        </w:tc>
        <w:tc>
          <w:tcPr>
            <w:tcW w:w="1620" w:type="dxa"/>
            <w:shd w:val="clear" w:color="auto" w:fill="auto"/>
          </w:tcPr>
          <w:p w:rsidR="00673DD2" w:rsidRPr="004A7FBB" w:rsidRDefault="00673DD2" w:rsidP="00673DD2">
            <w:pPr>
              <w:jc w:val="center"/>
              <w:rPr>
                <w:rFonts w:cs="Arial"/>
                <w:sz w:val="22"/>
                <w:szCs w:val="22"/>
              </w:rPr>
            </w:pPr>
            <w:r w:rsidRPr="004A7FBB">
              <w:rPr>
                <w:rFonts w:cs="Arial"/>
                <w:bCs/>
                <w:color w:val="000000"/>
                <w:sz w:val="22"/>
                <w:szCs w:val="22"/>
              </w:rPr>
              <w:t>550</w:t>
            </w:r>
          </w:p>
        </w:tc>
      </w:tr>
      <w:tr w:rsidR="00673DD2" w:rsidRPr="004A7FBB" w:rsidTr="001541E5">
        <w:tc>
          <w:tcPr>
            <w:tcW w:w="7110" w:type="dxa"/>
            <w:shd w:val="clear" w:color="auto" w:fill="auto"/>
          </w:tcPr>
          <w:p w:rsidR="00673DD2" w:rsidRPr="004A7FBB" w:rsidRDefault="00673DD2" w:rsidP="00673DD2">
            <w:pPr>
              <w:rPr>
                <w:rFonts w:cs="Arial"/>
                <w:bCs/>
                <w:color w:val="000000"/>
                <w:sz w:val="22"/>
                <w:szCs w:val="22"/>
              </w:rPr>
            </w:pPr>
            <w:r w:rsidRPr="004A7FBB">
              <w:rPr>
                <w:rFonts w:cs="Arial"/>
                <w:bCs/>
                <w:color w:val="000000"/>
                <w:sz w:val="22"/>
                <w:szCs w:val="22"/>
              </w:rPr>
              <w:t xml:space="preserve">Silver (but not Gold and/or Platinum) who have </w:t>
            </w:r>
            <w:r w:rsidRPr="004A7FBB">
              <w:rPr>
                <w:rFonts w:cs="Arial"/>
                <w:b/>
                <w:bCs/>
                <w:color w:val="000000"/>
                <w:sz w:val="22"/>
                <w:szCs w:val="22"/>
                <w:u w:val="single"/>
              </w:rPr>
              <w:t>not</w:t>
            </w:r>
            <w:r w:rsidRPr="004A7FBB">
              <w:rPr>
                <w:rFonts w:cs="Arial"/>
                <w:bCs/>
                <w:color w:val="000000"/>
                <w:sz w:val="22"/>
                <w:szCs w:val="22"/>
              </w:rPr>
              <w:t xml:space="preserve"> also purchased commemorative sets</w:t>
            </w:r>
          </w:p>
        </w:tc>
        <w:tc>
          <w:tcPr>
            <w:tcW w:w="1620" w:type="dxa"/>
            <w:shd w:val="clear" w:color="auto" w:fill="auto"/>
          </w:tcPr>
          <w:p w:rsidR="00673DD2" w:rsidRPr="004A7FBB" w:rsidRDefault="00673DD2" w:rsidP="00673DD2">
            <w:pPr>
              <w:jc w:val="center"/>
              <w:rPr>
                <w:rFonts w:cs="Arial"/>
                <w:sz w:val="22"/>
                <w:szCs w:val="22"/>
              </w:rPr>
            </w:pPr>
            <w:r w:rsidRPr="004A7FBB">
              <w:rPr>
                <w:rFonts w:cs="Arial"/>
                <w:bCs/>
                <w:color w:val="000000"/>
                <w:sz w:val="22"/>
                <w:szCs w:val="22"/>
              </w:rPr>
              <w:t>550</w:t>
            </w:r>
          </w:p>
        </w:tc>
      </w:tr>
      <w:tr w:rsidR="001541E5" w:rsidRPr="004A7FBB" w:rsidTr="001541E5">
        <w:tc>
          <w:tcPr>
            <w:tcW w:w="7110" w:type="dxa"/>
            <w:shd w:val="clear" w:color="auto" w:fill="auto"/>
          </w:tcPr>
          <w:p w:rsidR="001541E5" w:rsidRPr="004A7FBB" w:rsidRDefault="001541E5" w:rsidP="009E73BE">
            <w:pPr>
              <w:rPr>
                <w:rFonts w:cs="Arial"/>
                <w:bCs/>
                <w:color w:val="000000"/>
                <w:sz w:val="22"/>
                <w:szCs w:val="22"/>
              </w:rPr>
            </w:pPr>
            <w:r w:rsidRPr="004A7FBB">
              <w:rPr>
                <w:rFonts w:cs="Arial"/>
                <w:bCs/>
                <w:color w:val="000000"/>
                <w:sz w:val="22"/>
                <w:szCs w:val="22"/>
              </w:rPr>
              <w:t>General customers (not Platinum/Gold/Silver)</w:t>
            </w:r>
          </w:p>
        </w:tc>
        <w:tc>
          <w:tcPr>
            <w:tcW w:w="1620" w:type="dxa"/>
            <w:shd w:val="clear" w:color="auto" w:fill="auto"/>
          </w:tcPr>
          <w:p w:rsidR="001541E5" w:rsidRPr="004A7FBB" w:rsidRDefault="001541E5" w:rsidP="00673DD2">
            <w:pPr>
              <w:jc w:val="center"/>
              <w:rPr>
                <w:rFonts w:cs="Arial"/>
                <w:bCs/>
                <w:color w:val="000000"/>
                <w:sz w:val="22"/>
                <w:szCs w:val="22"/>
              </w:rPr>
            </w:pPr>
            <w:r w:rsidRPr="004A7FBB">
              <w:rPr>
                <w:rFonts w:cs="Arial"/>
                <w:bCs/>
                <w:color w:val="000000"/>
                <w:sz w:val="22"/>
                <w:szCs w:val="22"/>
              </w:rPr>
              <w:t>1,</w:t>
            </w:r>
            <w:r w:rsidR="00673DD2" w:rsidRPr="004A7FBB">
              <w:rPr>
                <w:rFonts w:cs="Arial"/>
                <w:bCs/>
                <w:color w:val="000000"/>
                <w:sz w:val="22"/>
                <w:szCs w:val="22"/>
              </w:rPr>
              <w:t>65</w:t>
            </w:r>
            <w:r w:rsidRPr="004A7FBB">
              <w:rPr>
                <w:rFonts w:cs="Arial"/>
                <w:bCs/>
                <w:color w:val="000000"/>
                <w:sz w:val="22"/>
                <w:szCs w:val="22"/>
              </w:rPr>
              <w:t>0</w:t>
            </w:r>
          </w:p>
        </w:tc>
      </w:tr>
      <w:tr w:rsidR="001541E5" w:rsidRPr="004A7FBB" w:rsidTr="001541E5">
        <w:tc>
          <w:tcPr>
            <w:tcW w:w="7110" w:type="dxa"/>
            <w:shd w:val="clear" w:color="auto" w:fill="auto"/>
          </w:tcPr>
          <w:p w:rsidR="001541E5" w:rsidRPr="004A7FBB" w:rsidRDefault="001541E5" w:rsidP="001541E5">
            <w:pPr>
              <w:jc w:val="right"/>
              <w:rPr>
                <w:rFonts w:cs="Arial"/>
                <w:bCs/>
                <w:color w:val="000000"/>
                <w:sz w:val="22"/>
                <w:szCs w:val="22"/>
              </w:rPr>
            </w:pPr>
            <w:r w:rsidRPr="004A7FBB">
              <w:rPr>
                <w:rFonts w:cs="Arial"/>
                <w:bCs/>
                <w:color w:val="000000"/>
                <w:sz w:val="22"/>
                <w:szCs w:val="22"/>
              </w:rPr>
              <w:t>Total</w:t>
            </w:r>
          </w:p>
        </w:tc>
        <w:tc>
          <w:tcPr>
            <w:tcW w:w="1620" w:type="dxa"/>
            <w:shd w:val="clear" w:color="auto" w:fill="auto"/>
          </w:tcPr>
          <w:p w:rsidR="001541E5" w:rsidRPr="004A7FBB" w:rsidRDefault="001541E5" w:rsidP="00673DD2">
            <w:pPr>
              <w:jc w:val="center"/>
              <w:rPr>
                <w:rFonts w:cs="Arial"/>
                <w:bCs/>
                <w:color w:val="000000"/>
                <w:sz w:val="22"/>
                <w:szCs w:val="22"/>
              </w:rPr>
            </w:pPr>
            <w:r w:rsidRPr="004A7FBB">
              <w:rPr>
                <w:rFonts w:cs="Arial"/>
                <w:bCs/>
                <w:color w:val="000000"/>
                <w:sz w:val="22"/>
                <w:szCs w:val="22"/>
              </w:rPr>
              <w:t>3,</w:t>
            </w:r>
            <w:r w:rsidR="00673DD2" w:rsidRPr="004A7FBB">
              <w:rPr>
                <w:rFonts w:cs="Arial"/>
                <w:bCs/>
                <w:color w:val="000000"/>
                <w:sz w:val="22"/>
                <w:szCs w:val="22"/>
              </w:rPr>
              <w:t>85</w:t>
            </w:r>
            <w:r w:rsidRPr="004A7FBB">
              <w:rPr>
                <w:rFonts w:cs="Arial"/>
                <w:bCs/>
                <w:color w:val="000000"/>
                <w:sz w:val="22"/>
                <w:szCs w:val="22"/>
              </w:rPr>
              <w:t>0</w:t>
            </w:r>
          </w:p>
        </w:tc>
      </w:tr>
    </w:tbl>
    <w:p w:rsidR="001541E5" w:rsidRPr="00673DD2" w:rsidRDefault="001541E5" w:rsidP="000755DE">
      <w:pPr>
        <w:rPr>
          <w:rFonts w:cs="Arial"/>
          <w:sz w:val="22"/>
          <w:szCs w:val="22"/>
        </w:rPr>
      </w:pPr>
    </w:p>
    <w:p w:rsidR="00673DD2" w:rsidRPr="00673DD2" w:rsidRDefault="00673DD2" w:rsidP="00673DD2">
      <w:pPr>
        <w:rPr>
          <w:rFonts w:cs="Arial"/>
          <w:sz w:val="22"/>
          <w:szCs w:val="22"/>
        </w:rPr>
      </w:pPr>
      <w:r w:rsidRPr="00673DD2">
        <w:rPr>
          <w:rFonts w:cs="Arial"/>
          <w:sz w:val="22"/>
          <w:szCs w:val="22"/>
        </w:rPr>
        <w:t xml:space="preserve">Each of these groups will be divided among 11 monadic cells as follows: </w:t>
      </w:r>
    </w:p>
    <w:p w:rsidR="00673DD2" w:rsidRPr="00673DD2" w:rsidRDefault="00673DD2" w:rsidP="00673DD2">
      <w:pPr>
        <w:rPr>
          <w:rFonts w:cs="Arial"/>
          <w:sz w:val="22"/>
          <w:szCs w:val="22"/>
        </w:rPr>
      </w:pP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350"/>
        <w:gridCol w:w="1348"/>
        <w:gridCol w:w="1484"/>
        <w:gridCol w:w="1355"/>
        <w:gridCol w:w="821"/>
        <w:gridCol w:w="821"/>
      </w:tblGrid>
      <w:tr w:rsidR="004A7FBB" w:rsidRPr="00673DD2" w:rsidTr="004A7FBB">
        <w:trPr>
          <w:trHeight w:val="1142"/>
        </w:trPr>
        <w:tc>
          <w:tcPr>
            <w:tcW w:w="1818" w:type="dxa"/>
          </w:tcPr>
          <w:p w:rsidR="004A7FBB" w:rsidRPr="00673DD2" w:rsidRDefault="004A7FBB" w:rsidP="004A7FBB">
            <w:pPr>
              <w:rPr>
                <w:rFonts w:cs="Arial"/>
                <w:sz w:val="22"/>
                <w:szCs w:val="22"/>
              </w:rPr>
            </w:pPr>
          </w:p>
        </w:tc>
        <w:tc>
          <w:tcPr>
            <w:tcW w:w="1350" w:type="dxa"/>
          </w:tcPr>
          <w:p w:rsidR="004A7FBB" w:rsidRPr="00673DD2" w:rsidRDefault="004A7FBB" w:rsidP="004A7FBB">
            <w:pPr>
              <w:jc w:val="center"/>
              <w:rPr>
                <w:rFonts w:cs="Arial"/>
                <w:sz w:val="16"/>
                <w:szCs w:val="16"/>
              </w:rPr>
            </w:pPr>
            <w:r w:rsidRPr="00673DD2">
              <w:rPr>
                <w:rFonts w:cs="Arial"/>
                <w:bCs/>
                <w:color w:val="000000"/>
                <w:sz w:val="16"/>
                <w:szCs w:val="16"/>
              </w:rPr>
              <w:t xml:space="preserve">Plat and/or Gold coin who have also purchased </w:t>
            </w:r>
            <w:proofErr w:type="spellStart"/>
            <w:r w:rsidRPr="00673DD2">
              <w:rPr>
                <w:rFonts w:cs="Arial"/>
                <w:bCs/>
                <w:color w:val="000000"/>
                <w:sz w:val="16"/>
                <w:szCs w:val="16"/>
              </w:rPr>
              <w:t>commem</w:t>
            </w:r>
            <w:proofErr w:type="spellEnd"/>
            <w:r w:rsidRPr="00673DD2">
              <w:rPr>
                <w:rFonts w:cs="Arial"/>
                <w:bCs/>
                <w:color w:val="000000"/>
                <w:sz w:val="16"/>
                <w:szCs w:val="16"/>
              </w:rPr>
              <w:t xml:space="preserve"> sets</w:t>
            </w:r>
          </w:p>
        </w:tc>
        <w:tc>
          <w:tcPr>
            <w:tcW w:w="1348" w:type="dxa"/>
          </w:tcPr>
          <w:p w:rsidR="004A7FBB" w:rsidRPr="00673DD2" w:rsidRDefault="004A7FBB" w:rsidP="004A7FBB">
            <w:pPr>
              <w:jc w:val="center"/>
              <w:rPr>
                <w:rFonts w:cs="Arial"/>
                <w:sz w:val="16"/>
                <w:szCs w:val="16"/>
              </w:rPr>
            </w:pPr>
            <w:r w:rsidRPr="00673DD2">
              <w:rPr>
                <w:rFonts w:cs="Arial"/>
                <w:bCs/>
                <w:color w:val="000000"/>
                <w:sz w:val="16"/>
                <w:szCs w:val="16"/>
              </w:rPr>
              <w:t>Plat</w:t>
            </w:r>
            <w:r>
              <w:rPr>
                <w:rFonts w:cs="Arial"/>
                <w:bCs/>
                <w:color w:val="000000"/>
                <w:sz w:val="16"/>
                <w:szCs w:val="16"/>
              </w:rPr>
              <w:t xml:space="preserve"> </w:t>
            </w:r>
            <w:r w:rsidRPr="00673DD2">
              <w:rPr>
                <w:rFonts w:cs="Arial"/>
                <w:bCs/>
                <w:color w:val="000000"/>
                <w:sz w:val="16"/>
                <w:szCs w:val="16"/>
              </w:rPr>
              <w:t xml:space="preserve">and/or Gold coin who have </w:t>
            </w:r>
            <w:r w:rsidRPr="00673DD2">
              <w:rPr>
                <w:rFonts w:cs="Arial"/>
                <w:b/>
                <w:bCs/>
                <w:color w:val="000000"/>
                <w:sz w:val="16"/>
                <w:szCs w:val="16"/>
                <w:u w:val="single"/>
              </w:rPr>
              <w:t>not</w:t>
            </w:r>
            <w:r w:rsidRPr="00673DD2">
              <w:rPr>
                <w:rFonts w:cs="Arial"/>
                <w:bCs/>
                <w:color w:val="000000"/>
                <w:sz w:val="16"/>
                <w:szCs w:val="16"/>
              </w:rPr>
              <w:t xml:space="preserve"> also purchased </w:t>
            </w:r>
            <w:proofErr w:type="spellStart"/>
            <w:r w:rsidRPr="00673DD2">
              <w:rPr>
                <w:rFonts w:cs="Arial"/>
                <w:bCs/>
                <w:color w:val="000000"/>
                <w:sz w:val="16"/>
                <w:szCs w:val="16"/>
              </w:rPr>
              <w:t>comm</w:t>
            </w:r>
            <w:proofErr w:type="spellEnd"/>
            <w:r w:rsidRPr="00673DD2">
              <w:rPr>
                <w:rFonts w:cs="Arial"/>
                <w:bCs/>
                <w:color w:val="000000"/>
                <w:sz w:val="16"/>
                <w:szCs w:val="16"/>
              </w:rPr>
              <w:t xml:space="preserve"> sets</w:t>
            </w:r>
          </w:p>
        </w:tc>
        <w:tc>
          <w:tcPr>
            <w:tcW w:w="1484" w:type="dxa"/>
          </w:tcPr>
          <w:p w:rsidR="004A7FBB" w:rsidRPr="00673DD2" w:rsidRDefault="004A7FBB" w:rsidP="004A7FBB">
            <w:pPr>
              <w:jc w:val="center"/>
              <w:rPr>
                <w:rFonts w:cs="Arial"/>
                <w:sz w:val="16"/>
                <w:szCs w:val="16"/>
              </w:rPr>
            </w:pPr>
            <w:r w:rsidRPr="00673DD2">
              <w:rPr>
                <w:rFonts w:cs="Arial"/>
                <w:bCs/>
                <w:color w:val="000000"/>
                <w:sz w:val="16"/>
                <w:szCs w:val="16"/>
              </w:rPr>
              <w:t>Silver (but not Gold and/or Plat who h</w:t>
            </w:r>
            <w:r>
              <w:rPr>
                <w:rFonts w:cs="Arial"/>
                <w:bCs/>
                <w:color w:val="000000"/>
                <w:sz w:val="16"/>
                <w:szCs w:val="16"/>
              </w:rPr>
              <w:t xml:space="preserve">ave also purchased </w:t>
            </w:r>
            <w:proofErr w:type="spellStart"/>
            <w:r>
              <w:rPr>
                <w:rFonts w:cs="Arial"/>
                <w:bCs/>
                <w:color w:val="000000"/>
                <w:sz w:val="16"/>
                <w:szCs w:val="16"/>
              </w:rPr>
              <w:t>commem</w:t>
            </w:r>
            <w:proofErr w:type="spellEnd"/>
            <w:r w:rsidRPr="00673DD2">
              <w:rPr>
                <w:rFonts w:cs="Arial"/>
                <w:bCs/>
                <w:color w:val="000000"/>
                <w:sz w:val="16"/>
                <w:szCs w:val="16"/>
              </w:rPr>
              <w:t xml:space="preserve"> sets</w:t>
            </w:r>
          </w:p>
        </w:tc>
        <w:tc>
          <w:tcPr>
            <w:tcW w:w="1355" w:type="dxa"/>
          </w:tcPr>
          <w:p w:rsidR="004A7FBB" w:rsidRPr="00673DD2" w:rsidRDefault="004A7FBB" w:rsidP="004A7FBB">
            <w:pPr>
              <w:jc w:val="center"/>
              <w:rPr>
                <w:rFonts w:cs="Arial"/>
                <w:sz w:val="16"/>
                <w:szCs w:val="16"/>
              </w:rPr>
            </w:pPr>
            <w:r w:rsidRPr="00673DD2">
              <w:rPr>
                <w:rFonts w:cs="Arial"/>
                <w:bCs/>
                <w:color w:val="000000"/>
                <w:sz w:val="16"/>
                <w:szCs w:val="16"/>
              </w:rPr>
              <w:t xml:space="preserve">Silver (but not Gold and/or Plat) who have </w:t>
            </w:r>
            <w:r w:rsidRPr="00673DD2">
              <w:rPr>
                <w:rFonts w:cs="Arial"/>
                <w:b/>
                <w:bCs/>
                <w:color w:val="000000"/>
                <w:sz w:val="16"/>
                <w:szCs w:val="16"/>
                <w:u w:val="single"/>
              </w:rPr>
              <w:t>not</w:t>
            </w:r>
            <w:r w:rsidRPr="00673DD2">
              <w:rPr>
                <w:rFonts w:cs="Arial"/>
                <w:bCs/>
                <w:color w:val="000000"/>
                <w:sz w:val="16"/>
                <w:szCs w:val="16"/>
              </w:rPr>
              <w:t xml:space="preserve"> also purchased </w:t>
            </w:r>
            <w:proofErr w:type="spellStart"/>
            <w:r w:rsidRPr="00673DD2">
              <w:rPr>
                <w:rFonts w:cs="Arial"/>
                <w:bCs/>
                <w:color w:val="000000"/>
                <w:sz w:val="16"/>
                <w:szCs w:val="16"/>
              </w:rPr>
              <w:t>commem</w:t>
            </w:r>
            <w:proofErr w:type="spellEnd"/>
            <w:r w:rsidRPr="00673DD2">
              <w:rPr>
                <w:rFonts w:cs="Arial"/>
                <w:bCs/>
                <w:color w:val="000000"/>
                <w:sz w:val="16"/>
                <w:szCs w:val="16"/>
              </w:rPr>
              <w:t xml:space="preserve"> sets</w:t>
            </w:r>
          </w:p>
        </w:tc>
        <w:tc>
          <w:tcPr>
            <w:tcW w:w="821" w:type="dxa"/>
          </w:tcPr>
          <w:p w:rsidR="004A7FBB" w:rsidRPr="00673DD2" w:rsidRDefault="004A7FBB" w:rsidP="004A7FBB">
            <w:pPr>
              <w:jc w:val="center"/>
              <w:rPr>
                <w:rFonts w:cs="Arial"/>
                <w:sz w:val="16"/>
                <w:szCs w:val="16"/>
              </w:rPr>
            </w:pPr>
            <w:r w:rsidRPr="00673DD2">
              <w:rPr>
                <w:rFonts w:cs="Arial"/>
                <w:bCs/>
                <w:color w:val="000000"/>
                <w:sz w:val="16"/>
                <w:szCs w:val="16"/>
              </w:rPr>
              <w:t xml:space="preserve">General </w:t>
            </w:r>
            <w:proofErr w:type="spellStart"/>
            <w:r w:rsidRPr="00673DD2">
              <w:rPr>
                <w:rFonts w:cs="Arial"/>
                <w:bCs/>
                <w:color w:val="000000"/>
                <w:sz w:val="16"/>
                <w:szCs w:val="16"/>
              </w:rPr>
              <w:t>cust</w:t>
            </w:r>
            <w:proofErr w:type="spellEnd"/>
            <w:r>
              <w:rPr>
                <w:rFonts w:cs="Arial"/>
                <w:bCs/>
                <w:color w:val="000000"/>
                <w:sz w:val="16"/>
                <w:szCs w:val="16"/>
              </w:rPr>
              <w:t xml:space="preserve">. </w:t>
            </w:r>
            <w:r w:rsidRPr="00673DD2">
              <w:rPr>
                <w:rFonts w:cs="Arial"/>
                <w:bCs/>
                <w:color w:val="000000"/>
                <w:sz w:val="16"/>
                <w:szCs w:val="16"/>
              </w:rPr>
              <w:t>(not Plat/ Gold/</w:t>
            </w:r>
            <w:r>
              <w:rPr>
                <w:rFonts w:cs="Arial"/>
                <w:bCs/>
                <w:color w:val="000000"/>
                <w:sz w:val="16"/>
                <w:szCs w:val="16"/>
              </w:rPr>
              <w:t xml:space="preserve"> </w:t>
            </w:r>
            <w:r w:rsidRPr="00673DD2">
              <w:rPr>
                <w:rFonts w:cs="Arial"/>
                <w:bCs/>
                <w:color w:val="000000"/>
                <w:sz w:val="16"/>
                <w:szCs w:val="16"/>
              </w:rPr>
              <w:t>Silver)</w:t>
            </w:r>
          </w:p>
        </w:tc>
        <w:tc>
          <w:tcPr>
            <w:tcW w:w="821" w:type="dxa"/>
          </w:tcPr>
          <w:p w:rsidR="004A7FBB" w:rsidRPr="00673DD2" w:rsidRDefault="004A7FBB" w:rsidP="004A7FBB">
            <w:pPr>
              <w:jc w:val="center"/>
              <w:rPr>
                <w:rFonts w:cs="Arial"/>
                <w:sz w:val="16"/>
                <w:szCs w:val="16"/>
              </w:rPr>
            </w:pPr>
            <w:r w:rsidRPr="00673DD2">
              <w:rPr>
                <w:rFonts w:cs="Arial"/>
                <w:sz w:val="16"/>
                <w:szCs w:val="16"/>
              </w:rPr>
              <w:t>Sample for each Monadic Cell</w:t>
            </w:r>
          </w:p>
        </w:tc>
      </w:tr>
      <w:tr w:rsidR="004A7FBB" w:rsidRPr="00673DD2" w:rsidTr="004A7FBB">
        <w:trPr>
          <w:trHeight w:val="575"/>
        </w:trPr>
        <w:tc>
          <w:tcPr>
            <w:tcW w:w="1818" w:type="dxa"/>
          </w:tcPr>
          <w:p w:rsidR="004A7FBB" w:rsidRPr="00673DD2" w:rsidRDefault="004A7FBB" w:rsidP="004A7FBB">
            <w:pPr>
              <w:rPr>
                <w:rFonts w:cs="Arial"/>
                <w:sz w:val="16"/>
                <w:szCs w:val="16"/>
              </w:rPr>
            </w:pPr>
            <w:r w:rsidRPr="00673DD2">
              <w:rPr>
                <w:rFonts w:cs="Arial"/>
                <w:sz w:val="16"/>
                <w:szCs w:val="16"/>
              </w:rPr>
              <w:t>Product Alternative 1 (Monadic Cell A)</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2 (Monadic Cell B)</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3 (Monadic Cell C)</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4 (Monadic Cell D)</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5 (Monadic Cell E)</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6 (Monadic Cell F)</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7 (Monadic Cell G)</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8 (Monadic Cell H)</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9 (Monadic Cell X)</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10  (Monadic Cell Y)</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c>
          <w:tcPr>
            <w:tcW w:w="1818" w:type="dxa"/>
          </w:tcPr>
          <w:p w:rsidR="004A7FBB" w:rsidRPr="00673DD2" w:rsidRDefault="004A7FBB" w:rsidP="004A7FBB">
            <w:pPr>
              <w:rPr>
                <w:rFonts w:cs="Arial"/>
                <w:sz w:val="16"/>
                <w:szCs w:val="16"/>
              </w:rPr>
            </w:pPr>
            <w:r w:rsidRPr="00673DD2">
              <w:rPr>
                <w:rFonts w:cs="Arial"/>
                <w:sz w:val="16"/>
                <w:szCs w:val="16"/>
              </w:rPr>
              <w:t>Product Alternative 11 (Monadic Cell Z)</w:t>
            </w:r>
          </w:p>
        </w:tc>
        <w:tc>
          <w:tcPr>
            <w:tcW w:w="1350" w:type="dxa"/>
          </w:tcPr>
          <w:p w:rsidR="004A7FBB" w:rsidRPr="00673DD2" w:rsidRDefault="004A7FBB" w:rsidP="004A7FBB">
            <w:pPr>
              <w:jc w:val="center"/>
              <w:rPr>
                <w:rFonts w:cs="Arial"/>
              </w:rPr>
            </w:pPr>
            <w:r w:rsidRPr="00673DD2">
              <w:rPr>
                <w:rFonts w:cs="Arial"/>
                <w:sz w:val="16"/>
                <w:szCs w:val="16"/>
              </w:rPr>
              <w:t>50</w:t>
            </w:r>
          </w:p>
        </w:tc>
        <w:tc>
          <w:tcPr>
            <w:tcW w:w="1348" w:type="dxa"/>
          </w:tcPr>
          <w:p w:rsidR="004A7FBB" w:rsidRPr="00673DD2" w:rsidRDefault="004A7FBB" w:rsidP="004A7FBB">
            <w:pPr>
              <w:jc w:val="center"/>
              <w:rPr>
                <w:rFonts w:cs="Arial"/>
              </w:rPr>
            </w:pPr>
            <w:r w:rsidRPr="00673DD2">
              <w:rPr>
                <w:rFonts w:cs="Arial"/>
                <w:sz w:val="16"/>
                <w:szCs w:val="16"/>
              </w:rPr>
              <w:t>50</w:t>
            </w:r>
          </w:p>
        </w:tc>
        <w:tc>
          <w:tcPr>
            <w:tcW w:w="1484" w:type="dxa"/>
          </w:tcPr>
          <w:p w:rsidR="004A7FBB" w:rsidRPr="00673DD2" w:rsidRDefault="004A7FBB" w:rsidP="004A7FBB">
            <w:pPr>
              <w:jc w:val="center"/>
              <w:rPr>
                <w:rFonts w:cs="Arial"/>
              </w:rPr>
            </w:pPr>
            <w:r w:rsidRPr="00673DD2">
              <w:rPr>
                <w:rFonts w:cs="Arial"/>
                <w:sz w:val="16"/>
                <w:szCs w:val="16"/>
              </w:rPr>
              <w:t>50</w:t>
            </w:r>
          </w:p>
        </w:tc>
        <w:tc>
          <w:tcPr>
            <w:tcW w:w="1355" w:type="dxa"/>
          </w:tcPr>
          <w:p w:rsidR="004A7FBB" w:rsidRPr="00673DD2" w:rsidRDefault="004A7FBB" w:rsidP="004A7FBB">
            <w:pPr>
              <w:jc w:val="center"/>
              <w:rPr>
                <w:rFonts w:cs="Arial"/>
              </w:rPr>
            </w:pPr>
            <w:r w:rsidRPr="00673DD2">
              <w:rPr>
                <w:rFonts w:cs="Arial"/>
                <w:sz w:val="16"/>
                <w:szCs w:val="16"/>
              </w:rPr>
              <w:t>50</w:t>
            </w:r>
          </w:p>
        </w:tc>
        <w:tc>
          <w:tcPr>
            <w:tcW w:w="821" w:type="dxa"/>
          </w:tcPr>
          <w:p w:rsidR="004A7FBB" w:rsidRPr="00673DD2" w:rsidRDefault="004A7FBB" w:rsidP="004A7FBB">
            <w:pPr>
              <w:jc w:val="center"/>
              <w:rPr>
                <w:rFonts w:cs="Arial"/>
                <w:sz w:val="16"/>
                <w:szCs w:val="16"/>
              </w:rPr>
            </w:pPr>
            <w:r w:rsidRPr="00673DD2">
              <w:rPr>
                <w:rFonts w:cs="Arial"/>
                <w:sz w:val="16"/>
                <w:szCs w:val="16"/>
              </w:rPr>
              <w:t>150</w:t>
            </w:r>
          </w:p>
        </w:tc>
        <w:tc>
          <w:tcPr>
            <w:tcW w:w="821" w:type="dxa"/>
          </w:tcPr>
          <w:p w:rsidR="004A7FBB" w:rsidRPr="00673DD2" w:rsidRDefault="004A7FBB" w:rsidP="004A7FBB">
            <w:pPr>
              <w:jc w:val="center"/>
              <w:rPr>
                <w:rFonts w:cs="Arial"/>
                <w:b/>
                <w:sz w:val="16"/>
                <w:szCs w:val="16"/>
              </w:rPr>
            </w:pPr>
            <w:r w:rsidRPr="00673DD2">
              <w:rPr>
                <w:rFonts w:cs="Arial"/>
                <w:b/>
                <w:sz w:val="16"/>
                <w:szCs w:val="16"/>
              </w:rPr>
              <w:t>350</w:t>
            </w:r>
          </w:p>
        </w:tc>
      </w:tr>
      <w:tr w:rsidR="004A7FBB" w:rsidRPr="00673DD2" w:rsidTr="004A7FBB">
        <w:trPr>
          <w:trHeight w:val="64"/>
        </w:trPr>
        <w:tc>
          <w:tcPr>
            <w:tcW w:w="1818" w:type="dxa"/>
          </w:tcPr>
          <w:p w:rsidR="004A7FBB" w:rsidRPr="00673DD2" w:rsidRDefault="004A7FBB" w:rsidP="004A7FBB">
            <w:pPr>
              <w:rPr>
                <w:rFonts w:cs="Arial"/>
                <w:b/>
                <w:sz w:val="16"/>
                <w:szCs w:val="16"/>
              </w:rPr>
            </w:pPr>
            <w:r w:rsidRPr="00673DD2">
              <w:rPr>
                <w:rFonts w:cs="Arial"/>
                <w:b/>
                <w:sz w:val="16"/>
                <w:szCs w:val="16"/>
              </w:rPr>
              <w:t>Total Sample</w:t>
            </w:r>
          </w:p>
          <w:p w:rsidR="004A7FBB" w:rsidRPr="00673DD2" w:rsidRDefault="004A7FBB" w:rsidP="004A7FBB">
            <w:pPr>
              <w:rPr>
                <w:rFonts w:cs="Arial"/>
                <w:b/>
                <w:sz w:val="16"/>
                <w:szCs w:val="16"/>
              </w:rPr>
            </w:pPr>
          </w:p>
        </w:tc>
        <w:tc>
          <w:tcPr>
            <w:tcW w:w="1350" w:type="dxa"/>
          </w:tcPr>
          <w:p w:rsidR="004A7FBB" w:rsidRPr="00673DD2" w:rsidRDefault="004A7FBB" w:rsidP="004A7FBB">
            <w:pPr>
              <w:jc w:val="center"/>
              <w:rPr>
                <w:rFonts w:cs="Arial"/>
                <w:b/>
                <w:sz w:val="16"/>
                <w:szCs w:val="16"/>
              </w:rPr>
            </w:pPr>
            <w:r w:rsidRPr="00673DD2">
              <w:rPr>
                <w:rFonts w:cs="Arial"/>
                <w:b/>
                <w:sz w:val="16"/>
                <w:szCs w:val="16"/>
              </w:rPr>
              <w:t>550</w:t>
            </w:r>
          </w:p>
        </w:tc>
        <w:tc>
          <w:tcPr>
            <w:tcW w:w="1348" w:type="dxa"/>
          </w:tcPr>
          <w:p w:rsidR="004A7FBB" w:rsidRPr="00673DD2" w:rsidRDefault="004A7FBB" w:rsidP="004A7FBB">
            <w:pPr>
              <w:jc w:val="center"/>
              <w:rPr>
                <w:rFonts w:cs="Arial"/>
                <w:b/>
                <w:sz w:val="16"/>
                <w:szCs w:val="16"/>
              </w:rPr>
            </w:pPr>
            <w:r w:rsidRPr="00673DD2">
              <w:rPr>
                <w:rFonts w:cs="Arial"/>
                <w:b/>
                <w:sz w:val="16"/>
                <w:szCs w:val="16"/>
              </w:rPr>
              <w:t>550</w:t>
            </w:r>
          </w:p>
        </w:tc>
        <w:tc>
          <w:tcPr>
            <w:tcW w:w="1484" w:type="dxa"/>
          </w:tcPr>
          <w:p w:rsidR="004A7FBB" w:rsidRPr="00673DD2" w:rsidRDefault="004A7FBB" w:rsidP="004A7FBB">
            <w:pPr>
              <w:jc w:val="center"/>
              <w:rPr>
                <w:rFonts w:cs="Arial"/>
                <w:b/>
                <w:sz w:val="16"/>
                <w:szCs w:val="16"/>
              </w:rPr>
            </w:pPr>
            <w:r w:rsidRPr="00673DD2">
              <w:rPr>
                <w:rFonts w:cs="Arial"/>
                <w:b/>
                <w:sz w:val="16"/>
                <w:szCs w:val="16"/>
              </w:rPr>
              <w:t>550</w:t>
            </w:r>
          </w:p>
        </w:tc>
        <w:tc>
          <w:tcPr>
            <w:tcW w:w="1355" w:type="dxa"/>
          </w:tcPr>
          <w:p w:rsidR="004A7FBB" w:rsidRPr="00673DD2" w:rsidRDefault="004A7FBB" w:rsidP="004A7FBB">
            <w:pPr>
              <w:jc w:val="center"/>
              <w:rPr>
                <w:rFonts w:cs="Arial"/>
                <w:b/>
                <w:sz w:val="16"/>
                <w:szCs w:val="16"/>
              </w:rPr>
            </w:pPr>
            <w:r w:rsidRPr="00673DD2">
              <w:rPr>
                <w:rFonts w:cs="Arial"/>
                <w:b/>
                <w:sz w:val="16"/>
                <w:szCs w:val="16"/>
              </w:rPr>
              <w:t>550</w:t>
            </w:r>
          </w:p>
        </w:tc>
        <w:tc>
          <w:tcPr>
            <w:tcW w:w="821" w:type="dxa"/>
          </w:tcPr>
          <w:p w:rsidR="004A7FBB" w:rsidRPr="00673DD2" w:rsidRDefault="004A7FBB" w:rsidP="004A7FBB">
            <w:pPr>
              <w:jc w:val="center"/>
              <w:rPr>
                <w:rFonts w:cs="Arial"/>
                <w:b/>
                <w:sz w:val="16"/>
                <w:szCs w:val="16"/>
              </w:rPr>
            </w:pPr>
            <w:r w:rsidRPr="00673DD2">
              <w:rPr>
                <w:rFonts w:cs="Arial"/>
                <w:b/>
                <w:sz w:val="16"/>
                <w:szCs w:val="16"/>
              </w:rPr>
              <w:t>1,650</w:t>
            </w:r>
          </w:p>
        </w:tc>
        <w:tc>
          <w:tcPr>
            <w:tcW w:w="821" w:type="dxa"/>
          </w:tcPr>
          <w:p w:rsidR="004A7FBB" w:rsidRPr="00673DD2" w:rsidRDefault="004A7FBB" w:rsidP="004A7FBB">
            <w:pPr>
              <w:jc w:val="center"/>
              <w:rPr>
                <w:rFonts w:cs="Arial"/>
                <w:b/>
                <w:sz w:val="16"/>
                <w:szCs w:val="16"/>
              </w:rPr>
            </w:pPr>
            <w:r w:rsidRPr="00673DD2">
              <w:rPr>
                <w:rFonts w:cs="Arial"/>
                <w:b/>
                <w:sz w:val="16"/>
                <w:szCs w:val="16"/>
              </w:rPr>
              <w:t>3,850</w:t>
            </w:r>
          </w:p>
        </w:tc>
      </w:tr>
    </w:tbl>
    <w:p w:rsidR="004A7FBB" w:rsidRDefault="004A7FBB">
      <w:pPr>
        <w:rPr>
          <w:rFonts w:cs="Arial"/>
          <w:sz w:val="22"/>
        </w:rPr>
      </w:pPr>
      <w:r>
        <w:rPr>
          <w:rFonts w:cs="Arial"/>
          <w:sz w:val="22"/>
        </w:rPr>
        <w:br w:type="page"/>
      </w:r>
    </w:p>
    <w:p w:rsidR="00673DD2" w:rsidRPr="00673DD2" w:rsidRDefault="00673DD2" w:rsidP="00673DD2">
      <w:pPr>
        <w:rPr>
          <w:rFonts w:cs="Arial"/>
          <w:sz w:val="22"/>
        </w:rPr>
      </w:pPr>
      <w:r w:rsidRPr="00673DD2">
        <w:rPr>
          <w:rFonts w:cs="Arial"/>
          <w:sz w:val="22"/>
        </w:rPr>
        <w:lastRenderedPageBreak/>
        <w:t>The contents of each monadic cell are explained below:</w:t>
      </w:r>
    </w:p>
    <w:p w:rsidR="00673DD2" w:rsidRPr="00673DD2" w:rsidRDefault="00673DD2" w:rsidP="00673DD2">
      <w:pPr>
        <w:ind w:left="360" w:hanging="360"/>
        <w:rPr>
          <w:rFonts w:cs="Arial"/>
          <w:sz w:val="22"/>
        </w:rPr>
      </w:pPr>
    </w:p>
    <w:p w:rsidR="00673DD2" w:rsidRPr="00673DD2" w:rsidRDefault="00673DD2" w:rsidP="00673DD2">
      <w:pPr>
        <w:pStyle w:val="ListParagraph"/>
        <w:ind w:left="0"/>
        <w:rPr>
          <w:rFonts w:cs="Arial"/>
          <w:sz w:val="22"/>
        </w:rPr>
      </w:pPr>
      <w:r w:rsidRPr="00673DD2">
        <w:rPr>
          <w:rFonts w:cs="Arial"/>
          <w:sz w:val="22"/>
        </w:rPr>
        <w:t xml:space="preserve">2015 Current Dime Silver Set </w:t>
      </w:r>
    </w:p>
    <w:p w:rsidR="00673DD2" w:rsidRPr="00673DD2" w:rsidRDefault="00673DD2" w:rsidP="00673DD2">
      <w:pPr>
        <w:pStyle w:val="ListParagraph"/>
        <w:numPr>
          <w:ilvl w:val="0"/>
          <w:numId w:val="20"/>
        </w:numPr>
        <w:rPr>
          <w:rFonts w:cs="Arial"/>
          <w:sz w:val="22"/>
        </w:rPr>
      </w:pPr>
      <w:r w:rsidRPr="00673DD2">
        <w:rPr>
          <w:rFonts w:cs="Arial"/>
          <w:sz w:val="22"/>
        </w:rPr>
        <w:t xml:space="preserve">U.S. Mint produces Proof Silver Dollar Commemorative/Proof Silver Dime W-Mint Mark (set A) only </w:t>
      </w:r>
    </w:p>
    <w:p w:rsidR="00673DD2" w:rsidRPr="00673DD2" w:rsidRDefault="00673DD2" w:rsidP="00673DD2">
      <w:pPr>
        <w:pStyle w:val="ListParagraph"/>
        <w:numPr>
          <w:ilvl w:val="0"/>
          <w:numId w:val="20"/>
        </w:numPr>
        <w:rPr>
          <w:rFonts w:cs="Arial"/>
          <w:sz w:val="22"/>
        </w:rPr>
      </w:pPr>
      <w:r w:rsidRPr="00673DD2">
        <w:rPr>
          <w:rFonts w:cs="Arial"/>
          <w:sz w:val="22"/>
        </w:rPr>
        <w:t xml:space="preserve">U.S. Mint produces Proof Silver dollar Commemorative/Reverse Proof Silver Dime P-Mint Mark (set B) only </w:t>
      </w:r>
    </w:p>
    <w:p w:rsidR="00673DD2" w:rsidRPr="00673DD2" w:rsidRDefault="00673DD2" w:rsidP="00673DD2">
      <w:pPr>
        <w:pStyle w:val="ListParagraph"/>
        <w:numPr>
          <w:ilvl w:val="0"/>
          <w:numId w:val="20"/>
        </w:numPr>
        <w:rPr>
          <w:rFonts w:cs="Arial"/>
          <w:sz w:val="22"/>
        </w:rPr>
      </w:pPr>
      <w:r w:rsidRPr="00673DD2">
        <w:rPr>
          <w:rFonts w:cs="Arial"/>
          <w:sz w:val="22"/>
        </w:rPr>
        <w:t>U.S. Mint produces Proof Silver dollar Commemorative/Reverse Proof (P) and Proof Silver Dimes W-Mint Mark (set C) only</w:t>
      </w:r>
    </w:p>
    <w:p w:rsidR="00673DD2" w:rsidRPr="00673DD2" w:rsidRDefault="00673DD2" w:rsidP="00673DD2">
      <w:pPr>
        <w:pStyle w:val="ListParagraph"/>
        <w:numPr>
          <w:ilvl w:val="0"/>
          <w:numId w:val="20"/>
        </w:numPr>
        <w:rPr>
          <w:rFonts w:cs="Arial"/>
          <w:sz w:val="22"/>
        </w:rPr>
      </w:pPr>
      <w:r w:rsidRPr="00673DD2">
        <w:rPr>
          <w:rFonts w:cs="Arial"/>
          <w:sz w:val="22"/>
        </w:rPr>
        <w:t>U.S. Mint produces A and B</w:t>
      </w:r>
    </w:p>
    <w:p w:rsidR="00673DD2" w:rsidRPr="00673DD2" w:rsidRDefault="00673DD2" w:rsidP="00673DD2">
      <w:pPr>
        <w:pStyle w:val="ListParagraph"/>
        <w:numPr>
          <w:ilvl w:val="0"/>
          <w:numId w:val="20"/>
        </w:numPr>
        <w:rPr>
          <w:rFonts w:cs="Arial"/>
          <w:sz w:val="22"/>
        </w:rPr>
      </w:pPr>
      <w:r w:rsidRPr="00673DD2">
        <w:rPr>
          <w:rFonts w:cs="Arial"/>
          <w:sz w:val="22"/>
        </w:rPr>
        <w:t>U.S. Mint produces B and C</w:t>
      </w:r>
    </w:p>
    <w:p w:rsidR="00673DD2" w:rsidRPr="00673DD2" w:rsidRDefault="00673DD2" w:rsidP="00673DD2">
      <w:pPr>
        <w:pStyle w:val="ListParagraph"/>
        <w:numPr>
          <w:ilvl w:val="0"/>
          <w:numId w:val="20"/>
        </w:numPr>
        <w:rPr>
          <w:rFonts w:cs="Arial"/>
          <w:sz w:val="22"/>
        </w:rPr>
      </w:pPr>
      <w:r w:rsidRPr="00673DD2">
        <w:rPr>
          <w:rFonts w:cs="Arial"/>
          <w:sz w:val="22"/>
        </w:rPr>
        <w:t>U.S. Mint produces A and C</w:t>
      </w:r>
    </w:p>
    <w:p w:rsidR="00673DD2" w:rsidRPr="00673DD2" w:rsidRDefault="00673DD2" w:rsidP="00673DD2">
      <w:pPr>
        <w:pStyle w:val="ListParagraph"/>
        <w:numPr>
          <w:ilvl w:val="0"/>
          <w:numId w:val="20"/>
        </w:numPr>
        <w:rPr>
          <w:rFonts w:cs="Arial"/>
          <w:sz w:val="22"/>
        </w:rPr>
      </w:pPr>
      <w:r w:rsidRPr="00673DD2">
        <w:rPr>
          <w:rFonts w:cs="Arial"/>
          <w:sz w:val="22"/>
        </w:rPr>
        <w:t>U.S. Mint produces A, B and C</w:t>
      </w:r>
    </w:p>
    <w:p w:rsidR="00673DD2" w:rsidRPr="00673DD2" w:rsidRDefault="00673DD2" w:rsidP="00673DD2">
      <w:pPr>
        <w:pStyle w:val="ListParagraph"/>
        <w:numPr>
          <w:ilvl w:val="0"/>
          <w:numId w:val="20"/>
        </w:numPr>
        <w:rPr>
          <w:rFonts w:cs="Arial"/>
          <w:sz w:val="22"/>
        </w:rPr>
      </w:pPr>
      <w:r w:rsidRPr="00673DD2">
        <w:rPr>
          <w:rFonts w:cs="Arial"/>
          <w:sz w:val="22"/>
        </w:rPr>
        <w:t>U.S. Mint produces Proof Silver Dollar Commemorative Only (No Dimes)</w:t>
      </w:r>
    </w:p>
    <w:p w:rsidR="00673DD2" w:rsidRPr="00673DD2" w:rsidRDefault="00673DD2" w:rsidP="00673DD2">
      <w:pPr>
        <w:pStyle w:val="ListParagraph"/>
        <w:rPr>
          <w:rFonts w:cs="Arial"/>
          <w:sz w:val="22"/>
        </w:rPr>
      </w:pPr>
    </w:p>
    <w:p w:rsidR="00673DD2" w:rsidRPr="00673DD2" w:rsidRDefault="00673DD2" w:rsidP="00673DD2">
      <w:pPr>
        <w:rPr>
          <w:rFonts w:cs="Arial"/>
          <w:sz w:val="22"/>
        </w:rPr>
      </w:pPr>
      <w:r w:rsidRPr="00673DD2">
        <w:rPr>
          <w:rFonts w:cs="Arial"/>
          <w:sz w:val="22"/>
        </w:rPr>
        <w:t>2016 100</w:t>
      </w:r>
      <w:r w:rsidRPr="00673DD2">
        <w:rPr>
          <w:rFonts w:cs="Arial"/>
          <w:sz w:val="22"/>
          <w:vertAlign w:val="superscript"/>
        </w:rPr>
        <w:t>th</w:t>
      </w:r>
      <w:r w:rsidRPr="00673DD2">
        <w:rPr>
          <w:rFonts w:cs="Arial"/>
          <w:sz w:val="22"/>
        </w:rPr>
        <w:t xml:space="preserve"> Anniversary 24K Gold Mercury Dime/</w:t>
      </w:r>
      <w:r w:rsidR="004A7FBB">
        <w:rPr>
          <w:rFonts w:cs="Arial"/>
          <w:sz w:val="22"/>
        </w:rPr>
        <w:t xml:space="preserve">24K Half Dollar </w:t>
      </w:r>
      <w:r w:rsidRPr="00673DD2">
        <w:rPr>
          <w:rFonts w:cs="Arial"/>
          <w:sz w:val="22"/>
        </w:rPr>
        <w:t>Walking Liberty Design</w:t>
      </w:r>
    </w:p>
    <w:p w:rsidR="00673DD2" w:rsidRPr="00673DD2" w:rsidRDefault="00673DD2" w:rsidP="00673DD2">
      <w:pPr>
        <w:pStyle w:val="ListParagraph"/>
        <w:numPr>
          <w:ilvl w:val="0"/>
          <w:numId w:val="21"/>
        </w:numPr>
        <w:contextualSpacing w:val="0"/>
        <w:rPr>
          <w:rFonts w:cs="Arial"/>
          <w:sz w:val="22"/>
        </w:rPr>
      </w:pPr>
      <w:r w:rsidRPr="00673DD2">
        <w:rPr>
          <w:rFonts w:cs="Arial"/>
          <w:sz w:val="22"/>
        </w:rPr>
        <w:t>Both Gold Mercury dime and Walking Liberty are offered and each is sold separately</w:t>
      </w:r>
    </w:p>
    <w:p w:rsidR="00673DD2" w:rsidRPr="00673DD2" w:rsidRDefault="00673DD2" w:rsidP="00673DD2">
      <w:pPr>
        <w:pStyle w:val="ListParagraph"/>
        <w:numPr>
          <w:ilvl w:val="0"/>
          <w:numId w:val="21"/>
        </w:numPr>
        <w:contextualSpacing w:val="0"/>
        <w:rPr>
          <w:rFonts w:cs="Arial"/>
          <w:sz w:val="22"/>
        </w:rPr>
      </w:pPr>
      <w:r w:rsidRPr="00673DD2">
        <w:rPr>
          <w:rFonts w:cs="Arial"/>
          <w:sz w:val="22"/>
        </w:rPr>
        <w:t>Gold Mercury dime is only offered</w:t>
      </w:r>
    </w:p>
    <w:p w:rsidR="00673DD2" w:rsidRPr="00673DD2" w:rsidRDefault="00673DD2" w:rsidP="00673DD2">
      <w:pPr>
        <w:pStyle w:val="ListParagraph"/>
        <w:numPr>
          <w:ilvl w:val="0"/>
          <w:numId w:val="21"/>
        </w:numPr>
        <w:contextualSpacing w:val="0"/>
        <w:rPr>
          <w:rFonts w:cs="Arial"/>
          <w:sz w:val="22"/>
        </w:rPr>
      </w:pPr>
      <w:r w:rsidRPr="00673DD2">
        <w:rPr>
          <w:rFonts w:cs="Arial"/>
          <w:sz w:val="22"/>
        </w:rPr>
        <w:t>Gold Walking Liberty Half Dollar Coin is only offered</w:t>
      </w:r>
    </w:p>
    <w:p w:rsidR="00673DD2" w:rsidRPr="00673DD2" w:rsidRDefault="00673DD2" w:rsidP="00673DD2">
      <w:pPr>
        <w:pStyle w:val="ListParagraph"/>
        <w:ind w:left="0"/>
        <w:contextualSpacing w:val="0"/>
        <w:rPr>
          <w:rFonts w:cs="Arial"/>
          <w:sz w:val="22"/>
        </w:rPr>
      </w:pPr>
    </w:p>
    <w:p w:rsidR="00673DD2" w:rsidRPr="00673DD2" w:rsidRDefault="00673DD2" w:rsidP="00673DD2">
      <w:pPr>
        <w:pStyle w:val="ListParagraph"/>
        <w:ind w:left="0"/>
        <w:contextualSpacing w:val="0"/>
        <w:rPr>
          <w:rFonts w:cs="Arial"/>
        </w:rPr>
      </w:pPr>
      <w:r w:rsidRPr="00673DD2">
        <w:rPr>
          <w:rFonts w:cs="Arial"/>
          <w:bCs/>
          <w:color w:val="000000"/>
          <w:sz w:val="22"/>
        </w:rPr>
        <w:t xml:space="preserve">24 Monadic Cells (AX, AY, AZ, BX, BY, BZ, CX, CY, CZ, DX, DY, DZ, EX, EY, EZ, FX, FY, FZ, GX, GY, GZ, HX, HY, HZ) are created by pairing each </w:t>
      </w:r>
      <w:r w:rsidR="004C460F">
        <w:rPr>
          <w:rFonts w:cs="Arial"/>
          <w:bCs/>
          <w:color w:val="000000"/>
          <w:sz w:val="22"/>
        </w:rPr>
        <w:t>March of Dimes product</w:t>
      </w:r>
      <w:r w:rsidRPr="00673DD2">
        <w:rPr>
          <w:rFonts w:cs="Arial"/>
          <w:bCs/>
          <w:color w:val="000000"/>
          <w:sz w:val="22"/>
        </w:rPr>
        <w:t xml:space="preserve"> (A-H) with each </w:t>
      </w:r>
      <w:r w:rsidR="004C460F">
        <w:rPr>
          <w:rFonts w:cs="Arial"/>
          <w:bCs/>
          <w:color w:val="000000"/>
          <w:sz w:val="22"/>
        </w:rPr>
        <w:t>Gold dime/walking liberty coin</w:t>
      </w:r>
      <w:r w:rsidRPr="00673DD2">
        <w:rPr>
          <w:rFonts w:cs="Arial"/>
          <w:bCs/>
          <w:color w:val="000000"/>
          <w:sz w:val="22"/>
        </w:rPr>
        <w:t xml:space="preserve"> (X-Z) once.</w:t>
      </w:r>
    </w:p>
    <w:p w:rsidR="00673DD2" w:rsidRPr="00673DD2" w:rsidRDefault="00673DD2" w:rsidP="00673DD2">
      <w:pPr>
        <w:rPr>
          <w:rFonts w:cs="Arial"/>
          <w:sz w:val="22"/>
        </w:rPr>
      </w:pPr>
    </w:p>
    <w:p w:rsidR="00DA4B4C" w:rsidRDefault="00673DD2" w:rsidP="00673DD2">
      <w:pPr>
        <w:rPr>
          <w:rFonts w:cs="Arial"/>
          <w:sz w:val="22"/>
        </w:rPr>
      </w:pPr>
      <w:r w:rsidRPr="00673DD2">
        <w:rPr>
          <w:rFonts w:cs="Arial"/>
          <w:sz w:val="22"/>
        </w:rPr>
        <w:t xml:space="preserve">The sample will be divided into 24 monadic cells as described above. Respondents in each category will evaluate their likelihood to purchase </w:t>
      </w:r>
      <w:r w:rsidRPr="00673DD2">
        <w:rPr>
          <w:rFonts w:cs="Arial"/>
          <w:sz w:val="22"/>
          <w:u w:val="single"/>
        </w:rPr>
        <w:t>one permutation</w:t>
      </w:r>
      <w:r w:rsidRPr="00673DD2">
        <w:rPr>
          <w:rFonts w:cs="Arial"/>
          <w:sz w:val="22"/>
        </w:rPr>
        <w:t xml:space="preserve"> of each of the 8 (A-H) and 3 (X-Z) types of potential products as follows: </w:t>
      </w:r>
    </w:p>
    <w:p w:rsidR="00D055B9" w:rsidRDefault="00D055B9">
      <w:pPr>
        <w:rPr>
          <w:rFonts w:cs="Arial"/>
          <w:sz w:val="22"/>
        </w:rPr>
      </w:pPr>
    </w:p>
    <w:p w:rsidR="00DA4B4C" w:rsidRDefault="00DA4B4C">
      <w:pPr>
        <w:rPr>
          <w:rFonts w:cs="Arial"/>
          <w:sz w:val="22"/>
        </w:rPr>
      </w:pPr>
      <w:r>
        <w:rPr>
          <w:rFonts w:cs="Arial"/>
          <w:sz w:val="22"/>
        </w:rPr>
        <w:br w:type="page"/>
      </w:r>
    </w:p>
    <w:p w:rsidR="00673DD2" w:rsidRPr="00673DD2" w:rsidRDefault="00673DD2" w:rsidP="00673DD2">
      <w:pPr>
        <w:rPr>
          <w:rFonts w:cs="Arial"/>
          <w:sz w:val="22"/>
        </w:rPr>
      </w:pPr>
    </w:p>
    <w:p w:rsidR="00673DD2" w:rsidRPr="00673DD2" w:rsidRDefault="00673DD2" w:rsidP="00673DD2">
      <w:pPr>
        <w:jc w:val="center"/>
        <w:rPr>
          <w:rFonts w:cs="Arial"/>
          <w:b/>
          <w:sz w:val="22"/>
        </w:rPr>
      </w:pPr>
    </w:p>
    <w:tbl>
      <w:tblPr>
        <w:tblW w:w="10419" w:type="dxa"/>
        <w:tblInd w:w="-591" w:type="dxa"/>
        <w:tblLayout w:type="fixed"/>
        <w:tblLook w:val="04A0" w:firstRow="1" w:lastRow="0" w:firstColumn="1" w:lastColumn="0" w:noHBand="0" w:noVBand="1"/>
      </w:tblPr>
      <w:tblGrid>
        <w:gridCol w:w="519"/>
        <w:gridCol w:w="1620"/>
        <w:gridCol w:w="540"/>
        <w:gridCol w:w="2160"/>
        <w:gridCol w:w="630"/>
        <w:gridCol w:w="2160"/>
        <w:gridCol w:w="540"/>
        <w:gridCol w:w="2250"/>
      </w:tblGrid>
      <w:tr w:rsidR="00726DAD" w:rsidRPr="00673DD2" w:rsidTr="00D95CB7">
        <w:trPr>
          <w:cantSplit/>
          <w:trHeight w:val="251"/>
        </w:trPr>
        <w:tc>
          <w:tcPr>
            <w:tcW w:w="519" w:type="dxa"/>
          </w:tcPr>
          <w:p w:rsidR="00726DAD" w:rsidRPr="00673DD2" w:rsidRDefault="00726DAD" w:rsidP="006565D5">
            <w:pPr>
              <w:jc w:val="center"/>
              <w:rPr>
                <w:rFonts w:cs="Arial"/>
                <w:bCs/>
                <w:color w:val="000000"/>
                <w:sz w:val="16"/>
                <w:szCs w:val="16"/>
              </w:rPr>
            </w:pPr>
          </w:p>
        </w:tc>
        <w:tc>
          <w:tcPr>
            <w:tcW w:w="1620" w:type="dxa"/>
            <w:tcBorders>
              <w:right w:val="single" w:sz="4" w:space="0" w:color="auto"/>
            </w:tcBorders>
            <w:vAlign w:val="center"/>
          </w:tcPr>
          <w:p w:rsidR="00726DAD" w:rsidRPr="00673DD2" w:rsidRDefault="00726DAD" w:rsidP="006565D5">
            <w:pPr>
              <w:jc w:val="center"/>
              <w:rPr>
                <w:rFonts w:cs="Arial"/>
                <w:bCs/>
                <w:color w:val="000000"/>
                <w:sz w:val="16"/>
                <w:szCs w:val="16"/>
              </w:rPr>
            </w:pPr>
          </w:p>
        </w:tc>
        <w:tc>
          <w:tcPr>
            <w:tcW w:w="540" w:type="dxa"/>
            <w:tcBorders>
              <w:left w:val="single" w:sz="4" w:space="0" w:color="auto"/>
            </w:tcBorders>
            <w:vAlign w:val="center"/>
          </w:tcPr>
          <w:p w:rsidR="00726DAD" w:rsidRPr="00673DD2" w:rsidRDefault="00726DAD" w:rsidP="006565D5">
            <w:pPr>
              <w:jc w:val="center"/>
              <w:rPr>
                <w:rFonts w:cs="Arial"/>
                <w:bCs/>
                <w:color w:val="000000"/>
                <w:sz w:val="16"/>
                <w:szCs w:val="16"/>
              </w:rPr>
            </w:pPr>
          </w:p>
        </w:tc>
        <w:tc>
          <w:tcPr>
            <w:tcW w:w="7740" w:type="dxa"/>
            <w:gridSpan w:val="5"/>
            <w:vAlign w:val="center"/>
          </w:tcPr>
          <w:p w:rsidR="00726DAD" w:rsidRPr="00673DD2" w:rsidRDefault="00726DAD" w:rsidP="006565D5">
            <w:pPr>
              <w:jc w:val="center"/>
              <w:rPr>
                <w:rFonts w:cs="Arial"/>
                <w:b/>
                <w:bCs/>
                <w:color w:val="000000"/>
                <w:sz w:val="16"/>
                <w:szCs w:val="16"/>
              </w:rPr>
            </w:pPr>
            <w:r>
              <w:rPr>
                <w:rFonts w:cs="Arial"/>
                <w:b/>
                <w:bCs/>
                <w:color w:val="000000"/>
                <w:sz w:val="16"/>
                <w:szCs w:val="16"/>
              </w:rPr>
              <w:t>2016 Gold Products</w:t>
            </w:r>
          </w:p>
        </w:tc>
      </w:tr>
      <w:tr w:rsidR="00D95CB7" w:rsidRPr="00673DD2" w:rsidTr="003A0552">
        <w:trPr>
          <w:cantSplit/>
          <w:trHeight w:val="251"/>
        </w:trPr>
        <w:tc>
          <w:tcPr>
            <w:tcW w:w="519" w:type="dxa"/>
            <w:tcBorders>
              <w:bottom w:val="single" w:sz="4" w:space="0" w:color="auto"/>
            </w:tcBorders>
          </w:tcPr>
          <w:p w:rsidR="00D95CB7" w:rsidRPr="00673DD2" w:rsidRDefault="00D95CB7" w:rsidP="006565D5">
            <w:pPr>
              <w:jc w:val="center"/>
              <w:rPr>
                <w:rFonts w:cs="Arial"/>
                <w:bCs/>
                <w:color w:val="000000"/>
                <w:sz w:val="16"/>
                <w:szCs w:val="16"/>
              </w:rPr>
            </w:pPr>
          </w:p>
        </w:tc>
        <w:tc>
          <w:tcPr>
            <w:tcW w:w="1620" w:type="dxa"/>
            <w:tcBorders>
              <w:bottom w:val="single" w:sz="4" w:space="0" w:color="auto"/>
              <w:right w:val="single" w:sz="4" w:space="0" w:color="auto"/>
            </w:tcBorders>
            <w:vAlign w:val="center"/>
            <w:hideMark/>
          </w:tcPr>
          <w:p w:rsidR="00D95CB7" w:rsidRPr="00673DD2" w:rsidRDefault="00D95CB7" w:rsidP="006565D5">
            <w:pPr>
              <w:jc w:val="center"/>
              <w:rPr>
                <w:rFonts w:cs="Arial"/>
                <w:bCs/>
                <w:color w:val="000000"/>
                <w:sz w:val="16"/>
                <w:szCs w:val="16"/>
              </w:rPr>
            </w:pPr>
          </w:p>
        </w:tc>
        <w:tc>
          <w:tcPr>
            <w:tcW w:w="2700" w:type="dxa"/>
            <w:gridSpan w:val="2"/>
            <w:tcBorders>
              <w:left w:val="single" w:sz="4" w:space="0" w:color="auto"/>
              <w:bottom w:val="single" w:sz="4" w:space="0" w:color="auto"/>
              <w:right w:val="single" w:sz="4" w:space="0" w:color="auto"/>
            </w:tcBorders>
            <w:vAlign w:val="center"/>
          </w:tcPr>
          <w:p w:rsidR="00D95CB7" w:rsidRPr="00673DD2" w:rsidRDefault="00D95CB7" w:rsidP="00DC6C23">
            <w:pPr>
              <w:jc w:val="center"/>
              <w:rPr>
                <w:rFonts w:cs="Arial"/>
                <w:b/>
                <w:bCs/>
                <w:color w:val="000000"/>
                <w:sz w:val="16"/>
                <w:szCs w:val="16"/>
              </w:rPr>
            </w:pPr>
            <w:r>
              <w:rPr>
                <w:rFonts w:cs="Arial"/>
                <w:b/>
                <w:bCs/>
                <w:color w:val="000000"/>
                <w:sz w:val="16"/>
                <w:szCs w:val="16"/>
              </w:rPr>
              <w:t>(option X)</w:t>
            </w:r>
            <w:r>
              <w:rPr>
                <w:rFonts w:cs="Arial"/>
                <w:b/>
                <w:bCs/>
                <w:color w:val="000000"/>
                <w:sz w:val="16"/>
                <w:szCs w:val="16"/>
              </w:rPr>
              <w:br/>
              <w:t>24K dime &amp; half-dollar</w:t>
            </w:r>
          </w:p>
        </w:tc>
        <w:tc>
          <w:tcPr>
            <w:tcW w:w="2790" w:type="dxa"/>
            <w:gridSpan w:val="2"/>
            <w:tcBorders>
              <w:left w:val="single" w:sz="4" w:space="0" w:color="auto"/>
              <w:bottom w:val="single" w:sz="4" w:space="0" w:color="auto"/>
              <w:right w:val="single" w:sz="4" w:space="0" w:color="auto"/>
            </w:tcBorders>
            <w:vAlign w:val="center"/>
            <w:hideMark/>
          </w:tcPr>
          <w:p w:rsidR="00D95CB7" w:rsidRPr="00673DD2" w:rsidRDefault="00D95CB7" w:rsidP="006565D5">
            <w:pPr>
              <w:jc w:val="center"/>
              <w:rPr>
                <w:rFonts w:cs="Arial"/>
                <w:b/>
                <w:bCs/>
                <w:color w:val="000000"/>
                <w:sz w:val="16"/>
                <w:szCs w:val="16"/>
              </w:rPr>
            </w:pPr>
            <w:r>
              <w:rPr>
                <w:rFonts w:cs="Arial"/>
                <w:b/>
                <w:bCs/>
                <w:color w:val="000000"/>
                <w:sz w:val="16"/>
                <w:szCs w:val="16"/>
              </w:rPr>
              <w:t>(option Y)</w:t>
            </w:r>
            <w:r>
              <w:rPr>
                <w:rFonts w:cs="Arial"/>
                <w:b/>
                <w:bCs/>
                <w:color w:val="000000"/>
                <w:sz w:val="16"/>
                <w:szCs w:val="16"/>
              </w:rPr>
              <w:br/>
              <w:t>24K dime only</w:t>
            </w:r>
          </w:p>
        </w:tc>
        <w:tc>
          <w:tcPr>
            <w:tcW w:w="2790" w:type="dxa"/>
            <w:gridSpan w:val="2"/>
            <w:tcBorders>
              <w:left w:val="single" w:sz="4" w:space="0" w:color="auto"/>
              <w:bottom w:val="single" w:sz="4" w:space="0" w:color="auto"/>
            </w:tcBorders>
            <w:vAlign w:val="center"/>
            <w:hideMark/>
          </w:tcPr>
          <w:p w:rsidR="00D95CB7" w:rsidRPr="00673DD2" w:rsidRDefault="00D95CB7" w:rsidP="006565D5">
            <w:pPr>
              <w:jc w:val="center"/>
              <w:rPr>
                <w:rFonts w:cs="Arial"/>
                <w:b/>
                <w:bCs/>
                <w:color w:val="000000"/>
                <w:sz w:val="16"/>
                <w:szCs w:val="16"/>
              </w:rPr>
            </w:pPr>
            <w:r>
              <w:rPr>
                <w:rFonts w:cs="Arial"/>
                <w:b/>
                <w:bCs/>
                <w:color w:val="000000"/>
                <w:sz w:val="16"/>
                <w:szCs w:val="16"/>
              </w:rPr>
              <w:t>(option Z)</w:t>
            </w:r>
            <w:r>
              <w:rPr>
                <w:rFonts w:cs="Arial"/>
                <w:b/>
                <w:bCs/>
                <w:color w:val="000000"/>
                <w:sz w:val="16"/>
                <w:szCs w:val="16"/>
              </w:rPr>
              <w:br/>
              <w:t>24K half-dollar only</w:t>
            </w:r>
          </w:p>
        </w:tc>
      </w:tr>
      <w:tr w:rsidR="00DC6C23" w:rsidRPr="00673DD2" w:rsidTr="00D95CB7">
        <w:trPr>
          <w:trHeight w:val="454"/>
        </w:trPr>
        <w:tc>
          <w:tcPr>
            <w:tcW w:w="519" w:type="dxa"/>
            <w:vMerge w:val="restart"/>
            <w:tcBorders>
              <w:top w:val="single" w:sz="4" w:space="0" w:color="auto"/>
            </w:tcBorders>
            <w:textDirection w:val="btLr"/>
          </w:tcPr>
          <w:p w:rsidR="00726DAD" w:rsidRPr="00673DD2" w:rsidRDefault="00726DAD" w:rsidP="00726DAD">
            <w:pPr>
              <w:ind w:left="113" w:right="113"/>
              <w:jc w:val="center"/>
              <w:rPr>
                <w:rFonts w:cs="Arial"/>
                <w:b/>
                <w:bCs/>
                <w:color w:val="000000"/>
                <w:sz w:val="16"/>
                <w:szCs w:val="16"/>
              </w:rPr>
            </w:pPr>
            <w:r>
              <w:rPr>
                <w:rFonts w:cs="Arial"/>
                <w:b/>
                <w:bCs/>
                <w:color w:val="000000"/>
                <w:sz w:val="16"/>
                <w:szCs w:val="16"/>
              </w:rPr>
              <w:t>2015 March of Dimes Commemorative</w:t>
            </w:r>
            <w:r>
              <w:rPr>
                <w:rFonts w:cs="Arial"/>
                <w:b/>
                <w:bCs/>
                <w:color w:val="000000"/>
                <w:sz w:val="16"/>
                <w:szCs w:val="16"/>
              </w:rPr>
              <w:br/>
              <w:t>plus silver dime set</w:t>
            </w:r>
          </w:p>
        </w:tc>
        <w:tc>
          <w:tcPr>
            <w:tcW w:w="1620" w:type="dxa"/>
            <w:tcBorders>
              <w:top w:val="single" w:sz="4" w:space="0" w:color="auto"/>
              <w:bottom w:val="single" w:sz="4" w:space="0" w:color="auto"/>
              <w:right w:val="single" w:sz="4" w:space="0" w:color="auto"/>
            </w:tcBorders>
            <w:vAlign w:val="center"/>
            <w:hideMark/>
          </w:tcPr>
          <w:p w:rsidR="00726DAD" w:rsidRPr="00673DD2" w:rsidRDefault="00DC6C23" w:rsidP="00DC6C23">
            <w:pPr>
              <w:jc w:val="center"/>
              <w:rPr>
                <w:rFonts w:cs="Arial"/>
                <w:b/>
                <w:bCs/>
                <w:color w:val="000000"/>
                <w:sz w:val="16"/>
                <w:szCs w:val="16"/>
              </w:rPr>
            </w:pPr>
            <w:r>
              <w:rPr>
                <w:rFonts w:cs="Arial"/>
                <w:b/>
                <w:bCs/>
                <w:color w:val="000000"/>
                <w:sz w:val="16"/>
                <w:szCs w:val="16"/>
              </w:rPr>
              <w:t>(option A)</w:t>
            </w:r>
            <w:r>
              <w:rPr>
                <w:rFonts w:cs="Arial"/>
                <w:b/>
                <w:bCs/>
                <w:color w:val="000000"/>
                <w:sz w:val="16"/>
                <w:szCs w:val="16"/>
              </w:rPr>
              <w:br/>
            </w:r>
            <w:r w:rsidR="00726DAD">
              <w:rPr>
                <w:rFonts w:cs="Arial"/>
                <w:b/>
                <w:bCs/>
                <w:color w:val="000000"/>
                <w:sz w:val="16"/>
                <w:szCs w:val="16"/>
              </w:rPr>
              <w:t xml:space="preserve">Set A: </w:t>
            </w:r>
            <w:proofErr w:type="spellStart"/>
            <w:r>
              <w:rPr>
                <w:rFonts w:cs="Arial"/>
                <w:b/>
                <w:bCs/>
                <w:color w:val="000000"/>
                <w:sz w:val="16"/>
                <w:szCs w:val="16"/>
              </w:rPr>
              <w:t>Commem</w:t>
            </w:r>
            <w:proofErr w:type="spellEnd"/>
            <w:r w:rsidR="00726DAD">
              <w:rPr>
                <w:rFonts w:cs="Arial"/>
                <w:b/>
                <w:bCs/>
                <w:color w:val="000000"/>
                <w:sz w:val="16"/>
                <w:szCs w:val="16"/>
              </w:rPr>
              <w:t xml:space="preserve"> </w:t>
            </w:r>
            <w:r>
              <w:rPr>
                <w:rFonts w:cs="Arial"/>
                <w:b/>
                <w:bCs/>
                <w:color w:val="000000"/>
                <w:sz w:val="16"/>
                <w:szCs w:val="16"/>
              </w:rPr>
              <w:t>&amp;</w:t>
            </w:r>
            <w:r w:rsidR="00726DAD">
              <w:rPr>
                <w:rFonts w:cs="Arial"/>
                <w:b/>
                <w:bCs/>
                <w:color w:val="000000"/>
                <w:sz w:val="16"/>
                <w:szCs w:val="16"/>
              </w:rPr>
              <w:t xml:space="preserve"> proof W dime</w:t>
            </w:r>
          </w:p>
        </w:tc>
        <w:tc>
          <w:tcPr>
            <w:tcW w:w="540" w:type="dxa"/>
            <w:tcBorders>
              <w:top w:val="single" w:sz="4" w:space="0" w:color="auto"/>
              <w:left w:val="single" w:sz="4" w:space="0" w:color="auto"/>
              <w:bottom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AX</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D95CB7" w:rsidP="006565D5">
            <w:pPr>
              <w:jc w:val="center"/>
              <w:rPr>
                <w:rFonts w:cs="Arial"/>
                <w:bCs/>
                <w:color w:val="000000"/>
                <w:sz w:val="16"/>
                <w:szCs w:val="16"/>
              </w:rPr>
            </w:pPr>
            <w:r>
              <w:rPr>
                <w:rFonts w:cs="Arial"/>
                <w:bCs/>
                <w:color w:val="000000"/>
                <w:sz w:val="16"/>
                <w:szCs w:val="16"/>
              </w:rPr>
              <w:t>W-Dime Set/</w:t>
            </w:r>
            <w:r>
              <w:rPr>
                <w:rFonts w:cs="Arial"/>
                <w:bCs/>
                <w:color w:val="000000"/>
                <w:sz w:val="16"/>
                <w:szCs w:val="16"/>
              </w:rPr>
              <w:br/>
            </w:r>
            <w:r w:rsidR="00726DAD" w:rsidRPr="00673DD2">
              <w:rPr>
                <w:rFonts w:cs="Arial"/>
                <w:bCs/>
                <w:color w:val="000000"/>
                <w:sz w:val="16"/>
                <w:szCs w:val="16"/>
              </w:rPr>
              <w:t>Both Gold Dime &amp; Walking Liberty</w:t>
            </w:r>
          </w:p>
        </w:tc>
        <w:tc>
          <w:tcPr>
            <w:tcW w:w="63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AY</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Set</w:t>
            </w:r>
            <w:r>
              <w:rPr>
                <w:rFonts w:cs="Arial"/>
                <w:bCs/>
                <w:color w:val="000000"/>
                <w:sz w:val="16"/>
                <w:szCs w:val="16"/>
              </w:rPr>
              <w:t xml:space="preserve"> </w:t>
            </w:r>
            <w:r w:rsidR="00D95CB7">
              <w:rPr>
                <w:rFonts w:cs="Arial"/>
                <w:bCs/>
                <w:color w:val="000000"/>
                <w:sz w:val="16"/>
                <w:szCs w:val="16"/>
              </w:rPr>
              <w:t>/</w:t>
            </w:r>
            <w:r w:rsidR="00D95CB7">
              <w:rPr>
                <w:rFonts w:cs="Arial"/>
                <w:bCs/>
                <w:color w:val="000000"/>
                <w:sz w:val="16"/>
                <w:szCs w:val="16"/>
              </w:rPr>
              <w:br/>
            </w:r>
            <w:r w:rsidRPr="00673DD2">
              <w:rPr>
                <w:rFonts w:cs="Arial"/>
                <w:bCs/>
                <w:color w:val="000000"/>
                <w:sz w:val="16"/>
                <w:szCs w:val="16"/>
              </w:rPr>
              <w:t>Gold Dime Only</w:t>
            </w:r>
          </w:p>
        </w:tc>
        <w:tc>
          <w:tcPr>
            <w:tcW w:w="54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AZ</w:t>
            </w:r>
            <w:r w:rsidR="00DC6C23">
              <w:rPr>
                <w:rFonts w:cs="Arial"/>
                <w:bCs/>
                <w:color w:val="000000"/>
                <w:sz w:val="16"/>
                <w:szCs w:val="16"/>
              </w:rPr>
              <w:t>:</w:t>
            </w:r>
          </w:p>
        </w:tc>
        <w:tc>
          <w:tcPr>
            <w:tcW w:w="2250" w:type="dxa"/>
            <w:tcBorders>
              <w:top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Set</w:t>
            </w:r>
            <w:r>
              <w:rPr>
                <w:rFonts w:cs="Arial"/>
                <w:bCs/>
                <w:color w:val="000000"/>
                <w:sz w:val="16"/>
                <w:szCs w:val="16"/>
              </w:rPr>
              <w:t xml:space="preserve"> </w:t>
            </w:r>
            <w:r w:rsidR="00D95CB7">
              <w:rPr>
                <w:rFonts w:cs="Arial"/>
                <w:bCs/>
                <w:color w:val="000000"/>
                <w:sz w:val="16"/>
                <w:szCs w:val="16"/>
              </w:rPr>
              <w:t>/</w:t>
            </w:r>
            <w:r w:rsidR="00D95CB7">
              <w:rPr>
                <w:rFonts w:cs="Arial"/>
                <w:bCs/>
                <w:color w:val="000000"/>
                <w:sz w:val="16"/>
                <w:szCs w:val="16"/>
              </w:rPr>
              <w:br/>
            </w:r>
            <w:r w:rsidRPr="00673DD2">
              <w:rPr>
                <w:rFonts w:cs="Arial"/>
                <w:bCs/>
                <w:color w:val="000000"/>
                <w:sz w:val="16"/>
                <w:szCs w:val="16"/>
              </w:rPr>
              <w:t>Walking Liberty Only</w:t>
            </w:r>
          </w:p>
        </w:tc>
      </w:tr>
      <w:tr w:rsidR="00DC6C23" w:rsidRPr="00673DD2" w:rsidTr="00D95CB7">
        <w:trPr>
          <w:cantSplit/>
          <w:trHeight w:val="454"/>
        </w:trPr>
        <w:tc>
          <w:tcPr>
            <w:tcW w:w="519" w:type="dxa"/>
            <w:vMerge/>
          </w:tcPr>
          <w:p w:rsidR="00726DAD" w:rsidRPr="00673DD2" w:rsidRDefault="00726DAD" w:rsidP="006565D5">
            <w:pPr>
              <w:jc w:val="center"/>
              <w:rPr>
                <w:rFonts w:cs="Arial"/>
                <w:b/>
                <w:bCs/>
                <w:color w:val="000000"/>
                <w:sz w:val="16"/>
                <w:szCs w:val="16"/>
              </w:rPr>
            </w:pPr>
          </w:p>
        </w:tc>
        <w:tc>
          <w:tcPr>
            <w:tcW w:w="1620" w:type="dxa"/>
            <w:tcBorders>
              <w:top w:val="single" w:sz="4" w:space="0" w:color="auto"/>
              <w:bottom w:val="single" w:sz="4" w:space="0" w:color="auto"/>
              <w:right w:val="single" w:sz="4" w:space="0" w:color="auto"/>
            </w:tcBorders>
            <w:vAlign w:val="center"/>
            <w:hideMark/>
          </w:tcPr>
          <w:p w:rsidR="00726DAD" w:rsidRPr="00673DD2" w:rsidRDefault="00DC6C23" w:rsidP="00DC6C23">
            <w:pPr>
              <w:jc w:val="center"/>
              <w:rPr>
                <w:rFonts w:cs="Arial"/>
                <w:b/>
                <w:bCs/>
                <w:color w:val="000000"/>
                <w:sz w:val="16"/>
                <w:szCs w:val="16"/>
              </w:rPr>
            </w:pPr>
            <w:r>
              <w:rPr>
                <w:rFonts w:cs="Arial"/>
                <w:b/>
                <w:bCs/>
                <w:color w:val="000000"/>
                <w:sz w:val="16"/>
                <w:szCs w:val="16"/>
              </w:rPr>
              <w:t>(option B)</w:t>
            </w:r>
            <w:r>
              <w:rPr>
                <w:rFonts w:cs="Arial"/>
                <w:b/>
                <w:bCs/>
                <w:color w:val="000000"/>
                <w:sz w:val="16"/>
                <w:szCs w:val="16"/>
              </w:rPr>
              <w:br/>
            </w:r>
            <w:r w:rsidR="00726DAD">
              <w:rPr>
                <w:rFonts w:cs="Arial"/>
                <w:b/>
                <w:bCs/>
                <w:color w:val="000000"/>
                <w:sz w:val="16"/>
                <w:szCs w:val="16"/>
              </w:rPr>
              <w:t xml:space="preserve">Set B: </w:t>
            </w:r>
            <w:proofErr w:type="spellStart"/>
            <w:r w:rsidR="00726DAD">
              <w:rPr>
                <w:rFonts w:cs="Arial"/>
                <w:b/>
                <w:bCs/>
                <w:color w:val="000000"/>
                <w:sz w:val="16"/>
                <w:szCs w:val="16"/>
              </w:rPr>
              <w:t>C</w:t>
            </w:r>
            <w:r>
              <w:rPr>
                <w:rFonts w:cs="Arial"/>
                <w:b/>
                <w:bCs/>
                <w:color w:val="000000"/>
                <w:sz w:val="16"/>
                <w:szCs w:val="16"/>
              </w:rPr>
              <w:t>ommem</w:t>
            </w:r>
            <w:proofErr w:type="spellEnd"/>
            <w:r>
              <w:rPr>
                <w:rFonts w:cs="Arial"/>
                <w:b/>
                <w:bCs/>
                <w:color w:val="000000"/>
                <w:sz w:val="16"/>
                <w:szCs w:val="16"/>
              </w:rPr>
              <w:t xml:space="preserve"> &amp; rev.</w:t>
            </w:r>
            <w:r w:rsidR="00726DAD">
              <w:rPr>
                <w:rFonts w:cs="Arial"/>
                <w:b/>
                <w:bCs/>
                <w:color w:val="000000"/>
                <w:sz w:val="16"/>
                <w:szCs w:val="16"/>
              </w:rPr>
              <w:t xml:space="preserve"> proof P dime</w:t>
            </w:r>
          </w:p>
        </w:tc>
        <w:tc>
          <w:tcPr>
            <w:tcW w:w="540" w:type="dxa"/>
            <w:tcBorders>
              <w:top w:val="single" w:sz="4" w:space="0" w:color="auto"/>
              <w:left w:val="single" w:sz="4" w:space="0" w:color="auto"/>
              <w:bottom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BX</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D95CB7" w:rsidP="006565D5">
            <w:pPr>
              <w:jc w:val="center"/>
              <w:rPr>
                <w:rFonts w:cs="Arial"/>
                <w:bCs/>
                <w:color w:val="000000"/>
                <w:sz w:val="16"/>
                <w:szCs w:val="16"/>
              </w:rPr>
            </w:pPr>
            <w:r>
              <w:rPr>
                <w:rFonts w:cs="Arial"/>
                <w:bCs/>
                <w:color w:val="000000"/>
                <w:sz w:val="16"/>
                <w:szCs w:val="16"/>
              </w:rPr>
              <w:t>P- Dime Set/</w:t>
            </w:r>
            <w:r>
              <w:rPr>
                <w:rFonts w:cs="Arial"/>
                <w:bCs/>
                <w:color w:val="000000"/>
                <w:sz w:val="16"/>
                <w:szCs w:val="16"/>
              </w:rPr>
              <w:br/>
            </w:r>
            <w:r w:rsidR="00726DAD" w:rsidRPr="00673DD2">
              <w:rPr>
                <w:rFonts w:cs="Arial"/>
                <w:bCs/>
                <w:color w:val="000000"/>
                <w:sz w:val="16"/>
                <w:szCs w:val="16"/>
              </w:rPr>
              <w:t>Both Gold Dime &amp; Walking Liberty</w:t>
            </w:r>
          </w:p>
        </w:tc>
        <w:tc>
          <w:tcPr>
            <w:tcW w:w="63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BY</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D95CB7" w:rsidP="006565D5">
            <w:pPr>
              <w:jc w:val="center"/>
              <w:rPr>
                <w:rFonts w:cs="Arial"/>
                <w:bCs/>
                <w:color w:val="000000"/>
                <w:sz w:val="16"/>
                <w:szCs w:val="16"/>
              </w:rPr>
            </w:pPr>
            <w:r>
              <w:rPr>
                <w:rFonts w:cs="Arial"/>
                <w:bCs/>
                <w:color w:val="000000"/>
                <w:sz w:val="16"/>
                <w:szCs w:val="16"/>
              </w:rPr>
              <w:t>P- Dime Set/</w:t>
            </w:r>
            <w:r>
              <w:rPr>
                <w:rFonts w:cs="Arial"/>
                <w:bCs/>
                <w:color w:val="000000"/>
                <w:sz w:val="16"/>
                <w:szCs w:val="16"/>
              </w:rPr>
              <w:br/>
            </w:r>
            <w:r w:rsidR="00726DAD" w:rsidRPr="00673DD2">
              <w:rPr>
                <w:rFonts w:cs="Arial"/>
                <w:bCs/>
                <w:color w:val="000000"/>
                <w:sz w:val="16"/>
                <w:szCs w:val="16"/>
              </w:rPr>
              <w:t>Gold Dime Only</w:t>
            </w:r>
          </w:p>
        </w:tc>
        <w:tc>
          <w:tcPr>
            <w:tcW w:w="54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BZ</w:t>
            </w:r>
            <w:r w:rsidR="00DC6C23">
              <w:rPr>
                <w:rFonts w:cs="Arial"/>
                <w:bCs/>
                <w:color w:val="000000"/>
                <w:sz w:val="16"/>
                <w:szCs w:val="16"/>
              </w:rPr>
              <w:t>:</w:t>
            </w:r>
          </w:p>
        </w:tc>
        <w:tc>
          <w:tcPr>
            <w:tcW w:w="2250" w:type="dxa"/>
            <w:tcBorders>
              <w:top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P- Dime Set</w:t>
            </w:r>
            <w:r>
              <w:rPr>
                <w:rFonts w:cs="Arial"/>
                <w:bCs/>
                <w:color w:val="000000"/>
                <w:sz w:val="16"/>
                <w:szCs w:val="16"/>
              </w:rPr>
              <w:t xml:space="preserve"> </w:t>
            </w:r>
            <w:r w:rsidR="00D95CB7">
              <w:rPr>
                <w:rFonts w:cs="Arial"/>
                <w:bCs/>
                <w:color w:val="000000"/>
                <w:sz w:val="16"/>
                <w:szCs w:val="16"/>
              </w:rPr>
              <w:t>/</w:t>
            </w:r>
            <w:r w:rsidR="00D95CB7">
              <w:rPr>
                <w:rFonts w:cs="Arial"/>
                <w:bCs/>
                <w:color w:val="000000"/>
                <w:sz w:val="16"/>
                <w:szCs w:val="16"/>
              </w:rPr>
              <w:br/>
            </w:r>
            <w:r w:rsidRPr="00673DD2">
              <w:rPr>
                <w:rFonts w:cs="Arial"/>
                <w:bCs/>
                <w:color w:val="000000"/>
                <w:sz w:val="16"/>
                <w:szCs w:val="16"/>
              </w:rPr>
              <w:t>Walking Liberty Only</w:t>
            </w:r>
          </w:p>
        </w:tc>
      </w:tr>
      <w:tr w:rsidR="00DC6C23" w:rsidRPr="00673DD2" w:rsidTr="00D95CB7">
        <w:trPr>
          <w:cantSplit/>
          <w:trHeight w:val="454"/>
        </w:trPr>
        <w:tc>
          <w:tcPr>
            <w:tcW w:w="519" w:type="dxa"/>
            <w:vMerge/>
          </w:tcPr>
          <w:p w:rsidR="00726DAD" w:rsidRPr="00673DD2" w:rsidRDefault="00726DAD" w:rsidP="006565D5">
            <w:pPr>
              <w:jc w:val="center"/>
              <w:rPr>
                <w:rFonts w:cs="Arial"/>
                <w:b/>
                <w:bCs/>
                <w:color w:val="000000"/>
                <w:sz w:val="16"/>
                <w:szCs w:val="16"/>
              </w:rPr>
            </w:pPr>
          </w:p>
        </w:tc>
        <w:tc>
          <w:tcPr>
            <w:tcW w:w="1620" w:type="dxa"/>
            <w:tcBorders>
              <w:top w:val="single" w:sz="4" w:space="0" w:color="auto"/>
              <w:bottom w:val="single" w:sz="4" w:space="0" w:color="auto"/>
              <w:right w:val="single" w:sz="4" w:space="0" w:color="auto"/>
            </w:tcBorders>
            <w:vAlign w:val="center"/>
            <w:hideMark/>
          </w:tcPr>
          <w:p w:rsidR="00726DAD" w:rsidRPr="00673DD2" w:rsidRDefault="00DC6C23" w:rsidP="00DC6C23">
            <w:pPr>
              <w:jc w:val="center"/>
              <w:rPr>
                <w:rFonts w:cs="Arial"/>
                <w:b/>
                <w:bCs/>
                <w:color w:val="000000"/>
                <w:sz w:val="16"/>
                <w:szCs w:val="16"/>
              </w:rPr>
            </w:pPr>
            <w:r>
              <w:rPr>
                <w:rFonts w:cs="Arial"/>
                <w:b/>
                <w:bCs/>
                <w:color w:val="000000"/>
                <w:sz w:val="16"/>
                <w:szCs w:val="16"/>
              </w:rPr>
              <w:t>(option C)</w:t>
            </w:r>
            <w:r>
              <w:rPr>
                <w:rFonts w:cs="Arial"/>
                <w:b/>
                <w:bCs/>
                <w:color w:val="000000"/>
                <w:sz w:val="16"/>
                <w:szCs w:val="16"/>
              </w:rPr>
              <w:br/>
            </w:r>
            <w:r w:rsidR="00726DAD">
              <w:rPr>
                <w:rFonts w:cs="Arial"/>
                <w:b/>
                <w:bCs/>
                <w:color w:val="000000"/>
                <w:sz w:val="16"/>
                <w:szCs w:val="16"/>
              </w:rPr>
              <w:t xml:space="preserve">Set C: </w:t>
            </w:r>
            <w:proofErr w:type="spellStart"/>
            <w:r w:rsidR="00726DAD">
              <w:rPr>
                <w:rFonts w:cs="Arial"/>
                <w:b/>
                <w:bCs/>
                <w:color w:val="000000"/>
                <w:sz w:val="16"/>
                <w:szCs w:val="16"/>
              </w:rPr>
              <w:t>C</w:t>
            </w:r>
            <w:r>
              <w:rPr>
                <w:rFonts w:cs="Arial"/>
                <w:b/>
                <w:bCs/>
                <w:color w:val="000000"/>
                <w:sz w:val="16"/>
                <w:szCs w:val="16"/>
              </w:rPr>
              <w:t>ommem</w:t>
            </w:r>
            <w:proofErr w:type="spellEnd"/>
            <w:r w:rsidR="00726DAD">
              <w:rPr>
                <w:rFonts w:cs="Arial"/>
                <w:b/>
                <w:bCs/>
                <w:color w:val="000000"/>
                <w:sz w:val="16"/>
                <w:szCs w:val="16"/>
              </w:rPr>
              <w:t xml:space="preserve"> </w:t>
            </w:r>
            <w:r>
              <w:rPr>
                <w:rFonts w:cs="Arial"/>
                <w:b/>
                <w:bCs/>
                <w:color w:val="000000"/>
                <w:sz w:val="16"/>
                <w:szCs w:val="16"/>
              </w:rPr>
              <w:t>&amp;</w:t>
            </w:r>
            <w:r w:rsidR="00726DAD">
              <w:rPr>
                <w:rFonts w:cs="Arial"/>
                <w:b/>
                <w:bCs/>
                <w:color w:val="000000"/>
                <w:sz w:val="16"/>
                <w:szCs w:val="16"/>
              </w:rPr>
              <w:t xml:space="preserve"> two dimes</w:t>
            </w:r>
          </w:p>
        </w:tc>
        <w:tc>
          <w:tcPr>
            <w:tcW w:w="540" w:type="dxa"/>
            <w:tcBorders>
              <w:top w:val="single" w:sz="4" w:space="0" w:color="auto"/>
              <w:left w:val="single" w:sz="4" w:space="0" w:color="auto"/>
              <w:bottom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CX</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plus P-Dime Set/ Both Gold Dime &amp; Walking Liberty</w:t>
            </w:r>
          </w:p>
        </w:tc>
        <w:tc>
          <w:tcPr>
            <w:tcW w:w="63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CY</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plus P-Dime Set/ Gold Dime Only</w:t>
            </w:r>
          </w:p>
        </w:tc>
        <w:tc>
          <w:tcPr>
            <w:tcW w:w="54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CZ</w:t>
            </w:r>
            <w:r w:rsidR="00DC6C23">
              <w:rPr>
                <w:rFonts w:cs="Arial"/>
                <w:bCs/>
                <w:color w:val="000000"/>
                <w:sz w:val="16"/>
                <w:szCs w:val="16"/>
              </w:rPr>
              <w:t>:</w:t>
            </w:r>
          </w:p>
        </w:tc>
        <w:tc>
          <w:tcPr>
            <w:tcW w:w="2250" w:type="dxa"/>
            <w:tcBorders>
              <w:top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plus P-Dime Set/ Walking Liberty Only</w:t>
            </w:r>
          </w:p>
        </w:tc>
      </w:tr>
      <w:tr w:rsidR="00DC6C23" w:rsidRPr="00673DD2" w:rsidTr="00D95CB7">
        <w:trPr>
          <w:cantSplit/>
          <w:trHeight w:val="454"/>
        </w:trPr>
        <w:tc>
          <w:tcPr>
            <w:tcW w:w="519" w:type="dxa"/>
            <w:vMerge/>
          </w:tcPr>
          <w:p w:rsidR="00726DAD" w:rsidRPr="00673DD2" w:rsidRDefault="00726DAD" w:rsidP="006565D5">
            <w:pPr>
              <w:jc w:val="center"/>
              <w:rPr>
                <w:rFonts w:cs="Arial"/>
                <w:b/>
                <w:bCs/>
                <w:color w:val="000000"/>
                <w:sz w:val="16"/>
                <w:szCs w:val="16"/>
              </w:rPr>
            </w:pPr>
          </w:p>
        </w:tc>
        <w:tc>
          <w:tcPr>
            <w:tcW w:w="1620" w:type="dxa"/>
            <w:tcBorders>
              <w:top w:val="single" w:sz="4" w:space="0" w:color="auto"/>
              <w:bottom w:val="single" w:sz="4" w:space="0" w:color="auto"/>
              <w:right w:val="single" w:sz="4" w:space="0" w:color="auto"/>
            </w:tcBorders>
            <w:vAlign w:val="center"/>
            <w:hideMark/>
          </w:tcPr>
          <w:p w:rsidR="00726DAD" w:rsidRPr="00673DD2" w:rsidRDefault="00DC6C23" w:rsidP="006565D5">
            <w:pPr>
              <w:jc w:val="center"/>
              <w:rPr>
                <w:rFonts w:cs="Arial"/>
                <w:b/>
                <w:bCs/>
                <w:color w:val="000000"/>
                <w:sz w:val="16"/>
                <w:szCs w:val="16"/>
              </w:rPr>
            </w:pPr>
            <w:r>
              <w:rPr>
                <w:rFonts w:cs="Arial"/>
                <w:b/>
                <w:bCs/>
                <w:color w:val="000000"/>
                <w:sz w:val="16"/>
                <w:szCs w:val="16"/>
              </w:rPr>
              <w:t>(option D)</w:t>
            </w:r>
            <w:r>
              <w:rPr>
                <w:rFonts w:cs="Arial"/>
                <w:b/>
                <w:bCs/>
                <w:color w:val="000000"/>
                <w:sz w:val="16"/>
                <w:szCs w:val="16"/>
              </w:rPr>
              <w:br/>
            </w:r>
            <w:r w:rsidR="00726DAD">
              <w:rPr>
                <w:rFonts w:cs="Arial"/>
                <w:b/>
                <w:bCs/>
                <w:color w:val="000000"/>
                <w:sz w:val="16"/>
                <w:szCs w:val="16"/>
              </w:rPr>
              <w:t>Sets A &amp; B</w:t>
            </w:r>
          </w:p>
        </w:tc>
        <w:tc>
          <w:tcPr>
            <w:tcW w:w="540" w:type="dxa"/>
            <w:tcBorders>
              <w:top w:val="single" w:sz="4" w:space="0" w:color="auto"/>
              <w:left w:val="single" w:sz="4" w:space="0" w:color="auto"/>
              <w:bottom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DX</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 xml:space="preserve">W-Dime &amp; P-Dime </w:t>
            </w:r>
            <w:r w:rsidR="00D95CB7">
              <w:rPr>
                <w:rFonts w:cs="Arial"/>
                <w:bCs/>
                <w:color w:val="000000"/>
                <w:sz w:val="16"/>
                <w:szCs w:val="16"/>
              </w:rPr>
              <w:t>Sets/</w:t>
            </w:r>
            <w:r w:rsidR="00D95CB7">
              <w:rPr>
                <w:rFonts w:cs="Arial"/>
                <w:bCs/>
                <w:color w:val="000000"/>
                <w:sz w:val="16"/>
                <w:szCs w:val="16"/>
              </w:rPr>
              <w:br/>
            </w:r>
            <w:r w:rsidRPr="00673DD2">
              <w:rPr>
                <w:rFonts w:cs="Arial"/>
                <w:bCs/>
                <w:color w:val="000000"/>
                <w:sz w:val="16"/>
                <w:szCs w:val="16"/>
              </w:rPr>
              <w:t>Both Gold Dime &amp; Walking Liberty</w:t>
            </w:r>
          </w:p>
        </w:tc>
        <w:tc>
          <w:tcPr>
            <w:tcW w:w="63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DY</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&amp; P-Dime Sets/ Gold Dime Only</w:t>
            </w:r>
          </w:p>
        </w:tc>
        <w:tc>
          <w:tcPr>
            <w:tcW w:w="54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DZ</w:t>
            </w:r>
            <w:r w:rsidR="00DC6C23">
              <w:rPr>
                <w:rFonts w:cs="Arial"/>
                <w:bCs/>
                <w:color w:val="000000"/>
                <w:sz w:val="16"/>
                <w:szCs w:val="16"/>
              </w:rPr>
              <w:t>:</w:t>
            </w:r>
          </w:p>
        </w:tc>
        <w:tc>
          <w:tcPr>
            <w:tcW w:w="2250" w:type="dxa"/>
            <w:tcBorders>
              <w:top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&amp; P-Dime Sets/ Walking Liberty Only</w:t>
            </w:r>
          </w:p>
        </w:tc>
      </w:tr>
      <w:tr w:rsidR="00DC6C23" w:rsidRPr="00673DD2" w:rsidTr="00D95CB7">
        <w:trPr>
          <w:cantSplit/>
          <w:trHeight w:val="454"/>
        </w:trPr>
        <w:tc>
          <w:tcPr>
            <w:tcW w:w="519" w:type="dxa"/>
            <w:vMerge/>
          </w:tcPr>
          <w:p w:rsidR="00726DAD" w:rsidRPr="00673DD2" w:rsidRDefault="00726DAD" w:rsidP="006565D5">
            <w:pPr>
              <w:jc w:val="center"/>
              <w:rPr>
                <w:rFonts w:cs="Arial"/>
                <w:b/>
                <w:bCs/>
                <w:color w:val="000000"/>
                <w:sz w:val="16"/>
                <w:szCs w:val="16"/>
              </w:rPr>
            </w:pPr>
          </w:p>
        </w:tc>
        <w:tc>
          <w:tcPr>
            <w:tcW w:w="1620" w:type="dxa"/>
            <w:tcBorders>
              <w:top w:val="single" w:sz="4" w:space="0" w:color="auto"/>
              <w:bottom w:val="single" w:sz="4" w:space="0" w:color="auto"/>
              <w:right w:val="single" w:sz="4" w:space="0" w:color="auto"/>
            </w:tcBorders>
            <w:vAlign w:val="center"/>
            <w:hideMark/>
          </w:tcPr>
          <w:p w:rsidR="00726DAD" w:rsidRPr="00673DD2" w:rsidRDefault="00DC6C23" w:rsidP="006565D5">
            <w:pPr>
              <w:jc w:val="center"/>
              <w:rPr>
                <w:rFonts w:cs="Arial"/>
                <w:b/>
                <w:bCs/>
                <w:color w:val="000000"/>
                <w:sz w:val="16"/>
                <w:szCs w:val="16"/>
              </w:rPr>
            </w:pPr>
            <w:r>
              <w:rPr>
                <w:rFonts w:cs="Arial"/>
                <w:b/>
                <w:bCs/>
                <w:color w:val="000000"/>
                <w:sz w:val="16"/>
                <w:szCs w:val="16"/>
              </w:rPr>
              <w:t>(option E)</w:t>
            </w:r>
            <w:r>
              <w:rPr>
                <w:rFonts w:cs="Arial"/>
                <w:b/>
                <w:bCs/>
                <w:color w:val="000000"/>
                <w:sz w:val="16"/>
                <w:szCs w:val="16"/>
              </w:rPr>
              <w:br/>
            </w:r>
            <w:r w:rsidR="00726DAD">
              <w:rPr>
                <w:rFonts w:cs="Arial"/>
                <w:b/>
                <w:bCs/>
                <w:color w:val="000000"/>
                <w:sz w:val="16"/>
                <w:szCs w:val="16"/>
              </w:rPr>
              <w:t>Sets B &amp; C</w:t>
            </w:r>
          </w:p>
        </w:tc>
        <w:tc>
          <w:tcPr>
            <w:tcW w:w="540" w:type="dxa"/>
            <w:tcBorders>
              <w:top w:val="single" w:sz="4" w:space="0" w:color="auto"/>
              <w:left w:val="single" w:sz="4" w:space="0" w:color="auto"/>
              <w:bottom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EX</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P-</w:t>
            </w:r>
            <w:r w:rsidR="00D95CB7">
              <w:rPr>
                <w:rFonts w:cs="Arial"/>
                <w:bCs/>
                <w:color w:val="000000"/>
                <w:sz w:val="16"/>
                <w:szCs w:val="16"/>
              </w:rPr>
              <w:t>Dime &amp;</w:t>
            </w:r>
            <w:r w:rsidR="00D95CB7">
              <w:rPr>
                <w:rFonts w:cs="Arial"/>
                <w:bCs/>
                <w:color w:val="000000"/>
                <w:sz w:val="16"/>
                <w:szCs w:val="16"/>
              </w:rPr>
              <w:br/>
              <w:t>W-Dime plus P-Dime Sets/</w:t>
            </w:r>
            <w:r w:rsidR="00D95CB7">
              <w:rPr>
                <w:rFonts w:cs="Arial"/>
                <w:bCs/>
                <w:color w:val="000000"/>
                <w:sz w:val="16"/>
                <w:szCs w:val="16"/>
              </w:rPr>
              <w:br/>
            </w:r>
            <w:r w:rsidRPr="00673DD2">
              <w:rPr>
                <w:rFonts w:cs="Arial"/>
                <w:bCs/>
                <w:color w:val="000000"/>
                <w:sz w:val="16"/>
                <w:szCs w:val="16"/>
              </w:rPr>
              <w:t>Both Gold Dime &amp; Walking Liberty</w:t>
            </w:r>
          </w:p>
        </w:tc>
        <w:tc>
          <w:tcPr>
            <w:tcW w:w="63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EY</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 xml:space="preserve">P-Dime &amp; </w:t>
            </w:r>
            <w:r w:rsidR="00D95CB7">
              <w:rPr>
                <w:rFonts w:cs="Arial"/>
                <w:bCs/>
                <w:color w:val="000000"/>
                <w:sz w:val="16"/>
                <w:szCs w:val="16"/>
              </w:rPr>
              <w:br/>
            </w:r>
            <w:r w:rsidRPr="00673DD2">
              <w:rPr>
                <w:rFonts w:cs="Arial"/>
                <w:bCs/>
                <w:color w:val="000000"/>
                <w:sz w:val="16"/>
                <w:szCs w:val="16"/>
              </w:rPr>
              <w:t>W-Dime plus P-Dime Sets/ Gold Dime Only</w:t>
            </w:r>
          </w:p>
        </w:tc>
        <w:tc>
          <w:tcPr>
            <w:tcW w:w="54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EZ</w:t>
            </w:r>
            <w:r w:rsidR="00DC6C23">
              <w:rPr>
                <w:rFonts w:cs="Arial"/>
                <w:bCs/>
                <w:color w:val="000000"/>
                <w:sz w:val="16"/>
                <w:szCs w:val="16"/>
              </w:rPr>
              <w:t>:</w:t>
            </w:r>
          </w:p>
        </w:tc>
        <w:tc>
          <w:tcPr>
            <w:tcW w:w="2250" w:type="dxa"/>
            <w:tcBorders>
              <w:top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 xml:space="preserve">P-Dime &amp; </w:t>
            </w:r>
            <w:r w:rsidR="00D95CB7">
              <w:rPr>
                <w:rFonts w:cs="Arial"/>
                <w:bCs/>
                <w:color w:val="000000"/>
                <w:sz w:val="16"/>
                <w:szCs w:val="16"/>
              </w:rPr>
              <w:br/>
            </w:r>
            <w:r w:rsidRPr="00673DD2">
              <w:rPr>
                <w:rFonts w:cs="Arial"/>
                <w:bCs/>
                <w:color w:val="000000"/>
                <w:sz w:val="16"/>
                <w:szCs w:val="16"/>
              </w:rPr>
              <w:t>W-Dime plus P-Dime Sets/ Walking Liberty Only</w:t>
            </w:r>
          </w:p>
        </w:tc>
      </w:tr>
      <w:tr w:rsidR="00DC6C23" w:rsidRPr="00673DD2" w:rsidTr="00D95CB7">
        <w:trPr>
          <w:cantSplit/>
          <w:trHeight w:val="454"/>
        </w:trPr>
        <w:tc>
          <w:tcPr>
            <w:tcW w:w="519" w:type="dxa"/>
            <w:vMerge/>
          </w:tcPr>
          <w:p w:rsidR="00726DAD" w:rsidRPr="00673DD2" w:rsidRDefault="00726DAD" w:rsidP="006565D5">
            <w:pPr>
              <w:jc w:val="center"/>
              <w:rPr>
                <w:rFonts w:cs="Arial"/>
                <w:b/>
                <w:bCs/>
                <w:color w:val="000000"/>
                <w:sz w:val="16"/>
                <w:szCs w:val="16"/>
              </w:rPr>
            </w:pPr>
          </w:p>
        </w:tc>
        <w:tc>
          <w:tcPr>
            <w:tcW w:w="1620" w:type="dxa"/>
            <w:tcBorders>
              <w:top w:val="single" w:sz="4" w:space="0" w:color="auto"/>
              <w:bottom w:val="single" w:sz="4" w:space="0" w:color="auto"/>
              <w:right w:val="single" w:sz="4" w:space="0" w:color="auto"/>
            </w:tcBorders>
            <w:vAlign w:val="center"/>
            <w:hideMark/>
          </w:tcPr>
          <w:p w:rsidR="00726DAD" w:rsidRPr="00673DD2" w:rsidRDefault="00DC6C23" w:rsidP="006565D5">
            <w:pPr>
              <w:jc w:val="center"/>
              <w:rPr>
                <w:rFonts w:cs="Arial"/>
                <w:b/>
                <w:bCs/>
                <w:color w:val="000000"/>
                <w:sz w:val="16"/>
                <w:szCs w:val="16"/>
              </w:rPr>
            </w:pPr>
            <w:r>
              <w:rPr>
                <w:rFonts w:cs="Arial"/>
                <w:b/>
                <w:bCs/>
                <w:color w:val="000000"/>
                <w:sz w:val="16"/>
                <w:szCs w:val="16"/>
              </w:rPr>
              <w:t>(option F)</w:t>
            </w:r>
            <w:r>
              <w:rPr>
                <w:rFonts w:cs="Arial"/>
                <w:b/>
                <w:bCs/>
                <w:color w:val="000000"/>
                <w:sz w:val="16"/>
                <w:szCs w:val="16"/>
              </w:rPr>
              <w:br/>
            </w:r>
            <w:r w:rsidR="00726DAD">
              <w:rPr>
                <w:rFonts w:cs="Arial"/>
                <w:b/>
                <w:bCs/>
                <w:color w:val="000000"/>
                <w:sz w:val="16"/>
                <w:szCs w:val="16"/>
              </w:rPr>
              <w:t>Sets A &amp; C</w:t>
            </w:r>
          </w:p>
        </w:tc>
        <w:tc>
          <w:tcPr>
            <w:tcW w:w="540" w:type="dxa"/>
            <w:tcBorders>
              <w:top w:val="single" w:sz="4" w:space="0" w:color="auto"/>
              <w:left w:val="single" w:sz="4" w:space="0" w:color="auto"/>
              <w:bottom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FX</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w:t>
            </w:r>
            <w:r w:rsidR="00D95CB7">
              <w:rPr>
                <w:rFonts w:cs="Arial"/>
                <w:bCs/>
                <w:color w:val="000000"/>
                <w:sz w:val="16"/>
                <w:szCs w:val="16"/>
              </w:rPr>
              <w:t xml:space="preserve">Dime &amp; </w:t>
            </w:r>
            <w:r w:rsidR="00D95CB7">
              <w:rPr>
                <w:rFonts w:cs="Arial"/>
                <w:bCs/>
                <w:color w:val="000000"/>
                <w:sz w:val="16"/>
                <w:szCs w:val="16"/>
              </w:rPr>
              <w:br/>
              <w:t>W-Dime plus P-Dime Sets/</w:t>
            </w:r>
            <w:r w:rsidR="00D95CB7">
              <w:rPr>
                <w:rFonts w:cs="Arial"/>
                <w:bCs/>
                <w:color w:val="000000"/>
                <w:sz w:val="16"/>
                <w:szCs w:val="16"/>
              </w:rPr>
              <w:br/>
            </w:r>
            <w:r w:rsidRPr="00673DD2">
              <w:rPr>
                <w:rFonts w:cs="Arial"/>
                <w:bCs/>
                <w:color w:val="000000"/>
                <w:sz w:val="16"/>
                <w:szCs w:val="16"/>
              </w:rPr>
              <w:t>Both Gold Dime &amp; Walking Liberty</w:t>
            </w:r>
          </w:p>
        </w:tc>
        <w:tc>
          <w:tcPr>
            <w:tcW w:w="63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FY</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 xml:space="preserve">W-Dime &amp; </w:t>
            </w:r>
            <w:r w:rsidR="00D95CB7">
              <w:rPr>
                <w:rFonts w:cs="Arial"/>
                <w:bCs/>
                <w:color w:val="000000"/>
                <w:sz w:val="16"/>
                <w:szCs w:val="16"/>
              </w:rPr>
              <w:br/>
            </w:r>
            <w:r w:rsidRPr="00673DD2">
              <w:rPr>
                <w:rFonts w:cs="Arial"/>
                <w:bCs/>
                <w:color w:val="000000"/>
                <w:sz w:val="16"/>
                <w:szCs w:val="16"/>
              </w:rPr>
              <w:t>W-Dime plus P-Dime Sets/ Gold Dime Only</w:t>
            </w:r>
          </w:p>
        </w:tc>
        <w:tc>
          <w:tcPr>
            <w:tcW w:w="54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FZ</w:t>
            </w:r>
            <w:r w:rsidR="00DC6C23">
              <w:rPr>
                <w:rFonts w:cs="Arial"/>
                <w:bCs/>
                <w:color w:val="000000"/>
                <w:sz w:val="16"/>
                <w:szCs w:val="16"/>
              </w:rPr>
              <w:t>:</w:t>
            </w:r>
          </w:p>
        </w:tc>
        <w:tc>
          <w:tcPr>
            <w:tcW w:w="2250" w:type="dxa"/>
            <w:tcBorders>
              <w:top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 xml:space="preserve">W-Dime &amp; W-Dime plus P-Dime Sets/ </w:t>
            </w:r>
            <w:r w:rsidR="00D95CB7">
              <w:rPr>
                <w:rFonts w:cs="Arial"/>
                <w:bCs/>
                <w:color w:val="000000"/>
                <w:sz w:val="16"/>
                <w:szCs w:val="16"/>
              </w:rPr>
              <w:br/>
            </w:r>
            <w:r w:rsidRPr="00673DD2">
              <w:rPr>
                <w:rFonts w:cs="Arial"/>
                <w:bCs/>
                <w:color w:val="000000"/>
                <w:sz w:val="16"/>
                <w:szCs w:val="16"/>
              </w:rPr>
              <w:t>Walking Liberty Only</w:t>
            </w:r>
          </w:p>
        </w:tc>
      </w:tr>
      <w:tr w:rsidR="00DC6C23" w:rsidRPr="00673DD2" w:rsidTr="00D95CB7">
        <w:trPr>
          <w:cantSplit/>
          <w:trHeight w:val="454"/>
        </w:trPr>
        <w:tc>
          <w:tcPr>
            <w:tcW w:w="519" w:type="dxa"/>
            <w:vMerge/>
          </w:tcPr>
          <w:p w:rsidR="00726DAD" w:rsidRPr="00673DD2" w:rsidRDefault="00726DAD" w:rsidP="006565D5">
            <w:pPr>
              <w:jc w:val="center"/>
              <w:rPr>
                <w:rFonts w:cs="Arial"/>
                <w:b/>
                <w:bCs/>
                <w:color w:val="000000"/>
                <w:sz w:val="16"/>
                <w:szCs w:val="16"/>
              </w:rPr>
            </w:pPr>
          </w:p>
        </w:tc>
        <w:tc>
          <w:tcPr>
            <w:tcW w:w="1620" w:type="dxa"/>
            <w:tcBorders>
              <w:top w:val="single" w:sz="4" w:space="0" w:color="auto"/>
              <w:bottom w:val="single" w:sz="4" w:space="0" w:color="auto"/>
              <w:right w:val="single" w:sz="4" w:space="0" w:color="auto"/>
            </w:tcBorders>
            <w:vAlign w:val="center"/>
            <w:hideMark/>
          </w:tcPr>
          <w:p w:rsidR="00726DAD" w:rsidRPr="00673DD2" w:rsidRDefault="00DC6C23" w:rsidP="006565D5">
            <w:pPr>
              <w:jc w:val="center"/>
              <w:rPr>
                <w:rFonts w:cs="Arial"/>
                <w:b/>
                <w:bCs/>
                <w:color w:val="000000"/>
                <w:sz w:val="16"/>
                <w:szCs w:val="16"/>
              </w:rPr>
            </w:pPr>
            <w:r>
              <w:rPr>
                <w:rFonts w:cs="Arial"/>
                <w:b/>
                <w:bCs/>
                <w:color w:val="000000"/>
                <w:sz w:val="16"/>
                <w:szCs w:val="16"/>
              </w:rPr>
              <w:t>(option G)</w:t>
            </w:r>
            <w:r>
              <w:rPr>
                <w:rFonts w:cs="Arial"/>
                <w:b/>
                <w:bCs/>
                <w:color w:val="000000"/>
                <w:sz w:val="16"/>
                <w:szCs w:val="16"/>
              </w:rPr>
              <w:br/>
            </w:r>
            <w:r w:rsidR="00726DAD">
              <w:rPr>
                <w:rFonts w:cs="Arial"/>
                <w:b/>
                <w:bCs/>
                <w:color w:val="000000"/>
                <w:sz w:val="16"/>
                <w:szCs w:val="16"/>
              </w:rPr>
              <w:t>Sets A,B &amp; C</w:t>
            </w:r>
          </w:p>
        </w:tc>
        <w:tc>
          <w:tcPr>
            <w:tcW w:w="540" w:type="dxa"/>
            <w:tcBorders>
              <w:top w:val="single" w:sz="4" w:space="0" w:color="auto"/>
              <w:left w:val="single" w:sz="4" w:space="0" w:color="auto"/>
              <w:bottom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GX</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P-</w:t>
            </w:r>
            <w:r w:rsidR="00D95CB7">
              <w:rPr>
                <w:rFonts w:cs="Arial"/>
                <w:bCs/>
                <w:color w:val="000000"/>
                <w:sz w:val="16"/>
                <w:szCs w:val="16"/>
              </w:rPr>
              <w:t>Dime &amp;</w:t>
            </w:r>
            <w:r w:rsidR="00D95CB7">
              <w:rPr>
                <w:rFonts w:cs="Arial"/>
                <w:bCs/>
                <w:color w:val="000000"/>
                <w:sz w:val="16"/>
                <w:szCs w:val="16"/>
              </w:rPr>
              <w:br/>
              <w:t>W-Dime plus P-Dime Sets/</w:t>
            </w:r>
            <w:r w:rsidR="00D95CB7">
              <w:rPr>
                <w:rFonts w:cs="Arial"/>
                <w:bCs/>
                <w:color w:val="000000"/>
                <w:sz w:val="16"/>
                <w:szCs w:val="16"/>
              </w:rPr>
              <w:br/>
            </w:r>
            <w:r w:rsidRPr="00673DD2">
              <w:rPr>
                <w:rFonts w:cs="Arial"/>
                <w:bCs/>
                <w:color w:val="000000"/>
                <w:sz w:val="16"/>
                <w:szCs w:val="16"/>
              </w:rPr>
              <w:t>Both Gold Dime &amp; Walking Liberty</w:t>
            </w:r>
          </w:p>
        </w:tc>
        <w:tc>
          <w:tcPr>
            <w:tcW w:w="63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GY</w:t>
            </w:r>
            <w:r w:rsidR="00DC6C23">
              <w:rPr>
                <w:rFonts w:cs="Arial"/>
                <w:bCs/>
                <w:color w:val="000000"/>
                <w:sz w:val="16"/>
                <w:szCs w:val="16"/>
              </w:rPr>
              <w:t>:</w:t>
            </w:r>
          </w:p>
        </w:tc>
        <w:tc>
          <w:tcPr>
            <w:tcW w:w="2160" w:type="dxa"/>
            <w:tcBorders>
              <w:top w:val="single" w:sz="4" w:space="0" w:color="auto"/>
              <w:bottom w:val="single" w:sz="4" w:space="0" w:color="auto"/>
              <w:right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W-Dime, P-Dime &amp; W-Dime plus P-Dime Sets/ Gold Dime Only</w:t>
            </w:r>
          </w:p>
        </w:tc>
        <w:tc>
          <w:tcPr>
            <w:tcW w:w="540" w:type="dxa"/>
            <w:tcBorders>
              <w:top w:val="single" w:sz="4" w:space="0" w:color="auto"/>
              <w:left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GZ</w:t>
            </w:r>
            <w:r w:rsidR="00DC6C23">
              <w:rPr>
                <w:rFonts w:cs="Arial"/>
                <w:bCs/>
                <w:color w:val="000000"/>
                <w:sz w:val="16"/>
                <w:szCs w:val="16"/>
              </w:rPr>
              <w:t>:</w:t>
            </w:r>
          </w:p>
        </w:tc>
        <w:tc>
          <w:tcPr>
            <w:tcW w:w="2250" w:type="dxa"/>
            <w:tcBorders>
              <w:top w:val="single" w:sz="4" w:space="0" w:color="auto"/>
              <w:bottom w:val="single" w:sz="4" w:space="0" w:color="auto"/>
            </w:tcBorders>
            <w:vAlign w:val="center"/>
            <w:hideMark/>
          </w:tcPr>
          <w:p w:rsidR="00726DAD" w:rsidRPr="00673DD2" w:rsidRDefault="00726DAD" w:rsidP="006565D5">
            <w:pPr>
              <w:jc w:val="center"/>
              <w:rPr>
                <w:rFonts w:cs="Arial"/>
                <w:bCs/>
                <w:color w:val="000000"/>
                <w:sz w:val="16"/>
                <w:szCs w:val="16"/>
              </w:rPr>
            </w:pPr>
            <w:r w:rsidRPr="00673DD2">
              <w:rPr>
                <w:rFonts w:cs="Arial"/>
                <w:bCs/>
                <w:color w:val="000000"/>
                <w:sz w:val="16"/>
                <w:szCs w:val="16"/>
              </w:rPr>
              <w:t xml:space="preserve">W-Dime, P-Dime &amp; </w:t>
            </w:r>
            <w:r w:rsidR="00D95CB7">
              <w:rPr>
                <w:rFonts w:cs="Arial"/>
                <w:bCs/>
                <w:color w:val="000000"/>
                <w:sz w:val="16"/>
                <w:szCs w:val="16"/>
              </w:rPr>
              <w:br/>
            </w:r>
            <w:r w:rsidRPr="00673DD2">
              <w:rPr>
                <w:rFonts w:cs="Arial"/>
                <w:bCs/>
                <w:color w:val="000000"/>
                <w:sz w:val="16"/>
                <w:szCs w:val="16"/>
              </w:rPr>
              <w:t>W-Dime plus P-Dime Sets/ Walking Liberty Only</w:t>
            </w:r>
          </w:p>
        </w:tc>
      </w:tr>
      <w:tr w:rsidR="00DC6C23" w:rsidRPr="00673DD2" w:rsidTr="00D95CB7">
        <w:trPr>
          <w:cantSplit/>
          <w:trHeight w:val="454"/>
        </w:trPr>
        <w:tc>
          <w:tcPr>
            <w:tcW w:w="519" w:type="dxa"/>
            <w:vMerge/>
          </w:tcPr>
          <w:p w:rsidR="00726DAD" w:rsidRPr="00673DD2" w:rsidRDefault="00726DAD" w:rsidP="006565D5">
            <w:pPr>
              <w:jc w:val="center"/>
              <w:rPr>
                <w:rFonts w:cs="Arial"/>
                <w:b/>
                <w:bCs/>
                <w:color w:val="000000"/>
                <w:sz w:val="16"/>
                <w:szCs w:val="16"/>
              </w:rPr>
            </w:pPr>
          </w:p>
        </w:tc>
        <w:tc>
          <w:tcPr>
            <w:tcW w:w="1620" w:type="dxa"/>
            <w:tcBorders>
              <w:top w:val="single" w:sz="4" w:space="0" w:color="auto"/>
              <w:right w:val="single" w:sz="4" w:space="0" w:color="auto"/>
            </w:tcBorders>
            <w:vAlign w:val="center"/>
          </w:tcPr>
          <w:p w:rsidR="00726DAD" w:rsidRPr="00673DD2" w:rsidRDefault="00DC6C23" w:rsidP="006565D5">
            <w:pPr>
              <w:jc w:val="center"/>
              <w:rPr>
                <w:rFonts w:cs="Arial"/>
                <w:b/>
                <w:bCs/>
                <w:color w:val="000000"/>
                <w:sz w:val="16"/>
                <w:szCs w:val="16"/>
              </w:rPr>
            </w:pPr>
            <w:r>
              <w:rPr>
                <w:rFonts w:cs="Arial"/>
                <w:b/>
                <w:bCs/>
                <w:color w:val="000000"/>
                <w:sz w:val="16"/>
                <w:szCs w:val="16"/>
              </w:rPr>
              <w:t>(option H)</w:t>
            </w:r>
            <w:r>
              <w:rPr>
                <w:rFonts w:cs="Arial"/>
                <w:b/>
                <w:bCs/>
                <w:color w:val="000000"/>
                <w:sz w:val="16"/>
                <w:szCs w:val="16"/>
              </w:rPr>
              <w:br/>
              <w:t>Commemorative only</w:t>
            </w:r>
          </w:p>
        </w:tc>
        <w:tc>
          <w:tcPr>
            <w:tcW w:w="540" w:type="dxa"/>
            <w:tcBorders>
              <w:top w:val="single" w:sz="4" w:space="0" w:color="auto"/>
              <w:left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HX</w:t>
            </w:r>
            <w:r w:rsidR="00DC6C23">
              <w:rPr>
                <w:rFonts w:cs="Arial"/>
                <w:bCs/>
                <w:color w:val="000000"/>
                <w:sz w:val="16"/>
                <w:szCs w:val="16"/>
              </w:rPr>
              <w:t>:</w:t>
            </w:r>
          </w:p>
        </w:tc>
        <w:tc>
          <w:tcPr>
            <w:tcW w:w="2160" w:type="dxa"/>
            <w:tcBorders>
              <w:top w:val="single" w:sz="4" w:space="0" w:color="auto"/>
              <w:right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Silver Dollar Commemorative Only/ Both Gold Dime &amp; Walking Liberty</w:t>
            </w:r>
          </w:p>
        </w:tc>
        <w:tc>
          <w:tcPr>
            <w:tcW w:w="630" w:type="dxa"/>
            <w:tcBorders>
              <w:top w:val="single" w:sz="4" w:space="0" w:color="auto"/>
              <w:left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HY</w:t>
            </w:r>
            <w:r w:rsidR="00DC6C23">
              <w:rPr>
                <w:rFonts w:cs="Arial"/>
                <w:bCs/>
                <w:color w:val="000000"/>
                <w:sz w:val="16"/>
                <w:szCs w:val="16"/>
              </w:rPr>
              <w:t>:</w:t>
            </w:r>
          </w:p>
        </w:tc>
        <w:tc>
          <w:tcPr>
            <w:tcW w:w="2160" w:type="dxa"/>
            <w:tcBorders>
              <w:top w:val="single" w:sz="4" w:space="0" w:color="auto"/>
              <w:right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Silver Dollar Commemorative Only/ Gold Dime Only</w:t>
            </w:r>
          </w:p>
        </w:tc>
        <w:tc>
          <w:tcPr>
            <w:tcW w:w="540" w:type="dxa"/>
            <w:tcBorders>
              <w:top w:val="single" w:sz="4" w:space="0" w:color="auto"/>
              <w:left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HZ</w:t>
            </w:r>
            <w:r w:rsidR="00DC6C23">
              <w:rPr>
                <w:rFonts w:cs="Arial"/>
                <w:bCs/>
                <w:color w:val="000000"/>
                <w:sz w:val="16"/>
                <w:szCs w:val="16"/>
              </w:rPr>
              <w:t>:</w:t>
            </w:r>
          </w:p>
        </w:tc>
        <w:tc>
          <w:tcPr>
            <w:tcW w:w="2250" w:type="dxa"/>
            <w:tcBorders>
              <w:top w:val="single" w:sz="4" w:space="0" w:color="auto"/>
            </w:tcBorders>
            <w:vAlign w:val="center"/>
          </w:tcPr>
          <w:p w:rsidR="00726DAD" w:rsidRPr="00673DD2" w:rsidRDefault="00726DAD" w:rsidP="006565D5">
            <w:pPr>
              <w:jc w:val="center"/>
              <w:rPr>
                <w:rFonts w:cs="Arial"/>
                <w:bCs/>
                <w:color w:val="000000"/>
                <w:sz w:val="16"/>
                <w:szCs w:val="16"/>
              </w:rPr>
            </w:pPr>
            <w:r w:rsidRPr="00673DD2">
              <w:rPr>
                <w:rFonts w:cs="Arial"/>
                <w:bCs/>
                <w:color w:val="000000"/>
                <w:sz w:val="16"/>
                <w:szCs w:val="16"/>
              </w:rPr>
              <w:t>Silver Dollar Commemorative Only/ Walking Liberty Only</w:t>
            </w:r>
          </w:p>
        </w:tc>
      </w:tr>
    </w:tbl>
    <w:p w:rsidR="00DA4B4C" w:rsidRDefault="00DA4B4C" w:rsidP="00673DD2">
      <w:pPr>
        <w:rPr>
          <w:i/>
          <w:sz w:val="22"/>
        </w:rPr>
      </w:pPr>
    </w:p>
    <w:p w:rsidR="00673DD2" w:rsidRPr="00673DD2" w:rsidRDefault="004A7FBB" w:rsidP="00673DD2">
      <w:pPr>
        <w:rPr>
          <w:rFonts w:cs="Arial"/>
        </w:rPr>
      </w:pPr>
      <w:r>
        <w:rPr>
          <w:i/>
          <w:sz w:val="22"/>
        </w:rPr>
        <w:t xml:space="preserve">Prices are provided only </w:t>
      </w:r>
      <w:r w:rsidRPr="000C7497">
        <w:rPr>
          <w:i/>
          <w:sz w:val="22"/>
        </w:rPr>
        <w:t xml:space="preserve">so that respondents can properly assess their interest in each option. We are not attempting to assess sensitivity to </w:t>
      </w:r>
      <w:r>
        <w:rPr>
          <w:i/>
          <w:sz w:val="22"/>
        </w:rPr>
        <w:t xml:space="preserve">differences in or changes to </w:t>
      </w:r>
      <w:r w:rsidRPr="000C7497">
        <w:rPr>
          <w:i/>
          <w:sz w:val="22"/>
        </w:rPr>
        <w:t>price.</w:t>
      </w:r>
    </w:p>
    <w:p w:rsidR="000755DE" w:rsidRPr="00673DD2" w:rsidRDefault="000755DE" w:rsidP="000755DE">
      <w:pPr>
        <w:rPr>
          <w:rFonts w:cs="Arial"/>
          <w:sz w:val="22"/>
          <w:szCs w:val="22"/>
        </w:rPr>
      </w:pPr>
    </w:p>
    <w:p w:rsidR="003F172C" w:rsidRPr="00673DD2" w:rsidRDefault="007B6F66" w:rsidP="0077011B">
      <w:pPr>
        <w:rPr>
          <w:rFonts w:cs="Arial"/>
          <w:sz w:val="22"/>
          <w:szCs w:val="22"/>
        </w:rPr>
      </w:pPr>
      <w:r w:rsidRPr="00673DD2">
        <w:rPr>
          <w:rFonts w:cs="Arial"/>
          <w:sz w:val="22"/>
          <w:szCs w:val="22"/>
        </w:rPr>
        <w:t xml:space="preserve">The </w:t>
      </w:r>
      <w:r w:rsidR="006D351F" w:rsidRPr="00673DD2">
        <w:rPr>
          <w:rFonts w:cs="Arial"/>
          <w:sz w:val="22"/>
          <w:szCs w:val="22"/>
        </w:rPr>
        <w:t xml:space="preserve">customer </w:t>
      </w:r>
      <w:r w:rsidRPr="00673DD2">
        <w:rPr>
          <w:rFonts w:cs="Arial"/>
          <w:sz w:val="22"/>
          <w:szCs w:val="22"/>
        </w:rPr>
        <w:t>sample for the survey will be obtained from the customer database lists</w:t>
      </w:r>
      <w:r w:rsidR="003F172C" w:rsidRPr="00673DD2">
        <w:rPr>
          <w:rFonts w:cs="Arial"/>
          <w:sz w:val="22"/>
          <w:szCs w:val="22"/>
        </w:rPr>
        <w:t xml:space="preserve"> and will be </w:t>
      </w:r>
      <w:r w:rsidRPr="00673DD2">
        <w:rPr>
          <w:rFonts w:cs="Arial"/>
          <w:sz w:val="22"/>
          <w:szCs w:val="22"/>
        </w:rPr>
        <w:t xml:space="preserve">selected randomly among the population of customers fitting the defined criteria.  </w:t>
      </w:r>
    </w:p>
    <w:p w:rsidR="003F172C" w:rsidRPr="00673DD2" w:rsidRDefault="003F172C" w:rsidP="0077011B">
      <w:pPr>
        <w:rPr>
          <w:rFonts w:cs="Arial"/>
          <w:sz w:val="22"/>
          <w:szCs w:val="22"/>
        </w:rPr>
      </w:pPr>
    </w:p>
    <w:p w:rsidR="007B6F66" w:rsidRPr="00673DD2" w:rsidRDefault="00125271" w:rsidP="0077011B">
      <w:pPr>
        <w:rPr>
          <w:rFonts w:cs="Arial"/>
          <w:sz w:val="22"/>
          <w:szCs w:val="22"/>
        </w:rPr>
      </w:pPr>
      <w:r w:rsidRPr="00673DD2">
        <w:rPr>
          <w:rFonts w:cs="Arial"/>
          <w:sz w:val="22"/>
          <w:szCs w:val="22"/>
        </w:rPr>
        <w:t xml:space="preserve">Potential </w:t>
      </w:r>
      <w:r w:rsidR="003F172C" w:rsidRPr="00673DD2">
        <w:rPr>
          <w:rFonts w:cs="Arial"/>
          <w:sz w:val="22"/>
          <w:szCs w:val="22"/>
        </w:rPr>
        <w:t xml:space="preserve">customer </w:t>
      </w:r>
      <w:r w:rsidRPr="00673DD2">
        <w:rPr>
          <w:rFonts w:cs="Arial"/>
          <w:sz w:val="22"/>
          <w:szCs w:val="22"/>
        </w:rPr>
        <w:t xml:space="preserve">respondents will be sent email invitations to take the survey on-line.  The survey should take no more than </w:t>
      </w:r>
      <w:r w:rsidR="000755DE" w:rsidRPr="00673DD2">
        <w:rPr>
          <w:rFonts w:cs="Arial"/>
          <w:sz w:val="22"/>
          <w:szCs w:val="22"/>
        </w:rPr>
        <w:t xml:space="preserve">ten </w:t>
      </w:r>
      <w:r w:rsidRPr="00673DD2">
        <w:rPr>
          <w:rFonts w:cs="Arial"/>
          <w:sz w:val="22"/>
          <w:szCs w:val="22"/>
        </w:rPr>
        <w:t xml:space="preserve">minutes to complete.  </w:t>
      </w:r>
      <w:r w:rsidR="007B6F66" w:rsidRPr="00673DD2">
        <w:rPr>
          <w:rFonts w:cs="Arial"/>
          <w:sz w:val="22"/>
          <w:szCs w:val="22"/>
        </w:rPr>
        <w:t xml:space="preserve">Based on our historic response rates and our experience with this type of survey, we anticipate inviting </w:t>
      </w:r>
      <w:r w:rsidR="004A7FBB">
        <w:rPr>
          <w:rFonts w:cs="Arial"/>
          <w:sz w:val="22"/>
          <w:szCs w:val="22"/>
        </w:rPr>
        <w:t>77</w:t>
      </w:r>
      <w:r w:rsidR="007B6F66" w:rsidRPr="00673DD2">
        <w:rPr>
          <w:rFonts w:cs="Arial"/>
          <w:sz w:val="22"/>
          <w:szCs w:val="22"/>
        </w:rPr>
        <w:t xml:space="preserve">,000 customers to respond to the survey in order to achieve the targeted </w:t>
      </w:r>
      <w:r w:rsidR="001541E5" w:rsidRPr="00673DD2">
        <w:rPr>
          <w:rFonts w:cs="Arial"/>
          <w:sz w:val="22"/>
          <w:szCs w:val="22"/>
        </w:rPr>
        <w:t>3</w:t>
      </w:r>
      <w:r w:rsidR="000A15FD" w:rsidRPr="00673DD2">
        <w:rPr>
          <w:rFonts w:cs="Arial"/>
          <w:sz w:val="22"/>
          <w:szCs w:val="22"/>
        </w:rPr>
        <w:t>,</w:t>
      </w:r>
      <w:r w:rsidR="004A7FBB">
        <w:rPr>
          <w:rFonts w:cs="Arial"/>
          <w:sz w:val="22"/>
          <w:szCs w:val="22"/>
        </w:rPr>
        <w:t>85</w:t>
      </w:r>
      <w:r w:rsidR="007B6F66" w:rsidRPr="00673DD2">
        <w:rPr>
          <w:rFonts w:cs="Arial"/>
          <w:sz w:val="22"/>
          <w:szCs w:val="22"/>
        </w:rPr>
        <w:t xml:space="preserve">0 </w:t>
      </w:r>
      <w:r w:rsidRPr="00673DD2">
        <w:rPr>
          <w:rFonts w:cs="Arial"/>
          <w:sz w:val="22"/>
          <w:szCs w:val="22"/>
        </w:rPr>
        <w:t>sample size</w:t>
      </w:r>
      <w:r w:rsidR="007B6F66" w:rsidRPr="00673DD2">
        <w:rPr>
          <w:rFonts w:cs="Arial"/>
          <w:sz w:val="22"/>
          <w:szCs w:val="22"/>
        </w:rPr>
        <w:t>.  Collected survey data will be cleaned, weighted and tabulated.</w:t>
      </w:r>
    </w:p>
    <w:p w:rsidR="00260EB3" w:rsidRPr="00673DD2" w:rsidRDefault="00260EB3" w:rsidP="0077011B">
      <w:pPr>
        <w:rPr>
          <w:rFonts w:cs="Arial"/>
          <w:sz w:val="22"/>
          <w:szCs w:val="22"/>
        </w:rPr>
      </w:pPr>
      <w:bookmarkStart w:id="0" w:name="_GoBack"/>
      <w:bookmarkEnd w:id="0"/>
    </w:p>
    <w:p w:rsidR="00952E93" w:rsidRPr="00673DD2" w:rsidRDefault="00753744" w:rsidP="00067323">
      <w:pPr>
        <w:pStyle w:val="Heading3"/>
        <w:tabs>
          <w:tab w:val="clear" w:pos="1080"/>
          <w:tab w:val="left" w:pos="360"/>
        </w:tabs>
        <w:ind w:left="360" w:hanging="360"/>
        <w:rPr>
          <w:rFonts w:cs="Arial"/>
          <w:sz w:val="22"/>
        </w:rPr>
      </w:pPr>
      <w:r w:rsidRPr="00673DD2">
        <w:rPr>
          <w:rFonts w:cs="Arial"/>
          <w:sz w:val="22"/>
        </w:rPr>
        <w:t xml:space="preserve">Survey </w:t>
      </w:r>
      <w:r w:rsidR="00952E93" w:rsidRPr="00673DD2">
        <w:rPr>
          <w:rFonts w:cs="Arial"/>
          <w:sz w:val="22"/>
        </w:rPr>
        <w:t>Design</w:t>
      </w:r>
    </w:p>
    <w:p w:rsidR="00952E93" w:rsidRPr="00673DD2" w:rsidRDefault="00952E93">
      <w:pPr>
        <w:rPr>
          <w:rFonts w:cs="Arial"/>
          <w:sz w:val="22"/>
        </w:rPr>
      </w:pPr>
    </w:p>
    <w:p w:rsidR="001B463F" w:rsidRPr="00673DD2" w:rsidRDefault="00125271" w:rsidP="00B151C6">
      <w:pPr>
        <w:rPr>
          <w:rFonts w:cs="Arial"/>
          <w:sz w:val="22"/>
        </w:rPr>
      </w:pPr>
      <w:r w:rsidRPr="00673DD2">
        <w:rPr>
          <w:rFonts w:cs="Arial"/>
          <w:sz w:val="22"/>
        </w:rPr>
        <w:t xml:space="preserve">As stated, this will be a web-based survey taking approximately ten minutes to complete.  The survey </w:t>
      </w:r>
      <w:r w:rsidR="001B463F" w:rsidRPr="00673DD2">
        <w:rPr>
          <w:rFonts w:cs="Arial"/>
          <w:sz w:val="22"/>
        </w:rPr>
        <w:t xml:space="preserve">is designed to assess interest </w:t>
      </w:r>
      <w:r w:rsidR="000755DE" w:rsidRPr="00673DD2">
        <w:rPr>
          <w:rFonts w:cs="Arial"/>
          <w:sz w:val="22"/>
        </w:rPr>
        <w:t xml:space="preserve">in </w:t>
      </w:r>
      <w:r w:rsidR="001541E5" w:rsidRPr="00673DD2">
        <w:rPr>
          <w:rFonts w:cs="Arial"/>
          <w:sz w:val="22"/>
        </w:rPr>
        <w:t>three</w:t>
      </w:r>
      <w:r w:rsidR="000755DE" w:rsidRPr="00673DD2">
        <w:rPr>
          <w:rFonts w:cs="Arial"/>
          <w:sz w:val="22"/>
        </w:rPr>
        <w:t xml:space="preserve"> areas: 1) </w:t>
      </w:r>
      <w:r w:rsidR="001541E5" w:rsidRPr="00673DD2">
        <w:rPr>
          <w:rFonts w:cs="Arial"/>
          <w:sz w:val="22"/>
        </w:rPr>
        <w:t xml:space="preserve">a </w:t>
      </w:r>
      <w:r w:rsidR="0050474F">
        <w:rPr>
          <w:rFonts w:cs="Arial"/>
          <w:sz w:val="22"/>
        </w:rPr>
        <w:t xml:space="preserve">(current </w:t>
      </w:r>
      <w:r w:rsidR="003A430B">
        <w:rPr>
          <w:rFonts w:cs="Arial"/>
          <w:sz w:val="22"/>
        </w:rPr>
        <w:t xml:space="preserve">Roosevelt </w:t>
      </w:r>
      <w:r w:rsidR="0050474F">
        <w:rPr>
          <w:rFonts w:cs="Arial"/>
          <w:sz w:val="22"/>
        </w:rPr>
        <w:t xml:space="preserve">design) </w:t>
      </w:r>
      <w:r w:rsidR="001541E5" w:rsidRPr="00673DD2">
        <w:rPr>
          <w:rFonts w:cs="Arial"/>
          <w:sz w:val="22"/>
        </w:rPr>
        <w:t>silver dime with different finishes</w:t>
      </w:r>
      <w:r w:rsidR="00DD3A10">
        <w:rPr>
          <w:rFonts w:cs="Arial"/>
          <w:sz w:val="22"/>
        </w:rPr>
        <w:t xml:space="preserve"> (proof and/or reverse proof) </w:t>
      </w:r>
      <w:r w:rsidR="001541E5" w:rsidRPr="00673DD2">
        <w:rPr>
          <w:rFonts w:cs="Arial"/>
          <w:sz w:val="22"/>
        </w:rPr>
        <w:t xml:space="preserve">included in the 2015 March of Dimes commemorative set; 2) a 24 karat Gold Mercury dime </w:t>
      </w:r>
      <w:r w:rsidR="009A1B69">
        <w:rPr>
          <w:rFonts w:cs="Arial"/>
          <w:sz w:val="22"/>
        </w:rPr>
        <w:t xml:space="preserve">in 2016 </w:t>
      </w:r>
      <w:r w:rsidR="001541E5" w:rsidRPr="00673DD2">
        <w:rPr>
          <w:rFonts w:cs="Arial"/>
          <w:sz w:val="22"/>
        </w:rPr>
        <w:t>to celebrate the 100</w:t>
      </w:r>
      <w:r w:rsidR="001541E5" w:rsidRPr="00673DD2">
        <w:rPr>
          <w:rFonts w:cs="Arial"/>
          <w:sz w:val="22"/>
          <w:vertAlign w:val="superscript"/>
        </w:rPr>
        <w:t>th</w:t>
      </w:r>
      <w:r w:rsidR="001541E5" w:rsidRPr="00673DD2">
        <w:rPr>
          <w:rFonts w:cs="Arial"/>
          <w:sz w:val="22"/>
        </w:rPr>
        <w:t xml:space="preserve"> anniversary of the Mercury dime; </w:t>
      </w:r>
      <w:r w:rsidR="000755DE" w:rsidRPr="00673DD2">
        <w:rPr>
          <w:rFonts w:cs="Arial"/>
          <w:sz w:val="22"/>
        </w:rPr>
        <w:t xml:space="preserve">and </w:t>
      </w:r>
      <w:r w:rsidR="001541E5" w:rsidRPr="00673DD2">
        <w:rPr>
          <w:rFonts w:cs="Arial"/>
          <w:sz w:val="22"/>
        </w:rPr>
        <w:t xml:space="preserve">3) a 24 karat Gold Walking Liberty half dollar coin </w:t>
      </w:r>
      <w:r w:rsidR="009A1B69">
        <w:rPr>
          <w:rFonts w:cs="Arial"/>
          <w:sz w:val="22"/>
        </w:rPr>
        <w:t xml:space="preserve">in 2016 </w:t>
      </w:r>
      <w:r w:rsidR="001541E5" w:rsidRPr="00673DD2">
        <w:rPr>
          <w:rFonts w:cs="Arial"/>
          <w:sz w:val="22"/>
        </w:rPr>
        <w:t>to celebrate the 100</w:t>
      </w:r>
      <w:r w:rsidR="001541E5" w:rsidRPr="00673DD2">
        <w:rPr>
          <w:rFonts w:cs="Arial"/>
          <w:sz w:val="22"/>
          <w:vertAlign w:val="superscript"/>
        </w:rPr>
        <w:t>th</w:t>
      </w:r>
      <w:r w:rsidR="001541E5" w:rsidRPr="00673DD2">
        <w:rPr>
          <w:rFonts w:cs="Arial"/>
          <w:sz w:val="22"/>
        </w:rPr>
        <w:t xml:space="preserve"> anniversary of the Walking Liberty</w:t>
      </w:r>
      <w:r w:rsidR="000755DE" w:rsidRPr="00673DD2">
        <w:rPr>
          <w:rFonts w:cs="Arial"/>
          <w:sz w:val="22"/>
        </w:rPr>
        <w:t xml:space="preserve"> </w:t>
      </w:r>
      <w:r w:rsidR="001541E5" w:rsidRPr="00673DD2">
        <w:rPr>
          <w:rFonts w:cs="Arial"/>
          <w:sz w:val="22"/>
        </w:rPr>
        <w:t>design.</w:t>
      </w:r>
      <w:r w:rsidR="00B151C6" w:rsidRPr="00673DD2">
        <w:rPr>
          <w:rFonts w:cs="Arial"/>
          <w:sz w:val="22"/>
        </w:rPr>
        <w:t xml:space="preserve"> </w:t>
      </w:r>
    </w:p>
    <w:p w:rsidR="001B463F" w:rsidRPr="00673DD2" w:rsidRDefault="001B463F" w:rsidP="001B463F">
      <w:pPr>
        <w:ind w:left="720"/>
        <w:rPr>
          <w:rFonts w:cs="Arial"/>
          <w:sz w:val="22"/>
        </w:rPr>
      </w:pPr>
    </w:p>
    <w:p w:rsidR="00812384" w:rsidRPr="00673DD2" w:rsidRDefault="001B463F" w:rsidP="005C4C3C">
      <w:pPr>
        <w:rPr>
          <w:rFonts w:cs="Arial"/>
          <w:sz w:val="22"/>
        </w:rPr>
      </w:pPr>
      <w:r w:rsidRPr="00673DD2">
        <w:rPr>
          <w:rFonts w:cs="Arial"/>
          <w:sz w:val="22"/>
        </w:rPr>
        <w:t>After asking several standard questions pertaining t</w:t>
      </w:r>
      <w:r w:rsidR="00B151C6" w:rsidRPr="00673DD2">
        <w:rPr>
          <w:rFonts w:cs="Arial"/>
          <w:sz w:val="22"/>
        </w:rPr>
        <w:t xml:space="preserve">o screening, purchasing history, </w:t>
      </w:r>
      <w:r w:rsidRPr="00673DD2">
        <w:rPr>
          <w:rFonts w:cs="Arial"/>
          <w:sz w:val="22"/>
        </w:rPr>
        <w:t xml:space="preserve">future intent </w:t>
      </w:r>
      <w:r w:rsidR="001E5E38" w:rsidRPr="00673DD2">
        <w:rPr>
          <w:rFonts w:cs="Arial"/>
          <w:sz w:val="22"/>
        </w:rPr>
        <w:t>and purchase likelihood</w:t>
      </w:r>
      <w:r w:rsidRPr="00673DD2">
        <w:rPr>
          <w:rFonts w:cs="Arial"/>
          <w:sz w:val="22"/>
        </w:rPr>
        <w:t xml:space="preserve">, the survey presents a set of questions exploring </w:t>
      </w:r>
      <w:r w:rsidR="004B1BC4" w:rsidRPr="00673DD2">
        <w:rPr>
          <w:rFonts w:cs="Arial"/>
          <w:sz w:val="22"/>
        </w:rPr>
        <w:t xml:space="preserve">appeal, </w:t>
      </w:r>
      <w:r w:rsidRPr="00673DD2">
        <w:rPr>
          <w:rFonts w:cs="Arial"/>
          <w:sz w:val="22"/>
        </w:rPr>
        <w:t>likelihood to purchase</w:t>
      </w:r>
      <w:r w:rsidR="004B1BC4" w:rsidRPr="00673DD2">
        <w:rPr>
          <w:rFonts w:cs="Arial"/>
          <w:sz w:val="22"/>
        </w:rPr>
        <w:t xml:space="preserve">, the quantity likely to purchase and the reason for their </w:t>
      </w:r>
      <w:r w:rsidR="004B1BC4" w:rsidRPr="00673DD2">
        <w:rPr>
          <w:rFonts w:cs="Arial"/>
          <w:sz w:val="22"/>
        </w:rPr>
        <w:lastRenderedPageBreak/>
        <w:t xml:space="preserve">likelihood to purchase answer.  </w:t>
      </w:r>
      <w:r w:rsidR="004A7FBB">
        <w:rPr>
          <w:rFonts w:cs="Arial"/>
          <w:sz w:val="22"/>
        </w:rPr>
        <w:t>Each respondent will answer for only 1 of the 24 monadic cells.</w:t>
      </w:r>
      <w:r w:rsidR="004B1BC4" w:rsidRPr="00673DD2">
        <w:rPr>
          <w:rFonts w:cs="Arial"/>
          <w:sz w:val="22"/>
        </w:rPr>
        <w:t xml:space="preserve">  </w:t>
      </w:r>
      <w:r w:rsidR="00B151C6" w:rsidRPr="00673DD2">
        <w:rPr>
          <w:rFonts w:cs="Arial"/>
          <w:sz w:val="22"/>
        </w:rPr>
        <w:t xml:space="preserve">Lastly, </w:t>
      </w:r>
      <w:r w:rsidR="00812384" w:rsidRPr="00673DD2">
        <w:rPr>
          <w:rFonts w:cs="Arial"/>
          <w:sz w:val="22"/>
        </w:rPr>
        <w:t>all respondents are asked a set of standard demographic questions, after which they have completed the survey.</w:t>
      </w:r>
    </w:p>
    <w:p w:rsidR="00812384" w:rsidRPr="00673DD2" w:rsidRDefault="00812384" w:rsidP="005C4C3C">
      <w:pPr>
        <w:rPr>
          <w:rFonts w:cs="Arial"/>
          <w:sz w:val="22"/>
        </w:rPr>
      </w:pPr>
    </w:p>
    <w:p w:rsidR="00952E93" w:rsidRPr="00673DD2" w:rsidRDefault="008B38BD" w:rsidP="00067323">
      <w:pPr>
        <w:pStyle w:val="Heading3"/>
        <w:tabs>
          <w:tab w:val="clear" w:pos="1080"/>
          <w:tab w:val="num" w:pos="360"/>
        </w:tabs>
        <w:ind w:left="360" w:hanging="360"/>
        <w:rPr>
          <w:rFonts w:cs="Arial"/>
          <w:sz w:val="22"/>
        </w:rPr>
      </w:pPr>
      <w:r w:rsidRPr="00673DD2">
        <w:rPr>
          <w:rFonts w:cs="Arial"/>
          <w:sz w:val="22"/>
        </w:rPr>
        <w:t>M</w:t>
      </w:r>
      <w:r w:rsidR="00952E93" w:rsidRPr="00673DD2">
        <w:rPr>
          <w:rFonts w:cs="Arial"/>
          <w:sz w:val="22"/>
        </w:rPr>
        <w:t>ethods to Maximize Response Rates</w:t>
      </w:r>
    </w:p>
    <w:p w:rsidR="00952E93" w:rsidRPr="00673DD2" w:rsidRDefault="00952E93">
      <w:pPr>
        <w:rPr>
          <w:rFonts w:cs="Arial"/>
          <w:sz w:val="22"/>
        </w:rPr>
      </w:pPr>
    </w:p>
    <w:p w:rsidR="004E5652" w:rsidRPr="00673DD2" w:rsidRDefault="00DB47CD">
      <w:pPr>
        <w:rPr>
          <w:rFonts w:cs="Arial"/>
          <w:sz w:val="22"/>
        </w:rPr>
      </w:pPr>
      <w:r w:rsidRPr="00673DD2">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w:t>
      </w:r>
      <w:r w:rsidR="00B151C6" w:rsidRPr="00673DD2">
        <w:rPr>
          <w:rFonts w:cs="Arial"/>
          <w:sz w:val="22"/>
        </w:rPr>
        <w:t>respondents</w:t>
      </w:r>
      <w:r w:rsidRPr="00673DD2">
        <w:rPr>
          <w:rFonts w:cs="Arial"/>
          <w:sz w:val="22"/>
        </w:rPr>
        <w:t xml:space="preserve"> explaining that participation is totally voluntary and that their feedback will be used to help improve the products and services we offer.  Multiple reminder emails (e.g., </w:t>
      </w:r>
      <w:r w:rsidR="000A15FD" w:rsidRPr="00673DD2">
        <w:rPr>
          <w:rFonts w:cs="Arial"/>
          <w:sz w:val="22"/>
        </w:rPr>
        <w:t>one</w:t>
      </w:r>
      <w:r w:rsidRPr="00673DD2">
        <w:rPr>
          <w:rFonts w:cs="Arial"/>
          <w:sz w:val="22"/>
        </w:rPr>
        <w:t xml:space="preserve"> to t</w:t>
      </w:r>
      <w:r w:rsidR="000A15FD" w:rsidRPr="00673DD2">
        <w:rPr>
          <w:rFonts w:cs="Arial"/>
          <w:sz w:val="22"/>
        </w:rPr>
        <w:t>wo</w:t>
      </w:r>
      <w:r w:rsidRPr="00673DD2">
        <w:rPr>
          <w:rFonts w:cs="Arial"/>
          <w:sz w:val="22"/>
        </w:rPr>
        <w:t xml:space="preserve">) will be sent to potential respondents to invite them to complete the survey.  Respondents can complete the survey at a time convenient to them.  </w:t>
      </w:r>
    </w:p>
    <w:p w:rsidR="004E5652" w:rsidRPr="00673DD2" w:rsidRDefault="004E5652">
      <w:pPr>
        <w:rPr>
          <w:rFonts w:cs="Arial"/>
          <w:sz w:val="22"/>
        </w:rPr>
      </w:pPr>
    </w:p>
    <w:p w:rsidR="00952E93" w:rsidRPr="00673DD2" w:rsidRDefault="00DB47CD">
      <w:pPr>
        <w:rPr>
          <w:rFonts w:cs="Arial"/>
          <w:sz w:val="22"/>
        </w:rPr>
      </w:pPr>
      <w:r w:rsidRPr="00673DD2">
        <w:rPr>
          <w:rFonts w:cs="Arial"/>
          <w:sz w:val="22"/>
        </w:rPr>
        <w:t>No monetary incentive will be offered</w:t>
      </w:r>
      <w:r w:rsidR="00B151C6" w:rsidRPr="00673DD2">
        <w:rPr>
          <w:rFonts w:cs="Arial"/>
          <w:sz w:val="22"/>
        </w:rPr>
        <w:t xml:space="preserve"> to customers</w:t>
      </w:r>
      <w:r w:rsidRPr="00673DD2">
        <w:rPr>
          <w:rFonts w:cs="Arial"/>
          <w:sz w:val="22"/>
        </w:rPr>
        <w:t xml:space="preserve">. </w:t>
      </w:r>
      <w:r w:rsidR="006D4A8D" w:rsidRPr="00673DD2">
        <w:rPr>
          <w:rFonts w:cs="Arial"/>
          <w:sz w:val="22"/>
        </w:rPr>
        <w:t xml:space="preserve">  </w:t>
      </w:r>
    </w:p>
    <w:p w:rsidR="004E5652" w:rsidRPr="00673DD2" w:rsidRDefault="004E5652">
      <w:pPr>
        <w:rPr>
          <w:rFonts w:cs="Arial"/>
          <w:sz w:val="22"/>
        </w:rPr>
      </w:pPr>
    </w:p>
    <w:p w:rsidR="00926043" w:rsidRPr="00673DD2" w:rsidRDefault="00926043" w:rsidP="00926043">
      <w:pPr>
        <w:rPr>
          <w:rFonts w:cs="Arial"/>
          <w:sz w:val="22"/>
        </w:rPr>
      </w:pPr>
      <w:r w:rsidRPr="00673DD2">
        <w:rPr>
          <w:rFonts w:cs="Arial"/>
          <w:sz w:val="22"/>
        </w:rPr>
        <w:t>We ensure that our data provide reliable population-level inferences by carefully designing the sampling plan with appropriate strata and sample sizes and by weighting the data to account for the survey design and to adjust for non</w:t>
      </w:r>
      <w:r w:rsidR="00833222" w:rsidRPr="00673DD2">
        <w:rPr>
          <w:rFonts w:cs="Arial"/>
          <w:sz w:val="22"/>
        </w:rPr>
        <w:t>-</w:t>
      </w:r>
      <w:r w:rsidRPr="00673DD2">
        <w:rPr>
          <w:rFonts w:cs="Arial"/>
          <w:sz w:val="22"/>
        </w:rPr>
        <w:t>response.</w:t>
      </w:r>
    </w:p>
    <w:p w:rsidR="00926043" w:rsidRPr="00673DD2" w:rsidRDefault="00926043" w:rsidP="00926043">
      <w:pPr>
        <w:rPr>
          <w:rFonts w:cs="Arial"/>
          <w:sz w:val="22"/>
        </w:rPr>
      </w:pPr>
    </w:p>
    <w:p w:rsidR="00D924F3" w:rsidRPr="00673DD2" w:rsidRDefault="006E453E" w:rsidP="00D924F3">
      <w:pPr>
        <w:rPr>
          <w:rFonts w:cs="Arial"/>
          <w:sz w:val="22"/>
        </w:rPr>
      </w:pPr>
      <w:r w:rsidRPr="00673DD2">
        <w:rPr>
          <w:rFonts w:cs="Arial"/>
          <w:sz w:val="22"/>
        </w:rPr>
        <w:t xml:space="preserve">The United States Mint </w:t>
      </w:r>
      <w:r w:rsidR="00D924F3" w:rsidRPr="00673DD2">
        <w:rPr>
          <w:rFonts w:cs="Arial"/>
          <w:sz w:val="22"/>
        </w:rPr>
        <w:t>deal</w:t>
      </w:r>
      <w:r w:rsidRPr="00673DD2">
        <w:rPr>
          <w:rFonts w:cs="Arial"/>
          <w:sz w:val="22"/>
        </w:rPr>
        <w:t>s</w:t>
      </w:r>
      <w:r w:rsidR="00D924F3" w:rsidRPr="00673DD2">
        <w:rPr>
          <w:rFonts w:cs="Arial"/>
          <w:sz w:val="22"/>
        </w:rPr>
        <w:t xml:space="preserve"> with non-response bias in a number of ways</w:t>
      </w:r>
      <w:r w:rsidR="006D4A8D" w:rsidRPr="00673DD2">
        <w:rPr>
          <w:rFonts w:cs="Arial"/>
          <w:sz w:val="22"/>
        </w:rPr>
        <w:t xml:space="preserve">.  </w:t>
      </w:r>
      <w:r w:rsidR="00D924F3" w:rsidRPr="00673DD2">
        <w:rPr>
          <w:rFonts w:cs="Arial"/>
          <w:sz w:val="22"/>
        </w:rPr>
        <w:t>First, question non-response (those who don’t answer a question but would otherwise complete the survey) is minimized by the survey tool, which requires respondents to make a selection for all questions</w:t>
      </w:r>
      <w:r w:rsidR="006D4A8D" w:rsidRPr="00673DD2">
        <w:rPr>
          <w:rFonts w:cs="Arial"/>
          <w:sz w:val="22"/>
        </w:rPr>
        <w:t xml:space="preserve">.  </w:t>
      </w:r>
      <w:r w:rsidR="00D924F3" w:rsidRPr="00673DD2">
        <w:rPr>
          <w:rFonts w:cs="Arial"/>
          <w:sz w:val="22"/>
        </w:rPr>
        <w:t>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w:t>
      </w:r>
      <w:r w:rsidR="006D4A8D" w:rsidRPr="00673DD2">
        <w:rPr>
          <w:rFonts w:cs="Arial"/>
          <w:sz w:val="22"/>
        </w:rPr>
        <w:t xml:space="preserve">.  </w:t>
      </w:r>
    </w:p>
    <w:p w:rsidR="00D924F3" w:rsidRPr="00673DD2" w:rsidRDefault="00D924F3" w:rsidP="00D924F3">
      <w:pPr>
        <w:rPr>
          <w:rFonts w:cs="Arial"/>
          <w:sz w:val="22"/>
        </w:rPr>
      </w:pPr>
    </w:p>
    <w:p w:rsidR="00D924F3" w:rsidRPr="00673DD2" w:rsidRDefault="006E453E" w:rsidP="00DB47CD">
      <w:pPr>
        <w:rPr>
          <w:rFonts w:cs="Arial"/>
          <w:sz w:val="22"/>
        </w:rPr>
      </w:pPr>
      <w:r w:rsidRPr="00673DD2">
        <w:rPr>
          <w:rFonts w:cs="Arial"/>
          <w:sz w:val="22"/>
        </w:rPr>
        <w:t xml:space="preserve">The United States Mint </w:t>
      </w:r>
      <w:r w:rsidR="00DB47CD" w:rsidRPr="00673DD2">
        <w:rPr>
          <w:rFonts w:cs="Arial"/>
          <w:sz w:val="22"/>
        </w:rPr>
        <w:t>wi</w:t>
      </w:r>
      <w:r w:rsidR="00D924F3" w:rsidRPr="00673DD2">
        <w:rPr>
          <w:rFonts w:cs="Arial"/>
          <w:sz w:val="22"/>
        </w:rPr>
        <w:t xml:space="preserve">ll account for non-response bias by weighting the survey data and applying other adjustment techniques </w:t>
      </w:r>
      <w:r w:rsidR="000A15FD" w:rsidRPr="00673DD2">
        <w:rPr>
          <w:rFonts w:cs="Arial"/>
          <w:sz w:val="22"/>
        </w:rPr>
        <w:t xml:space="preserve">where </w:t>
      </w:r>
      <w:r w:rsidR="00D924F3" w:rsidRPr="00673DD2">
        <w:rPr>
          <w:rFonts w:cs="Arial"/>
          <w:sz w:val="22"/>
        </w:rPr>
        <w:t>appropriate and available.</w:t>
      </w:r>
    </w:p>
    <w:p w:rsidR="00D924F3" w:rsidRPr="00673DD2" w:rsidRDefault="00D924F3" w:rsidP="00926043">
      <w:pPr>
        <w:rPr>
          <w:rFonts w:cs="Arial"/>
          <w:sz w:val="22"/>
        </w:rPr>
      </w:pPr>
    </w:p>
    <w:p w:rsidR="00915E18" w:rsidRPr="00673DD2" w:rsidRDefault="00915E18">
      <w:pPr>
        <w:rPr>
          <w:rFonts w:cs="Arial"/>
          <w:sz w:val="22"/>
        </w:rPr>
      </w:pPr>
    </w:p>
    <w:p w:rsidR="00952E93" w:rsidRPr="00673DD2" w:rsidRDefault="00952E93" w:rsidP="00581B94">
      <w:pPr>
        <w:pStyle w:val="Heading3"/>
        <w:tabs>
          <w:tab w:val="clear" w:pos="1080"/>
          <w:tab w:val="num" w:pos="360"/>
        </w:tabs>
        <w:ind w:left="360" w:hanging="360"/>
        <w:rPr>
          <w:rFonts w:cs="Arial"/>
          <w:sz w:val="22"/>
        </w:rPr>
      </w:pPr>
      <w:r w:rsidRPr="00673DD2">
        <w:rPr>
          <w:rFonts w:cs="Arial"/>
          <w:sz w:val="22"/>
        </w:rPr>
        <w:t>Estimate of the Burden Hours</w:t>
      </w:r>
    </w:p>
    <w:p w:rsidR="00952E93" w:rsidRPr="00673DD2" w:rsidRDefault="00952E93">
      <w:pPr>
        <w:rPr>
          <w:rFonts w:cs="Arial"/>
          <w:sz w:val="22"/>
        </w:rPr>
      </w:pPr>
    </w:p>
    <w:p w:rsidR="00BC698A" w:rsidRPr="00673DD2" w:rsidRDefault="00BC698A">
      <w:pPr>
        <w:rPr>
          <w:rFonts w:cs="Arial"/>
          <w:sz w:val="22"/>
        </w:rPr>
      </w:pPr>
      <w:r w:rsidRPr="00673DD2">
        <w:rPr>
          <w:rFonts w:cs="Arial"/>
          <w:sz w:val="22"/>
        </w:rPr>
        <w:t xml:space="preserve">The collection of information will involve completion of the survey via the Internet with up to </w:t>
      </w:r>
      <w:r w:rsidR="001541E5" w:rsidRPr="00673DD2">
        <w:rPr>
          <w:rFonts w:cs="Arial"/>
          <w:sz w:val="22"/>
        </w:rPr>
        <w:t>3</w:t>
      </w:r>
      <w:r w:rsidR="00260EB3" w:rsidRPr="00673DD2">
        <w:rPr>
          <w:rFonts w:cs="Arial"/>
          <w:sz w:val="22"/>
        </w:rPr>
        <w:t>,</w:t>
      </w:r>
      <w:r w:rsidR="006B7D8D">
        <w:rPr>
          <w:rFonts w:cs="Arial"/>
          <w:sz w:val="22"/>
        </w:rPr>
        <w:t>850</w:t>
      </w:r>
      <w:r w:rsidRPr="00673DD2">
        <w:rPr>
          <w:rFonts w:cs="Arial"/>
          <w:sz w:val="22"/>
        </w:rPr>
        <w:t xml:space="preserve"> randomly selected</w:t>
      </w:r>
      <w:r w:rsidR="00E73189" w:rsidRPr="00673DD2">
        <w:rPr>
          <w:rFonts w:cs="Arial"/>
          <w:sz w:val="22"/>
        </w:rPr>
        <w:t xml:space="preserve"> customer</w:t>
      </w:r>
      <w:r w:rsidR="00C10C5D" w:rsidRPr="00673DD2">
        <w:rPr>
          <w:rFonts w:cs="Arial"/>
          <w:sz w:val="22"/>
        </w:rPr>
        <w:t>s</w:t>
      </w:r>
      <w:r w:rsidR="006D4A8D" w:rsidRPr="00673DD2">
        <w:rPr>
          <w:rFonts w:cs="Arial"/>
          <w:sz w:val="22"/>
        </w:rPr>
        <w:t xml:space="preserve">.  </w:t>
      </w:r>
      <w:r w:rsidRPr="00673DD2">
        <w:rPr>
          <w:rFonts w:cs="Arial"/>
          <w:sz w:val="22"/>
        </w:rPr>
        <w:t>The average time to complete the survey will be approximately 10 minutes</w:t>
      </w:r>
      <w:r w:rsidR="006D4A8D" w:rsidRPr="00673DD2">
        <w:rPr>
          <w:rFonts w:cs="Arial"/>
          <w:sz w:val="22"/>
        </w:rPr>
        <w:t xml:space="preserve">.  </w:t>
      </w:r>
      <w:r w:rsidRPr="00673DD2">
        <w:rPr>
          <w:rFonts w:cs="Arial"/>
          <w:sz w:val="22"/>
        </w:rPr>
        <w:t xml:space="preserve">Therefore, the total estimated burden for this survey is </w:t>
      </w:r>
      <w:r w:rsidR="006B7D8D">
        <w:rPr>
          <w:rFonts w:cs="Arial"/>
          <w:sz w:val="22"/>
        </w:rPr>
        <w:t>641</w:t>
      </w:r>
      <w:r w:rsidRPr="00673DD2">
        <w:rPr>
          <w:rFonts w:cs="Arial"/>
          <w:sz w:val="22"/>
        </w:rPr>
        <w:t xml:space="preserve"> hours.</w:t>
      </w:r>
    </w:p>
    <w:p w:rsidR="0077011B" w:rsidRPr="00673DD2"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673DD2" w:rsidTr="00BC698A">
        <w:tc>
          <w:tcPr>
            <w:tcW w:w="4500" w:type="dxa"/>
          </w:tcPr>
          <w:p w:rsidR="00952E93" w:rsidRPr="00673DD2" w:rsidRDefault="00952E93">
            <w:pPr>
              <w:rPr>
                <w:rFonts w:cs="Arial"/>
                <w:sz w:val="22"/>
              </w:rPr>
            </w:pPr>
          </w:p>
        </w:tc>
        <w:tc>
          <w:tcPr>
            <w:tcW w:w="3420" w:type="dxa"/>
          </w:tcPr>
          <w:p w:rsidR="007F05A9" w:rsidRPr="00673DD2" w:rsidRDefault="001541E5" w:rsidP="001541E5">
            <w:pPr>
              <w:jc w:val="center"/>
              <w:rPr>
                <w:rFonts w:cs="Arial"/>
                <w:sz w:val="22"/>
              </w:rPr>
            </w:pPr>
            <w:r w:rsidRPr="00673DD2">
              <w:rPr>
                <w:rFonts w:cs="Arial"/>
                <w:sz w:val="22"/>
              </w:rPr>
              <w:t xml:space="preserve">March of Dimes </w:t>
            </w:r>
            <w:r w:rsidR="00D03F04" w:rsidRPr="00673DD2">
              <w:rPr>
                <w:rFonts w:cs="Arial"/>
                <w:sz w:val="22"/>
              </w:rPr>
              <w:t xml:space="preserve">Silver </w:t>
            </w:r>
            <w:r w:rsidRPr="00673DD2">
              <w:rPr>
                <w:rFonts w:cs="Arial"/>
                <w:sz w:val="22"/>
              </w:rPr>
              <w:t>Dime</w:t>
            </w:r>
            <w:r w:rsidR="00D03F04" w:rsidRPr="00673DD2">
              <w:rPr>
                <w:rFonts w:cs="Arial"/>
                <w:sz w:val="22"/>
              </w:rPr>
              <w:t xml:space="preserve">/ 24K Gold </w:t>
            </w:r>
            <w:r w:rsidRPr="00673DD2">
              <w:rPr>
                <w:rFonts w:cs="Arial"/>
                <w:sz w:val="22"/>
              </w:rPr>
              <w:t>Mercury Dime</w:t>
            </w:r>
            <w:r w:rsidR="003E51A2">
              <w:rPr>
                <w:rFonts w:cs="Arial"/>
                <w:sz w:val="22"/>
              </w:rPr>
              <w:t xml:space="preserve">/24K Gold Walking Liberty Half Dollar Coin </w:t>
            </w:r>
            <w:r w:rsidR="00D03F04" w:rsidRPr="00673DD2">
              <w:rPr>
                <w:rFonts w:cs="Arial"/>
                <w:sz w:val="22"/>
              </w:rPr>
              <w:t xml:space="preserve">Survey </w:t>
            </w:r>
          </w:p>
        </w:tc>
      </w:tr>
      <w:tr w:rsidR="00BC698A" w:rsidRPr="00673DD2" w:rsidTr="00BC698A">
        <w:tc>
          <w:tcPr>
            <w:tcW w:w="4500" w:type="dxa"/>
          </w:tcPr>
          <w:p w:rsidR="00BC698A" w:rsidRPr="00673DD2" w:rsidRDefault="00BC698A">
            <w:pPr>
              <w:rPr>
                <w:rFonts w:cs="Arial"/>
                <w:sz w:val="22"/>
              </w:rPr>
            </w:pPr>
            <w:r w:rsidRPr="00673DD2">
              <w:rPr>
                <w:rFonts w:cs="Arial"/>
                <w:sz w:val="22"/>
              </w:rPr>
              <w:t>All respondents</w:t>
            </w:r>
          </w:p>
        </w:tc>
        <w:tc>
          <w:tcPr>
            <w:tcW w:w="3420" w:type="dxa"/>
          </w:tcPr>
          <w:p w:rsidR="007F05A9" w:rsidRPr="00673DD2" w:rsidRDefault="001541E5" w:rsidP="004A7FBB">
            <w:pPr>
              <w:jc w:val="center"/>
              <w:rPr>
                <w:rFonts w:cs="Arial"/>
                <w:sz w:val="22"/>
              </w:rPr>
            </w:pPr>
            <w:r w:rsidRPr="00673DD2">
              <w:rPr>
                <w:rFonts w:cs="Arial"/>
                <w:sz w:val="22"/>
              </w:rPr>
              <w:t>3</w:t>
            </w:r>
            <w:r w:rsidR="000A15FD" w:rsidRPr="00673DD2">
              <w:rPr>
                <w:rFonts w:cs="Arial"/>
                <w:sz w:val="22"/>
              </w:rPr>
              <w:t>,</w:t>
            </w:r>
            <w:r w:rsidR="004A7FBB">
              <w:rPr>
                <w:rFonts w:cs="Arial"/>
                <w:sz w:val="22"/>
              </w:rPr>
              <w:t>85</w:t>
            </w:r>
            <w:r w:rsidR="00C10C5D" w:rsidRPr="00673DD2">
              <w:rPr>
                <w:rFonts w:cs="Arial"/>
                <w:sz w:val="22"/>
              </w:rPr>
              <w:t>0</w:t>
            </w:r>
          </w:p>
        </w:tc>
      </w:tr>
      <w:tr w:rsidR="00BC698A" w:rsidRPr="00673DD2" w:rsidTr="00BC698A">
        <w:tc>
          <w:tcPr>
            <w:tcW w:w="4500" w:type="dxa"/>
          </w:tcPr>
          <w:p w:rsidR="00BC698A" w:rsidRPr="00673DD2" w:rsidRDefault="00BC698A">
            <w:pPr>
              <w:rPr>
                <w:rFonts w:cs="Arial"/>
                <w:sz w:val="22"/>
              </w:rPr>
            </w:pPr>
            <w:r w:rsidRPr="00673DD2">
              <w:rPr>
                <w:rFonts w:cs="Arial"/>
                <w:sz w:val="22"/>
              </w:rPr>
              <w:t>Average minutes to complete survey</w:t>
            </w:r>
          </w:p>
        </w:tc>
        <w:tc>
          <w:tcPr>
            <w:tcW w:w="3420" w:type="dxa"/>
          </w:tcPr>
          <w:p w:rsidR="007F05A9" w:rsidRPr="00673DD2" w:rsidRDefault="00BC698A" w:rsidP="007F05A9">
            <w:pPr>
              <w:jc w:val="center"/>
              <w:rPr>
                <w:rFonts w:cs="Arial"/>
                <w:sz w:val="22"/>
              </w:rPr>
            </w:pPr>
            <w:r w:rsidRPr="00673DD2">
              <w:rPr>
                <w:rFonts w:cs="Arial"/>
                <w:sz w:val="22"/>
              </w:rPr>
              <w:t xml:space="preserve">10 </w:t>
            </w:r>
            <w:proofErr w:type="spellStart"/>
            <w:r w:rsidRPr="00673DD2">
              <w:rPr>
                <w:rFonts w:cs="Arial"/>
                <w:sz w:val="22"/>
              </w:rPr>
              <w:t>mins</w:t>
            </w:r>
            <w:proofErr w:type="spellEnd"/>
          </w:p>
        </w:tc>
      </w:tr>
      <w:tr w:rsidR="00BC698A" w:rsidRPr="00673DD2" w:rsidTr="00BC698A">
        <w:tc>
          <w:tcPr>
            <w:tcW w:w="4500" w:type="dxa"/>
          </w:tcPr>
          <w:p w:rsidR="00BC698A" w:rsidRPr="00673DD2" w:rsidRDefault="00BC698A">
            <w:pPr>
              <w:rPr>
                <w:rFonts w:cs="Arial"/>
                <w:sz w:val="22"/>
              </w:rPr>
            </w:pPr>
            <w:r w:rsidRPr="00673DD2">
              <w:rPr>
                <w:rFonts w:cs="Arial"/>
                <w:sz w:val="22"/>
              </w:rPr>
              <w:t>Total estimated burden hours</w:t>
            </w:r>
          </w:p>
        </w:tc>
        <w:tc>
          <w:tcPr>
            <w:tcW w:w="3420" w:type="dxa"/>
          </w:tcPr>
          <w:p w:rsidR="007F05A9" w:rsidRPr="00673DD2" w:rsidRDefault="004A7FBB" w:rsidP="007F05A9">
            <w:pPr>
              <w:jc w:val="center"/>
              <w:rPr>
                <w:rFonts w:cs="Arial"/>
                <w:sz w:val="22"/>
              </w:rPr>
            </w:pPr>
            <w:r>
              <w:rPr>
                <w:rFonts w:cs="Arial"/>
                <w:sz w:val="22"/>
              </w:rPr>
              <w:t>641</w:t>
            </w:r>
            <w:r w:rsidR="00BC698A" w:rsidRPr="00673DD2">
              <w:rPr>
                <w:rFonts w:cs="Arial"/>
                <w:sz w:val="22"/>
              </w:rPr>
              <w:t xml:space="preserve"> </w:t>
            </w:r>
            <w:proofErr w:type="spellStart"/>
            <w:r w:rsidR="00BC698A" w:rsidRPr="00673DD2">
              <w:rPr>
                <w:rFonts w:cs="Arial"/>
                <w:sz w:val="22"/>
              </w:rPr>
              <w:t>hrs</w:t>
            </w:r>
            <w:proofErr w:type="spellEnd"/>
          </w:p>
        </w:tc>
      </w:tr>
    </w:tbl>
    <w:p w:rsidR="00952E93" w:rsidRPr="00673DD2" w:rsidRDefault="00952E93">
      <w:pPr>
        <w:rPr>
          <w:rFonts w:cs="Arial"/>
        </w:rPr>
      </w:pPr>
    </w:p>
    <w:p w:rsidR="00952E93" w:rsidRPr="00673DD2" w:rsidRDefault="00952E93">
      <w:pPr>
        <w:rPr>
          <w:rFonts w:cs="Arial"/>
        </w:rPr>
      </w:pPr>
    </w:p>
    <w:p w:rsidR="00E44D64" w:rsidRPr="00673DD2" w:rsidRDefault="00892F5B">
      <w:pPr>
        <w:rPr>
          <w:rFonts w:cs="Arial"/>
          <w:i/>
          <w:sz w:val="20"/>
        </w:rPr>
      </w:pPr>
      <w:r w:rsidRPr="00673DD2">
        <w:rPr>
          <w:rFonts w:cs="Arial"/>
          <w:i/>
          <w:sz w:val="20"/>
        </w:rPr>
        <w:lastRenderedPageBreak/>
        <w:t>If you have questions related to the review of this collection request, you may contact any of the following individuals at the United States Mint’s Sales and Marketing</w:t>
      </w:r>
      <w:r w:rsidR="006E453E" w:rsidRPr="00673DD2">
        <w:rPr>
          <w:rFonts w:cs="Arial"/>
          <w:i/>
          <w:sz w:val="20"/>
        </w:rPr>
        <w:t xml:space="preserve"> Department</w:t>
      </w:r>
      <w:r w:rsidRPr="00673DD2">
        <w:rPr>
          <w:rFonts w:cs="Arial"/>
          <w:i/>
          <w:sz w:val="20"/>
        </w:rPr>
        <w:t>:</w:t>
      </w:r>
    </w:p>
    <w:p w:rsidR="00892F5B" w:rsidRPr="00673DD2" w:rsidRDefault="00892F5B" w:rsidP="00892F5B">
      <w:pPr>
        <w:pStyle w:val="ListParagraph"/>
        <w:numPr>
          <w:ilvl w:val="0"/>
          <w:numId w:val="14"/>
        </w:numPr>
        <w:rPr>
          <w:rFonts w:cs="Arial"/>
          <w:i/>
          <w:sz w:val="20"/>
        </w:rPr>
      </w:pPr>
      <w:r w:rsidRPr="00673DD2">
        <w:rPr>
          <w:rFonts w:cs="Arial"/>
          <w:i/>
          <w:sz w:val="20"/>
        </w:rPr>
        <w:t xml:space="preserve">Kathy Chiarello – </w:t>
      </w:r>
      <w:hyperlink r:id="rId9" w:history="1">
        <w:r w:rsidRPr="00673DD2">
          <w:rPr>
            <w:rStyle w:val="Hyperlink"/>
            <w:rFonts w:cs="Arial"/>
            <w:i/>
            <w:sz w:val="20"/>
          </w:rPr>
          <w:t>kchiarello@usmint.treas.gov</w:t>
        </w:r>
      </w:hyperlink>
      <w:r w:rsidRPr="00673DD2">
        <w:rPr>
          <w:rFonts w:cs="Arial"/>
          <w:i/>
          <w:sz w:val="20"/>
        </w:rPr>
        <w:t>; 202-354-7809</w:t>
      </w:r>
    </w:p>
    <w:p w:rsidR="00BC698A" w:rsidRPr="00673DD2" w:rsidRDefault="00BC698A">
      <w:pPr>
        <w:rPr>
          <w:rFonts w:cs="Arial"/>
        </w:rPr>
      </w:pPr>
    </w:p>
    <w:sectPr w:rsidR="00BC698A" w:rsidRPr="00673DD2" w:rsidSect="00302C7D">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8E" w:rsidRDefault="00105F8E" w:rsidP="00966329">
      <w:r>
        <w:separator/>
      </w:r>
    </w:p>
  </w:endnote>
  <w:endnote w:type="continuationSeparator" w:id="0">
    <w:p w:rsidR="00105F8E" w:rsidRDefault="00105F8E"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D73856">
      <w:rPr>
        <w:noProof/>
      </w:rPr>
      <w:t>5</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8E" w:rsidRDefault="00105F8E" w:rsidP="00966329">
      <w:r>
        <w:separator/>
      </w:r>
    </w:p>
  </w:footnote>
  <w:footnote w:type="continuationSeparator" w:id="0">
    <w:p w:rsidR="00105F8E" w:rsidRDefault="00105F8E"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467D9"/>
    <w:multiLevelType w:val="hybridMultilevel"/>
    <w:tmpl w:val="6792A296"/>
    <w:lvl w:ilvl="0" w:tplc="BC78EB9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B31C6"/>
    <w:multiLevelType w:val="hybridMultilevel"/>
    <w:tmpl w:val="6242EC74"/>
    <w:lvl w:ilvl="0" w:tplc="D840A41E">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D06558"/>
    <w:multiLevelType w:val="hybridMultilevel"/>
    <w:tmpl w:val="0EBEE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02077A"/>
    <w:multiLevelType w:val="hybridMultilevel"/>
    <w:tmpl w:val="EA3EE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8"/>
  </w:num>
  <w:num w:numId="4">
    <w:abstractNumId w:val="6"/>
  </w:num>
  <w:num w:numId="5">
    <w:abstractNumId w:val="19"/>
  </w:num>
  <w:num w:numId="6">
    <w:abstractNumId w:val="4"/>
  </w:num>
  <w:num w:numId="7">
    <w:abstractNumId w:val="7"/>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5"/>
  </w:num>
  <w:num w:numId="14">
    <w:abstractNumId w:val="3"/>
  </w:num>
  <w:num w:numId="15">
    <w:abstractNumId w:val="13"/>
  </w:num>
  <w:num w:numId="16">
    <w:abstractNumId w:val="16"/>
  </w:num>
  <w:num w:numId="17">
    <w:abstractNumId w:val="15"/>
  </w:num>
  <w:num w:numId="18">
    <w:abstractNumId w:val="14"/>
  </w:num>
  <w:num w:numId="19">
    <w:abstractNumId w:val="10"/>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76D6"/>
    <w:rsid w:val="0004701B"/>
    <w:rsid w:val="000510D1"/>
    <w:rsid w:val="00053082"/>
    <w:rsid w:val="000561EC"/>
    <w:rsid w:val="00064799"/>
    <w:rsid w:val="00067323"/>
    <w:rsid w:val="00074744"/>
    <w:rsid w:val="000755DE"/>
    <w:rsid w:val="00077225"/>
    <w:rsid w:val="000945BC"/>
    <w:rsid w:val="00094BD9"/>
    <w:rsid w:val="000A15FD"/>
    <w:rsid w:val="000B45CC"/>
    <w:rsid w:val="000C1A32"/>
    <w:rsid w:val="000C7497"/>
    <w:rsid w:val="000D20ED"/>
    <w:rsid w:val="000D4A62"/>
    <w:rsid w:val="000E7093"/>
    <w:rsid w:val="000F2C20"/>
    <w:rsid w:val="00105F8E"/>
    <w:rsid w:val="00120826"/>
    <w:rsid w:val="00125271"/>
    <w:rsid w:val="00131C7F"/>
    <w:rsid w:val="001510FA"/>
    <w:rsid w:val="001541E5"/>
    <w:rsid w:val="00157D98"/>
    <w:rsid w:val="00164B33"/>
    <w:rsid w:val="00172015"/>
    <w:rsid w:val="001734EC"/>
    <w:rsid w:val="00174DB1"/>
    <w:rsid w:val="00196533"/>
    <w:rsid w:val="00196A56"/>
    <w:rsid w:val="001B0542"/>
    <w:rsid w:val="001B0597"/>
    <w:rsid w:val="001B463F"/>
    <w:rsid w:val="001C30A3"/>
    <w:rsid w:val="001C3BD7"/>
    <w:rsid w:val="001D2348"/>
    <w:rsid w:val="001E5E38"/>
    <w:rsid w:val="001F1861"/>
    <w:rsid w:val="001F3672"/>
    <w:rsid w:val="001F5CFB"/>
    <w:rsid w:val="001F681F"/>
    <w:rsid w:val="00205AE2"/>
    <w:rsid w:val="002238A7"/>
    <w:rsid w:val="0022706B"/>
    <w:rsid w:val="0023507E"/>
    <w:rsid w:val="0023547C"/>
    <w:rsid w:val="002355C3"/>
    <w:rsid w:val="00252440"/>
    <w:rsid w:val="00260EB3"/>
    <w:rsid w:val="002635E4"/>
    <w:rsid w:val="00267C3C"/>
    <w:rsid w:val="00271F82"/>
    <w:rsid w:val="002804AC"/>
    <w:rsid w:val="0029046D"/>
    <w:rsid w:val="00291039"/>
    <w:rsid w:val="0029483B"/>
    <w:rsid w:val="002A764B"/>
    <w:rsid w:val="002B2F65"/>
    <w:rsid w:val="002B49B1"/>
    <w:rsid w:val="002C4C98"/>
    <w:rsid w:val="002D040A"/>
    <w:rsid w:val="002D6A84"/>
    <w:rsid w:val="002D74DA"/>
    <w:rsid w:val="002E2B23"/>
    <w:rsid w:val="002F0528"/>
    <w:rsid w:val="00302C7D"/>
    <w:rsid w:val="00305CAF"/>
    <w:rsid w:val="00307A8F"/>
    <w:rsid w:val="00313A9B"/>
    <w:rsid w:val="0032444F"/>
    <w:rsid w:val="003313CA"/>
    <w:rsid w:val="00331AC4"/>
    <w:rsid w:val="00337EA4"/>
    <w:rsid w:val="00341BF0"/>
    <w:rsid w:val="003520AA"/>
    <w:rsid w:val="0036560C"/>
    <w:rsid w:val="00372A4A"/>
    <w:rsid w:val="0037309A"/>
    <w:rsid w:val="00374CFF"/>
    <w:rsid w:val="00377E1A"/>
    <w:rsid w:val="00383BDC"/>
    <w:rsid w:val="0039114A"/>
    <w:rsid w:val="003A430B"/>
    <w:rsid w:val="003A5183"/>
    <w:rsid w:val="003A7549"/>
    <w:rsid w:val="003B5875"/>
    <w:rsid w:val="003B6886"/>
    <w:rsid w:val="003C6DEA"/>
    <w:rsid w:val="003C76C1"/>
    <w:rsid w:val="003E51A2"/>
    <w:rsid w:val="003F172C"/>
    <w:rsid w:val="003F29ED"/>
    <w:rsid w:val="00400138"/>
    <w:rsid w:val="004044CA"/>
    <w:rsid w:val="0041299E"/>
    <w:rsid w:val="00415F23"/>
    <w:rsid w:val="004218E3"/>
    <w:rsid w:val="00427D53"/>
    <w:rsid w:val="0043561B"/>
    <w:rsid w:val="00447A9A"/>
    <w:rsid w:val="00450D79"/>
    <w:rsid w:val="00451F9E"/>
    <w:rsid w:val="004575A2"/>
    <w:rsid w:val="0046213F"/>
    <w:rsid w:val="00464E1E"/>
    <w:rsid w:val="00466864"/>
    <w:rsid w:val="00493F43"/>
    <w:rsid w:val="004A7FBB"/>
    <w:rsid w:val="004B11CD"/>
    <w:rsid w:val="004B1BC4"/>
    <w:rsid w:val="004B303D"/>
    <w:rsid w:val="004B4B44"/>
    <w:rsid w:val="004B6752"/>
    <w:rsid w:val="004C14B7"/>
    <w:rsid w:val="004C460F"/>
    <w:rsid w:val="004D7E82"/>
    <w:rsid w:val="004E5652"/>
    <w:rsid w:val="004F2C41"/>
    <w:rsid w:val="004F5917"/>
    <w:rsid w:val="00501458"/>
    <w:rsid w:val="00502562"/>
    <w:rsid w:val="0050474F"/>
    <w:rsid w:val="005202CF"/>
    <w:rsid w:val="0053042C"/>
    <w:rsid w:val="00531604"/>
    <w:rsid w:val="00553ADA"/>
    <w:rsid w:val="00565424"/>
    <w:rsid w:val="00581B94"/>
    <w:rsid w:val="00594676"/>
    <w:rsid w:val="005A0408"/>
    <w:rsid w:val="005B4947"/>
    <w:rsid w:val="005C04BA"/>
    <w:rsid w:val="005C1970"/>
    <w:rsid w:val="005C4C3C"/>
    <w:rsid w:val="005D147F"/>
    <w:rsid w:val="005E02B7"/>
    <w:rsid w:val="005F34A6"/>
    <w:rsid w:val="00607B11"/>
    <w:rsid w:val="006128F9"/>
    <w:rsid w:val="006131E1"/>
    <w:rsid w:val="00631BF3"/>
    <w:rsid w:val="00653636"/>
    <w:rsid w:val="00672519"/>
    <w:rsid w:val="00673DD2"/>
    <w:rsid w:val="00696DD6"/>
    <w:rsid w:val="006B0AB5"/>
    <w:rsid w:val="006B68A7"/>
    <w:rsid w:val="006B7D8D"/>
    <w:rsid w:val="006C089E"/>
    <w:rsid w:val="006C4F05"/>
    <w:rsid w:val="006C6B9D"/>
    <w:rsid w:val="006D351F"/>
    <w:rsid w:val="006D4A8D"/>
    <w:rsid w:val="006D7755"/>
    <w:rsid w:val="006E453E"/>
    <w:rsid w:val="006F2671"/>
    <w:rsid w:val="00711704"/>
    <w:rsid w:val="0072538F"/>
    <w:rsid w:val="00726DAD"/>
    <w:rsid w:val="00735ADA"/>
    <w:rsid w:val="00743714"/>
    <w:rsid w:val="00753744"/>
    <w:rsid w:val="00756535"/>
    <w:rsid w:val="0077011B"/>
    <w:rsid w:val="007741B6"/>
    <w:rsid w:val="00775F1B"/>
    <w:rsid w:val="00777243"/>
    <w:rsid w:val="00795EC7"/>
    <w:rsid w:val="007A7D46"/>
    <w:rsid w:val="007B3988"/>
    <w:rsid w:val="007B6F66"/>
    <w:rsid w:val="007C3E1F"/>
    <w:rsid w:val="007C7F0C"/>
    <w:rsid w:val="007E63FD"/>
    <w:rsid w:val="007F05A9"/>
    <w:rsid w:val="00807891"/>
    <w:rsid w:val="008109CA"/>
    <w:rsid w:val="00812384"/>
    <w:rsid w:val="00830636"/>
    <w:rsid w:val="00831714"/>
    <w:rsid w:val="00833222"/>
    <w:rsid w:val="00856F82"/>
    <w:rsid w:val="00860A82"/>
    <w:rsid w:val="00862D52"/>
    <w:rsid w:val="0089203D"/>
    <w:rsid w:val="00892F5B"/>
    <w:rsid w:val="00897DC8"/>
    <w:rsid w:val="008A2198"/>
    <w:rsid w:val="008A3DD0"/>
    <w:rsid w:val="008B38BD"/>
    <w:rsid w:val="008B77B1"/>
    <w:rsid w:val="008C525A"/>
    <w:rsid w:val="008C62D1"/>
    <w:rsid w:val="008E53F8"/>
    <w:rsid w:val="008E79AF"/>
    <w:rsid w:val="008F28ED"/>
    <w:rsid w:val="008F7582"/>
    <w:rsid w:val="009104DA"/>
    <w:rsid w:val="00910893"/>
    <w:rsid w:val="00913B52"/>
    <w:rsid w:val="00915E18"/>
    <w:rsid w:val="00926043"/>
    <w:rsid w:val="00934B18"/>
    <w:rsid w:val="00950294"/>
    <w:rsid w:val="00951F6E"/>
    <w:rsid w:val="00952E93"/>
    <w:rsid w:val="00966329"/>
    <w:rsid w:val="0097265B"/>
    <w:rsid w:val="009904DF"/>
    <w:rsid w:val="00993561"/>
    <w:rsid w:val="00996845"/>
    <w:rsid w:val="009A0457"/>
    <w:rsid w:val="009A1B69"/>
    <w:rsid w:val="009B68BA"/>
    <w:rsid w:val="009C16BC"/>
    <w:rsid w:val="009C2A27"/>
    <w:rsid w:val="009D01C8"/>
    <w:rsid w:val="009D74DF"/>
    <w:rsid w:val="009E6192"/>
    <w:rsid w:val="009F4E47"/>
    <w:rsid w:val="00A07710"/>
    <w:rsid w:val="00A21FE7"/>
    <w:rsid w:val="00A328A5"/>
    <w:rsid w:val="00A433EF"/>
    <w:rsid w:val="00A46724"/>
    <w:rsid w:val="00A80BFB"/>
    <w:rsid w:val="00A8466D"/>
    <w:rsid w:val="00A91F9D"/>
    <w:rsid w:val="00A9218E"/>
    <w:rsid w:val="00A974F4"/>
    <w:rsid w:val="00AA4969"/>
    <w:rsid w:val="00AC1A00"/>
    <w:rsid w:val="00AC29C7"/>
    <w:rsid w:val="00AC3860"/>
    <w:rsid w:val="00AE3EDA"/>
    <w:rsid w:val="00B04F93"/>
    <w:rsid w:val="00B14D52"/>
    <w:rsid w:val="00B151C6"/>
    <w:rsid w:val="00B26BAB"/>
    <w:rsid w:val="00B324C4"/>
    <w:rsid w:val="00B453D3"/>
    <w:rsid w:val="00B65D86"/>
    <w:rsid w:val="00B678A4"/>
    <w:rsid w:val="00B716B2"/>
    <w:rsid w:val="00B730D2"/>
    <w:rsid w:val="00B73EB4"/>
    <w:rsid w:val="00B85D3D"/>
    <w:rsid w:val="00B8643D"/>
    <w:rsid w:val="00B87465"/>
    <w:rsid w:val="00BA185E"/>
    <w:rsid w:val="00BA3034"/>
    <w:rsid w:val="00BA7D8C"/>
    <w:rsid w:val="00BB6098"/>
    <w:rsid w:val="00BC698A"/>
    <w:rsid w:val="00BD025F"/>
    <w:rsid w:val="00BE0B81"/>
    <w:rsid w:val="00BE1887"/>
    <w:rsid w:val="00C00BCA"/>
    <w:rsid w:val="00C01068"/>
    <w:rsid w:val="00C031A8"/>
    <w:rsid w:val="00C10769"/>
    <w:rsid w:val="00C10C5D"/>
    <w:rsid w:val="00C40A89"/>
    <w:rsid w:val="00C42AF0"/>
    <w:rsid w:val="00C43085"/>
    <w:rsid w:val="00C430C8"/>
    <w:rsid w:val="00C52CAA"/>
    <w:rsid w:val="00C70768"/>
    <w:rsid w:val="00CB399E"/>
    <w:rsid w:val="00CD7971"/>
    <w:rsid w:val="00CE78DE"/>
    <w:rsid w:val="00CE7900"/>
    <w:rsid w:val="00CF5302"/>
    <w:rsid w:val="00D03F04"/>
    <w:rsid w:val="00D055B9"/>
    <w:rsid w:val="00D1630B"/>
    <w:rsid w:val="00D2110F"/>
    <w:rsid w:val="00D21606"/>
    <w:rsid w:val="00D21DB3"/>
    <w:rsid w:val="00D22B36"/>
    <w:rsid w:val="00D22D3C"/>
    <w:rsid w:val="00D22DED"/>
    <w:rsid w:val="00D2311C"/>
    <w:rsid w:val="00D2599D"/>
    <w:rsid w:val="00D31AAA"/>
    <w:rsid w:val="00D37F43"/>
    <w:rsid w:val="00D40973"/>
    <w:rsid w:val="00D41999"/>
    <w:rsid w:val="00D65BAD"/>
    <w:rsid w:val="00D72D2C"/>
    <w:rsid w:val="00D72EDA"/>
    <w:rsid w:val="00D73856"/>
    <w:rsid w:val="00D742AE"/>
    <w:rsid w:val="00D742FC"/>
    <w:rsid w:val="00D824C4"/>
    <w:rsid w:val="00D924F3"/>
    <w:rsid w:val="00D92DE9"/>
    <w:rsid w:val="00D95CB7"/>
    <w:rsid w:val="00DA452D"/>
    <w:rsid w:val="00DA4B4C"/>
    <w:rsid w:val="00DB2C92"/>
    <w:rsid w:val="00DB47CD"/>
    <w:rsid w:val="00DC0AE0"/>
    <w:rsid w:val="00DC6C23"/>
    <w:rsid w:val="00DD3A10"/>
    <w:rsid w:val="00E44D64"/>
    <w:rsid w:val="00E52F9E"/>
    <w:rsid w:val="00E5533D"/>
    <w:rsid w:val="00E63A50"/>
    <w:rsid w:val="00E71A02"/>
    <w:rsid w:val="00E73189"/>
    <w:rsid w:val="00E73CDD"/>
    <w:rsid w:val="00E92B07"/>
    <w:rsid w:val="00EB1953"/>
    <w:rsid w:val="00ED0BE9"/>
    <w:rsid w:val="00ED0E79"/>
    <w:rsid w:val="00EF0B51"/>
    <w:rsid w:val="00EF0E96"/>
    <w:rsid w:val="00F0330B"/>
    <w:rsid w:val="00F04288"/>
    <w:rsid w:val="00F04713"/>
    <w:rsid w:val="00F25A1B"/>
    <w:rsid w:val="00F37648"/>
    <w:rsid w:val="00F44E4D"/>
    <w:rsid w:val="00F63194"/>
    <w:rsid w:val="00F81041"/>
    <w:rsid w:val="00F82F8E"/>
    <w:rsid w:val="00F93F2B"/>
    <w:rsid w:val="00F94D56"/>
    <w:rsid w:val="00FA46C1"/>
    <w:rsid w:val="00FB2E4F"/>
    <w:rsid w:val="00FC485A"/>
    <w:rsid w:val="00FD11F4"/>
    <w:rsid w:val="00FD65A3"/>
    <w:rsid w:val="00FE7185"/>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673DD2"/>
    <w:rPr>
      <w:rFonts w:ascii="Arial" w:hAnsi="Arial"/>
      <w:sz w:val="24"/>
      <w:u w:val="single"/>
    </w:rPr>
  </w:style>
  <w:style w:type="character" w:customStyle="1" w:styleId="Heading3Char">
    <w:name w:val="Heading 3 Char"/>
    <w:basedOn w:val="DefaultParagraphFont"/>
    <w:link w:val="Heading3"/>
    <w:rsid w:val="00673DD2"/>
    <w:rPr>
      <w:rFonts w:ascii="Arial" w:hAnsi="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673DD2"/>
    <w:rPr>
      <w:rFonts w:ascii="Arial" w:hAnsi="Arial"/>
      <w:sz w:val="24"/>
      <w:u w:val="single"/>
    </w:rPr>
  </w:style>
  <w:style w:type="character" w:customStyle="1" w:styleId="Heading3Char">
    <w:name w:val="Heading 3 Char"/>
    <w:basedOn w:val="DefaultParagraphFont"/>
    <w:link w:val="Heading3"/>
    <w:rsid w:val="00673DD2"/>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19642249">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F3329-2A6A-475B-B456-AE196DDE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4</cp:revision>
  <cp:lastPrinted>2012-10-03T19:32:00Z</cp:lastPrinted>
  <dcterms:created xsi:type="dcterms:W3CDTF">2014-07-21T15:10:00Z</dcterms:created>
  <dcterms:modified xsi:type="dcterms:W3CDTF">2014-07-21T20:30:00Z</dcterms:modified>
</cp:coreProperties>
</file>