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BD" w:rsidRDefault="000C09BD" w:rsidP="000C09BD">
      <w:pPr>
        <w:pStyle w:val="Heading1"/>
        <w:jc w:val="center"/>
      </w:pPr>
      <w:bookmarkStart w:id="0" w:name="_Toc291235782"/>
      <w:r>
        <w:t>Grantee, Contractor and Local Evaluator Protocol</w:t>
      </w:r>
    </w:p>
    <w:p w:rsidR="000C09BD" w:rsidRDefault="000C09BD" w:rsidP="000C09BD">
      <w:pPr>
        <w:pStyle w:val="Heading1"/>
        <w:jc w:val="center"/>
      </w:pPr>
      <w:r>
        <w:t>Discussion Guide</w:t>
      </w:r>
      <w:bookmarkEnd w:id="0"/>
    </w:p>
    <w:p w:rsidR="000C09BD" w:rsidRDefault="000C09BD" w:rsidP="000C09BD">
      <w:pPr>
        <w:pStyle w:val="Heading1"/>
      </w:pPr>
    </w:p>
    <w:p w:rsidR="000C09BD" w:rsidRDefault="000C09BD" w:rsidP="000C09BD"/>
    <w:p w:rsidR="000C09BD" w:rsidRDefault="000C09BD" w:rsidP="000C09BD">
      <w:pPr>
        <w:pStyle w:val="Heading1"/>
      </w:pPr>
      <w:bookmarkStart w:id="1" w:name="_Toc291185382"/>
      <w:bookmarkStart w:id="2" w:name="_Toc291235783"/>
      <w:r>
        <w:t>Administration and Areas of Assessment for the Grantee, Contractor, and Local Evaluator Protocol</w:t>
      </w:r>
      <w:bookmarkEnd w:id="1"/>
      <w:bookmarkEnd w:id="2"/>
    </w:p>
    <w:p w:rsidR="000C09BD" w:rsidRDefault="000C09BD" w:rsidP="000C09BD"/>
    <w:p w:rsidR="000C09BD" w:rsidRDefault="000C09BD" w:rsidP="000C09BD">
      <w:r>
        <w:t>Part 1</w:t>
      </w:r>
      <w:r w:rsidRPr="002C0356">
        <w:t xml:space="preserve"> </w:t>
      </w:r>
      <w:r>
        <w:t xml:space="preserve">will </w:t>
      </w:r>
      <w:r w:rsidRPr="002C0356">
        <w:t>identify</w:t>
      </w:r>
      <w:r>
        <w:t xml:space="preserve"> your </w:t>
      </w:r>
      <w:r w:rsidRPr="002C0356">
        <w:t xml:space="preserve">knowledge </w:t>
      </w:r>
      <w:r>
        <w:t xml:space="preserve">about and/or </w:t>
      </w:r>
      <w:r w:rsidRPr="002C0356">
        <w:t xml:space="preserve">the role(s) </w:t>
      </w:r>
      <w:r>
        <w:t>you have</w:t>
      </w:r>
      <w:r w:rsidRPr="002C0356">
        <w:t xml:space="preserve"> played</w:t>
      </w:r>
      <w:r>
        <w:t xml:space="preserve"> in seven tasks (listed below)</w:t>
      </w:r>
      <w:r w:rsidRPr="002C0356">
        <w:t xml:space="preserve"> associated with the data flow sequence of the 2008</w:t>
      </w:r>
      <w:r>
        <w:t>–</w:t>
      </w:r>
      <w:r w:rsidRPr="002C0356">
        <w:t xml:space="preserve">2009 </w:t>
      </w:r>
      <w:r>
        <w:t xml:space="preserve">GPRA and non-GPRA </w:t>
      </w:r>
      <w:r w:rsidRPr="002C0356">
        <w:t>performance measures</w:t>
      </w:r>
      <w:r>
        <w:t>, including evaluation data</w:t>
      </w:r>
      <w:r w:rsidRPr="002C0356">
        <w:t>.</w:t>
      </w:r>
    </w:p>
    <w:p w:rsidR="000C09BD" w:rsidRDefault="000C09BD" w:rsidP="000C09BD">
      <w:pPr>
        <w:ind w:left="1260" w:hanging="12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6"/>
        <w:gridCol w:w="4570"/>
      </w:tblGrid>
      <w:tr w:rsidR="000C09BD" w:rsidTr="009D7500">
        <w:tc>
          <w:tcPr>
            <w:tcW w:w="4646" w:type="dxa"/>
          </w:tcPr>
          <w:p w:rsidR="000C09BD" w:rsidRDefault="000C09BD" w:rsidP="009D7500">
            <w:pPr>
              <w:tabs>
                <w:tab w:val="left" w:pos="4860"/>
              </w:tabs>
              <w:ind w:left="720" w:hanging="540"/>
            </w:pPr>
            <w:r>
              <w:t xml:space="preserve">A. </w:t>
            </w:r>
            <w:r>
              <w:tab/>
              <w:t>Derivation, analysis, and r</w:t>
            </w:r>
            <w:r w:rsidRPr="00130BE1">
              <w:t>eporting of</w:t>
            </w:r>
            <w:r>
              <w:t xml:space="preserve"> GPRA and non-GPRA data </w:t>
            </w:r>
            <w:r w:rsidDel="00F12717">
              <w:t xml:space="preserve"> </w:t>
            </w:r>
          </w:p>
        </w:tc>
        <w:tc>
          <w:tcPr>
            <w:tcW w:w="4570" w:type="dxa"/>
          </w:tcPr>
          <w:p w:rsidR="000C09BD" w:rsidRDefault="000C09BD" w:rsidP="009D7500">
            <w:pPr>
              <w:tabs>
                <w:tab w:val="left" w:pos="4860"/>
              </w:tabs>
              <w:ind w:left="789" w:hanging="540"/>
            </w:pPr>
            <w:r>
              <w:t>E.</w:t>
            </w:r>
            <w:r>
              <w:tab/>
              <w:t>Grantee collection and submission of data</w:t>
            </w:r>
            <w:r w:rsidDel="00F12717">
              <w:t xml:space="preserve"> </w:t>
            </w:r>
          </w:p>
        </w:tc>
      </w:tr>
      <w:tr w:rsidR="000C09BD" w:rsidTr="009D7500">
        <w:tc>
          <w:tcPr>
            <w:tcW w:w="4646" w:type="dxa"/>
          </w:tcPr>
          <w:p w:rsidR="000C09BD" w:rsidRDefault="000C09BD" w:rsidP="009D7500">
            <w:pPr>
              <w:tabs>
                <w:tab w:val="left" w:pos="4860"/>
              </w:tabs>
              <w:ind w:left="720" w:hanging="540"/>
            </w:pPr>
            <w:r>
              <w:t xml:space="preserve">B. </w:t>
            </w:r>
            <w:r>
              <w:tab/>
              <w:t>Provision of guidance regarding submission of performance data</w:t>
            </w:r>
          </w:p>
        </w:tc>
        <w:tc>
          <w:tcPr>
            <w:tcW w:w="4570" w:type="dxa"/>
          </w:tcPr>
          <w:p w:rsidR="000C09BD" w:rsidRDefault="000C09BD" w:rsidP="009D7500">
            <w:pPr>
              <w:tabs>
                <w:tab w:val="left" w:pos="4860"/>
              </w:tabs>
              <w:ind w:left="789" w:hanging="538"/>
            </w:pPr>
            <w:r>
              <w:t>F.</w:t>
            </w:r>
            <w:r>
              <w:tab/>
              <w:t>Data quality checks and validation of grantee data</w:t>
            </w:r>
          </w:p>
        </w:tc>
      </w:tr>
      <w:tr w:rsidR="000C09BD" w:rsidTr="009D7500">
        <w:tc>
          <w:tcPr>
            <w:tcW w:w="4646" w:type="dxa"/>
          </w:tcPr>
          <w:p w:rsidR="000C09BD" w:rsidRDefault="000C09BD" w:rsidP="009D7500">
            <w:pPr>
              <w:tabs>
                <w:tab w:val="left" w:pos="4860"/>
              </w:tabs>
              <w:ind w:left="720" w:hanging="540"/>
            </w:pPr>
            <w:r>
              <w:t>C.</w:t>
            </w:r>
            <w:r>
              <w:tab/>
              <w:t>Provision of training</w:t>
            </w:r>
          </w:p>
        </w:tc>
        <w:tc>
          <w:tcPr>
            <w:tcW w:w="4570" w:type="dxa"/>
          </w:tcPr>
          <w:p w:rsidR="000C09BD" w:rsidRDefault="000C09BD" w:rsidP="009D7500">
            <w:pPr>
              <w:tabs>
                <w:tab w:val="left" w:pos="4860"/>
              </w:tabs>
              <w:ind w:left="789" w:hanging="538"/>
            </w:pPr>
            <w:r>
              <w:t>G.</w:t>
            </w:r>
            <w:r>
              <w:tab/>
              <w:t>Dissemination and use of program performance results</w:t>
            </w:r>
          </w:p>
        </w:tc>
      </w:tr>
      <w:tr w:rsidR="000C09BD" w:rsidTr="009D7500">
        <w:tc>
          <w:tcPr>
            <w:tcW w:w="4646" w:type="dxa"/>
          </w:tcPr>
          <w:p w:rsidR="000C09BD" w:rsidRDefault="000C09BD" w:rsidP="009D7500">
            <w:pPr>
              <w:tabs>
                <w:tab w:val="left" w:pos="4860"/>
              </w:tabs>
              <w:ind w:left="720" w:hanging="540"/>
            </w:pPr>
            <w:r>
              <w:t>D.</w:t>
            </w:r>
            <w:r>
              <w:tab/>
              <w:t>Provision of technical assistance</w:t>
            </w:r>
          </w:p>
        </w:tc>
        <w:tc>
          <w:tcPr>
            <w:tcW w:w="4570" w:type="dxa"/>
          </w:tcPr>
          <w:p w:rsidR="000C09BD" w:rsidRDefault="000C09BD" w:rsidP="009D7500">
            <w:pPr>
              <w:tabs>
                <w:tab w:val="left" w:pos="4860"/>
              </w:tabs>
              <w:ind w:left="789" w:hanging="538"/>
            </w:pPr>
          </w:p>
        </w:tc>
      </w:tr>
    </w:tbl>
    <w:p w:rsidR="000C09BD" w:rsidRDefault="000C09BD" w:rsidP="000C09BD">
      <w:pPr>
        <w:tabs>
          <w:tab w:val="left" w:pos="4860"/>
        </w:tabs>
        <w:ind w:left="360" w:hanging="360"/>
      </w:pPr>
    </w:p>
    <w:p w:rsidR="000C09BD" w:rsidRPr="002C0356" w:rsidRDefault="000C09BD" w:rsidP="000C09BD">
      <w:r>
        <w:t>First, w</w:t>
      </w:r>
      <w:r w:rsidRPr="002C0356">
        <w:t xml:space="preserve">e will </w:t>
      </w:r>
      <w:r>
        <w:t xml:space="preserve">define each of the seven tasks and </w:t>
      </w:r>
      <w:r w:rsidRPr="002C0356">
        <w:t xml:space="preserve">ask if </w:t>
      </w:r>
      <w:r>
        <w:t xml:space="preserve">you or some other person have </w:t>
      </w:r>
      <w:r w:rsidRPr="002C0356">
        <w:t xml:space="preserve">had any knowledge about or </w:t>
      </w:r>
      <w:r>
        <w:t>role in these seven tasks.</w:t>
      </w:r>
      <w:r w:rsidRPr="002C0356">
        <w:t xml:space="preserve"> </w:t>
      </w:r>
      <w:r>
        <w:t>I</w:t>
      </w:r>
      <w:r w:rsidRPr="002C0356">
        <w:t xml:space="preserve">f </w:t>
      </w:r>
      <w:r>
        <w:t xml:space="preserve">you </w:t>
      </w:r>
      <w:r w:rsidRPr="002C0356">
        <w:t xml:space="preserve">indicate </w:t>
      </w:r>
      <w:r>
        <w:t xml:space="preserve">that you did have knowledge about or a role in a particular task(s), we </w:t>
      </w:r>
      <w:r w:rsidRPr="002C0356">
        <w:t xml:space="preserve">will ask </w:t>
      </w:r>
      <w:r>
        <w:t xml:space="preserve">you questions in </w:t>
      </w:r>
      <w:r w:rsidRPr="002C0356">
        <w:t xml:space="preserve">a specific </w:t>
      </w:r>
      <w:r>
        <w:t>module(s)</w:t>
      </w:r>
      <w:r w:rsidRPr="002C0356">
        <w:t xml:space="preserve"> </w:t>
      </w:r>
      <w:r>
        <w:t xml:space="preserve">for that task(s) in Part 2. </w:t>
      </w:r>
      <w:r w:rsidRPr="002C0356">
        <w:t xml:space="preserve">If </w:t>
      </w:r>
      <w:r>
        <w:t>you</w:t>
      </w:r>
      <w:r w:rsidRPr="002C0356">
        <w:t xml:space="preserve"> indicate</w:t>
      </w:r>
      <w:r>
        <w:t xml:space="preserve"> that you did not have knowledge about</w:t>
      </w:r>
      <w:r w:rsidRPr="002C0356">
        <w:t xml:space="preserve"> </w:t>
      </w:r>
      <w:r>
        <w:t xml:space="preserve">or a role in a </w:t>
      </w:r>
      <w:r w:rsidRPr="002C0356">
        <w:t>particular task</w:t>
      </w:r>
      <w:r>
        <w:t>(s)</w:t>
      </w:r>
      <w:r w:rsidRPr="002C0356">
        <w:t xml:space="preserve">, we will ask </w:t>
      </w:r>
      <w:r>
        <w:t xml:space="preserve">you: 1) who we </w:t>
      </w:r>
      <w:r w:rsidRPr="002C0356">
        <w:t>should talk to in order to gain insight into how this task</w:t>
      </w:r>
      <w:r>
        <w:t>(s)</w:t>
      </w:r>
      <w:r w:rsidRPr="002C0356">
        <w:t xml:space="preserve"> was performed</w:t>
      </w:r>
      <w:r>
        <w:t xml:space="preserve"> and 2) how we can contact this person</w:t>
      </w:r>
      <w:r w:rsidRPr="002C0356">
        <w:t>.</w:t>
      </w:r>
    </w:p>
    <w:p w:rsidR="000C09BD" w:rsidRPr="002C0356" w:rsidRDefault="000C09BD" w:rsidP="000C09BD">
      <w:pPr>
        <w:ind w:left="1260" w:hanging="1260"/>
      </w:pPr>
    </w:p>
    <w:p w:rsidR="000C09BD" w:rsidRDefault="000C09BD" w:rsidP="000C09BD">
      <w:pPr>
        <w:widowControl w:val="0"/>
      </w:pPr>
      <w:r>
        <w:t>In addition, w</w:t>
      </w:r>
      <w:r w:rsidRPr="002C0356">
        <w:t xml:space="preserve">e will ask if </w:t>
      </w:r>
      <w:r>
        <w:t xml:space="preserve">you </w:t>
      </w:r>
      <w:r w:rsidRPr="002C0356">
        <w:t xml:space="preserve">had knowledge about </w:t>
      </w:r>
      <w:r>
        <w:t xml:space="preserve">or </w:t>
      </w:r>
      <w:r w:rsidRPr="002C0356">
        <w:t>w</w:t>
      </w:r>
      <w:r>
        <w:t>ere</w:t>
      </w:r>
      <w:r w:rsidRPr="002C0356">
        <w:t xml:space="preserve"> involved with any other tasks</w:t>
      </w:r>
      <w:r>
        <w:t xml:space="preserve"> that were not included in</w:t>
      </w:r>
      <w:r w:rsidRPr="002C0356">
        <w:t xml:space="preserve"> tasks </w:t>
      </w:r>
      <w:r>
        <w:t>A</w:t>
      </w:r>
      <w:r w:rsidRPr="002C0356">
        <w:t xml:space="preserve"> through </w:t>
      </w:r>
      <w:r>
        <w:t>G. If you indicate “yes”, we will ask you to describe this other task in detail so that we can ensure that it is not already covered by questions in one of the seven modules in Part 2.</w:t>
      </w:r>
      <w:r w:rsidRPr="002C0356">
        <w:t xml:space="preserve"> If it is determined that the </w:t>
      </w:r>
      <w:r>
        <w:t xml:space="preserve">other </w:t>
      </w:r>
      <w:r w:rsidRPr="002C0356">
        <w:t xml:space="preserve">described task is legitimately different from tasks </w:t>
      </w:r>
      <w:r>
        <w:t xml:space="preserve">currently </w:t>
      </w:r>
      <w:r w:rsidRPr="002C0356">
        <w:t xml:space="preserve">listed, </w:t>
      </w:r>
      <w:r>
        <w:t xml:space="preserve">then </w:t>
      </w:r>
      <w:r w:rsidRPr="002C0356">
        <w:t xml:space="preserve">we will </w:t>
      </w:r>
      <w:r>
        <w:t xml:space="preserve">ask you to share your knowledge and role as it relates to this unlisted task. </w:t>
      </w:r>
      <w:r w:rsidRPr="002C0356">
        <w:t xml:space="preserve"> </w:t>
      </w:r>
    </w:p>
    <w:p w:rsidR="000C09BD" w:rsidRDefault="000C09BD" w:rsidP="000C09BD">
      <w:pPr>
        <w:pStyle w:val="Heading1"/>
        <w:keepNext w:val="0"/>
        <w:widowControl w:val="0"/>
      </w:pPr>
    </w:p>
    <w:p w:rsidR="000C09BD" w:rsidRPr="00C42016" w:rsidRDefault="000C09BD" w:rsidP="000C09BD">
      <w:pPr>
        <w:pStyle w:val="Heading1"/>
      </w:pPr>
      <w:bookmarkStart w:id="3" w:name="_Toc291185383"/>
      <w:bookmarkStart w:id="4" w:name="_Toc291235784"/>
      <w:r w:rsidRPr="00C42016">
        <w:lastRenderedPageBreak/>
        <w:t xml:space="preserve">Task Definitions and </w:t>
      </w:r>
      <w:r>
        <w:t>Areas of Assessment Regarding</w:t>
      </w:r>
      <w:r w:rsidRPr="00C42016">
        <w:t xml:space="preserve"> Task Roles and Knowledge</w:t>
      </w:r>
      <w:bookmarkEnd w:id="3"/>
      <w:bookmarkEnd w:id="4"/>
    </w:p>
    <w:p w:rsidR="000C09BD" w:rsidRDefault="000C09BD" w:rsidP="000C09BD">
      <w:pPr>
        <w:pStyle w:val="Heading3"/>
        <w:rPr>
          <w:rFonts w:cs="Times New Roman"/>
          <w:b w:val="0"/>
          <w:bCs w:val="0"/>
        </w:rPr>
      </w:pPr>
    </w:p>
    <w:p w:rsidR="000C09BD" w:rsidRDefault="000C09BD" w:rsidP="000C09BD">
      <w:pPr>
        <w:pStyle w:val="Heading3"/>
        <w:rPr>
          <w:rFonts w:cs="Times New Roman"/>
          <w:b w:val="0"/>
          <w:bCs w:val="0"/>
        </w:rPr>
      </w:pPr>
      <w:bookmarkStart w:id="5" w:name="_Toc291185384"/>
      <w:bookmarkStart w:id="6" w:name="_Toc291235785"/>
      <w:r>
        <w:rPr>
          <w:rFonts w:cs="Times New Roman"/>
          <w:b w:val="0"/>
          <w:bCs w:val="0"/>
        </w:rPr>
        <w:t>Below are the definitions</w:t>
      </w:r>
      <w:r w:rsidRPr="005E3189">
        <w:rPr>
          <w:rFonts w:cs="Times New Roman"/>
          <w:b w:val="0"/>
          <w:bCs w:val="0"/>
        </w:rPr>
        <w:t xml:space="preserve"> of the seven tasks (listed above and defined below) associated with the data flow sequence of the 2008–2009 performance measures</w:t>
      </w:r>
      <w:r>
        <w:rPr>
          <w:rFonts w:cs="Times New Roman"/>
          <w:b w:val="0"/>
          <w:bCs w:val="0"/>
        </w:rPr>
        <w:t>. Below these definitions are the topic areas that we will inquire about, if it is determined that you had knowledge about or a role in these tasks</w:t>
      </w:r>
      <w:r w:rsidRPr="005E3189">
        <w:rPr>
          <w:rFonts w:cs="Times New Roman"/>
          <w:b w:val="0"/>
          <w:bCs w:val="0"/>
        </w:rPr>
        <w:t>.</w:t>
      </w:r>
      <w:bookmarkEnd w:id="5"/>
      <w:bookmarkEnd w:id="6"/>
    </w:p>
    <w:p w:rsidR="000C09BD" w:rsidRDefault="000C09BD" w:rsidP="000C09BD">
      <w:pPr>
        <w:pStyle w:val="Heading2"/>
      </w:pPr>
    </w:p>
    <w:p w:rsidR="000C09BD" w:rsidRDefault="000C09BD" w:rsidP="000C09BD">
      <w:pPr>
        <w:pStyle w:val="Heading2"/>
      </w:pPr>
      <w:bookmarkStart w:id="7" w:name="_Toc291185385"/>
      <w:bookmarkStart w:id="8" w:name="_Toc291235786"/>
      <w:r>
        <w:t>Task A. Derivation, Analysis, and Reporting of GPRA and Non-GPRA Data</w:t>
      </w:r>
      <w:bookmarkEnd w:id="7"/>
      <w:bookmarkEnd w:id="8"/>
    </w:p>
    <w:p w:rsidR="000C09BD" w:rsidRDefault="000C09BD" w:rsidP="000C09BD">
      <w:pPr>
        <w:pStyle w:val="Heading3"/>
        <w:rPr>
          <w:rFonts w:cs="Times New Roman"/>
          <w:b w:val="0"/>
        </w:rPr>
      </w:pPr>
    </w:p>
    <w:p w:rsidR="000C09BD" w:rsidRDefault="000C09BD" w:rsidP="000C09BD">
      <w:pPr>
        <w:pStyle w:val="Heading3"/>
        <w:rPr>
          <w:rFonts w:cs="Times New Roman"/>
          <w:b w:val="0"/>
        </w:rPr>
      </w:pPr>
      <w:bookmarkStart w:id="9" w:name="_Toc291185386"/>
      <w:bookmarkStart w:id="10" w:name="_Toc291235787"/>
      <w:r>
        <w:rPr>
          <w:rFonts w:cs="Times New Roman"/>
          <w:b w:val="0"/>
        </w:rPr>
        <w:t xml:space="preserve">Derivation, analysis, and reporting of GPRA and non-GPRA data, including evaluation data, are defined as the processes by which the data were selected, analyzed, and reported </w:t>
      </w:r>
      <w:r w:rsidRPr="00BA7620">
        <w:rPr>
          <w:rFonts w:cs="Times New Roman"/>
          <w:b w:val="0"/>
        </w:rPr>
        <w:t>during</w:t>
      </w:r>
      <w:r>
        <w:rPr>
          <w:rFonts w:cs="Times New Roman"/>
          <w:b w:val="0"/>
        </w:rPr>
        <w:t xml:space="preserve"> the 2008–2009 reporting cycle. We would like to discuss:</w:t>
      </w:r>
      <w:bookmarkEnd w:id="9"/>
      <w:bookmarkEnd w:id="10"/>
    </w:p>
    <w:p w:rsidR="000C09BD" w:rsidRPr="00CD0FD6" w:rsidRDefault="000C09BD" w:rsidP="000C09BD"/>
    <w:p w:rsidR="000C09BD" w:rsidRDefault="000C09BD" w:rsidP="000C09BD">
      <w:pPr>
        <w:ind w:left="540" w:hanging="540"/>
      </w:pPr>
      <w:r>
        <w:t xml:space="preserve">A1. </w:t>
      </w:r>
      <w:r>
        <w:tab/>
      </w:r>
      <w:r w:rsidRPr="003276BE">
        <w:rPr>
          <w:b/>
        </w:rPr>
        <w:t>Description of each GPRA and non-GPRA measure your organization collected</w:t>
      </w:r>
      <w:r>
        <w:t xml:space="preserve">  </w:t>
      </w:r>
    </w:p>
    <w:p w:rsidR="000C09BD" w:rsidRDefault="000C09BD" w:rsidP="000C09BD">
      <w:pPr>
        <w:ind w:left="540" w:hanging="540"/>
      </w:pPr>
    </w:p>
    <w:p w:rsidR="000C09BD" w:rsidRPr="00B80846" w:rsidRDefault="000C09BD" w:rsidP="000C09BD">
      <w:pPr>
        <w:ind w:left="540" w:hanging="540"/>
      </w:pPr>
      <w:r>
        <w:t xml:space="preserve">A2. </w:t>
      </w:r>
      <w:r>
        <w:tab/>
      </w:r>
      <w:r w:rsidRPr="003276BE">
        <w:rPr>
          <w:b/>
        </w:rPr>
        <w:t>Process for determining what GPRA and non-GPRA performance data your organization collected</w:t>
      </w:r>
      <w:r>
        <w:t xml:space="preserve"> </w:t>
      </w:r>
    </w:p>
    <w:p w:rsidR="000C09BD" w:rsidRDefault="000C09BD" w:rsidP="000C09BD"/>
    <w:p w:rsidR="000C09BD" w:rsidRPr="003276BE" w:rsidRDefault="000C09BD" w:rsidP="000C09BD">
      <w:pPr>
        <w:ind w:left="540" w:hanging="540"/>
        <w:rPr>
          <w:b/>
        </w:rPr>
      </w:pPr>
      <w:r>
        <w:t>A3.</w:t>
      </w:r>
      <w:r>
        <w:tab/>
      </w:r>
      <w:r w:rsidRPr="003276BE">
        <w:rPr>
          <w:b/>
        </w:rPr>
        <w:t>Evaluation plan for GPRA and non-GPRA data</w:t>
      </w:r>
    </w:p>
    <w:p w:rsidR="000C09BD" w:rsidRPr="003276BE" w:rsidRDefault="000C09BD" w:rsidP="000C09BD">
      <w:pPr>
        <w:ind w:left="720" w:hanging="720"/>
        <w:rPr>
          <w:b/>
        </w:rPr>
      </w:pPr>
    </w:p>
    <w:p w:rsidR="000C09BD" w:rsidRPr="003276BE" w:rsidRDefault="000C09BD" w:rsidP="000C09BD">
      <w:pPr>
        <w:ind w:left="540" w:hanging="540"/>
        <w:rPr>
          <w:b/>
        </w:rPr>
      </w:pPr>
      <w:r>
        <w:t>A4.</w:t>
      </w:r>
      <w:r>
        <w:tab/>
      </w:r>
      <w:r w:rsidRPr="003276BE">
        <w:rPr>
          <w:b/>
        </w:rPr>
        <w:t>Analysis of GPRA and non-GPRA data</w:t>
      </w:r>
    </w:p>
    <w:p w:rsidR="000C09BD" w:rsidRPr="003276BE" w:rsidRDefault="000C09BD" w:rsidP="000C09BD">
      <w:pPr>
        <w:ind w:left="540" w:hanging="540"/>
        <w:rPr>
          <w:b/>
        </w:rPr>
      </w:pPr>
    </w:p>
    <w:p w:rsidR="000C09BD" w:rsidRPr="003276BE" w:rsidRDefault="000C09BD" w:rsidP="000C09BD">
      <w:pPr>
        <w:ind w:left="540" w:hanging="540"/>
        <w:rPr>
          <w:b/>
        </w:rPr>
      </w:pPr>
      <w:r>
        <w:t>A5.</w:t>
      </w:r>
      <w:r>
        <w:tab/>
      </w:r>
      <w:r w:rsidRPr="003276BE">
        <w:rPr>
          <w:b/>
        </w:rPr>
        <w:t>Use of GPRA and non-GPRA results</w:t>
      </w:r>
    </w:p>
    <w:p w:rsidR="000C09BD" w:rsidRPr="003276BE" w:rsidRDefault="000C09BD" w:rsidP="000C09BD">
      <w:pPr>
        <w:ind w:left="540" w:hanging="540"/>
        <w:rPr>
          <w:b/>
        </w:rPr>
      </w:pPr>
    </w:p>
    <w:p w:rsidR="000C09BD" w:rsidRPr="003276BE" w:rsidRDefault="000C09BD" w:rsidP="000C09BD">
      <w:pPr>
        <w:ind w:left="540" w:hanging="540"/>
        <w:rPr>
          <w:b/>
        </w:rPr>
      </w:pPr>
      <w:r>
        <w:t>A6.</w:t>
      </w:r>
      <w:r>
        <w:tab/>
      </w:r>
      <w:r w:rsidRPr="003276BE">
        <w:rPr>
          <w:b/>
        </w:rPr>
        <w:t>Development of written report and who received it</w:t>
      </w:r>
    </w:p>
    <w:p w:rsidR="000C09BD" w:rsidRPr="003276BE" w:rsidRDefault="000C09BD" w:rsidP="000C09BD">
      <w:pPr>
        <w:ind w:left="540" w:hanging="540"/>
        <w:rPr>
          <w:b/>
        </w:rPr>
      </w:pPr>
    </w:p>
    <w:p w:rsidR="000C09BD" w:rsidRDefault="000C09BD" w:rsidP="000C09BD">
      <w:pPr>
        <w:ind w:left="540" w:hanging="540"/>
      </w:pPr>
      <w:r>
        <w:t>A7.</w:t>
      </w:r>
      <w:r>
        <w:tab/>
      </w:r>
      <w:r w:rsidRPr="003276BE">
        <w:rPr>
          <w:b/>
        </w:rPr>
        <w:t>Changes in GPRA and non-GPRA data that your organization collected since the 2008–2009 reporting cycle</w:t>
      </w:r>
    </w:p>
    <w:p w:rsidR="000C09BD" w:rsidRDefault="000C09BD" w:rsidP="000C09BD">
      <w:pPr>
        <w:pStyle w:val="Heading2"/>
      </w:pPr>
    </w:p>
    <w:p w:rsidR="000C09BD" w:rsidRDefault="000C09BD" w:rsidP="000C09BD">
      <w:pPr>
        <w:pStyle w:val="Heading2"/>
      </w:pPr>
      <w:bookmarkStart w:id="11" w:name="_Toc291185387"/>
      <w:bookmarkStart w:id="12" w:name="_Toc291235788"/>
      <w:r>
        <w:t xml:space="preserve">Task B. </w:t>
      </w:r>
      <w:r w:rsidRPr="00017F6A">
        <w:t xml:space="preserve">Provision of </w:t>
      </w:r>
      <w:r>
        <w:t>G</w:t>
      </w:r>
      <w:r w:rsidRPr="00017F6A">
        <w:t xml:space="preserve">uidance </w:t>
      </w:r>
      <w:r>
        <w:t>R</w:t>
      </w:r>
      <w:r w:rsidRPr="00017F6A">
        <w:t xml:space="preserve">egarding </w:t>
      </w:r>
      <w:r>
        <w:t>the S</w:t>
      </w:r>
      <w:r w:rsidRPr="00017F6A">
        <w:t xml:space="preserve">ubmission of </w:t>
      </w:r>
      <w:r>
        <w:t>P</w:t>
      </w:r>
      <w:r w:rsidRPr="00017F6A">
        <w:t xml:space="preserve">erformance </w:t>
      </w:r>
      <w:r>
        <w:t>Data</w:t>
      </w:r>
      <w:bookmarkEnd w:id="11"/>
      <w:bookmarkEnd w:id="12"/>
    </w:p>
    <w:p w:rsidR="000C09BD" w:rsidRPr="00BA7620" w:rsidRDefault="000C09BD" w:rsidP="000C09BD"/>
    <w:p w:rsidR="000C09BD" w:rsidRPr="00F219EC" w:rsidRDefault="000C09BD" w:rsidP="000C09BD">
      <w:r>
        <w:t>The provision of guidance regarding submission of GPRA and non-GPRA performance measures, including evaluation measures, is defined as the process by which instructions, policy information, and definitions were provided to grantees on how to submit performance data for the 2008–2009 reporting cycle. We will discuss:</w:t>
      </w:r>
    </w:p>
    <w:p w:rsidR="000C09BD" w:rsidRDefault="000C09BD" w:rsidP="000C09BD">
      <w:pPr>
        <w:ind w:left="540" w:hanging="540"/>
      </w:pPr>
    </w:p>
    <w:p w:rsidR="000C09BD" w:rsidRDefault="000C09BD" w:rsidP="000C09BD">
      <w:pPr>
        <w:ind w:left="540" w:hanging="540"/>
      </w:pPr>
      <w:r>
        <w:t xml:space="preserve">B1. </w:t>
      </w:r>
      <w:r>
        <w:tab/>
      </w:r>
      <w:r w:rsidRPr="003276BE">
        <w:rPr>
          <w:b/>
        </w:rPr>
        <w:t>Description of guidance</w:t>
      </w:r>
    </w:p>
    <w:p w:rsidR="000C09BD" w:rsidRDefault="000C09BD" w:rsidP="000C09BD">
      <w:pPr>
        <w:ind w:left="540" w:hanging="540"/>
      </w:pPr>
      <w:r>
        <w:t xml:space="preserve"> </w:t>
      </w:r>
    </w:p>
    <w:p w:rsidR="000C09BD" w:rsidRPr="003276BE" w:rsidRDefault="000C09BD" w:rsidP="000C09BD">
      <w:pPr>
        <w:ind w:left="540" w:hanging="540"/>
        <w:rPr>
          <w:b/>
        </w:rPr>
      </w:pPr>
      <w:r>
        <w:t>B2.</w:t>
      </w:r>
      <w:r>
        <w:tab/>
      </w:r>
      <w:r w:rsidRPr="003276BE">
        <w:rPr>
          <w:b/>
        </w:rPr>
        <w:t>Methods by which guidance was provided</w:t>
      </w:r>
    </w:p>
    <w:p w:rsidR="000C09BD" w:rsidRDefault="000C09BD" w:rsidP="000C09BD">
      <w:pPr>
        <w:ind w:left="540" w:hanging="540"/>
      </w:pPr>
    </w:p>
    <w:p w:rsidR="000C09BD" w:rsidRDefault="000C09BD" w:rsidP="000C09BD">
      <w:pPr>
        <w:ind w:left="540" w:hanging="540"/>
      </w:pPr>
      <w:r>
        <w:t>B3.</w:t>
      </w:r>
      <w:r>
        <w:tab/>
      </w:r>
      <w:r w:rsidRPr="003276BE">
        <w:rPr>
          <w:b/>
        </w:rPr>
        <w:t>People within your organization who received the guidance</w:t>
      </w:r>
    </w:p>
    <w:p w:rsidR="000C09BD" w:rsidRDefault="000C09BD" w:rsidP="000C09BD">
      <w:pPr>
        <w:ind w:left="540" w:hanging="540"/>
      </w:pPr>
    </w:p>
    <w:p w:rsidR="000C09BD" w:rsidRPr="003276BE" w:rsidRDefault="000C09BD" w:rsidP="000C09BD">
      <w:pPr>
        <w:ind w:left="540" w:hanging="540"/>
        <w:rPr>
          <w:b/>
        </w:rPr>
      </w:pPr>
      <w:r>
        <w:t>B4.</w:t>
      </w:r>
      <w:r>
        <w:tab/>
      </w:r>
      <w:r w:rsidRPr="003276BE">
        <w:rPr>
          <w:b/>
        </w:rPr>
        <w:t xml:space="preserve">When guidance was provided during the 2008–2009 program cycle </w:t>
      </w:r>
    </w:p>
    <w:p w:rsidR="000C09BD" w:rsidRDefault="000C09BD" w:rsidP="000C09BD">
      <w:pPr>
        <w:ind w:left="540" w:hanging="540"/>
      </w:pPr>
    </w:p>
    <w:p w:rsidR="000C09BD" w:rsidRPr="003276BE" w:rsidRDefault="000C09BD" w:rsidP="000C09BD">
      <w:pPr>
        <w:ind w:left="540" w:hanging="540"/>
        <w:rPr>
          <w:b/>
        </w:rPr>
      </w:pPr>
      <w:r>
        <w:t>B5.</w:t>
      </w:r>
      <w:r>
        <w:tab/>
      </w:r>
      <w:r w:rsidRPr="003276BE">
        <w:rPr>
          <w:b/>
        </w:rPr>
        <w:t>Problems interpreting the 2008–2009 performance measure guidance provided by the program office</w:t>
      </w:r>
    </w:p>
    <w:p w:rsidR="000C09BD" w:rsidRPr="003276BE" w:rsidRDefault="000C09BD" w:rsidP="000C09BD">
      <w:pPr>
        <w:ind w:left="540" w:hanging="540"/>
        <w:rPr>
          <w:b/>
        </w:rPr>
      </w:pPr>
      <w:r w:rsidRPr="003276BE">
        <w:rPr>
          <w:b/>
        </w:rPr>
        <w:t xml:space="preserve"> </w:t>
      </w:r>
    </w:p>
    <w:p w:rsidR="000C09BD" w:rsidRPr="001169FB" w:rsidRDefault="000C09BD" w:rsidP="000C09BD">
      <w:pPr>
        <w:pStyle w:val="Listbulletlonghandnumlev2"/>
      </w:pPr>
      <w:r>
        <w:t>B6.</w:t>
      </w:r>
      <w:r>
        <w:tab/>
      </w:r>
      <w:r w:rsidRPr="000655DB">
        <w:rPr>
          <w:b/>
        </w:rPr>
        <w:t>Usefulness of guidance provided by program office</w:t>
      </w:r>
      <w:r w:rsidRPr="001169FB">
        <w:t xml:space="preserve"> </w:t>
      </w:r>
    </w:p>
    <w:p w:rsidR="000C09BD" w:rsidRDefault="000C09BD" w:rsidP="000C09BD">
      <w:pPr>
        <w:ind w:left="540" w:hanging="540"/>
      </w:pPr>
      <w:r>
        <w:t>B7.</w:t>
      </w:r>
      <w:r>
        <w:tab/>
      </w:r>
      <w:r w:rsidRPr="003276BE">
        <w:rPr>
          <w:b/>
        </w:rPr>
        <w:t>Changes in the types of guidance provided by the program office or the methods by which they were provided since the 2008–2009 reporting cycle</w:t>
      </w:r>
      <w:r>
        <w:t xml:space="preserve">  </w:t>
      </w:r>
    </w:p>
    <w:p w:rsidR="000C09BD" w:rsidRDefault="000C09BD" w:rsidP="000C09BD">
      <w:pPr>
        <w:pStyle w:val="Heading2"/>
      </w:pPr>
    </w:p>
    <w:p w:rsidR="000C09BD" w:rsidRDefault="000C09BD" w:rsidP="000C09BD">
      <w:pPr>
        <w:pStyle w:val="Heading2"/>
      </w:pPr>
      <w:bookmarkStart w:id="13" w:name="_Toc291185388"/>
      <w:bookmarkStart w:id="14" w:name="_Toc291235789"/>
      <w:r>
        <w:t>Task C. Provision of Training</w:t>
      </w:r>
      <w:bookmarkEnd w:id="13"/>
      <w:bookmarkEnd w:id="14"/>
    </w:p>
    <w:p w:rsidR="000C09BD" w:rsidRPr="00A32453" w:rsidRDefault="000C09BD" w:rsidP="000C09BD"/>
    <w:p w:rsidR="000C09BD" w:rsidRDefault="000C09BD" w:rsidP="000C09BD">
      <w:r w:rsidRPr="00A32453">
        <w:t>Provision of training</w:t>
      </w:r>
      <w:r>
        <w:rPr>
          <w:b/>
        </w:rPr>
        <w:t xml:space="preserve"> </w:t>
      </w:r>
      <w:r>
        <w:t>is defined as training events, classes, or materials that were designed to help grantees with their reporting of GPRA and non-GPRA program performance data, including evaluation data, for the 2008–2009 reporting cycle. We will discuss:</w:t>
      </w:r>
    </w:p>
    <w:p w:rsidR="000C09BD" w:rsidRDefault="000C09BD" w:rsidP="000C09BD">
      <w:pPr>
        <w:ind w:left="540" w:hanging="540"/>
      </w:pPr>
    </w:p>
    <w:p w:rsidR="000C09BD" w:rsidRPr="006C3A80" w:rsidRDefault="000C09BD" w:rsidP="000C09BD">
      <w:pPr>
        <w:ind w:left="540" w:hanging="540"/>
        <w:rPr>
          <w:i/>
        </w:rPr>
      </w:pPr>
      <w:r>
        <w:t>C1.</w:t>
      </w:r>
      <w:r>
        <w:tab/>
      </w:r>
      <w:r w:rsidRPr="003276BE">
        <w:rPr>
          <w:b/>
        </w:rPr>
        <w:t>Description of trainings provided</w:t>
      </w:r>
      <w:r>
        <w:t xml:space="preserve"> </w:t>
      </w:r>
    </w:p>
    <w:p w:rsidR="000C09BD" w:rsidRDefault="000C09BD" w:rsidP="000C09BD">
      <w:pPr>
        <w:ind w:left="540" w:right="1440" w:hanging="540"/>
      </w:pPr>
    </w:p>
    <w:p w:rsidR="000C09BD" w:rsidRPr="003276BE" w:rsidRDefault="000C09BD" w:rsidP="000C09BD">
      <w:pPr>
        <w:ind w:left="540" w:hanging="540"/>
        <w:rPr>
          <w:b/>
        </w:rPr>
      </w:pPr>
      <w:r>
        <w:t>C2.</w:t>
      </w:r>
      <w:r>
        <w:tab/>
      </w:r>
      <w:r w:rsidRPr="003276BE">
        <w:rPr>
          <w:b/>
        </w:rPr>
        <w:t>Primary mode used to provide the training (conferences, webinars, etc.)</w:t>
      </w:r>
    </w:p>
    <w:p w:rsidR="000C09BD" w:rsidRPr="003276BE" w:rsidRDefault="000C09BD" w:rsidP="000C09BD">
      <w:pPr>
        <w:ind w:left="540" w:hanging="540"/>
        <w:rPr>
          <w:b/>
        </w:rPr>
      </w:pPr>
    </w:p>
    <w:p w:rsidR="000C09BD" w:rsidRPr="003276BE" w:rsidRDefault="000C09BD" w:rsidP="000C09BD">
      <w:pPr>
        <w:ind w:left="540" w:hanging="540"/>
        <w:rPr>
          <w:b/>
        </w:rPr>
      </w:pPr>
      <w:r>
        <w:t xml:space="preserve">C3. </w:t>
      </w:r>
      <w:r>
        <w:tab/>
      </w:r>
      <w:r w:rsidRPr="003276BE">
        <w:rPr>
          <w:b/>
        </w:rPr>
        <w:t>When trainings occurred during the 2008–2009 data reporting cycle</w:t>
      </w:r>
    </w:p>
    <w:p w:rsidR="000C09BD" w:rsidRPr="003276BE" w:rsidRDefault="000C09BD" w:rsidP="000C09BD">
      <w:pPr>
        <w:ind w:left="540" w:hanging="540"/>
        <w:rPr>
          <w:b/>
        </w:rPr>
      </w:pPr>
    </w:p>
    <w:p w:rsidR="000C09BD" w:rsidRPr="003276BE" w:rsidRDefault="000C09BD" w:rsidP="000C09BD">
      <w:pPr>
        <w:ind w:left="540" w:hanging="540"/>
        <w:rPr>
          <w:b/>
        </w:rPr>
      </w:pPr>
      <w:r>
        <w:t>C4.</w:t>
      </w:r>
      <w:r>
        <w:tab/>
      </w:r>
      <w:r w:rsidRPr="003276BE">
        <w:rPr>
          <w:b/>
        </w:rPr>
        <w:t xml:space="preserve">Who within the grantee organizations received the training </w:t>
      </w:r>
    </w:p>
    <w:p w:rsidR="000C09BD" w:rsidRPr="003276BE" w:rsidRDefault="000C09BD" w:rsidP="000C09BD">
      <w:pPr>
        <w:ind w:left="540" w:hanging="540"/>
        <w:rPr>
          <w:b/>
        </w:rPr>
      </w:pPr>
    </w:p>
    <w:p w:rsidR="000C09BD" w:rsidRPr="003276BE" w:rsidRDefault="000C09BD" w:rsidP="000C09BD">
      <w:pPr>
        <w:pStyle w:val="ListParagraph"/>
        <w:ind w:left="540" w:hanging="540"/>
        <w:rPr>
          <w:b/>
        </w:rPr>
      </w:pPr>
      <w:r>
        <w:t>C5.</w:t>
      </w:r>
      <w:r>
        <w:tab/>
      </w:r>
      <w:r w:rsidRPr="003276BE">
        <w:rPr>
          <w:b/>
        </w:rPr>
        <w:t xml:space="preserve">Usefulness of training </w:t>
      </w:r>
    </w:p>
    <w:p w:rsidR="000C09BD" w:rsidRPr="003276BE" w:rsidRDefault="000C09BD" w:rsidP="000C09BD">
      <w:pPr>
        <w:pStyle w:val="ListParagraph"/>
        <w:ind w:left="540" w:hanging="540"/>
        <w:rPr>
          <w:b/>
        </w:rPr>
      </w:pPr>
    </w:p>
    <w:p w:rsidR="000C09BD" w:rsidRDefault="000C09BD" w:rsidP="000C09BD">
      <w:pPr>
        <w:ind w:left="540" w:hanging="540"/>
      </w:pPr>
      <w:r>
        <w:t>C6.</w:t>
      </w:r>
      <w:r>
        <w:tab/>
      </w:r>
      <w:r w:rsidRPr="003276BE">
        <w:rPr>
          <w:b/>
        </w:rPr>
        <w:t>Changes in the type of training(s) provided or the procedures by which training(s) were implemented or provided since the 2008–2009 reporting cycle</w:t>
      </w:r>
      <w:r>
        <w:t xml:space="preserve">  </w:t>
      </w:r>
    </w:p>
    <w:p w:rsidR="000C09BD" w:rsidRDefault="000C09BD" w:rsidP="000C09BD">
      <w:pPr>
        <w:pStyle w:val="Heading2"/>
      </w:pPr>
    </w:p>
    <w:p w:rsidR="000C09BD" w:rsidRDefault="000C09BD" w:rsidP="000C09BD">
      <w:pPr>
        <w:pStyle w:val="Heading2"/>
      </w:pPr>
      <w:bookmarkStart w:id="15" w:name="_Toc291185389"/>
      <w:bookmarkStart w:id="16" w:name="_Toc291235790"/>
      <w:r>
        <w:t>Task D. Provision of Technical Assistance</w:t>
      </w:r>
      <w:bookmarkEnd w:id="15"/>
      <w:bookmarkEnd w:id="16"/>
    </w:p>
    <w:p w:rsidR="000C09BD" w:rsidRPr="00F219EC" w:rsidRDefault="000C09BD" w:rsidP="000C09BD"/>
    <w:p w:rsidR="000C09BD" w:rsidRDefault="000C09BD" w:rsidP="000C09BD">
      <w:r w:rsidRPr="000E72D7">
        <w:t xml:space="preserve">Provision of technical assistance </w:t>
      </w:r>
      <w:r>
        <w:t xml:space="preserve">(TA) is defined as any materials or activities that were used to assist grantees in their efforts to report GPRA and non-GPRA program performance data, including evaluation data, </w:t>
      </w:r>
      <w:r w:rsidRPr="00BA7620">
        <w:t>during</w:t>
      </w:r>
      <w:r>
        <w:t xml:space="preserve"> the 2008–2009 reporting cycle. TA </w:t>
      </w:r>
      <w:r w:rsidRPr="003D494A">
        <w:t>differs from training in that it</w:t>
      </w:r>
      <w:r>
        <w:t xml:space="preserve"> </w:t>
      </w:r>
      <w:r w:rsidRPr="003D494A">
        <w:t>occurs when grantees seek assistance about specific program reporting issues that they may be experiencing</w:t>
      </w:r>
      <w:r>
        <w:t xml:space="preserve">, and that it is usually </w:t>
      </w:r>
      <w:r w:rsidRPr="003D494A">
        <w:t>provided to one grantee at a time.</w:t>
      </w:r>
      <w:r>
        <w:t xml:space="preserve"> We will discuss:</w:t>
      </w:r>
    </w:p>
    <w:p w:rsidR="000C09BD" w:rsidRDefault="000C09BD" w:rsidP="000C09BD"/>
    <w:p w:rsidR="000C09BD" w:rsidRPr="003276BE" w:rsidRDefault="000C09BD" w:rsidP="000C09BD">
      <w:pPr>
        <w:ind w:left="540" w:hanging="540"/>
        <w:rPr>
          <w:b/>
          <w:i/>
        </w:rPr>
      </w:pPr>
      <w:r>
        <w:t>D1.</w:t>
      </w:r>
      <w:r>
        <w:tab/>
      </w:r>
      <w:r w:rsidRPr="003276BE">
        <w:rPr>
          <w:b/>
        </w:rPr>
        <w:t>Description of TA provided by the program office</w:t>
      </w:r>
    </w:p>
    <w:p w:rsidR="000C09BD" w:rsidRPr="003276BE" w:rsidRDefault="000C09BD" w:rsidP="000C09BD">
      <w:pPr>
        <w:ind w:left="540" w:right="1440" w:hanging="540"/>
        <w:rPr>
          <w:b/>
        </w:rPr>
      </w:pPr>
    </w:p>
    <w:p w:rsidR="000C09BD" w:rsidRPr="003276BE" w:rsidRDefault="000C09BD" w:rsidP="000C09BD">
      <w:pPr>
        <w:ind w:left="540" w:hanging="540"/>
        <w:rPr>
          <w:b/>
        </w:rPr>
      </w:pPr>
      <w:r>
        <w:t>D2.</w:t>
      </w:r>
      <w:r>
        <w:tab/>
      </w:r>
      <w:r w:rsidRPr="003276BE">
        <w:rPr>
          <w:b/>
        </w:rPr>
        <w:t>Primary mode used to provide the TA</w:t>
      </w:r>
    </w:p>
    <w:p w:rsidR="000C09BD" w:rsidRDefault="000C09BD" w:rsidP="000C09BD">
      <w:pPr>
        <w:ind w:left="540"/>
      </w:pPr>
    </w:p>
    <w:p w:rsidR="000C09BD" w:rsidRPr="003276BE" w:rsidRDefault="000C09BD" w:rsidP="000C09BD">
      <w:pPr>
        <w:ind w:left="540" w:hanging="540"/>
        <w:rPr>
          <w:b/>
          <w:i/>
        </w:rPr>
      </w:pPr>
      <w:r>
        <w:t xml:space="preserve">D3. </w:t>
      </w:r>
      <w:r>
        <w:tab/>
      </w:r>
      <w:r w:rsidRPr="003276BE">
        <w:rPr>
          <w:b/>
        </w:rPr>
        <w:t>When the TA occurred during the 2008–2009 data reporting cycle</w:t>
      </w:r>
      <w:r w:rsidRPr="003276BE">
        <w:rPr>
          <w:b/>
          <w:i/>
        </w:rPr>
        <w:t xml:space="preserve"> </w:t>
      </w:r>
    </w:p>
    <w:p w:rsidR="000C09BD" w:rsidRPr="003276BE" w:rsidRDefault="000C09BD" w:rsidP="000C09BD">
      <w:pPr>
        <w:ind w:left="540" w:hanging="540"/>
        <w:rPr>
          <w:b/>
        </w:rPr>
      </w:pPr>
    </w:p>
    <w:p w:rsidR="000C09BD" w:rsidRPr="003276BE" w:rsidRDefault="000C09BD" w:rsidP="000C09BD">
      <w:pPr>
        <w:ind w:left="540" w:hanging="540"/>
        <w:rPr>
          <w:b/>
        </w:rPr>
      </w:pPr>
      <w:r>
        <w:t>D4.</w:t>
      </w:r>
      <w:r>
        <w:tab/>
      </w:r>
      <w:r w:rsidRPr="003276BE">
        <w:rPr>
          <w:b/>
        </w:rPr>
        <w:t>Who within the grantee organization received the TA</w:t>
      </w:r>
    </w:p>
    <w:p w:rsidR="000C09BD" w:rsidRPr="003276BE" w:rsidRDefault="000C09BD" w:rsidP="000C09BD">
      <w:pPr>
        <w:ind w:left="540" w:hanging="540"/>
        <w:rPr>
          <w:b/>
        </w:rPr>
      </w:pPr>
    </w:p>
    <w:p w:rsidR="000C09BD" w:rsidRPr="003276BE" w:rsidRDefault="000C09BD" w:rsidP="000C09BD">
      <w:pPr>
        <w:pStyle w:val="ListParagraph"/>
        <w:ind w:left="540" w:hanging="540"/>
        <w:rPr>
          <w:b/>
        </w:rPr>
      </w:pPr>
      <w:r>
        <w:t>D5.</w:t>
      </w:r>
      <w:r>
        <w:tab/>
      </w:r>
      <w:r w:rsidRPr="003276BE">
        <w:rPr>
          <w:b/>
        </w:rPr>
        <w:t xml:space="preserve">Usefulness of TA provided by the program office </w:t>
      </w:r>
    </w:p>
    <w:p w:rsidR="000C09BD" w:rsidRPr="003276BE" w:rsidRDefault="000C09BD" w:rsidP="000C09BD">
      <w:pPr>
        <w:pStyle w:val="ListParagraph"/>
        <w:ind w:left="540" w:hanging="540"/>
        <w:rPr>
          <w:b/>
        </w:rPr>
      </w:pPr>
    </w:p>
    <w:p w:rsidR="000C09BD" w:rsidRDefault="000C09BD" w:rsidP="000C09BD">
      <w:pPr>
        <w:ind w:left="540" w:hanging="540"/>
      </w:pPr>
      <w:r>
        <w:lastRenderedPageBreak/>
        <w:t>D6.</w:t>
      </w:r>
      <w:r>
        <w:tab/>
      </w:r>
      <w:r w:rsidRPr="003276BE">
        <w:rPr>
          <w:b/>
        </w:rPr>
        <w:t>Changes in the type of TA provided or the procedures by which TA was implemented or provided since the 2008–2009 data reporting cycle</w:t>
      </w:r>
      <w:r>
        <w:t xml:space="preserve">  </w:t>
      </w:r>
    </w:p>
    <w:p w:rsidR="000C09BD" w:rsidRDefault="000C09BD" w:rsidP="000C09BD">
      <w:pPr>
        <w:pStyle w:val="Heading2"/>
      </w:pPr>
    </w:p>
    <w:p w:rsidR="000C09BD" w:rsidRDefault="000C09BD" w:rsidP="000C09BD">
      <w:pPr>
        <w:pStyle w:val="Heading2"/>
      </w:pPr>
      <w:bookmarkStart w:id="17" w:name="_Toc291185390"/>
      <w:bookmarkStart w:id="18" w:name="_Toc291235791"/>
      <w:r>
        <w:t>Task E. Grantee Collection and Submission of Data</w:t>
      </w:r>
      <w:bookmarkEnd w:id="17"/>
      <w:bookmarkEnd w:id="18"/>
    </w:p>
    <w:p w:rsidR="000C09BD" w:rsidRPr="00A32453" w:rsidRDefault="000C09BD" w:rsidP="000C09BD"/>
    <w:p w:rsidR="000C09BD" w:rsidRDefault="000C09BD" w:rsidP="000C09BD">
      <w:r w:rsidRPr="00A32453">
        <w:t xml:space="preserve">Grantee collection and submission of data </w:t>
      </w:r>
      <w:r>
        <w:t>is defined as</w:t>
      </w:r>
      <w:r w:rsidRPr="00A32453">
        <w:t xml:space="preserve"> the processes that grantees use</w:t>
      </w:r>
      <w:r>
        <w:t>d</w:t>
      </w:r>
      <w:r w:rsidRPr="00A32453">
        <w:t xml:space="preserve"> to collect and report </w:t>
      </w:r>
      <w:r>
        <w:t xml:space="preserve">GPRA and non-GPRA </w:t>
      </w:r>
      <w:r w:rsidRPr="00A32453">
        <w:t>program performance</w:t>
      </w:r>
      <w:r>
        <w:t xml:space="preserve"> data, including evaluation data, to the program office during the 2008–2009 data reporting cycle. We will discuss:</w:t>
      </w:r>
    </w:p>
    <w:p w:rsidR="000C09BD" w:rsidRDefault="000C09BD" w:rsidP="000C09BD">
      <w:pPr>
        <w:ind w:left="540" w:hanging="540"/>
      </w:pPr>
    </w:p>
    <w:p w:rsidR="000C09BD" w:rsidRPr="002C2E25" w:rsidRDefault="000C09BD" w:rsidP="000C09BD">
      <w:pPr>
        <w:ind w:left="540" w:hanging="540"/>
      </w:pPr>
      <w:r>
        <w:t>E1.</w:t>
      </w:r>
      <w:r>
        <w:tab/>
      </w:r>
      <w:r w:rsidRPr="003276BE">
        <w:rPr>
          <w:b/>
        </w:rPr>
        <w:t>Processes grantees used to collect data to be used for the calculation and submission of 2008–2009 performance data</w:t>
      </w:r>
    </w:p>
    <w:p w:rsidR="000C09BD" w:rsidRDefault="000C09BD" w:rsidP="000C09BD">
      <w:pPr>
        <w:ind w:left="540" w:right="1440" w:hanging="540"/>
      </w:pPr>
    </w:p>
    <w:p w:rsidR="000C09BD" w:rsidRDefault="000C09BD" w:rsidP="000C09BD">
      <w:pPr>
        <w:pStyle w:val="Listbulletlonghandnumlev2"/>
      </w:pPr>
      <w:r>
        <w:t>E2.</w:t>
      </w:r>
      <w:r>
        <w:tab/>
      </w:r>
      <w:r w:rsidRPr="00DA7AF3">
        <w:rPr>
          <w:b/>
        </w:rPr>
        <w:t>Processes grantees used to submit performance data to the program office</w:t>
      </w:r>
    </w:p>
    <w:p w:rsidR="000C09BD" w:rsidRDefault="000C09BD" w:rsidP="000C09BD">
      <w:pPr>
        <w:pStyle w:val="Listbulletlonghandnumlev2"/>
      </w:pPr>
      <w:r>
        <w:t>E3.</w:t>
      </w:r>
      <w:r>
        <w:tab/>
      </w:r>
      <w:r w:rsidRPr="00DA7AF3">
        <w:rPr>
          <w:b/>
        </w:rPr>
        <w:t>Availability—prior to report deadline—of data your organization needed to report on 2008–2009 performance</w:t>
      </w:r>
      <w:r>
        <w:t xml:space="preserve"> </w:t>
      </w:r>
    </w:p>
    <w:p w:rsidR="000C09BD" w:rsidRPr="003276BE" w:rsidRDefault="000C09BD" w:rsidP="000C09BD">
      <w:pPr>
        <w:pStyle w:val="Listbulletlonghandnumlev2"/>
      </w:pPr>
      <w:r>
        <w:t>E4.</w:t>
      </w:r>
      <w:r>
        <w:tab/>
      </w:r>
      <w:r w:rsidRPr="00DA7AF3">
        <w:rPr>
          <w:b/>
        </w:rPr>
        <w:t>Extent of time it took to review 2008–2009 performance results and to correct any problems before submitting them</w:t>
      </w:r>
    </w:p>
    <w:p w:rsidR="000C09BD" w:rsidRPr="003276BE" w:rsidRDefault="000C09BD" w:rsidP="000C09BD">
      <w:pPr>
        <w:ind w:left="540" w:hanging="540"/>
        <w:rPr>
          <w:b/>
        </w:rPr>
      </w:pPr>
      <w:r>
        <w:t>E5.</w:t>
      </w:r>
      <w:r>
        <w:tab/>
      </w:r>
      <w:r w:rsidRPr="003276BE">
        <w:rPr>
          <w:b/>
        </w:rPr>
        <w:t xml:space="preserve">Whether your organization submitted performance results on time </w:t>
      </w:r>
    </w:p>
    <w:p w:rsidR="000C09BD" w:rsidRDefault="000C09BD" w:rsidP="000C09BD">
      <w:pPr>
        <w:ind w:left="540" w:hanging="540"/>
      </w:pPr>
    </w:p>
    <w:p w:rsidR="000C09BD" w:rsidRDefault="000C09BD" w:rsidP="000C09BD">
      <w:pPr>
        <w:ind w:left="540" w:hanging="540"/>
        <w:rPr>
          <w:i/>
        </w:rPr>
      </w:pPr>
      <w:r>
        <w:t>E6.</w:t>
      </w:r>
      <w:r>
        <w:tab/>
      </w:r>
      <w:r w:rsidRPr="003276BE">
        <w:rPr>
          <w:b/>
        </w:rPr>
        <w:t>Problems encountered in collecting data used for the performance reports for the 2008–2009 reporting cycle</w:t>
      </w:r>
    </w:p>
    <w:p w:rsidR="000C09BD" w:rsidRDefault="000C09BD" w:rsidP="000C09BD">
      <w:pPr>
        <w:ind w:left="540" w:hanging="540"/>
      </w:pPr>
    </w:p>
    <w:p w:rsidR="000C09BD" w:rsidRPr="003276BE" w:rsidRDefault="000C09BD" w:rsidP="000C09BD">
      <w:pPr>
        <w:ind w:left="540" w:hanging="540"/>
        <w:rPr>
          <w:b/>
          <w:i/>
        </w:rPr>
      </w:pPr>
      <w:r>
        <w:t>E7.</w:t>
      </w:r>
      <w:r>
        <w:tab/>
      </w:r>
      <w:r w:rsidRPr="003276BE">
        <w:rPr>
          <w:b/>
        </w:rPr>
        <w:t>Problems encountered in calculating data used for the performance reports for the 2008–2009 reporting cycle</w:t>
      </w:r>
    </w:p>
    <w:p w:rsidR="000C09BD" w:rsidRDefault="000C09BD" w:rsidP="000C09BD">
      <w:pPr>
        <w:ind w:left="540" w:hanging="540"/>
      </w:pPr>
    </w:p>
    <w:p w:rsidR="000C09BD" w:rsidRPr="003276BE" w:rsidRDefault="000C09BD" w:rsidP="000C09BD">
      <w:pPr>
        <w:ind w:left="540" w:hanging="540"/>
        <w:rPr>
          <w:b/>
        </w:rPr>
      </w:pPr>
      <w:r>
        <w:t>E8.</w:t>
      </w:r>
      <w:r>
        <w:tab/>
      </w:r>
      <w:r w:rsidRPr="003276BE">
        <w:rPr>
          <w:b/>
        </w:rPr>
        <w:t>Problems encountered in reporting accurate performance results for the 2008–2009 reporting cycle</w:t>
      </w:r>
    </w:p>
    <w:p w:rsidR="000C09BD" w:rsidRDefault="000C09BD" w:rsidP="000C09BD">
      <w:pPr>
        <w:ind w:left="540" w:hanging="540"/>
        <w:rPr>
          <w:spacing w:val="-4"/>
        </w:rPr>
      </w:pPr>
    </w:p>
    <w:p w:rsidR="000C09BD" w:rsidRDefault="000C09BD" w:rsidP="000C09BD">
      <w:pPr>
        <w:ind w:left="540" w:hanging="540"/>
      </w:pPr>
      <w:r>
        <w:t>E9.</w:t>
      </w:r>
      <w:r>
        <w:tab/>
      </w:r>
      <w:r w:rsidRPr="003276BE">
        <w:rPr>
          <w:b/>
        </w:rPr>
        <w:t>Feedback provided by the program office with regard to 2008–2009 collection and submission process</w:t>
      </w:r>
    </w:p>
    <w:p w:rsidR="000C09BD" w:rsidRDefault="000C09BD" w:rsidP="000C09BD">
      <w:pPr>
        <w:ind w:left="540" w:hanging="540"/>
      </w:pPr>
    </w:p>
    <w:p w:rsidR="000C09BD" w:rsidRPr="003276BE" w:rsidRDefault="000C09BD" w:rsidP="000C09BD">
      <w:pPr>
        <w:ind w:left="540" w:hanging="540"/>
        <w:rPr>
          <w:b/>
        </w:rPr>
      </w:pPr>
      <w:r>
        <w:t>E10.</w:t>
      </w:r>
      <w:r>
        <w:tab/>
      </w:r>
      <w:r w:rsidRPr="003276BE">
        <w:rPr>
          <w:b/>
        </w:rPr>
        <w:t>Changes in the procedures to collect and submit data since the 2008–2009 reporting cycle</w:t>
      </w:r>
    </w:p>
    <w:p w:rsidR="000C09BD" w:rsidRPr="003276BE" w:rsidRDefault="000C09BD" w:rsidP="000C09BD">
      <w:pPr>
        <w:ind w:left="540" w:hanging="540"/>
        <w:rPr>
          <w:b/>
        </w:rPr>
      </w:pPr>
    </w:p>
    <w:p w:rsidR="000C09BD" w:rsidRDefault="000C09BD" w:rsidP="000C09BD">
      <w:pPr>
        <w:pStyle w:val="Heading2"/>
      </w:pPr>
      <w:bookmarkStart w:id="19" w:name="_Toc291185391"/>
      <w:bookmarkStart w:id="20" w:name="_Toc291235792"/>
      <w:r>
        <w:t>Task F. Data Quality Checks and Validation of Grantee Data</w:t>
      </w:r>
      <w:bookmarkEnd w:id="19"/>
      <w:bookmarkEnd w:id="20"/>
      <w:r>
        <w:t xml:space="preserve"> </w:t>
      </w:r>
    </w:p>
    <w:p w:rsidR="000C09BD" w:rsidRDefault="000C09BD" w:rsidP="000C09BD"/>
    <w:p w:rsidR="000C09BD" w:rsidRDefault="000C09BD" w:rsidP="000C09BD">
      <w:r w:rsidRPr="00A32453">
        <w:t>Data quality checks and validation of grantee data</w:t>
      </w:r>
      <w:r>
        <w:rPr>
          <w:b/>
        </w:rPr>
        <w:t xml:space="preserve"> </w:t>
      </w:r>
      <w:r>
        <w:t>are defined as any procedures—during the 2008–2009 reporting cycle—that the program office had in place to check that the data they received: 1) was of sufficient quality to calculate all the performance measures and 2) accurately captured the program performance measures required for grantees. We will discuss:</w:t>
      </w:r>
    </w:p>
    <w:p w:rsidR="000C09BD" w:rsidRDefault="000C09BD" w:rsidP="000C09BD"/>
    <w:p w:rsidR="000C09BD" w:rsidRPr="003276BE" w:rsidRDefault="000C09BD" w:rsidP="000C09BD">
      <w:pPr>
        <w:pStyle w:val="Listbulletlonghandnumlev2"/>
      </w:pPr>
      <w:r>
        <w:lastRenderedPageBreak/>
        <w:t>F1.</w:t>
      </w:r>
      <w:r>
        <w:tab/>
      </w:r>
      <w:r w:rsidRPr="00DA7AF3">
        <w:rPr>
          <w:b/>
        </w:rPr>
        <w:t>Who assessed the quality and consistency of your 2008</w:t>
      </w:r>
      <w:r w:rsidRPr="00DA7AF3">
        <w:rPr>
          <w:rFonts w:cs="Times New Roman"/>
          <w:b/>
        </w:rPr>
        <w:t>–</w:t>
      </w:r>
      <w:r w:rsidRPr="00DA7AF3">
        <w:rPr>
          <w:b/>
        </w:rPr>
        <w:t>2009 performance data</w:t>
      </w:r>
      <w:r w:rsidRPr="003276BE">
        <w:t xml:space="preserve"> </w:t>
      </w:r>
    </w:p>
    <w:p w:rsidR="000C09BD" w:rsidRPr="003276BE" w:rsidRDefault="000C09BD" w:rsidP="000C09BD">
      <w:pPr>
        <w:pStyle w:val="Listbulletlonghandnumlev2"/>
      </w:pPr>
      <w:r>
        <w:t>F2.</w:t>
      </w:r>
      <w:r>
        <w:tab/>
      </w:r>
      <w:r w:rsidRPr="00DA7AF3">
        <w:rPr>
          <w:b/>
        </w:rPr>
        <w:t>Challenges with regard to data edits, data cleaning, or any other automated processes used to assess the accuracy of your 2008</w:t>
      </w:r>
      <w:r w:rsidRPr="00DA7AF3">
        <w:rPr>
          <w:rFonts w:cs="Times New Roman"/>
          <w:b/>
        </w:rPr>
        <w:t>–</w:t>
      </w:r>
      <w:r w:rsidRPr="00DA7AF3">
        <w:rPr>
          <w:b/>
        </w:rPr>
        <w:t>2009 performance data</w:t>
      </w:r>
    </w:p>
    <w:p w:rsidR="000C09BD" w:rsidRPr="000036B7" w:rsidRDefault="000C09BD" w:rsidP="000C09BD">
      <w:pPr>
        <w:pStyle w:val="Listbulletlonghandnumlev2"/>
      </w:pPr>
      <w:r>
        <w:t>F3.</w:t>
      </w:r>
      <w:r>
        <w:tab/>
      </w:r>
      <w:r w:rsidRPr="00DA7AF3">
        <w:rPr>
          <w:b/>
        </w:rPr>
        <w:t>Challenges with regard to the validation of participant level data that was used to calculate and report 2008–2009 performance data</w:t>
      </w:r>
    </w:p>
    <w:p w:rsidR="000C09BD" w:rsidRPr="000036B7" w:rsidRDefault="000C09BD" w:rsidP="000C09BD">
      <w:pPr>
        <w:pStyle w:val="Listbulletlonghandnumlev2"/>
      </w:pPr>
      <w:r>
        <w:t>F4.</w:t>
      </w:r>
      <w:r>
        <w:tab/>
      </w:r>
      <w:r w:rsidRPr="00DA7AF3">
        <w:rPr>
          <w:b/>
        </w:rPr>
        <w:t>Changes in the procedures or activities used to assess the reliability or validity of the performance data since the 2008–2009 reporting cycle</w:t>
      </w:r>
    </w:p>
    <w:p w:rsidR="000C09BD" w:rsidRDefault="000C09BD" w:rsidP="000C09BD">
      <w:pPr>
        <w:pStyle w:val="Heading2"/>
        <w:spacing w:before="360" w:after="120"/>
      </w:pPr>
      <w:bookmarkStart w:id="21" w:name="_Toc291185392"/>
      <w:bookmarkStart w:id="22" w:name="_Toc291235793"/>
      <w:r>
        <w:t>Task G. Dissemination and Use of Program Performance Results</w:t>
      </w:r>
      <w:bookmarkEnd w:id="21"/>
      <w:bookmarkEnd w:id="22"/>
    </w:p>
    <w:p w:rsidR="000C09BD" w:rsidRDefault="000C09BD" w:rsidP="000C09BD">
      <w:pPr>
        <w:keepNext/>
        <w:keepLines/>
      </w:pPr>
      <w:r w:rsidRPr="00C44F47">
        <w:t xml:space="preserve">Dissemination and use of program performance results </w:t>
      </w:r>
      <w:r>
        <w:t>are defined as the process by which the program office distributed the performance results of the program for the 2008–2009 reporting cycle. This includes the policy context and background information that were provided along with program results. We will discuss:</w:t>
      </w:r>
    </w:p>
    <w:p w:rsidR="000C09BD" w:rsidRDefault="000C09BD" w:rsidP="000C09BD">
      <w:pPr>
        <w:keepNext/>
        <w:keepLines/>
      </w:pPr>
    </w:p>
    <w:p w:rsidR="000C09BD" w:rsidRPr="00DA7AF3" w:rsidRDefault="000C09BD" w:rsidP="000C09BD">
      <w:pPr>
        <w:pStyle w:val="Listbulletlonghandnumlev2"/>
        <w:rPr>
          <w:b/>
        </w:rPr>
      </w:pPr>
      <w:r>
        <w:t>G1.</w:t>
      </w:r>
      <w:r>
        <w:tab/>
      </w:r>
      <w:r w:rsidRPr="00DA7AF3">
        <w:rPr>
          <w:b/>
        </w:rPr>
        <w:t>Program office contacts regarding your reported 2008</w:t>
      </w:r>
      <w:r w:rsidRPr="00DA7AF3">
        <w:rPr>
          <w:rFonts w:cs="Times New Roman"/>
          <w:b/>
        </w:rPr>
        <w:t>–</w:t>
      </w:r>
      <w:r w:rsidRPr="00DA7AF3">
        <w:rPr>
          <w:b/>
        </w:rPr>
        <w:t>2009 performance results</w:t>
      </w:r>
    </w:p>
    <w:p w:rsidR="000C09BD" w:rsidRDefault="000C09BD" w:rsidP="000C09BD">
      <w:pPr>
        <w:pStyle w:val="Listbulletlonghandnumlev2"/>
      </w:pPr>
      <w:r>
        <w:t>G2.</w:t>
      </w:r>
      <w:r>
        <w:tab/>
      </w:r>
      <w:r w:rsidRPr="00DA7AF3">
        <w:rPr>
          <w:b/>
        </w:rPr>
        <w:t>Receipt of aggregated 2008–2009 performance reports for your program</w:t>
      </w:r>
    </w:p>
    <w:p w:rsidR="000C09BD" w:rsidRPr="00DA7AF3" w:rsidRDefault="000C09BD" w:rsidP="000C09BD">
      <w:pPr>
        <w:pStyle w:val="Listbulletlonghandnumlev2"/>
        <w:rPr>
          <w:b/>
        </w:rPr>
      </w:pPr>
      <w:r>
        <w:t>G3.</w:t>
      </w:r>
      <w:r>
        <w:tab/>
      </w:r>
      <w:r w:rsidRPr="00DA7AF3">
        <w:rPr>
          <w:b/>
        </w:rPr>
        <w:t>Use of the analysis of the 2008–2009 performance data</w:t>
      </w:r>
    </w:p>
    <w:p w:rsidR="000C09BD" w:rsidRDefault="000C09BD" w:rsidP="000C09BD">
      <w:pPr>
        <w:pStyle w:val="Listbulletlonghandnumlev2"/>
      </w:pPr>
      <w:r>
        <w:t>G4.</w:t>
      </w:r>
      <w:r>
        <w:tab/>
      </w:r>
      <w:r w:rsidRPr="00DA7AF3">
        <w:rPr>
          <w:b/>
        </w:rPr>
        <w:t>Changes in the use of the program office’s or your organization’s performance results since 2008–2009 reporting cycle</w:t>
      </w:r>
    </w:p>
    <w:p w:rsidR="000C09BD" w:rsidRPr="000036B7" w:rsidRDefault="000C09BD" w:rsidP="000C09BD">
      <w:pPr>
        <w:pStyle w:val="Listbulletlonghandnumlev2"/>
      </w:pPr>
      <w:r>
        <w:t>G5.</w:t>
      </w:r>
      <w:r>
        <w:tab/>
      </w:r>
      <w:r w:rsidRPr="00DA7AF3">
        <w:rPr>
          <w:b/>
        </w:rPr>
        <w:t>Changes in the procedures or activities associated with generating performance results since the 2008–2009 reporting cycle</w:t>
      </w:r>
    </w:p>
    <w:p w:rsidR="000C09BD" w:rsidRPr="00E46C85" w:rsidRDefault="000C09BD" w:rsidP="000C09BD">
      <w:pPr>
        <w:pStyle w:val="Heading2"/>
      </w:pPr>
      <w:bookmarkStart w:id="23" w:name="_Toc291185393"/>
      <w:bookmarkStart w:id="24" w:name="_Toc291235794"/>
      <w:r>
        <w:t>Task H. Other Tasks Associated with the Data Flow S</w:t>
      </w:r>
      <w:r w:rsidRPr="00E46C85">
        <w:t>equence of the 2008</w:t>
      </w:r>
      <w:r>
        <w:t>–2009 Performance M</w:t>
      </w:r>
      <w:r w:rsidRPr="00E46C85">
        <w:t>easures</w:t>
      </w:r>
      <w:bookmarkEnd w:id="23"/>
      <w:bookmarkEnd w:id="24"/>
    </w:p>
    <w:p w:rsidR="000C09BD" w:rsidRDefault="000C09BD" w:rsidP="000C09BD"/>
    <w:p w:rsidR="000C09BD" w:rsidRDefault="000C09BD" w:rsidP="000C09BD">
      <w:r>
        <w:t>Other tasks are defined as tasks—associated with the 2008–2009 performance measures—that involved activities and processes not described in the seven data tasks we previously defined. We will discuss:</w:t>
      </w:r>
    </w:p>
    <w:p w:rsidR="000C09BD" w:rsidRDefault="000C09BD" w:rsidP="000C09BD"/>
    <w:p w:rsidR="000C09BD" w:rsidRPr="003276BE" w:rsidRDefault="000C09BD" w:rsidP="000C09BD">
      <w:pPr>
        <w:ind w:left="540" w:hanging="540"/>
        <w:rPr>
          <w:b/>
        </w:rPr>
      </w:pPr>
      <w:r>
        <w:t>H1.</w:t>
      </w:r>
      <w:r>
        <w:tab/>
      </w:r>
      <w:r w:rsidRPr="003276BE">
        <w:rPr>
          <w:b/>
        </w:rPr>
        <w:t>Person(s) responsible for conducting task</w:t>
      </w:r>
    </w:p>
    <w:p w:rsidR="000C09BD" w:rsidRDefault="000C09BD" w:rsidP="000C09BD">
      <w:pPr>
        <w:ind w:left="540" w:hanging="540"/>
      </w:pPr>
    </w:p>
    <w:p w:rsidR="000C09BD" w:rsidRPr="003276BE" w:rsidRDefault="000C09BD" w:rsidP="000C09BD">
      <w:pPr>
        <w:ind w:left="540" w:hanging="540"/>
        <w:rPr>
          <w:b/>
        </w:rPr>
      </w:pPr>
      <w:r>
        <w:t>H2.</w:t>
      </w:r>
      <w:r>
        <w:tab/>
      </w:r>
      <w:r w:rsidRPr="003276BE">
        <w:rPr>
          <w:b/>
        </w:rPr>
        <w:t>Description of activities to conduct this task</w:t>
      </w:r>
    </w:p>
    <w:p w:rsidR="000C09BD" w:rsidRPr="003276BE" w:rsidRDefault="000C09BD" w:rsidP="000C09BD">
      <w:pPr>
        <w:ind w:left="540" w:hanging="540"/>
        <w:rPr>
          <w:b/>
        </w:rPr>
      </w:pPr>
    </w:p>
    <w:p w:rsidR="000C09BD" w:rsidRPr="003276BE" w:rsidRDefault="000C09BD" w:rsidP="000C09BD">
      <w:pPr>
        <w:ind w:left="540" w:hanging="540"/>
        <w:rPr>
          <w:b/>
        </w:rPr>
      </w:pPr>
      <w:r>
        <w:t>H3.</w:t>
      </w:r>
      <w:r>
        <w:tab/>
      </w:r>
      <w:r w:rsidRPr="003276BE">
        <w:rPr>
          <w:b/>
        </w:rPr>
        <w:t>When this task occurred during the 2008–2009 data reporting cycle</w:t>
      </w:r>
    </w:p>
    <w:p w:rsidR="000C09BD" w:rsidRPr="003276BE" w:rsidRDefault="000C09BD" w:rsidP="000C09BD">
      <w:pPr>
        <w:ind w:left="540" w:hanging="540"/>
        <w:rPr>
          <w:b/>
        </w:rPr>
      </w:pPr>
    </w:p>
    <w:p w:rsidR="000C09BD" w:rsidRDefault="000C09BD" w:rsidP="000C09BD">
      <w:pPr>
        <w:ind w:left="540" w:hanging="540"/>
      </w:pPr>
      <w:r>
        <w:t>H4.</w:t>
      </w:r>
      <w:r>
        <w:tab/>
      </w:r>
      <w:r w:rsidRPr="003276BE">
        <w:rPr>
          <w:b/>
        </w:rPr>
        <w:t>P</w:t>
      </w:r>
      <w:r w:rsidRPr="003276BE">
        <w:rPr>
          <w:b/>
          <w:spacing w:val="-5"/>
        </w:rPr>
        <w:t>roblems experienced with regard to conducting this task for the</w:t>
      </w:r>
      <w:r w:rsidRPr="003276BE">
        <w:rPr>
          <w:b/>
          <w:spacing w:val="-4"/>
        </w:rPr>
        <w:t xml:space="preserve"> 2008–2009 performance reporting cycle</w:t>
      </w:r>
    </w:p>
    <w:p w:rsidR="000C09BD" w:rsidRDefault="000C09BD" w:rsidP="000C09BD">
      <w:pPr>
        <w:ind w:left="540" w:hanging="540"/>
      </w:pPr>
    </w:p>
    <w:p w:rsidR="000C09BD" w:rsidRDefault="000C09BD" w:rsidP="000C09BD">
      <w:pPr>
        <w:ind w:left="540" w:hanging="540"/>
      </w:pPr>
      <w:r>
        <w:lastRenderedPageBreak/>
        <w:t>H5.</w:t>
      </w:r>
      <w:r>
        <w:tab/>
      </w:r>
      <w:r w:rsidRPr="003276BE">
        <w:rPr>
          <w:b/>
        </w:rPr>
        <w:t>Changes associated with conducting this task since the 2008–2009 performance reporting cycle</w:t>
      </w:r>
    </w:p>
    <w:p w:rsidR="000C09BD" w:rsidRDefault="000C09BD" w:rsidP="000C09BD">
      <w:pPr>
        <w:pStyle w:val="Heading2"/>
      </w:pPr>
    </w:p>
    <w:p w:rsidR="000C09BD" w:rsidRPr="00E46C85" w:rsidRDefault="000C09BD" w:rsidP="000C09BD">
      <w:pPr>
        <w:pStyle w:val="Heading2"/>
      </w:pPr>
      <w:bookmarkStart w:id="25" w:name="_Toc291185394"/>
      <w:bookmarkStart w:id="26" w:name="_Toc291235795"/>
      <w:r>
        <w:t>Wrap Up – Closing</w:t>
      </w:r>
      <w:bookmarkEnd w:id="25"/>
      <w:bookmarkEnd w:id="26"/>
    </w:p>
    <w:p w:rsidR="000C09BD" w:rsidRDefault="000C09BD" w:rsidP="000C09BD"/>
    <w:p w:rsidR="000C09BD" w:rsidRPr="0032426B" w:rsidRDefault="000C09BD" w:rsidP="000C09BD">
      <w:pPr>
        <w:ind w:left="540" w:hanging="540"/>
      </w:pPr>
      <w:r>
        <w:t xml:space="preserve">1. </w:t>
      </w:r>
      <w:r>
        <w:tab/>
      </w:r>
      <w:r w:rsidRPr="003276BE">
        <w:rPr>
          <w:b/>
        </w:rPr>
        <w:t>Do you have any questions that you would like to ask us?</w:t>
      </w:r>
    </w:p>
    <w:p w:rsidR="000C09BD" w:rsidRPr="0032426B" w:rsidRDefault="000C09BD" w:rsidP="000C09BD">
      <w:pPr>
        <w:ind w:left="540" w:hanging="540"/>
      </w:pPr>
    </w:p>
    <w:p w:rsidR="00030E2E" w:rsidRDefault="000C09BD" w:rsidP="000C09BD">
      <w:r w:rsidRPr="0032426B">
        <w:t xml:space="preserve">2. </w:t>
      </w:r>
      <w:r w:rsidRPr="0032426B">
        <w:tab/>
      </w:r>
      <w:r w:rsidRPr="003276BE">
        <w:rPr>
          <w:b/>
        </w:rPr>
        <w:t>Do you have any other suggestions or ideas to add that may inform us or lead to improvements in the flow sequence of perform</w:t>
      </w:r>
    </w:p>
    <w:sectPr w:rsidR="00030E2E" w:rsidSect="00030E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09BD"/>
    <w:rsid w:val="00030E2E"/>
    <w:rsid w:val="000C09BD"/>
    <w:rsid w:val="008B7525"/>
    <w:rsid w:val="00BC741B"/>
    <w:rsid w:val="00F67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C09BD"/>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autoRedefine/>
    <w:qFormat/>
    <w:rsid w:val="000C09BD"/>
    <w:pPr>
      <w:keepNext/>
      <w:outlineLvl w:val="0"/>
    </w:pPr>
    <w:rPr>
      <w:b/>
      <w:bCs/>
      <w:sz w:val="32"/>
    </w:rPr>
  </w:style>
  <w:style w:type="paragraph" w:styleId="Heading2">
    <w:name w:val="heading 2"/>
    <w:basedOn w:val="Normal"/>
    <w:next w:val="Normal"/>
    <w:link w:val="Heading2Char"/>
    <w:autoRedefine/>
    <w:qFormat/>
    <w:rsid w:val="000C09BD"/>
    <w:pPr>
      <w:keepNext/>
      <w:outlineLvl w:val="1"/>
    </w:pPr>
    <w:rPr>
      <w:b/>
      <w:bCs/>
      <w:sz w:val="28"/>
    </w:rPr>
  </w:style>
  <w:style w:type="paragraph" w:styleId="Heading3">
    <w:name w:val="heading 3"/>
    <w:basedOn w:val="Normal"/>
    <w:next w:val="Normal"/>
    <w:link w:val="Heading3Char"/>
    <w:qFormat/>
    <w:rsid w:val="000C09BD"/>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9BD"/>
    <w:rPr>
      <w:rFonts w:ascii="Times New Roman" w:eastAsia="Times New Roman" w:hAnsi="Times New Roman" w:cs="Arial"/>
      <w:b/>
      <w:bCs/>
      <w:sz w:val="32"/>
      <w:szCs w:val="24"/>
    </w:rPr>
  </w:style>
  <w:style w:type="character" w:customStyle="1" w:styleId="Heading2Char">
    <w:name w:val="Heading 2 Char"/>
    <w:basedOn w:val="DefaultParagraphFont"/>
    <w:link w:val="Heading2"/>
    <w:rsid w:val="000C09BD"/>
    <w:rPr>
      <w:rFonts w:ascii="Times New Roman" w:eastAsia="Times New Roman" w:hAnsi="Times New Roman" w:cs="Arial"/>
      <w:b/>
      <w:bCs/>
      <w:sz w:val="28"/>
      <w:szCs w:val="24"/>
    </w:rPr>
  </w:style>
  <w:style w:type="character" w:customStyle="1" w:styleId="Heading3Char">
    <w:name w:val="Heading 3 Char"/>
    <w:basedOn w:val="DefaultParagraphFont"/>
    <w:link w:val="Heading3"/>
    <w:rsid w:val="000C09BD"/>
    <w:rPr>
      <w:rFonts w:ascii="Times New Roman" w:eastAsia="Times New Roman" w:hAnsi="Times New Roman" w:cs="Arial"/>
      <w:b/>
      <w:bCs/>
      <w:sz w:val="24"/>
      <w:szCs w:val="24"/>
    </w:rPr>
  </w:style>
  <w:style w:type="paragraph" w:customStyle="1" w:styleId="Listbulletlonghandnumlev2">
    <w:name w:val="List bullet long hand num lev 2"/>
    <w:basedOn w:val="Normal"/>
    <w:autoRedefine/>
    <w:rsid w:val="000C09BD"/>
    <w:pPr>
      <w:keepNext/>
      <w:spacing w:after="240"/>
      <w:ind w:left="540" w:hanging="540"/>
    </w:pPr>
  </w:style>
  <w:style w:type="paragraph" w:styleId="ListParagraph">
    <w:name w:val="List Paragraph"/>
    <w:basedOn w:val="Normal"/>
    <w:qFormat/>
    <w:rsid w:val="000C09BD"/>
    <w:pPr>
      <w:ind w:left="720"/>
      <w:contextualSpacing/>
    </w:pPr>
    <w:rPr>
      <w:rFonts w:eastAsia="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1424</Words>
  <Characters>8123</Characters>
  <Application>Microsoft Office Word</Application>
  <DocSecurity>4</DocSecurity>
  <Lines>67</Lines>
  <Paragraphs>19</Paragraphs>
  <ScaleCrop>false</ScaleCrop>
  <Company>U.S. Department of Education</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dc:creator>
  <cp:lastModifiedBy>katrina.ingalls</cp:lastModifiedBy>
  <cp:revision>2</cp:revision>
  <dcterms:created xsi:type="dcterms:W3CDTF">2011-11-10T16:50:00Z</dcterms:created>
  <dcterms:modified xsi:type="dcterms:W3CDTF">2011-11-10T16:50:00Z</dcterms:modified>
</cp:coreProperties>
</file>