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85" w:rsidRDefault="00175C9C" w:rsidP="00175C9C">
      <w:pPr>
        <w:pStyle w:val="NoSpacing"/>
        <w:pBdr>
          <w:bottom w:val="single" w:sz="4" w:space="1" w:color="auto"/>
        </w:pBdr>
        <w:rPr>
          <w:rFonts w:ascii="Times New Roman" w:hAnsi="Times New Roman"/>
          <w:sz w:val="24"/>
          <w:szCs w:val="24"/>
        </w:rPr>
      </w:pPr>
      <w:r>
        <w:rPr>
          <w:rFonts w:ascii="Times New Roman" w:hAnsi="Times New Roman"/>
          <w:sz w:val="24"/>
          <w:szCs w:val="24"/>
        </w:rPr>
        <w:t>RESPONSE TO OMB QUESTIONS (4647) 1875-NEW “Program Performance Data Audits Project”</w:t>
      </w:r>
    </w:p>
    <w:p w:rsidR="00175C9C" w:rsidRPr="00175C9C" w:rsidRDefault="00175C9C" w:rsidP="00804774">
      <w:pPr>
        <w:pStyle w:val="NoSpacing"/>
        <w:rPr>
          <w:rFonts w:ascii="Times New Roman" w:hAnsi="Times New Roman"/>
          <w:sz w:val="24"/>
          <w:szCs w:val="24"/>
        </w:rPr>
      </w:pPr>
    </w:p>
    <w:p w:rsidR="00804774" w:rsidRPr="00496526" w:rsidRDefault="00804774" w:rsidP="00496526">
      <w:pPr>
        <w:pStyle w:val="NoSpacing"/>
        <w:numPr>
          <w:ilvl w:val="0"/>
          <w:numId w:val="3"/>
        </w:numPr>
        <w:rPr>
          <w:rFonts w:ascii="Times New Roman" w:hAnsi="Times New Roman"/>
          <w:b/>
          <w:sz w:val="24"/>
          <w:szCs w:val="24"/>
        </w:rPr>
      </w:pPr>
      <w:r w:rsidRPr="00496526">
        <w:rPr>
          <w:rFonts w:ascii="Times New Roman" w:hAnsi="Times New Roman"/>
          <w:b/>
          <w:sz w:val="24"/>
          <w:szCs w:val="24"/>
        </w:rPr>
        <w:t>What</w:t>
      </w:r>
      <w:r w:rsidR="00FA6385" w:rsidRPr="00496526">
        <w:rPr>
          <w:rFonts w:ascii="Times New Roman" w:hAnsi="Times New Roman"/>
          <w:b/>
          <w:sz w:val="24"/>
          <w:szCs w:val="24"/>
        </w:rPr>
        <w:t xml:space="preserve"> i</w:t>
      </w:r>
      <w:r w:rsidRPr="00496526">
        <w:rPr>
          <w:rFonts w:ascii="Times New Roman" w:hAnsi="Times New Roman"/>
          <w:b/>
          <w:sz w:val="24"/>
          <w:szCs w:val="24"/>
        </w:rPr>
        <w:t>s the relationship between the Audits Project and the Department’s ongoing Data Quality Initiative?</w:t>
      </w:r>
    </w:p>
    <w:p w:rsidR="00804774" w:rsidRPr="00496526" w:rsidRDefault="00804774" w:rsidP="00804774">
      <w:pPr>
        <w:pStyle w:val="NoSpacing"/>
        <w:rPr>
          <w:rFonts w:ascii="Times New Roman" w:hAnsi="Times New Roman"/>
          <w:sz w:val="24"/>
          <w:szCs w:val="24"/>
        </w:rPr>
      </w:pPr>
    </w:p>
    <w:p w:rsidR="00FA6385" w:rsidRDefault="000E3BE4" w:rsidP="00804774">
      <w:pPr>
        <w:pStyle w:val="NoSpacing"/>
        <w:rPr>
          <w:rFonts w:ascii="Times New Roman" w:hAnsi="Times New Roman"/>
          <w:sz w:val="24"/>
          <w:szCs w:val="24"/>
        </w:rPr>
      </w:pPr>
      <w:r w:rsidRPr="00496526">
        <w:rPr>
          <w:rFonts w:ascii="Times New Roman" w:hAnsi="Times New Roman"/>
          <w:sz w:val="24"/>
          <w:szCs w:val="24"/>
        </w:rPr>
        <w:t>The Program Performance Audits Project</w:t>
      </w:r>
      <w:r w:rsidR="00891252">
        <w:rPr>
          <w:rFonts w:ascii="Times New Roman" w:hAnsi="Times New Roman"/>
          <w:sz w:val="24"/>
          <w:szCs w:val="24"/>
        </w:rPr>
        <w:t xml:space="preserve"> </w:t>
      </w:r>
      <w:r w:rsidRPr="00496526">
        <w:rPr>
          <w:rFonts w:ascii="Times New Roman" w:hAnsi="Times New Roman"/>
          <w:sz w:val="24"/>
          <w:szCs w:val="24"/>
        </w:rPr>
        <w:t>is one component of the Department’s ongoing Data Quality Initiative</w:t>
      </w:r>
      <w:r w:rsidR="00891252">
        <w:rPr>
          <w:rFonts w:ascii="Times New Roman" w:hAnsi="Times New Roman"/>
          <w:sz w:val="24"/>
          <w:szCs w:val="24"/>
        </w:rPr>
        <w:t xml:space="preserve"> (DQI)</w:t>
      </w:r>
      <w:r w:rsidR="002D6F68" w:rsidRPr="00496526">
        <w:rPr>
          <w:rFonts w:ascii="Times New Roman" w:hAnsi="Times New Roman"/>
          <w:sz w:val="24"/>
          <w:szCs w:val="24"/>
        </w:rPr>
        <w:t xml:space="preserve">.  </w:t>
      </w:r>
      <w:r w:rsidR="00C55D24">
        <w:rPr>
          <w:rFonts w:ascii="Times New Roman" w:hAnsi="Times New Roman"/>
          <w:sz w:val="24"/>
          <w:szCs w:val="24"/>
        </w:rPr>
        <w:t xml:space="preserve">While not the Department’s sole provider of support related to data quality, the Audits Project addresses a cross-cutting set of categorical and discretionary </w:t>
      </w:r>
      <w:r w:rsidR="002D6F68">
        <w:rPr>
          <w:rFonts w:ascii="Times New Roman" w:hAnsi="Times New Roman"/>
          <w:sz w:val="24"/>
          <w:szCs w:val="24"/>
        </w:rPr>
        <w:t>programs that</w:t>
      </w:r>
      <w:r w:rsidR="00C55D24">
        <w:rPr>
          <w:rFonts w:ascii="Times New Roman" w:hAnsi="Times New Roman"/>
          <w:sz w:val="24"/>
          <w:szCs w:val="24"/>
        </w:rPr>
        <w:t xml:space="preserve"> will inform recommendations and guidance pertaining to data quality for a range of program areas. </w:t>
      </w:r>
      <w:r w:rsidR="0019452D">
        <w:rPr>
          <w:rFonts w:ascii="Times New Roman" w:hAnsi="Times New Roman"/>
          <w:sz w:val="24"/>
          <w:szCs w:val="24"/>
        </w:rPr>
        <w:t xml:space="preserve"> </w:t>
      </w:r>
      <w:r w:rsidR="00891252">
        <w:rPr>
          <w:rFonts w:ascii="Times New Roman" w:hAnsi="Times New Roman"/>
          <w:sz w:val="24"/>
          <w:szCs w:val="24"/>
        </w:rPr>
        <w:t xml:space="preserve">Also included under the DQI is the </w:t>
      </w:r>
      <w:r w:rsidR="0019452D">
        <w:rPr>
          <w:rFonts w:ascii="Times New Roman" w:hAnsi="Times New Roman"/>
          <w:sz w:val="24"/>
          <w:szCs w:val="24"/>
        </w:rPr>
        <w:t>Technical Assistance Project</w:t>
      </w:r>
      <w:r w:rsidR="00891252">
        <w:rPr>
          <w:rFonts w:ascii="Times New Roman" w:hAnsi="Times New Roman"/>
          <w:sz w:val="24"/>
          <w:szCs w:val="24"/>
        </w:rPr>
        <w:t>,</w:t>
      </w:r>
      <w:r w:rsidR="009F59B2">
        <w:rPr>
          <w:rFonts w:ascii="Times New Roman" w:hAnsi="Times New Roman"/>
          <w:sz w:val="24"/>
          <w:szCs w:val="24"/>
        </w:rPr>
        <w:t xml:space="preserve"> </w:t>
      </w:r>
      <w:r w:rsidR="008F18BE">
        <w:rPr>
          <w:rFonts w:ascii="Times New Roman" w:hAnsi="Times New Roman"/>
          <w:sz w:val="24"/>
          <w:szCs w:val="24"/>
        </w:rPr>
        <w:t xml:space="preserve">which </w:t>
      </w:r>
      <w:r w:rsidR="001C16C0">
        <w:rPr>
          <w:rFonts w:ascii="Times New Roman" w:hAnsi="Times New Roman"/>
          <w:sz w:val="24"/>
          <w:szCs w:val="24"/>
        </w:rPr>
        <w:t xml:space="preserve">has provided </w:t>
      </w:r>
      <w:r w:rsidR="00891252">
        <w:rPr>
          <w:rFonts w:ascii="Times New Roman" w:hAnsi="Times New Roman"/>
          <w:sz w:val="24"/>
          <w:szCs w:val="24"/>
        </w:rPr>
        <w:t xml:space="preserve">support </w:t>
      </w:r>
      <w:r w:rsidR="001C16C0">
        <w:rPr>
          <w:rFonts w:ascii="Times New Roman" w:hAnsi="Times New Roman"/>
          <w:sz w:val="24"/>
          <w:szCs w:val="24"/>
        </w:rPr>
        <w:t xml:space="preserve">to </w:t>
      </w:r>
      <w:r w:rsidR="00891252">
        <w:rPr>
          <w:rFonts w:ascii="Times New Roman" w:hAnsi="Times New Roman"/>
          <w:sz w:val="24"/>
          <w:szCs w:val="24"/>
        </w:rPr>
        <w:t xml:space="preserve">Department programs </w:t>
      </w:r>
      <w:r w:rsidR="001C16C0">
        <w:rPr>
          <w:rFonts w:ascii="Times New Roman" w:hAnsi="Times New Roman"/>
          <w:sz w:val="24"/>
          <w:szCs w:val="24"/>
        </w:rPr>
        <w:t>focused on enhancing data collection and reporting</w:t>
      </w:r>
      <w:r w:rsidR="0019452D">
        <w:rPr>
          <w:rFonts w:ascii="Times New Roman" w:hAnsi="Times New Roman"/>
          <w:sz w:val="24"/>
          <w:szCs w:val="24"/>
        </w:rPr>
        <w:t xml:space="preserve"> since 2006</w:t>
      </w:r>
      <w:r w:rsidR="001C16C0">
        <w:rPr>
          <w:rFonts w:ascii="Times New Roman" w:hAnsi="Times New Roman"/>
          <w:sz w:val="24"/>
          <w:szCs w:val="24"/>
        </w:rPr>
        <w:t xml:space="preserve">.  </w:t>
      </w:r>
    </w:p>
    <w:p w:rsidR="001716C0" w:rsidRDefault="001716C0" w:rsidP="00804774">
      <w:pPr>
        <w:pStyle w:val="NoSpacing"/>
        <w:rPr>
          <w:rFonts w:ascii="Times New Roman" w:hAnsi="Times New Roman"/>
          <w:sz w:val="24"/>
          <w:szCs w:val="24"/>
        </w:rPr>
      </w:pPr>
    </w:p>
    <w:p w:rsidR="00A02674" w:rsidRPr="00496526" w:rsidRDefault="00A02674" w:rsidP="00804774">
      <w:pPr>
        <w:pStyle w:val="NoSpacing"/>
        <w:rPr>
          <w:rFonts w:ascii="Times New Roman" w:hAnsi="Times New Roman"/>
          <w:sz w:val="24"/>
          <w:szCs w:val="24"/>
        </w:rPr>
      </w:pPr>
    </w:p>
    <w:p w:rsidR="00804774" w:rsidRPr="00496526" w:rsidRDefault="00804774" w:rsidP="00496526">
      <w:pPr>
        <w:pStyle w:val="NoSpacing"/>
        <w:numPr>
          <w:ilvl w:val="0"/>
          <w:numId w:val="3"/>
        </w:numPr>
        <w:rPr>
          <w:rFonts w:ascii="Times New Roman" w:hAnsi="Times New Roman"/>
          <w:b/>
          <w:sz w:val="24"/>
          <w:szCs w:val="24"/>
        </w:rPr>
      </w:pPr>
      <w:r w:rsidRPr="00496526">
        <w:rPr>
          <w:rFonts w:ascii="Times New Roman" w:hAnsi="Times New Roman"/>
          <w:b/>
          <w:sz w:val="24"/>
          <w:szCs w:val="24"/>
        </w:rPr>
        <w:t>What is the history of the Audits Project?  Has the Department collected data before under this project?  If so, how is this collection different?</w:t>
      </w:r>
    </w:p>
    <w:p w:rsidR="00804774" w:rsidRPr="00496526" w:rsidRDefault="00804774" w:rsidP="00804774">
      <w:pPr>
        <w:pStyle w:val="NoSpacing"/>
        <w:rPr>
          <w:rFonts w:ascii="Times New Roman" w:hAnsi="Times New Roman"/>
          <w:sz w:val="24"/>
          <w:szCs w:val="24"/>
        </w:rPr>
      </w:pPr>
    </w:p>
    <w:p w:rsidR="00496526" w:rsidRPr="00496526" w:rsidRDefault="00496526" w:rsidP="00657EE2">
      <w:pPr>
        <w:pStyle w:val="NoSpacing"/>
        <w:rPr>
          <w:rFonts w:ascii="Times New Roman" w:hAnsi="Times New Roman"/>
          <w:sz w:val="24"/>
          <w:szCs w:val="24"/>
        </w:rPr>
      </w:pPr>
      <w:r>
        <w:rPr>
          <w:rFonts w:ascii="Times New Roman" w:hAnsi="Times New Roman"/>
          <w:sz w:val="24"/>
          <w:szCs w:val="24"/>
        </w:rPr>
        <w:t xml:space="preserve">The </w:t>
      </w:r>
      <w:r w:rsidR="00891252">
        <w:rPr>
          <w:rFonts w:ascii="Times New Roman" w:hAnsi="Times New Roman"/>
          <w:sz w:val="24"/>
          <w:szCs w:val="24"/>
        </w:rPr>
        <w:t xml:space="preserve">Audits Project commenced in 2009 </w:t>
      </w:r>
      <w:r>
        <w:rPr>
          <w:rFonts w:ascii="Times New Roman" w:hAnsi="Times New Roman"/>
          <w:sz w:val="24"/>
          <w:szCs w:val="24"/>
        </w:rPr>
        <w:t xml:space="preserve">to provide guidance to improve data quality and ensure that program decisions reflect sound information.  This activity </w:t>
      </w:r>
      <w:r w:rsidR="00891252">
        <w:rPr>
          <w:rFonts w:ascii="Times New Roman" w:hAnsi="Times New Roman"/>
          <w:sz w:val="24"/>
          <w:szCs w:val="24"/>
        </w:rPr>
        <w:t xml:space="preserve">supports the Department’s efforts to </w:t>
      </w:r>
      <w:r>
        <w:rPr>
          <w:rFonts w:ascii="Times New Roman" w:hAnsi="Times New Roman"/>
          <w:sz w:val="24"/>
          <w:szCs w:val="24"/>
        </w:rPr>
        <w:t xml:space="preserve">comply with OMB Circular A-11, </w:t>
      </w:r>
      <w:r w:rsidR="00891252">
        <w:rPr>
          <w:rFonts w:ascii="Times New Roman" w:hAnsi="Times New Roman"/>
          <w:sz w:val="24"/>
          <w:szCs w:val="24"/>
        </w:rPr>
        <w:t>requiring</w:t>
      </w:r>
      <w:r>
        <w:rPr>
          <w:rFonts w:ascii="Times New Roman" w:hAnsi="Times New Roman"/>
          <w:sz w:val="24"/>
          <w:szCs w:val="24"/>
        </w:rPr>
        <w:t xml:space="preserve"> federal agencies to establish procedures to ensure the accuracy of all performance measurement</w:t>
      </w:r>
      <w:r w:rsidR="001C16C0">
        <w:rPr>
          <w:rFonts w:ascii="Times New Roman" w:hAnsi="Times New Roman"/>
          <w:sz w:val="24"/>
          <w:szCs w:val="24"/>
        </w:rPr>
        <w:t>.</w:t>
      </w:r>
      <w:r>
        <w:rPr>
          <w:rFonts w:ascii="Times New Roman" w:hAnsi="Times New Roman"/>
          <w:sz w:val="24"/>
          <w:szCs w:val="24"/>
        </w:rPr>
        <w:t xml:space="preserve"> </w:t>
      </w:r>
      <w:r w:rsidR="0019452D">
        <w:rPr>
          <w:rFonts w:ascii="Times New Roman" w:hAnsi="Times New Roman"/>
          <w:sz w:val="24"/>
          <w:szCs w:val="24"/>
        </w:rPr>
        <w:t xml:space="preserve"> </w:t>
      </w:r>
      <w:r w:rsidR="00C55D24">
        <w:rPr>
          <w:rFonts w:ascii="Times New Roman" w:hAnsi="Times New Roman"/>
          <w:sz w:val="24"/>
          <w:szCs w:val="24"/>
        </w:rPr>
        <w:t xml:space="preserve">The Department has not collected comparable data prior to this effort.  </w:t>
      </w:r>
    </w:p>
    <w:p w:rsidR="00496526" w:rsidRDefault="00496526" w:rsidP="00657EE2">
      <w:pPr>
        <w:pStyle w:val="NoSpacing"/>
        <w:rPr>
          <w:rFonts w:ascii="Times New Roman" w:hAnsi="Times New Roman"/>
          <w:b/>
          <w:sz w:val="24"/>
          <w:szCs w:val="24"/>
        </w:rPr>
      </w:pPr>
    </w:p>
    <w:p w:rsidR="00657EE2" w:rsidRPr="00496526" w:rsidRDefault="001C16C0" w:rsidP="00657EE2">
      <w:pPr>
        <w:pStyle w:val="NoSpacing"/>
        <w:rPr>
          <w:rFonts w:ascii="Times New Roman" w:hAnsi="Times New Roman"/>
          <w:sz w:val="24"/>
          <w:szCs w:val="24"/>
        </w:rPr>
      </w:pPr>
      <w:r>
        <w:rPr>
          <w:rFonts w:ascii="Times New Roman" w:hAnsi="Times New Roman"/>
          <w:sz w:val="24"/>
          <w:szCs w:val="24"/>
        </w:rPr>
        <w:t>T</w:t>
      </w:r>
      <w:r w:rsidR="00496526">
        <w:rPr>
          <w:rFonts w:ascii="Times New Roman" w:hAnsi="Times New Roman"/>
          <w:sz w:val="24"/>
          <w:szCs w:val="24"/>
        </w:rPr>
        <w:t xml:space="preserve">he Department awarded the first Data Audit contract to </w:t>
      </w:r>
      <w:r w:rsidR="00657EE2" w:rsidRPr="00496526">
        <w:rPr>
          <w:rFonts w:ascii="Times New Roman" w:hAnsi="Times New Roman"/>
          <w:sz w:val="24"/>
          <w:szCs w:val="24"/>
        </w:rPr>
        <w:t xml:space="preserve">Decision Information Resources and Mathematica Policy Research to </w:t>
      </w:r>
      <w:r w:rsidR="00496526">
        <w:rPr>
          <w:rFonts w:ascii="Times New Roman" w:hAnsi="Times New Roman"/>
          <w:sz w:val="24"/>
          <w:szCs w:val="24"/>
        </w:rPr>
        <w:t xml:space="preserve">conduct the Data Audit work.  </w:t>
      </w:r>
      <w:r w:rsidR="00657EE2" w:rsidRPr="00496526">
        <w:rPr>
          <w:rFonts w:ascii="Times New Roman" w:hAnsi="Times New Roman"/>
          <w:sz w:val="24"/>
          <w:szCs w:val="24"/>
        </w:rPr>
        <w:t>To date,</w:t>
      </w:r>
      <w:r w:rsidR="00EC2813">
        <w:rPr>
          <w:rFonts w:ascii="Times New Roman" w:hAnsi="Times New Roman"/>
          <w:sz w:val="24"/>
          <w:szCs w:val="24"/>
        </w:rPr>
        <w:t xml:space="preserve"> the project has </w:t>
      </w:r>
      <w:r w:rsidR="00657EE2" w:rsidRPr="00496526">
        <w:rPr>
          <w:rFonts w:ascii="Times New Roman" w:hAnsi="Times New Roman"/>
          <w:sz w:val="24"/>
          <w:szCs w:val="24"/>
        </w:rPr>
        <w:t xml:space="preserve">collected and reviewed documentation for the 11 programs of interest and interviewed staff from the ED program and budget offices and their contractors (as appropriate).  These interviews yielded information about ED’s processes and challenges encountered in implementing elements of the performance reporting and evaluation processes. </w:t>
      </w:r>
      <w:r w:rsidR="00380046">
        <w:rPr>
          <w:rFonts w:ascii="Times New Roman" w:hAnsi="Times New Roman"/>
          <w:sz w:val="24"/>
          <w:szCs w:val="24"/>
        </w:rPr>
        <w:t xml:space="preserve"> </w:t>
      </w:r>
      <w:r w:rsidR="00657EE2" w:rsidRPr="00496526">
        <w:rPr>
          <w:rFonts w:ascii="Times New Roman" w:hAnsi="Times New Roman"/>
          <w:sz w:val="24"/>
          <w:szCs w:val="24"/>
        </w:rPr>
        <w:t>With th</w:t>
      </w:r>
      <w:r w:rsidR="00386AE9">
        <w:rPr>
          <w:rFonts w:ascii="Times New Roman" w:hAnsi="Times New Roman"/>
          <w:sz w:val="24"/>
          <w:szCs w:val="24"/>
        </w:rPr>
        <w:t>e grantee and state interviews--</w:t>
      </w:r>
      <w:r w:rsidR="00657EE2" w:rsidRPr="00496526">
        <w:rPr>
          <w:rFonts w:ascii="Times New Roman" w:hAnsi="Times New Roman"/>
          <w:sz w:val="24"/>
          <w:szCs w:val="24"/>
        </w:rPr>
        <w:t>the sub</w:t>
      </w:r>
      <w:r w:rsidR="00386AE9">
        <w:rPr>
          <w:rFonts w:ascii="Times New Roman" w:hAnsi="Times New Roman"/>
          <w:sz w:val="24"/>
          <w:szCs w:val="24"/>
        </w:rPr>
        <w:t xml:space="preserve">ject of the respective clearance request--the Department </w:t>
      </w:r>
      <w:r w:rsidR="00657EE2" w:rsidRPr="00496526">
        <w:rPr>
          <w:rFonts w:ascii="Times New Roman" w:hAnsi="Times New Roman"/>
          <w:sz w:val="24"/>
          <w:szCs w:val="24"/>
        </w:rPr>
        <w:t>will learn about the grantees’ r</w:t>
      </w:r>
      <w:r w:rsidR="00386AE9">
        <w:rPr>
          <w:rFonts w:ascii="Times New Roman" w:hAnsi="Times New Roman"/>
          <w:sz w:val="24"/>
          <w:szCs w:val="24"/>
        </w:rPr>
        <w:t>eporting processes as well as th</w:t>
      </w:r>
      <w:r w:rsidR="00657EE2" w:rsidRPr="00496526">
        <w:rPr>
          <w:rFonts w:ascii="Times New Roman" w:hAnsi="Times New Roman"/>
          <w:sz w:val="24"/>
          <w:szCs w:val="24"/>
        </w:rPr>
        <w:t>eir views about the usef</w:t>
      </w:r>
      <w:r w:rsidR="00137487">
        <w:rPr>
          <w:rFonts w:ascii="Times New Roman" w:hAnsi="Times New Roman"/>
          <w:sz w:val="24"/>
          <w:szCs w:val="24"/>
        </w:rPr>
        <w:t>ulness of the Department’s</w:t>
      </w:r>
      <w:bookmarkStart w:id="0" w:name="_GoBack"/>
      <w:bookmarkEnd w:id="0"/>
      <w:r w:rsidR="00137487">
        <w:rPr>
          <w:rFonts w:ascii="Times New Roman" w:hAnsi="Times New Roman"/>
          <w:sz w:val="24"/>
          <w:szCs w:val="24"/>
        </w:rPr>
        <w:t xml:space="preserve"> </w:t>
      </w:r>
      <w:r w:rsidR="00657EE2" w:rsidRPr="00496526">
        <w:rPr>
          <w:rFonts w:ascii="Times New Roman" w:hAnsi="Times New Roman"/>
          <w:sz w:val="24"/>
          <w:szCs w:val="24"/>
        </w:rPr>
        <w:t>guidance, training, and technical assistance.</w:t>
      </w:r>
    </w:p>
    <w:p w:rsidR="00657EE2" w:rsidRPr="00496526" w:rsidRDefault="00657EE2" w:rsidP="00804774">
      <w:pPr>
        <w:pStyle w:val="NoSpacing"/>
        <w:rPr>
          <w:rFonts w:ascii="Times New Roman" w:hAnsi="Times New Roman"/>
          <w:sz w:val="24"/>
          <w:szCs w:val="24"/>
        </w:rPr>
      </w:pPr>
    </w:p>
    <w:p w:rsidR="00FE3DEB" w:rsidRPr="00496526" w:rsidRDefault="00FE3DEB" w:rsidP="00804774">
      <w:pPr>
        <w:pStyle w:val="NoSpacing"/>
        <w:rPr>
          <w:rFonts w:ascii="Times New Roman" w:hAnsi="Times New Roman"/>
          <w:sz w:val="24"/>
          <w:szCs w:val="24"/>
        </w:rPr>
      </w:pPr>
    </w:p>
    <w:p w:rsidR="00804774" w:rsidRPr="00F45E22" w:rsidRDefault="00804774" w:rsidP="00804774">
      <w:pPr>
        <w:pStyle w:val="NoSpacing"/>
        <w:rPr>
          <w:rFonts w:ascii="Times New Roman" w:hAnsi="Times New Roman"/>
          <w:b/>
          <w:sz w:val="24"/>
          <w:szCs w:val="24"/>
        </w:rPr>
      </w:pPr>
      <w:r w:rsidRPr="00F45E22">
        <w:rPr>
          <w:rFonts w:ascii="Times New Roman" w:hAnsi="Times New Roman"/>
          <w:b/>
          <w:sz w:val="24"/>
          <w:szCs w:val="24"/>
        </w:rPr>
        <w:t>3. Program selection</w:t>
      </w:r>
    </w:p>
    <w:p w:rsidR="00F45E22" w:rsidRDefault="00F45E22" w:rsidP="00804774">
      <w:pPr>
        <w:pStyle w:val="NoSpacing"/>
        <w:rPr>
          <w:rFonts w:ascii="Times New Roman" w:hAnsi="Times New Roman"/>
          <w:sz w:val="24"/>
          <w:szCs w:val="24"/>
        </w:rPr>
      </w:pPr>
    </w:p>
    <w:p w:rsidR="00804774" w:rsidRPr="001716C0" w:rsidRDefault="00804774" w:rsidP="00804774">
      <w:pPr>
        <w:pStyle w:val="NoSpacing"/>
        <w:rPr>
          <w:rFonts w:ascii="Times New Roman" w:hAnsi="Times New Roman"/>
          <w:b/>
          <w:sz w:val="24"/>
          <w:szCs w:val="24"/>
        </w:rPr>
      </w:pPr>
      <w:r w:rsidRPr="001716C0">
        <w:rPr>
          <w:rFonts w:ascii="Times New Roman" w:hAnsi="Times New Roman"/>
          <w:b/>
          <w:sz w:val="24"/>
          <w:szCs w:val="24"/>
        </w:rPr>
        <w:t>a. How did the Department select the 11 programs to be included in th</w:t>
      </w:r>
      <w:r w:rsidR="00320927" w:rsidRPr="001716C0">
        <w:rPr>
          <w:rFonts w:ascii="Times New Roman" w:hAnsi="Times New Roman"/>
          <w:b/>
          <w:sz w:val="24"/>
          <w:szCs w:val="24"/>
        </w:rPr>
        <w:t>is</w:t>
      </w:r>
      <w:r w:rsidRPr="001716C0">
        <w:rPr>
          <w:rFonts w:ascii="Times New Roman" w:hAnsi="Times New Roman"/>
          <w:b/>
          <w:sz w:val="24"/>
          <w:szCs w:val="24"/>
        </w:rPr>
        <w:t xml:space="preserve"> project?</w:t>
      </w:r>
    </w:p>
    <w:p w:rsidR="00530FC1" w:rsidRPr="00175336" w:rsidRDefault="00530FC1" w:rsidP="00804774">
      <w:pPr>
        <w:pStyle w:val="NoSpacing"/>
        <w:rPr>
          <w:rFonts w:ascii="Times New Roman" w:hAnsi="Times New Roman"/>
          <w:sz w:val="24"/>
          <w:szCs w:val="24"/>
        </w:rPr>
      </w:pPr>
    </w:p>
    <w:p w:rsidR="00FE3DEB" w:rsidRPr="00496526" w:rsidRDefault="00F45E22" w:rsidP="00175336">
      <w:pPr>
        <w:spacing w:after="0" w:line="240" w:lineRule="auto"/>
        <w:rPr>
          <w:rFonts w:ascii="Times New Roman" w:hAnsi="Times New Roman"/>
          <w:sz w:val="24"/>
          <w:szCs w:val="24"/>
        </w:rPr>
      </w:pPr>
      <w:r w:rsidRPr="00175336">
        <w:rPr>
          <w:rFonts w:ascii="Times New Roman" w:eastAsia="Times New Roman" w:hAnsi="Times New Roman"/>
          <w:sz w:val="24"/>
          <w:szCs w:val="24"/>
        </w:rPr>
        <w:t xml:space="preserve">The </w:t>
      </w:r>
      <w:r w:rsidR="00EC2813">
        <w:rPr>
          <w:rFonts w:ascii="Times New Roman" w:eastAsia="Times New Roman" w:hAnsi="Times New Roman"/>
          <w:sz w:val="24"/>
          <w:szCs w:val="24"/>
        </w:rPr>
        <w:t xml:space="preserve">Department </w:t>
      </w:r>
      <w:r w:rsidRPr="00175336">
        <w:rPr>
          <w:rFonts w:ascii="Times New Roman" w:eastAsia="Times New Roman" w:hAnsi="Times New Roman"/>
          <w:sz w:val="24"/>
          <w:szCs w:val="24"/>
        </w:rPr>
        <w:t>selected programs in two phases</w:t>
      </w:r>
      <w:r w:rsidR="000D0DDB">
        <w:rPr>
          <w:rFonts w:ascii="Times New Roman" w:eastAsia="Times New Roman" w:hAnsi="Times New Roman"/>
          <w:sz w:val="24"/>
          <w:szCs w:val="24"/>
        </w:rPr>
        <w:t xml:space="preserve">, based on input from </w:t>
      </w:r>
      <w:r w:rsidR="00175336" w:rsidRPr="00175336">
        <w:rPr>
          <w:rFonts w:ascii="Times New Roman" w:eastAsia="Times New Roman" w:hAnsi="Times New Roman"/>
          <w:sz w:val="24"/>
          <w:szCs w:val="24"/>
        </w:rPr>
        <w:t xml:space="preserve">Budget Service staff </w:t>
      </w:r>
      <w:r w:rsidR="000D0DDB">
        <w:rPr>
          <w:rFonts w:ascii="Times New Roman" w:eastAsia="Times New Roman" w:hAnsi="Times New Roman"/>
          <w:sz w:val="24"/>
          <w:szCs w:val="24"/>
        </w:rPr>
        <w:t xml:space="preserve">and the interest and willingness of program offices.  A key priority was the inclusion of different formula and discretionary grant programs, and strategies for data collection and reporting to illustrate a range of strategies and inform recommendations for improving data quality across the Agency.  The </w:t>
      </w:r>
      <w:r w:rsidR="00175336" w:rsidRPr="00175336">
        <w:rPr>
          <w:rFonts w:ascii="Times New Roman" w:eastAsia="Times New Roman" w:hAnsi="Times New Roman"/>
          <w:sz w:val="24"/>
          <w:szCs w:val="24"/>
        </w:rPr>
        <w:t>first cohort</w:t>
      </w:r>
      <w:r w:rsidR="0019452D">
        <w:rPr>
          <w:rFonts w:ascii="Times New Roman" w:eastAsia="Times New Roman" w:hAnsi="Times New Roman"/>
          <w:sz w:val="24"/>
          <w:szCs w:val="24"/>
        </w:rPr>
        <w:t xml:space="preserve"> of programs</w:t>
      </w:r>
      <w:r w:rsidR="000D0DDB">
        <w:rPr>
          <w:rFonts w:ascii="Times New Roman" w:eastAsia="Times New Roman" w:hAnsi="Times New Roman"/>
          <w:sz w:val="24"/>
          <w:szCs w:val="24"/>
        </w:rPr>
        <w:t xml:space="preserve">, selected in 2009, included </w:t>
      </w:r>
      <w:r w:rsidRPr="00175336">
        <w:rPr>
          <w:rFonts w:ascii="Times New Roman" w:eastAsia="Times New Roman" w:hAnsi="Times New Roman"/>
          <w:sz w:val="24"/>
          <w:szCs w:val="24"/>
        </w:rPr>
        <w:t>Title III National Professional Development Programs, Native Americans and Alaskan Natives and State Grants, Equity Assistance Centers, Voluntary Public School Choice, and Literacy through School Libraries</w:t>
      </w:r>
      <w:r w:rsidR="00A02674">
        <w:rPr>
          <w:rFonts w:ascii="Times New Roman" w:eastAsia="Times New Roman" w:hAnsi="Times New Roman"/>
          <w:sz w:val="24"/>
          <w:szCs w:val="24"/>
        </w:rPr>
        <w:t xml:space="preserve">.  </w:t>
      </w:r>
      <w:r w:rsidR="000D0DDB">
        <w:rPr>
          <w:rFonts w:ascii="Times New Roman" w:eastAsia="Times New Roman" w:hAnsi="Times New Roman"/>
          <w:sz w:val="24"/>
          <w:szCs w:val="24"/>
        </w:rPr>
        <w:t xml:space="preserve">At the time, </w:t>
      </w:r>
      <w:r w:rsidR="00175336" w:rsidRPr="00175336">
        <w:rPr>
          <w:rFonts w:ascii="Times New Roman" w:eastAsia="Times New Roman" w:hAnsi="Times New Roman"/>
          <w:sz w:val="24"/>
          <w:szCs w:val="24"/>
        </w:rPr>
        <w:t xml:space="preserve">OMB staff suggested including the Rehabilitative Services Administration (RSA).  </w:t>
      </w:r>
      <w:r w:rsidR="00175336" w:rsidRPr="00175336">
        <w:rPr>
          <w:rFonts w:ascii="Times New Roman" w:eastAsia="Times New Roman" w:hAnsi="Times New Roman"/>
          <w:sz w:val="24"/>
          <w:szCs w:val="24"/>
        </w:rPr>
        <w:lastRenderedPageBreak/>
        <w:t xml:space="preserve">However, </w:t>
      </w:r>
      <w:r w:rsidR="0068069B">
        <w:rPr>
          <w:rFonts w:ascii="Times New Roman" w:eastAsia="Times New Roman" w:hAnsi="Times New Roman"/>
          <w:sz w:val="24"/>
          <w:szCs w:val="24"/>
        </w:rPr>
        <w:t xml:space="preserve">the Department could not support </w:t>
      </w:r>
      <w:r w:rsidR="00A63804">
        <w:rPr>
          <w:rFonts w:ascii="Times New Roman" w:eastAsia="Times New Roman" w:hAnsi="Times New Roman"/>
          <w:sz w:val="24"/>
          <w:szCs w:val="24"/>
        </w:rPr>
        <w:t xml:space="preserve">data audit </w:t>
      </w:r>
      <w:r w:rsidR="00175336" w:rsidRPr="00175336">
        <w:rPr>
          <w:rFonts w:ascii="Times New Roman" w:eastAsia="Times New Roman" w:hAnsi="Times New Roman"/>
          <w:sz w:val="24"/>
          <w:szCs w:val="24"/>
        </w:rPr>
        <w:t xml:space="preserve">work </w:t>
      </w:r>
      <w:r w:rsidR="00A63804">
        <w:rPr>
          <w:rFonts w:ascii="Times New Roman" w:eastAsia="Times New Roman" w:hAnsi="Times New Roman"/>
          <w:sz w:val="24"/>
          <w:szCs w:val="24"/>
        </w:rPr>
        <w:t xml:space="preserve">related to RSA, as funds for this contract are </w:t>
      </w:r>
      <w:r w:rsidR="00175336" w:rsidRPr="00175336">
        <w:rPr>
          <w:rFonts w:ascii="Times New Roman" w:eastAsia="Times New Roman" w:hAnsi="Times New Roman"/>
          <w:sz w:val="24"/>
          <w:szCs w:val="24"/>
        </w:rPr>
        <w:t>from the Fund for Improvement in Education</w:t>
      </w:r>
      <w:r w:rsidR="00A63804">
        <w:rPr>
          <w:rFonts w:ascii="Times New Roman" w:eastAsia="Times New Roman" w:hAnsi="Times New Roman"/>
          <w:sz w:val="24"/>
          <w:szCs w:val="24"/>
        </w:rPr>
        <w:t xml:space="preserve">, </w:t>
      </w:r>
      <w:r w:rsidR="000D0DDB">
        <w:rPr>
          <w:rFonts w:ascii="Times New Roman" w:eastAsia="Times New Roman" w:hAnsi="Times New Roman"/>
          <w:sz w:val="24"/>
          <w:szCs w:val="24"/>
        </w:rPr>
        <w:t xml:space="preserve">which supports </w:t>
      </w:r>
      <w:r w:rsidR="00175336" w:rsidRPr="00175336">
        <w:rPr>
          <w:rFonts w:ascii="Times New Roman" w:eastAsia="Times New Roman" w:hAnsi="Times New Roman"/>
          <w:sz w:val="24"/>
          <w:szCs w:val="24"/>
        </w:rPr>
        <w:t xml:space="preserve">elementary/secondary education programs.  </w:t>
      </w:r>
      <w:r w:rsidR="002D6F68">
        <w:rPr>
          <w:rFonts w:ascii="Times New Roman" w:eastAsia="Times New Roman" w:hAnsi="Times New Roman"/>
          <w:sz w:val="24"/>
          <w:szCs w:val="24"/>
        </w:rPr>
        <w:t xml:space="preserve">Selection of </w:t>
      </w:r>
      <w:r w:rsidR="002D6F68">
        <w:rPr>
          <w:rFonts w:ascii="Times New Roman" w:eastAsia="Times New Roman" w:hAnsi="Times New Roman"/>
          <w:color w:val="000000"/>
          <w:sz w:val="24"/>
          <w:szCs w:val="24"/>
        </w:rPr>
        <w:t>t</w:t>
      </w:r>
      <w:r w:rsidR="00175336">
        <w:rPr>
          <w:rFonts w:ascii="Times New Roman" w:eastAsia="Times New Roman" w:hAnsi="Times New Roman"/>
          <w:color w:val="000000"/>
          <w:sz w:val="24"/>
          <w:szCs w:val="24"/>
        </w:rPr>
        <w:t>he second cohort</w:t>
      </w:r>
      <w:r w:rsidR="000D0DDB">
        <w:rPr>
          <w:rFonts w:ascii="Times New Roman" w:eastAsia="Times New Roman" w:hAnsi="Times New Roman"/>
          <w:color w:val="000000"/>
          <w:sz w:val="24"/>
          <w:szCs w:val="24"/>
        </w:rPr>
        <w:t xml:space="preserve"> of programs</w:t>
      </w:r>
      <w:r w:rsidR="002D6F68">
        <w:rPr>
          <w:rFonts w:ascii="Times New Roman" w:eastAsia="Times New Roman" w:hAnsi="Times New Roman"/>
          <w:color w:val="000000"/>
          <w:sz w:val="24"/>
          <w:szCs w:val="24"/>
        </w:rPr>
        <w:t xml:space="preserve"> in 2010</w:t>
      </w:r>
      <w:r w:rsidR="00175336">
        <w:rPr>
          <w:rFonts w:ascii="Times New Roman" w:eastAsia="Times New Roman" w:hAnsi="Times New Roman"/>
          <w:color w:val="000000"/>
          <w:sz w:val="24"/>
          <w:szCs w:val="24"/>
        </w:rPr>
        <w:t>--</w:t>
      </w:r>
      <w:r w:rsidR="00530FC1" w:rsidRPr="00496526">
        <w:rPr>
          <w:rFonts w:ascii="Times New Roman" w:eastAsia="Times New Roman" w:hAnsi="Times New Roman"/>
          <w:color w:val="000000"/>
          <w:sz w:val="24"/>
          <w:szCs w:val="24"/>
        </w:rPr>
        <w:t xml:space="preserve">GEAR UP, IDEA PARTs B and C, and the Perkins </w:t>
      </w:r>
      <w:r w:rsidR="00175336">
        <w:rPr>
          <w:rFonts w:ascii="Times New Roman" w:eastAsia="Times New Roman" w:hAnsi="Times New Roman"/>
          <w:color w:val="000000"/>
          <w:sz w:val="24"/>
          <w:szCs w:val="24"/>
        </w:rPr>
        <w:t>State and Tech Prep Grants</w:t>
      </w:r>
      <w:r w:rsidR="000D0DDB">
        <w:rPr>
          <w:rFonts w:ascii="Times New Roman" w:eastAsia="Times New Roman" w:hAnsi="Times New Roman"/>
          <w:color w:val="000000"/>
          <w:sz w:val="24"/>
          <w:szCs w:val="24"/>
        </w:rPr>
        <w:t xml:space="preserve"> </w:t>
      </w:r>
      <w:r w:rsidR="002D6F68">
        <w:rPr>
          <w:rFonts w:ascii="Times New Roman" w:eastAsia="Times New Roman" w:hAnsi="Times New Roman"/>
          <w:color w:val="000000"/>
          <w:sz w:val="24"/>
          <w:szCs w:val="24"/>
        </w:rPr>
        <w:t>included a similar rationale.</w:t>
      </w:r>
      <w:r w:rsidR="00175336">
        <w:rPr>
          <w:rFonts w:ascii="Times New Roman" w:eastAsia="Times New Roman" w:hAnsi="Times New Roman"/>
          <w:color w:val="000000"/>
          <w:sz w:val="24"/>
          <w:szCs w:val="24"/>
        </w:rPr>
        <w:t xml:space="preserve">  </w:t>
      </w:r>
      <w:r w:rsidR="00530FC1" w:rsidRPr="00496526">
        <w:rPr>
          <w:rFonts w:ascii="Times New Roman" w:eastAsia="Times New Roman" w:hAnsi="Times New Roman"/>
          <w:color w:val="000000"/>
          <w:sz w:val="24"/>
          <w:szCs w:val="24"/>
        </w:rPr>
        <w:t xml:space="preserve"> </w:t>
      </w:r>
    </w:p>
    <w:p w:rsidR="00FE3DEB" w:rsidRPr="00496526" w:rsidRDefault="00FE3DEB" w:rsidP="00804774">
      <w:pPr>
        <w:pStyle w:val="NoSpacing"/>
        <w:rPr>
          <w:rFonts w:ascii="Times New Roman" w:hAnsi="Times New Roman"/>
          <w:sz w:val="24"/>
          <w:szCs w:val="24"/>
        </w:rPr>
      </w:pPr>
    </w:p>
    <w:p w:rsidR="00804774" w:rsidRPr="001716C0" w:rsidRDefault="00804774" w:rsidP="00804774">
      <w:pPr>
        <w:pStyle w:val="NoSpacing"/>
        <w:rPr>
          <w:rFonts w:ascii="Times New Roman" w:hAnsi="Times New Roman"/>
          <w:b/>
          <w:sz w:val="24"/>
          <w:szCs w:val="24"/>
        </w:rPr>
      </w:pPr>
      <w:r w:rsidRPr="001716C0">
        <w:rPr>
          <w:rFonts w:ascii="Times New Roman" w:hAnsi="Times New Roman"/>
          <w:b/>
          <w:sz w:val="24"/>
          <w:szCs w:val="24"/>
        </w:rPr>
        <w:t xml:space="preserve">b. What is the </w:t>
      </w:r>
      <w:r w:rsidR="005775DA" w:rsidRPr="001716C0">
        <w:rPr>
          <w:rFonts w:ascii="Times New Roman" w:hAnsi="Times New Roman"/>
          <w:b/>
          <w:sz w:val="24"/>
          <w:szCs w:val="24"/>
        </w:rPr>
        <w:t>rationale for in</w:t>
      </w:r>
      <w:r w:rsidR="00A02674">
        <w:rPr>
          <w:rFonts w:ascii="Times New Roman" w:hAnsi="Times New Roman"/>
          <w:b/>
          <w:sz w:val="24"/>
          <w:szCs w:val="24"/>
        </w:rPr>
        <w:t>cluding two programs (Literacy t</w:t>
      </w:r>
      <w:r w:rsidR="005775DA" w:rsidRPr="001716C0">
        <w:rPr>
          <w:rFonts w:ascii="Times New Roman" w:hAnsi="Times New Roman"/>
          <w:b/>
          <w:sz w:val="24"/>
          <w:szCs w:val="24"/>
        </w:rPr>
        <w:t>hrough School Libraries and Voluntary Public School Choice) that were eliminated in 2012?</w:t>
      </w:r>
    </w:p>
    <w:p w:rsidR="00175336" w:rsidRDefault="005775DA" w:rsidP="00804774">
      <w:pPr>
        <w:pStyle w:val="NoSpacing"/>
        <w:rPr>
          <w:rFonts w:ascii="Times New Roman" w:hAnsi="Times New Roman"/>
          <w:sz w:val="24"/>
          <w:szCs w:val="24"/>
        </w:rPr>
      </w:pPr>
      <w:r w:rsidRPr="00496526">
        <w:rPr>
          <w:rFonts w:ascii="Times New Roman" w:hAnsi="Times New Roman"/>
          <w:sz w:val="24"/>
          <w:szCs w:val="24"/>
        </w:rPr>
        <w:tab/>
      </w:r>
    </w:p>
    <w:p w:rsidR="001716C0" w:rsidRDefault="00137487" w:rsidP="00804774">
      <w:pPr>
        <w:pStyle w:val="NoSpacing"/>
        <w:rPr>
          <w:rFonts w:ascii="Times New Roman" w:hAnsi="Times New Roman"/>
          <w:sz w:val="24"/>
          <w:szCs w:val="24"/>
        </w:rPr>
      </w:pPr>
      <w:r>
        <w:rPr>
          <w:rFonts w:ascii="Times New Roman" w:hAnsi="Times New Roman"/>
          <w:sz w:val="24"/>
          <w:szCs w:val="24"/>
        </w:rPr>
        <w:t xml:space="preserve">The </w:t>
      </w:r>
      <w:r w:rsidR="00A63804">
        <w:rPr>
          <w:rFonts w:ascii="Times New Roman" w:hAnsi="Times New Roman"/>
          <w:sz w:val="24"/>
          <w:szCs w:val="24"/>
        </w:rPr>
        <w:t xml:space="preserve">Department selected the </w:t>
      </w:r>
      <w:r>
        <w:rPr>
          <w:rFonts w:ascii="Times New Roman" w:hAnsi="Times New Roman"/>
          <w:sz w:val="24"/>
          <w:szCs w:val="24"/>
        </w:rPr>
        <w:t xml:space="preserve">Literacy through School Libraries and Voluntary Public School Choice programs, as well as the Perkins Tech-Prep </w:t>
      </w:r>
      <w:r w:rsidR="001716C0">
        <w:rPr>
          <w:rFonts w:ascii="Times New Roman" w:hAnsi="Times New Roman"/>
          <w:sz w:val="24"/>
          <w:szCs w:val="24"/>
        </w:rPr>
        <w:t>program</w:t>
      </w:r>
      <w:r w:rsidR="008F18BE">
        <w:rPr>
          <w:rFonts w:ascii="Times New Roman" w:hAnsi="Times New Roman"/>
          <w:sz w:val="24"/>
          <w:szCs w:val="24"/>
        </w:rPr>
        <w:t>,</w:t>
      </w:r>
      <w:r w:rsidR="001716C0">
        <w:rPr>
          <w:rFonts w:ascii="Times New Roman" w:hAnsi="Times New Roman"/>
          <w:sz w:val="24"/>
          <w:szCs w:val="24"/>
        </w:rPr>
        <w:t xml:space="preserve"> based on the </w:t>
      </w:r>
      <w:r w:rsidR="00521011">
        <w:rPr>
          <w:rFonts w:ascii="Times New Roman" w:hAnsi="Times New Roman"/>
          <w:sz w:val="24"/>
          <w:szCs w:val="24"/>
        </w:rPr>
        <w:t>recommendation of budget analysts</w:t>
      </w:r>
      <w:r w:rsidR="001716C0">
        <w:rPr>
          <w:rFonts w:ascii="Times New Roman" w:hAnsi="Times New Roman"/>
          <w:sz w:val="24"/>
          <w:szCs w:val="24"/>
        </w:rPr>
        <w:t xml:space="preserve">.  </w:t>
      </w:r>
      <w:r w:rsidR="00521011">
        <w:rPr>
          <w:rFonts w:ascii="Times New Roman" w:hAnsi="Times New Roman"/>
          <w:sz w:val="24"/>
          <w:szCs w:val="24"/>
        </w:rPr>
        <w:t>Because they are no long</w:t>
      </w:r>
      <w:r w:rsidR="00C55D24">
        <w:rPr>
          <w:rFonts w:ascii="Times New Roman" w:hAnsi="Times New Roman"/>
          <w:sz w:val="24"/>
          <w:szCs w:val="24"/>
        </w:rPr>
        <w:t>er</w:t>
      </w:r>
      <w:r w:rsidR="00521011">
        <w:rPr>
          <w:rFonts w:ascii="Times New Roman" w:hAnsi="Times New Roman"/>
          <w:sz w:val="24"/>
          <w:szCs w:val="24"/>
        </w:rPr>
        <w:t xml:space="preserve"> funded, the Department </w:t>
      </w:r>
      <w:r w:rsidR="001716C0">
        <w:rPr>
          <w:rFonts w:ascii="Times New Roman" w:hAnsi="Times New Roman"/>
          <w:sz w:val="24"/>
          <w:szCs w:val="24"/>
        </w:rPr>
        <w:t xml:space="preserve">withdraws its proposal to </w:t>
      </w:r>
      <w:r w:rsidR="00A02674">
        <w:rPr>
          <w:rFonts w:ascii="Times New Roman" w:hAnsi="Times New Roman"/>
          <w:sz w:val="24"/>
          <w:szCs w:val="24"/>
        </w:rPr>
        <w:t xml:space="preserve">interview </w:t>
      </w:r>
      <w:r w:rsidR="001716C0">
        <w:rPr>
          <w:rFonts w:ascii="Times New Roman" w:hAnsi="Times New Roman"/>
          <w:sz w:val="24"/>
          <w:szCs w:val="24"/>
        </w:rPr>
        <w:t xml:space="preserve">grantees from </w:t>
      </w:r>
      <w:r w:rsidR="00A63804">
        <w:rPr>
          <w:rFonts w:ascii="Times New Roman" w:hAnsi="Times New Roman"/>
          <w:sz w:val="24"/>
          <w:szCs w:val="24"/>
        </w:rPr>
        <w:t xml:space="preserve">these </w:t>
      </w:r>
      <w:r w:rsidR="008B34AF">
        <w:rPr>
          <w:rFonts w:ascii="Times New Roman" w:hAnsi="Times New Roman"/>
          <w:sz w:val="24"/>
          <w:szCs w:val="24"/>
        </w:rPr>
        <w:t>three</w:t>
      </w:r>
      <w:r w:rsidR="008F18BE">
        <w:rPr>
          <w:rFonts w:ascii="Times New Roman" w:hAnsi="Times New Roman"/>
          <w:sz w:val="24"/>
          <w:szCs w:val="24"/>
        </w:rPr>
        <w:t xml:space="preserve"> </w:t>
      </w:r>
      <w:r w:rsidR="00A63804">
        <w:rPr>
          <w:rFonts w:ascii="Times New Roman" w:hAnsi="Times New Roman"/>
          <w:sz w:val="24"/>
          <w:szCs w:val="24"/>
        </w:rPr>
        <w:t xml:space="preserve">programs, but will share </w:t>
      </w:r>
      <w:r w:rsidR="001716C0">
        <w:rPr>
          <w:rFonts w:ascii="Times New Roman" w:hAnsi="Times New Roman"/>
          <w:sz w:val="24"/>
          <w:szCs w:val="24"/>
        </w:rPr>
        <w:t xml:space="preserve">lessons </w:t>
      </w:r>
      <w:r w:rsidR="00A63804">
        <w:rPr>
          <w:rFonts w:ascii="Times New Roman" w:hAnsi="Times New Roman"/>
          <w:sz w:val="24"/>
          <w:szCs w:val="24"/>
        </w:rPr>
        <w:t xml:space="preserve">learned </w:t>
      </w:r>
      <w:r w:rsidR="00521011">
        <w:rPr>
          <w:rFonts w:ascii="Times New Roman" w:hAnsi="Times New Roman"/>
          <w:sz w:val="24"/>
          <w:szCs w:val="24"/>
        </w:rPr>
        <w:t xml:space="preserve">through work </w:t>
      </w:r>
      <w:r w:rsidR="00A63804">
        <w:rPr>
          <w:rFonts w:ascii="Times New Roman" w:hAnsi="Times New Roman"/>
          <w:sz w:val="24"/>
          <w:szCs w:val="24"/>
        </w:rPr>
        <w:t xml:space="preserve">to date </w:t>
      </w:r>
      <w:r w:rsidR="001716C0">
        <w:rPr>
          <w:rFonts w:ascii="Times New Roman" w:hAnsi="Times New Roman"/>
          <w:sz w:val="24"/>
          <w:szCs w:val="24"/>
        </w:rPr>
        <w:t>from those programs</w:t>
      </w:r>
      <w:r w:rsidR="003E6495">
        <w:rPr>
          <w:rFonts w:ascii="Times New Roman" w:hAnsi="Times New Roman"/>
          <w:sz w:val="24"/>
          <w:szCs w:val="24"/>
        </w:rPr>
        <w:t>.  Attachment A includes a revised burden estimate.</w:t>
      </w:r>
    </w:p>
    <w:p w:rsidR="001716C0" w:rsidRDefault="001716C0" w:rsidP="00804774">
      <w:pPr>
        <w:pStyle w:val="NoSpacing"/>
        <w:rPr>
          <w:rFonts w:ascii="Times New Roman" w:hAnsi="Times New Roman"/>
          <w:sz w:val="24"/>
          <w:szCs w:val="24"/>
        </w:rPr>
      </w:pPr>
    </w:p>
    <w:p w:rsidR="005775DA" w:rsidRPr="001716C0" w:rsidRDefault="005775DA" w:rsidP="00804774">
      <w:pPr>
        <w:pStyle w:val="NoSpacing"/>
        <w:rPr>
          <w:rFonts w:ascii="Times New Roman" w:hAnsi="Times New Roman"/>
          <w:b/>
          <w:sz w:val="24"/>
          <w:szCs w:val="24"/>
        </w:rPr>
      </w:pPr>
      <w:r w:rsidRPr="001716C0">
        <w:rPr>
          <w:rFonts w:ascii="Times New Roman" w:hAnsi="Times New Roman"/>
          <w:b/>
          <w:sz w:val="24"/>
          <w:szCs w:val="24"/>
        </w:rPr>
        <w:t xml:space="preserve">c. One of the two primary research questions in this project relates to local evaluations.  What is the rationale for including formula grant programs that </w:t>
      </w:r>
      <w:r w:rsidR="007342AF" w:rsidRPr="001716C0">
        <w:rPr>
          <w:rFonts w:ascii="Times New Roman" w:hAnsi="Times New Roman"/>
          <w:b/>
          <w:sz w:val="24"/>
          <w:szCs w:val="24"/>
        </w:rPr>
        <w:t>do not</w:t>
      </w:r>
      <w:r w:rsidR="005A5D7C" w:rsidRPr="001716C0">
        <w:rPr>
          <w:rFonts w:ascii="Times New Roman" w:hAnsi="Times New Roman"/>
          <w:b/>
          <w:sz w:val="24"/>
          <w:szCs w:val="24"/>
        </w:rPr>
        <w:t xml:space="preserve"> usually require these evaluations?</w:t>
      </w:r>
    </w:p>
    <w:p w:rsidR="00E1097D" w:rsidRPr="00496526" w:rsidRDefault="00E1097D" w:rsidP="00804774">
      <w:pPr>
        <w:pStyle w:val="NoSpacing"/>
        <w:rPr>
          <w:rFonts w:ascii="Times New Roman" w:hAnsi="Times New Roman"/>
          <w:sz w:val="24"/>
          <w:szCs w:val="24"/>
        </w:rPr>
      </w:pPr>
    </w:p>
    <w:p w:rsidR="00E1097D" w:rsidRPr="00496526" w:rsidRDefault="007342AF" w:rsidP="00804774">
      <w:pPr>
        <w:pStyle w:val="NoSpacing"/>
        <w:rPr>
          <w:rFonts w:ascii="Times New Roman" w:hAnsi="Times New Roman"/>
          <w:sz w:val="24"/>
          <w:szCs w:val="24"/>
        </w:rPr>
      </w:pPr>
      <w:r>
        <w:rPr>
          <w:rFonts w:ascii="Times New Roman" w:hAnsi="Times New Roman"/>
          <w:sz w:val="24"/>
          <w:szCs w:val="24"/>
        </w:rPr>
        <w:t>The project will not review grantee evaluations for formula grant programs.</w:t>
      </w:r>
    </w:p>
    <w:p w:rsidR="00FE3DEB" w:rsidRDefault="00FE3DEB" w:rsidP="00804774">
      <w:pPr>
        <w:pStyle w:val="NoSpacing"/>
        <w:rPr>
          <w:rFonts w:ascii="Times New Roman" w:hAnsi="Times New Roman"/>
          <w:sz w:val="24"/>
          <w:szCs w:val="24"/>
        </w:rPr>
      </w:pPr>
    </w:p>
    <w:p w:rsidR="00D20E23" w:rsidRPr="00496526" w:rsidRDefault="00D20E23" w:rsidP="00804774">
      <w:pPr>
        <w:pStyle w:val="NoSpacing"/>
        <w:rPr>
          <w:rFonts w:ascii="Times New Roman" w:hAnsi="Times New Roman"/>
          <w:sz w:val="24"/>
          <w:szCs w:val="24"/>
        </w:rPr>
      </w:pPr>
    </w:p>
    <w:p w:rsidR="005A5D7C" w:rsidRPr="004604D0" w:rsidRDefault="005A5D7C" w:rsidP="00804774">
      <w:pPr>
        <w:pStyle w:val="NoSpacing"/>
        <w:rPr>
          <w:rFonts w:ascii="Times New Roman" w:hAnsi="Times New Roman"/>
          <w:b/>
          <w:sz w:val="24"/>
          <w:szCs w:val="24"/>
        </w:rPr>
      </w:pPr>
      <w:r w:rsidRPr="004604D0">
        <w:rPr>
          <w:rFonts w:ascii="Times New Roman" w:hAnsi="Times New Roman"/>
          <w:b/>
          <w:sz w:val="24"/>
          <w:szCs w:val="24"/>
        </w:rPr>
        <w:t xml:space="preserve">4. </w:t>
      </w:r>
      <w:r w:rsidR="00804774" w:rsidRPr="004604D0">
        <w:rPr>
          <w:rFonts w:ascii="Times New Roman" w:hAnsi="Times New Roman"/>
          <w:b/>
          <w:sz w:val="24"/>
          <w:szCs w:val="24"/>
        </w:rPr>
        <w:t>One of the big problems with data quality in the IDEA programs, and other state grants that get passed on to LEAs, is poor quality local data</w:t>
      </w:r>
      <w:r w:rsidR="00320927" w:rsidRPr="004604D0">
        <w:rPr>
          <w:rFonts w:ascii="Times New Roman" w:hAnsi="Times New Roman"/>
          <w:b/>
          <w:sz w:val="24"/>
          <w:szCs w:val="24"/>
        </w:rPr>
        <w:t>,</w:t>
      </w:r>
      <w:r w:rsidR="00804774" w:rsidRPr="004604D0">
        <w:rPr>
          <w:rFonts w:ascii="Times New Roman" w:hAnsi="Times New Roman"/>
          <w:b/>
          <w:sz w:val="24"/>
          <w:szCs w:val="24"/>
        </w:rPr>
        <w:t xml:space="preserve"> which the State then aggregates and passes on to ED.  </w:t>
      </w:r>
      <w:r w:rsidR="00320927" w:rsidRPr="004604D0">
        <w:rPr>
          <w:rFonts w:ascii="Times New Roman" w:hAnsi="Times New Roman"/>
          <w:b/>
          <w:sz w:val="24"/>
          <w:szCs w:val="24"/>
        </w:rPr>
        <w:t>Is the Department concerned that if it is only looking at data submitted by the State grantees, then it will not go deep enough to identify potential problems?  Will this project address to any extent the local level data quality in these State grant programs?</w:t>
      </w:r>
    </w:p>
    <w:p w:rsidR="00320927" w:rsidRPr="000B0EB5" w:rsidRDefault="00320927" w:rsidP="00804774">
      <w:pPr>
        <w:pStyle w:val="NoSpacing"/>
        <w:rPr>
          <w:rFonts w:ascii="Times New Roman" w:hAnsi="Times New Roman"/>
          <w:sz w:val="24"/>
          <w:szCs w:val="24"/>
        </w:rPr>
      </w:pPr>
    </w:p>
    <w:p w:rsidR="000B0EB5" w:rsidRPr="007B58E1" w:rsidRDefault="00E47538" w:rsidP="000B0EB5">
      <w:pPr>
        <w:spacing w:after="0" w:line="240" w:lineRule="auto"/>
        <w:rPr>
          <w:rFonts w:ascii="Times New Roman" w:hAnsi="Times New Roman"/>
          <w:sz w:val="24"/>
          <w:szCs w:val="24"/>
        </w:rPr>
      </w:pPr>
      <w:r w:rsidRPr="000B0EB5">
        <w:rPr>
          <w:rFonts w:ascii="Times New Roman" w:hAnsi="Times New Roman"/>
          <w:sz w:val="24"/>
          <w:szCs w:val="24"/>
        </w:rPr>
        <w:t>The Department is concerned about the quality of local grantee data aggregated to the State level, and addressed this with respect to the IDEA</w:t>
      </w:r>
      <w:r w:rsidR="000B0EB5" w:rsidRPr="000B0EB5">
        <w:rPr>
          <w:rFonts w:ascii="Times New Roman" w:hAnsi="Times New Roman"/>
          <w:sz w:val="24"/>
          <w:szCs w:val="24"/>
        </w:rPr>
        <w:t xml:space="preserve"> in the FY 13 budget justification</w:t>
      </w:r>
      <w:r w:rsidRPr="000B0EB5">
        <w:rPr>
          <w:rFonts w:ascii="Times New Roman" w:hAnsi="Times New Roman"/>
          <w:sz w:val="24"/>
          <w:szCs w:val="24"/>
        </w:rPr>
        <w:t xml:space="preserve">.  </w:t>
      </w:r>
      <w:r w:rsidR="000B0EB5" w:rsidRPr="000B0EB5">
        <w:rPr>
          <w:rFonts w:ascii="Times New Roman" w:hAnsi="Times New Roman"/>
          <w:sz w:val="24"/>
          <w:szCs w:val="24"/>
        </w:rPr>
        <w:t xml:space="preserve">The Office of Special Education Programs is participating in a </w:t>
      </w:r>
      <w:r w:rsidR="000B0EB5" w:rsidRPr="007B58E1">
        <w:rPr>
          <w:rFonts w:ascii="Times New Roman" w:hAnsi="Times New Roman"/>
          <w:sz w:val="24"/>
          <w:szCs w:val="24"/>
        </w:rPr>
        <w:t xml:space="preserve">data validation pilot project </w:t>
      </w:r>
      <w:r w:rsidR="000B0EB5" w:rsidRPr="000B0EB5">
        <w:rPr>
          <w:rFonts w:ascii="Times New Roman" w:hAnsi="Times New Roman"/>
          <w:sz w:val="24"/>
          <w:szCs w:val="24"/>
        </w:rPr>
        <w:t xml:space="preserve">overseen </w:t>
      </w:r>
      <w:r w:rsidR="000B0EB5" w:rsidRPr="007B58E1">
        <w:rPr>
          <w:rFonts w:ascii="Times New Roman" w:hAnsi="Times New Roman"/>
          <w:sz w:val="24"/>
          <w:szCs w:val="24"/>
        </w:rPr>
        <w:t xml:space="preserve">by </w:t>
      </w:r>
      <w:r w:rsidR="000B0EB5" w:rsidRPr="000B0EB5">
        <w:rPr>
          <w:rFonts w:ascii="Times New Roman" w:hAnsi="Times New Roman"/>
          <w:sz w:val="24"/>
          <w:szCs w:val="24"/>
        </w:rPr>
        <w:t>the Performance Information Management Systems office (PIMS)</w:t>
      </w:r>
      <w:r w:rsidR="00C55D24">
        <w:rPr>
          <w:rFonts w:ascii="Times New Roman" w:hAnsi="Times New Roman"/>
          <w:sz w:val="24"/>
          <w:szCs w:val="24"/>
        </w:rPr>
        <w:t xml:space="preserve">.  </w:t>
      </w:r>
      <w:r w:rsidR="002D6F68">
        <w:rPr>
          <w:rFonts w:ascii="Times New Roman" w:hAnsi="Times New Roman"/>
          <w:sz w:val="24"/>
          <w:szCs w:val="24"/>
        </w:rPr>
        <w:t xml:space="preserve">OSERS is participating along with OESE in this </w:t>
      </w:r>
      <w:r w:rsidR="00C55D24">
        <w:rPr>
          <w:rFonts w:ascii="Times New Roman" w:hAnsi="Times New Roman"/>
          <w:sz w:val="24"/>
          <w:szCs w:val="24"/>
        </w:rPr>
        <w:t xml:space="preserve">pilot project </w:t>
      </w:r>
      <w:r w:rsidR="002D6F68" w:rsidRPr="000B0EB5">
        <w:rPr>
          <w:rFonts w:ascii="Times New Roman" w:hAnsi="Times New Roman"/>
          <w:sz w:val="24"/>
          <w:szCs w:val="24"/>
        </w:rPr>
        <w:t>designed</w:t>
      </w:r>
      <w:r w:rsidR="000B0EB5" w:rsidRPr="000B0EB5">
        <w:rPr>
          <w:rFonts w:ascii="Times New Roman" w:hAnsi="Times New Roman"/>
          <w:sz w:val="24"/>
          <w:szCs w:val="24"/>
        </w:rPr>
        <w:t xml:space="preserve"> </w:t>
      </w:r>
      <w:r w:rsidR="000B0EB5" w:rsidRPr="007B58E1">
        <w:rPr>
          <w:rFonts w:ascii="Times New Roman" w:hAnsi="Times New Roman"/>
          <w:sz w:val="24"/>
          <w:szCs w:val="24"/>
        </w:rPr>
        <w:t>to improve the Department’s knowledge of the validity of all levels of State-reported</w:t>
      </w:r>
      <w:r w:rsidR="006E3BE6">
        <w:rPr>
          <w:rFonts w:ascii="Times New Roman" w:hAnsi="Times New Roman"/>
          <w:sz w:val="24"/>
          <w:szCs w:val="24"/>
        </w:rPr>
        <w:t xml:space="preserve"> assessment results</w:t>
      </w:r>
      <w:r w:rsidR="000B0EB5" w:rsidRPr="007B58E1">
        <w:rPr>
          <w:rFonts w:ascii="Times New Roman" w:hAnsi="Times New Roman"/>
          <w:sz w:val="24"/>
          <w:szCs w:val="24"/>
        </w:rPr>
        <w:t xml:space="preserve">.  IDEA </w:t>
      </w:r>
      <w:r w:rsidR="000B0EB5" w:rsidRPr="000B0EB5">
        <w:rPr>
          <w:rFonts w:ascii="Times New Roman" w:hAnsi="Times New Roman"/>
          <w:sz w:val="24"/>
          <w:szCs w:val="24"/>
        </w:rPr>
        <w:t xml:space="preserve">funds also support </w:t>
      </w:r>
      <w:r w:rsidR="000B0EB5" w:rsidRPr="007B58E1">
        <w:rPr>
          <w:rFonts w:ascii="Times New Roman" w:hAnsi="Times New Roman"/>
          <w:sz w:val="24"/>
          <w:szCs w:val="24"/>
        </w:rPr>
        <w:t>technical assistance to improve the capacity of States to collect and report valid and reliable IDEA data</w:t>
      </w:r>
      <w:r w:rsidR="000B0EB5" w:rsidRPr="000B0EB5">
        <w:rPr>
          <w:rFonts w:ascii="Times New Roman" w:hAnsi="Times New Roman"/>
          <w:sz w:val="24"/>
          <w:szCs w:val="24"/>
        </w:rPr>
        <w:t xml:space="preserve"> to the Department</w:t>
      </w:r>
      <w:r w:rsidR="000B0EB5" w:rsidRPr="007B58E1">
        <w:rPr>
          <w:rFonts w:ascii="Times New Roman" w:hAnsi="Times New Roman"/>
          <w:sz w:val="24"/>
          <w:szCs w:val="24"/>
        </w:rPr>
        <w:t>.  </w:t>
      </w:r>
    </w:p>
    <w:p w:rsidR="0068069B" w:rsidRDefault="0068069B" w:rsidP="00804774">
      <w:pPr>
        <w:pStyle w:val="NoSpacing"/>
        <w:rPr>
          <w:rFonts w:ascii="Times New Roman" w:hAnsi="Times New Roman"/>
          <w:sz w:val="24"/>
          <w:szCs w:val="24"/>
        </w:rPr>
      </w:pPr>
    </w:p>
    <w:p w:rsidR="00E47538" w:rsidRDefault="00133E57" w:rsidP="00804774">
      <w:pPr>
        <w:pStyle w:val="NoSpacing"/>
        <w:rPr>
          <w:rFonts w:ascii="Times New Roman" w:hAnsi="Times New Roman"/>
          <w:sz w:val="24"/>
          <w:szCs w:val="24"/>
        </w:rPr>
      </w:pPr>
      <w:r>
        <w:rPr>
          <w:rFonts w:ascii="Times New Roman" w:hAnsi="Times New Roman"/>
          <w:sz w:val="24"/>
          <w:szCs w:val="24"/>
        </w:rPr>
        <w:t>T</w:t>
      </w:r>
      <w:r w:rsidR="00E47538">
        <w:rPr>
          <w:rFonts w:ascii="Times New Roman" w:hAnsi="Times New Roman"/>
          <w:sz w:val="24"/>
          <w:szCs w:val="24"/>
        </w:rPr>
        <w:t xml:space="preserve">he </w:t>
      </w:r>
      <w:r w:rsidR="00A63804">
        <w:rPr>
          <w:rFonts w:ascii="Times New Roman" w:hAnsi="Times New Roman"/>
          <w:sz w:val="24"/>
          <w:szCs w:val="24"/>
        </w:rPr>
        <w:t xml:space="preserve">project does not have sufficient </w:t>
      </w:r>
      <w:r w:rsidR="00E47538">
        <w:rPr>
          <w:rFonts w:ascii="Times New Roman" w:hAnsi="Times New Roman"/>
          <w:sz w:val="24"/>
          <w:szCs w:val="24"/>
        </w:rPr>
        <w:t>resources to address th</w:t>
      </w:r>
      <w:r w:rsidR="00A63804">
        <w:rPr>
          <w:rFonts w:ascii="Times New Roman" w:hAnsi="Times New Roman"/>
          <w:sz w:val="24"/>
          <w:szCs w:val="24"/>
        </w:rPr>
        <w:t>e quality of local data</w:t>
      </w:r>
      <w:r w:rsidR="001C16C0">
        <w:rPr>
          <w:rFonts w:ascii="Times New Roman" w:hAnsi="Times New Roman"/>
          <w:sz w:val="24"/>
          <w:szCs w:val="24"/>
        </w:rPr>
        <w:t xml:space="preserve"> reported to and aggregated at the state level</w:t>
      </w:r>
      <w:r w:rsidR="000B0EB5">
        <w:rPr>
          <w:rFonts w:ascii="Times New Roman" w:hAnsi="Times New Roman"/>
          <w:sz w:val="24"/>
          <w:szCs w:val="24"/>
        </w:rPr>
        <w:t xml:space="preserve"> for other programs</w:t>
      </w:r>
      <w:r w:rsidR="00A63804">
        <w:rPr>
          <w:rFonts w:ascii="Times New Roman" w:hAnsi="Times New Roman"/>
          <w:sz w:val="24"/>
          <w:szCs w:val="24"/>
        </w:rPr>
        <w:t xml:space="preserve">. </w:t>
      </w:r>
    </w:p>
    <w:p w:rsidR="00FE3DEB" w:rsidRPr="00496526" w:rsidRDefault="00FE3DEB" w:rsidP="00804774">
      <w:pPr>
        <w:pStyle w:val="NoSpacing"/>
        <w:rPr>
          <w:rFonts w:ascii="Times New Roman" w:hAnsi="Times New Roman"/>
          <w:sz w:val="24"/>
          <w:szCs w:val="24"/>
        </w:rPr>
      </w:pPr>
    </w:p>
    <w:p w:rsidR="00FE3DEB" w:rsidRPr="00496526" w:rsidRDefault="00FE3DEB" w:rsidP="00804774">
      <w:pPr>
        <w:pStyle w:val="NoSpacing"/>
        <w:rPr>
          <w:rFonts w:ascii="Times New Roman" w:hAnsi="Times New Roman"/>
          <w:sz w:val="24"/>
          <w:szCs w:val="24"/>
        </w:rPr>
      </w:pPr>
    </w:p>
    <w:p w:rsidR="00804774" w:rsidRPr="00E47538" w:rsidRDefault="00320927" w:rsidP="00804774">
      <w:pPr>
        <w:pStyle w:val="NoSpacing"/>
        <w:rPr>
          <w:rFonts w:ascii="Times New Roman" w:hAnsi="Times New Roman"/>
          <w:b/>
          <w:sz w:val="24"/>
          <w:szCs w:val="24"/>
        </w:rPr>
      </w:pPr>
      <w:r w:rsidRPr="00E47538">
        <w:rPr>
          <w:rFonts w:ascii="Times New Roman" w:hAnsi="Times New Roman"/>
          <w:b/>
          <w:sz w:val="24"/>
          <w:szCs w:val="24"/>
        </w:rPr>
        <w:t xml:space="preserve">5. </w:t>
      </w:r>
      <w:r w:rsidR="00804774" w:rsidRPr="00E47538">
        <w:rPr>
          <w:rFonts w:ascii="Times New Roman" w:hAnsi="Times New Roman"/>
          <w:b/>
          <w:sz w:val="24"/>
          <w:szCs w:val="24"/>
        </w:rPr>
        <w:t xml:space="preserve">We are very interested in learning how the Department comes up with performance measures and about the process of how the Department changes performance measures or adds new ones.  Along the same vein, we are also interested to learn more about how the Department uses performance data and evaluations to inform programming.  Based on the research and sub-research questions, it seems that these two topics will be covered by this </w:t>
      </w:r>
      <w:r w:rsidR="00804774" w:rsidRPr="00E47538">
        <w:rPr>
          <w:rFonts w:ascii="Times New Roman" w:hAnsi="Times New Roman"/>
          <w:b/>
          <w:sz w:val="24"/>
          <w:szCs w:val="24"/>
        </w:rPr>
        <w:lastRenderedPageBreak/>
        <w:t>project.  If this is the case, can you provide the questions/interview protocol that will be used with Department staff to cover these two topics?</w:t>
      </w:r>
    </w:p>
    <w:p w:rsidR="00320927" w:rsidRPr="00496526" w:rsidRDefault="00320927" w:rsidP="00804774">
      <w:pPr>
        <w:pStyle w:val="NoSpacing"/>
        <w:rPr>
          <w:rFonts w:ascii="Times New Roman" w:hAnsi="Times New Roman"/>
          <w:sz w:val="24"/>
          <w:szCs w:val="24"/>
        </w:rPr>
      </w:pPr>
    </w:p>
    <w:p w:rsidR="0085595B" w:rsidRPr="0068069B" w:rsidRDefault="00657EE2" w:rsidP="00657EE2">
      <w:pPr>
        <w:pStyle w:val="NoSpacing"/>
        <w:rPr>
          <w:rFonts w:ascii="Times New Roman" w:hAnsi="Times New Roman"/>
          <w:sz w:val="24"/>
          <w:szCs w:val="24"/>
        </w:rPr>
      </w:pPr>
      <w:r w:rsidRPr="00496526">
        <w:rPr>
          <w:rFonts w:ascii="Times New Roman" w:hAnsi="Times New Roman"/>
          <w:b/>
          <w:sz w:val="24"/>
          <w:szCs w:val="24"/>
        </w:rPr>
        <w:t>Response</w:t>
      </w:r>
      <w:r w:rsidRPr="00496526">
        <w:rPr>
          <w:rFonts w:ascii="Times New Roman" w:hAnsi="Times New Roman"/>
          <w:sz w:val="24"/>
          <w:szCs w:val="24"/>
        </w:rPr>
        <w:t xml:space="preserve">:  </w:t>
      </w:r>
      <w:r w:rsidR="00E47538">
        <w:rPr>
          <w:rFonts w:ascii="Times New Roman" w:hAnsi="Times New Roman"/>
          <w:sz w:val="24"/>
          <w:szCs w:val="24"/>
        </w:rPr>
        <w:t>In recent years, program offices have worked with Budget Service and other relevant staff to develop and update performance measures.  The DQI technical assistance contract has also contributed to this work.</w:t>
      </w:r>
      <w:r w:rsidR="00A63804">
        <w:rPr>
          <w:rFonts w:ascii="Times New Roman" w:hAnsi="Times New Roman"/>
          <w:sz w:val="24"/>
          <w:szCs w:val="24"/>
        </w:rPr>
        <w:t xml:space="preserve">  The Department is currently reviewing program performance measures and will be proposing new performance measures where needed.  This project will contribute to the larger effort by assessing the quality of program performance data, </w:t>
      </w:r>
      <w:r w:rsidRPr="00496526">
        <w:rPr>
          <w:rFonts w:ascii="Times New Roman" w:hAnsi="Times New Roman"/>
          <w:sz w:val="24"/>
          <w:szCs w:val="24"/>
        </w:rPr>
        <w:t>a set of performance criteria</w:t>
      </w:r>
      <w:r w:rsidR="00A63804">
        <w:rPr>
          <w:rFonts w:ascii="Times New Roman" w:hAnsi="Times New Roman"/>
          <w:sz w:val="24"/>
          <w:szCs w:val="24"/>
        </w:rPr>
        <w:t xml:space="preserve"> developed under this contract</w:t>
      </w:r>
      <w:r w:rsidRPr="00496526">
        <w:rPr>
          <w:rFonts w:ascii="Times New Roman" w:hAnsi="Times New Roman"/>
          <w:sz w:val="24"/>
          <w:szCs w:val="24"/>
        </w:rPr>
        <w:t xml:space="preserve">. </w:t>
      </w:r>
      <w:r w:rsidR="0083341A">
        <w:rPr>
          <w:rFonts w:ascii="Times New Roman" w:hAnsi="Times New Roman"/>
          <w:sz w:val="24"/>
          <w:szCs w:val="24"/>
        </w:rPr>
        <w:t xml:space="preserve"> </w:t>
      </w:r>
      <w:r w:rsidRPr="00496526">
        <w:rPr>
          <w:rFonts w:ascii="Times New Roman" w:hAnsi="Times New Roman"/>
          <w:sz w:val="24"/>
          <w:szCs w:val="24"/>
        </w:rPr>
        <w:t xml:space="preserve">These criteria include sections on the development and stability of the performance measures and on the uses of the data. </w:t>
      </w:r>
      <w:r w:rsidR="00E47538">
        <w:rPr>
          <w:rFonts w:ascii="Times New Roman" w:hAnsi="Times New Roman"/>
          <w:sz w:val="24"/>
          <w:szCs w:val="24"/>
        </w:rPr>
        <w:t xml:space="preserve"> I</w:t>
      </w:r>
      <w:r w:rsidRPr="00496526">
        <w:rPr>
          <w:rFonts w:ascii="Times New Roman" w:hAnsi="Times New Roman"/>
          <w:sz w:val="24"/>
          <w:szCs w:val="24"/>
        </w:rPr>
        <w:t xml:space="preserve">nterviews with program and </w:t>
      </w:r>
      <w:r w:rsidR="00E47538">
        <w:rPr>
          <w:rFonts w:ascii="Times New Roman" w:hAnsi="Times New Roman"/>
          <w:sz w:val="24"/>
          <w:szCs w:val="24"/>
        </w:rPr>
        <w:t>B</w:t>
      </w:r>
      <w:r w:rsidRPr="00496526">
        <w:rPr>
          <w:rFonts w:ascii="Times New Roman" w:hAnsi="Times New Roman"/>
          <w:sz w:val="24"/>
          <w:szCs w:val="24"/>
        </w:rPr>
        <w:t xml:space="preserve">udget </w:t>
      </w:r>
      <w:r w:rsidR="00E47538">
        <w:rPr>
          <w:rFonts w:ascii="Times New Roman" w:hAnsi="Times New Roman"/>
          <w:sz w:val="24"/>
          <w:szCs w:val="24"/>
        </w:rPr>
        <w:t xml:space="preserve">Service </w:t>
      </w:r>
      <w:r w:rsidRPr="00496526">
        <w:rPr>
          <w:rFonts w:ascii="Times New Roman" w:hAnsi="Times New Roman"/>
          <w:sz w:val="24"/>
          <w:szCs w:val="24"/>
        </w:rPr>
        <w:t xml:space="preserve">staff, as well as with grantees, </w:t>
      </w:r>
      <w:r w:rsidR="00E47538">
        <w:rPr>
          <w:rFonts w:ascii="Times New Roman" w:hAnsi="Times New Roman"/>
          <w:sz w:val="24"/>
          <w:szCs w:val="24"/>
        </w:rPr>
        <w:t xml:space="preserve">include questions that </w:t>
      </w:r>
      <w:r w:rsidRPr="00496526">
        <w:rPr>
          <w:rFonts w:ascii="Times New Roman" w:hAnsi="Times New Roman"/>
          <w:sz w:val="24"/>
          <w:szCs w:val="24"/>
        </w:rPr>
        <w:t>address</w:t>
      </w:r>
      <w:r w:rsidR="00E47538">
        <w:rPr>
          <w:rFonts w:ascii="Times New Roman" w:hAnsi="Times New Roman"/>
          <w:sz w:val="24"/>
          <w:szCs w:val="24"/>
        </w:rPr>
        <w:t xml:space="preserve"> the development of measures and use of performance data</w:t>
      </w:r>
      <w:r w:rsidR="000C61B5">
        <w:rPr>
          <w:rFonts w:ascii="Times New Roman" w:hAnsi="Times New Roman"/>
          <w:sz w:val="24"/>
          <w:szCs w:val="24"/>
        </w:rPr>
        <w:t>.  A</w:t>
      </w:r>
      <w:r w:rsidR="009104FE" w:rsidRPr="0068069B">
        <w:rPr>
          <w:rFonts w:ascii="Times New Roman" w:hAnsi="Times New Roman"/>
          <w:sz w:val="24"/>
          <w:szCs w:val="24"/>
        </w:rPr>
        <w:t>ttachment</w:t>
      </w:r>
      <w:r w:rsidR="000C61B5">
        <w:rPr>
          <w:rFonts w:ascii="Times New Roman" w:hAnsi="Times New Roman"/>
          <w:sz w:val="24"/>
          <w:szCs w:val="24"/>
        </w:rPr>
        <w:t xml:space="preserve"> B includes</w:t>
      </w:r>
      <w:r w:rsidR="009104FE" w:rsidRPr="0068069B">
        <w:rPr>
          <w:rFonts w:ascii="Times New Roman" w:hAnsi="Times New Roman"/>
          <w:sz w:val="24"/>
          <w:szCs w:val="24"/>
        </w:rPr>
        <w:t xml:space="preserve"> Performance Measure and Evaluation Interview Questions</w:t>
      </w:r>
      <w:r w:rsidR="000C61B5">
        <w:rPr>
          <w:rFonts w:ascii="Times New Roman" w:hAnsi="Times New Roman"/>
          <w:sz w:val="24"/>
          <w:szCs w:val="24"/>
        </w:rPr>
        <w:t xml:space="preserve"> asked of Department staff</w:t>
      </w:r>
      <w:r w:rsidRPr="0068069B">
        <w:rPr>
          <w:rFonts w:ascii="Times New Roman" w:hAnsi="Times New Roman"/>
          <w:sz w:val="24"/>
          <w:szCs w:val="24"/>
        </w:rPr>
        <w:t>.</w:t>
      </w:r>
      <w:r w:rsidR="009104FE" w:rsidRPr="0068069B">
        <w:rPr>
          <w:rFonts w:ascii="Times New Roman" w:hAnsi="Times New Roman"/>
          <w:sz w:val="24"/>
          <w:szCs w:val="24"/>
        </w:rPr>
        <w:t xml:space="preserve"> </w:t>
      </w:r>
    </w:p>
    <w:p w:rsidR="00657EE2" w:rsidRDefault="00657EE2" w:rsidP="00804774">
      <w:pPr>
        <w:pStyle w:val="NoSpacing"/>
        <w:rPr>
          <w:rFonts w:ascii="Times New Roman" w:hAnsi="Times New Roman"/>
          <w:sz w:val="24"/>
          <w:szCs w:val="24"/>
        </w:rPr>
      </w:pPr>
    </w:p>
    <w:p w:rsidR="00804774" w:rsidRPr="00CB54E4" w:rsidRDefault="00CB54E4" w:rsidP="00CB54E4">
      <w:pPr>
        <w:pStyle w:val="NoSpacing"/>
        <w:rPr>
          <w:rFonts w:ascii="Times New Roman" w:hAnsi="Times New Roman"/>
          <w:b/>
          <w:sz w:val="24"/>
          <w:szCs w:val="24"/>
        </w:rPr>
      </w:pPr>
      <w:r w:rsidRPr="00CB54E4">
        <w:rPr>
          <w:rFonts w:ascii="Times New Roman" w:hAnsi="Times New Roman"/>
          <w:b/>
          <w:sz w:val="24"/>
          <w:szCs w:val="24"/>
        </w:rPr>
        <w:t xml:space="preserve">6.  </w:t>
      </w:r>
      <w:r w:rsidR="00804774" w:rsidRPr="00CB54E4">
        <w:rPr>
          <w:rFonts w:ascii="Times New Roman" w:hAnsi="Times New Roman"/>
          <w:b/>
          <w:sz w:val="24"/>
          <w:szCs w:val="24"/>
        </w:rPr>
        <w:t>Can you further break out the costs to the government by each major activity/task?</w:t>
      </w:r>
      <w:r w:rsidR="00B15795" w:rsidRPr="00CB54E4">
        <w:rPr>
          <w:rFonts w:ascii="Times New Roman" w:hAnsi="Times New Roman"/>
          <w:b/>
          <w:sz w:val="24"/>
          <w:szCs w:val="24"/>
        </w:rPr>
        <w:t xml:space="preserve">  In particular, we’re interested in understanding how the cost of the data collection compares to the total cost in 2012</w:t>
      </w:r>
      <w:r w:rsidR="00C460BD" w:rsidRPr="00CB54E4">
        <w:rPr>
          <w:rFonts w:ascii="Times New Roman" w:hAnsi="Times New Roman"/>
          <w:b/>
          <w:sz w:val="24"/>
          <w:szCs w:val="24"/>
        </w:rPr>
        <w:t xml:space="preserve">—calendar year or fiscal </w:t>
      </w:r>
      <w:r w:rsidR="007342AF" w:rsidRPr="00CB54E4">
        <w:rPr>
          <w:rFonts w:ascii="Times New Roman" w:hAnsi="Times New Roman"/>
          <w:b/>
          <w:sz w:val="24"/>
          <w:szCs w:val="24"/>
        </w:rPr>
        <w:t>year.</w:t>
      </w:r>
    </w:p>
    <w:p w:rsidR="00657EE2" w:rsidRPr="00496526" w:rsidRDefault="00657EE2" w:rsidP="00804774">
      <w:pPr>
        <w:pStyle w:val="NoSpacing"/>
        <w:rPr>
          <w:rFonts w:ascii="Times New Roman" w:hAnsi="Times New Roman"/>
          <w:sz w:val="24"/>
          <w:szCs w:val="24"/>
        </w:rPr>
      </w:pPr>
    </w:p>
    <w:p w:rsidR="00FA6385" w:rsidRDefault="00FA6385" w:rsidP="00FA6385">
      <w:pPr>
        <w:spacing w:after="0" w:line="240" w:lineRule="auto"/>
        <w:rPr>
          <w:rFonts w:ascii="Times New Roman" w:hAnsi="Times New Roman"/>
          <w:sz w:val="24"/>
          <w:szCs w:val="24"/>
        </w:rPr>
      </w:pPr>
      <w:r w:rsidRPr="00496526">
        <w:rPr>
          <w:rFonts w:ascii="Times New Roman" w:hAnsi="Times New Roman"/>
          <w:sz w:val="24"/>
          <w:szCs w:val="24"/>
        </w:rPr>
        <w:t xml:space="preserve">The table below displays the total contract and data collection costs by each major activity/task for the entire project. </w:t>
      </w:r>
      <w:r w:rsidR="00CB54E4">
        <w:rPr>
          <w:rFonts w:ascii="Times New Roman" w:hAnsi="Times New Roman"/>
          <w:sz w:val="24"/>
          <w:szCs w:val="24"/>
        </w:rPr>
        <w:t xml:space="preserve"> </w:t>
      </w:r>
      <w:r w:rsidR="00A63804">
        <w:rPr>
          <w:rFonts w:ascii="Times New Roman" w:hAnsi="Times New Roman"/>
          <w:sz w:val="24"/>
          <w:szCs w:val="24"/>
        </w:rPr>
        <w:t xml:space="preserve">The table also shows </w:t>
      </w:r>
      <w:r w:rsidRPr="00496526">
        <w:rPr>
          <w:rFonts w:ascii="Times New Roman" w:hAnsi="Times New Roman"/>
          <w:sz w:val="24"/>
          <w:szCs w:val="24"/>
        </w:rPr>
        <w:t xml:space="preserve">the anticipated total and data collection costs to the government in 2012, based on the current schedule of work. </w:t>
      </w:r>
      <w:r w:rsidR="002D6F68">
        <w:rPr>
          <w:rFonts w:ascii="Times New Roman" w:hAnsi="Times New Roman"/>
          <w:sz w:val="24"/>
          <w:szCs w:val="24"/>
        </w:rPr>
        <w:t xml:space="preserve"> </w:t>
      </w:r>
      <w:r w:rsidRPr="00496526">
        <w:rPr>
          <w:rFonts w:ascii="Times New Roman" w:hAnsi="Times New Roman"/>
          <w:sz w:val="24"/>
          <w:szCs w:val="24"/>
        </w:rPr>
        <w:t xml:space="preserve">The data collection from interviews with grantees and local evaluators, which is the focus of this clearance request, reflects approximately 27 percent of the total expected costs in 2012. </w:t>
      </w:r>
      <w:r w:rsidR="00CB54E4">
        <w:rPr>
          <w:rFonts w:ascii="Times New Roman" w:hAnsi="Times New Roman"/>
          <w:sz w:val="24"/>
          <w:szCs w:val="24"/>
        </w:rPr>
        <w:t xml:space="preserve"> </w:t>
      </w:r>
      <w:r w:rsidRPr="00496526">
        <w:rPr>
          <w:rFonts w:ascii="Times New Roman" w:hAnsi="Times New Roman"/>
          <w:sz w:val="24"/>
          <w:szCs w:val="24"/>
        </w:rPr>
        <w:t xml:space="preserve">Other costs in 2012 </w:t>
      </w:r>
      <w:r w:rsidR="00067F2C">
        <w:rPr>
          <w:rFonts w:ascii="Times New Roman" w:hAnsi="Times New Roman"/>
          <w:sz w:val="24"/>
          <w:szCs w:val="24"/>
        </w:rPr>
        <w:t xml:space="preserve">will include those </w:t>
      </w:r>
      <w:r w:rsidRPr="00496526">
        <w:rPr>
          <w:rFonts w:ascii="Times New Roman" w:hAnsi="Times New Roman"/>
          <w:sz w:val="24"/>
          <w:szCs w:val="24"/>
        </w:rPr>
        <w:t>for data entry and aggregation checks, systematic reviews of local evaluations, and the analysis, briefings, and reports on the findings.</w:t>
      </w:r>
    </w:p>
    <w:p w:rsidR="00AD6B60" w:rsidRDefault="00AD6B60" w:rsidP="00FA6385">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2"/>
        <w:gridCol w:w="1296"/>
        <w:gridCol w:w="1116"/>
        <w:gridCol w:w="1296"/>
        <w:gridCol w:w="1116"/>
      </w:tblGrid>
      <w:tr w:rsidR="00AD6B60" w:rsidRPr="00305575" w:rsidTr="0077097C">
        <w:tc>
          <w:tcPr>
            <w:tcW w:w="2836" w:type="pct"/>
            <w:shd w:val="clear" w:color="auto" w:fill="BFBFBF"/>
            <w:vAlign w:val="center"/>
          </w:tcPr>
          <w:p w:rsidR="00AD6B60" w:rsidRPr="00305575" w:rsidRDefault="00AD6B60" w:rsidP="0077097C">
            <w:pPr>
              <w:spacing w:after="0" w:line="240" w:lineRule="auto"/>
              <w:rPr>
                <w:rFonts w:ascii="Times New Roman" w:hAnsi="Times New Roman"/>
                <w:b/>
              </w:rPr>
            </w:pPr>
            <w:r w:rsidRPr="00305575">
              <w:rPr>
                <w:rFonts w:ascii="Times New Roman" w:hAnsi="Times New Roman"/>
                <w:b/>
              </w:rPr>
              <w:t>Cost Category</w:t>
            </w:r>
          </w:p>
        </w:tc>
        <w:tc>
          <w:tcPr>
            <w:tcW w:w="704" w:type="pct"/>
            <w:shd w:val="clear" w:color="auto" w:fill="BFBFBF"/>
            <w:vAlign w:val="center"/>
          </w:tcPr>
          <w:p w:rsidR="00AD6B60" w:rsidRPr="00305575" w:rsidRDefault="00AD6B60" w:rsidP="0077097C">
            <w:pPr>
              <w:spacing w:after="0" w:line="240" w:lineRule="auto"/>
              <w:jc w:val="center"/>
              <w:rPr>
                <w:rFonts w:ascii="Times New Roman" w:hAnsi="Times New Roman"/>
                <w:b/>
              </w:rPr>
            </w:pPr>
            <w:r w:rsidRPr="00305575">
              <w:rPr>
                <w:rFonts w:ascii="Times New Roman" w:hAnsi="Times New Roman"/>
                <w:b/>
              </w:rPr>
              <w:t>Total</w:t>
            </w:r>
          </w:p>
        </w:tc>
        <w:tc>
          <w:tcPr>
            <w:tcW w:w="453" w:type="pct"/>
            <w:shd w:val="clear" w:color="auto" w:fill="BFBFBF"/>
            <w:vAlign w:val="center"/>
          </w:tcPr>
          <w:p w:rsidR="00AD6B60" w:rsidRPr="00305575" w:rsidRDefault="00AD6B60" w:rsidP="0077097C">
            <w:pPr>
              <w:spacing w:after="0" w:line="240" w:lineRule="auto"/>
              <w:jc w:val="center"/>
              <w:rPr>
                <w:rFonts w:ascii="Times New Roman" w:hAnsi="Times New Roman"/>
                <w:b/>
              </w:rPr>
            </w:pPr>
            <w:r w:rsidRPr="00305575">
              <w:rPr>
                <w:rFonts w:ascii="Times New Roman" w:hAnsi="Times New Roman"/>
                <w:b/>
              </w:rPr>
              <w:t>% of total</w:t>
            </w:r>
          </w:p>
        </w:tc>
        <w:tc>
          <w:tcPr>
            <w:tcW w:w="554" w:type="pct"/>
            <w:shd w:val="clear" w:color="auto" w:fill="BFBFBF"/>
            <w:vAlign w:val="center"/>
          </w:tcPr>
          <w:p w:rsidR="00AD6B60" w:rsidRPr="00305575" w:rsidRDefault="00AD6B60" w:rsidP="0077097C">
            <w:pPr>
              <w:spacing w:after="0" w:line="240" w:lineRule="auto"/>
              <w:jc w:val="center"/>
              <w:rPr>
                <w:rFonts w:ascii="Times New Roman" w:hAnsi="Times New Roman"/>
                <w:b/>
              </w:rPr>
            </w:pPr>
            <w:r w:rsidRPr="00305575">
              <w:rPr>
                <w:rFonts w:ascii="Times New Roman" w:hAnsi="Times New Roman"/>
                <w:b/>
              </w:rPr>
              <w:t>2012 Costs</w:t>
            </w:r>
          </w:p>
        </w:tc>
        <w:tc>
          <w:tcPr>
            <w:tcW w:w="453" w:type="pct"/>
            <w:shd w:val="clear" w:color="auto" w:fill="BFBFBF"/>
            <w:vAlign w:val="center"/>
          </w:tcPr>
          <w:p w:rsidR="00AD6B60" w:rsidRPr="00305575" w:rsidRDefault="00AD6B60" w:rsidP="0077097C">
            <w:pPr>
              <w:spacing w:after="0" w:line="240" w:lineRule="auto"/>
              <w:jc w:val="center"/>
              <w:rPr>
                <w:rFonts w:ascii="Times New Roman" w:hAnsi="Times New Roman"/>
                <w:b/>
              </w:rPr>
            </w:pPr>
            <w:r w:rsidRPr="00305575">
              <w:rPr>
                <w:rFonts w:ascii="Times New Roman" w:hAnsi="Times New Roman"/>
                <w:b/>
              </w:rPr>
              <w:t>% of 2012 Costs</w:t>
            </w:r>
          </w:p>
        </w:tc>
      </w:tr>
      <w:tr w:rsidR="00AD6B60" w:rsidRPr="00305575" w:rsidTr="0077097C">
        <w:tc>
          <w:tcPr>
            <w:tcW w:w="2836" w:type="pct"/>
            <w:vAlign w:val="center"/>
          </w:tcPr>
          <w:p w:rsidR="00AD6B60" w:rsidRPr="00305575" w:rsidRDefault="00AD6B60" w:rsidP="0077097C">
            <w:pPr>
              <w:spacing w:after="0" w:line="240" w:lineRule="auto"/>
              <w:rPr>
                <w:rFonts w:ascii="Times New Roman" w:hAnsi="Times New Roman"/>
                <w:sz w:val="24"/>
                <w:szCs w:val="24"/>
              </w:rPr>
            </w:pPr>
            <w:r w:rsidRPr="00305575">
              <w:rPr>
                <w:rFonts w:ascii="Times New Roman" w:eastAsia="Times New Roman" w:hAnsi="Times New Roman"/>
                <w:color w:val="000000"/>
                <w:sz w:val="24"/>
                <w:szCs w:val="24"/>
              </w:rPr>
              <w:t>Communicate with ED (including weekly meetings and monthly reports)</w:t>
            </w:r>
          </w:p>
        </w:tc>
        <w:tc>
          <w:tcPr>
            <w:tcW w:w="704"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eastAsia="Times New Roman" w:hAnsi="Times New Roman"/>
                <w:color w:val="000000"/>
              </w:rPr>
              <w:t>$177,564</w:t>
            </w:r>
          </w:p>
        </w:tc>
        <w:tc>
          <w:tcPr>
            <w:tcW w:w="453" w:type="pct"/>
            <w:vAlign w:val="center"/>
          </w:tcPr>
          <w:p w:rsidR="00AD6B60" w:rsidRPr="00360846" w:rsidRDefault="00AD6B60" w:rsidP="0077097C">
            <w:pPr>
              <w:spacing w:after="0" w:line="240" w:lineRule="auto"/>
              <w:jc w:val="center"/>
              <w:rPr>
                <w:rFonts w:ascii="Times New Roman" w:hAnsi="Times New Roman"/>
              </w:rPr>
            </w:pPr>
            <w:r>
              <w:rPr>
                <w:rFonts w:ascii="Times New Roman" w:eastAsia="Times New Roman" w:hAnsi="Times New Roman"/>
                <w:color w:val="000000"/>
              </w:rPr>
              <w:t>7.07</w:t>
            </w:r>
          </w:p>
        </w:tc>
        <w:tc>
          <w:tcPr>
            <w:tcW w:w="554"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eastAsia="Times New Roman" w:hAnsi="Times New Roman"/>
                <w:color w:val="000000"/>
              </w:rPr>
              <w:t>$112,272</w:t>
            </w:r>
          </w:p>
        </w:tc>
        <w:tc>
          <w:tcPr>
            <w:tcW w:w="453"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eastAsia="Times New Roman" w:hAnsi="Times New Roman"/>
                <w:color w:val="000000"/>
              </w:rPr>
              <w:t>7.16</w:t>
            </w:r>
          </w:p>
        </w:tc>
      </w:tr>
      <w:tr w:rsidR="00AD6B60" w:rsidRPr="00305575" w:rsidTr="0077097C">
        <w:tc>
          <w:tcPr>
            <w:tcW w:w="2836" w:type="pct"/>
            <w:vAlign w:val="center"/>
          </w:tcPr>
          <w:p w:rsidR="00AD6B60" w:rsidRPr="00305575" w:rsidRDefault="00AD6B60" w:rsidP="0077097C">
            <w:pPr>
              <w:spacing w:after="0" w:line="240" w:lineRule="auto"/>
              <w:rPr>
                <w:rFonts w:ascii="Times New Roman" w:hAnsi="Times New Roman"/>
                <w:sz w:val="24"/>
                <w:szCs w:val="24"/>
              </w:rPr>
            </w:pPr>
            <w:r w:rsidRPr="00305575">
              <w:rPr>
                <w:rFonts w:ascii="Times New Roman" w:eastAsia="Times New Roman" w:hAnsi="Times New Roman"/>
                <w:color w:val="000000"/>
                <w:sz w:val="24"/>
                <w:szCs w:val="24"/>
              </w:rPr>
              <w:t>Collect and Review data-related documents</w:t>
            </w:r>
          </w:p>
        </w:tc>
        <w:tc>
          <w:tcPr>
            <w:tcW w:w="704"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eastAsia="Times New Roman" w:hAnsi="Times New Roman"/>
                <w:color w:val="000000"/>
              </w:rPr>
              <w:t>$245,982</w:t>
            </w:r>
          </w:p>
        </w:tc>
        <w:tc>
          <w:tcPr>
            <w:tcW w:w="453" w:type="pct"/>
            <w:vAlign w:val="center"/>
          </w:tcPr>
          <w:p w:rsidR="00AD6B60" w:rsidRPr="00360846" w:rsidRDefault="00AD6B60" w:rsidP="0077097C">
            <w:pPr>
              <w:spacing w:after="0" w:line="240" w:lineRule="auto"/>
              <w:jc w:val="center"/>
              <w:rPr>
                <w:rFonts w:ascii="Times New Roman" w:hAnsi="Times New Roman"/>
              </w:rPr>
            </w:pPr>
            <w:r>
              <w:rPr>
                <w:rFonts w:ascii="Times New Roman" w:eastAsia="Times New Roman" w:hAnsi="Times New Roman"/>
                <w:color w:val="000000"/>
              </w:rPr>
              <w:t>9.79</w:t>
            </w:r>
          </w:p>
        </w:tc>
        <w:tc>
          <w:tcPr>
            <w:tcW w:w="554"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hAnsi="Times New Roman"/>
              </w:rPr>
              <w:t>0</w:t>
            </w:r>
          </w:p>
        </w:tc>
        <w:tc>
          <w:tcPr>
            <w:tcW w:w="453"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hAnsi="Times New Roman"/>
              </w:rPr>
              <w:t>0</w:t>
            </w:r>
          </w:p>
        </w:tc>
      </w:tr>
      <w:tr w:rsidR="00AD6B60" w:rsidRPr="00305575" w:rsidTr="0077097C">
        <w:tc>
          <w:tcPr>
            <w:tcW w:w="2836" w:type="pct"/>
            <w:vAlign w:val="bottom"/>
          </w:tcPr>
          <w:p w:rsidR="00AD6B60" w:rsidRPr="00305575" w:rsidRDefault="00AD6B60" w:rsidP="0077097C">
            <w:pPr>
              <w:spacing w:after="0" w:line="240" w:lineRule="auto"/>
              <w:rPr>
                <w:rFonts w:ascii="Times New Roman" w:eastAsia="Times New Roman" w:hAnsi="Times New Roman"/>
                <w:color w:val="000000"/>
                <w:sz w:val="24"/>
                <w:szCs w:val="24"/>
              </w:rPr>
            </w:pPr>
            <w:r w:rsidRPr="00305575">
              <w:rPr>
                <w:rFonts w:ascii="Times New Roman" w:eastAsia="Times New Roman" w:hAnsi="Times New Roman"/>
                <w:color w:val="000000"/>
                <w:sz w:val="24"/>
                <w:szCs w:val="24"/>
              </w:rPr>
              <w:t>Develop criteria for assessing quality of program performance results</w:t>
            </w:r>
          </w:p>
        </w:tc>
        <w:tc>
          <w:tcPr>
            <w:tcW w:w="704"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eastAsia="Times New Roman" w:hAnsi="Times New Roman"/>
                <w:color w:val="000000"/>
              </w:rPr>
              <w:t>$105,038</w:t>
            </w:r>
          </w:p>
        </w:tc>
        <w:tc>
          <w:tcPr>
            <w:tcW w:w="453" w:type="pct"/>
            <w:vAlign w:val="center"/>
          </w:tcPr>
          <w:p w:rsidR="00AD6B60" w:rsidRPr="00360846" w:rsidRDefault="00AD6B60" w:rsidP="0077097C">
            <w:pPr>
              <w:spacing w:after="0" w:line="240" w:lineRule="auto"/>
              <w:jc w:val="center"/>
              <w:rPr>
                <w:rFonts w:ascii="Times New Roman" w:hAnsi="Times New Roman"/>
              </w:rPr>
            </w:pPr>
            <w:r>
              <w:rPr>
                <w:rFonts w:ascii="Times New Roman" w:eastAsia="Times New Roman" w:hAnsi="Times New Roman"/>
                <w:color w:val="000000"/>
              </w:rPr>
              <w:t>4.18</w:t>
            </w:r>
          </w:p>
        </w:tc>
        <w:tc>
          <w:tcPr>
            <w:tcW w:w="554"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hAnsi="Times New Roman"/>
              </w:rPr>
              <w:t>0</w:t>
            </w:r>
          </w:p>
        </w:tc>
        <w:tc>
          <w:tcPr>
            <w:tcW w:w="453"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hAnsi="Times New Roman"/>
              </w:rPr>
              <w:t>0</w:t>
            </w:r>
          </w:p>
        </w:tc>
      </w:tr>
      <w:tr w:rsidR="00AD6B60" w:rsidRPr="00305575" w:rsidTr="0077097C">
        <w:tc>
          <w:tcPr>
            <w:tcW w:w="2836" w:type="pct"/>
            <w:vAlign w:val="center"/>
          </w:tcPr>
          <w:p w:rsidR="00AD6B60" w:rsidRPr="00305575" w:rsidRDefault="00AD6B60" w:rsidP="0077097C">
            <w:pPr>
              <w:spacing w:after="0" w:line="240" w:lineRule="auto"/>
              <w:rPr>
                <w:rFonts w:ascii="Times New Roman" w:hAnsi="Times New Roman"/>
                <w:sz w:val="24"/>
                <w:szCs w:val="24"/>
              </w:rPr>
            </w:pPr>
            <w:r w:rsidRPr="00305575">
              <w:rPr>
                <w:rFonts w:ascii="Times New Roman" w:eastAsia="Times New Roman" w:hAnsi="Times New Roman"/>
                <w:color w:val="000000"/>
                <w:sz w:val="24"/>
                <w:szCs w:val="24"/>
              </w:rPr>
              <w:t>Develop protocols and conduct interviews with departmental staff and contractors</w:t>
            </w:r>
          </w:p>
        </w:tc>
        <w:tc>
          <w:tcPr>
            <w:tcW w:w="704"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eastAsia="Times New Roman" w:hAnsi="Times New Roman"/>
                <w:color w:val="000000"/>
              </w:rPr>
              <w:t>$352,608</w:t>
            </w:r>
          </w:p>
        </w:tc>
        <w:tc>
          <w:tcPr>
            <w:tcW w:w="453"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sidRPr="00360846">
              <w:rPr>
                <w:rFonts w:ascii="Times New Roman" w:eastAsia="Times New Roman" w:hAnsi="Times New Roman"/>
                <w:color w:val="000000"/>
              </w:rPr>
              <w:t>14.03</w:t>
            </w:r>
          </w:p>
        </w:tc>
        <w:tc>
          <w:tcPr>
            <w:tcW w:w="554"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sidRPr="00360846">
              <w:rPr>
                <w:rFonts w:ascii="Times New Roman" w:eastAsia="Times New Roman" w:hAnsi="Times New Roman"/>
                <w:color w:val="000000"/>
              </w:rPr>
              <w:t>0</w:t>
            </w:r>
          </w:p>
        </w:tc>
        <w:tc>
          <w:tcPr>
            <w:tcW w:w="453"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hAnsi="Times New Roman"/>
              </w:rPr>
              <w:t>0</w:t>
            </w:r>
          </w:p>
        </w:tc>
      </w:tr>
      <w:tr w:rsidR="00AD6B60" w:rsidRPr="00305575" w:rsidTr="0077097C">
        <w:tc>
          <w:tcPr>
            <w:tcW w:w="2836" w:type="pct"/>
            <w:vAlign w:val="center"/>
          </w:tcPr>
          <w:p w:rsidR="00AD6B60" w:rsidRPr="00305575" w:rsidRDefault="00AD6B60" w:rsidP="0077097C">
            <w:pPr>
              <w:spacing w:after="0" w:line="240" w:lineRule="auto"/>
              <w:rPr>
                <w:rFonts w:ascii="Times New Roman" w:hAnsi="Times New Roman"/>
                <w:sz w:val="24"/>
                <w:szCs w:val="24"/>
              </w:rPr>
            </w:pPr>
            <w:r w:rsidRPr="00305575">
              <w:rPr>
                <w:rFonts w:ascii="Times New Roman" w:eastAsia="Times New Roman" w:hAnsi="Times New Roman"/>
                <w:color w:val="000000"/>
                <w:sz w:val="24"/>
                <w:szCs w:val="24"/>
              </w:rPr>
              <w:t>Develop protocols for conducting grantee and local evaluator interviews</w:t>
            </w:r>
          </w:p>
        </w:tc>
        <w:tc>
          <w:tcPr>
            <w:tcW w:w="704"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eastAsia="Times New Roman" w:hAnsi="Times New Roman"/>
                <w:color w:val="000000"/>
              </w:rPr>
              <w:t>$59,052</w:t>
            </w:r>
          </w:p>
        </w:tc>
        <w:tc>
          <w:tcPr>
            <w:tcW w:w="453"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2.35</w:t>
            </w:r>
          </w:p>
        </w:tc>
        <w:tc>
          <w:tcPr>
            <w:tcW w:w="554"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sidRPr="00360846">
              <w:rPr>
                <w:rFonts w:ascii="Times New Roman" w:eastAsia="Times New Roman" w:hAnsi="Times New Roman"/>
                <w:color w:val="000000"/>
              </w:rPr>
              <w:t>0</w:t>
            </w:r>
          </w:p>
        </w:tc>
        <w:tc>
          <w:tcPr>
            <w:tcW w:w="453"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hAnsi="Times New Roman"/>
              </w:rPr>
              <w:t>0</w:t>
            </w:r>
          </w:p>
        </w:tc>
      </w:tr>
      <w:tr w:rsidR="00AD6B60" w:rsidRPr="00305575" w:rsidTr="0077097C">
        <w:tc>
          <w:tcPr>
            <w:tcW w:w="2836" w:type="pct"/>
            <w:vAlign w:val="center"/>
          </w:tcPr>
          <w:p w:rsidR="00AD6B60" w:rsidRPr="00305575" w:rsidRDefault="00AD6B60" w:rsidP="0077097C">
            <w:pPr>
              <w:spacing w:after="0" w:line="240" w:lineRule="auto"/>
              <w:rPr>
                <w:rFonts w:ascii="Times New Roman" w:hAnsi="Times New Roman"/>
                <w:sz w:val="24"/>
                <w:szCs w:val="24"/>
              </w:rPr>
            </w:pPr>
            <w:r w:rsidRPr="00305575">
              <w:rPr>
                <w:rFonts w:ascii="Times New Roman" w:eastAsia="Times New Roman" w:hAnsi="Times New Roman"/>
                <w:color w:val="000000"/>
                <w:sz w:val="24"/>
                <w:szCs w:val="24"/>
              </w:rPr>
              <w:t>Prepare IRB and OMB documents</w:t>
            </w:r>
          </w:p>
        </w:tc>
        <w:tc>
          <w:tcPr>
            <w:tcW w:w="704"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eastAsia="Times New Roman" w:hAnsi="Times New Roman"/>
                <w:color w:val="000000"/>
              </w:rPr>
              <w:t>$46,129</w:t>
            </w:r>
          </w:p>
        </w:tc>
        <w:tc>
          <w:tcPr>
            <w:tcW w:w="453" w:type="pct"/>
            <w:vAlign w:val="center"/>
          </w:tcPr>
          <w:p w:rsidR="00AD6B60" w:rsidRPr="00360846" w:rsidRDefault="00AD6B60" w:rsidP="0077097C">
            <w:pPr>
              <w:spacing w:after="0" w:line="240" w:lineRule="auto"/>
              <w:jc w:val="center"/>
              <w:rPr>
                <w:rFonts w:ascii="Times New Roman" w:hAnsi="Times New Roman"/>
              </w:rPr>
            </w:pPr>
            <w:r>
              <w:rPr>
                <w:rFonts w:ascii="Times New Roman" w:eastAsia="Times New Roman" w:hAnsi="Times New Roman"/>
                <w:color w:val="000000"/>
              </w:rPr>
              <w:t>1.84</w:t>
            </w:r>
          </w:p>
        </w:tc>
        <w:tc>
          <w:tcPr>
            <w:tcW w:w="554"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eastAsia="Times New Roman" w:hAnsi="Times New Roman"/>
                <w:color w:val="000000"/>
              </w:rPr>
              <w:t>$4,304</w:t>
            </w:r>
          </w:p>
        </w:tc>
        <w:tc>
          <w:tcPr>
            <w:tcW w:w="453"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eastAsia="Times New Roman" w:hAnsi="Times New Roman"/>
                <w:color w:val="000000"/>
              </w:rPr>
              <w:t>0.27</w:t>
            </w:r>
          </w:p>
        </w:tc>
      </w:tr>
      <w:tr w:rsidR="00AD6B60" w:rsidRPr="00305575" w:rsidTr="0077097C">
        <w:tc>
          <w:tcPr>
            <w:tcW w:w="2836" w:type="pct"/>
            <w:vAlign w:val="center"/>
          </w:tcPr>
          <w:p w:rsidR="00AD6B60" w:rsidRPr="00305575" w:rsidRDefault="00AD6B60" w:rsidP="0077097C">
            <w:pPr>
              <w:spacing w:after="0" w:line="240" w:lineRule="auto"/>
              <w:rPr>
                <w:rFonts w:ascii="Times New Roman" w:hAnsi="Times New Roman"/>
                <w:sz w:val="24"/>
                <w:szCs w:val="24"/>
              </w:rPr>
            </w:pPr>
            <w:r w:rsidRPr="00305575">
              <w:rPr>
                <w:rFonts w:ascii="Times New Roman" w:eastAsia="Times New Roman" w:hAnsi="Times New Roman"/>
                <w:color w:val="000000"/>
                <w:sz w:val="24"/>
                <w:szCs w:val="24"/>
              </w:rPr>
              <w:t>Draft sampling plans and conduct grantee interviews</w:t>
            </w:r>
          </w:p>
        </w:tc>
        <w:tc>
          <w:tcPr>
            <w:tcW w:w="704"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eastAsia="Times New Roman" w:hAnsi="Times New Roman"/>
                <w:color w:val="000000"/>
              </w:rPr>
              <w:t>$458,260</w:t>
            </w:r>
          </w:p>
        </w:tc>
        <w:tc>
          <w:tcPr>
            <w:tcW w:w="453"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eastAsia="Times New Roman" w:hAnsi="Times New Roman"/>
                <w:color w:val="000000"/>
              </w:rPr>
              <w:t>18.24</w:t>
            </w:r>
          </w:p>
        </w:tc>
        <w:tc>
          <w:tcPr>
            <w:tcW w:w="554" w:type="pct"/>
            <w:vAlign w:val="center"/>
          </w:tcPr>
          <w:p w:rsidR="00AD6B60" w:rsidRPr="00360846" w:rsidRDefault="00AD6B60" w:rsidP="0077097C">
            <w:pPr>
              <w:spacing w:after="0" w:line="240" w:lineRule="auto"/>
              <w:jc w:val="center"/>
              <w:rPr>
                <w:rFonts w:ascii="Times New Roman" w:hAnsi="Times New Roman"/>
              </w:rPr>
            </w:pPr>
            <w:r w:rsidRPr="00360846">
              <w:rPr>
                <w:rFonts w:ascii="Times New Roman" w:eastAsia="Times New Roman" w:hAnsi="Times New Roman"/>
                <w:color w:val="000000"/>
              </w:rPr>
              <w:t>$421,478</w:t>
            </w:r>
          </w:p>
        </w:tc>
        <w:tc>
          <w:tcPr>
            <w:tcW w:w="453" w:type="pct"/>
            <w:vAlign w:val="center"/>
          </w:tcPr>
          <w:p w:rsidR="00AD6B60" w:rsidRPr="00360846" w:rsidRDefault="00AD6B60" w:rsidP="0077097C">
            <w:pPr>
              <w:spacing w:after="0" w:line="240" w:lineRule="auto"/>
              <w:jc w:val="center"/>
              <w:rPr>
                <w:rFonts w:ascii="Times New Roman" w:hAnsi="Times New Roman"/>
              </w:rPr>
            </w:pPr>
            <w:r>
              <w:rPr>
                <w:rFonts w:ascii="Times New Roman" w:eastAsia="Times New Roman" w:hAnsi="Times New Roman"/>
                <w:color w:val="000000"/>
              </w:rPr>
              <w:t>26.87</w:t>
            </w:r>
          </w:p>
        </w:tc>
      </w:tr>
      <w:tr w:rsidR="00AD6B60" w:rsidRPr="00305575" w:rsidTr="0077097C">
        <w:tc>
          <w:tcPr>
            <w:tcW w:w="2836" w:type="pct"/>
            <w:vAlign w:val="center"/>
          </w:tcPr>
          <w:p w:rsidR="00AD6B60" w:rsidRPr="00305575" w:rsidRDefault="00AD6B60" w:rsidP="0077097C">
            <w:pPr>
              <w:spacing w:after="0" w:line="240" w:lineRule="auto"/>
              <w:rPr>
                <w:rFonts w:ascii="Times New Roman" w:eastAsia="Times New Roman" w:hAnsi="Times New Roman"/>
                <w:color w:val="000000"/>
                <w:sz w:val="24"/>
                <w:szCs w:val="24"/>
              </w:rPr>
            </w:pPr>
            <w:r w:rsidRPr="00305575">
              <w:rPr>
                <w:rFonts w:ascii="Times New Roman" w:eastAsia="Times New Roman" w:hAnsi="Times New Roman"/>
                <w:color w:val="000000"/>
                <w:sz w:val="24"/>
                <w:szCs w:val="24"/>
              </w:rPr>
              <w:t>Conduct data entry checks</w:t>
            </w:r>
          </w:p>
        </w:tc>
        <w:tc>
          <w:tcPr>
            <w:tcW w:w="704"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sidRPr="00360846">
              <w:rPr>
                <w:rFonts w:ascii="Times New Roman" w:eastAsia="Times New Roman" w:hAnsi="Times New Roman"/>
                <w:color w:val="000000"/>
              </w:rPr>
              <w:t>$189,179</w:t>
            </w:r>
          </w:p>
        </w:tc>
        <w:tc>
          <w:tcPr>
            <w:tcW w:w="453"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7.53</w:t>
            </w:r>
          </w:p>
        </w:tc>
        <w:tc>
          <w:tcPr>
            <w:tcW w:w="554"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sidRPr="00360846">
              <w:rPr>
                <w:rFonts w:ascii="Times New Roman" w:eastAsia="Times New Roman" w:hAnsi="Times New Roman"/>
                <w:color w:val="000000"/>
              </w:rPr>
              <w:t>$189,179</w:t>
            </w:r>
          </w:p>
        </w:tc>
        <w:tc>
          <w:tcPr>
            <w:tcW w:w="453"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12.06</w:t>
            </w:r>
          </w:p>
        </w:tc>
      </w:tr>
      <w:tr w:rsidR="00AD6B60" w:rsidRPr="00305575" w:rsidTr="0077097C">
        <w:tc>
          <w:tcPr>
            <w:tcW w:w="2836" w:type="pct"/>
            <w:vAlign w:val="center"/>
          </w:tcPr>
          <w:p w:rsidR="00AD6B60" w:rsidRPr="00305575" w:rsidRDefault="00AD6B60" w:rsidP="0077097C">
            <w:pPr>
              <w:spacing w:after="0" w:line="240" w:lineRule="auto"/>
              <w:rPr>
                <w:rFonts w:ascii="Times New Roman" w:eastAsia="Times New Roman" w:hAnsi="Times New Roman"/>
                <w:color w:val="000000"/>
                <w:sz w:val="24"/>
                <w:szCs w:val="24"/>
              </w:rPr>
            </w:pPr>
            <w:r w:rsidRPr="00305575">
              <w:rPr>
                <w:rFonts w:ascii="Times New Roman" w:eastAsia="Times New Roman" w:hAnsi="Times New Roman"/>
                <w:color w:val="000000"/>
                <w:sz w:val="24"/>
                <w:szCs w:val="24"/>
              </w:rPr>
              <w:t>Conduct data aggregation checks</w:t>
            </w:r>
          </w:p>
        </w:tc>
        <w:tc>
          <w:tcPr>
            <w:tcW w:w="704"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sidRPr="00360846">
              <w:rPr>
                <w:rFonts w:ascii="Times New Roman" w:eastAsia="Times New Roman" w:hAnsi="Times New Roman"/>
                <w:color w:val="000000"/>
              </w:rPr>
              <w:t>$174,066</w:t>
            </w:r>
          </w:p>
        </w:tc>
        <w:tc>
          <w:tcPr>
            <w:tcW w:w="453"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6.93</w:t>
            </w:r>
          </w:p>
        </w:tc>
        <w:tc>
          <w:tcPr>
            <w:tcW w:w="554"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sidRPr="00360846">
              <w:rPr>
                <w:rFonts w:ascii="Times New Roman" w:eastAsia="Times New Roman" w:hAnsi="Times New Roman"/>
                <w:color w:val="000000"/>
              </w:rPr>
              <w:t>$174,066</w:t>
            </w:r>
          </w:p>
        </w:tc>
        <w:tc>
          <w:tcPr>
            <w:tcW w:w="453"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11.10</w:t>
            </w:r>
          </w:p>
        </w:tc>
      </w:tr>
      <w:tr w:rsidR="00AD6B60" w:rsidRPr="00305575" w:rsidTr="0077097C">
        <w:tc>
          <w:tcPr>
            <w:tcW w:w="2836" w:type="pct"/>
            <w:vAlign w:val="center"/>
          </w:tcPr>
          <w:p w:rsidR="00AD6B60" w:rsidRPr="00305575" w:rsidRDefault="00AD6B60" w:rsidP="0077097C">
            <w:pPr>
              <w:spacing w:after="0" w:line="240" w:lineRule="auto"/>
              <w:rPr>
                <w:rFonts w:ascii="Times New Roman" w:eastAsia="Times New Roman" w:hAnsi="Times New Roman"/>
                <w:color w:val="000000"/>
                <w:sz w:val="24"/>
                <w:szCs w:val="24"/>
              </w:rPr>
            </w:pPr>
            <w:r w:rsidRPr="00305575">
              <w:rPr>
                <w:rFonts w:ascii="Times New Roman" w:eastAsia="Times New Roman" w:hAnsi="Times New Roman"/>
                <w:color w:val="000000"/>
                <w:sz w:val="24"/>
                <w:szCs w:val="24"/>
              </w:rPr>
              <w:t>Assess quality of local evaluations</w:t>
            </w:r>
          </w:p>
        </w:tc>
        <w:tc>
          <w:tcPr>
            <w:tcW w:w="704"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sidRPr="00360846">
              <w:rPr>
                <w:rFonts w:ascii="Times New Roman" w:eastAsia="Times New Roman" w:hAnsi="Times New Roman"/>
                <w:color w:val="000000"/>
              </w:rPr>
              <w:t>$266,061</w:t>
            </w:r>
          </w:p>
        </w:tc>
        <w:tc>
          <w:tcPr>
            <w:tcW w:w="453"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sidRPr="00360846">
              <w:rPr>
                <w:rFonts w:ascii="Times New Roman" w:eastAsia="Times New Roman" w:hAnsi="Times New Roman"/>
                <w:color w:val="000000"/>
              </w:rPr>
              <w:t>10.59</w:t>
            </w:r>
          </w:p>
        </w:tc>
        <w:tc>
          <w:tcPr>
            <w:tcW w:w="554"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sidRPr="00360846">
              <w:rPr>
                <w:rFonts w:ascii="Times New Roman" w:eastAsia="Times New Roman" w:hAnsi="Times New Roman"/>
                <w:color w:val="000000"/>
              </w:rPr>
              <w:t>$228,440</w:t>
            </w:r>
          </w:p>
        </w:tc>
        <w:tc>
          <w:tcPr>
            <w:tcW w:w="453" w:type="pct"/>
            <w:vAlign w:val="center"/>
          </w:tcPr>
          <w:p w:rsidR="00AD6B60" w:rsidRPr="00360846" w:rsidRDefault="00AD6B60" w:rsidP="0077097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14.56</w:t>
            </w:r>
          </w:p>
        </w:tc>
      </w:tr>
      <w:tr w:rsidR="00AD6B60" w:rsidRPr="00305575" w:rsidTr="0077097C">
        <w:tc>
          <w:tcPr>
            <w:tcW w:w="2836" w:type="pct"/>
            <w:vAlign w:val="center"/>
          </w:tcPr>
          <w:p w:rsidR="00AD6B60" w:rsidRPr="00305575" w:rsidRDefault="00AD6B60" w:rsidP="0077097C">
            <w:pPr>
              <w:spacing w:after="0" w:line="240" w:lineRule="auto"/>
              <w:rPr>
                <w:rFonts w:ascii="Times New Roman" w:eastAsia="Times New Roman" w:hAnsi="Times New Roman"/>
                <w:color w:val="000000"/>
                <w:sz w:val="24"/>
                <w:szCs w:val="24"/>
              </w:rPr>
            </w:pPr>
            <w:r w:rsidRPr="00305575">
              <w:rPr>
                <w:rFonts w:ascii="Times New Roman" w:eastAsia="Times New Roman" w:hAnsi="Times New Roman"/>
                <w:color w:val="000000"/>
                <w:sz w:val="24"/>
                <w:szCs w:val="24"/>
              </w:rPr>
              <w:t>Briefings and Reports</w:t>
            </w:r>
          </w:p>
        </w:tc>
        <w:tc>
          <w:tcPr>
            <w:tcW w:w="704" w:type="pct"/>
            <w:vAlign w:val="center"/>
          </w:tcPr>
          <w:p w:rsidR="00AD6B60" w:rsidRPr="00305575" w:rsidRDefault="00AD6B60" w:rsidP="0077097C">
            <w:pPr>
              <w:spacing w:after="0" w:line="240" w:lineRule="auto"/>
              <w:jc w:val="center"/>
              <w:rPr>
                <w:rFonts w:ascii="Times New Roman" w:eastAsia="Times New Roman" w:hAnsi="Times New Roman"/>
                <w:color w:val="000000"/>
                <w:sz w:val="24"/>
                <w:szCs w:val="24"/>
              </w:rPr>
            </w:pPr>
            <w:r w:rsidRPr="00305575">
              <w:rPr>
                <w:rFonts w:ascii="Times New Roman" w:eastAsia="Times New Roman" w:hAnsi="Times New Roman"/>
                <w:color w:val="000000"/>
                <w:sz w:val="24"/>
                <w:szCs w:val="24"/>
              </w:rPr>
              <w:t>$438,957</w:t>
            </w:r>
          </w:p>
        </w:tc>
        <w:tc>
          <w:tcPr>
            <w:tcW w:w="453" w:type="pct"/>
            <w:vAlign w:val="center"/>
          </w:tcPr>
          <w:p w:rsidR="00AD6B60" w:rsidRPr="00305575" w:rsidRDefault="00AD6B60" w:rsidP="0077097C">
            <w:pPr>
              <w:spacing w:after="0" w:line="240" w:lineRule="auto"/>
              <w:jc w:val="center"/>
              <w:rPr>
                <w:rFonts w:ascii="Times New Roman" w:eastAsia="Times New Roman" w:hAnsi="Times New Roman"/>
                <w:color w:val="000000"/>
                <w:sz w:val="24"/>
                <w:szCs w:val="24"/>
              </w:rPr>
            </w:pPr>
            <w:r w:rsidRPr="00305575">
              <w:rPr>
                <w:rFonts w:ascii="Times New Roman" w:eastAsia="Times New Roman" w:hAnsi="Times New Roman"/>
                <w:color w:val="000000"/>
                <w:sz w:val="24"/>
                <w:szCs w:val="24"/>
              </w:rPr>
              <w:t>17.47%</w:t>
            </w:r>
          </w:p>
        </w:tc>
        <w:tc>
          <w:tcPr>
            <w:tcW w:w="554" w:type="pct"/>
            <w:vAlign w:val="center"/>
          </w:tcPr>
          <w:p w:rsidR="00AD6B60" w:rsidRPr="00305575" w:rsidRDefault="00AD6B60" w:rsidP="0077097C">
            <w:pPr>
              <w:spacing w:after="0" w:line="240" w:lineRule="auto"/>
              <w:jc w:val="center"/>
              <w:rPr>
                <w:rFonts w:ascii="Times New Roman" w:eastAsia="Times New Roman" w:hAnsi="Times New Roman"/>
                <w:color w:val="000000"/>
                <w:sz w:val="24"/>
                <w:szCs w:val="24"/>
              </w:rPr>
            </w:pPr>
            <w:r w:rsidRPr="00305575">
              <w:rPr>
                <w:rFonts w:ascii="Times New Roman" w:eastAsia="Times New Roman" w:hAnsi="Times New Roman"/>
                <w:color w:val="000000"/>
                <w:sz w:val="24"/>
                <w:szCs w:val="24"/>
              </w:rPr>
              <w:t>$438,957</w:t>
            </w:r>
          </w:p>
        </w:tc>
        <w:tc>
          <w:tcPr>
            <w:tcW w:w="453" w:type="pct"/>
            <w:vAlign w:val="center"/>
          </w:tcPr>
          <w:p w:rsidR="00AD6B60" w:rsidRPr="00305575" w:rsidRDefault="00AD6B60" w:rsidP="0077097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27.98</w:t>
            </w:r>
          </w:p>
        </w:tc>
      </w:tr>
      <w:tr w:rsidR="00AD6B60" w:rsidRPr="00305575" w:rsidTr="0077097C">
        <w:tc>
          <w:tcPr>
            <w:tcW w:w="2836" w:type="pct"/>
            <w:vAlign w:val="center"/>
          </w:tcPr>
          <w:p w:rsidR="00AD6B60" w:rsidRPr="00305575" w:rsidRDefault="00AD6B60" w:rsidP="0077097C">
            <w:pPr>
              <w:spacing w:after="0" w:line="240" w:lineRule="auto"/>
              <w:rPr>
                <w:rFonts w:ascii="Times New Roman" w:eastAsia="Times New Roman" w:hAnsi="Times New Roman"/>
                <w:color w:val="000000"/>
                <w:sz w:val="24"/>
                <w:szCs w:val="24"/>
              </w:rPr>
            </w:pPr>
            <w:r w:rsidRPr="00305575">
              <w:rPr>
                <w:rFonts w:ascii="Times New Roman" w:eastAsia="Times New Roman" w:hAnsi="Times New Roman"/>
                <w:b/>
                <w:color w:val="000000"/>
                <w:sz w:val="24"/>
                <w:szCs w:val="24"/>
              </w:rPr>
              <w:t>Total</w:t>
            </w:r>
          </w:p>
        </w:tc>
        <w:tc>
          <w:tcPr>
            <w:tcW w:w="704" w:type="pct"/>
            <w:vAlign w:val="center"/>
          </w:tcPr>
          <w:p w:rsidR="00AD6B60" w:rsidRPr="00305575" w:rsidRDefault="00AD6B60" w:rsidP="0077097C">
            <w:pPr>
              <w:spacing w:after="0" w:line="240" w:lineRule="auto"/>
              <w:jc w:val="center"/>
              <w:rPr>
                <w:rFonts w:ascii="Times New Roman" w:eastAsia="Times New Roman" w:hAnsi="Times New Roman"/>
                <w:color w:val="000000"/>
                <w:sz w:val="24"/>
                <w:szCs w:val="24"/>
              </w:rPr>
            </w:pPr>
            <w:r w:rsidRPr="00305575">
              <w:rPr>
                <w:rFonts w:ascii="Times New Roman" w:eastAsia="Times New Roman" w:hAnsi="Times New Roman"/>
                <w:b/>
                <w:color w:val="000000"/>
                <w:sz w:val="24"/>
                <w:szCs w:val="24"/>
              </w:rPr>
              <w:t>$2,512,896</w:t>
            </w:r>
          </w:p>
        </w:tc>
        <w:tc>
          <w:tcPr>
            <w:tcW w:w="453" w:type="pct"/>
            <w:vAlign w:val="center"/>
          </w:tcPr>
          <w:p w:rsidR="00AD6B60" w:rsidRPr="00305575" w:rsidRDefault="00AD6B60" w:rsidP="0077097C">
            <w:pPr>
              <w:spacing w:after="0" w:line="240" w:lineRule="auto"/>
              <w:jc w:val="center"/>
              <w:rPr>
                <w:rFonts w:ascii="Times New Roman" w:eastAsia="Times New Roman" w:hAnsi="Times New Roman"/>
                <w:color w:val="000000"/>
                <w:sz w:val="24"/>
                <w:szCs w:val="24"/>
              </w:rPr>
            </w:pPr>
            <w:r w:rsidRPr="00305575">
              <w:rPr>
                <w:rFonts w:ascii="Times New Roman" w:eastAsia="Times New Roman" w:hAnsi="Times New Roman"/>
                <w:b/>
                <w:color w:val="000000"/>
                <w:sz w:val="24"/>
                <w:szCs w:val="24"/>
              </w:rPr>
              <w:t>100.00%</w:t>
            </w:r>
          </w:p>
        </w:tc>
        <w:tc>
          <w:tcPr>
            <w:tcW w:w="554" w:type="pct"/>
            <w:vAlign w:val="center"/>
          </w:tcPr>
          <w:p w:rsidR="00AD6B60" w:rsidRPr="00305575" w:rsidRDefault="00AD6B60" w:rsidP="0077097C">
            <w:pPr>
              <w:spacing w:after="0" w:line="240" w:lineRule="auto"/>
              <w:jc w:val="center"/>
              <w:rPr>
                <w:rFonts w:ascii="Times New Roman" w:eastAsia="Times New Roman" w:hAnsi="Times New Roman"/>
                <w:b/>
                <w:color w:val="000000"/>
                <w:sz w:val="24"/>
                <w:szCs w:val="24"/>
              </w:rPr>
            </w:pPr>
            <w:r w:rsidRPr="00305575">
              <w:rPr>
                <w:rFonts w:ascii="Times New Roman" w:eastAsia="Times New Roman" w:hAnsi="Times New Roman"/>
                <w:b/>
                <w:color w:val="000000"/>
                <w:sz w:val="24"/>
                <w:szCs w:val="24"/>
              </w:rPr>
              <w:t>$1,568,696</w:t>
            </w:r>
          </w:p>
        </w:tc>
        <w:tc>
          <w:tcPr>
            <w:tcW w:w="453" w:type="pct"/>
            <w:vAlign w:val="center"/>
          </w:tcPr>
          <w:p w:rsidR="00AD6B60" w:rsidRPr="00305575" w:rsidRDefault="00AD6B60" w:rsidP="0077097C">
            <w:pPr>
              <w:spacing w:after="0" w:line="240" w:lineRule="auto"/>
              <w:jc w:val="center"/>
              <w:rPr>
                <w:rFonts w:ascii="Times New Roman" w:eastAsia="Times New Roman" w:hAnsi="Times New Roman"/>
                <w:b/>
                <w:color w:val="000000"/>
                <w:sz w:val="24"/>
                <w:szCs w:val="24"/>
              </w:rPr>
            </w:pPr>
            <w:r w:rsidRPr="00305575">
              <w:rPr>
                <w:rFonts w:ascii="Times New Roman" w:eastAsia="Times New Roman" w:hAnsi="Times New Roman"/>
                <w:b/>
                <w:color w:val="000000"/>
                <w:sz w:val="24"/>
                <w:szCs w:val="24"/>
              </w:rPr>
              <w:t>100.00%</w:t>
            </w:r>
          </w:p>
        </w:tc>
      </w:tr>
    </w:tbl>
    <w:p w:rsidR="00AD6B60" w:rsidRPr="00AD6B60" w:rsidRDefault="0084792C" w:rsidP="00AD6B60">
      <w:pPr>
        <w:rPr>
          <w:b/>
          <w:u w:val="single"/>
        </w:rPr>
      </w:pPr>
      <w:r>
        <w:rPr>
          <w:rFonts w:ascii="Times New Roman" w:hAnsi="Times New Roman"/>
          <w:i/>
          <w:sz w:val="24"/>
          <w:szCs w:val="24"/>
          <w:u w:val="single"/>
        </w:rPr>
        <w:br w:type="page"/>
      </w:r>
      <w:r w:rsidR="00AD6B60" w:rsidRPr="00AD6B60">
        <w:rPr>
          <w:rFonts w:ascii="Times New Roman" w:hAnsi="Times New Roman"/>
          <w:b/>
          <w:sz w:val="24"/>
          <w:szCs w:val="24"/>
          <w:u w:val="single"/>
        </w:rPr>
        <w:lastRenderedPageBreak/>
        <w:t>Attachment A</w:t>
      </w:r>
    </w:p>
    <w:p w:rsidR="00AD6B60" w:rsidRDefault="00AD6B60" w:rsidP="00AD6B60">
      <w:pPr>
        <w:pStyle w:val="TableTitle"/>
      </w:pPr>
      <w:bookmarkStart w:id="1" w:name="_Toc304309041"/>
      <w:r>
        <w:t>Revised Estimates of Grantee and Contractor Total Burden</w:t>
      </w:r>
      <w:bookmarkEnd w:id="1"/>
      <w:r>
        <w:t>—8 programs</w:t>
      </w:r>
    </w:p>
    <w:p w:rsidR="00AD6B60" w:rsidRDefault="00AD6B60" w:rsidP="00AD6B60">
      <w:pPr>
        <w:pStyle w:val="TableTitle"/>
      </w:pPr>
    </w:p>
    <w:tbl>
      <w:tblPr>
        <w:tblW w:w="9702" w:type="dxa"/>
        <w:jc w:val="center"/>
        <w:tblLayout w:type="fixed"/>
        <w:tblCellMar>
          <w:left w:w="0" w:type="dxa"/>
          <w:right w:w="0" w:type="dxa"/>
        </w:tblCellMar>
        <w:tblLook w:val="0000"/>
      </w:tblPr>
      <w:tblGrid>
        <w:gridCol w:w="2254"/>
        <w:gridCol w:w="1144"/>
        <w:gridCol w:w="1408"/>
        <w:gridCol w:w="1177"/>
        <w:gridCol w:w="1230"/>
        <w:gridCol w:w="1040"/>
        <w:gridCol w:w="12"/>
        <w:gridCol w:w="1437"/>
        <w:tblGridChange w:id="2">
          <w:tblGrid>
            <w:gridCol w:w="2254"/>
            <w:gridCol w:w="1144"/>
            <w:gridCol w:w="1408"/>
            <w:gridCol w:w="1177"/>
            <w:gridCol w:w="1230"/>
            <w:gridCol w:w="1040"/>
            <w:gridCol w:w="12"/>
            <w:gridCol w:w="1437"/>
          </w:tblGrid>
        </w:tblGridChange>
      </w:tblGrid>
      <w:tr w:rsidR="00AD6B60" w:rsidTr="0077097C">
        <w:tblPrEx>
          <w:tblCellMar>
            <w:top w:w="0" w:type="dxa"/>
            <w:left w:w="0" w:type="dxa"/>
            <w:bottom w:w="0" w:type="dxa"/>
            <w:right w:w="0" w:type="dxa"/>
          </w:tblCellMar>
        </w:tblPrEx>
        <w:trPr>
          <w:cantSplit/>
          <w:jc w:val="center"/>
        </w:trPr>
        <w:tc>
          <w:tcPr>
            <w:tcW w:w="2254" w:type="dxa"/>
            <w:tcBorders>
              <w:top w:val="single" w:sz="4" w:space="0" w:color="auto"/>
              <w:bottom w:val="single" w:sz="4" w:space="0" w:color="auto"/>
              <w:right w:val="single" w:sz="4" w:space="0" w:color="auto"/>
            </w:tcBorders>
          </w:tcPr>
          <w:p w:rsidR="00AD6B60" w:rsidRDefault="00AD6B60" w:rsidP="0077097C">
            <w:pPr>
              <w:pStyle w:val="TableColumnHeadLeft9"/>
              <w:rPr>
                <w:rFonts w:eastAsia="Arial Unicode MS"/>
              </w:rPr>
            </w:pPr>
            <w:r>
              <w:rPr>
                <w:rFonts w:eastAsia="Arial Unicode MS"/>
              </w:rPr>
              <w:t>Grant Program</w:t>
            </w:r>
          </w:p>
        </w:tc>
        <w:tc>
          <w:tcPr>
            <w:tcW w:w="1144" w:type="dxa"/>
            <w:tcBorders>
              <w:top w:val="single" w:sz="4" w:space="0" w:color="auto"/>
              <w:left w:val="single" w:sz="4" w:space="0" w:color="auto"/>
              <w:bottom w:val="single" w:sz="4" w:space="0" w:color="auto"/>
              <w:right w:val="single" w:sz="4" w:space="0" w:color="auto"/>
            </w:tcBorders>
          </w:tcPr>
          <w:p w:rsidR="00AD6B60" w:rsidRPr="00B97A51" w:rsidRDefault="00AD6B60" w:rsidP="0077097C">
            <w:pPr>
              <w:pStyle w:val="TableColHdCent9"/>
              <w:rPr>
                <w:vertAlign w:val="superscript"/>
              </w:rPr>
            </w:pPr>
            <w:r w:rsidRPr="005836EE">
              <w:t xml:space="preserve">Number of Grantees </w:t>
            </w:r>
            <w:r>
              <w:t xml:space="preserve">or Contractors </w:t>
            </w:r>
            <w:r w:rsidRPr="005836EE">
              <w:t>to Interview</w:t>
            </w:r>
            <w:r>
              <w:rPr>
                <w:vertAlign w:val="superscript"/>
              </w:rPr>
              <w:t>a</w:t>
            </w:r>
          </w:p>
        </w:tc>
        <w:tc>
          <w:tcPr>
            <w:tcW w:w="1408" w:type="dxa"/>
            <w:tcBorders>
              <w:top w:val="single" w:sz="4" w:space="0" w:color="auto"/>
              <w:left w:val="single" w:sz="4" w:space="0" w:color="auto"/>
              <w:bottom w:val="single" w:sz="4" w:space="0" w:color="auto"/>
              <w:right w:val="single" w:sz="4" w:space="0" w:color="auto"/>
            </w:tcBorders>
          </w:tcPr>
          <w:p w:rsidR="00AD6B60" w:rsidRPr="005836EE" w:rsidRDefault="00AD6B60" w:rsidP="0077097C">
            <w:pPr>
              <w:pStyle w:val="TableColHdCent9"/>
            </w:pPr>
            <w:r w:rsidRPr="005836EE">
              <w:t>Number of Respondents</w:t>
            </w:r>
            <w:r>
              <w:t xml:space="preserve"> Per </w:t>
            </w:r>
            <w:r w:rsidRPr="005836EE">
              <w:t>Grantee</w:t>
            </w:r>
            <w:r>
              <w:t xml:space="preserve"> or Contractor</w:t>
            </w:r>
          </w:p>
        </w:tc>
        <w:tc>
          <w:tcPr>
            <w:tcW w:w="1177" w:type="dxa"/>
            <w:tcBorders>
              <w:top w:val="single" w:sz="4" w:space="0" w:color="auto"/>
              <w:left w:val="single" w:sz="4" w:space="0" w:color="auto"/>
              <w:bottom w:val="single" w:sz="4" w:space="0" w:color="auto"/>
              <w:right w:val="single" w:sz="4" w:space="0" w:color="auto"/>
            </w:tcBorders>
          </w:tcPr>
          <w:p w:rsidR="00AD6B60" w:rsidRPr="005836EE" w:rsidRDefault="00AD6B60" w:rsidP="0077097C">
            <w:pPr>
              <w:pStyle w:val="TableColHdCent9"/>
              <w:rPr>
                <w:rFonts w:eastAsia="Arial Unicode MS"/>
              </w:rPr>
            </w:pPr>
            <w:r w:rsidRPr="005836EE">
              <w:rPr>
                <w:rFonts w:eastAsia="Arial Unicode MS"/>
              </w:rPr>
              <w:t>Average Time Per Respon</w:t>
            </w:r>
            <w:r>
              <w:rPr>
                <w:rFonts w:eastAsia="Arial Unicode MS"/>
              </w:rPr>
              <w:t>dent</w:t>
            </w:r>
            <w:r w:rsidRPr="005836EE">
              <w:rPr>
                <w:rFonts w:eastAsia="Arial Unicode MS"/>
              </w:rPr>
              <w:t xml:space="preserve"> (Hours)</w:t>
            </w:r>
          </w:p>
        </w:tc>
        <w:tc>
          <w:tcPr>
            <w:tcW w:w="1230" w:type="dxa"/>
            <w:tcBorders>
              <w:top w:val="single" w:sz="4" w:space="0" w:color="auto"/>
              <w:left w:val="single" w:sz="4" w:space="0" w:color="auto"/>
              <w:bottom w:val="single" w:sz="4" w:space="0" w:color="auto"/>
              <w:right w:val="single" w:sz="4" w:space="0" w:color="auto"/>
            </w:tcBorders>
          </w:tcPr>
          <w:p w:rsidR="00AD6B60" w:rsidRPr="005836EE" w:rsidRDefault="00AD6B60" w:rsidP="0077097C">
            <w:pPr>
              <w:pStyle w:val="TableColHdCent9"/>
              <w:rPr>
                <w:rFonts w:eastAsia="Arial Unicode MS"/>
              </w:rPr>
            </w:pPr>
            <w:r w:rsidRPr="005836EE">
              <w:t>Total Respondent Burden (Hours)</w:t>
            </w:r>
          </w:p>
        </w:tc>
        <w:tc>
          <w:tcPr>
            <w:tcW w:w="1040"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rsidR="00AD6B60" w:rsidRPr="005836EE" w:rsidRDefault="00AD6B60" w:rsidP="0077097C">
            <w:pPr>
              <w:pStyle w:val="TableColHdCent9"/>
              <w:rPr>
                <w:rFonts w:eastAsia="Arial Unicode MS"/>
              </w:rPr>
            </w:pPr>
            <w:r w:rsidRPr="005836EE">
              <w:t>Estimated Hourly Wage (Dollars)</w:t>
            </w:r>
            <w:r>
              <w:rPr>
                <w:vertAlign w:val="superscript"/>
              </w:rPr>
              <w:t>b</w:t>
            </w:r>
          </w:p>
        </w:tc>
        <w:tc>
          <w:tcPr>
            <w:tcW w:w="1449" w:type="dxa"/>
            <w:gridSpan w:val="2"/>
            <w:tcBorders>
              <w:top w:val="single" w:sz="4" w:space="0" w:color="auto"/>
              <w:left w:val="single" w:sz="4" w:space="0" w:color="auto"/>
              <w:bottom w:val="single" w:sz="4" w:space="0" w:color="auto"/>
            </w:tcBorders>
            <w:tcMar>
              <w:top w:w="29" w:type="dxa"/>
              <w:left w:w="29" w:type="dxa"/>
              <w:bottom w:w="29" w:type="dxa"/>
              <w:right w:w="29" w:type="dxa"/>
            </w:tcMar>
          </w:tcPr>
          <w:p w:rsidR="00AD6B60" w:rsidRDefault="00AD6B60" w:rsidP="0077097C">
            <w:pPr>
              <w:pStyle w:val="TableColHdCent9"/>
            </w:pPr>
            <w:r>
              <w:t>Estimated Total Burden Across all Respondents</w:t>
            </w:r>
          </w:p>
          <w:p w:rsidR="00AD6B60" w:rsidRPr="005836EE" w:rsidRDefault="00AD6B60" w:rsidP="0077097C">
            <w:pPr>
              <w:pStyle w:val="TableColHdCent9"/>
              <w:rPr>
                <w:rFonts w:eastAsia="Arial Unicode MS"/>
              </w:rPr>
            </w:pPr>
            <w:r w:rsidRPr="005836EE">
              <w:t>(Dollars)</w:t>
            </w:r>
          </w:p>
        </w:tc>
      </w:tr>
      <w:tr w:rsidR="00AD6B60" w:rsidTr="0077097C">
        <w:tblPrEx>
          <w:tblCellMar>
            <w:top w:w="0" w:type="dxa"/>
            <w:left w:w="0" w:type="dxa"/>
            <w:bottom w:w="0" w:type="dxa"/>
            <w:right w:w="0" w:type="dxa"/>
          </w:tblCellMar>
        </w:tblPrEx>
        <w:trPr>
          <w:cantSplit/>
          <w:jc w:val="center"/>
        </w:trPr>
        <w:tc>
          <w:tcPr>
            <w:tcW w:w="2254" w:type="dxa"/>
            <w:tcBorders>
              <w:top w:val="single" w:sz="4" w:space="0" w:color="auto"/>
              <w:bottom w:val="single" w:sz="4" w:space="0" w:color="auto"/>
              <w:right w:val="single" w:sz="4" w:space="0" w:color="auto"/>
            </w:tcBorders>
          </w:tcPr>
          <w:p w:rsidR="00AD6B60" w:rsidRDefault="00AD6B60" w:rsidP="0077097C">
            <w:pPr>
              <w:pStyle w:val="TableCellNum10secondseries"/>
            </w:pPr>
            <w:bookmarkStart w:id="3" w:name="_Hlk291161745"/>
            <w:r>
              <w:t xml:space="preserve">Title </w:t>
            </w:r>
            <w:smartTag w:uri="urn:schemas-microsoft-com:office:smarttags" w:element="stockticker">
              <w:r>
                <w:t>III</w:t>
              </w:r>
            </w:smartTag>
            <w:r>
              <w:t xml:space="preserve"> National Professional Development Grants</w:t>
            </w:r>
          </w:p>
        </w:tc>
        <w:tc>
          <w:tcPr>
            <w:tcW w:w="1144"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102</w:t>
            </w:r>
          </w:p>
        </w:tc>
        <w:tc>
          <w:tcPr>
            <w:tcW w:w="1408"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3</w:t>
            </w:r>
          </w:p>
        </w:tc>
        <w:tc>
          <w:tcPr>
            <w:tcW w:w="1177"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w:t>
            </w:r>
          </w:p>
        </w:tc>
        <w:tc>
          <w:tcPr>
            <w:tcW w:w="1230"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306</w:t>
            </w:r>
          </w:p>
        </w:tc>
        <w:tc>
          <w:tcPr>
            <w:tcW w:w="1052"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$32.65</w:t>
            </w:r>
          </w:p>
        </w:tc>
        <w:tc>
          <w:tcPr>
            <w:tcW w:w="1437" w:type="dxa"/>
            <w:tcBorders>
              <w:top w:val="single" w:sz="4" w:space="0" w:color="auto"/>
              <w:left w:val="single" w:sz="4" w:space="0" w:color="auto"/>
              <w:bottom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rPr>
                <w:szCs w:val="20"/>
              </w:rPr>
              <w:t>$9991</w:t>
            </w:r>
          </w:p>
        </w:tc>
      </w:tr>
      <w:tr w:rsidR="00AD6B60" w:rsidTr="0077097C">
        <w:tblPrEx>
          <w:tblCellMar>
            <w:top w:w="0" w:type="dxa"/>
            <w:left w:w="0" w:type="dxa"/>
            <w:bottom w:w="0" w:type="dxa"/>
            <w:right w:w="0" w:type="dxa"/>
          </w:tblCellMar>
        </w:tblPrEx>
        <w:trPr>
          <w:cantSplit/>
          <w:jc w:val="center"/>
        </w:trPr>
        <w:tc>
          <w:tcPr>
            <w:tcW w:w="2254" w:type="dxa"/>
            <w:tcBorders>
              <w:top w:val="single" w:sz="4" w:space="0" w:color="auto"/>
              <w:bottom w:val="single" w:sz="4" w:space="0" w:color="auto"/>
              <w:right w:val="single" w:sz="4" w:space="0" w:color="auto"/>
            </w:tcBorders>
          </w:tcPr>
          <w:p w:rsidR="00AD6B60" w:rsidRDefault="00AD6B60" w:rsidP="0077097C">
            <w:pPr>
              <w:pStyle w:val="TableCellNum10secondseries"/>
            </w:pPr>
            <w:r>
              <w:t>ELA State Grants</w:t>
            </w:r>
          </w:p>
        </w:tc>
        <w:tc>
          <w:tcPr>
            <w:tcW w:w="1144"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52</w:t>
            </w:r>
          </w:p>
        </w:tc>
        <w:tc>
          <w:tcPr>
            <w:tcW w:w="1408"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3</w:t>
            </w:r>
          </w:p>
        </w:tc>
        <w:tc>
          <w:tcPr>
            <w:tcW w:w="1177"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w:t>
            </w:r>
          </w:p>
        </w:tc>
        <w:tc>
          <w:tcPr>
            <w:tcW w:w="1230"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156</w:t>
            </w:r>
          </w:p>
        </w:tc>
        <w:tc>
          <w:tcPr>
            <w:tcW w:w="1052"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$32.65</w:t>
            </w:r>
          </w:p>
        </w:tc>
        <w:tc>
          <w:tcPr>
            <w:tcW w:w="1437" w:type="dxa"/>
            <w:tcBorders>
              <w:top w:val="single" w:sz="4" w:space="0" w:color="auto"/>
              <w:left w:val="single" w:sz="4" w:space="0" w:color="auto"/>
              <w:bottom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$5,093</w:t>
            </w:r>
          </w:p>
        </w:tc>
      </w:tr>
      <w:tr w:rsidR="00AD6B60" w:rsidTr="0077097C">
        <w:tblPrEx>
          <w:tblCellMar>
            <w:top w:w="0" w:type="dxa"/>
            <w:left w:w="0" w:type="dxa"/>
            <w:bottom w:w="0" w:type="dxa"/>
            <w:right w:w="0" w:type="dxa"/>
          </w:tblCellMar>
        </w:tblPrEx>
        <w:trPr>
          <w:cantSplit/>
          <w:jc w:val="center"/>
        </w:trPr>
        <w:tc>
          <w:tcPr>
            <w:tcW w:w="2254" w:type="dxa"/>
            <w:tcBorders>
              <w:top w:val="single" w:sz="4" w:space="0" w:color="auto"/>
              <w:bottom w:val="single" w:sz="4" w:space="0" w:color="auto"/>
              <w:right w:val="single" w:sz="4" w:space="0" w:color="auto"/>
            </w:tcBorders>
          </w:tcPr>
          <w:p w:rsidR="00AD6B60" w:rsidRDefault="00AD6B60" w:rsidP="0077097C">
            <w:pPr>
              <w:pStyle w:val="TableCellNum10secondseries"/>
            </w:pPr>
            <w:r>
              <w:t>Equity Assistance Centers</w:t>
            </w:r>
          </w:p>
        </w:tc>
        <w:tc>
          <w:tcPr>
            <w:tcW w:w="1144"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10</w:t>
            </w:r>
          </w:p>
        </w:tc>
        <w:tc>
          <w:tcPr>
            <w:tcW w:w="1408"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3</w:t>
            </w:r>
          </w:p>
        </w:tc>
        <w:tc>
          <w:tcPr>
            <w:tcW w:w="1177"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w:t>
            </w:r>
          </w:p>
        </w:tc>
        <w:tc>
          <w:tcPr>
            <w:tcW w:w="1230"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30</w:t>
            </w:r>
          </w:p>
        </w:tc>
        <w:tc>
          <w:tcPr>
            <w:tcW w:w="1052"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$32.65</w:t>
            </w:r>
          </w:p>
        </w:tc>
        <w:tc>
          <w:tcPr>
            <w:tcW w:w="1437" w:type="dxa"/>
            <w:tcBorders>
              <w:top w:val="single" w:sz="4" w:space="0" w:color="auto"/>
              <w:left w:val="single" w:sz="4" w:space="0" w:color="auto"/>
              <w:bottom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$980</w:t>
            </w:r>
          </w:p>
        </w:tc>
      </w:tr>
      <w:tr w:rsidR="00AD6B60" w:rsidTr="0077097C">
        <w:tblPrEx>
          <w:tblCellMar>
            <w:top w:w="0" w:type="dxa"/>
            <w:left w:w="0" w:type="dxa"/>
            <w:bottom w:w="0" w:type="dxa"/>
            <w:right w:w="0" w:type="dxa"/>
          </w:tblCellMar>
        </w:tblPrEx>
        <w:trPr>
          <w:cantSplit/>
          <w:jc w:val="center"/>
        </w:trPr>
        <w:tc>
          <w:tcPr>
            <w:tcW w:w="2254" w:type="dxa"/>
            <w:tcBorders>
              <w:top w:val="single" w:sz="4" w:space="0" w:color="auto"/>
              <w:bottom w:val="single" w:sz="4" w:space="0" w:color="auto"/>
              <w:right w:val="single" w:sz="4" w:space="0" w:color="auto"/>
            </w:tcBorders>
          </w:tcPr>
          <w:p w:rsidR="00AD6B60" w:rsidRDefault="00AD6B60" w:rsidP="0077097C">
            <w:pPr>
              <w:pStyle w:val="TableCellNum10secondseries"/>
            </w:pPr>
            <w:r w:rsidRPr="003222C0">
              <w:t xml:space="preserve">ELA Native American  </w:t>
            </w:r>
            <w:smartTag w:uri="urn:schemas-microsoft-com:office:smarttags" w:element="place">
              <w:smartTag w:uri="urn:schemas-microsoft-com:office:smarttags" w:element="State">
                <w:r w:rsidRPr="003222C0">
                  <w:t>Alaska</w:t>
                </w:r>
              </w:smartTag>
            </w:smartTag>
            <w:r w:rsidRPr="003222C0">
              <w:t xml:space="preserve"> Native Children in School Program</w:t>
            </w:r>
          </w:p>
        </w:tc>
        <w:tc>
          <w:tcPr>
            <w:tcW w:w="1144"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9</w:t>
            </w:r>
          </w:p>
        </w:tc>
        <w:tc>
          <w:tcPr>
            <w:tcW w:w="1408"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3</w:t>
            </w:r>
          </w:p>
        </w:tc>
        <w:tc>
          <w:tcPr>
            <w:tcW w:w="1177"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w:t>
            </w:r>
          </w:p>
        </w:tc>
        <w:tc>
          <w:tcPr>
            <w:tcW w:w="1230"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27</w:t>
            </w:r>
          </w:p>
        </w:tc>
        <w:tc>
          <w:tcPr>
            <w:tcW w:w="1052"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$32.65</w:t>
            </w:r>
          </w:p>
        </w:tc>
        <w:tc>
          <w:tcPr>
            <w:tcW w:w="1437" w:type="dxa"/>
            <w:tcBorders>
              <w:top w:val="single" w:sz="4" w:space="0" w:color="auto"/>
              <w:left w:val="single" w:sz="4" w:space="0" w:color="auto"/>
              <w:bottom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$882</w:t>
            </w:r>
          </w:p>
        </w:tc>
      </w:tr>
      <w:tr w:rsidR="00AD6B60" w:rsidTr="0077097C">
        <w:tblPrEx>
          <w:tblCellMar>
            <w:top w:w="0" w:type="dxa"/>
            <w:left w:w="0" w:type="dxa"/>
            <w:bottom w:w="0" w:type="dxa"/>
            <w:right w:w="0" w:type="dxa"/>
          </w:tblCellMar>
        </w:tblPrEx>
        <w:trPr>
          <w:cantSplit/>
          <w:jc w:val="center"/>
        </w:trPr>
        <w:tc>
          <w:tcPr>
            <w:tcW w:w="2254" w:type="dxa"/>
            <w:tcBorders>
              <w:top w:val="single" w:sz="4" w:space="0" w:color="auto"/>
              <w:bottom w:val="single" w:sz="4" w:space="0" w:color="auto"/>
              <w:right w:val="single" w:sz="4" w:space="0" w:color="auto"/>
            </w:tcBorders>
          </w:tcPr>
          <w:p w:rsidR="00AD6B60" w:rsidRPr="003222C0" w:rsidRDefault="00AD6B60" w:rsidP="0077097C">
            <w:pPr>
              <w:pStyle w:val="TableCellNum10secondseries"/>
            </w:pPr>
            <w:r w:rsidRPr="009D2F0B">
              <w:t>Gaining Early Awareness and Readiness for Undergraduate Programs (GEAR UP)</w:t>
            </w:r>
          </w:p>
        </w:tc>
        <w:tc>
          <w:tcPr>
            <w:tcW w:w="1144"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136</w:t>
            </w:r>
          </w:p>
        </w:tc>
        <w:tc>
          <w:tcPr>
            <w:tcW w:w="1408"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3</w:t>
            </w:r>
          </w:p>
        </w:tc>
        <w:tc>
          <w:tcPr>
            <w:tcW w:w="1177"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w:t>
            </w:r>
          </w:p>
        </w:tc>
        <w:tc>
          <w:tcPr>
            <w:tcW w:w="1230"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408</w:t>
            </w:r>
          </w:p>
        </w:tc>
        <w:tc>
          <w:tcPr>
            <w:tcW w:w="1052"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$32.65</w:t>
            </w:r>
          </w:p>
        </w:tc>
        <w:tc>
          <w:tcPr>
            <w:tcW w:w="1437" w:type="dxa"/>
            <w:tcBorders>
              <w:top w:val="single" w:sz="4" w:space="0" w:color="auto"/>
              <w:left w:val="single" w:sz="4" w:space="0" w:color="auto"/>
              <w:bottom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$13,321</w:t>
            </w:r>
          </w:p>
        </w:tc>
      </w:tr>
      <w:tr w:rsidR="00AD6B60" w:rsidTr="0077097C">
        <w:tblPrEx>
          <w:tblCellMar>
            <w:top w:w="0" w:type="dxa"/>
            <w:left w:w="0" w:type="dxa"/>
            <w:bottom w:w="0" w:type="dxa"/>
            <w:right w:w="0" w:type="dxa"/>
          </w:tblCellMar>
        </w:tblPrEx>
        <w:trPr>
          <w:cantSplit/>
          <w:jc w:val="center"/>
        </w:trPr>
        <w:tc>
          <w:tcPr>
            <w:tcW w:w="2254" w:type="dxa"/>
            <w:tcBorders>
              <w:top w:val="single" w:sz="4" w:space="0" w:color="auto"/>
              <w:bottom w:val="single" w:sz="4" w:space="0" w:color="auto"/>
              <w:right w:val="single" w:sz="4" w:space="0" w:color="auto"/>
            </w:tcBorders>
          </w:tcPr>
          <w:p w:rsidR="00AD6B60" w:rsidRPr="003222C0" w:rsidRDefault="00AD6B60" w:rsidP="0077097C">
            <w:pPr>
              <w:pStyle w:val="TableCellNum10secondseries"/>
            </w:pPr>
            <w:r w:rsidRPr="0001085F">
              <w:t xml:space="preserve">Perkins Title I – </w:t>
            </w:r>
            <w:smartTag w:uri="urn:schemas-microsoft-com:office:smarttags" w:element="place">
              <w:smartTag w:uri="urn:schemas-microsoft-com:office:smarttags" w:element="PlaceName">
                <w:r w:rsidRPr="0001085F">
                  <w:t>Basic</w:t>
                </w:r>
              </w:smartTag>
              <w:r w:rsidRPr="0001085F">
                <w:t xml:space="preserve"> </w:t>
              </w:r>
              <w:smartTag w:uri="urn:schemas-microsoft-com:office:smarttags" w:element="PlaceType">
                <w:r w:rsidRPr="0001085F">
                  <w:t>State</w:t>
                </w:r>
              </w:smartTag>
            </w:smartTag>
            <w:r w:rsidRPr="0001085F">
              <w:t xml:space="preserve"> Grant  </w:t>
            </w:r>
          </w:p>
        </w:tc>
        <w:tc>
          <w:tcPr>
            <w:tcW w:w="1144"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53</w:t>
            </w:r>
          </w:p>
        </w:tc>
        <w:tc>
          <w:tcPr>
            <w:tcW w:w="1408"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3</w:t>
            </w:r>
          </w:p>
        </w:tc>
        <w:tc>
          <w:tcPr>
            <w:tcW w:w="1177"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w:t>
            </w:r>
          </w:p>
        </w:tc>
        <w:tc>
          <w:tcPr>
            <w:tcW w:w="1230"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159</w:t>
            </w:r>
          </w:p>
        </w:tc>
        <w:tc>
          <w:tcPr>
            <w:tcW w:w="1052"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$32.65</w:t>
            </w:r>
          </w:p>
        </w:tc>
        <w:tc>
          <w:tcPr>
            <w:tcW w:w="1437" w:type="dxa"/>
            <w:tcBorders>
              <w:top w:val="single" w:sz="4" w:space="0" w:color="auto"/>
              <w:left w:val="single" w:sz="4" w:space="0" w:color="auto"/>
              <w:bottom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$5,191</w:t>
            </w:r>
          </w:p>
        </w:tc>
      </w:tr>
      <w:tr w:rsidR="00AD6B60" w:rsidTr="0077097C">
        <w:tblPrEx>
          <w:tblCellMar>
            <w:top w:w="0" w:type="dxa"/>
            <w:left w:w="0" w:type="dxa"/>
            <w:bottom w:w="0" w:type="dxa"/>
            <w:right w:w="0" w:type="dxa"/>
          </w:tblCellMar>
        </w:tblPrEx>
        <w:trPr>
          <w:cantSplit/>
          <w:jc w:val="center"/>
        </w:trPr>
        <w:tc>
          <w:tcPr>
            <w:tcW w:w="2254" w:type="dxa"/>
            <w:tcBorders>
              <w:top w:val="single" w:sz="4" w:space="0" w:color="auto"/>
              <w:bottom w:val="single" w:sz="4" w:space="0" w:color="auto"/>
              <w:right w:val="single" w:sz="4" w:space="0" w:color="auto"/>
            </w:tcBorders>
          </w:tcPr>
          <w:p w:rsidR="00AD6B60" w:rsidRPr="003222C0" w:rsidRDefault="00AD6B60" w:rsidP="0077097C">
            <w:pPr>
              <w:pStyle w:val="TableCellNum10secondseries"/>
            </w:pPr>
            <w:r w:rsidRPr="0001085F">
              <w:t>OSERS Part B – State Grants</w:t>
            </w:r>
          </w:p>
        </w:tc>
        <w:tc>
          <w:tcPr>
            <w:tcW w:w="1144"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59</w:t>
            </w:r>
          </w:p>
        </w:tc>
        <w:tc>
          <w:tcPr>
            <w:tcW w:w="1408"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3</w:t>
            </w:r>
          </w:p>
        </w:tc>
        <w:tc>
          <w:tcPr>
            <w:tcW w:w="1177"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w:t>
            </w:r>
          </w:p>
        </w:tc>
        <w:tc>
          <w:tcPr>
            <w:tcW w:w="1230"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177</w:t>
            </w:r>
          </w:p>
        </w:tc>
        <w:tc>
          <w:tcPr>
            <w:tcW w:w="1052"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$32.65</w:t>
            </w:r>
          </w:p>
        </w:tc>
        <w:tc>
          <w:tcPr>
            <w:tcW w:w="1437" w:type="dxa"/>
            <w:tcBorders>
              <w:top w:val="single" w:sz="4" w:space="0" w:color="auto"/>
              <w:left w:val="single" w:sz="4" w:space="0" w:color="auto"/>
              <w:bottom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$5,779</w:t>
            </w:r>
          </w:p>
        </w:tc>
      </w:tr>
      <w:tr w:rsidR="00AD6B60" w:rsidTr="0077097C">
        <w:tblPrEx>
          <w:tblCellMar>
            <w:top w:w="0" w:type="dxa"/>
            <w:left w:w="0" w:type="dxa"/>
            <w:bottom w:w="0" w:type="dxa"/>
            <w:right w:w="0" w:type="dxa"/>
          </w:tblCellMar>
        </w:tblPrEx>
        <w:trPr>
          <w:cantSplit/>
          <w:jc w:val="center"/>
        </w:trPr>
        <w:tc>
          <w:tcPr>
            <w:tcW w:w="2254" w:type="dxa"/>
            <w:tcBorders>
              <w:top w:val="single" w:sz="4" w:space="0" w:color="auto"/>
              <w:bottom w:val="single" w:sz="4" w:space="0" w:color="auto"/>
              <w:right w:val="single" w:sz="4" w:space="0" w:color="auto"/>
            </w:tcBorders>
          </w:tcPr>
          <w:p w:rsidR="00AD6B60" w:rsidRPr="003222C0" w:rsidRDefault="00AD6B60" w:rsidP="0077097C">
            <w:pPr>
              <w:pStyle w:val="TableCellNum10secondseries"/>
            </w:pPr>
            <w:r w:rsidRPr="0001085F">
              <w:t>OSERS Part C–  Infants and Toddlers</w:t>
            </w:r>
          </w:p>
        </w:tc>
        <w:tc>
          <w:tcPr>
            <w:tcW w:w="1144"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59</w:t>
            </w:r>
          </w:p>
        </w:tc>
        <w:tc>
          <w:tcPr>
            <w:tcW w:w="1408"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3</w:t>
            </w:r>
          </w:p>
        </w:tc>
        <w:tc>
          <w:tcPr>
            <w:tcW w:w="1177"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w:t>
            </w:r>
          </w:p>
        </w:tc>
        <w:tc>
          <w:tcPr>
            <w:tcW w:w="1230"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177</w:t>
            </w:r>
          </w:p>
        </w:tc>
        <w:tc>
          <w:tcPr>
            <w:tcW w:w="1052"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$32.65</w:t>
            </w:r>
          </w:p>
        </w:tc>
        <w:tc>
          <w:tcPr>
            <w:tcW w:w="1437" w:type="dxa"/>
            <w:tcBorders>
              <w:top w:val="single" w:sz="4" w:space="0" w:color="auto"/>
              <w:left w:val="single" w:sz="4" w:space="0" w:color="auto"/>
              <w:bottom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$5,779</w:t>
            </w:r>
          </w:p>
        </w:tc>
      </w:tr>
      <w:tr w:rsidR="00AD6B60" w:rsidTr="0077097C">
        <w:tblPrEx>
          <w:tblCellMar>
            <w:top w:w="0" w:type="dxa"/>
            <w:left w:w="0" w:type="dxa"/>
            <w:bottom w:w="0" w:type="dxa"/>
            <w:right w:w="0" w:type="dxa"/>
          </w:tblCellMar>
        </w:tblPrEx>
        <w:trPr>
          <w:cantSplit/>
          <w:jc w:val="center"/>
        </w:trPr>
        <w:tc>
          <w:tcPr>
            <w:tcW w:w="2254" w:type="dxa"/>
            <w:tcBorders>
              <w:top w:val="single" w:sz="4" w:space="0" w:color="auto"/>
              <w:bottom w:val="single" w:sz="4" w:space="0" w:color="auto"/>
              <w:right w:val="single" w:sz="4" w:space="0" w:color="auto"/>
            </w:tcBorders>
          </w:tcPr>
          <w:p w:rsidR="00AD6B60" w:rsidRPr="0001085F" w:rsidRDefault="00AD6B60" w:rsidP="0077097C">
            <w:pPr>
              <w:pStyle w:val="TableCellNum10secondseries"/>
            </w:pPr>
            <w:r>
              <w:t>Program Office Contractors</w:t>
            </w:r>
          </w:p>
        </w:tc>
        <w:tc>
          <w:tcPr>
            <w:tcW w:w="1144"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11</w:t>
            </w:r>
          </w:p>
        </w:tc>
        <w:tc>
          <w:tcPr>
            <w:tcW w:w="1408"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2</w:t>
            </w:r>
          </w:p>
        </w:tc>
        <w:tc>
          <w:tcPr>
            <w:tcW w:w="1177"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.75</w:t>
            </w:r>
          </w:p>
        </w:tc>
        <w:tc>
          <w:tcPr>
            <w:tcW w:w="1230" w:type="dxa"/>
            <w:tcBorders>
              <w:top w:val="single" w:sz="4" w:space="0" w:color="auto"/>
              <w:left w:val="single" w:sz="4" w:space="0" w:color="auto"/>
              <w:bottom w:val="single" w:sz="4" w:space="0" w:color="auto"/>
              <w:right w:val="single" w:sz="4" w:space="0" w:color="auto"/>
            </w:tcBorders>
          </w:tcPr>
          <w:p w:rsidR="00AD6B60" w:rsidRPr="00E105CB" w:rsidRDefault="00AD6B60" w:rsidP="0077097C">
            <w:pPr>
              <w:pStyle w:val="TableCellCtr10"/>
              <w:ind w:left="0"/>
              <w:jc w:val="center"/>
            </w:pPr>
            <w:r w:rsidRPr="00E105CB">
              <w:t>16.5</w:t>
            </w:r>
          </w:p>
        </w:tc>
        <w:tc>
          <w:tcPr>
            <w:tcW w:w="1052" w:type="dxa"/>
            <w:gridSpan w:val="2"/>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pPr>
            <w:r w:rsidRPr="00E105CB">
              <w:t>$32.65</w:t>
            </w:r>
          </w:p>
        </w:tc>
        <w:tc>
          <w:tcPr>
            <w:tcW w:w="1437" w:type="dxa"/>
            <w:tcBorders>
              <w:top w:val="single" w:sz="4" w:space="0" w:color="auto"/>
              <w:left w:val="single" w:sz="4" w:space="0" w:color="auto"/>
              <w:bottom w:val="single" w:sz="4" w:space="0" w:color="auto"/>
            </w:tcBorders>
            <w:tcMar>
              <w:top w:w="29" w:type="dxa"/>
              <w:left w:w="29" w:type="dxa"/>
              <w:bottom w:w="29" w:type="dxa"/>
              <w:right w:w="29" w:type="dxa"/>
            </w:tcMar>
          </w:tcPr>
          <w:p w:rsidR="00AD6B60" w:rsidRPr="00E105CB" w:rsidRDefault="00AD6B60" w:rsidP="0077097C">
            <w:pPr>
              <w:pStyle w:val="TableCellCtr10"/>
              <w:ind w:left="0"/>
              <w:jc w:val="center"/>
              <w:rPr>
                <w:szCs w:val="20"/>
              </w:rPr>
            </w:pPr>
            <w:r w:rsidRPr="00E105CB">
              <w:rPr>
                <w:szCs w:val="20"/>
              </w:rPr>
              <w:t>$538</w:t>
            </w:r>
          </w:p>
        </w:tc>
      </w:tr>
      <w:tr w:rsidR="00AD6B60" w:rsidRPr="00CA0062" w:rsidTr="0077097C">
        <w:tblPrEx>
          <w:tblCellMar>
            <w:top w:w="0" w:type="dxa"/>
            <w:left w:w="0" w:type="dxa"/>
            <w:bottom w:w="0" w:type="dxa"/>
            <w:right w:w="0" w:type="dxa"/>
          </w:tblCellMar>
        </w:tblPrEx>
        <w:trPr>
          <w:cantSplit/>
          <w:jc w:val="center"/>
        </w:trPr>
        <w:tc>
          <w:tcPr>
            <w:tcW w:w="2254" w:type="dxa"/>
            <w:tcBorders>
              <w:top w:val="single" w:sz="4" w:space="0" w:color="auto"/>
              <w:bottom w:val="single" w:sz="4" w:space="0" w:color="auto"/>
              <w:right w:val="single" w:sz="4" w:space="0" w:color="auto"/>
            </w:tcBorders>
            <w:shd w:val="clear" w:color="auto" w:fill="BFBFBF"/>
          </w:tcPr>
          <w:p w:rsidR="00AE28A2" w:rsidRPr="00CA0062" w:rsidRDefault="00AD6B60" w:rsidP="0077097C">
            <w:pPr>
              <w:pStyle w:val="TableCellNum10secondseries"/>
              <w:rPr>
                <w:b/>
              </w:rPr>
            </w:pPr>
            <w:r w:rsidRPr="00CA0062">
              <w:rPr>
                <w:b/>
              </w:rPr>
              <w:t>Revised Totals</w:t>
            </w:r>
            <w:r w:rsidR="00AE28A2">
              <w:rPr>
                <w:rStyle w:val="FootnoteReference"/>
                <w:b/>
              </w:rPr>
              <w:footnoteReference w:id="1"/>
            </w:r>
          </w:p>
        </w:tc>
        <w:tc>
          <w:tcPr>
            <w:tcW w:w="1144" w:type="dxa"/>
            <w:tcBorders>
              <w:top w:val="single" w:sz="4" w:space="0" w:color="auto"/>
              <w:left w:val="single" w:sz="4" w:space="0" w:color="auto"/>
              <w:bottom w:val="single" w:sz="4" w:space="0" w:color="auto"/>
              <w:right w:val="single" w:sz="4" w:space="0" w:color="auto"/>
            </w:tcBorders>
            <w:shd w:val="clear" w:color="auto" w:fill="BFBFBF"/>
          </w:tcPr>
          <w:p w:rsidR="00AD6B60" w:rsidRPr="00E105CB" w:rsidRDefault="00AD6B60" w:rsidP="0077097C">
            <w:pPr>
              <w:pStyle w:val="TableCellCtr10"/>
              <w:ind w:left="0"/>
              <w:jc w:val="center"/>
              <w:rPr>
                <w:b/>
              </w:rPr>
            </w:pPr>
            <w:r w:rsidRPr="00E105CB">
              <w:rPr>
                <w:b/>
              </w:rPr>
              <w:t>491</w:t>
            </w:r>
          </w:p>
        </w:tc>
        <w:tc>
          <w:tcPr>
            <w:tcW w:w="1408" w:type="dxa"/>
            <w:tcBorders>
              <w:top w:val="single" w:sz="4" w:space="0" w:color="auto"/>
              <w:left w:val="single" w:sz="4" w:space="0" w:color="auto"/>
              <w:bottom w:val="single" w:sz="4" w:space="0" w:color="auto"/>
              <w:right w:val="single" w:sz="4" w:space="0" w:color="auto"/>
            </w:tcBorders>
            <w:shd w:val="clear" w:color="auto" w:fill="BFBFBF"/>
          </w:tcPr>
          <w:p w:rsidR="00AD6B60" w:rsidRPr="00E105CB" w:rsidRDefault="00AD6B60" w:rsidP="0077097C">
            <w:pPr>
              <w:pStyle w:val="TableCellCtr10"/>
              <w:ind w:left="0"/>
              <w:jc w:val="center"/>
              <w:rPr>
                <w:b/>
              </w:rPr>
            </w:pPr>
          </w:p>
        </w:tc>
        <w:tc>
          <w:tcPr>
            <w:tcW w:w="1177" w:type="dxa"/>
            <w:tcBorders>
              <w:top w:val="single" w:sz="4" w:space="0" w:color="auto"/>
              <w:left w:val="single" w:sz="4" w:space="0" w:color="auto"/>
              <w:bottom w:val="single" w:sz="4" w:space="0" w:color="auto"/>
              <w:right w:val="single" w:sz="4" w:space="0" w:color="auto"/>
            </w:tcBorders>
            <w:shd w:val="clear" w:color="auto" w:fill="BFBFBF"/>
          </w:tcPr>
          <w:p w:rsidR="00AD6B60" w:rsidRPr="00E105CB" w:rsidRDefault="00AD6B60" w:rsidP="0077097C">
            <w:pPr>
              <w:pStyle w:val="TableCellCtr10"/>
              <w:ind w:left="0"/>
              <w:jc w:val="center"/>
              <w:rPr>
                <w:b/>
              </w:rPr>
            </w:pPr>
          </w:p>
        </w:tc>
        <w:tc>
          <w:tcPr>
            <w:tcW w:w="1230" w:type="dxa"/>
            <w:tcBorders>
              <w:top w:val="single" w:sz="4" w:space="0" w:color="auto"/>
              <w:left w:val="single" w:sz="4" w:space="0" w:color="auto"/>
              <w:bottom w:val="single" w:sz="4" w:space="0" w:color="auto"/>
              <w:right w:val="single" w:sz="4" w:space="0" w:color="auto"/>
            </w:tcBorders>
            <w:shd w:val="clear" w:color="auto" w:fill="BFBFBF"/>
          </w:tcPr>
          <w:p w:rsidR="00AD6B60" w:rsidRPr="00E105CB" w:rsidRDefault="00AD6B60" w:rsidP="0077097C">
            <w:pPr>
              <w:pStyle w:val="TableCellCtr10"/>
              <w:ind w:left="0"/>
              <w:jc w:val="center"/>
              <w:rPr>
                <w:b/>
              </w:rPr>
            </w:pPr>
            <w:r w:rsidRPr="00E105CB">
              <w:rPr>
                <w:b/>
              </w:rPr>
              <w:t>1456.5</w:t>
            </w:r>
          </w:p>
        </w:tc>
        <w:tc>
          <w:tcPr>
            <w:tcW w:w="1052" w:type="dxa"/>
            <w:gridSpan w:val="2"/>
            <w:tcBorders>
              <w:top w:val="single" w:sz="4" w:space="0" w:color="auto"/>
              <w:left w:val="single" w:sz="4" w:space="0" w:color="auto"/>
              <w:bottom w:val="single" w:sz="4" w:space="0" w:color="auto"/>
              <w:right w:val="single" w:sz="4" w:space="0" w:color="auto"/>
            </w:tcBorders>
            <w:shd w:val="clear" w:color="auto" w:fill="BFBFBF"/>
            <w:tcMar>
              <w:top w:w="29" w:type="dxa"/>
              <w:left w:w="29" w:type="dxa"/>
              <w:bottom w:w="29" w:type="dxa"/>
              <w:right w:w="29" w:type="dxa"/>
            </w:tcMar>
          </w:tcPr>
          <w:p w:rsidR="00AD6B60" w:rsidRPr="00E105CB" w:rsidRDefault="00AD6B60" w:rsidP="0077097C">
            <w:pPr>
              <w:pStyle w:val="TableCellCtr10"/>
              <w:ind w:left="0"/>
              <w:jc w:val="center"/>
              <w:rPr>
                <w:b/>
              </w:rPr>
            </w:pPr>
          </w:p>
        </w:tc>
        <w:tc>
          <w:tcPr>
            <w:tcW w:w="1437" w:type="dxa"/>
            <w:tcBorders>
              <w:top w:val="single" w:sz="4" w:space="0" w:color="auto"/>
              <w:left w:val="single" w:sz="4" w:space="0" w:color="auto"/>
              <w:bottom w:val="single" w:sz="4" w:space="0" w:color="auto"/>
            </w:tcBorders>
            <w:shd w:val="clear" w:color="auto" w:fill="BFBFBF"/>
            <w:tcMar>
              <w:top w:w="29" w:type="dxa"/>
              <w:left w:w="29" w:type="dxa"/>
              <w:bottom w:w="29" w:type="dxa"/>
              <w:right w:w="29" w:type="dxa"/>
            </w:tcMar>
          </w:tcPr>
          <w:p w:rsidR="00AD6B60" w:rsidRPr="00E105CB" w:rsidRDefault="00AD6B60" w:rsidP="0077097C">
            <w:pPr>
              <w:pStyle w:val="TableCellCtr10"/>
              <w:ind w:left="0"/>
              <w:jc w:val="center"/>
              <w:rPr>
                <w:b/>
              </w:rPr>
            </w:pPr>
            <w:r w:rsidRPr="00E105CB">
              <w:rPr>
                <w:b/>
              </w:rPr>
              <w:t>$47,554</w:t>
            </w:r>
          </w:p>
        </w:tc>
      </w:tr>
      <w:bookmarkEnd w:id="3"/>
    </w:tbl>
    <w:p w:rsidR="000B4A75" w:rsidRDefault="000B4A75" w:rsidP="00CF277D">
      <w:pPr>
        <w:pStyle w:val="Heading2"/>
        <w:rPr>
          <w:rFonts w:ascii="Times New Roman" w:hAnsi="Times New Roman" w:cs="Times New Roman"/>
          <w:i w:val="0"/>
          <w:sz w:val="24"/>
          <w:szCs w:val="24"/>
          <w:u w:val="single"/>
        </w:rPr>
      </w:pPr>
    </w:p>
    <w:p w:rsidR="00CF277D" w:rsidRDefault="00AE28A2" w:rsidP="00CF277D">
      <w:pPr>
        <w:pStyle w:val="Heading2"/>
        <w:rPr>
          <w:rFonts w:ascii="Times New Roman" w:hAnsi="Times New Roman" w:cs="Times New Roman"/>
          <w:i w:val="0"/>
          <w:sz w:val="24"/>
          <w:szCs w:val="24"/>
          <w:u w:val="single"/>
        </w:rPr>
      </w:pPr>
      <w:r>
        <w:rPr>
          <w:rFonts w:ascii="Times New Roman" w:hAnsi="Times New Roman" w:cs="Times New Roman"/>
          <w:i w:val="0"/>
          <w:sz w:val="24"/>
          <w:szCs w:val="24"/>
          <w:u w:val="single"/>
        </w:rPr>
        <w:br w:type="page"/>
      </w:r>
      <w:r w:rsidR="00CF277D">
        <w:rPr>
          <w:rFonts w:ascii="Times New Roman" w:hAnsi="Times New Roman" w:cs="Times New Roman"/>
          <w:i w:val="0"/>
          <w:sz w:val="24"/>
          <w:szCs w:val="24"/>
          <w:u w:val="single"/>
        </w:rPr>
        <w:lastRenderedPageBreak/>
        <w:t>Attachment B</w:t>
      </w:r>
    </w:p>
    <w:p w:rsidR="00C47059" w:rsidRPr="00C47059" w:rsidRDefault="00C47059" w:rsidP="00C47059"/>
    <w:p w:rsidR="00C47059" w:rsidRPr="00C47059" w:rsidRDefault="00C47059" w:rsidP="00C47059">
      <w:pPr>
        <w:pStyle w:val="NoSpacing"/>
        <w:jc w:val="center"/>
        <w:rPr>
          <w:b/>
          <w:sz w:val="24"/>
          <w:szCs w:val="24"/>
        </w:rPr>
      </w:pPr>
      <w:r w:rsidRPr="00C47059">
        <w:rPr>
          <w:b/>
          <w:sz w:val="24"/>
          <w:szCs w:val="24"/>
        </w:rPr>
        <w:t xml:space="preserve">Performance Measurement and Evaluation Interview </w:t>
      </w:r>
      <w:r w:rsidR="00360846" w:rsidRPr="00C47059">
        <w:rPr>
          <w:b/>
          <w:sz w:val="24"/>
          <w:szCs w:val="24"/>
        </w:rPr>
        <w:t>Questions</w:t>
      </w:r>
    </w:p>
    <w:p w:rsidR="00CF277D" w:rsidRPr="00C47059" w:rsidRDefault="00C47059" w:rsidP="00C47059">
      <w:pPr>
        <w:pStyle w:val="NoSpacing"/>
        <w:jc w:val="center"/>
        <w:rPr>
          <w:b/>
          <w:sz w:val="24"/>
          <w:szCs w:val="24"/>
        </w:rPr>
      </w:pPr>
      <w:r w:rsidRPr="00C47059">
        <w:rPr>
          <w:b/>
          <w:sz w:val="24"/>
          <w:szCs w:val="24"/>
        </w:rPr>
        <w:t>Asked of Department Staff</w:t>
      </w:r>
    </w:p>
    <w:p w:rsidR="00360846" w:rsidRDefault="00360846" w:rsidP="00CF277D">
      <w:pPr>
        <w:ind w:left="540" w:hanging="540"/>
      </w:pPr>
    </w:p>
    <w:p w:rsidR="00CF277D" w:rsidRPr="00C312D2" w:rsidRDefault="00CF277D" w:rsidP="00AE28A2">
      <w:pPr>
        <w:numPr>
          <w:ilvl w:val="0"/>
          <w:numId w:val="5"/>
        </w:numPr>
        <w:rPr>
          <w:i/>
        </w:rPr>
      </w:pPr>
      <w:r w:rsidRPr="003949C7">
        <w:rPr>
          <w:b/>
        </w:rPr>
        <w:t>For each performance measure that grantees reported during the 2008–2009 reporting cycle, what was the rationale for its development</w:t>
      </w:r>
      <w:r w:rsidR="00E72841" w:rsidRPr="003949C7">
        <w:rPr>
          <w:b/>
        </w:rPr>
        <w:t xml:space="preserve">?  </w:t>
      </w:r>
      <w:r w:rsidRPr="000D3C82">
        <w:rPr>
          <w:b/>
        </w:rPr>
        <w:t>Why was this particular measure chosen to track a specific program goal as opposed to some other measure</w:t>
      </w:r>
      <w:r w:rsidR="00E72841" w:rsidRPr="000D3C82">
        <w:rPr>
          <w:b/>
        </w:rPr>
        <w:t>?</w:t>
      </w:r>
      <w:r w:rsidR="00E72841">
        <w:t xml:space="preserve">  </w:t>
      </w:r>
      <w:r>
        <w:t>(</w:t>
      </w:r>
      <w:r w:rsidRPr="007944FA">
        <w:rPr>
          <w:b/>
        </w:rPr>
        <w:t>PROBE</w:t>
      </w:r>
      <w:r>
        <w:t xml:space="preserve">: </w:t>
      </w:r>
      <w:r>
        <w:rPr>
          <w:i/>
        </w:rPr>
        <w:t>Ask respondent to provide a rationale for all submitted 2008–2009 performance measures including GPRA measures and any other non-GPRA measures that were submitted.)</w:t>
      </w:r>
    </w:p>
    <w:p w:rsidR="00CF277D" w:rsidRDefault="00CF277D" w:rsidP="00AE28A2">
      <w:pPr>
        <w:numPr>
          <w:ilvl w:val="0"/>
          <w:numId w:val="5"/>
        </w:numPr>
      </w:pPr>
      <w:r w:rsidRPr="003949C7">
        <w:rPr>
          <w:b/>
        </w:rPr>
        <w:t>Please describe the decision-making process used to select these 2008–2009 performance measures</w:t>
      </w:r>
      <w:r w:rsidR="00E72841" w:rsidRPr="003949C7">
        <w:rPr>
          <w:b/>
        </w:rPr>
        <w:t>.</w:t>
      </w:r>
      <w:r w:rsidR="00E72841">
        <w:t xml:space="preserve">  </w:t>
      </w:r>
      <w:r w:rsidRPr="000D3C82">
        <w:rPr>
          <w:b/>
        </w:rPr>
        <w:t>Please describe the process that was used to identify potential measures, the criteria used to rank those measures, and then to select and finalize the performance measures that were submitted in 2008–2009</w:t>
      </w:r>
      <w:r w:rsidR="00E72841" w:rsidRPr="000D3C82">
        <w:rPr>
          <w:b/>
        </w:rPr>
        <w:t>.</w:t>
      </w:r>
      <w:r w:rsidR="00E72841">
        <w:t xml:space="preserve">  </w:t>
      </w:r>
      <w:r>
        <w:t>(</w:t>
      </w:r>
      <w:r w:rsidRPr="007944FA">
        <w:rPr>
          <w:b/>
        </w:rPr>
        <w:t>PROBE</w:t>
      </w:r>
      <w:r>
        <w:t xml:space="preserve">: </w:t>
      </w:r>
      <w:r>
        <w:rPr>
          <w:i/>
        </w:rPr>
        <w:t>Was this process the same for all</w:t>
      </w:r>
      <w:r w:rsidRPr="007944FA">
        <w:rPr>
          <w:i/>
        </w:rPr>
        <w:t xml:space="preserve"> performance measure</w:t>
      </w:r>
      <w:r>
        <w:rPr>
          <w:i/>
        </w:rPr>
        <w:t>s including non-GPRA measures</w:t>
      </w:r>
      <w:r w:rsidR="00E72841">
        <w:rPr>
          <w:i/>
        </w:rPr>
        <w:t>?</w:t>
      </w:r>
      <w:r w:rsidR="00E72841" w:rsidRPr="007944FA">
        <w:rPr>
          <w:i/>
        </w:rPr>
        <w:t xml:space="preserve">  </w:t>
      </w:r>
      <w:r w:rsidRPr="007944FA">
        <w:rPr>
          <w:i/>
        </w:rPr>
        <w:t xml:space="preserve">If not, </w:t>
      </w:r>
      <w:r>
        <w:rPr>
          <w:i/>
        </w:rPr>
        <w:t>what</w:t>
      </w:r>
      <w:r w:rsidRPr="007944FA">
        <w:rPr>
          <w:i/>
        </w:rPr>
        <w:t xml:space="preserve"> process</w:t>
      </w:r>
      <w:r>
        <w:rPr>
          <w:i/>
        </w:rPr>
        <w:t xml:space="preserve"> was</w:t>
      </w:r>
      <w:r w:rsidRPr="007944FA">
        <w:rPr>
          <w:i/>
        </w:rPr>
        <w:t xml:space="preserve"> used for each performance measure</w:t>
      </w:r>
      <w:r w:rsidR="00E72841">
        <w:rPr>
          <w:i/>
        </w:rPr>
        <w:t xml:space="preserve">?  </w:t>
      </w:r>
      <w:r>
        <w:rPr>
          <w:i/>
        </w:rPr>
        <w:t>Also, determine if any logic models were used in the decision- making process</w:t>
      </w:r>
      <w:r w:rsidR="00E72841">
        <w:rPr>
          <w:i/>
        </w:rPr>
        <w:t xml:space="preserve">.  </w:t>
      </w:r>
      <w:r>
        <w:rPr>
          <w:i/>
        </w:rPr>
        <w:t>If so, ask the respondent for a description of these models and how they were used.</w:t>
      </w:r>
      <w:r>
        <w:t>)</w:t>
      </w:r>
    </w:p>
    <w:p w:rsidR="00CF277D" w:rsidRPr="000D3C82" w:rsidRDefault="00CF277D" w:rsidP="00AE28A2">
      <w:pPr>
        <w:numPr>
          <w:ilvl w:val="0"/>
          <w:numId w:val="5"/>
        </w:numPr>
        <w:rPr>
          <w:b/>
        </w:rPr>
      </w:pPr>
      <w:r w:rsidRPr="003949C7">
        <w:rPr>
          <w:b/>
        </w:rPr>
        <w:t>In regards to the decision making process used to identify and select performance measures, what were some of the major issues discussed or considered</w:t>
      </w:r>
      <w:r w:rsidR="00E72841" w:rsidRPr="003949C7">
        <w:rPr>
          <w:b/>
        </w:rPr>
        <w:t>?</w:t>
      </w:r>
      <w:r w:rsidR="00E72841">
        <w:t xml:space="preserve">  </w:t>
      </w:r>
      <w:r w:rsidRPr="000D3C82">
        <w:rPr>
          <w:b/>
        </w:rPr>
        <w:t>How were those issues addressed?</w:t>
      </w:r>
    </w:p>
    <w:p w:rsidR="00CF277D" w:rsidRDefault="00AE28A2" w:rsidP="00CF277D">
      <w:pPr>
        <w:ind w:left="540" w:hanging="540"/>
      </w:pPr>
      <w:r>
        <w:t xml:space="preserve">4. </w:t>
      </w:r>
      <w:r>
        <w:tab/>
      </w:r>
      <w:r w:rsidR="00CF277D" w:rsidRPr="003949C7">
        <w:rPr>
          <w:b/>
        </w:rPr>
        <w:t xml:space="preserve">What activities were conducted to determine which data elements would be used to calculate the 2008–2009 performance measures? </w:t>
      </w:r>
    </w:p>
    <w:p w:rsidR="00CF277D" w:rsidRDefault="00CF277D" w:rsidP="00CF277D">
      <w:pPr>
        <w:ind w:left="540" w:hanging="540"/>
        <w:rPr>
          <w:i/>
        </w:rPr>
      </w:pPr>
      <w:r>
        <w:t>5.</w:t>
      </w:r>
      <w:r>
        <w:tab/>
      </w:r>
      <w:r w:rsidRPr="009E7B2A">
        <w:rPr>
          <w:b/>
        </w:rPr>
        <w:t>When did ED start the process to identify and select performance measures for the 2008–2009 reporting cycle</w:t>
      </w:r>
      <w:r w:rsidR="00E72841" w:rsidRPr="009E7B2A">
        <w:rPr>
          <w:b/>
        </w:rPr>
        <w:t>?</w:t>
      </w:r>
      <w:r w:rsidR="00E72841">
        <w:t xml:space="preserve">  </w:t>
      </w:r>
      <w:r>
        <w:t>(</w:t>
      </w:r>
      <w:r>
        <w:rPr>
          <w:b/>
        </w:rPr>
        <w:t>PROBE:</w:t>
      </w:r>
      <w:r>
        <w:rPr>
          <w:i/>
        </w:rPr>
        <w:t xml:space="preserve"> Determine if this was the typical time when the performance measure derivation processes occur</w:t>
      </w:r>
      <w:r w:rsidR="00E72841">
        <w:rPr>
          <w:i/>
        </w:rPr>
        <w:t xml:space="preserve">.  </w:t>
      </w:r>
      <w:r>
        <w:rPr>
          <w:i/>
        </w:rPr>
        <w:t>If not, determine why this reporting year deviated from what was typical.)</w:t>
      </w:r>
    </w:p>
    <w:p w:rsidR="00CF277D" w:rsidRDefault="00CF277D" w:rsidP="00CF277D">
      <w:pPr>
        <w:ind w:left="540" w:hanging="540"/>
      </w:pPr>
      <w:r>
        <w:t>6.</w:t>
      </w:r>
      <w:r>
        <w:tab/>
      </w:r>
      <w:r w:rsidR="00E72841" w:rsidRPr="009E7B2A">
        <w:rPr>
          <w:b/>
        </w:rPr>
        <w:t>Approximately,</w:t>
      </w:r>
      <w:r w:rsidRPr="009E7B2A">
        <w:rPr>
          <w:b/>
        </w:rPr>
        <w:t xml:space="preserve"> how long did the process take to identify, select, and determine how to calculate all 2008–2009 performance measures</w:t>
      </w:r>
      <w:r w:rsidR="00E72841" w:rsidRPr="009E7B2A">
        <w:rPr>
          <w:b/>
        </w:rPr>
        <w:t>?</w:t>
      </w:r>
      <w:r w:rsidR="00E72841">
        <w:t xml:space="preserve">  </w:t>
      </w:r>
      <w:r>
        <w:t>(</w:t>
      </w:r>
      <w:r w:rsidRPr="00E10AFE">
        <w:rPr>
          <w:b/>
        </w:rPr>
        <w:t>PROBE</w:t>
      </w:r>
      <w:r>
        <w:t xml:space="preserve">: </w:t>
      </w:r>
      <w:r>
        <w:rPr>
          <w:i/>
        </w:rPr>
        <w:t>If possible,</w:t>
      </w:r>
      <w:r w:rsidRPr="00E10AFE">
        <w:rPr>
          <w:i/>
        </w:rPr>
        <w:t xml:space="preserve"> </w:t>
      </w:r>
      <w:r>
        <w:rPr>
          <w:i/>
        </w:rPr>
        <w:t>determine the total time for each component of the derivation process separately</w:t>
      </w:r>
      <w:r w:rsidR="00E72841">
        <w:rPr>
          <w:i/>
        </w:rPr>
        <w:t xml:space="preserve">.  </w:t>
      </w:r>
      <w:r>
        <w:rPr>
          <w:i/>
        </w:rPr>
        <w:t>Also, determine if the derivation of all performance measures (GPRA and non-GPRA measures) occurred simultaneously</w:t>
      </w:r>
      <w:r w:rsidR="00E72841">
        <w:rPr>
          <w:i/>
        </w:rPr>
        <w:t xml:space="preserve">.  </w:t>
      </w:r>
      <w:r>
        <w:rPr>
          <w:i/>
        </w:rPr>
        <w:t>If not, ask the respondent to provide these time estimates for each type of performance measure.</w:t>
      </w:r>
      <w:r>
        <w:t>)</w:t>
      </w:r>
    </w:p>
    <w:p w:rsidR="00CF277D" w:rsidRDefault="00CF277D" w:rsidP="00CF277D">
      <w:pPr>
        <w:ind w:left="540" w:hanging="540"/>
      </w:pPr>
      <w:r>
        <w:t>7.</w:t>
      </w:r>
      <w:r>
        <w:tab/>
      </w:r>
      <w:r w:rsidRPr="009E7B2A">
        <w:rPr>
          <w:b/>
        </w:rPr>
        <w:t>Were any problems encountered with regard to identifying, selecting, and determining how to calculate the performance measures</w:t>
      </w:r>
      <w:r w:rsidR="00E72841" w:rsidRPr="009E7B2A">
        <w:rPr>
          <w:b/>
        </w:rPr>
        <w:t>?</w:t>
      </w:r>
      <w:r w:rsidR="00E72841">
        <w:t xml:space="preserve">  </w:t>
      </w:r>
      <w:r>
        <w:rPr>
          <w:b/>
          <w:spacing w:val="-4"/>
        </w:rPr>
        <w:t>IF YES</w:t>
      </w:r>
      <w:r>
        <w:rPr>
          <w:spacing w:val="-4"/>
        </w:rPr>
        <w:t xml:space="preserve">, </w:t>
      </w:r>
      <w:r w:rsidRPr="000D3C82">
        <w:rPr>
          <w:b/>
        </w:rPr>
        <w:t xml:space="preserve">what types of problems were encountered and </w:t>
      </w:r>
      <w:r w:rsidRPr="000D3C82">
        <w:rPr>
          <w:b/>
          <w:spacing w:val="-7"/>
        </w:rPr>
        <w:t xml:space="preserve">what steps were taken to address </w:t>
      </w:r>
      <w:proofErr w:type="gramStart"/>
      <w:r w:rsidRPr="000D3C82">
        <w:rPr>
          <w:b/>
          <w:spacing w:val="-7"/>
        </w:rPr>
        <w:t xml:space="preserve">these </w:t>
      </w:r>
      <w:r w:rsidR="00E72D67">
        <w:rPr>
          <w:b/>
          <w:spacing w:val="-7"/>
        </w:rPr>
        <w:t xml:space="preserve"> </w:t>
      </w:r>
      <w:r w:rsidRPr="000D3C82">
        <w:rPr>
          <w:b/>
          <w:spacing w:val="-7"/>
        </w:rPr>
        <w:t>problems</w:t>
      </w:r>
      <w:proofErr w:type="gramEnd"/>
      <w:r w:rsidRPr="000D3C82">
        <w:rPr>
          <w:b/>
        </w:rPr>
        <w:t>?</w:t>
      </w:r>
    </w:p>
    <w:p w:rsidR="00CF277D" w:rsidRDefault="00CF277D" w:rsidP="00CF277D">
      <w:pPr>
        <w:ind w:left="540" w:hanging="540"/>
      </w:pPr>
      <w:r>
        <w:t>8.</w:t>
      </w:r>
      <w:r>
        <w:tab/>
      </w:r>
      <w:r w:rsidRPr="009E7B2A">
        <w:rPr>
          <w:b/>
        </w:rPr>
        <w:t xml:space="preserve">Since the selection of 2008–2009 performance measures, have there been any changes in the process used to identify, select, and determine how to calculate program performance </w:t>
      </w:r>
      <w:r w:rsidRPr="009E7B2A">
        <w:rPr>
          <w:b/>
        </w:rPr>
        <w:lastRenderedPageBreak/>
        <w:t>measures for subsequent program years</w:t>
      </w:r>
      <w:r w:rsidR="00E72841" w:rsidRPr="009E7B2A">
        <w:rPr>
          <w:b/>
        </w:rPr>
        <w:t>?</w:t>
      </w:r>
      <w:r w:rsidR="00E72841">
        <w:t xml:space="preserve">  </w:t>
      </w:r>
      <w:r w:rsidRPr="00770271">
        <w:rPr>
          <w:b/>
        </w:rPr>
        <w:t>IF YES</w:t>
      </w:r>
      <w:r>
        <w:t xml:space="preserve">, </w:t>
      </w:r>
      <w:r w:rsidRPr="000D3C82">
        <w:rPr>
          <w:b/>
        </w:rPr>
        <w:t>please describe the changes in the process</w:t>
      </w:r>
      <w:r w:rsidR="00E72841" w:rsidRPr="000D3C82">
        <w:rPr>
          <w:b/>
        </w:rPr>
        <w:t xml:space="preserve">.  </w:t>
      </w:r>
      <w:r>
        <w:t>(</w:t>
      </w:r>
      <w:r w:rsidRPr="002311F0">
        <w:rPr>
          <w:b/>
        </w:rPr>
        <w:t>PROBE</w:t>
      </w:r>
      <w:r>
        <w:t xml:space="preserve">: </w:t>
      </w:r>
      <w:r w:rsidRPr="002311F0">
        <w:rPr>
          <w:i/>
        </w:rPr>
        <w:t xml:space="preserve">Determine why the changes occurred, when these changes occurred, how many times changes have occurred since the </w:t>
      </w:r>
      <w:r>
        <w:rPr>
          <w:i/>
        </w:rPr>
        <w:t xml:space="preserve">2008–2009 </w:t>
      </w:r>
      <w:r w:rsidRPr="002311F0">
        <w:rPr>
          <w:i/>
        </w:rPr>
        <w:t xml:space="preserve">reporting </w:t>
      </w:r>
      <w:r>
        <w:rPr>
          <w:i/>
        </w:rPr>
        <w:t>cycle, and if</w:t>
      </w:r>
      <w:r w:rsidRPr="002311F0">
        <w:rPr>
          <w:i/>
        </w:rPr>
        <w:t xml:space="preserve"> they occurred more than once the specific changes for each occurrence</w:t>
      </w:r>
      <w:r>
        <w:t>.)</w:t>
      </w:r>
    </w:p>
    <w:p w:rsidR="00CF277D" w:rsidRDefault="00AE28A2" w:rsidP="00CF277D">
      <w:pPr>
        <w:ind w:left="540" w:hanging="540"/>
      </w:pPr>
      <w:r>
        <w:rPr>
          <w:spacing w:val="-4"/>
        </w:rPr>
        <w:t>9</w:t>
      </w:r>
      <w:r w:rsidR="00E72841">
        <w:rPr>
          <w:spacing w:val="-4"/>
        </w:rPr>
        <w:t xml:space="preserve">.  </w:t>
      </w:r>
      <w:r>
        <w:rPr>
          <w:spacing w:val="-4"/>
        </w:rPr>
        <w:tab/>
      </w:r>
      <w:r w:rsidR="00CF277D" w:rsidRPr="0035399A">
        <w:rPr>
          <w:b/>
          <w:spacing w:val="-4"/>
        </w:rPr>
        <w:t>Are you aware of grantees developing stand-alone evaluation reports</w:t>
      </w:r>
      <w:r w:rsidR="00E72841" w:rsidRPr="0035399A">
        <w:rPr>
          <w:b/>
          <w:spacing w:val="-4"/>
        </w:rPr>
        <w:t>?</w:t>
      </w:r>
      <w:r w:rsidR="00E72841" w:rsidRPr="00AD492C">
        <w:rPr>
          <w:spacing w:val="-4"/>
        </w:rPr>
        <w:t xml:space="preserve">  </w:t>
      </w:r>
      <w:r w:rsidR="00CF277D">
        <w:rPr>
          <w:b/>
          <w:spacing w:val="-4"/>
        </w:rPr>
        <w:t>IF YES</w:t>
      </w:r>
      <w:r w:rsidR="00CF277D" w:rsidRPr="007D19B4">
        <w:rPr>
          <w:b/>
          <w:spacing w:val="-4"/>
        </w:rPr>
        <w:t>, how did</w:t>
      </w:r>
      <w:r w:rsidR="00CF277D" w:rsidRPr="00AD492C">
        <w:rPr>
          <w:spacing w:val="-4"/>
        </w:rPr>
        <w:t xml:space="preserve"> </w:t>
      </w:r>
      <w:r w:rsidR="00CF277D">
        <w:rPr>
          <w:spacing w:val="-4"/>
        </w:rPr>
        <w:t>[</w:t>
      </w:r>
      <w:r w:rsidR="00CF277D" w:rsidRPr="0007378C">
        <w:rPr>
          <w:i/>
          <w:spacing w:val="-4"/>
        </w:rPr>
        <w:t>the program office</w:t>
      </w:r>
      <w:r w:rsidR="00CF277D">
        <w:rPr>
          <w:i/>
          <w:spacing w:val="-4"/>
        </w:rPr>
        <w:t>/t</w:t>
      </w:r>
      <w:r w:rsidR="00CF277D" w:rsidRPr="0007378C">
        <w:rPr>
          <w:i/>
          <w:spacing w:val="-4"/>
        </w:rPr>
        <w:t>he contractor</w:t>
      </w:r>
      <w:r w:rsidR="00CF277D">
        <w:rPr>
          <w:spacing w:val="-4"/>
        </w:rPr>
        <w:t xml:space="preserve">] </w:t>
      </w:r>
      <w:r w:rsidR="00CF277D" w:rsidRPr="007D19B4">
        <w:rPr>
          <w:b/>
          <w:spacing w:val="-4"/>
        </w:rPr>
        <w:t>use these evaluation reports</w:t>
      </w:r>
      <w:r w:rsidR="00E72841" w:rsidRPr="007D19B4">
        <w:rPr>
          <w:b/>
          <w:spacing w:val="-4"/>
        </w:rPr>
        <w:t>?</w:t>
      </w:r>
      <w:r w:rsidR="00E72841" w:rsidRPr="00AD492C">
        <w:rPr>
          <w:spacing w:val="-4"/>
        </w:rPr>
        <w:t xml:space="preserve">  </w:t>
      </w:r>
      <w:r w:rsidR="00CF277D">
        <w:rPr>
          <w:spacing w:val="-4"/>
        </w:rPr>
        <w:t>(</w:t>
      </w:r>
      <w:r w:rsidR="00CF277D">
        <w:rPr>
          <w:b/>
          <w:spacing w:val="-4"/>
        </w:rPr>
        <w:t xml:space="preserve">PROBE: </w:t>
      </w:r>
      <w:r w:rsidR="00CF277D" w:rsidRPr="0007378C">
        <w:rPr>
          <w:i/>
          <w:spacing w:val="-4"/>
        </w:rPr>
        <w:t>Determine if</w:t>
      </w:r>
      <w:r w:rsidR="00CF277D" w:rsidRPr="00B4218E">
        <w:rPr>
          <w:i/>
          <w:spacing w:val="-4"/>
        </w:rPr>
        <w:t xml:space="preserve"> any </w:t>
      </w:r>
      <w:r w:rsidR="00CF277D">
        <w:rPr>
          <w:i/>
          <w:spacing w:val="-4"/>
        </w:rPr>
        <w:t>GPRA or non-GPRA performance data</w:t>
      </w:r>
      <w:r w:rsidR="00CF277D" w:rsidRPr="00B4218E">
        <w:rPr>
          <w:i/>
          <w:spacing w:val="-4"/>
        </w:rPr>
        <w:t xml:space="preserve"> </w:t>
      </w:r>
      <w:r w:rsidR="00CF277D">
        <w:rPr>
          <w:i/>
          <w:spacing w:val="-4"/>
        </w:rPr>
        <w:t xml:space="preserve">were </w:t>
      </w:r>
      <w:r w:rsidR="00CF277D" w:rsidRPr="00B4218E">
        <w:rPr>
          <w:i/>
          <w:spacing w:val="-4"/>
        </w:rPr>
        <w:t>used in grantee evaluation reports</w:t>
      </w:r>
      <w:r w:rsidR="00CF277D">
        <w:rPr>
          <w:i/>
          <w:spacing w:val="-4"/>
        </w:rPr>
        <w:t>.</w:t>
      </w:r>
      <w:r w:rsidR="00CF277D">
        <w:rPr>
          <w:spacing w:val="-4"/>
        </w:rPr>
        <w:t>)</w:t>
      </w:r>
    </w:p>
    <w:p w:rsidR="00657EE2" w:rsidRPr="00FA6385" w:rsidRDefault="00657EE2" w:rsidP="00804774">
      <w:pPr>
        <w:pStyle w:val="NoSpacing"/>
        <w:rPr>
          <w:rFonts w:ascii="Times New Roman" w:hAnsi="Times New Roman"/>
        </w:rPr>
      </w:pPr>
    </w:p>
    <w:p w:rsidR="00C460BD" w:rsidRPr="00FA6385" w:rsidRDefault="00C460BD" w:rsidP="00804774">
      <w:pPr>
        <w:pStyle w:val="NoSpacing"/>
        <w:rPr>
          <w:rFonts w:ascii="Times New Roman" w:hAnsi="Times New Roman"/>
        </w:rPr>
      </w:pPr>
    </w:p>
    <w:p w:rsidR="00C460BD" w:rsidRPr="00FA6385" w:rsidRDefault="00C460BD" w:rsidP="00804774">
      <w:pPr>
        <w:pStyle w:val="NoSpacing"/>
        <w:rPr>
          <w:rFonts w:ascii="Times New Roman" w:hAnsi="Times New Roman"/>
        </w:rPr>
      </w:pPr>
    </w:p>
    <w:p w:rsidR="002E7C76" w:rsidRDefault="002E7C76" w:rsidP="00804774">
      <w:pPr>
        <w:pStyle w:val="NoSpacing"/>
      </w:pPr>
    </w:p>
    <w:sectPr w:rsidR="002E7C76" w:rsidSect="00F2126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97C" w:rsidRDefault="0077097C" w:rsidP="00FA6385">
      <w:pPr>
        <w:spacing w:after="0" w:line="240" w:lineRule="auto"/>
      </w:pPr>
      <w:r>
        <w:separator/>
      </w:r>
    </w:p>
  </w:endnote>
  <w:endnote w:type="continuationSeparator" w:id="0">
    <w:p w:rsidR="0077097C" w:rsidRDefault="0077097C" w:rsidP="00FA6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97C" w:rsidRDefault="0077097C" w:rsidP="00FA6385">
      <w:pPr>
        <w:spacing w:after="0" w:line="240" w:lineRule="auto"/>
      </w:pPr>
      <w:r>
        <w:separator/>
      </w:r>
    </w:p>
  </w:footnote>
  <w:footnote w:type="continuationSeparator" w:id="0">
    <w:p w:rsidR="0077097C" w:rsidRDefault="0077097C" w:rsidP="00FA6385">
      <w:pPr>
        <w:spacing w:after="0" w:line="240" w:lineRule="auto"/>
      </w:pPr>
      <w:r>
        <w:continuationSeparator/>
      </w:r>
    </w:p>
  </w:footnote>
  <w:footnote w:id="1">
    <w:p w:rsidR="00AE28A2" w:rsidRDefault="00AE28A2" w:rsidP="00AD6B60">
      <w:pPr>
        <w:pStyle w:val="FootnoteText"/>
      </w:pPr>
      <w:r>
        <w:rPr>
          <w:rStyle w:val="FootnoteReference"/>
        </w:rPr>
        <w:footnoteRef/>
      </w:r>
      <w:r>
        <w:t xml:space="preserve"> Revised Totals eliminates burden associated with programs no longer included in grantee interviews: Literacy </w:t>
      </w:r>
      <w:proofErr w:type="gramStart"/>
      <w:r>
        <w:t>Through</w:t>
      </w:r>
      <w:proofErr w:type="gramEnd"/>
      <w:r>
        <w:t xml:space="preserve"> School Libraries, Voluntary Public School Choice, and Perkins Title II-Tech Prep.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30FE4"/>
    <w:multiLevelType w:val="hybridMultilevel"/>
    <w:tmpl w:val="580C1840"/>
    <w:lvl w:ilvl="0" w:tplc="AF5A84EC">
      <w:start w:val="1"/>
      <w:numFmt w:val="decimal"/>
      <w:lvlText w:val="%1."/>
      <w:lvlJc w:val="left"/>
      <w:pPr>
        <w:ind w:left="360" w:hanging="360"/>
      </w:pPr>
      <w:rPr>
        <w:rFonts w:ascii="Calibri" w:eastAsia="Calibri" w:hAnsi="Calibri" w:cs="Times New Roman"/>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2416CDF"/>
    <w:multiLevelType w:val="hybridMultilevel"/>
    <w:tmpl w:val="9E4E8F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6B70D60"/>
    <w:multiLevelType w:val="hybridMultilevel"/>
    <w:tmpl w:val="970C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96714C"/>
    <w:multiLevelType w:val="hybridMultilevel"/>
    <w:tmpl w:val="6632E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804774"/>
    <w:rsid w:val="0000659D"/>
    <w:rsid w:val="00067F2C"/>
    <w:rsid w:val="000B0EB5"/>
    <w:rsid w:val="000B4A75"/>
    <w:rsid w:val="000C61B5"/>
    <w:rsid w:val="000D0DDB"/>
    <w:rsid w:val="000E3BE4"/>
    <w:rsid w:val="000F1044"/>
    <w:rsid w:val="00133E57"/>
    <w:rsid w:val="00136325"/>
    <w:rsid w:val="00137487"/>
    <w:rsid w:val="001716C0"/>
    <w:rsid w:val="00175336"/>
    <w:rsid w:val="00175C9C"/>
    <w:rsid w:val="0019452D"/>
    <w:rsid w:val="001C16C0"/>
    <w:rsid w:val="001E386F"/>
    <w:rsid w:val="002D6F68"/>
    <w:rsid w:val="002E7C76"/>
    <w:rsid w:val="002F1944"/>
    <w:rsid w:val="00305575"/>
    <w:rsid w:val="00320927"/>
    <w:rsid w:val="00320E99"/>
    <w:rsid w:val="00323BDB"/>
    <w:rsid w:val="00340906"/>
    <w:rsid w:val="00353A5F"/>
    <w:rsid w:val="00360846"/>
    <w:rsid w:val="00366B74"/>
    <w:rsid w:val="003769E6"/>
    <w:rsid w:val="00380046"/>
    <w:rsid w:val="00386AE9"/>
    <w:rsid w:val="003A7276"/>
    <w:rsid w:val="003C09AC"/>
    <w:rsid w:val="003D3D90"/>
    <w:rsid w:val="003D5850"/>
    <w:rsid w:val="003E062D"/>
    <w:rsid w:val="003E6495"/>
    <w:rsid w:val="003F6EB5"/>
    <w:rsid w:val="004604D0"/>
    <w:rsid w:val="004817B6"/>
    <w:rsid w:val="00493FA3"/>
    <w:rsid w:val="00496526"/>
    <w:rsid w:val="004B2B03"/>
    <w:rsid w:val="004C7C7F"/>
    <w:rsid w:val="00521011"/>
    <w:rsid w:val="00530FC1"/>
    <w:rsid w:val="0055719E"/>
    <w:rsid w:val="005775DA"/>
    <w:rsid w:val="005A5D7C"/>
    <w:rsid w:val="005F2292"/>
    <w:rsid w:val="006149FA"/>
    <w:rsid w:val="00657EE2"/>
    <w:rsid w:val="0068069B"/>
    <w:rsid w:val="00681719"/>
    <w:rsid w:val="006E3BE6"/>
    <w:rsid w:val="007318D0"/>
    <w:rsid w:val="007342AF"/>
    <w:rsid w:val="0077097C"/>
    <w:rsid w:val="007764CE"/>
    <w:rsid w:val="007B4CE3"/>
    <w:rsid w:val="007B58E1"/>
    <w:rsid w:val="00804774"/>
    <w:rsid w:val="0081665F"/>
    <w:rsid w:val="0083341A"/>
    <w:rsid w:val="0084792C"/>
    <w:rsid w:val="0085595B"/>
    <w:rsid w:val="00891252"/>
    <w:rsid w:val="008B34AF"/>
    <w:rsid w:val="008B6269"/>
    <w:rsid w:val="008F18BE"/>
    <w:rsid w:val="008F4653"/>
    <w:rsid w:val="009104FE"/>
    <w:rsid w:val="0092656A"/>
    <w:rsid w:val="009C7951"/>
    <w:rsid w:val="009F0A6D"/>
    <w:rsid w:val="009F59B2"/>
    <w:rsid w:val="00A00423"/>
    <w:rsid w:val="00A02674"/>
    <w:rsid w:val="00A11E93"/>
    <w:rsid w:val="00A16B5C"/>
    <w:rsid w:val="00A40ED8"/>
    <w:rsid w:val="00A63804"/>
    <w:rsid w:val="00AD12F6"/>
    <w:rsid w:val="00AD5E0F"/>
    <w:rsid w:val="00AD6B60"/>
    <w:rsid w:val="00AE28A2"/>
    <w:rsid w:val="00AF1423"/>
    <w:rsid w:val="00AF3D7E"/>
    <w:rsid w:val="00B15795"/>
    <w:rsid w:val="00B24848"/>
    <w:rsid w:val="00BD0F64"/>
    <w:rsid w:val="00BE371C"/>
    <w:rsid w:val="00BF5BFE"/>
    <w:rsid w:val="00C460BD"/>
    <w:rsid w:val="00C47059"/>
    <w:rsid w:val="00C55D24"/>
    <w:rsid w:val="00C65A07"/>
    <w:rsid w:val="00CB54E4"/>
    <w:rsid w:val="00CD54EE"/>
    <w:rsid w:val="00CF1D8A"/>
    <w:rsid w:val="00CF277D"/>
    <w:rsid w:val="00D20E23"/>
    <w:rsid w:val="00D775D5"/>
    <w:rsid w:val="00D95965"/>
    <w:rsid w:val="00DB76E5"/>
    <w:rsid w:val="00E1097D"/>
    <w:rsid w:val="00E47538"/>
    <w:rsid w:val="00E72841"/>
    <w:rsid w:val="00E72D67"/>
    <w:rsid w:val="00E93101"/>
    <w:rsid w:val="00EC2813"/>
    <w:rsid w:val="00F21261"/>
    <w:rsid w:val="00F45E22"/>
    <w:rsid w:val="00FA6385"/>
    <w:rsid w:val="00FB5260"/>
    <w:rsid w:val="00FC5A1C"/>
    <w:rsid w:val="00FE3DEB"/>
    <w:rsid w:val="00FE6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261"/>
    <w:pPr>
      <w:spacing w:after="200" w:line="276" w:lineRule="auto"/>
    </w:pPr>
    <w:rPr>
      <w:sz w:val="22"/>
      <w:szCs w:val="22"/>
    </w:rPr>
  </w:style>
  <w:style w:type="paragraph" w:styleId="Heading2">
    <w:name w:val="heading 2"/>
    <w:basedOn w:val="Normal"/>
    <w:next w:val="Normal"/>
    <w:link w:val="Heading2Char"/>
    <w:uiPriority w:val="99"/>
    <w:qFormat/>
    <w:rsid w:val="00CF277D"/>
    <w:pPr>
      <w:keepNext/>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774"/>
    <w:pPr>
      <w:ind w:left="720"/>
      <w:contextualSpacing/>
    </w:pPr>
  </w:style>
  <w:style w:type="paragraph" w:styleId="NoSpacing">
    <w:name w:val="No Spacing"/>
    <w:uiPriority w:val="1"/>
    <w:qFormat/>
    <w:rsid w:val="00804774"/>
    <w:rPr>
      <w:sz w:val="22"/>
      <w:szCs w:val="22"/>
    </w:rPr>
  </w:style>
  <w:style w:type="paragraph" w:styleId="BalloonText">
    <w:name w:val="Balloon Text"/>
    <w:basedOn w:val="Normal"/>
    <w:link w:val="BalloonTextChar"/>
    <w:uiPriority w:val="99"/>
    <w:semiHidden/>
    <w:unhideWhenUsed/>
    <w:rsid w:val="00CD54EE"/>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CD54EE"/>
    <w:rPr>
      <w:rFonts w:ascii="Tahoma" w:hAnsi="Tahoma" w:cs="Tahoma"/>
      <w:sz w:val="16"/>
      <w:szCs w:val="16"/>
    </w:rPr>
  </w:style>
  <w:style w:type="paragraph" w:styleId="Header">
    <w:name w:val="header"/>
    <w:basedOn w:val="Normal"/>
    <w:link w:val="HeaderChar"/>
    <w:uiPriority w:val="99"/>
    <w:unhideWhenUsed/>
    <w:rsid w:val="00FA6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385"/>
  </w:style>
  <w:style w:type="paragraph" w:styleId="Footer">
    <w:name w:val="footer"/>
    <w:basedOn w:val="Normal"/>
    <w:link w:val="FooterChar"/>
    <w:uiPriority w:val="99"/>
    <w:unhideWhenUsed/>
    <w:rsid w:val="00FA6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385"/>
  </w:style>
  <w:style w:type="table" w:styleId="TableGrid">
    <w:name w:val="Table Grid"/>
    <w:basedOn w:val="TableNormal"/>
    <w:uiPriority w:val="59"/>
    <w:rsid w:val="00CB5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305575"/>
    <w:rPr>
      <w:sz w:val="16"/>
      <w:szCs w:val="16"/>
    </w:rPr>
  </w:style>
  <w:style w:type="paragraph" w:styleId="CommentText">
    <w:name w:val="annotation text"/>
    <w:basedOn w:val="Normal"/>
    <w:link w:val="CommentTextChar"/>
    <w:uiPriority w:val="99"/>
    <w:semiHidden/>
    <w:unhideWhenUsed/>
    <w:rsid w:val="00305575"/>
    <w:pPr>
      <w:spacing w:line="240" w:lineRule="auto"/>
    </w:pPr>
    <w:rPr>
      <w:sz w:val="20"/>
      <w:szCs w:val="20"/>
      <w:lang/>
    </w:rPr>
  </w:style>
  <w:style w:type="character" w:customStyle="1" w:styleId="CommentTextChar">
    <w:name w:val="Comment Text Char"/>
    <w:link w:val="CommentText"/>
    <w:uiPriority w:val="99"/>
    <w:semiHidden/>
    <w:rsid w:val="00305575"/>
    <w:rPr>
      <w:sz w:val="20"/>
      <w:szCs w:val="20"/>
    </w:rPr>
  </w:style>
  <w:style w:type="paragraph" w:styleId="CommentSubject">
    <w:name w:val="annotation subject"/>
    <w:basedOn w:val="CommentText"/>
    <w:next w:val="CommentText"/>
    <w:link w:val="CommentSubjectChar"/>
    <w:uiPriority w:val="99"/>
    <w:semiHidden/>
    <w:unhideWhenUsed/>
    <w:rsid w:val="00305575"/>
    <w:rPr>
      <w:b/>
      <w:bCs/>
    </w:rPr>
  </w:style>
  <w:style w:type="character" w:customStyle="1" w:styleId="CommentSubjectChar">
    <w:name w:val="Comment Subject Char"/>
    <w:link w:val="CommentSubject"/>
    <w:uiPriority w:val="99"/>
    <w:semiHidden/>
    <w:rsid w:val="00305575"/>
    <w:rPr>
      <w:b/>
      <w:bCs/>
      <w:sz w:val="20"/>
      <w:szCs w:val="20"/>
    </w:rPr>
  </w:style>
  <w:style w:type="paragraph" w:styleId="Revision">
    <w:name w:val="Revision"/>
    <w:hidden/>
    <w:uiPriority w:val="99"/>
    <w:semiHidden/>
    <w:rsid w:val="0019452D"/>
    <w:rPr>
      <w:sz w:val="22"/>
      <w:szCs w:val="22"/>
    </w:rPr>
  </w:style>
  <w:style w:type="paragraph" w:customStyle="1" w:styleId="TableTitle">
    <w:name w:val="TableTitle"/>
    <w:basedOn w:val="Normal"/>
    <w:link w:val="TableTitleChar"/>
    <w:autoRedefine/>
    <w:rsid w:val="00493FA3"/>
    <w:pPr>
      <w:keepNext/>
      <w:spacing w:after="0" w:line="240" w:lineRule="auto"/>
    </w:pPr>
    <w:rPr>
      <w:rFonts w:ascii="Times New Roman" w:eastAsia="Times New Roman" w:hAnsi="Times New Roman"/>
      <w:b/>
      <w:bCs/>
      <w:szCs w:val="20"/>
    </w:rPr>
  </w:style>
  <w:style w:type="paragraph" w:customStyle="1" w:styleId="TableCellCtr10">
    <w:name w:val="TableCellCtr10"/>
    <w:basedOn w:val="Normal"/>
    <w:link w:val="TableCellCtr10Char"/>
    <w:autoRedefine/>
    <w:rsid w:val="00493FA3"/>
    <w:pPr>
      <w:keepNext/>
      <w:spacing w:after="0" w:line="240" w:lineRule="auto"/>
      <w:ind w:left="751"/>
    </w:pPr>
    <w:rPr>
      <w:rFonts w:ascii="Arial" w:eastAsia="Times New Roman" w:hAnsi="Arial" w:cs="Arial"/>
      <w:bCs/>
      <w:sz w:val="20"/>
      <w:szCs w:val="18"/>
      <w:lang/>
    </w:rPr>
  </w:style>
  <w:style w:type="character" w:customStyle="1" w:styleId="TableCellCtr10Char">
    <w:name w:val="TableCellCtr10 Char"/>
    <w:link w:val="TableCellCtr10"/>
    <w:rsid w:val="00493FA3"/>
    <w:rPr>
      <w:rFonts w:ascii="Arial" w:eastAsia="Times New Roman" w:hAnsi="Arial" w:cs="Arial"/>
      <w:bCs/>
      <w:szCs w:val="18"/>
      <w:lang/>
    </w:rPr>
  </w:style>
  <w:style w:type="paragraph" w:customStyle="1" w:styleId="TableColHdCent9">
    <w:name w:val="TableColHdCent9"/>
    <w:basedOn w:val="Normal"/>
    <w:rsid w:val="00493FA3"/>
    <w:pPr>
      <w:tabs>
        <w:tab w:val="decimal" w:pos="1087"/>
        <w:tab w:val="right" w:pos="8460"/>
      </w:tabs>
      <w:spacing w:after="0" w:line="240" w:lineRule="auto"/>
      <w:jc w:val="center"/>
    </w:pPr>
    <w:rPr>
      <w:rFonts w:ascii="Arial" w:eastAsia="Times New Roman" w:hAnsi="Arial" w:cs="Arial"/>
      <w:b/>
      <w:color w:val="000000"/>
      <w:sz w:val="18"/>
      <w:szCs w:val="24"/>
    </w:rPr>
  </w:style>
  <w:style w:type="paragraph" w:customStyle="1" w:styleId="TableColumnHeadLeft9">
    <w:name w:val="TableColumnHeadLeft9"/>
    <w:basedOn w:val="Normal"/>
    <w:autoRedefine/>
    <w:rsid w:val="00493FA3"/>
    <w:pPr>
      <w:keepNext/>
      <w:spacing w:after="0" w:line="240" w:lineRule="auto"/>
    </w:pPr>
    <w:rPr>
      <w:rFonts w:ascii="Arial" w:eastAsia="Times New Roman" w:hAnsi="Arial" w:cs="Arial"/>
      <w:b/>
      <w:bCs/>
      <w:sz w:val="18"/>
      <w:szCs w:val="20"/>
    </w:rPr>
  </w:style>
  <w:style w:type="paragraph" w:customStyle="1" w:styleId="TableCellNum10secondseries">
    <w:name w:val="Table Cell Num10 second series"/>
    <w:basedOn w:val="Normal"/>
    <w:rsid w:val="00493FA3"/>
    <w:pPr>
      <w:tabs>
        <w:tab w:val="num" w:pos="288"/>
      </w:tabs>
      <w:spacing w:after="0" w:line="240" w:lineRule="auto"/>
      <w:ind w:left="288" w:hanging="288"/>
    </w:pPr>
    <w:rPr>
      <w:rFonts w:ascii="Arial" w:eastAsia="Times New Roman" w:hAnsi="Arial" w:cs="Arial"/>
      <w:bCs/>
      <w:color w:val="000000"/>
      <w:sz w:val="20"/>
      <w:szCs w:val="20"/>
    </w:rPr>
  </w:style>
  <w:style w:type="character" w:customStyle="1" w:styleId="TableTitleChar">
    <w:name w:val="TableTitle Char"/>
    <w:link w:val="TableTitle"/>
    <w:rsid w:val="00493FA3"/>
    <w:rPr>
      <w:rFonts w:ascii="Times New Roman" w:eastAsia="Times New Roman" w:hAnsi="Times New Roman"/>
      <w:b/>
      <w:bCs/>
      <w:sz w:val="22"/>
    </w:rPr>
  </w:style>
  <w:style w:type="character" w:customStyle="1" w:styleId="Heading2Char">
    <w:name w:val="Heading 2 Char"/>
    <w:link w:val="Heading2"/>
    <w:uiPriority w:val="99"/>
    <w:rsid w:val="00CF277D"/>
    <w:rPr>
      <w:rFonts w:ascii="Arial" w:hAnsi="Arial" w:cs="Arial"/>
      <w:b/>
      <w:bCs/>
      <w:i/>
      <w:iCs/>
      <w:sz w:val="28"/>
      <w:szCs w:val="28"/>
    </w:rPr>
  </w:style>
  <w:style w:type="paragraph" w:styleId="EndnoteText">
    <w:name w:val="endnote text"/>
    <w:basedOn w:val="Normal"/>
    <w:link w:val="EndnoteTextChar"/>
    <w:uiPriority w:val="99"/>
    <w:semiHidden/>
    <w:unhideWhenUsed/>
    <w:rsid w:val="00AD6B60"/>
    <w:pPr>
      <w:spacing w:after="0" w:line="240" w:lineRule="auto"/>
    </w:pPr>
    <w:rPr>
      <w:rFonts w:ascii="Times New Roman" w:eastAsia="Times New Roman" w:hAnsi="Times New Roman" w:cs="Arial"/>
      <w:sz w:val="20"/>
      <w:szCs w:val="20"/>
    </w:rPr>
  </w:style>
  <w:style w:type="character" w:customStyle="1" w:styleId="EndnoteTextChar">
    <w:name w:val="Endnote Text Char"/>
    <w:link w:val="EndnoteText"/>
    <w:uiPriority w:val="99"/>
    <w:semiHidden/>
    <w:rsid w:val="00AD6B60"/>
    <w:rPr>
      <w:rFonts w:ascii="Times New Roman" w:eastAsia="Times New Roman" w:hAnsi="Times New Roman" w:cs="Arial"/>
    </w:rPr>
  </w:style>
  <w:style w:type="character" w:styleId="EndnoteReference">
    <w:name w:val="endnote reference"/>
    <w:uiPriority w:val="99"/>
    <w:semiHidden/>
    <w:unhideWhenUsed/>
    <w:rsid w:val="00AD6B60"/>
    <w:rPr>
      <w:vertAlign w:val="superscript"/>
    </w:rPr>
  </w:style>
  <w:style w:type="paragraph" w:styleId="FootnoteText">
    <w:name w:val="footnote text"/>
    <w:basedOn w:val="Normal"/>
    <w:link w:val="FootnoteTextChar"/>
    <w:uiPriority w:val="99"/>
    <w:semiHidden/>
    <w:unhideWhenUsed/>
    <w:rsid w:val="00AE28A2"/>
    <w:rPr>
      <w:sz w:val="20"/>
      <w:szCs w:val="20"/>
    </w:rPr>
  </w:style>
  <w:style w:type="character" w:customStyle="1" w:styleId="FootnoteTextChar">
    <w:name w:val="Footnote Text Char"/>
    <w:basedOn w:val="DefaultParagraphFont"/>
    <w:link w:val="FootnoteText"/>
    <w:uiPriority w:val="99"/>
    <w:semiHidden/>
    <w:rsid w:val="00AE28A2"/>
  </w:style>
  <w:style w:type="character" w:styleId="FootnoteReference">
    <w:name w:val="footnote reference"/>
    <w:uiPriority w:val="99"/>
    <w:semiHidden/>
    <w:unhideWhenUsed/>
    <w:rsid w:val="00AE28A2"/>
    <w:rPr>
      <w:vertAlign w:val="superscript"/>
    </w:rPr>
  </w:style>
</w:styles>
</file>

<file path=word/webSettings.xml><?xml version="1.0" encoding="utf-8"?>
<w:webSettings xmlns:r="http://schemas.openxmlformats.org/officeDocument/2006/relationships" xmlns:w="http://schemas.openxmlformats.org/wordprocessingml/2006/main">
  <w:divs>
    <w:div w:id="94255438">
      <w:bodyDiv w:val="1"/>
      <w:marLeft w:val="0"/>
      <w:marRight w:val="0"/>
      <w:marTop w:val="0"/>
      <w:marBottom w:val="0"/>
      <w:divBdr>
        <w:top w:val="none" w:sz="0" w:space="0" w:color="auto"/>
        <w:left w:val="none" w:sz="0" w:space="0" w:color="auto"/>
        <w:bottom w:val="none" w:sz="0" w:space="0" w:color="auto"/>
        <w:right w:val="none" w:sz="0" w:space="0" w:color="auto"/>
      </w:divBdr>
    </w:div>
    <w:div w:id="285088127">
      <w:bodyDiv w:val="1"/>
      <w:marLeft w:val="0"/>
      <w:marRight w:val="0"/>
      <w:marTop w:val="0"/>
      <w:marBottom w:val="0"/>
      <w:divBdr>
        <w:top w:val="none" w:sz="0" w:space="0" w:color="auto"/>
        <w:left w:val="none" w:sz="0" w:space="0" w:color="auto"/>
        <w:bottom w:val="none" w:sz="0" w:space="0" w:color="auto"/>
        <w:right w:val="none" w:sz="0" w:space="0" w:color="auto"/>
      </w:divBdr>
      <w:divsChild>
        <w:div w:id="1949002490">
          <w:marLeft w:val="0"/>
          <w:marRight w:val="0"/>
          <w:marTop w:val="0"/>
          <w:marBottom w:val="0"/>
          <w:divBdr>
            <w:top w:val="none" w:sz="0" w:space="0" w:color="auto"/>
            <w:left w:val="none" w:sz="0" w:space="0" w:color="auto"/>
            <w:bottom w:val="none" w:sz="0" w:space="0" w:color="auto"/>
            <w:right w:val="none" w:sz="0" w:space="0" w:color="auto"/>
          </w:divBdr>
          <w:divsChild>
            <w:div w:id="1742210712">
              <w:marLeft w:val="0"/>
              <w:marRight w:val="0"/>
              <w:marTop w:val="0"/>
              <w:marBottom w:val="0"/>
              <w:divBdr>
                <w:top w:val="none" w:sz="0" w:space="0" w:color="auto"/>
                <w:left w:val="none" w:sz="0" w:space="0" w:color="auto"/>
                <w:bottom w:val="none" w:sz="0" w:space="0" w:color="auto"/>
                <w:right w:val="none" w:sz="0" w:space="0" w:color="auto"/>
              </w:divBdr>
              <w:divsChild>
                <w:div w:id="395669114">
                  <w:marLeft w:val="0"/>
                  <w:marRight w:val="0"/>
                  <w:marTop w:val="0"/>
                  <w:marBottom w:val="0"/>
                  <w:divBdr>
                    <w:top w:val="none" w:sz="0" w:space="0" w:color="auto"/>
                    <w:left w:val="none" w:sz="0" w:space="0" w:color="auto"/>
                    <w:bottom w:val="none" w:sz="0" w:space="0" w:color="auto"/>
                    <w:right w:val="none" w:sz="0" w:space="0" w:color="auto"/>
                  </w:divBdr>
                  <w:divsChild>
                    <w:div w:id="2998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13971">
      <w:bodyDiv w:val="1"/>
      <w:marLeft w:val="0"/>
      <w:marRight w:val="0"/>
      <w:marTop w:val="0"/>
      <w:marBottom w:val="0"/>
      <w:divBdr>
        <w:top w:val="none" w:sz="0" w:space="0" w:color="auto"/>
        <w:left w:val="none" w:sz="0" w:space="0" w:color="auto"/>
        <w:bottom w:val="none" w:sz="0" w:space="0" w:color="auto"/>
        <w:right w:val="none" w:sz="0" w:space="0" w:color="auto"/>
      </w:divBdr>
    </w:div>
    <w:div w:id="770012068">
      <w:bodyDiv w:val="1"/>
      <w:marLeft w:val="0"/>
      <w:marRight w:val="0"/>
      <w:marTop w:val="0"/>
      <w:marBottom w:val="0"/>
      <w:divBdr>
        <w:top w:val="none" w:sz="0" w:space="0" w:color="auto"/>
        <w:left w:val="none" w:sz="0" w:space="0" w:color="auto"/>
        <w:bottom w:val="none" w:sz="0" w:space="0" w:color="auto"/>
        <w:right w:val="none" w:sz="0" w:space="0" w:color="auto"/>
      </w:divBdr>
      <w:divsChild>
        <w:div w:id="513417496">
          <w:marLeft w:val="0"/>
          <w:marRight w:val="0"/>
          <w:marTop w:val="0"/>
          <w:marBottom w:val="0"/>
          <w:divBdr>
            <w:top w:val="none" w:sz="0" w:space="0" w:color="auto"/>
            <w:left w:val="none" w:sz="0" w:space="0" w:color="auto"/>
            <w:bottom w:val="none" w:sz="0" w:space="0" w:color="auto"/>
            <w:right w:val="none" w:sz="0" w:space="0" w:color="auto"/>
          </w:divBdr>
          <w:divsChild>
            <w:div w:id="1684016610">
              <w:marLeft w:val="0"/>
              <w:marRight w:val="0"/>
              <w:marTop w:val="0"/>
              <w:marBottom w:val="0"/>
              <w:divBdr>
                <w:top w:val="none" w:sz="0" w:space="0" w:color="auto"/>
                <w:left w:val="none" w:sz="0" w:space="0" w:color="auto"/>
                <w:bottom w:val="none" w:sz="0" w:space="0" w:color="auto"/>
                <w:right w:val="none" w:sz="0" w:space="0" w:color="auto"/>
              </w:divBdr>
              <w:divsChild>
                <w:div w:id="342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5605">
      <w:bodyDiv w:val="1"/>
      <w:marLeft w:val="0"/>
      <w:marRight w:val="0"/>
      <w:marTop w:val="0"/>
      <w:marBottom w:val="0"/>
      <w:divBdr>
        <w:top w:val="none" w:sz="0" w:space="0" w:color="auto"/>
        <w:left w:val="none" w:sz="0" w:space="0" w:color="auto"/>
        <w:bottom w:val="none" w:sz="0" w:space="0" w:color="auto"/>
        <w:right w:val="none" w:sz="0" w:space="0" w:color="auto"/>
      </w:divBdr>
    </w:div>
    <w:div w:id="131775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65BD6-B399-41F0-A711-F1C32533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danberg_n</dc:creator>
  <cp:lastModifiedBy>kathy.axt</cp:lastModifiedBy>
  <cp:revision>2</cp:revision>
  <cp:lastPrinted>2012-04-04T16:39:00Z</cp:lastPrinted>
  <dcterms:created xsi:type="dcterms:W3CDTF">2012-04-04T16:41:00Z</dcterms:created>
  <dcterms:modified xsi:type="dcterms:W3CDTF">2012-04-04T16:41:00Z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