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974" w:rsidRPr="00E47C6A" w:rsidRDefault="008B3974" w:rsidP="008B3974">
      <w:pPr>
        <w:tabs>
          <w:tab w:val="clear" w:pos="720"/>
        </w:tabs>
        <w:rPr>
          <w:highlight w:val="lightGray"/>
        </w:rPr>
      </w:pPr>
      <w:bookmarkStart w:id="0" w:name="_GoBack"/>
      <w:bookmarkEnd w:id="0"/>
      <w:r w:rsidRPr="00E47C6A">
        <w:rPr>
          <w:highlight w:val="lightGray"/>
        </w:rPr>
        <w:t>4000-01-U</w:t>
      </w:r>
    </w:p>
    <w:p w:rsidR="008B3974" w:rsidRPr="00E47C6A" w:rsidRDefault="000E2C57" w:rsidP="008B3974">
      <w:pPr>
        <w:tabs>
          <w:tab w:val="clear" w:pos="720"/>
        </w:tabs>
        <w:rPr>
          <w:highlight w:val="lightGray"/>
        </w:rPr>
      </w:pPr>
      <w:r w:rsidRPr="00E47C6A">
        <w:rPr>
          <w:highlight w:val="lightGray"/>
        </w:rPr>
        <w:t xml:space="preserve">DEPARTMENT </w:t>
      </w:r>
      <w:r w:rsidR="008B3974" w:rsidRPr="00E47C6A">
        <w:rPr>
          <w:highlight w:val="lightGray"/>
        </w:rPr>
        <w:t>OF EDUCATION</w:t>
      </w:r>
    </w:p>
    <w:p w:rsidR="008B3974" w:rsidRPr="00E47C6A" w:rsidRDefault="008B3974" w:rsidP="0025725D">
      <w:pPr>
        <w:tabs>
          <w:tab w:val="clear" w:pos="720"/>
        </w:tabs>
        <w:rPr>
          <w:highlight w:val="lightGray"/>
        </w:rPr>
      </w:pPr>
      <w:r w:rsidRPr="00E47C6A">
        <w:rPr>
          <w:highlight w:val="lightGray"/>
        </w:rPr>
        <w:t xml:space="preserve">Applications for New Awards; </w:t>
      </w:r>
      <w:r w:rsidR="0025725D" w:rsidRPr="00E47C6A">
        <w:rPr>
          <w:highlight w:val="lightGray"/>
        </w:rPr>
        <w:t xml:space="preserve">Project Prevent Grant </w:t>
      </w:r>
      <w:r w:rsidR="005F6CD0" w:rsidRPr="00E47C6A">
        <w:rPr>
          <w:highlight w:val="lightGray"/>
        </w:rPr>
        <w:t>Program</w:t>
      </w:r>
    </w:p>
    <w:p w:rsidR="008B3974" w:rsidRPr="00E47C6A" w:rsidRDefault="008B3974" w:rsidP="008B3974">
      <w:pPr>
        <w:tabs>
          <w:tab w:val="clear" w:pos="720"/>
        </w:tabs>
        <w:rPr>
          <w:highlight w:val="lightGray"/>
        </w:rPr>
      </w:pPr>
      <w:r w:rsidRPr="00E47C6A">
        <w:rPr>
          <w:highlight w:val="lightGray"/>
        </w:rPr>
        <w:t xml:space="preserve">AGENCY:  Office </w:t>
      </w:r>
      <w:r w:rsidR="00F242CF" w:rsidRPr="00E47C6A">
        <w:rPr>
          <w:highlight w:val="lightGray"/>
        </w:rPr>
        <w:t xml:space="preserve">of </w:t>
      </w:r>
      <w:r w:rsidRPr="00E47C6A">
        <w:rPr>
          <w:highlight w:val="lightGray"/>
        </w:rPr>
        <w:t>Elementary and Secondary Education,</w:t>
      </w:r>
      <w:r w:rsidR="0025725D" w:rsidRPr="00E47C6A">
        <w:rPr>
          <w:highlight w:val="lightGray"/>
        </w:rPr>
        <w:t xml:space="preserve"> </w:t>
      </w:r>
      <w:r w:rsidRPr="00E47C6A">
        <w:rPr>
          <w:highlight w:val="lightGray"/>
        </w:rPr>
        <w:t>Department of Education</w:t>
      </w:r>
    </w:p>
    <w:p w:rsidR="008B3974" w:rsidRPr="00E47C6A" w:rsidRDefault="008B3974" w:rsidP="008B3974">
      <w:pPr>
        <w:tabs>
          <w:tab w:val="clear" w:pos="720"/>
        </w:tabs>
        <w:rPr>
          <w:highlight w:val="lightGray"/>
        </w:rPr>
      </w:pPr>
      <w:r w:rsidRPr="00E47C6A">
        <w:rPr>
          <w:highlight w:val="lightGray"/>
        </w:rPr>
        <w:t>ACTION:</w:t>
      </w:r>
      <w:r w:rsidR="000E2C57" w:rsidRPr="00E47C6A">
        <w:rPr>
          <w:highlight w:val="lightGray"/>
        </w:rPr>
        <w:t xml:space="preserve">  </w:t>
      </w:r>
      <w:r w:rsidRPr="00E47C6A">
        <w:rPr>
          <w:highlight w:val="lightGray"/>
        </w:rPr>
        <w:t>Notice.</w:t>
      </w:r>
    </w:p>
    <w:p w:rsidR="008B3974" w:rsidRPr="00E47C6A" w:rsidRDefault="008B3974" w:rsidP="008B3974">
      <w:pPr>
        <w:tabs>
          <w:tab w:val="clear" w:pos="720"/>
        </w:tabs>
        <w:rPr>
          <w:highlight w:val="lightGray"/>
          <w:u w:val="single"/>
        </w:rPr>
      </w:pPr>
      <w:r w:rsidRPr="00E47C6A">
        <w:rPr>
          <w:highlight w:val="lightGray"/>
          <w:u w:val="single"/>
        </w:rPr>
        <w:t>Overview Information</w:t>
      </w:r>
      <w:r w:rsidRPr="00E47C6A">
        <w:rPr>
          <w:highlight w:val="lightGray"/>
        </w:rPr>
        <w:t>:</w:t>
      </w:r>
    </w:p>
    <w:p w:rsidR="008B3974" w:rsidRPr="00E47C6A" w:rsidRDefault="0025725D" w:rsidP="008B3974">
      <w:pPr>
        <w:tabs>
          <w:tab w:val="clear" w:pos="720"/>
        </w:tabs>
        <w:rPr>
          <w:highlight w:val="lightGray"/>
        </w:rPr>
      </w:pPr>
      <w:r w:rsidRPr="00E47C6A">
        <w:rPr>
          <w:highlight w:val="lightGray"/>
        </w:rPr>
        <w:t>Project Prevent</w:t>
      </w:r>
      <w:r w:rsidR="005F6CD0" w:rsidRPr="00E47C6A">
        <w:rPr>
          <w:highlight w:val="lightGray"/>
        </w:rPr>
        <w:t xml:space="preserve"> Grant Program</w:t>
      </w:r>
    </w:p>
    <w:p w:rsidR="008B3974" w:rsidRPr="00E47C6A" w:rsidRDefault="008B3974" w:rsidP="008B3974">
      <w:pPr>
        <w:tabs>
          <w:tab w:val="clear" w:pos="720"/>
        </w:tabs>
        <w:rPr>
          <w:highlight w:val="lightGray"/>
        </w:rPr>
      </w:pPr>
      <w:r w:rsidRPr="00E47C6A">
        <w:rPr>
          <w:highlight w:val="lightGray"/>
        </w:rPr>
        <w:t xml:space="preserve">Notice inviting applications for new awards for fiscal year (FY) </w:t>
      </w:r>
      <w:r w:rsidR="0025725D" w:rsidRPr="00E47C6A">
        <w:rPr>
          <w:highlight w:val="lightGray"/>
        </w:rPr>
        <w:t>2014</w:t>
      </w:r>
      <w:r w:rsidRPr="00E47C6A">
        <w:rPr>
          <w:highlight w:val="lightGray"/>
        </w:rPr>
        <w:t>.</w:t>
      </w:r>
    </w:p>
    <w:p w:rsidR="008B3974" w:rsidRPr="00E47C6A" w:rsidRDefault="008B3974" w:rsidP="008B3974">
      <w:pPr>
        <w:tabs>
          <w:tab w:val="clear" w:pos="720"/>
        </w:tabs>
        <w:rPr>
          <w:highlight w:val="lightGray"/>
        </w:rPr>
      </w:pPr>
      <w:r w:rsidRPr="00E47C6A">
        <w:rPr>
          <w:highlight w:val="lightGray"/>
        </w:rPr>
        <w:t xml:space="preserve">Catalog of Federal Domestic Assistance (CFDA) Number:  </w:t>
      </w:r>
      <w:r w:rsidR="000E2C57" w:rsidRPr="00E47C6A">
        <w:rPr>
          <w:rFonts w:eastAsia="Calibri"/>
          <w:highlight w:val="lightGray"/>
        </w:rPr>
        <w:t>84.184M</w:t>
      </w:r>
      <w:r w:rsidRPr="00E47C6A">
        <w:rPr>
          <w:highlight w:val="lightGray"/>
        </w:rPr>
        <w:t>.</w:t>
      </w:r>
    </w:p>
    <w:p w:rsidR="008B3974" w:rsidRPr="00E47C6A" w:rsidRDefault="008B3974" w:rsidP="008B3974">
      <w:pPr>
        <w:tabs>
          <w:tab w:val="clear" w:pos="720"/>
        </w:tabs>
        <w:rPr>
          <w:highlight w:val="lightGray"/>
        </w:rPr>
      </w:pPr>
      <w:r w:rsidRPr="00E47C6A">
        <w:rPr>
          <w:highlight w:val="lightGray"/>
          <w:u w:val="single"/>
        </w:rPr>
        <w:t>Dates</w:t>
      </w:r>
      <w:r w:rsidRPr="00E47C6A">
        <w:rPr>
          <w:highlight w:val="lightGray"/>
        </w:rPr>
        <w:t>:</w:t>
      </w:r>
    </w:p>
    <w:p w:rsidR="008B3974" w:rsidRPr="00E47C6A" w:rsidRDefault="008B3974" w:rsidP="008B3974">
      <w:pPr>
        <w:tabs>
          <w:tab w:val="clear" w:pos="720"/>
        </w:tabs>
        <w:rPr>
          <w:b/>
          <w:i/>
          <w:highlight w:val="lightGray"/>
        </w:rPr>
      </w:pPr>
      <w:r w:rsidRPr="00E47C6A">
        <w:rPr>
          <w:highlight w:val="lightGray"/>
        </w:rPr>
        <w:t xml:space="preserve">Applications Available:  </w:t>
      </w:r>
      <w:r w:rsidR="000E2C57" w:rsidRPr="00E47C6A">
        <w:rPr>
          <w:highlight w:val="lightGray"/>
        </w:rPr>
        <w:t>[INSERT DATE OF PUBLICATION IN THE FEDERAL REGISTER]</w:t>
      </w:r>
      <w:r w:rsidRPr="00E47C6A">
        <w:rPr>
          <w:highlight w:val="lightGray"/>
        </w:rPr>
        <w:t xml:space="preserve">.    </w:t>
      </w:r>
    </w:p>
    <w:p w:rsidR="008B3974" w:rsidRPr="00E47C6A" w:rsidRDefault="008B3974" w:rsidP="008B3974">
      <w:pPr>
        <w:tabs>
          <w:tab w:val="clear" w:pos="720"/>
        </w:tabs>
        <w:rPr>
          <w:highlight w:val="lightGray"/>
        </w:rPr>
      </w:pPr>
      <w:r w:rsidRPr="00E47C6A">
        <w:rPr>
          <w:highlight w:val="lightGray"/>
        </w:rPr>
        <w:t xml:space="preserve">Deadline for Transmittal of Applications:  </w:t>
      </w:r>
      <w:r w:rsidR="000E2C57" w:rsidRPr="00E47C6A">
        <w:rPr>
          <w:highlight w:val="lightGray"/>
        </w:rPr>
        <w:t>[INSERT DATE 45 DAYS AFTER PUBLICATION IN THE FEDERAL REGISTER].</w:t>
      </w:r>
    </w:p>
    <w:p w:rsidR="000E2C57" w:rsidRPr="00E47C6A" w:rsidRDefault="000E2C57" w:rsidP="000E2C5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sz w:val="24"/>
          <w:highlight w:val="lightGray"/>
        </w:rPr>
      </w:pPr>
      <w:r w:rsidRPr="00E47C6A">
        <w:rPr>
          <w:rFonts w:ascii="Courier New" w:hAnsi="Courier New"/>
          <w:sz w:val="24"/>
          <w:highlight w:val="lightGray"/>
        </w:rPr>
        <w:t xml:space="preserve">Deadline for Intergovernmental Review:  [INSERT DATE 105 DAYS AFTER PUBLICATION IN THE FEDERAL REGISTER]. </w:t>
      </w:r>
    </w:p>
    <w:p w:rsidR="00D63271" w:rsidRPr="009904BE" w:rsidRDefault="00D63271" w:rsidP="00D6327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E47C6A">
        <w:rPr>
          <w:rFonts w:ascii="Courier New" w:hAnsi="Courier New"/>
          <w:sz w:val="24"/>
          <w:highlight w:val="lightGray"/>
        </w:rPr>
        <w:t>Full Text of Announcement</w:t>
      </w:r>
    </w:p>
    <w:p w:rsidR="008B3974" w:rsidRPr="007E545E" w:rsidRDefault="008B3974" w:rsidP="008B3974">
      <w:pPr>
        <w:tabs>
          <w:tab w:val="clear" w:pos="720"/>
        </w:tabs>
        <w:rPr>
          <w:rFonts w:cs="Courier New"/>
        </w:rPr>
      </w:pPr>
      <w:r w:rsidRPr="00E47C6A">
        <w:rPr>
          <w:highlight w:val="lightGray"/>
        </w:rPr>
        <w:t>I.  Funding Opportunity Description</w:t>
      </w:r>
    </w:p>
    <w:p w:rsidR="005F6CD0" w:rsidRDefault="008B3974" w:rsidP="008B3974">
      <w:pPr>
        <w:outlineLvl w:val="0"/>
        <w:rPr>
          <w:szCs w:val="22"/>
        </w:rPr>
      </w:pPr>
      <w:r w:rsidRPr="007E545E">
        <w:rPr>
          <w:rFonts w:cs="Courier New"/>
          <w:u w:val="single"/>
        </w:rPr>
        <w:t>Purpose of Program</w:t>
      </w:r>
      <w:r w:rsidRPr="007E545E">
        <w:rPr>
          <w:rFonts w:cs="Courier New"/>
        </w:rPr>
        <w:t xml:space="preserve">:  </w:t>
      </w:r>
      <w:r w:rsidRPr="0044092A">
        <w:rPr>
          <w:szCs w:val="22"/>
        </w:rPr>
        <w:t xml:space="preserve">The </w:t>
      </w:r>
      <w:r w:rsidR="009B77DE">
        <w:rPr>
          <w:szCs w:val="22"/>
        </w:rPr>
        <w:t>Project Prevent</w:t>
      </w:r>
      <w:r w:rsidR="00686841">
        <w:rPr>
          <w:szCs w:val="22"/>
        </w:rPr>
        <w:t xml:space="preserve"> Grant</w:t>
      </w:r>
      <w:r w:rsidR="009B77DE">
        <w:rPr>
          <w:szCs w:val="22"/>
        </w:rPr>
        <w:t xml:space="preserve"> Program </w:t>
      </w:r>
      <w:r w:rsidR="005F6CD0">
        <w:rPr>
          <w:szCs w:val="22"/>
        </w:rPr>
        <w:t>provides grants to local educational agencies (LEAs) to</w:t>
      </w:r>
      <w:r w:rsidR="000B33DD">
        <w:rPr>
          <w:szCs w:val="22"/>
        </w:rPr>
        <w:t xml:space="preserve"> increase their capacity to</w:t>
      </w:r>
      <w:r w:rsidR="005F6CD0">
        <w:rPr>
          <w:szCs w:val="22"/>
        </w:rPr>
        <w:t xml:space="preserve"> help schools in comm</w:t>
      </w:r>
      <w:r w:rsidR="00D63271">
        <w:rPr>
          <w:szCs w:val="22"/>
        </w:rPr>
        <w:t xml:space="preserve">unities with </w:t>
      </w:r>
      <w:r w:rsidR="00D63271">
        <w:rPr>
          <w:szCs w:val="22"/>
        </w:rPr>
        <w:lastRenderedPageBreak/>
        <w:t>pervasive violence better address the needs o</w:t>
      </w:r>
      <w:r w:rsidR="000B33DD">
        <w:rPr>
          <w:szCs w:val="22"/>
        </w:rPr>
        <w:t xml:space="preserve">f affected students </w:t>
      </w:r>
      <w:r w:rsidR="00D63271">
        <w:rPr>
          <w:szCs w:val="22"/>
        </w:rPr>
        <w:t xml:space="preserve">and to </w:t>
      </w:r>
      <w:r w:rsidR="005F6CD0">
        <w:rPr>
          <w:szCs w:val="22"/>
        </w:rPr>
        <w:t xml:space="preserve">break the cycle of violence.  </w:t>
      </w:r>
    </w:p>
    <w:p w:rsidR="00AF0537" w:rsidRDefault="00B41AE6" w:rsidP="00AF0537">
      <w:pPr>
        <w:rPr>
          <w:rFonts w:cs="Courier New"/>
        </w:rPr>
      </w:pPr>
      <w:r w:rsidRPr="00AA0157">
        <w:rPr>
          <w:szCs w:val="22"/>
          <w:u w:val="single"/>
        </w:rPr>
        <w:t>Background</w:t>
      </w:r>
      <w:r w:rsidRPr="00071FCF">
        <w:rPr>
          <w:rFonts w:cs="Courier New"/>
          <w:szCs w:val="22"/>
          <w:u w:val="single"/>
        </w:rPr>
        <w:t>:</w:t>
      </w:r>
      <w:r w:rsidRPr="0019026B">
        <w:rPr>
          <w:rFonts w:cs="Courier New"/>
        </w:rPr>
        <w:t xml:space="preserve">  </w:t>
      </w:r>
      <w:r w:rsidRPr="00071FCF">
        <w:rPr>
          <w:rFonts w:cs="Courier New"/>
        </w:rPr>
        <w:t>A 2009 U.S. Department of Justice study showed that more than 60 percent of the children surveyed were exposed to violence within the past year either directly or</w:t>
      </w:r>
      <w:r>
        <w:rPr>
          <w:rFonts w:cs="Courier New"/>
        </w:rPr>
        <w:t xml:space="preserve"> indirectly.</w:t>
      </w:r>
      <w:r>
        <w:rPr>
          <w:rStyle w:val="FootnoteReference"/>
          <w:rFonts w:cs="Courier New"/>
        </w:rPr>
        <w:footnoteReference w:id="2"/>
      </w:r>
      <w:r>
        <w:rPr>
          <w:rFonts w:cs="Courier New"/>
        </w:rPr>
        <w:t xml:space="preserve">  </w:t>
      </w:r>
      <w:r w:rsidRPr="00071FCF">
        <w:rPr>
          <w:rFonts w:cs="Courier New"/>
        </w:rPr>
        <w:t xml:space="preserve">Almost 40 percent of American children were direct victims of two or more violent acts, and one in ten </w:t>
      </w:r>
      <w:r w:rsidR="00D14ABC">
        <w:rPr>
          <w:rFonts w:cs="Courier New"/>
        </w:rPr>
        <w:t>was a</w:t>
      </w:r>
      <w:r w:rsidRPr="00071FCF">
        <w:rPr>
          <w:rFonts w:cs="Courier New"/>
        </w:rPr>
        <w:t xml:space="preserve"> victim of violence five or more times.  Children’s exposure to violence, whether as victims or witnesses, is often associated with long-term physical, psychological, and emotional harm.  These harms, among others, include: experiencing depression, anxiety, and post-traumatic disorders; failing or having difficulty in school; and becoming delinquent or engaging in criminal behavior, including violent acts. </w:t>
      </w:r>
    </w:p>
    <w:p w:rsidR="00B41AE6" w:rsidRDefault="00AF0537" w:rsidP="00AF0537">
      <w:pPr>
        <w:rPr>
          <w:rFonts w:cs="Courier New"/>
        </w:rPr>
      </w:pPr>
      <w:r>
        <w:rPr>
          <w:rFonts w:cs="Courier New"/>
        </w:rPr>
        <w:tab/>
        <w:t>Since 1980, the Centers for Disease Control and Prevention has been studying patterns of violence</w:t>
      </w:r>
      <w:r w:rsidR="006F2A63">
        <w:rPr>
          <w:rFonts w:cs="Courier New"/>
        </w:rPr>
        <w:t xml:space="preserve"> and</w:t>
      </w:r>
      <w:r>
        <w:rPr>
          <w:rFonts w:cs="Courier New"/>
        </w:rPr>
        <w:t xml:space="preserve"> the effects of violence on communities and individuals, and advancing strategies to prevent violence and mitigate the impacts of exposure to violence.</w:t>
      </w:r>
      <w:r>
        <w:rPr>
          <w:rStyle w:val="FootnoteReference"/>
          <w:rFonts w:cs="Courier New"/>
        </w:rPr>
        <w:footnoteReference w:id="3"/>
      </w:r>
      <w:r w:rsidR="00B41AE6" w:rsidRPr="00071FCF">
        <w:rPr>
          <w:rFonts w:cs="Courier New"/>
        </w:rPr>
        <w:t xml:space="preserve"> Attorney General Eric </w:t>
      </w:r>
      <w:r w:rsidR="00B41AE6" w:rsidRPr="00071FCF">
        <w:rPr>
          <w:rFonts w:cs="Courier New"/>
        </w:rPr>
        <w:lastRenderedPageBreak/>
        <w:t xml:space="preserve">Holder launched the Defending Childhood initiative </w:t>
      </w:r>
      <w:hyperlink r:id="rId16" w:history="1">
        <w:r w:rsidR="00B41AE6" w:rsidRPr="00071FCF">
          <w:rPr>
            <w:rFonts w:cs="Courier New"/>
          </w:rPr>
          <w:t>in 2010</w:t>
        </w:r>
      </w:hyperlink>
      <w:r w:rsidR="00B41AE6" w:rsidRPr="00071FCF">
        <w:rPr>
          <w:rFonts w:cs="Courier New"/>
        </w:rPr>
        <w:t xml:space="preserve"> to be</w:t>
      </w:r>
      <w:r w:rsidR="00B41AE6">
        <w:rPr>
          <w:rFonts w:cs="Courier New"/>
        </w:rPr>
        <w:t>tter understand and develop</w:t>
      </w:r>
      <w:r w:rsidR="00B41AE6" w:rsidRPr="00071FCF">
        <w:rPr>
          <w:rFonts w:cs="Courier New"/>
        </w:rPr>
        <w:t xml:space="preserve"> a strategy to address this national crisis of children’s exposure to violence.  The Attorney </w:t>
      </w:r>
      <w:r w:rsidR="00B41AE6">
        <w:rPr>
          <w:rFonts w:cs="Courier New"/>
        </w:rPr>
        <w:t>General’s Task Force released a report and national action plan in December 2012</w:t>
      </w:r>
      <w:r w:rsidR="001E70C1">
        <w:rPr>
          <w:rFonts w:cs="Courier New"/>
        </w:rPr>
        <w:t>, which informed the development of this new program</w:t>
      </w:r>
      <w:r w:rsidR="00B41AE6">
        <w:rPr>
          <w:rFonts w:cs="Courier New"/>
        </w:rPr>
        <w:t>.</w:t>
      </w:r>
      <w:r w:rsidR="00B41AE6">
        <w:rPr>
          <w:rStyle w:val="FootnoteReference"/>
          <w:rFonts w:cs="Courier New"/>
        </w:rPr>
        <w:footnoteReference w:id="4"/>
      </w:r>
      <w:r>
        <w:rPr>
          <w:rFonts w:cs="Courier New"/>
        </w:rPr>
        <w:t xml:space="preserve">  </w:t>
      </w:r>
    </w:p>
    <w:p w:rsidR="00B41AE6" w:rsidRPr="00071FCF" w:rsidRDefault="00B41AE6" w:rsidP="00B41AE6">
      <w:pPr>
        <w:outlineLvl w:val="0"/>
        <w:rPr>
          <w:rFonts w:cs="Courier New"/>
        </w:rPr>
      </w:pPr>
      <w:r>
        <w:rPr>
          <w:rFonts w:cs="Courier New"/>
        </w:rPr>
        <w:tab/>
        <w:t xml:space="preserve">In addition, the U.S. Department of Health and Human Services has launched a national effort to “reduce the pervasive, harmful, and costly health impact of violence and trauma by integrating </w:t>
      </w:r>
      <w:r>
        <w:t xml:space="preserve">trauma-informed approaches throughout health, behavioral health, and related systems and addressing the behavioral health needs of people involved in or at risk of involvement in the criminal and juvenile justice systems.”  </w:t>
      </w:r>
      <w:r w:rsidRPr="00071FCF">
        <w:rPr>
          <w:rFonts w:cs="Courier New"/>
        </w:rPr>
        <w:t>This includes the outlining of “</w:t>
      </w:r>
      <w:hyperlink r:id="rId17" w:history="1">
        <w:r w:rsidRPr="00071FCF">
          <w:rPr>
            <w:rFonts w:cs="Courier New"/>
          </w:rPr>
          <w:t>Principles and Guidance for a Trauma-Informed Approach</w:t>
        </w:r>
      </w:hyperlink>
      <w:r w:rsidRPr="00071FCF">
        <w:rPr>
          <w:rFonts w:cs="Courier New"/>
        </w:rPr>
        <w:t>.”</w:t>
      </w:r>
      <w:r w:rsidRPr="00071FCF">
        <w:rPr>
          <w:rStyle w:val="FootnoteReference"/>
          <w:rFonts w:cs="Courier New"/>
        </w:rPr>
        <w:footnoteReference w:id="5"/>
      </w:r>
    </w:p>
    <w:p w:rsidR="00B41AE6" w:rsidRDefault="00B41AE6" w:rsidP="00B41AE6">
      <w:pPr>
        <w:rPr>
          <w:rFonts w:eastAsia="Calibri" w:cs="Courier New"/>
          <w:color w:val="000000"/>
          <w:shd w:val="clear" w:color="auto" w:fill="FFFFFF"/>
        </w:rPr>
      </w:pPr>
      <w:r w:rsidRPr="00071FCF">
        <w:rPr>
          <w:rFonts w:cs="Courier New"/>
        </w:rPr>
        <w:tab/>
      </w:r>
      <w:r w:rsidR="00AF0537" w:rsidRPr="00071FCF">
        <w:rPr>
          <w:rFonts w:cs="Courier New"/>
        </w:rPr>
        <w:t xml:space="preserve">On January 16, 2013, President Obama put forward a specific plan, called “Now is the Time,” </w:t>
      </w:r>
      <w:r w:rsidR="00AF0537">
        <w:rPr>
          <w:rFonts w:cs="Courier New"/>
        </w:rPr>
        <w:t xml:space="preserve">of actions and steps </w:t>
      </w:r>
      <w:r w:rsidR="00AF0537" w:rsidRPr="00071FCF">
        <w:rPr>
          <w:rFonts w:cs="Courier New"/>
        </w:rPr>
        <w:t>to protect our children and communities by reducing gun violence.</w:t>
      </w:r>
      <w:r w:rsidR="00AF0537">
        <w:rPr>
          <w:rFonts w:cs="Courier New"/>
        </w:rPr>
        <w:t xml:space="preserve">  Project Prevent was one the new programs proposed in the plan and included in the President’s FY </w:t>
      </w:r>
      <w:r w:rsidR="00AF0537">
        <w:rPr>
          <w:rFonts w:cs="Courier New"/>
        </w:rPr>
        <w:lastRenderedPageBreak/>
        <w:t xml:space="preserve">2014 budget request. </w:t>
      </w:r>
      <w:r w:rsidRPr="00071FCF">
        <w:rPr>
          <w:rFonts w:cs="Courier New"/>
          <w:color w:val="000000"/>
          <w:shd w:val="clear" w:color="auto" w:fill="FFFFFF"/>
        </w:rPr>
        <w:t>Congress has appropriated sufficient funding</w:t>
      </w:r>
      <w:r w:rsidR="00AF0537">
        <w:rPr>
          <w:rFonts w:cs="Courier New"/>
          <w:color w:val="000000"/>
          <w:shd w:val="clear" w:color="auto" w:fill="FFFFFF"/>
        </w:rPr>
        <w:t xml:space="preserve"> </w:t>
      </w:r>
      <w:r w:rsidR="00207E16">
        <w:rPr>
          <w:rFonts w:cs="Courier New"/>
          <w:color w:val="000000"/>
          <w:shd w:val="clear" w:color="auto" w:fill="FFFFFF"/>
        </w:rPr>
        <w:t xml:space="preserve">under Safe and Drug-Free Schools and Communities National Activities </w:t>
      </w:r>
      <w:r w:rsidRPr="00071FCF">
        <w:rPr>
          <w:rFonts w:cs="Courier New"/>
          <w:color w:val="000000"/>
          <w:shd w:val="clear" w:color="auto" w:fill="FFFFFF"/>
        </w:rPr>
        <w:t xml:space="preserve">in FY 2014 in order for the U.S. Department of Education to hold a new discretionary grant competition for Project Prevent </w:t>
      </w:r>
      <w:r w:rsidR="00207E16">
        <w:rPr>
          <w:rFonts w:cs="Courier New"/>
          <w:color w:val="000000"/>
          <w:shd w:val="clear" w:color="auto" w:fill="FFFFFF"/>
        </w:rPr>
        <w:t>g</w:t>
      </w:r>
      <w:r w:rsidRPr="00071FCF">
        <w:rPr>
          <w:rFonts w:cs="Courier New"/>
          <w:color w:val="000000"/>
          <w:shd w:val="clear" w:color="auto" w:fill="FFFFFF"/>
        </w:rPr>
        <w:t>rant</w:t>
      </w:r>
      <w:r w:rsidR="00207E16">
        <w:rPr>
          <w:rFonts w:cs="Courier New"/>
          <w:color w:val="000000"/>
          <w:shd w:val="clear" w:color="auto" w:fill="FFFFFF"/>
        </w:rPr>
        <w:t>s</w:t>
      </w:r>
      <w:r w:rsidRPr="00071FCF">
        <w:rPr>
          <w:rFonts w:cs="Courier New"/>
          <w:color w:val="000000"/>
          <w:shd w:val="clear" w:color="auto" w:fill="FFFFFF"/>
        </w:rPr>
        <w:t xml:space="preserve"> </w:t>
      </w:r>
      <w:r w:rsidR="00207E16">
        <w:rPr>
          <w:rFonts w:cs="Courier New"/>
          <w:color w:val="000000"/>
          <w:shd w:val="clear" w:color="auto" w:fill="FFFFFF"/>
        </w:rPr>
        <w:t xml:space="preserve">that </w:t>
      </w:r>
      <w:r w:rsidRPr="00071FCF">
        <w:rPr>
          <w:rFonts w:cs="Courier New"/>
          <w:color w:val="000000"/>
          <w:shd w:val="clear" w:color="auto" w:fill="FFFFFF"/>
        </w:rPr>
        <w:t xml:space="preserve">will </w:t>
      </w:r>
      <w:r w:rsidR="00207E16">
        <w:rPr>
          <w:rFonts w:cs="Courier New"/>
          <w:color w:val="000000"/>
          <w:shd w:val="clear" w:color="auto" w:fill="FFFFFF"/>
        </w:rPr>
        <w:t>enable</w:t>
      </w:r>
      <w:r w:rsidRPr="00071FCF">
        <w:rPr>
          <w:rFonts w:cs="Courier New"/>
          <w:color w:val="000000"/>
          <w:shd w:val="clear" w:color="auto" w:fill="FFFFFF"/>
        </w:rPr>
        <w:t xml:space="preserve"> LEAs to increase their capacity to better identify</w:t>
      </w:r>
      <w:r>
        <w:rPr>
          <w:rFonts w:cs="Courier New"/>
          <w:color w:val="000000"/>
          <w:shd w:val="clear" w:color="auto" w:fill="FFFFFF"/>
        </w:rPr>
        <w:t xml:space="preserve">, </w:t>
      </w:r>
      <w:r w:rsidRPr="00071FCF">
        <w:rPr>
          <w:rFonts w:cs="Courier New"/>
          <w:color w:val="000000"/>
          <w:shd w:val="clear" w:color="auto" w:fill="FFFFFF"/>
        </w:rPr>
        <w:t>assess</w:t>
      </w:r>
      <w:r>
        <w:rPr>
          <w:rFonts w:cs="Courier New"/>
          <w:color w:val="000000"/>
          <w:shd w:val="clear" w:color="auto" w:fill="FFFFFF"/>
        </w:rPr>
        <w:t>,</w:t>
      </w:r>
      <w:r w:rsidRPr="00071FCF">
        <w:rPr>
          <w:rFonts w:cs="Courier New"/>
          <w:color w:val="000000"/>
          <w:shd w:val="clear" w:color="auto" w:fill="FFFFFF"/>
        </w:rPr>
        <w:t xml:space="preserve"> and </w:t>
      </w:r>
      <w:r w:rsidRPr="00071FCF">
        <w:rPr>
          <w:rFonts w:eastAsia="Calibri" w:cs="Courier New"/>
          <w:color w:val="000000"/>
          <w:shd w:val="clear" w:color="auto" w:fill="FFFFFF"/>
        </w:rPr>
        <w:t>serve students exposed to pervasive violence</w:t>
      </w:r>
      <w:r w:rsidR="00207E16">
        <w:rPr>
          <w:rFonts w:eastAsia="Calibri" w:cs="Courier New"/>
          <w:color w:val="000000"/>
          <w:shd w:val="clear" w:color="auto" w:fill="FFFFFF"/>
        </w:rPr>
        <w:t xml:space="preserve">; and </w:t>
      </w:r>
      <w:r w:rsidRPr="00071FCF">
        <w:rPr>
          <w:rFonts w:eastAsia="Calibri" w:cs="Courier New"/>
          <w:color w:val="000000"/>
          <w:shd w:val="clear" w:color="auto" w:fill="FFFFFF"/>
        </w:rPr>
        <w:t xml:space="preserve">bolster the capacity </w:t>
      </w:r>
      <w:r w:rsidR="00207E16">
        <w:rPr>
          <w:rFonts w:eastAsia="Calibri" w:cs="Courier New"/>
          <w:color w:val="000000"/>
          <w:shd w:val="clear" w:color="auto" w:fill="FFFFFF"/>
        </w:rPr>
        <w:t>of these LEAs</w:t>
      </w:r>
      <w:r w:rsidRPr="00071FCF">
        <w:rPr>
          <w:rFonts w:eastAsia="Calibri" w:cs="Courier New"/>
          <w:color w:val="000000"/>
          <w:shd w:val="clear" w:color="auto" w:fill="FFFFFF"/>
        </w:rPr>
        <w:t xml:space="preserve"> to ensure those affected students receive trauma-informed mental health services in order to </w:t>
      </w:r>
      <w:r w:rsidR="00207E16">
        <w:rPr>
          <w:rFonts w:eastAsia="Calibri" w:cs="Courier New"/>
          <w:color w:val="000000"/>
          <w:shd w:val="clear" w:color="auto" w:fill="FFFFFF"/>
        </w:rPr>
        <w:t>reduce the likelihood that these students will later commit violent acts.</w:t>
      </w:r>
      <w:r w:rsidRPr="00071FCF">
        <w:rPr>
          <w:rFonts w:eastAsia="Calibri" w:cs="Courier New"/>
          <w:color w:val="000000"/>
          <w:shd w:val="clear" w:color="auto" w:fill="FFFFFF"/>
        </w:rPr>
        <w:t xml:space="preserve">  </w:t>
      </w:r>
      <w:r w:rsidR="00207E16">
        <w:rPr>
          <w:rFonts w:eastAsia="Calibri" w:cs="Courier New"/>
          <w:color w:val="000000"/>
          <w:shd w:val="clear" w:color="auto" w:fill="FFFFFF"/>
        </w:rPr>
        <w:t>As part of these grants</w:t>
      </w:r>
      <w:r w:rsidR="00686841">
        <w:rPr>
          <w:rFonts w:eastAsia="Calibri" w:cs="Courier New"/>
          <w:color w:val="000000"/>
          <w:shd w:val="clear" w:color="auto" w:fill="FFFFFF"/>
        </w:rPr>
        <w:t>,</w:t>
      </w:r>
      <w:r w:rsidR="00207E16">
        <w:rPr>
          <w:rFonts w:eastAsia="Calibri" w:cs="Courier New"/>
          <w:color w:val="000000"/>
          <w:shd w:val="clear" w:color="auto" w:fill="FFFFFF"/>
        </w:rPr>
        <w:t xml:space="preserve"> these </w:t>
      </w:r>
      <w:r w:rsidRPr="00071FCF">
        <w:rPr>
          <w:rFonts w:eastAsia="Calibri" w:cs="Courier New"/>
          <w:color w:val="000000"/>
          <w:shd w:val="clear" w:color="auto" w:fill="FFFFFF"/>
        </w:rPr>
        <w:t xml:space="preserve">LEAs will be provided resources to increase the capacity of </w:t>
      </w:r>
      <w:r w:rsidR="00207E16">
        <w:rPr>
          <w:rFonts w:eastAsia="Calibri" w:cs="Courier New"/>
          <w:color w:val="000000"/>
          <w:shd w:val="clear" w:color="auto" w:fill="FFFFFF"/>
        </w:rPr>
        <w:t>the</w:t>
      </w:r>
      <w:r w:rsidRPr="00071FCF">
        <w:rPr>
          <w:rFonts w:eastAsia="Calibri" w:cs="Courier New"/>
          <w:color w:val="000000"/>
          <w:shd w:val="clear" w:color="auto" w:fill="FFFFFF"/>
        </w:rPr>
        <w:t xml:space="preserve"> affected schools to deliver evidenced-based strategies</w:t>
      </w:r>
      <w:r w:rsidR="00F55E6F">
        <w:rPr>
          <w:rFonts w:eastAsia="Calibri" w:cs="Courier New"/>
          <w:color w:val="000000"/>
          <w:shd w:val="clear" w:color="auto" w:fill="FFFFFF"/>
        </w:rPr>
        <w:t xml:space="preserve"> to</w:t>
      </w:r>
      <w:r w:rsidRPr="00071FCF">
        <w:rPr>
          <w:rFonts w:eastAsia="Calibri" w:cs="Courier New"/>
          <w:color w:val="000000"/>
          <w:shd w:val="clear" w:color="auto" w:fill="FFFFFF"/>
        </w:rPr>
        <w:t xml:space="preserve"> prevent further violence.</w:t>
      </w:r>
    </w:p>
    <w:p w:rsidR="00960FDD" w:rsidRDefault="005F6CD0" w:rsidP="008B3974">
      <w:pPr>
        <w:outlineLvl w:val="0"/>
      </w:pPr>
      <w:commentRangeStart w:id="1"/>
      <w:r>
        <w:rPr>
          <w:rFonts w:cs="Courier New"/>
          <w:u w:val="single"/>
        </w:rPr>
        <w:t>Priorit</w:t>
      </w:r>
      <w:r w:rsidR="00775700">
        <w:rPr>
          <w:rFonts w:cs="Courier New"/>
          <w:u w:val="single"/>
        </w:rPr>
        <w:t>ies</w:t>
      </w:r>
      <w:r w:rsidRPr="007E545E">
        <w:rPr>
          <w:rFonts w:cs="Courier New"/>
        </w:rPr>
        <w:t>:</w:t>
      </w:r>
      <w:commentRangeEnd w:id="1"/>
      <w:r w:rsidR="000A498A">
        <w:rPr>
          <w:rStyle w:val="CommentReference"/>
          <w:rFonts w:ascii="Times New Roman" w:hAnsi="Times New Roman"/>
        </w:rPr>
        <w:commentReference w:id="1"/>
      </w:r>
      <w:r w:rsidRPr="007E545E">
        <w:rPr>
          <w:rFonts w:cs="Courier New"/>
        </w:rPr>
        <w:t xml:space="preserve">  </w:t>
      </w:r>
      <w:r w:rsidR="00BA7035">
        <w:rPr>
          <w:rFonts w:cs="Courier New"/>
        </w:rPr>
        <w:t xml:space="preserve">This competition includes </w:t>
      </w:r>
      <w:r w:rsidR="00F55E6F">
        <w:rPr>
          <w:rFonts w:cs="Courier New"/>
        </w:rPr>
        <w:t>one</w:t>
      </w:r>
      <w:r w:rsidR="00BA7035">
        <w:rPr>
          <w:rFonts w:cs="Courier New"/>
        </w:rPr>
        <w:t xml:space="preserve"> absolute priorit</w:t>
      </w:r>
      <w:r w:rsidR="00F55E6F">
        <w:rPr>
          <w:rFonts w:cs="Courier New"/>
        </w:rPr>
        <w:t>y</w:t>
      </w:r>
      <w:r w:rsidR="006F2A63">
        <w:rPr>
          <w:rFonts w:cs="Courier New"/>
        </w:rPr>
        <w:t xml:space="preserve"> and one competitive preference priority</w:t>
      </w:r>
      <w:r w:rsidR="005F12C7">
        <w:rPr>
          <w:rFonts w:cs="Courier New"/>
        </w:rPr>
        <w:t>.  We establish the</w:t>
      </w:r>
      <w:r w:rsidR="00BA7035">
        <w:rPr>
          <w:rFonts w:cs="Courier New"/>
        </w:rPr>
        <w:t xml:space="preserve"> ab</w:t>
      </w:r>
      <w:r w:rsidR="00F55E6F">
        <w:rPr>
          <w:rFonts w:cs="Courier New"/>
        </w:rPr>
        <w:t>solute priority in this notice.</w:t>
      </w:r>
      <w:r w:rsidR="00BA7035">
        <w:rPr>
          <w:rFonts w:cs="Courier New"/>
        </w:rPr>
        <w:t xml:space="preserve"> </w:t>
      </w:r>
      <w:r w:rsidR="006F2A63">
        <w:rPr>
          <w:rFonts w:cs="Courier New"/>
        </w:rPr>
        <w:t xml:space="preserve">The competitive preference priority is from the </w:t>
      </w:r>
      <w:r w:rsidR="006F2A63" w:rsidRPr="00EF212C">
        <w:rPr>
          <w:rFonts w:cs="Courier New"/>
          <w:highlight w:val="yellow"/>
        </w:rPr>
        <w:t>[insert notice information for OII’s Promise Zones NFP]</w:t>
      </w:r>
      <w:r w:rsidR="006F2A63">
        <w:rPr>
          <w:rFonts w:cs="Courier New"/>
        </w:rPr>
        <w:t xml:space="preserve">.  </w:t>
      </w:r>
      <w:r w:rsidR="002B6F05" w:rsidRPr="001E70C1">
        <w:rPr>
          <w:highlight w:val="lightGray"/>
        </w:rPr>
        <w:t xml:space="preserve">We are establishing </w:t>
      </w:r>
      <w:r w:rsidR="005F12C7">
        <w:rPr>
          <w:highlight w:val="lightGray"/>
        </w:rPr>
        <w:t>the absolute priority</w:t>
      </w:r>
      <w:r w:rsidR="006F2A63">
        <w:rPr>
          <w:highlight w:val="lightGray"/>
        </w:rPr>
        <w:t xml:space="preserve"> </w:t>
      </w:r>
      <w:r w:rsidR="002B6F05" w:rsidRPr="001E70C1">
        <w:rPr>
          <w:highlight w:val="lightGray"/>
        </w:rPr>
        <w:t>for the FY 2014 grant competition and any subsequent year in which we make awards from the list of unfunded applications from this competition, in accordance with section 437(d)</w:t>
      </w:r>
      <w:r w:rsidR="00960FDD" w:rsidRPr="001E70C1">
        <w:rPr>
          <w:highlight w:val="lightGray"/>
        </w:rPr>
        <w:t xml:space="preserve">(1) of the </w:t>
      </w:r>
      <w:r w:rsidR="00960FDD" w:rsidRPr="001E70C1">
        <w:rPr>
          <w:highlight w:val="lightGray"/>
        </w:rPr>
        <w:lastRenderedPageBreak/>
        <w:t>General Education Provisions Act (GEPA), 20 U.S.C. 1232(d)(1).</w:t>
      </w:r>
    </w:p>
    <w:p w:rsidR="00960FDD" w:rsidRPr="001E70C1" w:rsidRDefault="00960FDD" w:rsidP="008B3974">
      <w:pPr>
        <w:outlineLvl w:val="0"/>
        <w:rPr>
          <w:highlight w:val="lightGray"/>
        </w:rPr>
      </w:pPr>
      <w:r w:rsidRPr="001E70C1">
        <w:rPr>
          <w:highlight w:val="lightGray"/>
          <w:u w:val="single"/>
        </w:rPr>
        <w:t xml:space="preserve">Absolute </w:t>
      </w:r>
      <w:r w:rsidR="00775700" w:rsidRPr="001E70C1">
        <w:rPr>
          <w:highlight w:val="lightGray"/>
          <w:u w:val="single"/>
        </w:rPr>
        <w:t>Priorities</w:t>
      </w:r>
      <w:r w:rsidRPr="001E70C1">
        <w:rPr>
          <w:highlight w:val="lightGray"/>
        </w:rPr>
        <w:t xml:space="preserve">:  </w:t>
      </w:r>
      <w:r w:rsidR="00872852">
        <w:rPr>
          <w:highlight w:val="lightGray"/>
        </w:rPr>
        <w:t xml:space="preserve">This priority is an </w:t>
      </w:r>
      <w:r w:rsidRPr="001E70C1">
        <w:rPr>
          <w:highlight w:val="lightGray"/>
        </w:rPr>
        <w:t xml:space="preserve">absolute </w:t>
      </w:r>
      <w:r w:rsidR="00872852">
        <w:rPr>
          <w:highlight w:val="lightGray"/>
        </w:rPr>
        <w:t>priority</w:t>
      </w:r>
      <w:r w:rsidRPr="001E70C1">
        <w:rPr>
          <w:highlight w:val="lightGray"/>
        </w:rPr>
        <w:t>.  Under 34 CFR 75.105(c)</w:t>
      </w:r>
      <w:r w:rsidR="000D7887" w:rsidRPr="001E70C1">
        <w:rPr>
          <w:highlight w:val="lightGray"/>
        </w:rPr>
        <w:t>(</w:t>
      </w:r>
      <w:r w:rsidRPr="001E70C1">
        <w:rPr>
          <w:highlight w:val="lightGray"/>
        </w:rPr>
        <w:t xml:space="preserve">3) we consider only applications that meet </w:t>
      </w:r>
      <w:r w:rsidR="00AF0537">
        <w:rPr>
          <w:highlight w:val="lightGray"/>
        </w:rPr>
        <w:t>this priority</w:t>
      </w:r>
      <w:r w:rsidRPr="001E70C1">
        <w:rPr>
          <w:highlight w:val="lightGray"/>
        </w:rPr>
        <w:t>.</w:t>
      </w:r>
    </w:p>
    <w:p w:rsidR="00960FDD" w:rsidRPr="00C728D1" w:rsidRDefault="00960FDD" w:rsidP="008B3974">
      <w:pPr>
        <w:outlineLvl w:val="0"/>
        <w:rPr>
          <w:rFonts w:cs="Courier New"/>
        </w:rPr>
      </w:pPr>
      <w:r w:rsidRPr="001E70C1">
        <w:rPr>
          <w:highlight w:val="lightGray"/>
        </w:rPr>
        <w:tab/>
      </w:r>
      <w:r w:rsidR="00872852">
        <w:rPr>
          <w:highlight w:val="lightGray"/>
        </w:rPr>
        <w:t>This priority is</w:t>
      </w:r>
      <w:r w:rsidRPr="001E70C1">
        <w:rPr>
          <w:highlight w:val="lightGray"/>
        </w:rPr>
        <w:t>:</w:t>
      </w:r>
    </w:p>
    <w:p w:rsidR="000D7887" w:rsidRPr="00BA7035" w:rsidRDefault="00960FDD" w:rsidP="008B3974">
      <w:pPr>
        <w:outlineLvl w:val="0"/>
        <w:rPr>
          <w:szCs w:val="22"/>
          <w:u w:val="single"/>
        </w:rPr>
      </w:pPr>
      <w:r>
        <w:rPr>
          <w:szCs w:val="22"/>
        </w:rPr>
        <w:tab/>
      </w:r>
      <w:r w:rsidR="00C6765A">
        <w:rPr>
          <w:szCs w:val="22"/>
          <w:u w:val="single"/>
        </w:rPr>
        <w:t>Absolute Priority</w:t>
      </w:r>
      <w:r w:rsidR="00EA2A80">
        <w:rPr>
          <w:szCs w:val="22"/>
          <w:u w:val="single"/>
        </w:rPr>
        <w:t xml:space="preserve"> -- </w:t>
      </w:r>
      <w:r w:rsidR="00D63271" w:rsidRPr="00BA7035">
        <w:rPr>
          <w:szCs w:val="22"/>
          <w:u w:val="single"/>
        </w:rPr>
        <w:t>E</w:t>
      </w:r>
      <w:r w:rsidR="006D358D" w:rsidRPr="00BA7035">
        <w:rPr>
          <w:szCs w:val="22"/>
          <w:u w:val="single"/>
        </w:rPr>
        <w:t xml:space="preserve">xpand the </w:t>
      </w:r>
      <w:r w:rsidR="008D5B21" w:rsidRPr="00BA7035">
        <w:rPr>
          <w:szCs w:val="22"/>
          <w:u w:val="single"/>
        </w:rPr>
        <w:t xml:space="preserve">Capacity </w:t>
      </w:r>
      <w:r w:rsidR="006D358D" w:rsidRPr="00BA7035">
        <w:rPr>
          <w:szCs w:val="22"/>
          <w:u w:val="single"/>
        </w:rPr>
        <w:t xml:space="preserve">of LEAs to </w:t>
      </w:r>
      <w:r w:rsidR="008D5B21" w:rsidRPr="00BA7035">
        <w:rPr>
          <w:szCs w:val="22"/>
          <w:u w:val="single"/>
        </w:rPr>
        <w:t xml:space="preserve">Assist Schools </w:t>
      </w:r>
      <w:r w:rsidR="006D358D" w:rsidRPr="00BA7035">
        <w:rPr>
          <w:szCs w:val="22"/>
          <w:u w:val="single"/>
        </w:rPr>
        <w:t xml:space="preserve">in </w:t>
      </w:r>
      <w:r w:rsidR="008D5B21" w:rsidRPr="00BA7035">
        <w:rPr>
          <w:szCs w:val="22"/>
          <w:u w:val="single"/>
        </w:rPr>
        <w:t xml:space="preserve">Communities </w:t>
      </w:r>
      <w:r w:rsidR="003C776A" w:rsidRPr="00BA7035">
        <w:rPr>
          <w:szCs w:val="22"/>
          <w:u w:val="single"/>
        </w:rPr>
        <w:t>with</w:t>
      </w:r>
      <w:r w:rsidR="008D5B21" w:rsidRPr="00BA7035">
        <w:rPr>
          <w:szCs w:val="22"/>
          <w:u w:val="single"/>
        </w:rPr>
        <w:t xml:space="preserve"> Pervasive Violence</w:t>
      </w:r>
      <w:r w:rsidR="000B33DD" w:rsidRPr="00BA7035">
        <w:rPr>
          <w:szCs w:val="22"/>
          <w:u w:val="single"/>
        </w:rPr>
        <w:t xml:space="preserve"> to</w:t>
      </w:r>
      <w:r w:rsidR="002E23DD">
        <w:rPr>
          <w:szCs w:val="22"/>
          <w:u w:val="single"/>
        </w:rPr>
        <w:t xml:space="preserve"> Break the Cycle of Violence by Better</w:t>
      </w:r>
      <w:r w:rsidR="000B33DD" w:rsidRPr="00BA7035">
        <w:rPr>
          <w:szCs w:val="22"/>
          <w:u w:val="single"/>
        </w:rPr>
        <w:t xml:space="preserve"> Meet</w:t>
      </w:r>
      <w:r w:rsidR="002E23DD">
        <w:rPr>
          <w:szCs w:val="22"/>
          <w:u w:val="single"/>
        </w:rPr>
        <w:t>ing</w:t>
      </w:r>
      <w:r w:rsidR="000B33DD" w:rsidRPr="00BA7035">
        <w:rPr>
          <w:szCs w:val="22"/>
          <w:u w:val="single"/>
        </w:rPr>
        <w:t xml:space="preserve"> the Needs of Affected Students</w:t>
      </w:r>
      <w:r w:rsidR="00775700" w:rsidRPr="00102428">
        <w:rPr>
          <w:szCs w:val="22"/>
        </w:rPr>
        <w:t>.</w:t>
      </w:r>
      <w:r w:rsidR="008D34D5" w:rsidRPr="00BA7035">
        <w:rPr>
          <w:szCs w:val="22"/>
          <w:u w:val="single"/>
        </w:rPr>
        <w:t xml:space="preserve">  </w:t>
      </w:r>
    </w:p>
    <w:p w:rsidR="006D358D" w:rsidRDefault="000D7887" w:rsidP="008B3974">
      <w:pPr>
        <w:outlineLvl w:val="0"/>
        <w:rPr>
          <w:szCs w:val="22"/>
        </w:rPr>
      </w:pPr>
      <w:r w:rsidRPr="00C728D1">
        <w:rPr>
          <w:szCs w:val="22"/>
        </w:rPr>
        <w:tab/>
      </w:r>
      <w:r w:rsidR="008D2F38">
        <w:rPr>
          <w:szCs w:val="22"/>
        </w:rPr>
        <w:t>Under this p</w:t>
      </w:r>
      <w:r w:rsidR="008D34D5" w:rsidRPr="00C728D1">
        <w:rPr>
          <w:szCs w:val="22"/>
        </w:rPr>
        <w:t>riority</w:t>
      </w:r>
      <w:r w:rsidR="008D2F38">
        <w:rPr>
          <w:szCs w:val="22"/>
        </w:rPr>
        <w:t xml:space="preserve">, </w:t>
      </w:r>
      <w:r w:rsidR="00D63271">
        <w:rPr>
          <w:szCs w:val="22"/>
        </w:rPr>
        <w:t xml:space="preserve">an </w:t>
      </w:r>
      <w:r w:rsidR="00AB3DB1">
        <w:rPr>
          <w:szCs w:val="22"/>
        </w:rPr>
        <w:t>applicant</w:t>
      </w:r>
      <w:r w:rsidR="00D63271">
        <w:rPr>
          <w:szCs w:val="22"/>
        </w:rPr>
        <w:t xml:space="preserve"> is required</w:t>
      </w:r>
      <w:r w:rsidR="00AB3DB1">
        <w:rPr>
          <w:szCs w:val="22"/>
        </w:rPr>
        <w:t xml:space="preserve"> to </w:t>
      </w:r>
      <w:r w:rsidR="002E23DD">
        <w:rPr>
          <w:szCs w:val="22"/>
        </w:rPr>
        <w:t>address the problem of student</w:t>
      </w:r>
      <w:r w:rsidR="006D358D">
        <w:rPr>
          <w:szCs w:val="22"/>
        </w:rPr>
        <w:t>s</w:t>
      </w:r>
      <w:r w:rsidR="002E23DD">
        <w:rPr>
          <w:szCs w:val="22"/>
        </w:rPr>
        <w:t>’</w:t>
      </w:r>
      <w:r w:rsidR="006D358D">
        <w:rPr>
          <w:szCs w:val="22"/>
        </w:rPr>
        <w:t xml:space="preserve"> direct or indirect exposure to </w:t>
      </w:r>
      <w:r w:rsidR="00D63271">
        <w:rPr>
          <w:szCs w:val="22"/>
        </w:rPr>
        <w:t xml:space="preserve">pervasive </w:t>
      </w:r>
      <w:r w:rsidR="006D358D">
        <w:rPr>
          <w:szCs w:val="22"/>
        </w:rPr>
        <w:t>violence by supporting the deployment of resources and technical assistance through L</w:t>
      </w:r>
      <w:r w:rsidR="00D63271">
        <w:rPr>
          <w:szCs w:val="22"/>
        </w:rPr>
        <w:t>EA projects that would increase</w:t>
      </w:r>
      <w:r w:rsidR="006D358D">
        <w:rPr>
          <w:szCs w:val="22"/>
        </w:rPr>
        <w:t xml:space="preserve"> the capacity of </w:t>
      </w:r>
      <w:r w:rsidR="00D63271">
        <w:rPr>
          <w:szCs w:val="22"/>
        </w:rPr>
        <w:t xml:space="preserve">selected </w:t>
      </w:r>
      <w:r w:rsidR="006D358D">
        <w:rPr>
          <w:szCs w:val="22"/>
        </w:rPr>
        <w:t xml:space="preserve">schools, in communities and neighborhoods with pervasive violence, to offer students:  (1) </w:t>
      </w:r>
      <w:r w:rsidR="00D63271">
        <w:rPr>
          <w:szCs w:val="22"/>
        </w:rPr>
        <w:t xml:space="preserve">access to </w:t>
      </w:r>
      <w:r w:rsidR="006D358D">
        <w:rPr>
          <w:szCs w:val="22"/>
        </w:rPr>
        <w:t>school-based</w:t>
      </w:r>
      <w:r w:rsidR="002E23DD">
        <w:rPr>
          <w:szCs w:val="22"/>
        </w:rPr>
        <w:t xml:space="preserve"> counseling services</w:t>
      </w:r>
      <w:r w:rsidR="00556715">
        <w:rPr>
          <w:szCs w:val="22"/>
        </w:rPr>
        <w:t>,</w:t>
      </w:r>
      <w:r w:rsidR="00D63271">
        <w:rPr>
          <w:szCs w:val="22"/>
        </w:rPr>
        <w:t xml:space="preserve"> or</w:t>
      </w:r>
      <w:r w:rsidR="00556715">
        <w:rPr>
          <w:szCs w:val="22"/>
        </w:rPr>
        <w:t xml:space="preserve"> referral to</w:t>
      </w:r>
      <w:r w:rsidR="00D63271">
        <w:rPr>
          <w:szCs w:val="22"/>
        </w:rPr>
        <w:t xml:space="preserve"> community</w:t>
      </w:r>
      <w:r w:rsidR="00556715">
        <w:rPr>
          <w:szCs w:val="22"/>
        </w:rPr>
        <w:t>-based</w:t>
      </w:r>
      <w:r w:rsidR="006D358D">
        <w:rPr>
          <w:szCs w:val="22"/>
        </w:rPr>
        <w:t xml:space="preserve"> counseling services</w:t>
      </w:r>
      <w:r w:rsidR="00556715">
        <w:rPr>
          <w:szCs w:val="22"/>
        </w:rPr>
        <w:t>,</w:t>
      </w:r>
      <w:r w:rsidR="006D358D">
        <w:rPr>
          <w:szCs w:val="22"/>
        </w:rPr>
        <w:t xml:space="preserve"> for tr</w:t>
      </w:r>
      <w:r w:rsidR="00D63271">
        <w:rPr>
          <w:szCs w:val="22"/>
        </w:rPr>
        <w:t>auma or anxiety</w:t>
      </w:r>
      <w:r w:rsidR="006D358D">
        <w:rPr>
          <w:szCs w:val="22"/>
        </w:rPr>
        <w:t xml:space="preserve">; (2) social and </w:t>
      </w:r>
      <w:r w:rsidR="00D63271">
        <w:rPr>
          <w:szCs w:val="22"/>
        </w:rPr>
        <w:t>emotional supports</w:t>
      </w:r>
      <w:r w:rsidR="00530FF9">
        <w:rPr>
          <w:szCs w:val="22"/>
        </w:rPr>
        <w:t xml:space="preserve"> to help </w:t>
      </w:r>
      <w:r w:rsidR="006D358D">
        <w:rPr>
          <w:szCs w:val="22"/>
        </w:rPr>
        <w:t>address the effec</w:t>
      </w:r>
      <w:r w:rsidR="00D63271">
        <w:rPr>
          <w:szCs w:val="22"/>
        </w:rPr>
        <w:t xml:space="preserve">ts of violence; and (3) </w:t>
      </w:r>
      <w:r w:rsidR="006D358D">
        <w:rPr>
          <w:szCs w:val="22"/>
        </w:rPr>
        <w:t>conflict resolution and other school-based strategies to prevent future violence.</w:t>
      </w:r>
    </w:p>
    <w:p w:rsidR="00775700" w:rsidRDefault="00775700" w:rsidP="002E23DD">
      <w:pPr>
        <w:autoSpaceDE w:val="0"/>
        <w:autoSpaceDN w:val="0"/>
        <w:adjustRightInd w:val="0"/>
        <w:rPr>
          <w:rFonts w:cs="Courier New"/>
        </w:rPr>
      </w:pPr>
      <w:r>
        <w:rPr>
          <w:rFonts w:cs="Courier New"/>
        </w:rPr>
        <w:tab/>
        <w:t xml:space="preserve">Under this priority, </w:t>
      </w:r>
      <w:r w:rsidR="00D63271">
        <w:rPr>
          <w:rFonts w:cs="Courier New"/>
        </w:rPr>
        <w:t>an applicant is</w:t>
      </w:r>
      <w:r w:rsidR="002E23DD">
        <w:rPr>
          <w:rFonts w:cs="Courier New"/>
        </w:rPr>
        <w:t xml:space="preserve"> also</w:t>
      </w:r>
      <w:r w:rsidR="00D63271">
        <w:rPr>
          <w:rFonts w:cs="Courier New"/>
        </w:rPr>
        <w:t xml:space="preserve"> required to develop</w:t>
      </w:r>
      <w:r>
        <w:rPr>
          <w:rFonts w:cs="Courier New"/>
        </w:rPr>
        <w:t xml:space="preserve"> projects </w:t>
      </w:r>
      <w:r w:rsidR="000B33DD">
        <w:rPr>
          <w:rFonts w:cs="Courier New"/>
        </w:rPr>
        <w:t xml:space="preserve">in selected schools </w:t>
      </w:r>
      <w:r>
        <w:rPr>
          <w:rFonts w:cs="Courier New"/>
        </w:rPr>
        <w:t>that are desi</w:t>
      </w:r>
      <w:r w:rsidR="002E23DD">
        <w:rPr>
          <w:rFonts w:cs="Courier New"/>
        </w:rPr>
        <w:t xml:space="preserve">gned to </w:t>
      </w:r>
      <w:r w:rsidR="002E23DD">
        <w:rPr>
          <w:rFonts w:cs="Courier New"/>
        </w:rPr>
        <w:lastRenderedPageBreak/>
        <w:t>better meet the needs of affected students by i</w:t>
      </w:r>
      <w:r>
        <w:rPr>
          <w:rFonts w:cs="Courier New"/>
        </w:rPr>
        <w:t>mproving t</w:t>
      </w:r>
      <w:r w:rsidR="002E23DD">
        <w:rPr>
          <w:rFonts w:cs="Courier New"/>
        </w:rPr>
        <w:t xml:space="preserve">he school environment and </w:t>
      </w:r>
      <w:r>
        <w:rPr>
          <w:rFonts w:cs="Courier New"/>
        </w:rPr>
        <w:t>safety, which may include</w:t>
      </w:r>
      <w:r w:rsidR="002E23DD">
        <w:rPr>
          <w:rFonts w:cs="Courier New"/>
        </w:rPr>
        <w:t xml:space="preserve"> </w:t>
      </w:r>
      <w:r>
        <w:rPr>
          <w:rFonts w:cs="Courier New"/>
        </w:rPr>
        <w:t>decreasing the incidence of harassment, bullying, violence,</w:t>
      </w:r>
      <w:r w:rsidR="00AF0537">
        <w:rPr>
          <w:rFonts w:cs="Courier New"/>
        </w:rPr>
        <w:t xml:space="preserve"> gang involvement,</w:t>
      </w:r>
      <w:r>
        <w:rPr>
          <w:rFonts w:cs="Courier New"/>
        </w:rPr>
        <w:t xml:space="preserve"> and substance use.</w:t>
      </w:r>
    </w:p>
    <w:p w:rsidR="006F2A63" w:rsidRDefault="006F2A63" w:rsidP="008B56A1">
      <w:pPr>
        <w:rPr>
          <w:bCs/>
          <w:szCs w:val="22"/>
        </w:rPr>
      </w:pPr>
      <w:r>
        <w:rPr>
          <w:bCs/>
          <w:szCs w:val="22"/>
          <w:u w:val="single"/>
        </w:rPr>
        <w:t>Competitive Preference Priority</w:t>
      </w:r>
      <w:r>
        <w:rPr>
          <w:bCs/>
          <w:szCs w:val="22"/>
        </w:rPr>
        <w:t>:  For FY 2014 and any subsequent year in which we make awards from the list of unfunded applicants from this competition, this priority is a competitive preference priority.  Under 34 CFR 75.105(c)(2)(i) we award an additional five points to an application that meets this priority.</w:t>
      </w:r>
    </w:p>
    <w:p w:rsidR="00EF212C" w:rsidRDefault="00EF212C" w:rsidP="008B56A1">
      <w:pPr>
        <w:rPr>
          <w:bCs/>
          <w:szCs w:val="22"/>
        </w:rPr>
      </w:pPr>
      <w:r>
        <w:rPr>
          <w:bCs/>
          <w:szCs w:val="22"/>
        </w:rPr>
        <w:t xml:space="preserve">     This priority is:</w:t>
      </w:r>
    </w:p>
    <w:p w:rsidR="00443318" w:rsidRPr="00443318" w:rsidRDefault="00443318" w:rsidP="00443318">
      <w:pPr>
        <w:autoSpaceDE w:val="0"/>
        <w:autoSpaceDN w:val="0"/>
        <w:adjustRightInd w:val="0"/>
        <w:rPr>
          <w:rFonts w:cs="Courier New"/>
          <w:highlight w:val="yellow"/>
        </w:rPr>
      </w:pPr>
      <w:r w:rsidRPr="00443318">
        <w:rPr>
          <w:rFonts w:cs="Courier New"/>
          <w:highlight w:val="yellow"/>
          <w:u w:val="single"/>
        </w:rPr>
        <w:t>Competitive Preference Priority--Promise Zones</w:t>
      </w:r>
      <w:r w:rsidRPr="00443318">
        <w:rPr>
          <w:rFonts w:cs="Courier New"/>
          <w:highlight w:val="yellow"/>
        </w:rPr>
        <w:t xml:space="preserve">.  </w:t>
      </w:r>
    </w:p>
    <w:p w:rsidR="006F2A63" w:rsidRPr="00443318" w:rsidRDefault="00443318" w:rsidP="008B56A1">
      <w:pPr>
        <w:rPr>
          <w:rFonts w:cs="Courier New"/>
          <w:u w:val="single"/>
        </w:rPr>
      </w:pPr>
      <w:r w:rsidRPr="00443318">
        <w:rPr>
          <w:rFonts w:cs="Courier New"/>
          <w:highlight w:val="yellow"/>
        </w:rPr>
        <w:t xml:space="preserve">     Projects that are designed to serve and coordinate with a federally designated Promise Zone.</w:t>
      </w:r>
    </w:p>
    <w:p w:rsidR="00FF2EF1" w:rsidRDefault="008B3974" w:rsidP="008B56A1">
      <w:pPr>
        <w:rPr>
          <w:szCs w:val="22"/>
        </w:rPr>
      </w:pPr>
      <w:r w:rsidRPr="005A5A5F">
        <w:rPr>
          <w:bCs/>
          <w:szCs w:val="22"/>
          <w:u w:val="single"/>
        </w:rPr>
        <w:t>Application Requirements</w:t>
      </w:r>
      <w:r>
        <w:rPr>
          <w:bCs/>
          <w:szCs w:val="22"/>
        </w:rPr>
        <w:t>:</w:t>
      </w:r>
      <w:r w:rsidRPr="005A5A5F">
        <w:rPr>
          <w:szCs w:val="22"/>
        </w:rPr>
        <w:t xml:space="preserve">  </w:t>
      </w:r>
      <w:r w:rsidR="008B56A1">
        <w:rPr>
          <w:szCs w:val="22"/>
        </w:rPr>
        <w:t>The following requirements apply to this competition</w:t>
      </w:r>
      <w:r w:rsidR="00FF2EF1">
        <w:rPr>
          <w:szCs w:val="22"/>
        </w:rPr>
        <w:t xml:space="preserve"> --</w:t>
      </w:r>
    </w:p>
    <w:p w:rsidR="00FF2EF1" w:rsidRPr="00FF2EF1" w:rsidRDefault="00FF2EF1" w:rsidP="008B56A1">
      <w:pPr>
        <w:rPr>
          <w:rFonts w:eastAsia="Calibri" w:cs="Courier New"/>
          <w:szCs w:val="22"/>
          <w:u w:val="single"/>
        </w:rPr>
      </w:pPr>
      <w:r>
        <w:rPr>
          <w:szCs w:val="22"/>
        </w:rPr>
        <w:tab/>
        <w:t xml:space="preserve">(1) </w:t>
      </w:r>
      <w:r w:rsidR="008B56A1">
        <w:rPr>
          <w:szCs w:val="22"/>
          <w:u w:val="single"/>
        </w:rPr>
        <w:t>D</w:t>
      </w:r>
      <w:r w:rsidRPr="00EE56C9">
        <w:rPr>
          <w:rFonts w:eastAsia="Calibri" w:cs="Courier New"/>
          <w:szCs w:val="22"/>
          <w:u w:val="single"/>
        </w:rPr>
        <w:t>escription</w:t>
      </w:r>
      <w:r w:rsidRPr="00FF2EF1">
        <w:rPr>
          <w:rFonts w:eastAsia="Calibri" w:cs="Courier New"/>
          <w:szCs w:val="22"/>
          <w:u w:val="single"/>
        </w:rPr>
        <w:t xml:space="preserve"> of the severity and magnitude of the problem and identification of schools to be served by the proposed project</w:t>
      </w:r>
      <w:r w:rsidRPr="00EE56C9">
        <w:rPr>
          <w:rFonts w:eastAsia="Calibri" w:cs="Courier New"/>
          <w:szCs w:val="22"/>
        </w:rPr>
        <w:t>.</w:t>
      </w:r>
    </w:p>
    <w:p w:rsidR="00FF2EF1" w:rsidRDefault="00FF2EF1" w:rsidP="008B56A1">
      <w:pPr>
        <w:tabs>
          <w:tab w:val="clear" w:pos="720"/>
        </w:tabs>
        <w:ind w:firstLine="720"/>
        <w:rPr>
          <w:rFonts w:eastAsia="Calibri" w:cs="Courier New"/>
          <w:szCs w:val="22"/>
        </w:rPr>
      </w:pPr>
      <w:r w:rsidRPr="00FF2EF1">
        <w:rPr>
          <w:rFonts w:eastAsia="Calibri" w:cs="Courier New"/>
          <w:szCs w:val="22"/>
        </w:rPr>
        <w:t>Applicants must provide a descripti</w:t>
      </w:r>
      <w:r w:rsidR="00C44694">
        <w:rPr>
          <w:rFonts w:eastAsia="Calibri" w:cs="Courier New"/>
          <w:szCs w:val="22"/>
        </w:rPr>
        <w:t xml:space="preserve">on of how pervasive violence </w:t>
      </w:r>
      <w:r w:rsidR="003D4B30">
        <w:rPr>
          <w:rFonts w:eastAsia="Calibri" w:cs="Courier New"/>
          <w:szCs w:val="22"/>
        </w:rPr>
        <w:t xml:space="preserve">in the community </w:t>
      </w:r>
      <w:r w:rsidR="00C44694">
        <w:rPr>
          <w:rFonts w:eastAsia="Calibri" w:cs="Courier New"/>
          <w:szCs w:val="22"/>
        </w:rPr>
        <w:t>is</w:t>
      </w:r>
      <w:r w:rsidR="003D4B30">
        <w:rPr>
          <w:rFonts w:eastAsia="Calibri" w:cs="Courier New"/>
          <w:szCs w:val="22"/>
        </w:rPr>
        <w:t xml:space="preserve"> </w:t>
      </w:r>
      <w:r w:rsidRPr="00FF2EF1">
        <w:rPr>
          <w:rFonts w:eastAsia="Calibri" w:cs="Courier New"/>
          <w:szCs w:val="22"/>
        </w:rPr>
        <w:t>specifically affecting students in particular schools to be served as part of project activities. This will in</w:t>
      </w:r>
      <w:r w:rsidR="00D63271">
        <w:rPr>
          <w:rFonts w:eastAsia="Calibri" w:cs="Courier New"/>
          <w:szCs w:val="22"/>
        </w:rPr>
        <w:t>clude a</w:t>
      </w:r>
      <w:r w:rsidRPr="00FF2EF1">
        <w:rPr>
          <w:rFonts w:eastAsia="Calibri" w:cs="Courier New"/>
          <w:szCs w:val="22"/>
        </w:rPr>
        <w:t xml:space="preserve"> description of the nature of the problem for a specif</w:t>
      </w:r>
      <w:r w:rsidR="00C44694">
        <w:rPr>
          <w:rFonts w:eastAsia="Calibri" w:cs="Courier New"/>
          <w:szCs w:val="22"/>
        </w:rPr>
        <w:t xml:space="preserve">ic geographic area, </w:t>
      </w:r>
      <w:r w:rsidR="00C44694">
        <w:rPr>
          <w:rFonts w:eastAsia="Calibri" w:cs="Courier New"/>
          <w:szCs w:val="22"/>
        </w:rPr>
        <w:lastRenderedPageBreak/>
        <w:t xml:space="preserve">citing </w:t>
      </w:r>
      <w:r w:rsidR="000B33DD">
        <w:rPr>
          <w:rFonts w:eastAsia="Calibri" w:cs="Courier New"/>
          <w:szCs w:val="22"/>
        </w:rPr>
        <w:t>sources such</w:t>
      </w:r>
      <w:r w:rsidRPr="00FF2EF1">
        <w:rPr>
          <w:rFonts w:eastAsia="Calibri" w:cs="Courier New"/>
          <w:szCs w:val="22"/>
        </w:rPr>
        <w:t xml:space="preserve"> as: incidents of community domestic violence or violent crime, rates of child abuse and neglect, school crime and safety</w:t>
      </w:r>
      <w:r w:rsidR="00C44694">
        <w:rPr>
          <w:rFonts w:eastAsia="Calibri" w:cs="Courier New"/>
          <w:szCs w:val="22"/>
        </w:rPr>
        <w:t xml:space="preserve"> data</w:t>
      </w:r>
      <w:r w:rsidRPr="00FF2EF1">
        <w:rPr>
          <w:rFonts w:eastAsia="Calibri" w:cs="Courier New"/>
          <w:szCs w:val="22"/>
        </w:rPr>
        <w:t>, student mental health screenings</w:t>
      </w:r>
      <w:r w:rsidR="00C44694">
        <w:rPr>
          <w:rFonts w:eastAsia="Calibri" w:cs="Courier New"/>
          <w:szCs w:val="22"/>
        </w:rPr>
        <w:t xml:space="preserve"> or assessments</w:t>
      </w:r>
      <w:r w:rsidRPr="00FF2EF1">
        <w:rPr>
          <w:rFonts w:eastAsia="Calibri" w:cs="Courier New"/>
          <w:szCs w:val="22"/>
        </w:rPr>
        <w:t>, surveys of school climate, surveys of student engagement</w:t>
      </w:r>
      <w:r w:rsidR="00F951E1">
        <w:rPr>
          <w:rFonts w:eastAsia="Calibri" w:cs="Courier New"/>
          <w:szCs w:val="22"/>
        </w:rPr>
        <w:t xml:space="preserve">, or other relevant </w:t>
      </w:r>
      <w:r w:rsidR="000B33DD">
        <w:rPr>
          <w:rFonts w:eastAsia="Calibri" w:cs="Courier New"/>
          <w:szCs w:val="22"/>
        </w:rPr>
        <w:t>data and information as</w:t>
      </w:r>
      <w:r w:rsidR="00F951E1">
        <w:rPr>
          <w:rFonts w:eastAsia="Calibri" w:cs="Courier New"/>
          <w:szCs w:val="22"/>
        </w:rPr>
        <w:t xml:space="preserve"> appropriate</w:t>
      </w:r>
      <w:r w:rsidRPr="00FF2EF1">
        <w:rPr>
          <w:rFonts w:eastAsia="Calibri" w:cs="Courier New"/>
          <w:szCs w:val="22"/>
        </w:rPr>
        <w:t>. It may also include demographic data as provided by U.S. Census surveys.</w:t>
      </w:r>
      <w:r w:rsidR="00D63271">
        <w:rPr>
          <w:rFonts w:eastAsia="Calibri" w:cs="Courier New"/>
          <w:szCs w:val="22"/>
        </w:rPr>
        <w:t xml:space="preserve">  Data cited </w:t>
      </w:r>
      <w:r w:rsidR="001E70C1">
        <w:rPr>
          <w:rFonts w:eastAsia="Calibri" w:cs="Courier New"/>
          <w:szCs w:val="22"/>
        </w:rPr>
        <w:t xml:space="preserve">must </w:t>
      </w:r>
      <w:r w:rsidR="00D63271">
        <w:rPr>
          <w:rFonts w:eastAsia="Calibri" w:cs="Courier New"/>
          <w:szCs w:val="22"/>
        </w:rPr>
        <w:t xml:space="preserve">be compared to similar data at the </w:t>
      </w:r>
      <w:r w:rsidR="0050440A">
        <w:rPr>
          <w:rFonts w:eastAsia="Calibri" w:cs="Courier New"/>
          <w:szCs w:val="22"/>
        </w:rPr>
        <w:t>S</w:t>
      </w:r>
      <w:r w:rsidR="00D63271">
        <w:rPr>
          <w:rFonts w:eastAsia="Calibri" w:cs="Courier New"/>
          <w:szCs w:val="22"/>
        </w:rPr>
        <w:t xml:space="preserve">tate </w:t>
      </w:r>
      <w:r w:rsidR="001E70C1">
        <w:rPr>
          <w:rFonts w:eastAsia="Calibri" w:cs="Courier New"/>
          <w:szCs w:val="22"/>
        </w:rPr>
        <w:t xml:space="preserve">or </w:t>
      </w:r>
      <w:r w:rsidR="00D63271">
        <w:rPr>
          <w:rFonts w:eastAsia="Calibri" w:cs="Courier New"/>
          <w:szCs w:val="22"/>
        </w:rPr>
        <w:t xml:space="preserve">local level, in order to </w:t>
      </w:r>
      <w:r w:rsidR="00F92396">
        <w:rPr>
          <w:rFonts w:eastAsia="Calibri" w:cs="Courier New"/>
          <w:szCs w:val="22"/>
        </w:rPr>
        <w:t xml:space="preserve">assess </w:t>
      </w:r>
      <w:r w:rsidR="00D63271">
        <w:rPr>
          <w:rFonts w:eastAsia="Calibri" w:cs="Courier New"/>
          <w:szCs w:val="22"/>
        </w:rPr>
        <w:t>the magnitude of the problem</w:t>
      </w:r>
      <w:r w:rsidR="003D4B30">
        <w:rPr>
          <w:rFonts w:eastAsia="Calibri" w:cs="Courier New"/>
          <w:szCs w:val="22"/>
        </w:rPr>
        <w:t xml:space="preserve"> and ensure the schools selected have the greatest need</w:t>
      </w:r>
      <w:r w:rsidR="00D63271">
        <w:rPr>
          <w:rFonts w:eastAsia="Calibri" w:cs="Courier New"/>
          <w:szCs w:val="22"/>
        </w:rPr>
        <w:t>.</w:t>
      </w:r>
      <w:r w:rsidRPr="00FF2EF1">
        <w:rPr>
          <w:rFonts w:eastAsia="Calibri" w:cs="Courier New"/>
          <w:szCs w:val="22"/>
        </w:rPr>
        <w:t xml:space="preserve">  </w:t>
      </w:r>
    </w:p>
    <w:p w:rsidR="00FF2EF1" w:rsidRPr="00FF2EF1" w:rsidRDefault="00FF2EF1" w:rsidP="008B56A1">
      <w:pPr>
        <w:tabs>
          <w:tab w:val="clear" w:pos="720"/>
        </w:tabs>
        <w:ind w:firstLine="720"/>
        <w:rPr>
          <w:rFonts w:eastAsia="Calibri" w:cs="Courier New"/>
          <w:color w:val="000000"/>
          <w:szCs w:val="22"/>
          <w:u w:val="single"/>
        </w:rPr>
      </w:pPr>
      <w:r w:rsidRPr="00EE56C9">
        <w:rPr>
          <w:rFonts w:eastAsia="Calibri" w:cs="Courier New"/>
          <w:szCs w:val="22"/>
        </w:rPr>
        <w:t>(2)</w:t>
      </w:r>
      <w:r w:rsidR="00EE56C9" w:rsidRPr="00EE56C9">
        <w:rPr>
          <w:rFonts w:eastAsia="Calibri" w:cs="Courier New"/>
          <w:szCs w:val="22"/>
        </w:rPr>
        <w:t xml:space="preserve"> </w:t>
      </w:r>
      <w:r w:rsidRPr="00FF2EF1">
        <w:rPr>
          <w:rFonts w:eastAsia="Calibri" w:cs="Courier New"/>
          <w:color w:val="000000"/>
          <w:szCs w:val="22"/>
          <w:u w:val="single"/>
        </w:rPr>
        <w:t>Linkages with Related Federal, State, and Local Initiatives</w:t>
      </w:r>
      <w:r w:rsidRPr="00EE56C9">
        <w:rPr>
          <w:rFonts w:eastAsia="Calibri" w:cs="Courier New"/>
          <w:color w:val="000000"/>
          <w:szCs w:val="22"/>
        </w:rPr>
        <w:t>.</w:t>
      </w:r>
    </w:p>
    <w:p w:rsidR="00FF2EF1" w:rsidRPr="00FF2EF1" w:rsidRDefault="00FF2EF1" w:rsidP="008B56A1">
      <w:pPr>
        <w:tabs>
          <w:tab w:val="clear" w:pos="720"/>
        </w:tabs>
        <w:autoSpaceDE w:val="0"/>
        <w:autoSpaceDN w:val="0"/>
        <w:adjustRightInd w:val="0"/>
        <w:ind w:firstLine="720"/>
        <w:rPr>
          <w:rFonts w:eastAsia="Calibri" w:cs="Courier New"/>
          <w:color w:val="000000"/>
          <w:szCs w:val="22"/>
        </w:rPr>
      </w:pPr>
      <w:r w:rsidRPr="00FF2EF1">
        <w:rPr>
          <w:rFonts w:eastAsia="Calibri" w:cs="Courier New"/>
          <w:color w:val="000000"/>
          <w:szCs w:val="22"/>
        </w:rPr>
        <w:t>Applicants must provide a description of how they intend to work collaboratively with State and local juvenile justice, mental</w:t>
      </w:r>
      <w:r w:rsidR="00D63271">
        <w:rPr>
          <w:rFonts w:eastAsia="Calibri" w:cs="Courier New"/>
          <w:color w:val="000000"/>
          <w:szCs w:val="22"/>
        </w:rPr>
        <w:t xml:space="preserve"> health</w:t>
      </w:r>
      <w:r w:rsidRPr="00FF2EF1">
        <w:rPr>
          <w:rFonts w:eastAsia="Calibri" w:cs="Courier New"/>
          <w:color w:val="000000"/>
          <w:szCs w:val="22"/>
        </w:rPr>
        <w:t>,</w:t>
      </w:r>
      <w:r w:rsidR="00D63271">
        <w:rPr>
          <w:rFonts w:eastAsia="Calibri" w:cs="Courier New"/>
          <w:color w:val="000000"/>
          <w:szCs w:val="22"/>
        </w:rPr>
        <w:t xml:space="preserve"> public health,</w:t>
      </w:r>
      <w:r w:rsidRPr="00FF2EF1">
        <w:rPr>
          <w:rFonts w:eastAsia="Calibri" w:cs="Courier New"/>
          <w:color w:val="000000"/>
          <w:szCs w:val="22"/>
        </w:rPr>
        <w:t xml:space="preserve"> </w:t>
      </w:r>
      <w:r w:rsidR="00E33F8C">
        <w:rPr>
          <w:rFonts w:eastAsia="Calibri" w:cs="Courier New"/>
          <w:color w:val="000000"/>
          <w:szCs w:val="22"/>
        </w:rPr>
        <w:t xml:space="preserve">child welfare, </w:t>
      </w:r>
      <w:r w:rsidR="00D63271">
        <w:rPr>
          <w:rFonts w:eastAsia="Calibri" w:cs="Courier New"/>
          <w:color w:val="000000"/>
          <w:szCs w:val="22"/>
        </w:rPr>
        <w:t>and</w:t>
      </w:r>
      <w:r w:rsidRPr="00FF2EF1">
        <w:rPr>
          <w:rFonts w:eastAsia="Calibri" w:cs="Courier New"/>
          <w:color w:val="000000"/>
          <w:szCs w:val="22"/>
        </w:rPr>
        <w:t xml:space="preserve"> other community agencies</w:t>
      </w:r>
      <w:r w:rsidR="00D63271">
        <w:rPr>
          <w:rFonts w:eastAsia="Calibri" w:cs="Courier New"/>
          <w:color w:val="000000"/>
          <w:szCs w:val="22"/>
        </w:rPr>
        <w:t xml:space="preserve"> to achieve project goals and objectives.</w:t>
      </w:r>
      <w:r w:rsidRPr="00FF2EF1">
        <w:rPr>
          <w:rFonts w:eastAsia="Calibri" w:cs="Courier New"/>
          <w:color w:val="000000"/>
          <w:szCs w:val="22"/>
        </w:rPr>
        <w:t xml:space="preserve">  This must include</w:t>
      </w:r>
      <w:r w:rsidR="00D63271">
        <w:rPr>
          <w:rFonts w:eastAsia="Calibri" w:cs="Courier New"/>
          <w:color w:val="000000"/>
          <w:szCs w:val="22"/>
        </w:rPr>
        <w:t xml:space="preserve"> a description </w:t>
      </w:r>
      <w:r w:rsidRPr="00FF2EF1">
        <w:rPr>
          <w:rFonts w:eastAsia="Calibri" w:cs="Courier New"/>
          <w:color w:val="000000"/>
          <w:szCs w:val="22"/>
        </w:rPr>
        <w:t>of proposed coordination with federally funded efforts</w:t>
      </w:r>
      <w:r w:rsidR="00D63271">
        <w:rPr>
          <w:rFonts w:eastAsia="Calibri" w:cs="Courier New"/>
          <w:color w:val="000000"/>
          <w:szCs w:val="22"/>
        </w:rPr>
        <w:t xml:space="preserve"> related to youth violence prevention and mental health promotion</w:t>
      </w:r>
      <w:r w:rsidRPr="00FF2EF1">
        <w:rPr>
          <w:rFonts w:eastAsia="Calibri" w:cs="Courier New"/>
          <w:color w:val="000000"/>
          <w:szCs w:val="22"/>
        </w:rPr>
        <w:t xml:space="preserve"> </w:t>
      </w:r>
      <w:r w:rsidR="00E33F8C">
        <w:rPr>
          <w:rFonts w:eastAsia="Calibri" w:cs="Courier New"/>
          <w:color w:val="000000"/>
          <w:szCs w:val="22"/>
        </w:rPr>
        <w:t>(</w:t>
      </w:r>
      <w:r w:rsidR="00E43018">
        <w:rPr>
          <w:rFonts w:eastAsia="Calibri" w:cs="Courier New"/>
          <w:color w:val="000000"/>
          <w:szCs w:val="22"/>
        </w:rPr>
        <w:t xml:space="preserve">such as </w:t>
      </w:r>
      <w:r w:rsidR="00E33F8C">
        <w:rPr>
          <w:rFonts w:eastAsia="Calibri" w:cs="Courier New"/>
          <w:color w:val="000000"/>
          <w:szCs w:val="22"/>
        </w:rPr>
        <w:t>National Foru</w:t>
      </w:r>
      <w:r w:rsidR="00E43018">
        <w:rPr>
          <w:rFonts w:eastAsia="Calibri" w:cs="Courier New"/>
          <w:color w:val="000000"/>
          <w:szCs w:val="22"/>
        </w:rPr>
        <w:t>m on Youth Violence Prevention, Defending Childhood, and other violence prevention related grants administered by the U.S. Department of Justice and Centers for Disease Control and Prevention)</w:t>
      </w:r>
      <w:r w:rsidRPr="00FF2EF1">
        <w:rPr>
          <w:rFonts w:eastAsia="Calibri" w:cs="Courier New"/>
          <w:color w:val="000000"/>
          <w:szCs w:val="22"/>
        </w:rPr>
        <w:t xml:space="preserve">.  Evidence of </w:t>
      </w:r>
      <w:r w:rsidRPr="00FF2EF1">
        <w:rPr>
          <w:rFonts w:eastAsia="Calibri" w:cs="Courier New"/>
          <w:color w:val="000000"/>
          <w:szCs w:val="22"/>
        </w:rPr>
        <w:lastRenderedPageBreak/>
        <w:t>co</w:t>
      </w:r>
      <w:r w:rsidR="00D63271">
        <w:rPr>
          <w:rFonts w:eastAsia="Calibri" w:cs="Courier New"/>
          <w:color w:val="000000"/>
          <w:szCs w:val="22"/>
        </w:rPr>
        <w:t>llaboration and coordination must</w:t>
      </w:r>
      <w:r w:rsidRPr="00FF2EF1">
        <w:rPr>
          <w:rFonts w:eastAsia="Calibri" w:cs="Courier New"/>
          <w:color w:val="000000"/>
          <w:szCs w:val="22"/>
        </w:rPr>
        <w:t xml:space="preserve"> be provided through letters of support. </w:t>
      </w:r>
      <w:r w:rsidR="000B33DD">
        <w:rPr>
          <w:rFonts w:eastAsia="Calibri" w:cs="Courier New"/>
          <w:color w:val="000000"/>
          <w:szCs w:val="22"/>
        </w:rPr>
        <w:t xml:space="preserve"> Project Prevent funded grants</w:t>
      </w:r>
      <w:r w:rsidRPr="00FF2EF1">
        <w:rPr>
          <w:rFonts w:eastAsia="Calibri" w:cs="Courier New"/>
          <w:color w:val="000000"/>
          <w:szCs w:val="22"/>
        </w:rPr>
        <w:t xml:space="preserve"> must complement, rather than duplicate, existing, ongoing or new efforts whose goals and objectives are to reduce youth violence and mitigate the effects of pervasive violence on students.</w:t>
      </w:r>
    </w:p>
    <w:p w:rsidR="00EE56C9" w:rsidRPr="00EE56C9" w:rsidRDefault="00EE56C9" w:rsidP="008B56A1">
      <w:pPr>
        <w:tabs>
          <w:tab w:val="clear" w:pos="720"/>
        </w:tabs>
        <w:ind w:firstLine="720"/>
        <w:rPr>
          <w:rFonts w:eastAsia="Calibri" w:cs="Courier New"/>
          <w:color w:val="000000"/>
          <w:szCs w:val="22"/>
          <w:u w:val="single"/>
        </w:rPr>
      </w:pPr>
      <w:r w:rsidRPr="00EE56C9">
        <w:rPr>
          <w:rFonts w:eastAsia="Calibri" w:cs="Courier New"/>
          <w:szCs w:val="22"/>
        </w:rPr>
        <w:t xml:space="preserve">(3) </w:t>
      </w:r>
      <w:r w:rsidRPr="00EE56C9">
        <w:rPr>
          <w:rFonts w:eastAsia="Calibri" w:cs="Courier New"/>
          <w:color w:val="000000"/>
          <w:szCs w:val="22"/>
          <w:u w:val="single"/>
        </w:rPr>
        <w:t>Expand and improve LEA capacity to serve students exposed to pervasive violence, ensure affected students receive trauma-informed ment</w:t>
      </w:r>
      <w:r w:rsidR="00D63271">
        <w:rPr>
          <w:rFonts w:eastAsia="Calibri" w:cs="Courier New"/>
          <w:color w:val="000000"/>
          <w:szCs w:val="22"/>
          <w:u w:val="single"/>
        </w:rPr>
        <w:t>al health services</w:t>
      </w:r>
      <w:r w:rsidRPr="00EE56C9">
        <w:rPr>
          <w:rFonts w:eastAsia="Calibri" w:cs="Courier New"/>
          <w:color w:val="000000"/>
          <w:szCs w:val="22"/>
          <w:u w:val="single"/>
        </w:rPr>
        <w:t>, and break the cycle of violence</w:t>
      </w:r>
      <w:r w:rsidRPr="00EE56C9">
        <w:rPr>
          <w:rFonts w:eastAsia="Calibri" w:cs="Courier New"/>
          <w:color w:val="000000"/>
          <w:szCs w:val="22"/>
        </w:rPr>
        <w:t>.</w:t>
      </w:r>
    </w:p>
    <w:p w:rsidR="00EE56C9" w:rsidRPr="00EE56C9" w:rsidRDefault="00EE56C9" w:rsidP="008B56A1">
      <w:pPr>
        <w:tabs>
          <w:tab w:val="clear" w:pos="720"/>
        </w:tabs>
        <w:ind w:firstLine="720"/>
        <w:rPr>
          <w:rFonts w:eastAsia="Calibri" w:cs="Courier New"/>
          <w:color w:val="000000"/>
          <w:szCs w:val="22"/>
        </w:rPr>
      </w:pPr>
      <w:r w:rsidRPr="00EE56C9">
        <w:rPr>
          <w:rFonts w:eastAsia="Calibri" w:cs="Courier New"/>
          <w:color w:val="000000"/>
          <w:szCs w:val="22"/>
        </w:rPr>
        <w:t>Applicants must provide a description of activities to accomp</w:t>
      </w:r>
      <w:r w:rsidR="000B33DD">
        <w:rPr>
          <w:rFonts w:eastAsia="Calibri" w:cs="Courier New"/>
          <w:color w:val="000000"/>
          <w:szCs w:val="22"/>
        </w:rPr>
        <w:t>lish this requirement, which must</w:t>
      </w:r>
      <w:r w:rsidRPr="00EE56C9">
        <w:rPr>
          <w:rFonts w:eastAsia="Calibri" w:cs="Courier New"/>
          <w:color w:val="000000"/>
          <w:szCs w:val="22"/>
        </w:rPr>
        <w:t xml:space="preserve"> include three</w:t>
      </w:r>
      <w:r w:rsidR="00F7667A">
        <w:rPr>
          <w:rFonts w:eastAsia="Calibri" w:cs="Courier New"/>
          <w:color w:val="000000"/>
          <w:szCs w:val="22"/>
        </w:rPr>
        <w:t xml:space="preserve"> or more of the following: a.) </w:t>
      </w:r>
      <w:r w:rsidR="00034B06">
        <w:rPr>
          <w:rFonts w:eastAsia="Calibri" w:cs="Courier New"/>
          <w:color w:val="000000"/>
          <w:szCs w:val="22"/>
        </w:rPr>
        <w:t>p</w:t>
      </w:r>
      <w:r w:rsidRPr="00EE56C9">
        <w:rPr>
          <w:rFonts w:eastAsia="Calibri" w:cs="Courier New"/>
          <w:color w:val="000000"/>
          <w:szCs w:val="22"/>
        </w:rPr>
        <w:t xml:space="preserve">rofessional development opportunities for LEA </w:t>
      </w:r>
      <w:r w:rsidR="00E43018">
        <w:rPr>
          <w:rFonts w:eastAsia="Calibri" w:cs="Courier New"/>
          <w:color w:val="000000"/>
          <w:szCs w:val="22"/>
        </w:rPr>
        <w:t xml:space="preserve">and school </w:t>
      </w:r>
      <w:r w:rsidRPr="00EE56C9">
        <w:rPr>
          <w:rFonts w:eastAsia="Calibri" w:cs="Courier New"/>
          <w:color w:val="000000"/>
          <w:szCs w:val="22"/>
        </w:rPr>
        <w:t>mental health staff (counselors, psychologists, social workers</w:t>
      </w:r>
      <w:r w:rsidR="00AF0537">
        <w:rPr>
          <w:rFonts w:eastAsia="Calibri" w:cs="Courier New"/>
          <w:color w:val="000000"/>
          <w:szCs w:val="22"/>
        </w:rPr>
        <w:t>, and</w:t>
      </w:r>
      <w:r w:rsidR="00BE465C">
        <w:rPr>
          <w:rFonts w:eastAsia="Calibri" w:cs="Courier New"/>
          <w:color w:val="000000"/>
          <w:szCs w:val="22"/>
        </w:rPr>
        <w:t xml:space="preserve"> psychiatrists</w:t>
      </w:r>
      <w:r w:rsidRPr="00EE56C9">
        <w:rPr>
          <w:rFonts w:eastAsia="Calibri" w:cs="Courier New"/>
          <w:color w:val="000000"/>
          <w:szCs w:val="22"/>
        </w:rPr>
        <w:t>) on how to screen for and respond to violence-related trauma and implement appropriate school-based mitigation strategies; b.)</w:t>
      </w:r>
      <w:r w:rsidR="00F7667A">
        <w:rPr>
          <w:rFonts w:eastAsia="Calibri" w:cs="Courier New"/>
          <w:color w:val="000000"/>
          <w:szCs w:val="22"/>
        </w:rPr>
        <w:t xml:space="preserve"> </w:t>
      </w:r>
      <w:r w:rsidR="00034B06">
        <w:rPr>
          <w:rFonts w:eastAsia="Calibri" w:cs="Courier New"/>
          <w:color w:val="000000"/>
          <w:szCs w:val="22"/>
        </w:rPr>
        <w:t>i</w:t>
      </w:r>
      <w:r w:rsidRPr="00EE56C9">
        <w:rPr>
          <w:rFonts w:eastAsia="Calibri" w:cs="Courier New"/>
          <w:color w:val="000000"/>
          <w:szCs w:val="22"/>
        </w:rPr>
        <w:t>mproving the range, availability, and quality of school-based mental</w:t>
      </w:r>
      <w:r w:rsidR="00AF0537">
        <w:rPr>
          <w:rFonts w:eastAsia="Calibri" w:cs="Courier New"/>
          <w:color w:val="000000"/>
          <w:szCs w:val="22"/>
        </w:rPr>
        <w:t xml:space="preserve"> health</w:t>
      </w:r>
      <w:r w:rsidRPr="00EE56C9">
        <w:rPr>
          <w:rFonts w:eastAsia="Calibri" w:cs="Courier New"/>
          <w:color w:val="000000"/>
          <w:szCs w:val="22"/>
        </w:rPr>
        <w:t xml:space="preserve"> services by hiring qualified school psychologists, school counselors, or school social workers with expertise in violence prevention and trauma-informed interventions; c.) </w:t>
      </w:r>
      <w:r w:rsidR="00034B06">
        <w:rPr>
          <w:rFonts w:eastAsia="Calibri" w:cs="Courier New"/>
          <w:color w:val="000000"/>
          <w:szCs w:val="22"/>
        </w:rPr>
        <w:t>p</w:t>
      </w:r>
      <w:r w:rsidRPr="00EE56C9">
        <w:rPr>
          <w:rFonts w:eastAsia="Calibri" w:cs="Courier New"/>
          <w:color w:val="000000"/>
          <w:szCs w:val="22"/>
        </w:rPr>
        <w:t xml:space="preserve">roviding </w:t>
      </w:r>
      <w:r w:rsidR="00EE49BC" w:rsidRPr="00EE56C9">
        <w:rPr>
          <w:rFonts w:eastAsia="Calibri" w:cs="Courier New"/>
          <w:color w:val="000000"/>
          <w:szCs w:val="22"/>
        </w:rPr>
        <w:t xml:space="preserve">training </w:t>
      </w:r>
      <w:r w:rsidR="00EE49BC">
        <w:rPr>
          <w:rFonts w:eastAsia="Calibri" w:cs="Courier New"/>
          <w:color w:val="000000"/>
          <w:szCs w:val="22"/>
        </w:rPr>
        <w:t xml:space="preserve">to </w:t>
      </w:r>
      <w:r w:rsidR="00AF0537">
        <w:rPr>
          <w:rFonts w:eastAsia="Calibri" w:cs="Courier New"/>
          <w:color w:val="000000"/>
          <w:szCs w:val="22"/>
        </w:rPr>
        <w:t xml:space="preserve">selected </w:t>
      </w:r>
      <w:r w:rsidRPr="00EE56C9">
        <w:rPr>
          <w:rFonts w:eastAsia="Calibri" w:cs="Courier New"/>
          <w:color w:val="000000"/>
          <w:szCs w:val="22"/>
        </w:rPr>
        <w:t>school staff (teacher</w:t>
      </w:r>
      <w:r w:rsidR="00EE49BC">
        <w:rPr>
          <w:rFonts w:eastAsia="Calibri" w:cs="Courier New"/>
          <w:color w:val="000000"/>
          <w:szCs w:val="22"/>
        </w:rPr>
        <w:t>s,</w:t>
      </w:r>
      <w:r w:rsidRPr="00EE56C9">
        <w:rPr>
          <w:rFonts w:eastAsia="Calibri" w:cs="Courier New"/>
          <w:color w:val="000000"/>
          <w:szCs w:val="22"/>
        </w:rPr>
        <w:t xml:space="preserve"> administrators</w:t>
      </w:r>
      <w:r w:rsidR="00EE49BC">
        <w:rPr>
          <w:rFonts w:eastAsia="Calibri" w:cs="Courier New"/>
          <w:color w:val="000000"/>
          <w:szCs w:val="22"/>
        </w:rPr>
        <w:t>,</w:t>
      </w:r>
      <w:r w:rsidRPr="00EE56C9">
        <w:rPr>
          <w:rFonts w:eastAsia="Calibri" w:cs="Courier New"/>
          <w:color w:val="000000"/>
          <w:szCs w:val="22"/>
        </w:rPr>
        <w:t xml:space="preserve"> and support staff), community partners, </w:t>
      </w:r>
      <w:r w:rsidR="00E33F8C">
        <w:rPr>
          <w:rFonts w:eastAsia="Calibri" w:cs="Courier New"/>
          <w:color w:val="000000"/>
          <w:szCs w:val="22"/>
        </w:rPr>
        <w:lastRenderedPageBreak/>
        <w:t xml:space="preserve">youth, </w:t>
      </w:r>
      <w:r w:rsidRPr="00EE56C9">
        <w:rPr>
          <w:rFonts w:eastAsia="Calibri" w:cs="Courier New"/>
          <w:color w:val="000000"/>
          <w:szCs w:val="22"/>
        </w:rPr>
        <w:t>and parents on the problem of student exposure to pervasive violence and the importance of screening and intervention for trauma and associate</w:t>
      </w:r>
      <w:r w:rsidR="00AF0537">
        <w:rPr>
          <w:rFonts w:eastAsia="Calibri" w:cs="Courier New"/>
          <w:color w:val="000000"/>
          <w:szCs w:val="22"/>
        </w:rPr>
        <w:t>d</w:t>
      </w:r>
      <w:r w:rsidRPr="00EE56C9">
        <w:rPr>
          <w:rFonts w:eastAsia="Calibri" w:cs="Courier New"/>
          <w:color w:val="000000"/>
          <w:szCs w:val="22"/>
        </w:rPr>
        <w:t xml:space="preserve"> behavior; d.) </w:t>
      </w:r>
      <w:r w:rsidR="001E70C1">
        <w:rPr>
          <w:rFonts w:eastAsia="Calibri" w:cs="Courier New"/>
          <w:color w:val="000000"/>
          <w:szCs w:val="22"/>
        </w:rPr>
        <w:t xml:space="preserve">addressing the needs of at-risk students in affected schools by developing or improving processes to </w:t>
      </w:r>
      <w:r w:rsidR="00F7667A" w:rsidRPr="00EE56C9">
        <w:rPr>
          <w:rFonts w:eastAsia="Calibri" w:cs="Courier New"/>
          <w:color w:val="000000"/>
          <w:szCs w:val="22"/>
        </w:rPr>
        <w:t>better target</w:t>
      </w:r>
      <w:r w:rsidR="00E43018">
        <w:rPr>
          <w:rFonts w:eastAsia="Calibri" w:cs="Courier New"/>
          <w:color w:val="000000"/>
          <w:szCs w:val="22"/>
        </w:rPr>
        <w:t xml:space="preserve"> services</w:t>
      </w:r>
      <w:r w:rsidR="001E70C1">
        <w:rPr>
          <w:rFonts w:eastAsia="Calibri" w:cs="Courier New"/>
          <w:color w:val="000000"/>
          <w:szCs w:val="22"/>
        </w:rPr>
        <w:t xml:space="preserve"> t</w:t>
      </w:r>
      <w:r w:rsidR="00F7667A" w:rsidRPr="00EE56C9">
        <w:rPr>
          <w:rFonts w:eastAsia="Calibri" w:cs="Courier New"/>
          <w:color w:val="000000"/>
          <w:szCs w:val="22"/>
        </w:rPr>
        <w:t>o at-risk students in affected schools</w:t>
      </w:r>
      <w:r w:rsidR="00BF226D">
        <w:rPr>
          <w:rFonts w:eastAsia="Calibri" w:cs="Courier New"/>
          <w:color w:val="000000"/>
          <w:szCs w:val="22"/>
        </w:rPr>
        <w:t xml:space="preserve"> and</w:t>
      </w:r>
      <w:r w:rsidR="00F7667A" w:rsidRPr="00EE56C9">
        <w:rPr>
          <w:rFonts w:eastAsia="Calibri" w:cs="Courier New"/>
          <w:color w:val="000000"/>
          <w:szCs w:val="22"/>
        </w:rPr>
        <w:t xml:space="preserve"> </w:t>
      </w:r>
      <w:r w:rsidR="00F7667A">
        <w:rPr>
          <w:rFonts w:eastAsia="Calibri" w:cs="Courier New"/>
          <w:color w:val="000000"/>
          <w:szCs w:val="22"/>
        </w:rPr>
        <w:t>d</w:t>
      </w:r>
      <w:r w:rsidRPr="00EE56C9">
        <w:rPr>
          <w:rFonts w:eastAsia="Calibri" w:cs="Courier New"/>
          <w:color w:val="000000"/>
          <w:szCs w:val="22"/>
        </w:rPr>
        <w:t>eveloping or improving processes to assess students exposed to per</w:t>
      </w:r>
      <w:r w:rsidR="00F7667A">
        <w:rPr>
          <w:rFonts w:eastAsia="Calibri" w:cs="Courier New"/>
          <w:color w:val="000000"/>
          <w:szCs w:val="22"/>
        </w:rPr>
        <w:t>vasive violence</w:t>
      </w:r>
      <w:r w:rsidR="00BF226D">
        <w:rPr>
          <w:rFonts w:eastAsia="Calibri" w:cs="Courier New"/>
          <w:color w:val="000000"/>
          <w:szCs w:val="22"/>
        </w:rPr>
        <w:t xml:space="preserve"> and whether they are </w:t>
      </w:r>
      <w:r w:rsidR="00F7667A">
        <w:rPr>
          <w:rFonts w:eastAsia="Calibri" w:cs="Courier New"/>
          <w:color w:val="000000"/>
          <w:szCs w:val="22"/>
        </w:rPr>
        <w:t>experiencing resulting mental, emotional, or behavioral disorder</w:t>
      </w:r>
      <w:r w:rsidR="000B33DD">
        <w:rPr>
          <w:rFonts w:eastAsia="Calibri" w:cs="Courier New"/>
          <w:color w:val="000000"/>
          <w:szCs w:val="22"/>
        </w:rPr>
        <w:t>s</w:t>
      </w:r>
      <w:r w:rsidRPr="00EE56C9">
        <w:rPr>
          <w:rFonts w:eastAsia="Calibri" w:cs="Courier New"/>
          <w:color w:val="000000"/>
          <w:szCs w:val="22"/>
        </w:rPr>
        <w:t>; e.)</w:t>
      </w:r>
      <w:r w:rsidR="00034B06">
        <w:rPr>
          <w:rFonts w:eastAsia="Calibri" w:cs="Courier New"/>
          <w:color w:val="000000"/>
          <w:szCs w:val="22"/>
        </w:rPr>
        <w:t xml:space="preserve"> e</w:t>
      </w:r>
      <w:r w:rsidRPr="00EE56C9">
        <w:rPr>
          <w:rFonts w:eastAsia="Calibri" w:cs="Courier New"/>
          <w:color w:val="000000"/>
          <w:szCs w:val="22"/>
        </w:rPr>
        <w:t>nhancing linkages between LEA</w:t>
      </w:r>
      <w:r w:rsidR="00AF0537">
        <w:rPr>
          <w:rFonts w:eastAsia="Calibri" w:cs="Courier New"/>
          <w:color w:val="000000"/>
          <w:szCs w:val="22"/>
        </w:rPr>
        <w:t xml:space="preserve"> mental health services and community</w:t>
      </w:r>
      <w:r w:rsidRPr="00EE56C9">
        <w:rPr>
          <w:rFonts w:eastAsia="Calibri" w:cs="Courier New"/>
          <w:color w:val="000000"/>
          <w:szCs w:val="22"/>
        </w:rPr>
        <w:t xml:space="preserve"> menta</w:t>
      </w:r>
      <w:r w:rsidR="00F7667A">
        <w:rPr>
          <w:rFonts w:eastAsia="Calibri" w:cs="Courier New"/>
          <w:color w:val="000000"/>
          <w:szCs w:val="22"/>
        </w:rPr>
        <w:t>l health systems to ensure</w:t>
      </w:r>
      <w:r w:rsidRPr="00EE56C9">
        <w:rPr>
          <w:rFonts w:eastAsia="Calibri" w:cs="Courier New"/>
          <w:color w:val="000000"/>
          <w:szCs w:val="22"/>
        </w:rPr>
        <w:t xml:space="preserve"> affected students</w:t>
      </w:r>
      <w:r w:rsidR="00F7667A">
        <w:rPr>
          <w:rFonts w:eastAsia="Calibri" w:cs="Courier New"/>
          <w:color w:val="000000"/>
          <w:szCs w:val="22"/>
        </w:rPr>
        <w:t xml:space="preserve"> receive </w:t>
      </w:r>
      <w:r w:rsidR="00556715">
        <w:rPr>
          <w:rFonts w:eastAsia="Calibri" w:cs="Courier New"/>
          <w:color w:val="000000"/>
          <w:szCs w:val="22"/>
        </w:rPr>
        <w:t xml:space="preserve">referral to </w:t>
      </w:r>
      <w:r w:rsidR="00F7667A">
        <w:rPr>
          <w:rFonts w:eastAsia="Calibri" w:cs="Courier New"/>
          <w:color w:val="000000"/>
          <w:szCs w:val="22"/>
        </w:rPr>
        <w:t>treatment</w:t>
      </w:r>
      <w:r w:rsidR="00556715">
        <w:rPr>
          <w:rFonts w:eastAsia="Calibri" w:cs="Courier New"/>
          <w:color w:val="000000"/>
          <w:szCs w:val="22"/>
        </w:rPr>
        <w:t xml:space="preserve"> as appropriate, including linkages</w:t>
      </w:r>
      <w:r w:rsidR="00E33F8C">
        <w:rPr>
          <w:rFonts w:eastAsia="Calibri" w:cs="Courier New"/>
          <w:color w:val="000000"/>
          <w:szCs w:val="22"/>
        </w:rPr>
        <w:t xml:space="preserve"> that leverage new opportunities under the Affordable Care Act</w:t>
      </w:r>
      <w:r w:rsidRPr="00EE56C9">
        <w:rPr>
          <w:rFonts w:eastAsia="Calibri" w:cs="Courier New"/>
          <w:color w:val="000000"/>
          <w:szCs w:val="22"/>
        </w:rPr>
        <w:t>.</w:t>
      </w:r>
    </w:p>
    <w:p w:rsidR="00EE56C9" w:rsidRPr="00EE56C9" w:rsidRDefault="005D7D85" w:rsidP="008B56A1">
      <w:pPr>
        <w:tabs>
          <w:tab w:val="clear" w:pos="720"/>
        </w:tabs>
        <w:ind w:firstLine="720"/>
        <w:rPr>
          <w:rFonts w:eastAsia="Calibri" w:cs="Courier New"/>
          <w:color w:val="000000"/>
          <w:szCs w:val="22"/>
          <w:u w:val="single"/>
        </w:rPr>
      </w:pPr>
      <w:r w:rsidRPr="00EE56C9">
        <w:rPr>
          <w:rFonts w:eastAsia="Calibri" w:cs="Courier New"/>
          <w:color w:val="000000"/>
          <w:szCs w:val="22"/>
        </w:rPr>
        <w:t xml:space="preserve"> </w:t>
      </w:r>
      <w:r w:rsidR="00B056CB">
        <w:rPr>
          <w:rFonts w:eastAsia="Calibri" w:cs="Courier New"/>
          <w:color w:val="000000"/>
          <w:szCs w:val="22"/>
        </w:rPr>
        <w:t>(4</w:t>
      </w:r>
      <w:r w:rsidR="00EE56C9" w:rsidRPr="00EE56C9">
        <w:rPr>
          <w:rFonts w:eastAsia="Calibri" w:cs="Courier New"/>
          <w:color w:val="000000"/>
          <w:szCs w:val="22"/>
        </w:rPr>
        <w:t xml:space="preserve">) </w:t>
      </w:r>
      <w:r w:rsidR="00EE56C9">
        <w:rPr>
          <w:rFonts w:eastAsia="Calibri" w:cs="Courier New"/>
          <w:color w:val="000000"/>
          <w:szCs w:val="22"/>
          <w:u w:val="single"/>
        </w:rPr>
        <w:t>D</w:t>
      </w:r>
      <w:r w:rsidR="00EE56C9" w:rsidRPr="00EE56C9">
        <w:rPr>
          <w:rFonts w:eastAsia="Calibri" w:cs="Courier New"/>
          <w:color w:val="000000"/>
          <w:szCs w:val="22"/>
          <w:u w:val="single"/>
        </w:rPr>
        <w:t>elivery of a continuum of evidenced-based</w:t>
      </w:r>
      <w:r w:rsidR="001E70C1">
        <w:rPr>
          <w:rFonts w:eastAsia="Calibri" w:cs="Courier New"/>
          <w:color w:val="000000"/>
          <w:szCs w:val="22"/>
          <w:u w:val="single"/>
        </w:rPr>
        <w:t xml:space="preserve"> programs and practices </w:t>
      </w:r>
      <w:r w:rsidR="0070190C">
        <w:rPr>
          <w:rFonts w:eastAsia="Calibri" w:cs="Courier New"/>
          <w:color w:val="000000"/>
          <w:szCs w:val="22"/>
          <w:u w:val="single"/>
        </w:rPr>
        <w:t>in selected schools</w:t>
      </w:r>
      <w:r w:rsidR="00EE56C9" w:rsidRPr="00EE56C9">
        <w:rPr>
          <w:rFonts w:eastAsia="Calibri" w:cs="Courier New"/>
          <w:color w:val="000000"/>
          <w:szCs w:val="22"/>
          <w:u w:val="single"/>
        </w:rPr>
        <w:t xml:space="preserve"> </w:t>
      </w:r>
      <w:r w:rsidR="00FE3AD4">
        <w:rPr>
          <w:rFonts w:eastAsia="Calibri" w:cs="Courier New"/>
          <w:color w:val="000000"/>
          <w:szCs w:val="22"/>
          <w:u w:val="single"/>
        </w:rPr>
        <w:t>to promote conflict resolution,</w:t>
      </w:r>
      <w:r w:rsidR="0070190C">
        <w:rPr>
          <w:rFonts w:eastAsia="Calibri" w:cs="Courier New"/>
          <w:color w:val="000000"/>
          <w:szCs w:val="22"/>
          <w:u w:val="single"/>
        </w:rPr>
        <w:t xml:space="preserve"> </w:t>
      </w:r>
      <w:r w:rsidR="00FE3AD4">
        <w:rPr>
          <w:rFonts w:eastAsia="Calibri" w:cs="Courier New"/>
          <w:color w:val="000000"/>
          <w:szCs w:val="22"/>
          <w:u w:val="single"/>
        </w:rPr>
        <w:t xml:space="preserve">improve </w:t>
      </w:r>
      <w:r w:rsidR="0070190C">
        <w:rPr>
          <w:rFonts w:eastAsia="Calibri" w:cs="Courier New"/>
          <w:color w:val="000000"/>
          <w:szCs w:val="22"/>
          <w:u w:val="single"/>
        </w:rPr>
        <w:t xml:space="preserve">school climate and safety, </w:t>
      </w:r>
      <w:r w:rsidR="00FE3AD4">
        <w:rPr>
          <w:rFonts w:eastAsia="Calibri" w:cs="Courier New"/>
          <w:color w:val="000000"/>
          <w:szCs w:val="22"/>
          <w:u w:val="single"/>
        </w:rPr>
        <w:t>and other school-based strategies to</w:t>
      </w:r>
      <w:r w:rsidR="00EE56C9" w:rsidRPr="00EE56C9">
        <w:rPr>
          <w:rFonts w:eastAsia="Calibri" w:cs="Courier New"/>
          <w:color w:val="000000"/>
          <w:szCs w:val="22"/>
          <w:u w:val="single"/>
        </w:rPr>
        <w:t xml:space="preserve"> prevent further violence</w:t>
      </w:r>
      <w:r w:rsidR="00EE56C9" w:rsidRPr="00EE56C9">
        <w:rPr>
          <w:rFonts w:eastAsia="Calibri" w:cs="Courier New"/>
          <w:color w:val="000000"/>
          <w:szCs w:val="22"/>
        </w:rPr>
        <w:t>.</w:t>
      </w:r>
      <w:r w:rsidR="00EE56C9" w:rsidRPr="00EE56C9">
        <w:rPr>
          <w:rFonts w:eastAsia="Calibri" w:cs="Courier New"/>
          <w:color w:val="000000"/>
          <w:szCs w:val="22"/>
          <w:u w:val="single"/>
        </w:rPr>
        <w:t xml:space="preserve"> </w:t>
      </w:r>
    </w:p>
    <w:p w:rsidR="00EE56C9" w:rsidRPr="00EE56C9" w:rsidRDefault="00EE56C9" w:rsidP="008B56A1">
      <w:pPr>
        <w:tabs>
          <w:tab w:val="clear" w:pos="720"/>
        </w:tabs>
        <w:ind w:firstLine="720"/>
        <w:rPr>
          <w:rFonts w:eastAsia="Calibri" w:cs="Courier New"/>
          <w:color w:val="000000"/>
          <w:szCs w:val="22"/>
        </w:rPr>
      </w:pPr>
      <w:r w:rsidRPr="00EE56C9">
        <w:rPr>
          <w:rFonts w:eastAsia="Calibri" w:cs="Courier New"/>
          <w:color w:val="000000"/>
          <w:szCs w:val="22"/>
        </w:rPr>
        <w:t>Applicants must provide a description of</w:t>
      </w:r>
      <w:r w:rsidR="00FE3AD4">
        <w:rPr>
          <w:rFonts w:eastAsia="Calibri" w:cs="Courier New"/>
          <w:color w:val="000000"/>
          <w:szCs w:val="22"/>
        </w:rPr>
        <w:t xml:space="preserve"> the continuum of</w:t>
      </w:r>
      <w:r w:rsidRPr="00EE56C9">
        <w:rPr>
          <w:rFonts w:eastAsia="Calibri" w:cs="Courier New"/>
          <w:color w:val="000000"/>
          <w:szCs w:val="22"/>
        </w:rPr>
        <w:t xml:space="preserve"> the evidenced-based </w:t>
      </w:r>
      <w:r w:rsidR="006A3CC5">
        <w:rPr>
          <w:rFonts w:eastAsia="Calibri" w:cs="Courier New"/>
          <w:color w:val="000000"/>
          <w:szCs w:val="22"/>
        </w:rPr>
        <w:t xml:space="preserve">programs and practices </w:t>
      </w:r>
      <w:r w:rsidR="00F70075">
        <w:rPr>
          <w:rFonts w:eastAsia="Calibri" w:cs="Courier New"/>
          <w:color w:val="000000"/>
          <w:szCs w:val="22"/>
        </w:rPr>
        <w:t xml:space="preserve">that will be implemented </w:t>
      </w:r>
      <w:r w:rsidR="006A3CC5">
        <w:rPr>
          <w:rFonts w:eastAsia="Calibri" w:cs="Courier New"/>
          <w:color w:val="000000"/>
          <w:szCs w:val="22"/>
        </w:rPr>
        <w:t>at the school level to prevent further violence</w:t>
      </w:r>
      <w:r w:rsidR="002A32FE">
        <w:rPr>
          <w:rFonts w:eastAsia="Calibri" w:cs="Courier New"/>
          <w:color w:val="000000"/>
          <w:szCs w:val="22"/>
        </w:rPr>
        <w:t>, which must</w:t>
      </w:r>
      <w:r w:rsidR="00FE3AD4">
        <w:rPr>
          <w:rFonts w:eastAsia="Calibri" w:cs="Courier New"/>
          <w:color w:val="000000"/>
          <w:szCs w:val="22"/>
        </w:rPr>
        <w:t xml:space="preserve"> include the following</w:t>
      </w:r>
      <w:r w:rsidR="0070190C">
        <w:rPr>
          <w:rFonts w:eastAsia="Calibri" w:cs="Courier New"/>
          <w:color w:val="000000"/>
          <w:szCs w:val="22"/>
        </w:rPr>
        <w:t>: a.</w:t>
      </w:r>
      <w:r w:rsidR="00590384">
        <w:rPr>
          <w:rFonts w:eastAsia="Calibri" w:cs="Courier New"/>
          <w:color w:val="000000"/>
          <w:szCs w:val="22"/>
        </w:rPr>
        <w:t xml:space="preserve">) implementation of interventions and </w:t>
      </w:r>
      <w:r w:rsidRPr="00EE56C9">
        <w:rPr>
          <w:rFonts w:eastAsia="Calibri" w:cs="Courier New"/>
          <w:color w:val="000000"/>
          <w:szCs w:val="22"/>
        </w:rPr>
        <w:t xml:space="preserve">activities (programs, and/or </w:t>
      </w:r>
      <w:r w:rsidR="005C654D">
        <w:rPr>
          <w:rFonts w:eastAsia="Calibri" w:cs="Courier New"/>
          <w:color w:val="000000"/>
          <w:szCs w:val="22"/>
        </w:rPr>
        <w:t>practices</w:t>
      </w:r>
      <w:r w:rsidR="0070190C">
        <w:rPr>
          <w:rFonts w:eastAsia="Calibri" w:cs="Courier New"/>
          <w:color w:val="000000"/>
          <w:szCs w:val="22"/>
        </w:rPr>
        <w:t>) that target</w:t>
      </w:r>
      <w:r w:rsidRPr="00EE56C9">
        <w:rPr>
          <w:rFonts w:eastAsia="Calibri" w:cs="Courier New"/>
          <w:color w:val="000000"/>
          <w:szCs w:val="22"/>
        </w:rPr>
        <w:t xml:space="preserve"> all students</w:t>
      </w:r>
      <w:r w:rsidR="0070190C">
        <w:rPr>
          <w:rFonts w:eastAsia="Calibri" w:cs="Courier New"/>
          <w:color w:val="000000"/>
          <w:szCs w:val="22"/>
        </w:rPr>
        <w:t xml:space="preserve"> in school</w:t>
      </w:r>
      <w:r w:rsidRPr="00EE56C9">
        <w:rPr>
          <w:rFonts w:eastAsia="Calibri" w:cs="Courier New"/>
          <w:color w:val="000000"/>
          <w:szCs w:val="22"/>
        </w:rPr>
        <w:t xml:space="preserve"> </w:t>
      </w:r>
      <w:r w:rsidRPr="00EE56C9">
        <w:rPr>
          <w:rFonts w:eastAsia="Calibri" w:cs="Courier New"/>
          <w:color w:val="000000"/>
          <w:szCs w:val="22"/>
        </w:rPr>
        <w:lastRenderedPageBreak/>
        <w:t>regardless of risk level, with a goal of preventing negative and/or violent behavior (such as bullying or fighting</w:t>
      </w:r>
      <w:r w:rsidR="0070190C">
        <w:rPr>
          <w:rFonts w:eastAsia="Calibri" w:cs="Courier New"/>
          <w:color w:val="000000"/>
          <w:szCs w:val="22"/>
        </w:rPr>
        <w:t xml:space="preserve"> or gang participation</w:t>
      </w:r>
      <w:r w:rsidRPr="00EE56C9">
        <w:rPr>
          <w:rFonts w:eastAsia="Calibri" w:cs="Courier New"/>
          <w:color w:val="000000"/>
          <w:szCs w:val="22"/>
        </w:rPr>
        <w:t>), and to enhance knowledge and skills related to positive behavior</w:t>
      </w:r>
      <w:r w:rsidR="00FE3AD4">
        <w:rPr>
          <w:rFonts w:eastAsia="Calibri" w:cs="Courier New"/>
          <w:color w:val="000000"/>
          <w:szCs w:val="22"/>
        </w:rPr>
        <w:t xml:space="preserve"> (to include conflict resolution, and other skills)</w:t>
      </w:r>
      <w:r w:rsidRPr="00EE56C9">
        <w:rPr>
          <w:rFonts w:eastAsia="Calibri" w:cs="Courier New"/>
          <w:color w:val="000000"/>
          <w:szCs w:val="22"/>
        </w:rPr>
        <w:t>; b.)</w:t>
      </w:r>
      <w:r w:rsidR="0070190C">
        <w:rPr>
          <w:rFonts w:eastAsia="Calibri" w:cs="Courier New"/>
          <w:color w:val="000000"/>
          <w:szCs w:val="22"/>
        </w:rPr>
        <w:t xml:space="preserve">implementation of </w:t>
      </w:r>
      <w:r w:rsidR="00590384">
        <w:rPr>
          <w:rFonts w:eastAsia="Calibri" w:cs="Courier New"/>
          <w:color w:val="000000"/>
          <w:szCs w:val="22"/>
        </w:rPr>
        <w:t xml:space="preserve">interventions and </w:t>
      </w:r>
      <w:r w:rsidR="0070190C">
        <w:rPr>
          <w:rFonts w:eastAsia="Calibri" w:cs="Courier New"/>
          <w:color w:val="000000"/>
          <w:szCs w:val="22"/>
        </w:rPr>
        <w:t xml:space="preserve">activities (such as those related to </w:t>
      </w:r>
      <w:r w:rsidR="0070190C" w:rsidRPr="00EE56C9">
        <w:rPr>
          <w:rFonts w:eastAsia="Calibri" w:cs="Courier New"/>
          <w:color w:val="000000"/>
          <w:szCs w:val="22"/>
        </w:rPr>
        <w:t>an</w:t>
      </w:r>
      <w:r w:rsidR="0070190C">
        <w:rPr>
          <w:rFonts w:eastAsia="Calibri" w:cs="Courier New"/>
          <w:color w:val="000000"/>
          <w:szCs w:val="22"/>
        </w:rPr>
        <w:t xml:space="preserve">ger management, </w:t>
      </w:r>
      <w:r w:rsidR="00FE3AD4">
        <w:rPr>
          <w:rFonts w:eastAsia="Calibri" w:cs="Courier New"/>
          <w:color w:val="000000"/>
          <w:szCs w:val="22"/>
        </w:rPr>
        <w:t xml:space="preserve">conflict resolution, or </w:t>
      </w:r>
      <w:r w:rsidR="0070190C">
        <w:rPr>
          <w:rFonts w:eastAsia="Calibri" w:cs="Courier New"/>
          <w:color w:val="000000"/>
          <w:szCs w:val="22"/>
        </w:rPr>
        <w:t>promotion of positive behavior</w:t>
      </w:r>
      <w:r w:rsidR="00FE3AD4">
        <w:rPr>
          <w:rFonts w:eastAsia="Calibri" w:cs="Courier New"/>
          <w:color w:val="000000"/>
          <w:szCs w:val="22"/>
        </w:rPr>
        <w:t>, or development of protective factors</w:t>
      </w:r>
      <w:r w:rsidR="0070190C">
        <w:rPr>
          <w:rFonts w:eastAsia="Calibri" w:cs="Courier New"/>
          <w:color w:val="000000"/>
          <w:szCs w:val="22"/>
        </w:rPr>
        <w:t xml:space="preserve">) </w:t>
      </w:r>
      <w:r w:rsidRPr="00EE56C9">
        <w:rPr>
          <w:rFonts w:eastAsia="Calibri" w:cs="Courier New"/>
          <w:color w:val="000000"/>
          <w:szCs w:val="22"/>
        </w:rPr>
        <w:t>that</w:t>
      </w:r>
      <w:r w:rsidR="0070190C">
        <w:rPr>
          <w:rFonts w:eastAsia="Calibri" w:cs="Courier New"/>
          <w:color w:val="000000"/>
          <w:szCs w:val="22"/>
        </w:rPr>
        <w:t xml:space="preserve"> target </w:t>
      </w:r>
      <w:r w:rsidR="00FE3AD4">
        <w:rPr>
          <w:rFonts w:eastAsia="Calibri" w:cs="Courier New"/>
          <w:color w:val="000000"/>
          <w:szCs w:val="22"/>
        </w:rPr>
        <w:t>individual students</w:t>
      </w:r>
      <w:r w:rsidR="0070190C">
        <w:rPr>
          <w:rFonts w:eastAsia="Calibri" w:cs="Courier New"/>
          <w:color w:val="000000"/>
          <w:szCs w:val="22"/>
        </w:rPr>
        <w:t xml:space="preserve"> or a population sub-group</w:t>
      </w:r>
      <w:r w:rsidR="00FE3AD4">
        <w:rPr>
          <w:rFonts w:eastAsia="Calibri" w:cs="Courier New"/>
          <w:color w:val="000000"/>
          <w:szCs w:val="22"/>
        </w:rPr>
        <w:t xml:space="preserve"> of students</w:t>
      </w:r>
      <w:r w:rsidR="0070190C">
        <w:rPr>
          <w:rFonts w:eastAsia="Calibri" w:cs="Courier New"/>
          <w:color w:val="000000"/>
          <w:szCs w:val="22"/>
        </w:rPr>
        <w:t xml:space="preserve"> whose risk of developing mental or behavioral disorders is significantly higher than average </w:t>
      </w:r>
      <w:r w:rsidRPr="00EE56C9">
        <w:rPr>
          <w:rFonts w:eastAsia="Calibri" w:cs="Courier New"/>
          <w:color w:val="000000"/>
          <w:szCs w:val="22"/>
        </w:rPr>
        <w:t xml:space="preserve">c.) </w:t>
      </w:r>
      <w:r w:rsidR="00590384">
        <w:rPr>
          <w:rFonts w:eastAsia="Calibri" w:cs="Courier New"/>
          <w:color w:val="000000"/>
          <w:szCs w:val="22"/>
        </w:rPr>
        <w:t xml:space="preserve">implementation of </w:t>
      </w:r>
      <w:r w:rsidRPr="00EE56C9">
        <w:rPr>
          <w:rFonts w:eastAsia="Calibri" w:cs="Courier New"/>
          <w:color w:val="000000"/>
          <w:szCs w:val="22"/>
        </w:rPr>
        <w:t>interventions</w:t>
      </w:r>
      <w:r w:rsidR="00590384">
        <w:rPr>
          <w:rFonts w:eastAsia="Calibri" w:cs="Courier New"/>
          <w:color w:val="000000"/>
          <w:szCs w:val="22"/>
        </w:rPr>
        <w:t xml:space="preserve"> and services that target individual students at high risk and who have detectable signs of </w:t>
      </w:r>
      <w:r w:rsidRPr="00EE56C9">
        <w:rPr>
          <w:rFonts w:eastAsia="Calibri" w:cs="Courier New"/>
          <w:color w:val="000000"/>
          <w:szCs w:val="22"/>
        </w:rPr>
        <w:t>mental, emotional, or behavioral disorders and/or exhibiting aggressive, violent, or disruptive behavior</w:t>
      </w:r>
      <w:r w:rsidR="0070190C">
        <w:rPr>
          <w:rFonts w:eastAsia="Calibri" w:cs="Courier New"/>
          <w:color w:val="000000"/>
          <w:szCs w:val="22"/>
        </w:rPr>
        <w:t xml:space="preserve">, or </w:t>
      </w:r>
      <w:r w:rsidR="00590384">
        <w:rPr>
          <w:rFonts w:eastAsia="Calibri" w:cs="Courier New"/>
          <w:color w:val="000000"/>
          <w:szCs w:val="22"/>
        </w:rPr>
        <w:t>gang participation</w:t>
      </w:r>
      <w:r w:rsidRPr="00EE56C9">
        <w:rPr>
          <w:rFonts w:eastAsia="Calibri" w:cs="Courier New"/>
          <w:color w:val="000000"/>
          <w:szCs w:val="22"/>
        </w:rPr>
        <w:t>.  NOTE:</w:t>
      </w:r>
      <w:r w:rsidR="00633456">
        <w:rPr>
          <w:rFonts w:eastAsia="Calibri" w:cs="Courier New"/>
          <w:color w:val="000000"/>
          <w:szCs w:val="22"/>
        </w:rPr>
        <w:t xml:space="preserve"> Applicants must discuss the research and evidence supporting </w:t>
      </w:r>
      <w:r w:rsidR="00590384">
        <w:rPr>
          <w:rFonts w:eastAsia="Calibri" w:cs="Courier New"/>
          <w:color w:val="000000"/>
          <w:szCs w:val="22"/>
        </w:rPr>
        <w:t xml:space="preserve">the </w:t>
      </w:r>
      <w:r w:rsidR="00633456">
        <w:rPr>
          <w:rFonts w:eastAsia="Calibri" w:cs="Courier New"/>
          <w:color w:val="000000"/>
          <w:szCs w:val="22"/>
        </w:rPr>
        <w:t>proposed</w:t>
      </w:r>
      <w:r w:rsidRPr="00EE56C9">
        <w:rPr>
          <w:rFonts w:eastAsia="Calibri" w:cs="Courier New"/>
          <w:color w:val="000000"/>
          <w:szCs w:val="22"/>
        </w:rPr>
        <w:t xml:space="preserve"> programs and practices to be implemented</w:t>
      </w:r>
      <w:r w:rsidR="00633456">
        <w:rPr>
          <w:rFonts w:eastAsia="Calibri" w:cs="Courier New"/>
          <w:color w:val="000000"/>
          <w:szCs w:val="22"/>
        </w:rPr>
        <w:t xml:space="preserve"> for</w:t>
      </w:r>
      <w:r w:rsidR="00590384">
        <w:rPr>
          <w:rFonts w:eastAsia="Calibri" w:cs="Courier New"/>
          <w:color w:val="000000"/>
          <w:szCs w:val="22"/>
        </w:rPr>
        <w:t xml:space="preserve"> the target population, and may use</w:t>
      </w:r>
      <w:r w:rsidR="00633456">
        <w:rPr>
          <w:rFonts w:eastAsia="Calibri" w:cs="Courier New"/>
          <w:color w:val="000000"/>
          <w:szCs w:val="22"/>
        </w:rPr>
        <w:t xml:space="preserve"> federal registries listed in the application package for identifying such programs and practices</w:t>
      </w:r>
      <w:r w:rsidRPr="00EE56C9">
        <w:rPr>
          <w:rFonts w:eastAsia="Calibri" w:cs="Courier New"/>
          <w:color w:val="000000"/>
          <w:szCs w:val="22"/>
        </w:rPr>
        <w:t>.</w:t>
      </w:r>
    </w:p>
    <w:p w:rsidR="00C81961" w:rsidRDefault="00C81961" w:rsidP="00C81961">
      <w:pPr>
        <w:tabs>
          <w:tab w:val="clear" w:pos="720"/>
        </w:tabs>
        <w:rPr>
          <w:rFonts w:cs="Courier New"/>
          <w:szCs w:val="20"/>
        </w:rPr>
      </w:pPr>
      <w:r w:rsidRPr="005C654D">
        <w:rPr>
          <w:highlight w:val="lightGray"/>
          <w:u w:val="single"/>
        </w:rPr>
        <w:t>Waiver of Proposed Rulemaking</w:t>
      </w:r>
      <w:r w:rsidRPr="005C654D">
        <w:rPr>
          <w:highlight w:val="lightGray"/>
        </w:rPr>
        <w:t xml:space="preserve">:  Under the Administrative Procedure Act (5 U.S.C. 553) the Department generally offers interested parties the opportunity to comment on proposed priorities, application requirements, and </w:t>
      </w:r>
      <w:r w:rsidRPr="005C654D">
        <w:rPr>
          <w:highlight w:val="lightGray"/>
        </w:rPr>
        <w:lastRenderedPageBreak/>
        <w:t>definitions.  Section 437(d)(1) of GEPA, however, allows the Secretary to exempt from rulemaking requirements, regulations governing the first grant competition under a new or substantially revised program authority.  This is the first grant competition for this program under section 4121 of the Elementary and Secondary Education Act of 1965, as amended, and, therefore, it qualifies for this exemption.  In order to ensure timely grant awards, the Secretary has decided to forgo</w:t>
      </w:r>
      <w:r w:rsidR="00BA7035" w:rsidRPr="005C654D">
        <w:rPr>
          <w:highlight w:val="lightGray"/>
        </w:rPr>
        <w:t xml:space="preserve"> public comment on the first priority</w:t>
      </w:r>
      <w:r w:rsidRPr="005C654D">
        <w:rPr>
          <w:highlight w:val="lightGray"/>
        </w:rPr>
        <w:t xml:space="preserve"> </w:t>
      </w:r>
      <w:r w:rsidR="00BA7035" w:rsidRPr="005C654D">
        <w:rPr>
          <w:highlight w:val="lightGray"/>
        </w:rPr>
        <w:t xml:space="preserve">and </w:t>
      </w:r>
      <w:r w:rsidRPr="005C654D">
        <w:rPr>
          <w:highlight w:val="lightGray"/>
        </w:rPr>
        <w:t>application requirements under section 43</w:t>
      </w:r>
      <w:r w:rsidR="00BA7035" w:rsidRPr="005C654D">
        <w:rPr>
          <w:highlight w:val="lightGray"/>
        </w:rPr>
        <w:t>7(d)(1) of GEPA.  This priority</w:t>
      </w:r>
      <w:r w:rsidRPr="005C654D">
        <w:rPr>
          <w:highlight w:val="lightGray"/>
        </w:rPr>
        <w:t xml:space="preserve"> and these applicatio</w:t>
      </w:r>
      <w:r w:rsidR="00BA7035" w:rsidRPr="005C654D">
        <w:rPr>
          <w:highlight w:val="lightGray"/>
        </w:rPr>
        <w:t>n requirements will apply to the FY 2014</w:t>
      </w:r>
      <w:r w:rsidRPr="005C654D">
        <w:rPr>
          <w:highlight w:val="lightGray"/>
        </w:rPr>
        <w:t xml:space="preserve"> grant competition and any subsequent year in which we make awards from the list of unfunded applicants from this competition.</w:t>
      </w:r>
    </w:p>
    <w:p w:rsidR="00C81961" w:rsidRPr="00C81961" w:rsidRDefault="00C81961" w:rsidP="00C81961">
      <w:pPr>
        <w:tabs>
          <w:tab w:val="clear" w:pos="720"/>
        </w:tabs>
        <w:rPr>
          <w:rFonts w:cs="Courier New"/>
          <w:szCs w:val="20"/>
        </w:rPr>
      </w:pPr>
      <w:r w:rsidRPr="00C81961">
        <w:rPr>
          <w:rFonts w:cs="Courier New"/>
          <w:szCs w:val="20"/>
          <w:u w:val="single"/>
        </w:rPr>
        <w:t>Program Authority</w:t>
      </w:r>
      <w:r w:rsidRPr="00C81961">
        <w:rPr>
          <w:rFonts w:cs="Courier New"/>
          <w:szCs w:val="20"/>
        </w:rPr>
        <w:t>:  20 U.S.C. 7131.</w:t>
      </w:r>
    </w:p>
    <w:p w:rsidR="008B3974" w:rsidRDefault="008B3974" w:rsidP="008B3974">
      <w:pPr>
        <w:widowControl w:val="0"/>
        <w:autoSpaceDE w:val="0"/>
        <w:autoSpaceDN w:val="0"/>
        <w:adjustRightInd w:val="0"/>
        <w:rPr>
          <w:szCs w:val="22"/>
        </w:rPr>
      </w:pPr>
      <w:r w:rsidRPr="008C60DA">
        <w:rPr>
          <w:szCs w:val="22"/>
          <w:u w:val="single"/>
        </w:rPr>
        <w:t>Applicable Regulations</w:t>
      </w:r>
      <w:r w:rsidRPr="00694D5A">
        <w:rPr>
          <w:szCs w:val="22"/>
        </w:rPr>
        <w:t xml:space="preserve">: </w:t>
      </w:r>
      <w:r>
        <w:rPr>
          <w:szCs w:val="22"/>
        </w:rPr>
        <w:t xml:space="preserve"> (a) </w:t>
      </w:r>
      <w:r w:rsidRPr="00694D5A">
        <w:rPr>
          <w:szCs w:val="22"/>
        </w:rPr>
        <w:t>The Education Department General Administrative Regulations (EDGAR) in 34 CFR pa</w:t>
      </w:r>
      <w:r w:rsidR="00390277">
        <w:rPr>
          <w:szCs w:val="22"/>
        </w:rPr>
        <w:t xml:space="preserve">rts 75, 77, 79, 80, 81, 82, 84, </w:t>
      </w:r>
      <w:r w:rsidRPr="00694D5A">
        <w:rPr>
          <w:szCs w:val="22"/>
        </w:rPr>
        <w:t xml:space="preserve">97, 98, and 99. </w:t>
      </w:r>
      <w:r>
        <w:rPr>
          <w:szCs w:val="22"/>
        </w:rPr>
        <w:t xml:space="preserve"> </w:t>
      </w:r>
      <w:r w:rsidR="00034B06">
        <w:rPr>
          <w:rFonts w:cs="Courier New"/>
        </w:rPr>
        <w:t>(b)  The Education Department suspension and debarment regulations in 2 CFR part 3485.</w:t>
      </w:r>
      <w:r w:rsidR="00034B06">
        <w:rPr>
          <w:szCs w:val="22"/>
        </w:rPr>
        <w:t xml:space="preserve"> </w:t>
      </w:r>
      <w:r>
        <w:rPr>
          <w:szCs w:val="22"/>
        </w:rPr>
        <w:t>(</w:t>
      </w:r>
      <w:r w:rsidR="00034B06">
        <w:rPr>
          <w:szCs w:val="22"/>
        </w:rPr>
        <w:t>c</w:t>
      </w:r>
      <w:r>
        <w:rPr>
          <w:szCs w:val="22"/>
        </w:rPr>
        <w:t xml:space="preserve">)  The </w:t>
      </w:r>
      <w:r w:rsidR="00AD7698">
        <w:rPr>
          <w:szCs w:val="22"/>
        </w:rPr>
        <w:t>regulations in CFR part 299</w:t>
      </w:r>
      <w:r>
        <w:rPr>
          <w:szCs w:val="22"/>
        </w:rPr>
        <w:t>.</w:t>
      </w:r>
      <w:r w:rsidR="00075C2D">
        <w:rPr>
          <w:szCs w:val="22"/>
        </w:rPr>
        <w:t xml:space="preserve">  </w:t>
      </w:r>
    </w:p>
    <w:p w:rsidR="008B3974" w:rsidRPr="00DB1A0F" w:rsidRDefault="008B3974" w:rsidP="008B3974">
      <w:pPr>
        <w:widowControl w:val="0"/>
        <w:autoSpaceDE w:val="0"/>
        <w:autoSpaceDN w:val="0"/>
        <w:adjustRightInd w:val="0"/>
        <w:rPr>
          <w:b/>
          <w:bCs/>
          <w:szCs w:val="22"/>
        </w:rPr>
      </w:pPr>
      <w:r w:rsidRPr="00B22282">
        <w:rPr>
          <w:iCs/>
          <w:szCs w:val="22"/>
          <w:u w:val="single"/>
        </w:rPr>
        <w:t>Note</w:t>
      </w:r>
      <w:r w:rsidRPr="00DB1A0F">
        <w:rPr>
          <w:iCs/>
          <w:szCs w:val="22"/>
        </w:rPr>
        <w:t xml:space="preserve">: </w:t>
      </w:r>
      <w:r>
        <w:rPr>
          <w:iCs/>
          <w:szCs w:val="22"/>
        </w:rPr>
        <w:t xml:space="preserve"> </w:t>
      </w:r>
      <w:r w:rsidRPr="00DB1A0F">
        <w:rPr>
          <w:iCs/>
          <w:szCs w:val="22"/>
        </w:rPr>
        <w:t>The regulations in 34 CFR part 79 apply to all applicants except federally recognized Indian tribes</w:t>
      </w:r>
      <w:r w:rsidRPr="00694D5A">
        <w:rPr>
          <w:i/>
          <w:iCs/>
          <w:szCs w:val="22"/>
        </w:rPr>
        <w:t xml:space="preserve">. </w:t>
      </w:r>
    </w:p>
    <w:p w:rsidR="008B3974" w:rsidRPr="00167D4A" w:rsidRDefault="008B3974" w:rsidP="008B3974">
      <w:pPr>
        <w:tabs>
          <w:tab w:val="clear" w:pos="720"/>
        </w:tabs>
        <w:rPr>
          <w:rFonts w:cs="Courier New"/>
        </w:rPr>
      </w:pPr>
      <w:r w:rsidRPr="007E545E">
        <w:rPr>
          <w:rFonts w:cs="Courier New"/>
        </w:rPr>
        <w:t>II.  Award Information</w:t>
      </w:r>
    </w:p>
    <w:p w:rsidR="008B3974" w:rsidRPr="00AA0157" w:rsidRDefault="008B3974" w:rsidP="008B3974">
      <w:pPr>
        <w:tabs>
          <w:tab w:val="clear" w:pos="720"/>
        </w:tabs>
        <w:rPr>
          <w:rFonts w:cs="Courier New"/>
          <w:bCs/>
        </w:rPr>
      </w:pPr>
      <w:r w:rsidRPr="00167D4A">
        <w:rPr>
          <w:rFonts w:cs="Courier New"/>
          <w:u w:val="single"/>
        </w:rPr>
        <w:t>Type of Award</w:t>
      </w:r>
      <w:r w:rsidRPr="00167D4A">
        <w:rPr>
          <w:rFonts w:cs="Courier New"/>
        </w:rPr>
        <w:t xml:space="preserve">:  </w:t>
      </w:r>
      <w:r w:rsidRPr="00167D4A">
        <w:rPr>
          <w:rFonts w:cs="Courier New"/>
          <w:bCs/>
          <w:iCs/>
        </w:rPr>
        <w:t>Discretionary grants.</w:t>
      </w:r>
    </w:p>
    <w:p w:rsidR="008B3974" w:rsidRPr="00167D4A" w:rsidRDefault="008B3974" w:rsidP="008B3974">
      <w:pPr>
        <w:tabs>
          <w:tab w:val="clear" w:pos="720"/>
        </w:tabs>
        <w:rPr>
          <w:rFonts w:cs="Courier New"/>
        </w:rPr>
      </w:pPr>
      <w:r w:rsidRPr="00167D4A">
        <w:rPr>
          <w:rFonts w:cs="Courier New"/>
          <w:u w:val="single"/>
        </w:rPr>
        <w:lastRenderedPageBreak/>
        <w:t>Estimated Available Funds</w:t>
      </w:r>
      <w:r w:rsidRPr="00167D4A">
        <w:rPr>
          <w:rFonts w:cs="Courier New"/>
        </w:rPr>
        <w:t xml:space="preserve">:  </w:t>
      </w:r>
      <w:r w:rsidR="00633456">
        <w:rPr>
          <w:szCs w:val="22"/>
          <w:highlight w:val="yellow"/>
        </w:rPr>
        <w:t>TBD</w:t>
      </w:r>
      <w:r w:rsidRPr="00633456">
        <w:rPr>
          <w:szCs w:val="22"/>
          <w:highlight w:val="yellow"/>
        </w:rPr>
        <w:t>.</w:t>
      </w:r>
      <w:r w:rsidRPr="00167D4A">
        <w:rPr>
          <w:szCs w:val="22"/>
        </w:rPr>
        <w:t xml:space="preserve"> </w:t>
      </w:r>
    </w:p>
    <w:p w:rsidR="00E052D4" w:rsidRDefault="00E052D4" w:rsidP="00E052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8"/>
        <w:outlineLvl w:val="0"/>
        <w:rPr>
          <w:color w:val="000000"/>
          <w:szCs w:val="22"/>
        </w:rPr>
      </w:pPr>
      <w:r>
        <w:rPr>
          <w:color w:val="000000"/>
        </w:rPr>
        <w:tab/>
      </w:r>
      <w:r w:rsidRPr="005C654D">
        <w:rPr>
          <w:color w:val="000000"/>
          <w:highlight w:val="lightGray"/>
        </w:rPr>
        <w:t xml:space="preserve">Contingent upon the availability of funds and the quality of applications, we may make additional awards in FY 2014 </w:t>
      </w:r>
      <w:r w:rsidR="00F92396">
        <w:rPr>
          <w:color w:val="000000"/>
          <w:highlight w:val="lightGray"/>
        </w:rPr>
        <w:t xml:space="preserve">and in subsequent fiscal years </w:t>
      </w:r>
      <w:r w:rsidRPr="005C654D">
        <w:rPr>
          <w:color w:val="000000"/>
          <w:highlight w:val="lightGray"/>
        </w:rPr>
        <w:t>from the list of unfunded applicants from this competition.</w:t>
      </w:r>
    </w:p>
    <w:p w:rsidR="008B3974" w:rsidRDefault="008B3974" w:rsidP="008B39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8"/>
        <w:outlineLvl w:val="0"/>
        <w:rPr>
          <w:color w:val="000000"/>
          <w:szCs w:val="22"/>
        </w:rPr>
      </w:pPr>
      <w:r w:rsidRPr="00167D4A">
        <w:rPr>
          <w:rFonts w:cs="Courier New"/>
          <w:u w:val="single"/>
        </w:rPr>
        <w:t>Estimated Range of Awards</w:t>
      </w:r>
      <w:r w:rsidRPr="00167D4A">
        <w:rPr>
          <w:rFonts w:cs="Courier New"/>
        </w:rPr>
        <w:t xml:space="preserve">:  </w:t>
      </w:r>
      <w:r w:rsidRPr="00167D4A">
        <w:rPr>
          <w:color w:val="000000"/>
          <w:szCs w:val="22"/>
        </w:rPr>
        <w:t>$</w:t>
      </w:r>
      <w:r w:rsidR="00E052D4">
        <w:rPr>
          <w:color w:val="000000"/>
          <w:szCs w:val="22"/>
        </w:rPr>
        <w:t>250</w:t>
      </w:r>
      <w:r w:rsidRPr="00167D4A">
        <w:rPr>
          <w:color w:val="000000"/>
          <w:szCs w:val="22"/>
        </w:rPr>
        <w:t>,000-</w:t>
      </w:r>
      <w:r w:rsidR="00E052D4">
        <w:rPr>
          <w:color w:val="000000"/>
          <w:szCs w:val="22"/>
        </w:rPr>
        <w:t>$1,0</w:t>
      </w:r>
      <w:r>
        <w:rPr>
          <w:color w:val="000000"/>
          <w:szCs w:val="22"/>
        </w:rPr>
        <w:t>00,000</w:t>
      </w:r>
      <w:r w:rsidR="00042C86">
        <w:rPr>
          <w:color w:val="000000"/>
          <w:szCs w:val="22"/>
        </w:rPr>
        <w:t>.</w:t>
      </w:r>
      <w:r w:rsidRPr="00167D4A">
        <w:rPr>
          <w:color w:val="000000"/>
          <w:szCs w:val="22"/>
        </w:rPr>
        <w:t xml:space="preserve"> </w:t>
      </w:r>
    </w:p>
    <w:p w:rsidR="008B3974" w:rsidRDefault="008B3974" w:rsidP="008B39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8"/>
        <w:outlineLvl w:val="0"/>
        <w:rPr>
          <w:rFonts w:cs="Courier New"/>
          <w:bCs/>
          <w:iCs/>
          <w:u w:val="single"/>
        </w:rPr>
      </w:pPr>
      <w:r w:rsidRPr="0078669A">
        <w:rPr>
          <w:color w:val="000000"/>
          <w:szCs w:val="22"/>
          <w:u w:val="single"/>
        </w:rPr>
        <w:t>Estimated Average Size of Awards</w:t>
      </w:r>
      <w:r w:rsidRPr="00167D4A">
        <w:rPr>
          <w:color w:val="000000"/>
          <w:szCs w:val="22"/>
        </w:rPr>
        <w:t>:</w:t>
      </w:r>
      <w:r>
        <w:rPr>
          <w:color w:val="000000"/>
          <w:szCs w:val="22"/>
        </w:rPr>
        <w:t xml:space="preserve"> </w:t>
      </w:r>
      <w:r w:rsidRPr="00167D4A">
        <w:rPr>
          <w:color w:val="000000"/>
          <w:szCs w:val="22"/>
        </w:rPr>
        <w:t xml:space="preserve"> $</w:t>
      </w:r>
      <w:r w:rsidR="00E052D4">
        <w:rPr>
          <w:color w:val="000000"/>
          <w:szCs w:val="22"/>
        </w:rPr>
        <w:t>495</w:t>
      </w:r>
      <w:r w:rsidRPr="00167D4A">
        <w:rPr>
          <w:color w:val="000000"/>
          <w:szCs w:val="22"/>
        </w:rPr>
        <w:t>,000</w:t>
      </w:r>
      <w:r w:rsidR="00042C86">
        <w:rPr>
          <w:color w:val="000000"/>
          <w:szCs w:val="22"/>
        </w:rPr>
        <w:t>.</w:t>
      </w:r>
      <w:r w:rsidRPr="00167D4A">
        <w:rPr>
          <w:color w:val="000000"/>
          <w:szCs w:val="22"/>
        </w:rPr>
        <w:t xml:space="preserve"> </w:t>
      </w:r>
    </w:p>
    <w:p w:rsidR="008B3974" w:rsidRPr="00BE50F0" w:rsidRDefault="008B3974" w:rsidP="008B3974">
      <w:pPr>
        <w:tabs>
          <w:tab w:val="clear" w:pos="720"/>
        </w:tabs>
        <w:rPr>
          <w:rFonts w:cs="Courier New"/>
          <w:color w:val="000000"/>
        </w:rPr>
      </w:pPr>
      <w:r w:rsidRPr="007E545E">
        <w:rPr>
          <w:rFonts w:cs="Courier New"/>
          <w:u w:val="single"/>
        </w:rPr>
        <w:t>Estimated Number of Awards</w:t>
      </w:r>
      <w:r w:rsidRPr="007E545E">
        <w:rPr>
          <w:rFonts w:cs="Courier New"/>
        </w:rPr>
        <w:t xml:space="preserve">:  </w:t>
      </w:r>
      <w:r w:rsidR="00633456" w:rsidRPr="00633456">
        <w:rPr>
          <w:rFonts w:cs="Courier New"/>
          <w:color w:val="000000"/>
          <w:highlight w:val="yellow"/>
        </w:rPr>
        <w:t>TBD</w:t>
      </w:r>
      <w:r w:rsidRPr="00633456">
        <w:rPr>
          <w:rFonts w:cs="Courier New"/>
          <w:color w:val="000000"/>
          <w:highlight w:val="yellow"/>
        </w:rPr>
        <w:t>.</w:t>
      </w:r>
      <w:r w:rsidRPr="00BE50F0">
        <w:rPr>
          <w:rFonts w:cs="Courier New"/>
          <w:color w:val="000000"/>
        </w:rPr>
        <w:t xml:space="preserve"> </w:t>
      </w:r>
    </w:p>
    <w:p w:rsidR="008B3974" w:rsidRPr="007E545E" w:rsidRDefault="008B3974" w:rsidP="008B3974">
      <w:pPr>
        <w:tabs>
          <w:tab w:val="clear" w:pos="720"/>
        </w:tabs>
        <w:rPr>
          <w:rFonts w:cs="Courier New"/>
        </w:rPr>
      </w:pPr>
      <w:r w:rsidRPr="005C654D">
        <w:rPr>
          <w:highlight w:val="lightGray"/>
          <w:u w:val="single"/>
        </w:rPr>
        <w:t>Note</w:t>
      </w:r>
      <w:r w:rsidRPr="005C654D">
        <w:rPr>
          <w:highlight w:val="lightGray"/>
        </w:rPr>
        <w:t>:  The Department is not bound by any estimates in this notice.</w:t>
      </w:r>
    </w:p>
    <w:p w:rsidR="008B3974" w:rsidRDefault="008B3974" w:rsidP="008B3974">
      <w:pPr>
        <w:tabs>
          <w:tab w:val="clear" w:pos="720"/>
        </w:tabs>
        <w:rPr>
          <w:rFonts w:cs="Courier New"/>
        </w:rPr>
      </w:pPr>
      <w:r w:rsidRPr="007E545E">
        <w:rPr>
          <w:rFonts w:cs="Courier New"/>
          <w:u w:val="single"/>
        </w:rPr>
        <w:t>Project Period</w:t>
      </w:r>
      <w:r w:rsidRPr="007E545E">
        <w:rPr>
          <w:rFonts w:cs="Courier New"/>
        </w:rPr>
        <w:t xml:space="preserve">:  Up to </w:t>
      </w:r>
      <w:r w:rsidR="00F7667A">
        <w:rPr>
          <w:rFonts w:cs="Courier New"/>
          <w:bCs/>
          <w:iCs/>
        </w:rPr>
        <w:t>48</w:t>
      </w:r>
      <w:r w:rsidR="00042C86" w:rsidRPr="007E545E">
        <w:rPr>
          <w:rFonts w:cs="Courier New"/>
        </w:rPr>
        <w:t xml:space="preserve"> </w:t>
      </w:r>
      <w:r w:rsidRPr="007E545E">
        <w:rPr>
          <w:rFonts w:cs="Courier New"/>
        </w:rPr>
        <w:t>months.</w:t>
      </w:r>
    </w:p>
    <w:p w:rsidR="008B3974" w:rsidRPr="007E545E" w:rsidRDefault="008B3974" w:rsidP="008B3974">
      <w:pPr>
        <w:tabs>
          <w:tab w:val="clear" w:pos="720"/>
        </w:tabs>
        <w:rPr>
          <w:rFonts w:cs="Courier New"/>
        </w:rPr>
      </w:pPr>
      <w:r w:rsidRPr="007E545E">
        <w:rPr>
          <w:rFonts w:cs="Courier New"/>
        </w:rPr>
        <w:t>III.  Eligibility Information</w:t>
      </w:r>
    </w:p>
    <w:p w:rsidR="00F7667A" w:rsidRPr="00F7667A" w:rsidRDefault="008B3974" w:rsidP="00F7667A">
      <w:pPr>
        <w:tabs>
          <w:tab w:val="clear" w:pos="720"/>
        </w:tabs>
        <w:ind w:firstLine="720"/>
        <w:rPr>
          <w:rFonts w:cs="Courier New"/>
        </w:rPr>
      </w:pPr>
      <w:r w:rsidRPr="007E545E">
        <w:rPr>
          <w:rFonts w:cs="Courier New"/>
        </w:rPr>
        <w:t xml:space="preserve">1.  </w:t>
      </w:r>
      <w:r w:rsidRPr="00F7667A">
        <w:rPr>
          <w:rFonts w:cs="Courier New"/>
          <w:u w:val="single"/>
        </w:rPr>
        <w:t>Eligible Applicants</w:t>
      </w:r>
      <w:r w:rsidRPr="007E545E">
        <w:rPr>
          <w:rFonts w:cs="Courier New"/>
        </w:rPr>
        <w:t xml:space="preserve">:  </w:t>
      </w:r>
      <w:r w:rsidR="00F7667A" w:rsidRPr="009904BE">
        <w:rPr>
          <w:rFonts w:cs="Courier New"/>
        </w:rPr>
        <w:t>LEAs, including charter schools that are considered LEAs under State law.</w:t>
      </w:r>
    </w:p>
    <w:p w:rsidR="008B3974" w:rsidRDefault="008B3974" w:rsidP="008B3974">
      <w:pPr>
        <w:ind w:right="288"/>
        <w:outlineLvl w:val="0"/>
        <w:rPr>
          <w:rFonts w:cs="Courier New"/>
        </w:rPr>
      </w:pPr>
      <w:r>
        <w:rPr>
          <w:rFonts w:cs="Courier New"/>
        </w:rPr>
        <w:t xml:space="preserve">     </w:t>
      </w:r>
      <w:r w:rsidRPr="00815E51">
        <w:rPr>
          <w:rFonts w:cs="Courier New"/>
        </w:rPr>
        <w:t xml:space="preserve">2.  </w:t>
      </w:r>
      <w:r w:rsidRPr="00815E51">
        <w:rPr>
          <w:rFonts w:cs="Courier New"/>
          <w:u w:val="single"/>
        </w:rPr>
        <w:t>Cost Sharing or Matching</w:t>
      </w:r>
      <w:r w:rsidRPr="00815E51">
        <w:rPr>
          <w:rFonts w:cs="Courier New"/>
        </w:rPr>
        <w:t>:</w:t>
      </w:r>
      <w:r w:rsidRPr="00815E51">
        <w:rPr>
          <w:rFonts w:cs="Courier New"/>
          <w:b/>
          <w:i/>
        </w:rPr>
        <w:t xml:space="preserve">  </w:t>
      </w:r>
      <w:r w:rsidRPr="00815E51">
        <w:rPr>
          <w:rFonts w:cs="Courier New"/>
        </w:rPr>
        <w:t>This competition does not require cost sharing or matching.</w:t>
      </w:r>
    </w:p>
    <w:p w:rsidR="008B3974" w:rsidRPr="00815E51" w:rsidRDefault="008B3974" w:rsidP="008B3974">
      <w:pPr>
        <w:tabs>
          <w:tab w:val="clear" w:pos="720"/>
        </w:tabs>
        <w:rPr>
          <w:rFonts w:cs="Courier New"/>
        </w:rPr>
      </w:pPr>
      <w:r w:rsidRPr="00815E51">
        <w:rPr>
          <w:rFonts w:cs="Courier New"/>
        </w:rPr>
        <w:t>IV.  Application and Submission Information</w:t>
      </w:r>
    </w:p>
    <w:p w:rsidR="008B3974" w:rsidRPr="005C654D" w:rsidRDefault="008B3974" w:rsidP="008B3974">
      <w:pPr>
        <w:tabs>
          <w:tab w:val="clear" w:pos="720"/>
        </w:tabs>
        <w:rPr>
          <w:highlight w:val="lightGray"/>
        </w:rPr>
      </w:pPr>
      <w:r w:rsidRPr="00815E51">
        <w:rPr>
          <w:rFonts w:cs="Courier New"/>
        </w:rPr>
        <w:tab/>
      </w:r>
      <w:r w:rsidRPr="005C654D">
        <w:rPr>
          <w:highlight w:val="lightGray"/>
        </w:rPr>
        <w:t xml:space="preserve">1.  </w:t>
      </w:r>
      <w:r w:rsidRPr="005C654D">
        <w:rPr>
          <w:highlight w:val="lightGray"/>
          <w:u w:val="single"/>
        </w:rPr>
        <w:t>Address to Request Application Package</w:t>
      </w:r>
      <w:r w:rsidRPr="005C654D">
        <w:rPr>
          <w:highlight w:val="lightGray"/>
        </w:rPr>
        <w:t>:  You can obtain an application package via the Internet or from the Education Publications Center (ED Pubs).</w:t>
      </w:r>
    </w:p>
    <w:p w:rsidR="008B3974" w:rsidRPr="005C654D" w:rsidRDefault="008B3974" w:rsidP="008B3974">
      <w:pPr>
        <w:tabs>
          <w:tab w:val="clear" w:pos="720"/>
        </w:tabs>
        <w:rPr>
          <w:highlight w:val="lightGray"/>
        </w:rPr>
      </w:pPr>
      <w:r w:rsidRPr="005C654D">
        <w:rPr>
          <w:highlight w:val="lightGray"/>
        </w:rPr>
        <w:t xml:space="preserve">     To obtain a copy via the Internet, use the following address: www.ed.gov/fund/grant/apply/grantapps/index.html.  To obtain a copy from ED Pubs, write, fax, or call the following:  ED Pubs, U.S. Department of Education, P.O. Box </w:t>
      </w:r>
      <w:r w:rsidRPr="005C654D">
        <w:rPr>
          <w:highlight w:val="lightGray"/>
        </w:rPr>
        <w:lastRenderedPageBreak/>
        <w:t>22207, Alexandria, VA 22304.  Telephone, toll free:  1-877-433-7827.  FAX:  (703) 605-6794.  If you use a telecommunications device for the deaf (TDD) or a text telephone (TTY), call, toll free:  1-877-576-7734.</w:t>
      </w:r>
    </w:p>
    <w:p w:rsidR="008B3974" w:rsidRPr="005C654D" w:rsidRDefault="008B3974" w:rsidP="008B3974">
      <w:pPr>
        <w:tabs>
          <w:tab w:val="clear" w:pos="720"/>
        </w:tabs>
        <w:rPr>
          <w:highlight w:val="lightGray"/>
        </w:rPr>
      </w:pPr>
      <w:r w:rsidRPr="005C654D">
        <w:rPr>
          <w:highlight w:val="lightGray"/>
        </w:rPr>
        <w:tab/>
        <w:t>You can contact ED Pubs at its Web site, also:  www.EDPubs.gov or at its e-mail address:  edpubs@inet.ed.gov.</w:t>
      </w:r>
    </w:p>
    <w:p w:rsidR="008B3974" w:rsidRPr="005C654D" w:rsidRDefault="008B3974" w:rsidP="008B3974">
      <w:pPr>
        <w:tabs>
          <w:tab w:val="clear" w:pos="720"/>
        </w:tabs>
        <w:rPr>
          <w:highlight w:val="lightGray"/>
        </w:rPr>
      </w:pPr>
      <w:r w:rsidRPr="005C654D">
        <w:rPr>
          <w:highlight w:val="lightGray"/>
        </w:rPr>
        <w:tab/>
        <w:t xml:space="preserve">If you request an application from ED Pubs, be sure to identify this competition as follows:  CFDA number </w:t>
      </w:r>
      <w:r w:rsidR="00E052D4" w:rsidRPr="005C654D">
        <w:rPr>
          <w:highlight w:val="lightGray"/>
        </w:rPr>
        <w:t>84.184M</w:t>
      </w:r>
      <w:r w:rsidRPr="005C654D">
        <w:rPr>
          <w:highlight w:val="lightGray"/>
        </w:rPr>
        <w:t>.</w:t>
      </w:r>
    </w:p>
    <w:p w:rsidR="008B3974" w:rsidRPr="00815E51" w:rsidRDefault="008B3974" w:rsidP="008B3974">
      <w:pPr>
        <w:tabs>
          <w:tab w:val="clear" w:pos="720"/>
        </w:tabs>
        <w:ind w:firstLine="720"/>
        <w:rPr>
          <w:rFonts w:cs="Courier New"/>
        </w:rPr>
      </w:pPr>
      <w:r w:rsidRPr="005C654D">
        <w:rPr>
          <w:highlight w:val="lightGray"/>
        </w:rPr>
        <w:t xml:space="preserve">Individuals with disabilities can obtain a copy of the application package in an accessible format (e.g., braille, large print, audiotape, or compact disc) by contacting the person listed under </w:t>
      </w:r>
      <w:r w:rsidRPr="005C654D">
        <w:rPr>
          <w:highlight w:val="lightGray"/>
          <w:u w:val="single"/>
        </w:rPr>
        <w:t>Accessible Format</w:t>
      </w:r>
      <w:r w:rsidRPr="005C654D">
        <w:rPr>
          <w:highlight w:val="lightGray"/>
        </w:rPr>
        <w:t xml:space="preserve"> in section VIII of this notice.</w:t>
      </w:r>
    </w:p>
    <w:p w:rsidR="008B3974" w:rsidRPr="005C654D" w:rsidRDefault="008B3974" w:rsidP="008B3974">
      <w:pPr>
        <w:tabs>
          <w:tab w:val="clear" w:pos="720"/>
        </w:tabs>
        <w:rPr>
          <w:highlight w:val="lightGray"/>
        </w:rPr>
      </w:pPr>
      <w:r w:rsidRPr="00815E51">
        <w:rPr>
          <w:rFonts w:cs="Courier New"/>
        </w:rPr>
        <w:tab/>
      </w:r>
      <w:r w:rsidRPr="005C654D">
        <w:rPr>
          <w:highlight w:val="lightGray"/>
        </w:rPr>
        <w:t xml:space="preserve">2.  </w:t>
      </w:r>
      <w:r w:rsidRPr="005C654D">
        <w:rPr>
          <w:highlight w:val="lightGray"/>
          <w:u w:val="single"/>
        </w:rPr>
        <w:t>Content and Form of Application Submission</w:t>
      </w:r>
      <w:r w:rsidRPr="005C654D">
        <w:rPr>
          <w:highlight w:val="lightGray"/>
        </w:rPr>
        <w:t>:  Requirements concerning the content of an application, together with the forms you must submit, are in the application package for this competition.</w:t>
      </w:r>
    </w:p>
    <w:p w:rsidR="008B3974" w:rsidRPr="00815E51" w:rsidRDefault="008B3974" w:rsidP="008B3974">
      <w:pPr>
        <w:widowControl w:val="0"/>
        <w:tabs>
          <w:tab w:val="clear" w:pos="720"/>
        </w:tabs>
        <w:autoSpaceDE w:val="0"/>
        <w:autoSpaceDN w:val="0"/>
        <w:adjustRightInd w:val="0"/>
        <w:rPr>
          <w:rFonts w:cs="Courier New"/>
        </w:rPr>
      </w:pPr>
      <w:r w:rsidRPr="005C654D">
        <w:rPr>
          <w:highlight w:val="lightGray"/>
        </w:rPr>
        <w:t>Page Limit:  The application narrative is where you, the applicant, provide the project narrative and management plan to address the selection criteria that reviewers use to evaluate your application.</w:t>
      </w:r>
      <w:r w:rsidRPr="00815E51">
        <w:rPr>
          <w:rFonts w:cs="Courier New"/>
        </w:rPr>
        <w:t xml:space="preserve">  The required budget and budget narrative will be provided in a separate section.  You must limit the application narrative to the equivalent </w:t>
      </w:r>
      <w:r w:rsidRPr="00815E51">
        <w:rPr>
          <w:rFonts w:cs="Courier New"/>
        </w:rPr>
        <w:lastRenderedPageBreak/>
        <w:t>of no more than 50 pages, using the following standards:</w:t>
      </w:r>
    </w:p>
    <w:p w:rsidR="008B3974" w:rsidRPr="005C654D" w:rsidRDefault="008B3974" w:rsidP="008B3974">
      <w:pPr>
        <w:widowControl w:val="0"/>
        <w:tabs>
          <w:tab w:val="clear" w:pos="720"/>
        </w:tabs>
        <w:autoSpaceDE w:val="0"/>
        <w:autoSpaceDN w:val="0"/>
        <w:adjustRightInd w:val="0"/>
        <w:rPr>
          <w:highlight w:val="lightGray"/>
        </w:rPr>
      </w:pPr>
      <w:r w:rsidRPr="00815E51">
        <w:rPr>
          <w:rFonts w:cs="Courier New"/>
        </w:rPr>
        <w:tab/>
      </w:r>
      <w:r w:rsidRPr="005C654D">
        <w:rPr>
          <w:highlight w:val="lightGray"/>
        </w:rPr>
        <w:t>•  A “page” is 8.5" x 11", on one side only, with 1" margins at the top, bottom, and both sides.</w:t>
      </w:r>
    </w:p>
    <w:p w:rsidR="008B3974" w:rsidRPr="005C654D" w:rsidRDefault="008B3974" w:rsidP="008B3974">
      <w:pPr>
        <w:widowControl w:val="0"/>
        <w:tabs>
          <w:tab w:val="clear" w:pos="720"/>
        </w:tabs>
        <w:autoSpaceDE w:val="0"/>
        <w:autoSpaceDN w:val="0"/>
        <w:adjustRightInd w:val="0"/>
        <w:rPr>
          <w:highlight w:val="lightGray"/>
        </w:rPr>
      </w:pPr>
      <w:r w:rsidRPr="005C654D">
        <w:rPr>
          <w:highlight w:val="lightGray"/>
        </w:rPr>
        <w:tab/>
        <w:t>•  Double space (no more than three lines per vertical inch) all text in the application narrative, including titles, headings, footnotes, quotations, references, and captions, as well as all text in charts, tables, figures, and graphs.</w:t>
      </w:r>
    </w:p>
    <w:p w:rsidR="008B3974" w:rsidRPr="005C654D" w:rsidRDefault="008B3974" w:rsidP="008B3974">
      <w:pPr>
        <w:widowControl w:val="0"/>
        <w:tabs>
          <w:tab w:val="clear" w:pos="720"/>
        </w:tabs>
        <w:autoSpaceDE w:val="0"/>
        <w:autoSpaceDN w:val="0"/>
        <w:adjustRightInd w:val="0"/>
        <w:rPr>
          <w:highlight w:val="lightGray"/>
        </w:rPr>
      </w:pPr>
      <w:r w:rsidRPr="005C654D">
        <w:rPr>
          <w:highlight w:val="lightGray"/>
        </w:rPr>
        <w:tab/>
        <w:t>•  Use a font that is either 12 point or larger or no smaller than 10 pitch (characters per inch).</w:t>
      </w:r>
    </w:p>
    <w:p w:rsidR="008B3974" w:rsidRPr="005C654D" w:rsidRDefault="008B3974" w:rsidP="008B3974">
      <w:pPr>
        <w:widowControl w:val="0"/>
        <w:tabs>
          <w:tab w:val="clear" w:pos="720"/>
        </w:tabs>
        <w:autoSpaceDE w:val="0"/>
        <w:autoSpaceDN w:val="0"/>
        <w:adjustRightInd w:val="0"/>
        <w:rPr>
          <w:highlight w:val="lightGray"/>
        </w:rPr>
      </w:pPr>
      <w:r w:rsidRPr="005C654D">
        <w:rPr>
          <w:highlight w:val="lightGray"/>
        </w:rPr>
        <w:tab/>
        <w:t xml:space="preserve">•  Use one of the following fonts:  Times New Roman, Courier, Courier New, or Arial.  </w:t>
      </w:r>
    </w:p>
    <w:p w:rsidR="008B3974" w:rsidRPr="00815E51" w:rsidRDefault="008B3974" w:rsidP="008B3974">
      <w:pPr>
        <w:widowControl w:val="0"/>
        <w:tabs>
          <w:tab w:val="clear" w:pos="720"/>
        </w:tabs>
        <w:autoSpaceDE w:val="0"/>
        <w:autoSpaceDN w:val="0"/>
        <w:adjustRightInd w:val="0"/>
        <w:rPr>
          <w:rFonts w:cs="Courier New"/>
        </w:rPr>
      </w:pPr>
      <w:r w:rsidRPr="005C654D">
        <w:rPr>
          <w:highlight w:val="lightGray"/>
        </w:rPr>
        <w:tab/>
        <w:t>The page limit does not apply to the cover sheet; the budget section, including the narrative budget justification; the assurances and certifications; or the one-page abstract, the resumes, the bibliography, or the letters of support.  However, the page limit does apply to all of the application narrative section.</w:t>
      </w:r>
    </w:p>
    <w:p w:rsidR="008B3974" w:rsidRPr="00815E51" w:rsidRDefault="008B3974" w:rsidP="008B3974">
      <w:pPr>
        <w:widowControl w:val="0"/>
        <w:tabs>
          <w:tab w:val="clear" w:pos="720"/>
        </w:tabs>
        <w:autoSpaceDE w:val="0"/>
        <w:autoSpaceDN w:val="0"/>
        <w:adjustRightInd w:val="0"/>
        <w:rPr>
          <w:rFonts w:cs="Courier New"/>
        </w:rPr>
      </w:pPr>
      <w:r w:rsidRPr="00815E51">
        <w:rPr>
          <w:rFonts w:cs="Courier New"/>
        </w:rPr>
        <w:t xml:space="preserve">     </w:t>
      </w:r>
      <w:r w:rsidRPr="005C654D">
        <w:rPr>
          <w:highlight w:val="lightGray"/>
        </w:rPr>
        <w:t>Our reviewers will not read any pages of your application that exceed the page limit.</w:t>
      </w:r>
    </w:p>
    <w:p w:rsidR="008B3974" w:rsidRPr="00815E51" w:rsidRDefault="008B3974" w:rsidP="008B3974">
      <w:pPr>
        <w:tabs>
          <w:tab w:val="clear" w:pos="720"/>
        </w:tabs>
        <w:rPr>
          <w:rFonts w:cs="Courier New"/>
        </w:rPr>
      </w:pPr>
      <w:r w:rsidRPr="00815E51">
        <w:rPr>
          <w:rFonts w:cs="Courier New"/>
        </w:rPr>
        <w:tab/>
        <w:t xml:space="preserve">3.  </w:t>
      </w:r>
      <w:r w:rsidRPr="00815E51">
        <w:rPr>
          <w:rFonts w:cs="Courier New"/>
          <w:u w:val="single"/>
        </w:rPr>
        <w:t>Submission Dates and Times</w:t>
      </w:r>
      <w:r w:rsidRPr="00815E51">
        <w:rPr>
          <w:rFonts w:cs="Courier New"/>
        </w:rPr>
        <w:t>:</w:t>
      </w:r>
    </w:p>
    <w:p w:rsidR="008B3974" w:rsidRPr="00815E51" w:rsidRDefault="008B3974" w:rsidP="008B3974">
      <w:pPr>
        <w:tabs>
          <w:tab w:val="clear" w:pos="720"/>
        </w:tabs>
        <w:rPr>
          <w:rFonts w:cs="Courier New"/>
          <w:b/>
          <w:bCs/>
          <w:i/>
          <w:iCs/>
        </w:rPr>
      </w:pPr>
      <w:r w:rsidRPr="00815E51">
        <w:rPr>
          <w:rFonts w:cs="Courier New"/>
        </w:rPr>
        <w:t xml:space="preserve">Applications Available: [INSERT DATE OF PUBLICATION IN THE FEDERAL REGISTER].    </w:t>
      </w:r>
    </w:p>
    <w:p w:rsidR="008B3974" w:rsidRPr="00815E51" w:rsidRDefault="008B3974" w:rsidP="008B3974">
      <w:pPr>
        <w:tabs>
          <w:tab w:val="clear" w:pos="720"/>
        </w:tabs>
        <w:rPr>
          <w:rFonts w:cs="Courier New"/>
          <w:b/>
          <w:bCs/>
          <w:i/>
          <w:iCs/>
        </w:rPr>
      </w:pPr>
      <w:r w:rsidRPr="00815E51">
        <w:rPr>
          <w:rFonts w:cs="Courier New"/>
        </w:rPr>
        <w:lastRenderedPageBreak/>
        <w:t xml:space="preserve">Deadline for Transmittal of Applications: [INSERT DATE </w:t>
      </w:r>
      <w:r w:rsidRPr="00815E51">
        <w:rPr>
          <w:rFonts w:cs="Courier New"/>
          <w:bCs/>
          <w:iCs/>
        </w:rPr>
        <w:t>45</w:t>
      </w:r>
      <w:r w:rsidRPr="00815E51">
        <w:rPr>
          <w:rFonts w:cs="Courier New"/>
        </w:rPr>
        <w:t xml:space="preserve"> DAYS AFTER DATE OF PUBLICATION IN THE FEDERAL REGISTER]. </w:t>
      </w:r>
      <w:r w:rsidRPr="00815E51">
        <w:rPr>
          <w:rFonts w:cs="Courier New"/>
          <w:b/>
          <w:bCs/>
          <w:i/>
          <w:iCs/>
        </w:rPr>
        <w:t xml:space="preserve"> </w:t>
      </w:r>
    </w:p>
    <w:p w:rsidR="008B3974" w:rsidRPr="00815E51" w:rsidRDefault="008B3974" w:rsidP="008B3974">
      <w:pPr>
        <w:tabs>
          <w:tab w:val="clear" w:pos="720"/>
        </w:tabs>
        <w:rPr>
          <w:rFonts w:cs="Courier New"/>
        </w:rPr>
      </w:pPr>
      <w:r w:rsidRPr="00815E51">
        <w:rPr>
          <w:rFonts w:cs="Courier New"/>
          <w:b/>
          <w:bCs/>
          <w:i/>
          <w:iCs/>
        </w:rPr>
        <w:t xml:space="preserve">     </w:t>
      </w:r>
      <w:r w:rsidRPr="005C654D">
        <w:rPr>
          <w:highlight w:val="lightGray"/>
        </w:rPr>
        <w:t>Applications for grants under this competition must be submitted electronically using the Grants.gov Apply site (Grants.gov</w:t>
      </w:r>
      <w:r w:rsidRPr="00C6721C">
        <w:rPr>
          <w:rFonts w:cs="Courier New"/>
          <w:highlight w:val="lightGray"/>
        </w:rPr>
        <w:t>).</w:t>
      </w:r>
      <w:r w:rsidRPr="005C654D">
        <w:rPr>
          <w:highlight w:val="lightGray"/>
        </w:rPr>
        <w:t xml:space="preserve"> For information (including dates and times) about how to submit your application electronically, or in paper format by mail or hand delivery, please refer to section IV. 7.  </w:t>
      </w:r>
      <w:r w:rsidRPr="005C654D">
        <w:rPr>
          <w:highlight w:val="lightGray"/>
          <w:u w:val="single"/>
        </w:rPr>
        <w:t>Other Submission Requirements</w:t>
      </w:r>
      <w:r w:rsidRPr="005C654D">
        <w:rPr>
          <w:highlight w:val="lightGray"/>
        </w:rPr>
        <w:t xml:space="preserve"> of this notice.</w:t>
      </w:r>
    </w:p>
    <w:p w:rsidR="008B3974" w:rsidRPr="005C654D" w:rsidRDefault="008B3974" w:rsidP="008B3974">
      <w:pPr>
        <w:tabs>
          <w:tab w:val="clear" w:pos="720"/>
        </w:tabs>
        <w:rPr>
          <w:highlight w:val="lightGray"/>
        </w:rPr>
      </w:pPr>
      <w:r w:rsidRPr="00815E51">
        <w:rPr>
          <w:rFonts w:cs="Courier New"/>
        </w:rPr>
        <w:tab/>
      </w:r>
      <w:r w:rsidRPr="005C654D">
        <w:rPr>
          <w:highlight w:val="lightGray"/>
        </w:rPr>
        <w:t>We do not consider an application that does not comply with the deadline requirements.</w:t>
      </w:r>
    </w:p>
    <w:p w:rsidR="008B3974" w:rsidRPr="00815E51" w:rsidDel="003F48A5" w:rsidRDefault="008B3974" w:rsidP="008B3974">
      <w:pPr>
        <w:tabs>
          <w:tab w:val="clear" w:pos="720"/>
        </w:tabs>
        <w:ind w:firstLine="720"/>
        <w:rPr>
          <w:rFonts w:cs="Courier New"/>
          <w:u w:val="single"/>
        </w:rPr>
      </w:pPr>
      <w:r w:rsidRPr="005C654D">
        <w:rPr>
          <w:highlight w:val="lightGray"/>
        </w:rPr>
        <w:t xml:space="preserve">Individuals with disabilities who need an accommodation or auxiliary aid in connection with the application process should contact the person listed under </w:t>
      </w:r>
      <w:r w:rsidRPr="005C654D">
        <w:rPr>
          <w:highlight w:val="lightGray"/>
          <w:u w:val="single"/>
        </w:rPr>
        <w:t>For Further Information Contact</w:t>
      </w:r>
      <w:r w:rsidRPr="005C654D">
        <w:rPr>
          <w:highlight w:val="lightGray"/>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8B3974" w:rsidRPr="005C654D" w:rsidRDefault="008B3974" w:rsidP="008B3974">
      <w:pPr>
        <w:tabs>
          <w:tab w:val="clear" w:pos="720"/>
        </w:tabs>
        <w:ind w:firstLine="720"/>
        <w:rPr>
          <w:highlight w:val="lightGray"/>
        </w:rPr>
      </w:pPr>
      <w:r w:rsidRPr="005C654D">
        <w:rPr>
          <w:highlight w:val="lightGray"/>
        </w:rPr>
        <w:t xml:space="preserve">4.  </w:t>
      </w:r>
      <w:r w:rsidRPr="005C654D">
        <w:rPr>
          <w:highlight w:val="lightGray"/>
          <w:u w:val="single"/>
        </w:rPr>
        <w:t>Intergovernmental Review</w:t>
      </w:r>
      <w:r w:rsidRPr="005C654D">
        <w:rPr>
          <w:highlight w:val="lightGray"/>
        </w:rPr>
        <w:t>:  This competition is subject to Executive Order 12372 and the regulatio</w:t>
      </w:r>
      <w:r w:rsidR="00075C2D" w:rsidRPr="005C654D">
        <w:rPr>
          <w:highlight w:val="lightGray"/>
        </w:rPr>
        <w:t>ns in 34 CFR P</w:t>
      </w:r>
      <w:r w:rsidRPr="005C654D">
        <w:rPr>
          <w:highlight w:val="lightGray"/>
        </w:rPr>
        <w:t xml:space="preserve">art 79.  </w:t>
      </w:r>
      <w:r w:rsidRPr="005C654D">
        <w:rPr>
          <w:highlight w:val="lightGray"/>
        </w:rPr>
        <w:tab/>
      </w:r>
    </w:p>
    <w:p w:rsidR="008B3974" w:rsidRPr="00815E51" w:rsidRDefault="008B3974" w:rsidP="002A32FE">
      <w:pPr>
        <w:tabs>
          <w:tab w:val="clear" w:pos="720"/>
        </w:tabs>
        <w:ind w:firstLine="720"/>
        <w:rPr>
          <w:rFonts w:cs="Courier New"/>
        </w:rPr>
      </w:pPr>
      <w:r w:rsidRPr="005C654D">
        <w:rPr>
          <w:highlight w:val="lightGray"/>
        </w:rPr>
        <w:lastRenderedPageBreak/>
        <w:t xml:space="preserve">5.  </w:t>
      </w:r>
      <w:r w:rsidRPr="005C654D">
        <w:rPr>
          <w:highlight w:val="lightGray"/>
          <w:u w:val="single"/>
        </w:rPr>
        <w:t>Funding Restrictions</w:t>
      </w:r>
      <w:r w:rsidRPr="005C654D">
        <w:rPr>
          <w:highlight w:val="lightGray"/>
        </w:rPr>
        <w:t xml:space="preserve">:  We reference regulations outlining funding restrictions in the </w:t>
      </w:r>
      <w:r w:rsidRPr="005C654D">
        <w:rPr>
          <w:highlight w:val="lightGray"/>
          <w:u w:val="single"/>
        </w:rPr>
        <w:t>Applicable Regulations</w:t>
      </w:r>
      <w:r w:rsidRPr="005C654D">
        <w:rPr>
          <w:highlight w:val="lightGray"/>
        </w:rPr>
        <w:t xml:space="preserve"> section of this notice.</w:t>
      </w:r>
    </w:p>
    <w:p w:rsidR="008B3974" w:rsidRPr="005C654D" w:rsidRDefault="008B3974" w:rsidP="008B3974">
      <w:pPr>
        <w:suppressAutoHyphens/>
        <w:ind w:right="-360"/>
        <w:rPr>
          <w:color w:val="000000"/>
          <w:highlight w:val="lightGray"/>
        </w:rPr>
      </w:pPr>
      <w:r w:rsidRPr="00815E51">
        <w:rPr>
          <w:rFonts w:cs="Courier New"/>
          <w:color w:val="000000"/>
        </w:rPr>
        <w:tab/>
      </w:r>
      <w:r w:rsidRPr="005C654D">
        <w:rPr>
          <w:color w:val="000000"/>
          <w:highlight w:val="lightGray"/>
        </w:rPr>
        <w:t xml:space="preserve">6.  </w:t>
      </w:r>
      <w:r w:rsidRPr="005C654D">
        <w:rPr>
          <w:color w:val="000000"/>
          <w:highlight w:val="lightGray"/>
          <w:u w:val="single"/>
        </w:rPr>
        <w:t xml:space="preserve">Data Universal Numbering System Number, Taxpayer Identification Number, </w:t>
      </w:r>
      <w:r w:rsidR="00C6721C" w:rsidRPr="005C654D">
        <w:rPr>
          <w:highlight w:val="lightGray"/>
          <w:u w:val="single"/>
        </w:rPr>
        <w:t xml:space="preserve">and </w:t>
      </w:r>
      <w:r w:rsidR="00C6721C" w:rsidRPr="00C6721C">
        <w:rPr>
          <w:rFonts w:cs="Courier New"/>
          <w:highlight w:val="lightGray"/>
          <w:u w:val="single"/>
        </w:rPr>
        <w:t>System for Award Management</w:t>
      </w:r>
      <w:r w:rsidRPr="005C654D">
        <w:rPr>
          <w:highlight w:val="lightGray"/>
        </w:rPr>
        <w:t xml:space="preserve">:  </w:t>
      </w:r>
      <w:r w:rsidRPr="005C654D">
        <w:rPr>
          <w:color w:val="000000"/>
          <w:highlight w:val="lightGray"/>
        </w:rPr>
        <w:t>To do business with the Department of Education, you must--</w:t>
      </w:r>
    </w:p>
    <w:p w:rsidR="00C6721C" w:rsidRPr="005C654D" w:rsidRDefault="00C6721C" w:rsidP="00C6721C">
      <w:pPr>
        <w:suppressAutoHyphens/>
        <w:ind w:right="-360"/>
        <w:rPr>
          <w:color w:val="000000"/>
          <w:highlight w:val="lightGray"/>
        </w:rPr>
      </w:pPr>
      <w:r w:rsidRPr="005C654D">
        <w:rPr>
          <w:color w:val="000000"/>
          <w:highlight w:val="lightGray"/>
        </w:rPr>
        <w:t xml:space="preserve">     a.  Have a Data Universal Numbering System (DUNS) number and a Taxpayer Identification Number (TIN);</w:t>
      </w:r>
    </w:p>
    <w:p w:rsidR="00C6721C" w:rsidRPr="005C654D" w:rsidRDefault="00C6721C" w:rsidP="005C654D">
      <w:pPr>
        <w:suppressAutoHyphens/>
        <w:ind w:right="-360"/>
        <w:rPr>
          <w:highlight w:val="lightGray"/>
        </w:rPr>
      </w:pPr>
      <w:r w:rsidRPr="005C654D">
        <w:rPr>
          <w:color w:val="000000"/>
          <w:highlight w:val="lightGray"/>
        </w:rPr>
        <w:t xml:space="preserve">     b.  Register both your DUNS number and TIN with</w:t>
      </w:r>
      <w:r w:rsidRPr="005C654D">
        <w:rPr>
          <w:highlight w:val="lightGray"/>
        </w:rPr>
        <w:t xml:space="preserve"> the System for Award Management (SAM</w:t>
      </w:r>
      <w:r w:rsidRPr="00C6721C">
        <w:rPr>
          <w:rFonts w:cs="Courier New"/>
          <w:highlight w:val="lightGray"/>
        </w:rPr>
        <w:t>)</w:t>
      </w:r>
      <w:r w:rsidRPr="005C654D">
        <w:rPr>
          <w:highlight w:val="lightGray"/>
        </w:rPr>
        <w:t xml:space="preserve"> (formerly the Central Contractor Registry (CCR)), the Government’s primary registrant database;</w:t>
      </w:r>
    </w:p>
    <w:p w:rsidR="00C6721C" w:rsidRPr="005C654D" w:rsidRDefault="00C6721C" w:rsidP="00C6721C">
      <w:pPr>
        <w:suppressAutoHyphens/>
        <w:ind w:right="-360"/>
        <w:rPr>
          <w:highlight w:val="lightGray"/>
        </w:rPr>
      </w:pPr>
      <w:r w:rsidRPr="005C654D">
        <w:rPr>
          <w:highlight w:val="lightGray"/>
        </w:rPr>
        <w:t xml:space="preserve">     c.  Provide your DUNS number and TIN on your application; and</w:t>
      </w:r>
    </w:p>
    <w:p w:rsidR="00C6721C" w:rsidRPr="005C654D" w:rsidRDefault="00C6721C" w:rsidP="005C654D">
      <w:pPr>
        <w:suppressAutoHyphens/>
        <w:ind w:right="-360"/>
        <w:rPr>
          <w:highlight w:val="lightGray"/>
        </w:rPr>
      </w:pPr>
      <w:r w:rsidRPr="005C654D">
        <w:rPr>
          <w:highlight w:val="lightGray"/>
        </w:rPr>
        <w:t xml:space="preserve">     d.  Maintain an active SAM registration with current information while your application is under review by the Department and, if you are awarded a grant, during the project period.</w:t>
      </w:r>
    </w:p>
    <w:p w:rsidR="00C6721C" w:rsidRPr="005C654D" w:rsidRDefault="00C6721C" w:rsidP="005C654D">
      <w:pPr>
        <w:suppressAutoHyphens/>
        <w:ind w:right="-360"/>
        <w:rPr>
          <w:highlight w:val="lightGray"/>
        </w:rPr>
      </w:pPr>
      <w:r w:rsidRPr="005C654D">
        <w:rPr>
          <w:highlight w:val="lightGray"/>
        </w:rPr>
        <w:tab/>
        <w:t>You can obtain a DUNS number from Dun and Bradstreet.  A DUNS number can be created within one-to-two business days.</w:t>
      </w:r>
    </w:p>
    <w:p w:rsidR="00C6721C" w:rsidRPr="005C654D" w:rsidRDefault="00C6721C" w:rsidP="00C6721C">
      <w:pPr>
        <w:suppressAutoHyphens/>
        <w:ind w:right="-360"/>
        <w:rPr>
          <w:highlight w:val="lightGray"/>
        </w:rPr>
      </w:pPr>
      <w:r w:rsidRPr="005C654D">
        <w:rPr>
          <w:highlight w:val="lightGray"/>
        </w:rPr>
        <w:tab/>
        <w:t xml:space="preserve">If you are a corporate entity, agency, institution, or organization, you can obtain a TIN from the Internal Revenue Service.  If you are an individual, you can obtain a TIN from the Internal Revenue Service or the Social Security </w:t>
      </w:r>
      <w:r w:rsidRPr="005C654D">
        <w:rPr>
          <w:highlight w:val="lightGray"/>
        </w:rPr>
        <w:lastRenderedPageBreak/>
        <w:t xml:space="preserve">Administration.  </w:t>
      </w:r>
      <w:r w:rsidRPr="005C654D">
        <w:rPr>
          <w:color w:val="000000"/>
          <w:highlight w:val="lightGray"/>
        </w:rPr>
        <w:t>If you need a new TIN</w:t>
      </w:r>
      <w:r w:rsidRPr="005C654D">
        <w:rPr>
          <w:highlight w:val="lightGray"/>
        </w:rPr>
        <w:t xml:space="preserve">, please allow 2-5 weeks for your TIN to become active. </w:t>
      </w:r>
    </w:p>
    <w:p w:rsidR="00C6721C" w:rsidRPr="005C654D" w:rsidRDefault="00C6721C" w:rsidP="005C654D">
      <w:pPr>
        <w:suppressAutoHyphens/>
        <w:ind w:right="-360" w:firstLine="720"/>
        <w:rPr>
          <w:color w:val="000000"/>
          <w:highlight w:val="lightGray"/>
        </w:rPr>
      </w:pPr>
      <w:r w:rsidRPr="005C654D">
        <w:rPr>
          <w:color w:val="000000"/>
          <w:highlight w:val="lightGray"/>
        </w:rPr>
        <w:t>The SAM registration process can take approximately seven business days, but may take upwards of several weeks, depending on the completeness and accuracy of the data entered into the SAM database by an entity.  Thus</w:t>
      </w:r>
      <w:r w:rsidRPr="00C6721C">
        <w:rPr>
          <w:rFonts w:cs="Courier New"/>
          <w:color w:val="000000"/>
          <w:highlight w:val="lightGray"/>
        </w:rPr>
        <w:t>,</w:t>
      </w:r>
      <w:r w:rsidRPr="005C654D">
        <w:rPr>
          <w:color w:val="000000"/>
          <w:highlight w:val="lightGray"/>
        </w:rPr>
        <w:t xml:space="preserve"> if</w:t>
      </w:r>
      <w:r w:rsidRPr="00C6721C">
        <w:rPr>
          <w:rFonts w:cs="Courier New"/>
          <w:color w:val="000000"/>
          <w:highlight w:val="lightGray"/>
        </w:rPr>
        <w:t xml:space="preserve"> you think</w:t>
      </w:r>
      <w:r w:rsidRPr="005C654D">
        <w:rPr>
          <w:color w:val="000000"/>
          <w:highlight w:val="lightGray"/>
        </w:rPr>
        <w:t xml:space="preserve"> you might want to apply for Federal financial assistance under a program administered by the Department, please allow sufficient time to obtain and register your DUNS number and TIN.  We strongly recommend that you register early.</w:t>
      </w:r>
    </w:p>
    <w:p w:rsidR="00C6721C" w:rsidRPr="005C654D" w:rsidRDefault="00C6721C" w:rsidP="005C654D">
      <w:pPr>
        <w:suppressAutoHyphens/>
        <w:ind w:right="-360"/>
        <w:rPr>
          <w:color w:val="000000"/>
          <w:highlight w:val="lightGray"/>
        </w:rPr>
      </w:pPr>
      <w:r w:rsidRPr="005C654D">
        <w:rPr>
          <w:color w:val="000000"/>
          <w:highlight w:val="lightGray"/>
          <w:u w:val="single"/>
        </w:rPr>
        <w:t>Note</w:t>
      </w:r>
      <w:r w:rsidRPr="005C654D">
        <w:rPr>
          <w:color w:val="000000"/>
          <w:highlight w:val="lightGray"/>
        </w:rPr>
        <w:t>:  Once your SAM registration is active, you will need to allow 24 to 48 hours for the information to be available in Grants.gov. and before you can submit an application through Grants.gov.</w:t>
      </w:r>
    </w:p>
    <w:p w:rsidR="00C6721C" w:rsidRPr="005C654D" w:rsidRDefault="00C6721C" w:rsidP="00C6721C">
      <w:pPr>
        <w:suppressAutoHyphens/>
        <w:ind w:right="-360" w:firstLine="720"/>
        <w:rPr>
          <w:highlight w:val="lightGray"/>
        </w:rPr>
      </w:pPr>
      <w:r w:rsidRPr="005C654D">
        <w:rPr>
          <w:highlight w:val="lightGray"/>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C6721C" w:rsidRPr="005C654D" w:rsidRDefault="00C6721C" w:rsidP="005C654D">
      <w:pPr>
        <w:suppressAutoHyphens/>
        <w:ind w:right="-360"/>
        <w:rPr>
          <w:highlight w:val="lightGray"/>
        </w:rPr>
      </w:pPr>
      <w:r w:rsidRPr="00C6721C">
        <w:rPr>
          <w:rFonts w:cs="Courier New"/>
          <w:highlight w:val="lightGray"/>
        </w:rPr>
        <w:t xml:space="preserve">     </w:t>
      </w:r>
      <w:r w:rsidRPr="005C654D">
        <w:rPr>
          <w:highlight w:val="lightGray"/>
        </w:rPr>
        <w:t>Information about SAM is available at www.SAM.gov.</w:t>
      </w:r>
      <w:hyperlink w:history="1"/>
      <w:r w:rsidRPr="005C654D">
        <w:rPr>
          <w:highlight w:val="lightGray"/>
        </w:rPr>
        <w:t xml:space="preserve"> To further assist you with obtaining and registering your DUNS number and TIN in SAM or updating your existing SAM account, we have prepared a SAM.gov Tip Sheet, which you can find at:  </w:t>
      </w:r>
      <w:hyperlink w:history="1"/>
      <w:r w:rsidRPr="005C654D">
        <w:rPr>
          <w:highlight w:val="lightGray"/>
        </w:rPr>
        <w:t>http://www2.ed.gov/fund/grant/apply/sam-faqs.html.</w:t>
      </w:r>
    </w:p>
    <w:p w:rsidR="008B3974" w:rsidRPr="00815E51" w:rsidRDefault="008B3974" w:rsidP="00C6721C">
      <w:pPr>
        <w:suppressAutoHyphens/>
        <w:ind w:right="-360"/>
        <w:rPr>
          <w:rFonts w:cs="Courier New"/>
        </w:rPr>
      </w:pPr>
      <w:r w:rsidRPr="005C654D">
        <w:rPr>
          <w:highlight w:val="lightGray"/>
        </w:rPr>
        <w:lastRenderedPageBreak/>
        <w:t xml:space="preserve">     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w:t>
      </w:r>
      <w:r w:rsidRPr="00815E51">
        <w:rPr>
          <w:rFonts w:cs="Courier New"/>
        </w:rPr>
        <w:t xml:space="preserve"> </w:t>
      </w:r>
      <w:r w:rsidR="00C6721C" w:rsidRPr="00C6721C">
        <w:rPr>
          <w:rFonts w:cs="Courier New"/>
          <w:highlight w:val="lightGray"/>
        </w:rPr>
        <w:t>http://</w:t>
      </w:r>
      <w:r w:rsidR="00C6721C" w:rsidRPr="005C654D">
        <w:rPr>
          <w:highlight w:val="lightGray"/>
        </w:rPr>
        <w:t>www.grants.gov/</w:t>
      </w:r>
      <w:r w:rsidR="00C6721C" w:rsidRPr="00C6721C">
        <w:rPr>
          <w:rFonts w:cs="Courier New"/>
          <w:highlight w:val="lightGray"/>
        </w:rPr>
        <w:t>web/grants/register.html</w:t>
      </w:r>
      <w:r w:rsidRPr="00815E51">
        <w:rPr>
          <w:rFonts w:cs="Courier New"/>
        </w:rPr>
        <w:t>.</w:t>
      </w:r>
    </w:p>
    <w:p w:rsidR="008B3974" w:rsidRPr="005C654D" w:rsidRDefault="008B3974" w:rsidP="008B3974">
      <w:pPr>
        <w:rPr>
          <w:highlight w:val="lightGray"/>
        </w:rPr>
      </w:pPr>
      <w:r w:rsidRPr="00815E51">
        <w:rPr>
          <w:rFonts w:cs="Courier New"/>
        </w:rPr>
        <w:tab/>
      </w:r>
      <w:r w:rsidRPr="005C654D">
        <w:rPr>
          <w:highlight w:val="lightGray"/>
        </w:rPr>
        <w:t xml:space="preserve">7.  </w:t>
      </w:r>
      <w:r w:rsidRPr="005C654D">
        <w:rPr>
          <w:highlight w:val="lightGray"/>
          <w:u w:val="single"/>
        </w:rPr>
        <w:t>Other Submission Requirements</w:t>
      </w:r>
      <w:r w:rsidRPr="005C654D">
        <w:rPr>
          <w:highlight w:val="lightGray"/>
        </w:rPr>
        <w:t>:</w:t>
      </w:r>
    </w:p>
    <w:p w:rsidR="008B3974" w:rsidRPr="005C654D" w:rsidRDefault="008B3974" w:rsidP="008B3974">
      <w:pPr>
        <w:tabs>
          <w:tab w:val="clear" w:pos="720"/>
        </w:tabs>
        <w:ind w:firstLine="720"/>
        <w:rPr>
          <w:highlight w:val="lightGray"/>
        </w:rPr>
      </w:pPr>
      <w:r w:rsidRPr="005C654D">
        <w:rPr>
          <w:highlight w:val="lightGray"/>
        </w:rPr>
        <w:t>Applications for grants under this competition must be submitted electronically unless you qualify for an exception to this requirement in accordance with the instructions in this section.</w:t>
      </w:r>
    </w:p>
    <w:p w:rsidR="008B3974" w:rsidRPr="005C654D" w:rsidRDefault="008B3974" w:rsidP="008B3974">
      <w:pPr>
        <w:tabs>
          <w:tab w:val="clear" w:pos="720"/>
        </w:tabs>
        <w:ind w:firstLine="720"/>
        <w:rPr>
          <w:highlight w:val="lightGray"/>
        </w:rPr>
      </w:pPr>
      <w:r w:rsidRPr="005C654D">
        <w:rPr>
          <w:highlight w:val="lightGray"/>
        </w:rPr>
        <w:t xml:space="preserve">a.  </w:t>
      </w:r>
      <w:r w:rsidRPr="005C654D">
        <w:rPr>
          <w:highlight w:val="lightGray"/>
          <w:u w:val="single"/>
        </w:rPr>
        <w:t>Electronic Submission of Applications</w:t>
      </w:r>
      <w:r w:rsidRPr="005C654D">
        <w:rPr>
          <w:highlight w:val="lightGray"/>
        </w:rPr>
        <w:t>.</w:t>
      </w:r>
    </w:p>
    <w:p w:rsidR="008B3974" w:rsidRPr="005C654D" w:rsidRDefault="008B3974" w:rsidP="008B3974">
      <w:pPr>
        <w:tabs>
          <w:tab w:val="clear" w:pos="720"/>
        </w:tabs>
        <w:spacing w:line="240" w:lineRule="auto"/>
        <w:rPr>
          <w:highlight w:val="lightGray"/>
        </w:rPr>
      </w:pPr>
      <w:r w:rsidRPr="005C654D">
        <w:rPr>
          <w:highlight w:val="lightGray"/>
        </w:rPr>
        <w:t xml:space="preserve">Applications for grants under the </w:t>
      </w:r>
      <w:r w:rsidR="00AC2C99" w:rsidRPr="005C654D">
        <w:rPr>
          <w:highlight w:val="lightGray"/>
        </w:rPr>
        <w:t xml:space="preserve">Project Prevent Grant </w:t>
      </w:r>
    </w:p>
    <w:p w:rsidR="00AC2C99" w:rsidRPr="005C654D" w:rsidRDefault="00AC2C99" w:rsidP="008B3974">
      <w:pPr>
        <w:tabs>
          <w:tab w:val="clear" w:pos="720"/>
        </w:tabs>
        <w:spacing w:line="240" w:lineRule="auto"/>
        <w:rPr>
          <w:highlight w:val="lightGray"/>
        </w:rPr>
      </w:pPr>
    </w:p>
    <w:p w:rsidR="008B3974" w:rsidRPr="005C654D" w:rsidRDefault="00AC2C99" w:rsidP="008B3974">
      <w:pPr>
        <w:tabs>
          <w:tab w:val="clear" w:pos="720"/>
        </w:tabs>
        <w:rPr>
          <w:highlight w:val="lightGray"/>
        </w:rPr>
      </w:pPr>
      <w:r w:rsidRPr="005C654D">
        <w:rPr>
          <w:highlight w:val="lightGray"/>
        </w:rPr>
        <w:t>Program</w:t>
      </w:r>
      <w:r w:rsidR="008B3974" w:rsidRPr="005C654D">
        <w:rPr>
          <w:highlight w:val="lightGray"/>
        </w:rPr>
        <w:t>,</w:t>
      </w:r>
      <w:r w:rsidR="008B3974" w:rsidRPr="005C654D">
        <w:rPr>
          <w:b/>
          <w:i/>
          <w:highlight w:val="lightGray"/>
        </w:rPr>
        <w:t xml:space="preserve"> </w:t>
      </w:r>
      <w:r w:rsidR="008B3974" w:rsidRPr="005C654D">
        <w:rPr>
          <w:highlight w:val="lightGray"/>
        </w:rPr>
        <w:t xml:space="preserve">CFDA number </w:t>
      </w:r>
      <w:r w:rsidR="00E052D4" w:rsidRPr="005C654D">
        <w:rPr>
          <w:highlight w:val="lightGray"/>
        </w:rPr>
        <w:t>84.</w:t>
      </w:r>
      <w:r w:rsidR="00075C2D" w:rsidRPr="005C654D">
        <w:rPr>
          <w:highlight w:val="lightGray"/>
        </w:rPr>
        <w:t>184M</w:t>
      </w:r>
      <w:r w:rsidR="008B3974" w:rsidRPr="005C654D">
        <w:rPr>
          <w:highlight w:val="lightGray"/>
        </w:rPr>
        <w:t xml:space="preserve">, must be submitted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rsidR="008B3974" w:rsidRPr="005C654D" w:rsidRDefault="008B3974" w:rsidP="008B3974">
      <w:pPr>
        <w:tabs>
          <w:tab w:val="clear" w:pos="720"/>
        </w:tabs>
        <w:ind w:firstLine="720"/>
        <w:rPr>
          <w:highlight w:val="lightGray"/>
        </w:rPr>
      </w:pPr>
      <w:r w:rsidRPr="005C654D">
        <w:rPr>
          <w:highlight w:val="lightGray"/>
        </w:rPr>
        <w:t xml:space="preserve">We will reject your application if you submit it in paper format unless, as described elsewhere in this section, you qualify for one of the exceptions to the electronic submission requirement </w:t>
      </w:r>
      <w:r w:rsidRPr="005C654D">
        <w:rPr>
          <w:highlight w:val="lightGray"/>
          <w:u w:val="single"/>
        </w:rPr>
        <w:t>and</w:t>
      </w:r>
      <w:r w:rsidRPr="005C654D">
        <w:rPr>
          <w:highlight w:val="lightGray"/>
        </w:rPr>
        <w:t xml:space="preserve"> submit, no later than </w:t>
      </w:r>
      <w:r w:rsidRPr="005C654D">
        <w:rPr>
          <w:highlight w:val="lightGray"/>
        </w:rPr>
        <w:lastRenderedPageBreak/>
        <w:t xml:space="preserve">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5C654D">
        <w:rPr>
          <w:highlight w:val="lightGray"/>
          <w:u w:val="single"/>
        </w:rPr>
        <w:t>Exception to Electronic Submission Requirement</w:t>
      </w:r>
      <w:r w:rsidRPr="005C654D">
        <w:rPr>
          <w:highlight w:val="lightGray"/>
        </w:rPr>
        <w:t>.</w:t>
      </w:r>
    </w:p>
    <w:p w:rsidR="008B3974" w:rsidRPr="005C654D" w:rsidRDefault="008B3974" w:rsidP="00AC2C99">
      <w:pPr>
        <w:tabs>
          <w:tab w:val="clear" w:pos="720"/>
        </w:tabs>
        <w:ind w:firstLine="720"/>
        <w:rPr>
          <w:highlight w:val="lightGray"/>
        </w:rPr>
      </w:pPr>
      <w:r w:rsidRPr="005C654D">
        <w:rPr>
          <w:highlight w:val="lightGray"/>
        </w:rPr>
        <w:t xml:space="preserve">You may access the electronic grant application for </w:t>
      </w:r>
      <w:r w:rsidR="00AC2C99" w:rsidRPr="005C654D">
        <w:rPr>
          <w:highlight w:val="lightGray"/>
        </w:rPr>
        <w:t xml:space="preserve">the Project Prevent Grant Program </w:t>
      </w:r>
      <w:r w:rsidRPr="005C654D">
        <w:rPr>
          <w:highlight w:val="lightGray"/>
        </w:rPr>
        <w:t>at www.Grants.gov.  You must search for the downloadable application package for this competition by the CFDA number.</w:t>
      </w:r>
      <w:r w:rsidR="0052062D" w:rsidRPr="005C654D">
        <w:rPr>
          <w:highlight w:val="lightGray"/>
        </w:rPr>
        <w:t xml:space="preserve">  Do not include the CFDA number’s alpha suffix in your</w:t>
      </w:r>
      <w:r w:rsidR="00075C2D" w:rsidRPr="005C654D">
        <w:rPr>
          <w:highlight w:val="lightGray"/>
        </w:rPr>
        <w:t xml:space="preserve"> search (e.g., search for 84.184, not 84.184M</w:t>
      </w:r>
      <w:r w:rsidR="0052062D" w:rsidRPr="005C654D">
        <w:rPr>
          <w:highlight w:val="lightGray"/>
        </w:rPr>
        <w:t>).</w:t>
      </w:r>
      <w:r w:rsidRPr="005C654D">
        <w:rPr>
          <w:highlight w:val="lightGray"/>
        </w:rPr>
        <w:t xml:space="preserve">  </w:t>
      </w:r>
    </w:p>
    <w:p w:rsidR="008B3974" w:rsidRPr="005C654D" w:rsidRDefault="008B3974" w:rsidP="008B3974">
      <w:pPr>
        <w:tabs>
          <w:tab w:val="clear" w:pos="720"/>
        </w:tabs>
        <w:rPr>
          <w:highlight w:val="lightGray"/>
        </w:rPr>
      </w:pPr>
      <w:r w:rsidRPr="005C654D">
        <w:rPr>
          <w:highlight w:val="lightGray"/>
        </w:rPr>
        <w:tab/>
        <w:t>Please note the following:</w:t>
      </w:r>
    </w:p>
    <w:p w:rsidR="008B3974" w:rsidRPr="005C654D" w:rsidRDefault="008B3974" w:rsidP="008B3974">
      <w:pPr>
        <w:tabs>
          <w:tab w:val="clear" w:pos="720"/>
        </w:tabs>
        <w:ind w:firstLine="720"/>
        <w:rPr>
          <w:color w:val="000000"/>
          <w:highlight w:val="lightGray"/>
        </w:rPr>
      </w:pPr>
      <w:r w:rsidRPr="005C654D">
        <w:rPr>
          <w:color w:val="000000"/>
          <w:highlight w:val="lightGray"/>
        </w:rPr>
        <w:t>•  When you enter the Grants.gov site, you will find information about submitting an application electronically through the site, as well as the hours of operation.</w:t>
      </w:r>
    </w:p>
    <w:p w:rsidR="008B3974" w:rsidRPr="005C654D" w:rsidRDefault="008B3974" w:rsidP="008B3974">
      <w:pPr>
        <w:tabs>
          <w:tab w:val="clear" w:pos="720"/>
        </w:tabs>
        <w:ind w:firstLine="720"/>
        <w:rPr>
          <w:color w:val="000000"/>
          <w:highlight w:val="lightGray"/>
        </w:rPr>
      </w:pPr>
      <w:r w:rsidRPr="005C654D">
        <w:rPr>
          <w:color w:val="000000"/>
          <w:highlight w:val="lightGray"/>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5C654D">
        <w:rPr>
          <w:highlight w:val="lightGray"/>
        </w:rPr>
        <w:t xml:space="preserve">Except as otherwise noted in this section, we will not accept your application if it is received--that is, date and time stamped by the Grants.gov system--after 4:30:00 p.m., </w:t>
      </w:r>
      <w:r w:rsidRPr="005C654D">
        <w:rPr>
          <w:highlight w:val="lightGray"/>
        </w:rPr>
        <w:lastRenderedPageBreak/>
        <w:t>Washington, DC time, on the application deadline date.  We do not consider an application that does not comply with the deadline requirements.</w:t>
      </w:r>
      <w:r w:rsidRPr="005C654D">
        <w:rPr>
          <w:color w:val="000000"/>
          <w:highlight w:val="lightGray"/>
        </w:rPr>
        <w:t xml:space="preserve">  When we retrieve your application from Grants.gov, we will notify you if we are rejecting your application because it was date and time stamped by the Grants.gov system after 4:30:00 p.m., Washington, DC time, on the application deadline date.</w:t>
      </w:r>
    </w:p>
    <w:p w:rsidR="008B3974" w:rsidRPr="005C654D" w:rsidRDefault="008B3974" w:rsidP="008B3974">
      <w:pPr>
        <w:tabs>
          <w:tab w:val="clear" w:pos="720"/>
        </w:tabs>
        <w:ind w:firstLine="720"/>
        <w:rPr>
          <w:color w:val="000000"/>
          <w:highlight w:val="lightGray"/>
        </w:rPr>
      </w:pPr>
      <w:r w:rsidRPr="005C654D">
        <w:rPr>
          <w:highlight w:val="lightGray"/>
        </w:rPr>
        <w:t>•  The amount of time it can take to upload an application will vary depending on a variety of factors, including the size of the application and the speed of your Internet connection.</w:t>
      </w:r>
      <w:r w:rsidRPr="005C654D">
        <w:rPr>
          <w:color w:val="000000"/>
          <w:highlight w:val="lightGray"/>
        </w:rPr>
        <w:t xml:space="preserve">  Therefore, we strongly recommend that you do not wait until the application deadline date to begin the submission process through Grants.gov. </w:t>
      </w:r>
    </w:p>
    <w:p w:rsidR="008B3974" w:rsidRPr="005C654D" w:rsidRDefault="008B3974" w:rsidP="008B3974">
      <w:pPr>
        <w:tabs>
          <w:tab w:val="clear" w:pos="720"/>
        </w:tabs>
        <w:ind w:firstLine="720"/>
        <w:rPr>
          <w:highlight w:val="lightGray"/>
        </w:rPr>
      </w:pPr>
      <w:r w:rsidRPr="005C654D">
        <w:rPr>
          <w:color w:val="000000"/>
          <w:highlight w:val="lightGray"/>
        </w:rPr>
        <w:t xml:space="preserve">•  You </w:t>
      </w:r>
      <w:r w:rsidRPr="005C654D">
        <w:rPr>
          <w:highlight w:val="lightGray"/>
        </w:rPr>
        <w:t xml:space="preserve">should review and follow the Education Submission Procedures for submitting an application through Grants.gov that are included in the application package for this competition to ensure that you submit your application in a timely manner to the Grants.gov system.  </w:t>
      </w:r>
      <w:r w:rsidRPr="005C654D">
        <w:rPr>
          <w:color w:val="000000"/>
          <w:highlight w:val="lightGray"/>
        </w:rPr>
        <w:t xml:space="preserve">You can also find the Education Submission Procedures pertaining to Grants.gov under News and Events on the Department’s G5 system home page at http://www.G5.gov. </w:t>
      </w:r>
    </w:p>
    <w:p w:rsidR="008B3974" w:rsidRPr="005C654D" w:rsidRDefault="008B3974" w:rsidP="008B3974">
      <w:pPr>
        <w:pStyle w:val="BodyTextIndent"/>
        <w:ind w:left="0" w:firstLine="720"/>
        <w:rPr>
          <w:highlight w:val="lightGray"/>
        </w:rPr>
      </w:pPr>
      <w:r w:rsidRPr="005C654D">
        <w:rPr>
          <w:highlight w:val="lightGray"/>
        </w:rPr>
        <w:t xml:space="preserve">•  You will not receive additional point value because you submit your application in electronic format, nor will we penalize you if you qualify for an exception to the </w:t>
      </w:r>
      <w:r w:rsidRPr="005C654D">
        <w:rPr>
          <w:highlight w:val="lightGray"/>
        </w:rPr>
        <w:lastRenderedPageBreak/>
        <w:t>electronic submission requirement, as described elsewhere in this section, and submit your application in paper format.</w:t>
      </w:r>
    </w:p>
    <w:p w:rsidR="008B3974" w:rsidRPr="005C654D" w:rsidRDefault="008B3974" w:rsidP="008B3974">
      <w:pPr>
        <w:tabs>
          <w:tab w:val="clear" w:pos="720"/>
        </w:tabs>
        <w:ind w:firstLine="720"/>
        <w:rPr>
          <w:highlight w:val="lightGray"/>
        </w:rPr>
      </w:pPr>
      <w:r w:rsidRPr="005C654D">
        <w:rPr>
          <w:highlight w:val="lightGray"/>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8B3974" w:rsidRPr="005C654D" w:rsidRDefault="008B3974" w:rsidP="008B3974">
      <w:pPr>
        <w:rPr>
          <w:highlight w:val="lightGray"/>
        </w:rPr>
      </w:pPr>
      <w:r w:rsidRPr="005C654D">
        <w:rPr>
          <w:highlight w:val="lightGray"/>
        </w:rPr>
        <w:tab/>
        <w:t>•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(Additional, detailed information on how to attach files is in the application instructions.]</w:t>
      </w:r>
    </w:p>
    <w:p w:rsidR="008B3974" w:rsidRPr="005C654D" w:rsidRDefault="008B3974" w:rsidP="008B3974">
      <w:pPr>
        <w:tabs>
          <w:tab w:val="clear" w:pos="720"/>
        </w:tabs>
        <w:ind w:firstLine="720"/>
        <w:rPr>
          <w:highlight w:val="lightGray"/>
        </w:rPr>
      </w:pPr>
      <w:r w:rsidRPr="005C654D">
        <w:rPr>
          <w:highlight w:val="lightGray"/>
        </w:rPr>
        <w:t>•  Your electronic application must comply with any page-limit requirements described in this notice.</w:t>
      </w:r>
    </w:p>
    <w:p w:rsidR="008B3974" w:rsidRPr="005C654D" w:rsidRDefault="008B3974" w:rsidP="008B3974">
      <w:pPr>
        <w:tabs>
          <w:tab w:val="clear" w:pos="720"/>
        </w:tabs>
        <w:ind w:firstLine="720"/>
        <w:rPr>
          <w:highlight w:val="lightGray"/>
        </w:rPr>
      </w:pPr>
      <w:r w:rsidRPr="005C654D">
        <w:rPr>
          <w:highlight w:val="lightGray"/>
        </w:rPr>
        <w:t xml:space="preserve">•  After you electronically submit your application, you will receive from Grants.gov an automatic notification of receipt that contains a Grants.gov tracking number.  (This notification indicates receipt by Grants.gov only, </w:t>
      </w:r>
      <w:r w:rsidRPr="005C654D">
        <w:rPr>
          <w:highlight w:val="lightGray"/>
        </w:rPr>
        <w:lastRenderedPageBreak/>
        <w:t>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8B3974" w:rsidRPr="005C654D" w:rsidRDefault="008B3974" w:rsidP="008B3974">
      <w:pPr>
        <w:tabs>
          <w:tab w:val="clear" w:pos="720"/>
        </w:tabs>
        <w:ind w:firstLine="720"/>
        <w:rPr>
          <w:highlight w:val="lightGray"/>
        </w:rPr>
      </w:pPr>
      <w:r w:rsidRPr="005C654D">
        <w:rPr>
          <w:highlight w:val="lightGray"/>
        </w:rPr>
        <w:t>•  We may request that you provide us original signatures on forms at a later date.</w:t>
      </w:r>
    </w:p>
    <w:p w:rsidR="008B3974" w:rsidRPr="005C654D" w:rsidRDefault="008B3974" w:rsidP="008B3974">
      <w:pPr>
        <w:tabs>
          <w:tab w:val="clear" w:pos="720"/>
        </w:tabs>
        <w:rPr>
          <w:highlight w:val="lightGray"/>
        </w:rPr>
      </w:pPr>
      <w:r w:rsidRPr="005C654D">
        <w:rPr>
          <w:highlight w:val="lightGray"/>
          <w:u w:val="single"/>
        </w:rPr>
        <w:t>Application Deadline Date Extension in Case of Technical Issues with the Grants.gov System</w:t>
      </w:r>
      <w:r w:rsidRPr="005C654D">
        <w:rPr>
          <w:highlight w:val="lightGray"/>
        </w:rPr>
        <w:t>:  If you are experiencing problems submitting your application through Grants.gov, please contact the Grants.gov Support Desk, toll free, at 1-800-518-4726.  You must obtain a Grants.gov Support Desk Case Number and must keep a record of it.</w:t>
      </w:r>
    </w:p>
    <w:p w:rsidR="008B3974" w:rsidRPr="005C654D" w:rsidRDefault="008B3974" w:rsidP="008B3974">
      <w:pPr>
        <w:tabs>
          <w:tab w:val="clear" w:pos="720"/>
        </w:tabs>
        <w:ind w:firstLine="720"/>
        <w:rPr>
          <w:highlight w:val="lightGray"/>
        </w:rPr>
      </w:pPr>
      <w:r w:rsidRPr="005C654D">
        <w:rPr>
          <w:highlight w:val="lightGray"/>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8B3974" w:rsidRPr="005C654D" w:rsidRDefault="008B3974" w:rsidP="008B3974">
      <w:pPr>
        <w:tabs>
          <w:tab w:val="clear" w:pos="720"/>
        </w:tabs>
        <w:ind w:firstLine="720"/>
        <w:rPr>
          <w:highlight w:val="lightGray"/>
        </w:rPr>
      </w:pPr>
      <w:r w:rsidRPr="005C654D">
        <w:rPr>
          <w:highlight w:val="lightGray"/>
        </w:rPr>
        <w:t xml:space="preserve">If you submit an application after 4:30:00 p.m., Washington, DC time, on the application deadline date, </w:t>
      </w:r>
      <w:r w:rsidRPr="005C654D">
        <w:rPr>
          <w:highlight w:val="lightGray"/>
        </w:rPr>
        <w:lastRenderedPageBreak/>
        <w:t xml:space="preserve">please contact the person listed under </w:t>
      </w:r>
      <w:r w:rsidRPr="005C654D">
        <w:rPr>
          <w:highlight w:val="lightGray"/>
          <w:u w:val="single"/>
        </w:rPr>
        <w:t>For Further Information Contact</w:t>
      </w:r>
      <w:r w:rsidRPr="005C654D">
        <w:rPr>
          <w:highlight w:val="lightGray"/>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rsidR="008B3974" w:rsidRPr="005C654D" w:rsidRDefault="008B3974" w:rsidP="008B3974">
      <w:pPr>
        <w:tabs>
          <w:tab w:val="clear" w:pos="720"/>
        </w:tabs>
        <w:rPr>
          <w:highlight w:val="lightGray"/>
        </w:rPr>
      </w:pPr>
      <w:r w:rsidRPr="005C654D">
        <w:rPr>
          <w:highlight w:val="lightGray"/>
          <w:u w:val="single"/>
        </w:rPr>
        <w:t>Note</w:t>
      </w:r>
      <w:r w:rsidRPr="005C654D">
        <w:rPr>
          <w:highlight w:val="lightGray"/>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8B3974" w:rsidRPr="005C654D" w:rsidRDefault="008B3974" w:rsidP="008B3974">
      <w:pPr>
        <w:tabs>
          <w:tab w:val="clear" w:pos="720"/>
        </w:tabs>
        <w:rPr>
          <w:highlight w:val="lightGray"/>
        </w:rPr>
      </w:pPr>
      <w:r w:rsidRPr="005C654D">
        <w:rPr>
          <w:highlight w:val="lightGray"/>
          <w:u w:val="single"/>
        </w:rPr>
        <w:t>Exception to Electronic Submission Requirement</w:t>
      </w:r>
      <w:r w:rsidRPr="005C654D">
        <w:rPr>
          <w:highlight w:val="lightGray"/>
        </w:rPr>
        <w:t>:  You qualify for an exception to the electronic submission requirement, and may submit your application in paper format, if you are unable to submit an application through the Grants.gov system because––</w:t>
      </w:r>
    </w:p>
    <w:p w:rsidR="008B3974" w:rsidRPr="005C654D" w:rsidRDefault="008B3974" w:rsidP="008B3974">
      <w:pPr>
        <w:tabs>
          <w:tab w:val="clear" w:pos="720"/>
        </w:tabs>
        <w:ind w:firstLine="720"/>
        <w:rPr>
          <w:highlight w:val="lightGray"/>
        </w:rPr>
      </w:pPr>
      <w:r w:rsidRPr="005C654D">
        <w:rPr>
          <w:highlight w:val="lightGray"/>
        </w:rPr>
        <w:t xml:space="preserve">•  You do not have access to the Internet; or </w:t>
      </w:r>
    </w:p>
    <w:p w:rsidR="008B3974" w:rsidRPr="005C654D" w:rsidRDefault="008B3974" w:rsidP="008B3974">
      <w:pPr>
        <w:tabs>
          <w:tab w:val="clear" w:pos="720"/>
        </w:tabs>
        <w:ind w:firstLine="720"/>
        <w:rPr>
          <w:highlight w:val="lightGray"/>
        </w:rPr>
      </w:pPr>
      <w:r w:rsidRPr="005C654D">
        <w:rPr>
          <w:highlight w:val="lightGray"/>
        </w:rPr>
        <w:lastRenderedPageBreak/>
        <w:t>•  You do not have the capacity to upload large documents to the Grants.gov system;</w:t>
      </w:r>
    </w:p>
    <w:p w:rsidR="008B3974" w:rsidRPr="005C654D" w:rsidRDefault="008B3974" w:rsidP="008B3974">
      <w:pPr>
        <w:tabs>
          <w:tab w:val="clear" w:pos="720"/>
        </w:tabs>
        <w:ind w:firstLine="720"/>
        <w:jc w:val="center"/>
        <w:rPr>
          <w:highlight w:val="lightGray"/>
          <w:u w:val="single"/>
        </w:rPr>
      </w:pPr>
      <w:r w:rsidRPr="005C654D">
        <w:rPr>
          <w:highlight w:val="lightGray"/>
          <w:u w:val="single"/>
        </w:rPr>
        <w:t>and</w:t>
      </w:r>
    </w:p>
    <w:p w:rsidR="008B3974" w:rsidRPr="005C654D" w:rsidRDefault="008B3974" w:rsidP="008B3974">
      <w:pPr>
        <w:pStyle w:val="BodyTextIndent"/>
        <w:ind w:left="0" w:firstLine="720"/>
        <w:rPr>
          <w:highlight w:val="lightGray"/>
        </w:rPr>
      </w:pPr>
      <w:r w:rsidRPr="005C654D">
        <w:rPr>
          <w:highlight w:val="lightGray"/>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w:t>
      </w:r>
    </w:p>
    <w:p w:rsidR="008B3974" w:rsidRPr="005C654D" w:rsidRDefault="008B3974" w:rsidP="008B3974">
      <w:pPr>
        <w:pStyle w:val="BodyTextIndent"/>
        <w:ind w:left="0" w:firstLine="720"/>
        <w:rPr>
          <w:highlight w:val="lightGray"/>
        </w:rPr>
      </w:pPr>
      <w:r w:rsidRPr="005C654D">
        <w:rPr>
          <w:highlight w:val="lightGray"/>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8B3974" w:rsidRPr="005C654D" w:rsidRDefault="008B3974" w:rsidP="008B3974">
      <w:pPr>
        <w:pStyle w:val="BodyTextIndent"/>
        <w:ind w:left="0" w:firstLine="720"/>
        <w:rPr>
          <w:b/>
          <w:i/>
          <w:highlight w:val="lightGray"/>
        </w:rPr>
      </w:pPr>
      <w:r w:rsidRPr="005C654D">
        <w:rPr>
          <w:highlight w:val="lightGray"/>
        </w:rPr>
        <w:t xml:space="preserve">Address and mail or fax your statement to:  </w:t>
      </w:r>
      <w:r w:rsidR="00E26D2E" w:rsidRPr="005C654D">
        <w:rPr>
          <w:highlight w:val="lightGray"/>
          <w:lang w:val="en-US"/>
        </w:rPr>
        <w:t>Earl Myers, Jr.</w:t>
      </w:r>
      <w:r w:rsidRPr="005C654D">
        <w:rPr>
          <w:highlight w:val="lightGray"/>
        </w:rPr>
        <w:t>, U.S. Department of Education,</w:t>
      </w:r>
      <w:r w:rsidRPr="005C654D">
        <w:rPr>
          <w:highlight w:val="lightGray"/>
          <w:lang w:val="en-US"/>
        </w:rPr>
        <w:t xml:space="preserve"> </w:t>
      </w:r>
      <w:r w:rsidRPr="005C654D">
        <w:rPr>
          <w:highlight w:val="lightGray"/>
        </w:rPr>
        <w:t>400 Maryland Avenue, SW, room</w:t>
      </w:r>
      <w:r w:rsidRPr="005C654D">
        <w:rPr>
          <w:b/>
          <w:i/>
          <w:highlight w:val="lightGray"/>
        </w:rPr>
        <w:t xml:space="preserve"> </w:t>
      </w:r>
      <w:r w:rsidR="00E26D2E" w:rsidRPr="005C654D">
        <w:rPr>
          <w:highlight w:val="lightGray"/>
          <w:lang w:val="en-US"/>
        </w:rPr>
        <w:t>3E247</w:t>
      </w:r>
      <w:r w:rsidRPr="005C654D">
        <w:rPr>
          <w:b/>
          <w:i/>
          <w:highlight w:val="lightGray"/>
        </w:rPr>
        <w:t xml:space="preserve">, </w:t>
      </w:r>
      <w:r w:rsidRPr="005C654D">
        <w:rPr>
          <w:highlight w:val="lightGray"/>
        </w:rPr>
        <w:t xml:space="preserve"> Washington, DC 20202</w:t>
      </w:r>
      <w:r w:rsidRPr="005C654D">
        <w:rPr>
          <w:b/>
          <w:i/>
          <w:highlight w:val="lightGray"/>
        </w:rPr>
        <w:t xml:space="preserve"> </w:t>
      </w:r>
    </w:p>
    <w:p w:rsidR="008B3974" w:rsidRPr="005C654D" w:rsidRDefault="008B3974" w:rsidP="008B3974">
      <w:pPr>
        <w:pStyle w:val="BodyTextIndent"/>
        <w:ind w:left="0" w:firstLine="720"/>
        <w:rPr>
          <w:highlight w:val="lightGray"/>
        </w:rPr>
      </w:pPr>
      <w:r w:rsidRPr="005C654D">
        <w:rPr>
          <w:highlight w:val="lightGray"/>
        </w:rPr>
        <w:t>FAX:  (202)</w:t>
      </w:r>
      <w:r w:rsidRPr="005C654D">
        <w:rPr>
          <w:b/>
          <w:i/>
          <w:highlight w:val="lightGray"/>
        </w:rPr>
        <w:t xml:space="preserve"> </w:t>
      </w:r>
      <w:r w:rsidR="00E26D2E" w:rsidRPr="005C654D">
        <w:rPr>
          <w:highlight w:val="lightGray"/>
          <w:lang w:val="en-US"/>
        </w:rPr>
        <w:t>453</w:t>
      </w:r>
      <w:r w:rsidRPr="005C654D">
        <w:rPr>
          <w:highlight w:val="lightGray"/>
        </w:rPr>
        <w:t>-</w:t>
      </w:r>
      <w:r w:rsidR="00E26D2E" w:rsidRPr="005C654D">
        <w:rPr>
          <w:highlight w:val="lightGray"/>
          <w:lang w:val="en-US"/>
        </w:rPr>
        <w:t>6716</w:t>
      </w:r>
      <w:r w:rsidRPr="005C654D">
        <w:rPr>
          <w:highlight w:val="lightGray"/>
        </w:rPr>
        <w:t>.</w:t>
      </w:r>
    </w:p>
    <w:p w:rsidR="008B3974" w:rsidRPr="005C654D" w:rsidRDefault="008B3974" w:rsidP="008B3974">
      <w:pPr>
        <w:pStyle w:val="BodyTextIndent"/>
        <w:ind w:left="0" w:firstLine="720"/>
        <w:rPr>
          <w:highlight w:val="lightGray"/>
        </w:rPr>
      </w:pPr>
      <w:r w:rsidRPr="005C654D">
        <w:rPr>
          <w:highlight w:val="lightGray"/>
        </w:rPr>
        <w:t>Your paper application must be submitted in accordance with the mail or hand delivery instructions described in this notice.</w:t>
      </w:r>
    </w:p>
    <w:p w:rsidR="008B3974" w:rsidRPr="005C654D" w:rsidRDefault="008B3974" w:rsidP="008B3974">
      <w:pPr>
        <w:pStyle w:val="BodyText"/>
        <w:tabs>
          <w:tab w:val="clear" w:pos="720"/>
        </w:tabs>
        <w:spacing w:line="480" w:lineRule="auto"/>
        <w:ind w:firstLine="720"/>
        <w:rPr>
          <w:b w:val="0"/>
          <w:i w:val="0"/>
          <w:highlight w:val="lightGray"/>
        </w:rPr>
      </w:pPr>
      <w:r w:rsidRPr="005C654D">
        <w:rPr>
          <w:b w:val="0"/>
          <w:i w:val="0"/>
          <w:highlight w:val="lightGray"/>
        </w:rPr>
        <w:lastRenderedPageBreak/>
        <w:t>b.</w:t>
      </w:r>
      <w:r w:rsidRPr="005C654D">
        <w:rPr>
          <w:i w:val="0"/>
          <w:highlight w:val="lightGray"/>
        </w:rPr>
        <w:t xml:space="preserve"> </w:t>
      </w:r>
      <w:r w:rsidRPr="005C654D">
        <w:rPr>
          <w:b w:val="0"/>
          <w:i w:val="0"/>
          <w:highlight w:val="lightGray"/>
        </w:rPr>
        <w:t xml:space="preserve"> </w:t>
      </w:r>
      <w:r w:rsidRPr="005C654D">
        <w:rPr>
          <w:b w:val="0"/>
          <w:i w:val="0"/>
          <w:highlight w:val="lightGray"/>
          <w:u w:val="single"/>
        </w:rPr>
        <w:t>Submission of Paper Applications by Mail</w:t>
      </w:r>
      <w:r w:rsidRPr="005C654D">
        <w:rPr>
          <w:b w:val="0"/>
          <w:i w:val="0"/>
          <w:highlight w:val="lightGray"/>
        </w:rPr>
        <w:t>.</w:t>
      </w:r>
    </w:p>
    <w:p w:rsidR="008B3974" w:rsidRPr="005C654D" w:rsidRDefault="008B3974" w:rsidP="008B3974">
      <w:pPr>
        <w:pStyle w:val="BodyText"/>
        <w:tabs>
          <w:tab w:val="clear" w:pos="720"/>
        </w:tabs>
        <w:spacing w:line="480" w:lineRule="auto"/>
        <w:ind w:firstLine="720"/>
        <w:rPr>
          <w:b w:val="0"/>
          <w:i w:val="0"/>
          <w:highlight w:val="lightGray"/>
        </w:rPr>
      </w:pPr>
      <w:r w:rsidRPr="005C654D">
        <w:rPr>
          <w:b w:val="0"/>
          <w:i w:val="0"/>
          <w:highlight w:val="lightGray"/>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8B3974" w:rsidRPr="005C654D" w:rsidRDefault="008B3974" w:rsidP="008B3974">
      <w:pPr>
        <w:tabs>
          <w:tab w:val="clear" w:pos="720"/>
        </w:tabs>
        <w:spacing w:line="240" w:lineRule="auto"/>
        <w:ind w:left="720"/>
        <w:rPr>
          <w:highlight w:val="lightGray"/>
        </w:rPr>
      </w:pPr>
      <w:r w:rsidRPr="005C654D">
        <w:rPr>
          <w:highlight w:val="lightGray"/>
        </w:rPr>
        <w:t>U.S. Department of Education</w:t>
      </w:r>
    </w:p>
    <w:p w:rsidR="008B3974" w:rsidRPr="005C654D" w:rsidRDefault="008B3974" w:rsidP="008B3974">
      <w:pPr>
        <w:tabs>
          <w:tab w:val="clear" w:pos="720"/>
        </w:tabs>
        <w:spacing w:line="240" w:lineRule="auto"/>
        <w:ind w:left="720"/>
        <w:rPr>
          <w:highlight w:val="lightGray"/>
        </w:rPr>
      </w:pPr>
      <w:r w:rsidRPr="005C654D">
        <w:rPr>
          <w:highlight w:val="lightGray"/>
        </w:rPr>
        <w:t>Application Control Center</w:t>
      </w:r>
    </w:p>
    <w:p w:rsidR="008B3974" w:rsidRPr="005C654D" w:rsidRDefault="008B3974" w:rsidP="008B3974">
      <w:pPr>
        <w:tabs>
          <w:tab w:val="clear" w:pos="720"/>
        </w:tabs>
        <w:spacing w:line="240" w:lineRule="auto"/>
        <w:ind w:left="720"/>
        <w:rPr>
          <w:b/>
          <w:i/>
          <w:highlight w:val="lightGray"/>
        </w:rPr>
      </w:pPr>
      <w:r w:rsidRPr="005C654D">
        <w:rPr>
          <w:highlight w:val="lightGray"/>
        </w:rPr>
        <w:t>Attention:  CFDA Number 84.</w:t>
      </w:r>
      <w:r w:rsidR="00075C2D" w:rsidRPr="005C654D">
        <w:rPr>
          <w:highlight w:val="lightGray"/>
        </w:rPr>
        <w:t>184M</w:t>
      </w:r>
    </w:p>
    <w:p w:rsidR="008B3974" w:rsidRPr="005C654D" w:rsidRDefault="008B3974" w:rsidP="008B3974">
      <w:pPr>
        <w:tabs>
          <w:tab w:val="clear" w:pos="720"/>
        </w:tabs>
        <w:spacing w:line="240" w:lineRule="auto"/>
        <w:ind w:left="720"/>
        <w:rPr>
          <w:highlight w:val="lightGray"/>
        </w:rPr>
      </w:pPr>
      <w:r w:rsidRPr="005C654D">
        <w:rPr>
          <w:highlight w:val="lightGray"/>
        </w:rPr>
        <w:t>LBJ Basement Level 1</w:t>
      </w:r>
    </w:p>
    <w:p w:rsidR="008B3974" w:rsidRPr="005C654D" w:rsidRDefault="008B3974" w:rsidP="008B3974">
      <w:pPr>
        <w:tabs>
          <w:tab w:val="clear" w:pos="720"/>
        </w:tabs>
        <w:spacing w:line="240" w:lineRule="auto"/>
        <w:ind w:left="720"/>
        <w:rPr>
          <w:highlight w:val="lightGray"/>
        </w:rPr>
      </w:pPr>
      <w:r w:rsidRPr="005C654D">
        <w:rPr>
          <w:highlight w:val="lightGray"/>
        </w:rPr>
        <w:t>400 Maryland Avenue, SW.</w:t>
      </w:r>
    </w:p>
    <w:p w:rsidR="008B3974" w:rsidRPr="005C654D" w:rsidRDefault="008B3974" w:rsidP="008B3974">
      <w:pPr>
        <w:tabs>
          <w:tab w:val="clear" w:pos="720"/>
        </w:tabs>
        <w:spacing w:line="240" w:lineRule="auto"/>
        <w:ind w:left="720"/>
        <w:rPr>
          <w:highlight w:val="lightGray"/>
        </w:rPr>
      </w:pPr>
      <w:r w:rsidRPr="005C654D">
        <w:rPr>
          <w:highlight w:val="lightGray"/>
        </w:rPr>
        <w:t>Washington, DC  20202-4260</w:t>
      </w:r>
    </w:p>
    <w:p w:rsidR="008B3974" w:rsidRPr="005C654D" w:rsidRDefault="008B3974" w:rsidP="008B3974">
      <w:pPr>
        <w:pStyle w:val="BodyTextIndent2"/>
        <w:rPr>
          <w:highlight w:val="lightGray"/>
        </w:rPr>
      </w:pPr>
      <w:r w:rsidRPr="005C654D">
        <w:rPr>
          <w:highlight w:val="lightGray"/>
        </w:rPr>
        <w:t>You must show proof of mailing consisting of one of the following:</w:t>
      </w:r>
    </w:p>
    <w:p w:rsidR="008B3974" w:rsidRPr="005C654D" w:rsidRDefault="008B3974" w:rsidP="008B3974">
      <w:pPr>
        <w:tabs>
          <w:tab w:val="clear" w:pos="720"/>
        </w:tabs>
        <w:ind w:firstLine="720"/>
        <w:rPr>
          <w:highlight w:val="lightGray"/>
        </w:rPr>
      </w:pPr>
      <w:r w:rsidRPr="005C654D">
        <w:rPr>
          <w:highlight w:val="lightGray"/>
        </w:rPr>
        <w:t>(1)  A legibly dated U.S. Postal Service postmark.</w:t>
      </w:r>
    </w:p>
    <w:p w:rsidR="008B3974" w:rsidRPr="005C654D" w:rsidRDefault="008B3974" w:rsidP="008B3974">
      <w:pPr>
        <w:tabs>
          <w:tab w:val="clear" w:pos="720"/>
        </w:tabs>
        <w:ind w:firstLine="720"/>
        <w:rPr>
          <w:highlight w:val="lightGray"/>
        </w:rPr>
      </w:pPr>
      <w:r w:rsidRPr="005C654D">
        <w:rPr>
          <w:highlight w:val="lightGray"/>
        </w:rPr>
        <w:t>(2)  A legible mail receipt with the date of mailing stamped by the U.S. Postal Service.</w:t>
      </w:r>
    </w:p>
    <w:p w:rsidR="008B3974" w:rsidRPr="005C654D" w:rsidRDefault="008B3974" w:rsidP="008B3974">
      <w:pPr>
        <w:tabs>
          <w:tab w:val="clear" w:pos="720"/>
        </w:tabs>
        <w:ind w:firstLine="720"/>
        <w:rPr>
          <w:highlight w:val="lightGray"/>
        </w:rPr>
      </w:pPr>
      <w:r w:rsidRPr="005C654D">
        <w:rPr>
          <w:highlight w:val="lightGray"/>
        </w:rPr>
        <w:t xml:space="preserve">(3)  A dated shipping label, invoice, or receipt from a commercial carrier. </w:t>
      </w:r>
    </w:p>
    <w:p w:rsidR="008B3974" w:rsidRPr="005C654D" w:rsidRDefault="008B3974" w:rsidP="008B3974">
      <w:pPr>
        <w:tabs>
          <w:tab w:val="clear" w:pos="720"/>
        </w:tabs>
        <w:ind w:firstLine="720"/>
        <w:rPr>
          <w:highlight w:val="lightGray"/>
        </w:rPr>
      </w:pPr>
      <w:r w:rsidRPr="005C654D">
        <w:rPr>
          <w:highlight w:val="lightGray"/>
        </w:rPr>
        <w:t>(4)  Any other proof of mailing acceptable to the Secretary of the U.S. Department of Education.</w:t>
      </w:r>
    </w:p>
    <w:p w:rsidR="008B3974" w:rsidRPr="005C654D" w:rsidRDefault="008B3974" w:rsidP="008B3974">
      <w:pPr>
        <w:tabs>
          <w:tab w:val="clear" w:pos="720"/>
        </w:tabs>
        <w:ind w:firstLine="720"/>
        <w:rPr>
          <w:highlight w:val="lightGray"/>
        </w:rPr>
      </w:pPr>
      <w:r w:rsidRPr="005C654D">
        <w:rPr>
          <w:highlight w:val="lightGray"/>
        </w:rPr>
        <w:t>If you mail your application through the U.S. Postal Service, we do not accept either of the following as proof of mailing:</w:t>
      </w:r>
    </w:p>
    <w:p w:rsidR="008B3974" w:rsidRPr="005C654D" w:rsidRDefault="008B3974" w:rsidP="008B3974">
      <w:pPr>
        <w:tabs>
          <w:tab w:val="clear" w:pos="720"/>
        </w:tabs>
        <w:ind w:firstLine="720"/>
        <w:rPr>
          <w:highlight w:val="lightGray"/>
        </w:rPr>
      </w:pPr>
      <w:r w:rsidRPr="005C654D">
        <w:rPr>
          <w:highlight w:val="lightGray"/>
        </w:rPr>
        <w:t>(1)  A private metered postmark.</w:t>
      </w:r>
    </w:p>
    <w:p w:rsidR="008B3974" w:rsidRPr="005C654D" w:rsidRDefault="008B3974" w:rsidP="008B3974">
      <w:pPr>
        <w:pStyle w:val="BodyTextIndent3"/>
        <w:spacing w:line="480" w:lineRule="auto"/>
        <w:jc w:val="left"/>
        <w:rPr>
          <w:b w:val="0"/>
          <w:i w:val="0"/>
          <w:highlight w:val="lightGray"/>
        </w:rPr>
      </w:pPr>
      <w:r w:rsidRPr="005C654D">
        <w:rPr>
          <w:b w:val="0"/>
          <w:i w:val="0"/>
          <w:highlight w:val="lightGray"/>
        </w:rPr>
        <w:lastRenderedPageBreak/>
        <w:t>(2)  A mail receipt that is not dated by the U.S. Postal Service.</w:t>
      </w:r>
    </w:p>
    <w:p w:rsidR="008B3974" w:rsidRPr="005C654D" w:rsidRDefault="008B3974" w:rsidP="008B3974">
      <w:pPr>
        <w:pStyle w:val="BodyTextIndent3"/>
        <w:spacing w:line="480" w:lineRule="auto"/>
        <w:jc w:val="left"/>
        <w:rPr>
          <w:b w:val="0"/>
          <w:i w:val="0"/>
          <w:highlight w:val="lightGray"/>
        </w:rPr>
      </w:pPr>
      <w:r w:rsidRPr="005C654D">
        <w:rPr>
          <w:b w:val="0"/>
          <w:i w:val="0"/>
          <w:highlight w:val="lightGray"/>
        </w:rPr>
        <w:t>If your application is postmarked after the application deadline date, we will not consider your application.</w:t>
      </w:r>
    </w:p>
    <w:p w:rsidR="008B3974" w:rsidRPr="005C654D" w:rsidRDefault="008B3974" w:rsidP="008B3974">
      <w:pPr>
        <w:tabs>
          <w:tab w:val="clear" w:pos="720"/>
        </w:tabs>
        <w:rPr>
          <w:highlight w:val="lightGray"/>
        </w:rPr>
      </w:pPr>
      <w:r w:rsidRPr="005C654D">
        <w:rPr>
          <w:highlight w:val="lightGray"/>
          <w:u w:val="single"/>
        </w:rPr>
        <w:t>Note</w:t>
      </w:r>
      <w:r w:rsidRPr="005C654D">
        <w:rPr>
          <w:highlight w:val="lightGray"/>
        </w:rPr>
        <w:t>:  The U.S. Postal Service does not uniformly provide a dated postmark.  Before relying on this method, you should check with your local post office.</w:t>
      </w:r>
    </w:p>
    <w:p w:rsidR="008B3974" w:rsidRPr="005C654D" w:rsidRDefault="008B3974" w:rsidP="008B3974">
      <w:pPr>
        <w:tabs>
          <w:tab w:val="clear" w:pos="720"/>
        </w:tabs>
        <w:ind w:firstLine="720"/>
        <w:rPr>
          <w:highlight w:val="lightGray"/>
        </w:rPr>
      </w:pPr>
      <w:r w:rsidRPr="005C654D">
        <w:rPr>
          <w:highlight w:val="lightGray"/>
        </w:rPr>
        <w:t xml:space="preserve">c.  </w:t>
      </w:r>
      <w:r w:rsidRPr="005C654D">
        <w:rPr>
          <w:highlight w:val="lightGray"/>
          <w:u w:val="single"/>
        </w:rPr>
        <w:t>Submission of Paper Applications by Hand Delivery</w:t>
      </w:r>
      <w:r w:rsidRPr="005C654D">
        <w:rPr>
          <w:highlight w:val="lightGray"/>
        </w:rPr>
        <w:t>.</w:t>
      </w:r>
    </w:p>
    <w:p w:rsidR="008B3974" w:rsidRPr="005C654D" w:rsidRDefault="008B3974" w:rsidP="008B3974">
      <w:pPr>
        <w:tabs>
          <w:tab w:val="clear" w:pos="720"/>
        </w:tabs>
        <w:ind w:firstLine="720"/>
        <w:rPr>
          <w:highlight w:val="lightGray"/>
        </w:rPr>
      </w:pPr>
      <w:r w:rsidRPr="005C654D">
        <w:rPr>
          <w:highlight w:val="lightGray"/>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5C654D">
        <w:rPr>
          <w:b/>
          <w:i/>
          <w:highlight w:val="lightGray"/>
        </w:rPr>
        <w:t xml:space="preserve"> </w:t>
      </w:r>
    </w:p>
    <w:p w:rsidR="008B3974" w:rsidRPr="005C654D" w:rsidRDefault="008B3974" w:rsidP="008B3974">
      <w:pPr>
        <w:tabs>
          <w:tab w:val="clear" w:pos="720"/>
        </w:tabs>
        <w:spacing w:line="240" w:lineRule="auto"/>
        <w:ind w:left="720"/>
        <w:rPr>
          <w:highlight w:val="lightGray"/>
        </w:rPr>
      </w:pPr>
      <w:r w:rsidRPr="005C654D">
        <w:rPr>
          <w:highlight w:val="lightGray"/>
        </w:rPr>
        <w:t>U.S. Department of Education</w:t>
      </w:r>
    </w:p>
    <w:p w:rsidR="008B3974" w:rsidRPr="005C654D" w:rsidRDefault="008B3974" w:rsidP="008B3974">
      <w:pPr>
        <w:tabs>
          <w:tab w:val="clear" w:pos="720"/>
        </w:tabs>
        <w:spacing w:line="240" w:lineRule="auto"/>
        <w:ind w:left="720"/>
        <w:rPr>
          <w:highlight w:val="lightGray"/>
        </w:rPr>
      </w:pPr>
      <w:r w:rsidRPr="005C654D">
        <w:rPr>
          <w:highlight w:val="lightGray"/>
        </w:rPr>
        <w:t>Application Control Center</w:t>
      </w:r>
    </w:p>
    <w:p w:rsidR="008B3974" w:rsidRPr="005C654D" w:rsidRDefault="008B3974" w:rsidP="008B3974">
      <w:pPr>
        <w:tabs>
          <w:tab w:val="clear" w:pos="720"/>
        </w:tabs>
        <w:spacing w:line="240" w:lineRule="auto"/>
        <w:ind w:left="720"/>
        <w:rPr>
          <w:b/>
          <w:i/>
          <w:highlight w:val="lightGray"/>
        </w:rPr>
      </w:pPr>
      <w:r w:rsidRPr="005C654D">
        <w:rPr>
          <w:highlight w:val="lightGray"/>
        </w:rPr>
        <w:t>Attention:  CFDA Number 84.</w:t>
      </w:r>
      <w:r w:rsidR="00075C2D" w:rsidRPr="005C654D">
        <w:rPr>
          <w:highlight w:val="lightGray"/>
        </w:rPr>
        <w:t>184M</w:t>
      </w:r>
    </w:p>
    <w:p w:rsidR="008B3974" w:rsidRPr="005C654D" w:rsidRDefault="008B3974" w:rsidP="008B3974">
      <w:pPr>
        <w:tabs>
          <w:tab w:val="clear" w:pos="720"/>
        </w:tabs>
        <w:spacing w:line="240" w:lineRule="auto"/>
        <w:ind w:left="720"/>
        <w:rPr>
          <w:highlight w:val="lightGray"/>
        </w:rPr>
      </w:pPr>
      <w:r w:rsidRPr="005C654D">
        <w:rPr>
          <w:highlight w:val="lightGray"/>
        </w:rPr>
        <w:t>550 12th Street, SW.</w:t>
      </w:r>
    </w:p>
    <w:p w:rsidR="008B3974" w:rsidRPr="005C654D" w:rsidRDefault="008B3974" w:rsidP="008B3974">
      <w:pPr>
        <w:tabs>
          <w:tab w:val="clear" w:pos="720"/>
        </w:tabs>
        <w:spacing w:line="240" w:lineRule="auto"/>
        <w:ind w:left="720"/>
        <w:rPr>
          <w:highlight w:val="lightGray"/>
        </w:rPr>
      </w:pPr>
      <w:r w:rsidRPr="005C654D">
        <w:rPr>
          <w:highlight w:val="lightGray"/>
        </w:rPr>
        <w:t>Room 7041, Potomac Center Plaza</w:t>
      </w:r>
    </w:p>
    <w:p w:rsidR="008B3974" w:rsidRPr="005C654D" w:rsidRDefault="008B3974" w:rsidP="008B3974">
      <w:pPr>
        <w:tabs>
          <w:tab w:val="clear" w:pos="720"/>
        </w:tabs>
        <w:spacing w:line="240" w:lineRule="auto"/>
        <w:ind w:left="720"/>
        <w:rPr>
          <w:highlight w:val="lightGray"/>
        </w:rPr>
      </w:pPr>
      <w:r w:rsidRPr="005C654D">
        <w:rPr>
          <w:highlight w:val="lightGray"/>
        </w:rPr>
        <w:t xml:space="preserve">Washington, DC  20202-4260 </w:t>
      </w:r>
    </w:p>
    <w:p w:rsidR="008B3974" w:rsidRPr="005C654D" w:rsidRDefault="008B3974" w:rsidP="008B3974">
      <w:pPr>
        <w:tabs>
          <w:tab w:val="clear" w:pos="720"/>
        </w:tabs>
        <w:spacing w:line="240" w:lineRule="auto"/>
        <w:ind w:left="720"/>
        <w:rPr>
          <w:highlight w:val="lightGray"/>
        </w:rPr>
      </w:pPr>
    </w:p>
    <w:p w:rsidR="008B3974" w:rsidRPr="005C654D" w:rsidRDefault="008B3974" w:rsidP="008B3974">
      <w:pPr>
        <w:tabs>
          <w:tab w:val="clear" w:pos="720"/>
        </w:tabs>
        <w:rPr>
          <w:highlight w:val="lightGray"/>
        </w:rPr>
      </w:pPr>
      <w:r w:rsidRPr="005C654D">
        <w:rPr>
          <w:highlight w:val="lightGray"/>
        </w:rPr>
        <w:t xml:space="preserve">     The Application Control Center accepts hand deliveries daily between 8:00 a.m. and 4:30:00 p.m., Washington, DC time, except Saturdays, Sundays, and Federal holidays.</w:t>
      </w:r>
    </w:p>
    <w:p w:rsidR="008B3974" w:rsidRPr="005C654D" w:rsidRDefault="008B3974" w:rsidP="008B3974">
      <w:pPr>
        <w:tabs>
          <w:tab w:val="clear" w:pos="720"/>
        </w:tabs>
        <w:rPr>
          <w:highlight w:val="lightGray"/>
        </w:rPr>
      </w:pPr>
      <w:r w:rsidRPr="005C654D">
        <w:rPr>
          <w:highlight w:val="lightGray"/>
          <w:u w:val="single"/>
        </w:rPr>
        <w:lastRenderedPageBreak/>
        <w:t>Note for Mail or Hand Delivery of Paper Applications</w:t>
      </w:r>
      <w:r w:rsidRPr="005C654D">
        <w:rPr>
          <w:highlight w:val="lightGray"/>
        </w:rPr>
        <w:t>:  If you mail or hand deliver your application to the Department--</w:t>
      </w:r>
    </w:p>
    <w:p w:rsidR="008B3974" w:rsidRPr="005C654D" w:rsidRDefault="008B3974" w:rsidP="008B3974">
      <w:pPr>
        <w:tabs>
          <w:tab w:val="clear" w:pos="720"/>
        </w:tabs>
        <w:ind w:firstLine="720"/>
        <w:rPr>
          <w:highlight w:val="lightGray"/>
        </w:rPr>
      </w:pPr>
      <w:r w:rsidRPr="005C654D">
        <w:rPr>
          <w:highlight w:val="lightGray"/>
        </w:rPr>
        <w:t>(1)  You must indicate on the envelope and--if not provided by the Department--in Item 11 of the SF 424 the CFDA number, including suffix letter, if any, of the competition under</w:t>
      </w:r>
      <w:r w:rsidR="0052062D" w:rsidRPr="005C654D">
        <w:rPr>
          <w:highlight w:val="lightGray"/>
        </w:rPr>
        <w:t xml:space="preserve"> which you are submitting your </w:t>
      </w:r>
      <w:r w:rsidRPr="005C654D">
        <w:rPr>
          <w:highlight w:val="lightGray"/>
        </w:rPr>
        <w:t>application; and</w:t>
      </w:r>
    </w:p>
    <w:p w:rsidR="008B3974" w:rsidRPr="00815E51" w:rsidRDefault="008B3974" w:rsidP="008B3974">
      <w:pPr>
        <w:pStyle w:val="BodyTextIndent3"/>
        <w:spacing w:line="480" w:lineRule="auto"/>
        <w:jc w:val="left"/>
        <w:rPr>
          <w:rFonts w:cs="Courier New"/>
          <w:b w:val="0"/>
          <w:bCs w:val="0"/>
          <w:i w:val="0"/>
          <w:iCs w:val="0"/>
        </w:rPr>
      </w:pPr>
      <w:r w:rsidRPr="005C654D">
        <w:rPr>
          <w:b w:val="0"/>
          <w:i w:val="0"/>
          <w:highlight w:val="lightGray"/>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8B3974" w:rsidRPr="00815E51" w:rsidRDefault="008B3974" w:rsidP="008B3974">
      <w:pPr>
        <w:pStyle w:val="BodyTextIndent3"/>
        <w:spacing w:line="480" w:lineRule="auto"/>
        <w:ind w:firstLine="0"/>
        <w:jc w:val="left"/>
        <w:rPr>
          <w:b w:val="0"/>
          <w:i w:val="0"/>
        </w:rPr>
      </w:pPr>
      <w:r w:rsidRPr="00815E51">
        <w:rPr>
          <w:b w:val="0"/>
          <w:i w:val="0"/>
        </w:rPr>
        <w:t xml:space="preserve">V. Application Review Information </w:t>
      </w:r>
    </w:p>
    <w:p w:rsidR="00F22C71" w:rsidRPr="00815E51" w:rsidRDefault="008B3974" w:rsidP="00F22C71">
      <w:r w:rsidRPr="00815E51">
        <w:rPr>
          <w:rFonts w:cs="Courier New"/>
        </w:rPr>
        <w:tab/>
      </w:r>
      <w:r w:rsidRPr="005C654D">
        <w:rPr>
          <w:highlight w:val="lightGray"/>
        </w:rPr>
        <w:t xml:space="preserve">1.  </w:t>
      </w:r>
      <w:r w:rsidRPr="005C654D">
        <w:rPr>
          <w:highlight w:val="lightGray"/>
          <w:u w:val="single"/>
        </w:rPr>
        <w:t>Selection Criteria</w:t>
      </w:r>
      <w:r w:rsidRPr="005C654D">
        <w:rPr>
          <w:highlight w:val="lightGray"/>
        </w:rPr>
        <w:t xml:space="preserve">:  </w:t>
      </w:r>
      <w:r w:rsidR="00F22C71" w:rsidRPr="005C654D">
        <w:rPr>
          <w:highlight w:val="lightGray"/>
        </w:rPr>
        <w:t>The selection criteria for this program are from 34 CFR 75.210 of EDGAR and are listed in the application package.</w:t>
      </w:r>
      <w:r w:rsidR="00F22C71" w:rsidRPr="00815E51">
        <w:t xml:space="preserve">   </w:t>
      </w:r>
    </w:p>
    <w:p w:rsidR="008B3974" w:rsidRPr="005C654D" w:rsidRDefault="008B3974" w:rsidP="008B3974">
      <w:pPr>
        <w:pStyle w:val="BodyText"/>
        <w:spacing w:line="480" w:lineRule="auto"/>
        <w:rPr>
          <w:b w:val="0"/>
          <w:i w:val="0"/>
          <w:highlight w:val="lightGray"/>
        </w:rPr>
      </w:pPr>
      <w:r w:rsidRPr="00815E51">
        <w:rPr>
          <w:rFonts w:cs="Courier New"/>
        </w:rPr>
        <w:tab/>
      </w:r>
      <w:r w:rsidRPr="005C654D">
        <w:rPr>
          <w:b w:val="0"/>
          <w:i w:val="0"/>
          <w:highlight w:val="lightGray"/>
        </w:rPr>
        <w:t xml:space="preserve">2.  </w:t>
      </w:r>
      <w:r w:rsidRPr="005C654D">
        <w:rPr>
          <w:b w:val="0"/>
          <w:i w:val="0"/>
          <w:highlight w:val="lightGray"/>
          <w:u w:val="single"/>
        </w:rPr>
        <w:t>Review and Selection Process</w:t>
      </w:r>
      <w:r w:rsidRPr="005C654D">
        <w:rPr>
          <w:b w:val="0"/>
          <w:i w:val="0"/>
          <w:highlight w:val="lightGray"/>
        </w:rPr>
        <w:t>:</w:t>
      </w:r>
      <w:r w:rsidRPr="005C654D">
        <w:rPr>
          <w:highlight w:val="lightGray"/>
        </w:rPr>
        <w:t xml:space="preserve">  </w:t>
      </w:r>
      <w:r w:rsidRPr="005C654D">
        <w:rPr>
          <w:b w:val="0"/>
          <w:i w:val="0"/>
          <w:highlight w:val="lightGray"/>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w:t>
      </w:r>
      <w:r w:rsidRPr="005C654D">
        <w:rPr>
          <w:b w:val="0"/>
          <w:i w:val="0"/>
          <w:highlight w:val="lightGray"/>
        </w:rPr>
        <w:lastRenderedPageBreak/>
        <w:t xml:space="preserve">objectives, and compliance with grant conditions.  The Secretary may also consider whether the applicant failed to submit a timely performance report or submitted a report of unacceptable quality.  </w:t>
      </w:r>
    </w:p>
    <w:p w:rsidR="008B3974" w:rsidRPr="00815E51" w:rsidRDefault="008B3974" w:rsidP="008B3974">
      <w:pPr>
        <w:pStyle w:val="BodyText"/>
        <w:spacing w:line="480" w:lineRule="auto"/>
        <w:rPr>
          <w:rFonts w:cs="Courier New"/>
          <w:b w:val="0"/>
          <w:i w:val="0"/>
        </w:rPr>
      </w:pPr>
      <w:r w:rsidRPr="005C654D">
        <w:rPr>
          <w:b w:val="0"/>
          <w:i w:val="0"/>
          <w:highlight w:val="lightGray"/>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8B3974" w:rsidRPr="00815E51" w:rsidRDefault="008B3974" w:rsidP="008B3974">
      <w:pPr>
        <w:tabs>
          <w:tab w:val="clear" w:pos="720"/>
        </w:tabs>
        <w:ind w:firstLine="720"/>
        <w:rPr>
          <w:rFonts w:cs="Courier New"/>
          <w:color w:val="000000"/>
        </w:rPr>
      </w:pPr>
      <w:r w:rsidRPr="005C654D">
        <w:rPr>
          <w:color w:val="000000"/>
          <w:highlight w:val="lightGray"/>
        </w:rPr>
        <w:t xml:space="preserve">3.  </w:t>
      </w:r>
      <w:r w:rsidRPr="005C654D">
        <w:rPr>
          <w:color w:val="000000"/>
          <w:highlight w:val="lightGray"/>
          <w:u w:val="single"/>
        </w:rPr>
        <w:t>Special Conditions</w:t>
      </w:r>
      <w:r w:rsidRPr="005C654D">
        <w:rPr>
          <w:color w:val="000000"/>
          <w:highlight w:val="lightGray"/>
        </w:rPr>
        <w:t>:  Under 34 CFR 74.14 and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rsidR="008B3974" w:rsidRPr="005C654D" w:rsidRDefault="008B3974" w:rsidP="008B3974">
      <w:pPr>
        <w:tabs>
          <w:tab w:val="clear" w:pos="720"/>
        </w:tabs>
        <w:rPr>
          <w:highlight w:val="lightGray"/>
        </w:rPr>
      </w:pPr>
      <w:r w:rsidRPr="005C654D">
        <w:rPr>
          <w:highlight w:val="lightGray"/>
        </w:rPr>
        <w:t>VI.  Award Administration Information</w:t>
      </w:r>
    </w:p>
    <w:p w:rsidR="008B3974" w:rsidRPr="005C654D" w:rsidRDefault="008B3974" w:rsidP="008B3974">
      <w:pPr>
        <w:tabs>
          <w:tab w:val="clear" w:pos="720"/>
        </w:tabs>
        <w:rPr>
          <w:highlight w:val="lightGray"/>
        </w:rPr>
      </w:pPr>
      <w:r w:rsidRPr="005C654D">
        <w:rPr>
          <w:highlight w:val="lightGray"/>
        </w:rPr>
        <w:tab/>
        <w:t xml:space="preserve">1.  </w:t>
      </w:r>
      <w:r w:rsidRPr="005C654D">
        <w:rPr>
          <w:highlight w:val="lightGray"/>
          <w:u w:val="single"/>
        </w:rPr>
        <w:t>Award Notices</w:t>
      </w:r>
      <w:r w:rsidRPr="005C654D">
        <w:rPr>
          <w:highlight w:val="lightGray"/>
        </w:rPr>
        <w:t>:  If your application is successful, we notify your U.S. Representative and U.S. Senators and send you a Grant Award Notification (GAN).  We may notify you informally, also.</w:t>
      </w:r>
    </w:p>
    <w:p w:rsidR="008B3974" w:rsidRPr="00815E51" w:rsidRDefault="008B3974" w:rsidP="008B3974">
      <w:pPr>
        <w:tabs>
          <w:tab w:val="clear" w:pos="720"/>
        </w:tabs>
        <w:rPr>
          <w:rFonts w:cs="Courier New"/>
        </w:rPr>
      </w:pPr>
      <w:r w:rsidRPr="005C654D">
        <w:rPr>
          <w:highlight w:val="lightGray"/>
        </w:rPr>
        <w:lastRenderedPageBreak/>
        <w:tab/>
        <w:t>If your application is not evaluated or not selected for funding, we notify you.</w:t>
      </w:r>
    </w:p>
    <w:p w:rsidR="008B3974" w:rsidRPr="005C654D" w:rsidRDefault="008B3974" w:rsidP="008B3974">
      <w:pPr>
        <w:tabs>
          <w:tab w:val="clear" w:pos="720"/>
        </w:tabs>
        <w:rPr>
          <w:highlight w:val="lightGray"/>
        </w:rPr>
      </w:pPr>
      <w:r w:rsidRPr="00815E51">
        <w:rPr>
          <w:rFonts w:cs="Courier New"/>
        </w:rPr>
        <w:tab/>
      </w:r>
      <w:r w:rsidRPr="005C654D">
        <w:rPr>
          <w:highlight w:val="lightGray"/>
        </w:rPr>
        <w:t xml:space="preserve">2.  </w:t>
      </w:r>
      <w:r w:rsidRPr="005C654D">
        <w:rPr>
          <w:highlight w:val="lightGray"/>
          <w:u w:val="single"/>
        </w:rPr>
        <w:t>Administrative and National Policy Requirements</w:t>
      </w:r>
      <w:r w:rsidRPr="005C654D">
        <w:rPr>
          <w:highlight w:val="lightGray"/>
        </w:rPr>
        <w:t xml:space="preserve">:  We identify administrative and national policy requirements in the application package and reference these and other requirements in the </w:t>
      </w:r>
      <w:r w:rsidRPr="005C654D">
        <w:rPr>
          <w:highlight w:val="lightGray"/>
          <w:u w:val="single"/>
        </w:rPr>
        <w:t>Applicable Regulations</w:t>
      </w:r>
      <w:r w:rsidRPr="005C654D">
        <w:rPr>
          <w:highlight w:val="lightGray"/>
        </w:rPr>
        <w:t xml:space="preserve"> section of this notice.</w:t>
      </w:r>
    </w:p>
    <w:p w:rsidR="008B3974" w:rsidRPr="00815E51" w:rsidRDefault="008B3974" w:rsidP="008B3974">
      <w:pPr>
        <w:tabs>
          <w:tab w:val="clear" w:pos="720"/>
        </w:tabs>
        <w:rPr>
          <w:rFonts w:cs="Courier New"/>
        </w:rPr>
      </w:pPr>
      <w:r w:rsidRPr="005C654D">
        <w:rPr>
          <w:highlight w:val="lightGray"/>
        </w:rPr>
        <w:tab/>
        <w:t xml:space="preserve">We reference the regulations outlining the terms and conditions of an award in the </w:t>
      </w:r>
      <w:r w:rsidRPr="005C654D">
        <w:rPr>
          <w:highlight w:val="lightGray"/>
          <w:u w:val="single"/>
        </w:rPr>
        <w:t>Applicable Regulations</w:t>
      </w:r>
      <w:r w:rsidRPr="005C654D">
        <w:rPr>
          <w:highlight w:val="lightGray"/>
        </w:rPr>
        <w:t xml:space="preserve"> section of this notice and include these and other specific conditions in the GAN.  The GAN also incorporates your approved application as part of your binding commitments under the grant.</w:t>
      </w:r>
    </w:p>
    <w:p w:rsidR="008B3974" w:rsidRPr="005C654D" w:rsidRDefault="008B3974" w:rsidP="008B3974">
      <w:pPr>
        <w:tabs>
          <w:tab w:val="clear" w:pos="720"/>
        </w:tabs>
        <w:ind w:firstLine="720"/>
        <w:rPr>
          <w:highlight w:val="lightGray"/>
        </w:rPr>
      </w:pPr>
      <w:r w:rsidRPr="005C654D">
        <w:rPr>
          <w:highlight w:val="lightGray"/>
        </w:rPr>
        <w:t xml:space="preserve">3.  </w:t>
      </w:r>
      <w:r w:rsidRPr="005C654D">
        <w:rPr>
          <w:highlight w:val="lightGray"/>
          <w:u w:val="single"/>
        </w:rPr>
        <w:t>Reporting</w:t>
      </w:r>
      <w:r w:rsidRPr="005C654D">
        <w:rPr>
          <w:highlight w:val="lightGray"/>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w:t>
      </w:r>
    </w:p>
    <w:p w:rsidR="008B3974" w:rsidRPr="00815E51" w:rsidRDefault="008B3974" w:rsidP="00943306">
      <w:pPr>
        <w:tabs>
          <w:tab w:val="clear" w:pos="720"/>
        </w:tabs>
        <w:ind w:firstLine="720"/>
        <w:rPr>
          <w:rFonts w:cs="Courier New"/>
        </w:rPr>
      </w:pPr>
      <w:r w:rsidRPr="005C654D" w:rsidDel="00F0276A">
        <w:rPr>
          <w:highlight w:val="lightGray"/>
        </w:rPr>
        <w:t xml:space="preserve"> </w:t>
      </w:r>
      <w:r w:rsidRPr="005C654D">
        <w:rPr>
          <w:highlight w:val="lightGray"/>
        </w:rPr>
        <w:t xml:space="preserve"> (c) At the end of your project period, you must submit a final performance report, including financial information, as directed by the Secretary.  If you receive a multi-year award, you must submit an annual performance report that provides the most current performance and </w:t>
      </w:r>
      <w:r w:rsidRPr="005C654D">
        <w:rPr>
          <w:highlight w:val="lightGray"/>
        </w:rPr>
        <w:lastRenderedPageBreak/>
        <w:t xml:space="preserve">financial expenditure information as directed by the Secretary under 34 CFR 75.118. </w:t>
      </w:r>
      <w:r w:rsidR="00943306" w:rsidRPr="005C654D">
        <w:rPr>
          <w:highlight w:val="lightGray"/>
        </w:rPr>
        <w:t xml:space="preserve"> </w:t>
      </w:r>
      <w:r w:rsidRPr="005C654D">
        <w:rPr>
          <w:highlight w:val="lightGray"/>
        </w:rPr>
        <w:t>The Secretary may also require more frequent performance reports under 34 CFR 75.720(c).  For specific requirements on reporting, please go to www.ed.gov/fund/grant/apply/appforms/appforms.html.</w:t>
      </w:r>
      <w:r w:rsidRPr="00815E51">
        <w:rPr>
          <w:rFonts w:cs="Courier New"/>
          <w:b/>
          <w:bCs/>
          <w:i/>
          <w:iCs/>
        </w:rPr>
        <w:t xml:space="preserve"> </w:t>
      </w:r>
    </w:p>
    <w:p w:rsidR="008B3974" w:rsidRPr="00815E51" w:rsidRDefault="008B3974" w:rsidP="008B3974">
      <w:pPr>
        <w:widowControl w:val="0"/>
        <w:autoSpaceDE w:val="0"/>
        <w:autoSpaceDN w:val="0"/>
        <w:adjustRightInd w:val="0"/>
        <w:ind w:right="288"/>
        <w:rPr>
          <w:szCs w:val="22"/>
        </w:rPr>
      </w:pPr>
      <w:r w:rsidRPr="00815E51">
        <w:rPr>
          <w:rFonts w:cs="Courier New"/>
        </w:rPr>
        <w:t xml:space="preserve">     4.  </w:t>
      </w:r>
      <w:r w:rsidRPr="00815E51">
        <w:rPr>
          <w:rFonts w:cs="Courier New"/>
          <w:u w:val="single"/>
        </w:rPr>
        <w:t>Performance Measures</w:t>
      </w:r>
      <w:r w:rsidRPr="00815E51">
        <w:rPr>
          <w:rFonts w:cs="Courier New"/>
        </w:rPr>
        <w:t xml:space="preserve">:  </w:t>
      </w:r>
      <w:r w:rsidRPr="00815E51">
        <w:rPr>
          <w:szCs w:val="22"/>
        </w:rPr>
        <w:t xml:space="preserve">The Department has established the following performance measures for </w:t>
      </w:r>
      <w:r w:rsidR="0052062D">
        <w:rPr>
          <w:szCs w:val="22"/>
        </w:rPr>
        <w:t xml:space="preserve">assessing the effectiveness of </w:t>
      </w:r>
      <w:r w:rsidRPr="00815E51">
        <w:rPr>
          <w:szCs w:val="22"/>
        </w:rPr>
        <w:t>the P</w:t>
      </w:r>
      <w:r w:rsidR="0052062D">
        <w:rPr>
          <w:szCs w:val="22"/>
        </w:rPr>
        <w:t>roject Prevent Grant Program</w:t>
      </w:r>
      <w:r w:rsidRPr="00815E51">
        <w:rPr>
          <w:szCs w:val="22"/>
        </w:rPr>
        <w:t xml:space="preserve">: </w:t>
      </w:r>
    </w:p>
    <w:p w:rsidR="008B3974" w:rsidRPr="00815E51" w:rsidRDefault="008B3974" w:rsidP="008B3974">
      <w:pPr>
        <w:widowControl w:val="0"/>
        <w:autoSpaceDE w:val="0"/>
        <w:autoSpaceDN w:val="0"/>
        <w:adjustRightInd w:val="0"/>
        <w:ind w:right="288"/>
        <w:rPr>
          <w:rFonts w:eastAsia="Calibri" w:cs="Georgia"/>
          <w:szCs w:val="32"/>
        </w:rPr>
      </w:pPr>
      <w:r w:rsidRPr="00815E51">
        <w:rPr>
          <w:szCs w:val="22"/>
        </w:rPr>
        <w:t xml:space="preserve">     (1) </w:t>
      </w:r>
      <w:r w:rsidRPr="00815E51">
        <w:rPr>
          <w:rFonts w:eastAsia="Calibri" w:cs="Georgia"/>
          <w:szCs w:val="32"/>
        </w:rPr>
        <w:t xml:space="preserve">The </w:t>
      </w:r>
      <w:r w:rsidR="0097314A" w:rsidRPr="00815E51">
        <w:rPr>
          <w:rFonts w:eastAsia="Calibri" w:cs="Georgia"/>
          <w:szCs w:val="32"/>
        </w:rPr>
        <w:t>p</w:t>
      </w:r>
      <w:r w:rsidR="00BC7804" w:rsidRPr="00815E51">
        <w:rPr>
          <w:rFonts w:eastAsia="Calibri" w:cs="Georgia"/>
          <w:szCs w:val="32"/>
        </w:rPr>
        <w:t>ercentage of grantees</w:t>
      </w:r>
      <w:r w:rsidR="0097314A" w:rsidRPr="00815E51">
        <w:rPr>
          <w:rFonts w:eastAsia="Calibri" w:cs="Georgia"/>
          <w:szCs w:val="32"/>
        </w:rPr>
        <w:t xml:space="preserve"> that </w:t>
      </w:r>
      <w:r w:rsidR="00F92396">
        <w:rPr>
          <w:rFonts w:eastAsia="Calibri" w:cs="Georgia"/>
          <w:szCs w:val="32"/>
        </w:rPr>
        <w:t>report</w:t>
      </w:r>
      <w:r w:rsidR="00F92396" w:rsidRPr="00815E51">
        <w:rPr>
          <w:rFonts w:eastAsia="Calibri" w:cs="Georgia"/>
          <w:szCs w:val="32"/>
        </w:rPr>
        <w:t xml:space="preserve"> </w:t>
      </w:r>
      <w:r w:rsidR="0097314A" w:rsidRPr="00815E51">
        <w:rPr>
          <w:rFonts w:eastAsia="Calibri" w:cs="Georgia"/>
          <w:szCs w:val="32"/>
        </w:rPr>
        <w:t>a measurable decrease in violent, aggressive</w:t>
      </w:r>
      <w:r w:rsidR="002A32FE">
        <w:rPr>
          <w:rFonts w:eastAsia="Calibri" w:cs="Georgia"/>
          <w:szCs w:val="32"/>
        </w:rPr>
        <w:t>,</w:t>
      </w:r>
      <w:r w:rsidR="0097314A" w:rsidRPr="00815E51">
        <w:rPr>
          <w:rFonts w:eastAsia="Calibri" w:cs="Georgia"/>
          <w:szCs w:val="32"/>
        </w:rPr>
        <w:t xml:space="preserve"> an</w:t>
      </w:r>
      <w:r w:rsidR="002A32FE">
        <w:rPr>
          <w:rFonts w:eastAsia="Calibri" w:cs="Georgia"/>
          <w:szCs w:val="32"/>
        </w:rPr>
        <w:t>d disruptive behavior in school</w:t>
      </w:r>
      <w:r w:rsidR="0097314A" w:rsidRPr="00815E51">
        <w:rPr>
          <w:rFonts w:eastAsia="Calibri" w:cs="Georgia"/>
          <w:szCs w:val="32"/>
        </w:rPr>
        <w:t>s served by the grant.</w:t>
      </w:r>
      <w:r w:rsidRPr="00815E51">
        <w:rPr>
          <w:rFonts w:eastAsia="Calibri" w:cs="Georgia"/>
          <w:szCs w:val="32"/>
        </w:rPr>
        <w:t xml:space="preserve"> </w:t>
      </w:r>
    </w:p>
    <w:p w:rsidR="008B3974" w:rsidRPr="00815E51" w:rsidRDefault="008B3974" w:rsidP="008B3974">
      <w:pPr>
        <w:widowControl w:val="0"/>
        <w:autoSpaceDE w:val="0"/>
        <w:autoSpaceDN w:val="0"/>
        <w:adjustRightInd w:val="0"/>
        <w:ind w:right="288"/>
        <w:rPr>
          <w:rFonts w:ascii="Georgia" w:eastAsia="Calibri" w:hAnsi="Georgia" w:cs="Georgia"/>
          <w:sz w:val="32"/>
          <w:szCs w:val="32"/>
        </w:rPr>
      </w:pPr>
      <w:r w:rsidRPr="00815E51">
        <w:rPr>
          <w:rFonts w:eastAsia="Calibri" w:cs="Georgia"/>
          <w:szCs w:val="32"/>
        </w:rPr>
        <w:t xml:space="preserve">     (2) </w:t>
      </w:r>
      <w:r w:rsidR="0097314A" w:rsidRPr="00815E51">
        <w:rPr>
          <w:rFonts w:eastAsia="Calibri" w:cs="Georgia"/>
          <w:szCs w:val="32"/>
        </w:rPr>
        <w:t>The percentage of grantees that report a measurable increase in the number of students</w:t>
      </w:r>
      <w:r w:rsidR="002A32FE">
        <w:rPr>
          <w:rFonts w:eastAsia="Calibri" w:cs="Georgia"/>
          <w:szCs w:val="32"/>
        </w:rPr>
        <w:t xml:space="preserve"> in schools</w:t>
      </w:r>
      <w:r w:rsidR="0097314A" w:rsidRPr="00815E51">
        <w:rPr>
          <w:rFonts w:eastAsia="Calibri" w:cs="Georgia"/>
          <w:szCs w:val="32"/>
        </w:rPr>
        <w:t xml:space="preserve"> served by the grant receiving school-based and community mental health services to address needs caused by exposure to violence.</w:t>
      </w:r>
      <w:r w:rsidRPr="00815E51">
        <w:rPr>
          <w:rFonts w:eastAsia="Calibri" w:cs="Georgia"/>
          <w:szCs w:val="32"/>
        </w:rPr>
        <w:t>  </w:t>
      </w:r>
      <w:r w:rsidRPr="00815E51">
        <w:rPr>
          <w:rFonts w:ascii="Georgia" w:eastAsia="Calibri" w:hAnsi="Georgia" w:cs="Georgia"/>
          <w:sz w:val="32"/>
          <w:szCs w:val="32"/>
        </w:rPr>
        <w:t xml:space="preserve"> </w:t>
      </w:r>
    </w:p>
    <w:p w:rsidR="0097314A" w:rsidRDefault="0097314A" w:rsidP="0097314A">
      <w:pPr>
        <w:widowControl w:val="0"/>
        <w:autoSpaceDE w:val="0"/>
        <w:autoSpaceDN w:val="0"/>
        <w:adjustRightInd w:val="0"/>
        <w:ind w:right="288"/>
        <w:rPr>
          <w:rFonts w:ascii="Georgia" w:eastAsia="Calibri" w:hAnsi="Georgia" w:cs="Georgia"/>
          <w:sz w:val="32"/>
          <w:szCs w:val="32"/>
        </w:rPr>
      </w:pPr>
      <w:r w:rsidRPr="00815E51">
        <w:rPr>
          <w:rFonts w:eastAsia="Calibri" w:cs="Georgia"/>
          <w:szCs w:val="32"/>
        </w:rPr>
        <w:tab/>
        <w:t xml:space="preserve">(3) The percentage of grantees that report a measurable increase in the </w:t>
      </w:r>
      <w:r w:rsidR="00E26D2E" w:rsidRPr="00815E51">
        <w:rPr>
          <w:rFonts w:eastAsia="Calibri" w:cs="Georgia"/>
          <w:szCs w:val="32"/>
        </w:rPr>
        <w:t xml:space="preserve">school engagement of </w:t>
      </w:r>
      <w:r w:rsidRPr="00815E51">
        <w:rPr>
          <w:rFonts w:eastAsia="Calibri" w:cs="Georgia"/>
          <w:szCs w:val="32"/>
        </w:rPr>
        <w:t>students served by the grant.  </w:t>
      </w:r>
      <w:r w:rsidRPr="00815E51">
        <w:rPr>
          <w:rFonts w:ascii="Georgia" w:eastAsia="Calibri" w:hAnsi="Georgia" w:cs="Georgia"/>
          <w:sz w:val="32"/>
          <w:szCs w:val="32"/>
        </w:rPr>
        <w:t xml:space="preserve"> </w:t>
      </w:r>
    </w:p>
    <w:p w:rsidR="00725D23" w:rsidRDefault="00725D23" w:rsidP="00725D23">
      <w:pPr>
        <w:pStyle w:val="HTMLPreformatted"/>
        <w:spacing w:line="480" w:lineRule="auto"/>
        <w:rPr>
          <w:rFonts w:ascii="Courier New" w:hAnsi="Courier New" w:cs="Courier New"/>
          <w:sz w:val="24"/>
          <w:szCs w:val="24"/>
        </w:rPr>
      </w:pPr>
      <w:r>
        <w:rPr>
          <w:rFonts w:ascii="Courier New" w:hAnsi="Courier New" w:cs="Courier New"/>
          <w:sz w:val="24"/>
          <w:szCs w:val="24"/>
          <w:lang w:val="en-US"/>
        </w:rPr>
        <w:tab/>
      </w:r>
      <w:r>
        <w:rPr>
          <w:rFonts w:ascii="Courier New" w:hAnsi="Courier New" w:cs="Courier New"/>
          <w:sz w:val="24"/>
          <w:szCs w:val="24"/>
        </w:rPr>
        <w:t>Th</w:t>
      </w:r>
      <w:r w:rsidR="00102428">
        <w:rPr>
          <w:rFonts w:ascii="Courier New" w:hAnsi="Courier New" w:cs="Courier New"/>
          <w:sz w:val="24"/>
          <w:szCs w:val="24"/>
          <w:lang w:val="en-US"/>
        </w:rPr>
        <w:t>ese</w:t>
      </w:r>
      <w:r>
        <w:rPr>
          <w:rFonts w:ascii="Courier New" w:hAnsi="Courier New" w:cs="Courier New"/>
          <w:sz w:val="24"/>
          <w:szCs w:val="24"/>
        </w:rPr>
        <w:t xml:space="preserve"> measure</w:t>
      </w:r>
      <w:r w:rsidR="00102428">
        <w:rPr>
          <w:rFonts w:ascii="Courier New" w:hAnsi="Courier New" w:cs="Courier New"/>
          <w:sz w:val="24"/>
          <w:szCs w:val="24"/>
          <w:lang w:val="en-US"/>
        </w:rPr>
        <w:t>s</w:t>
      </w:r>
      <w:r w:rsidR="00102428">
        <w:rPr>
          <w:rFonts w:ascii="Courier New" w:hAnsi="Courier New" w:cs="Courier New"/>
          <w:sz w:val="24"/>
          <w:szCs w:val="24"/>
        </w:rPr>
        <w:t xml:space="preserve"> constitut</w:t>
      </w:r>
      <w:r w:rsidR="00102428">
        <w:rPr>
          <w:rFonts w:ascii="Courier New" w:hAnsi="Courier New" w:cs="Courier New"/>
          <w:sz w:val="24"/>
          <w:szCs w:val="24"/>
          <w:lang w:val="en-US"/>
        </w:rPr>
        <w:t xml:space="preserve">e </w:t>
      </w:r>
      <w:r>
        <w:rPr>
          <w:rFonts w:ascii="Courier New" w:hAnsi="Courier New" w:cs="Courier New"/>
          <w:sz w:val="24"/>
          <w:szCs w:val="24"/>
        </w:rPr>
        <w:t>the Department's indicator</w:t>
      </w:r>
      <w:r w:rsidR="00102428">
        <w:rPr>
          <w:rFonts w:ascii="Courier New" w:hAnsi="Courier New" w:cs="Courier New"/>
          <w:sz w:val="24"/>
          <w:szCs w:val="24"/>
          <w:lang w:val="en-US"/>
        </w:rPr>
        <w:t>s</w:t>
      </w:r>
      <w:r>
        <w:rPr>
          <w:rFonts w:ascii="Courier New" w:hAnsi="Courier New" w:cs="Courier New"/>
          <w:sz w:val="24"/>
          <w:szCs w:val="24"/>
        </w:rPr>
        <w:t xml:space="preserve"> of success for this progr</w:t>
      </w:r>
      <w:r w:rsidR="00102428">
        <w:rPr>
          <w:rFonts w:ascii="Courier New" w:hAnsi="Courier New" w:cs="Courier New"/>
          <w:sz w:val="24"/>
          <w:szCs w:val="24"/>
        </w:rPr>
        <w:t xml:space="preserve">am.  Consequently, we advise </w:t>
      </w:r>
      <w:r>
        <w:rPr>
          <w:rFonts w:ascii="Courier New" w:hAnsi="Courier New" w:cs="Courier New"/>
          <w:sz w:val="24"/>
          <w:szCs w:val="24"/>
        </w:rPr>
        <w:t>applicant</w:t>
      </w:r>
      <w:r w:rsidR="00102428">
        <w:rPr>
          <w:rFonts w:ascii="Courier New" w:hAnsi="Courier New" w:cs="Courier New"/>
          <w:sz w:val="24"/>
          <w:szCs w:val="24"/>
          <w:lang w:val="en-US"/>
        </w:rPr>
        <w:t>s</w:t>
      </w:r>
      <w:r>
        <w:rPr>
          <w:rFonts w:ascii="Courier New" w:hAnsi="Courier New" w:cs="Courier New"/>
          <w:sz w:val="24"/>
          <w:szCs w:val="24"/>
        </w:rPr>
        <w:t xml:space="preserve"> for a grant under this program to give careful consideration to th</w:t>
      </w:r>
      <w:r w:rsidR="00102428">
        <w:rPr>
          <w:rFonts w:ascii="Courier New" w:hAnsi="Courier New" w:cs="Courier New"/>
          <w:sz w:val="24"/>
          <w:szCs w:val="24"/>
          <w:lang w:val="en-US"/>
        </w:rPr>
        <w:t>ese</w:t>
      </w:r>
      <w:r>
        <w:rPr>
          <w:rFonts w:ascii="Courier New" w:hAnsi="Courier New" w:cs="Courier New"/>
          <w:sz w:val="24"/>
          <w:szCs w:val="24"/>
        </w:rPr>
        <w:t xml:space="preserve"> measure</w:t>
      </w:r>
      <w:r w:rsidR="00102428">
        <w:rPr>
          <w:rFonts w:ascii="Courier New" w:hAnsi="Courier New" w:cs="Courier New"/>
          <w:sz w:val="24"/>
          <w:szCs w:val="24"/>
          <w:lang w:val="en-US"/>
        </w:rPr>
        <w:t>s</w:t>
      </w:r>
      <w:r>
        <w:rPr>
          <w:rFonts w:ascii="Courier New" w:hAnsi="Courier New" w:cs="Courier New"/>
          <w:sz w:val="24"/>
          <w:szCs w:val="24"/>
        </w:rPr>
        <w:t xml:space="preserve"> in conceptualizing the </w:t>
      </w:r>
      <w:r>
        <w:rPr>
          <w:rFonts w:ascii="Courier New" w:hAnsi="Courier New" w:cs="Courier New"/>
          <w:sz w:val="24"/>
          <w:szCs w:val="24"/>
        </w:rPr>
        <w:lastRenderedPageBreak/>
        <w:t xml:space="preserve">approach and evaluation </w:t>
      </w:r>
      <w:r w:rsidR="00102428">
        <w:rPr>
          <w:rFonts w:ascii="Courier New" w:hAnsi="Courier New" w:cs="Courier New"/>
          <w:sz w:val="24"/>
          <w:szCs w:val="24"/>
          <w:lang w:val="en-US"/>
        </w:rPr>
        <w:t xml:space="preserve">of their </w:t>
      </w:r>
      <w:r>
        <w:rPr>
          <w:rFonts w:ascii="Courier New" w:hAnsi="Courier New" w:cs="Courier New"/>
          <w:sz w:val="24"/>
          <w:szCs w:val="24"/>
        </w:rPr>
        <w:t xml:space="preserve">proposed project.  </w:t>
      </w:r>
      <w:r w:rsidR="00102428">
        <w:rPr>
          <w:rFonts w:ascii="Courier New" w:hAnsi="Courier New" w:cs="Courier New"/>
          <w:sz w:val="24"/>
          <w:szCs w:val="24"/>
          <w:lang w:val="en-US"/>
        </w:rPr>
        <w:t xml:space="preserve">If funded, applicants </w:t>
      </w:r>
      <w:r>
        <w:rPr>
          <w:rFonts w:ascii="Courier New" w:hAnsi="Courier New" w:cs="Courier New"/>
          <w:sz w:val="24"/>
          <w:szCs w:val="24"/>
        </w:rPr>
        <w:t>will be required to provide, in its annual performance and final reports, data about progress in meeting th</w:t>
      </w:r>
      <w:r w:rsidR="00102428">
        <w:rPr>
          <w:rFonts w:ascii="Courier New" w:hAnsi="Courier New" w:cs="Courier New"/>
          <w:sz w:val="24"/>
          <w:szCs w:val="24"/>
          <w:lang w:val="en-US"/>
        </w:rPr>
        <w:t>e</w:t>
      </w:r>
      <w:r>
        <w:rPr>
          <w:rFonts w:ascii="Courier New" w:hAnsi="Courier New" w:cs="Courier New"/>
          <w:sz w:val="24"/>
          <w:szCs w:val="24"/>
        </w:rPr>
        <w:t>s</w:t>
      </w:r>
      <w:r w:rsidR="00102428">
        <w:rPr>
          <w:rFonts w:ascii="Courier New" w:hAnsi="Courier New" w:cs="Courier New"/>
          <w:sz w:val="24"/>
          <w:szCs w:val="24"/>
          <w:lang w:val="en-US"/>
        </w:rPr>
        <w:t>e</w:t>
      </w:r>
      <w:r>
        <w:rPr>
          <w:rFonts w:ascii="Courier New" w:hAnsi="Courier New" w:cs="Courier New"/>
          <w:sz w:val="24"/>
          <w:szCs w:val="24"/>
        </w:rPr>
        <w:t xml:space="preserve"> measure</w:t>
      </w:r>
      <w:r w:rsidR="00102428">
        <w:rPr>
          <w:rFonts w:ascii="Courier New" w:hAnsi="Courier New" w:cs="Courier New"/>
          <w:sz w:val="24"/>
          <w:szCs w:val="24"/>
          <w:lang w:val="en-US"/>
        </w:rPr>
        <w:t>s</w:t>
      </w:r>
      <w:r>
        <w:rPr>
          <w:rFonts w:ascii="Courier New" w:hAnsi="Courier New" w:cs="Courier New"/>
          <w:sz w:val="24"/>
          <w:szCs w:val="24"/>
        </w:rPr>
        <w:t>.</w:t>
      </w:r>
    </w:p>
    <w:p w:rsidR="008B3974" w:rsidRPr="00A34524" w:rsidRDefault="008B3974" w:rsidP="008B3974">
      <w:pPr>
        <w:widowControl w:val="0"/>
        <w:autoSpaceDE w:val="0"/>
        <w:autoSpaceDN w:val="0"/>
        <w:adjustRightInd w:val="0"/>
        <w:ind w:right="288"/>
        <w:rPr>
          <w:highlight w:val="lightGray"/>
        </w:rPr>
      </w:pPr>
      <w:r w:rsidRPr="00815E51">
        <w:rPr>
          <w:rFonts w:cs="Courier New"/>
        </w:rPr>
        <w:t xml:space="preserve">     </w:t>
      </w:r>
      <w:r w:rsidRPr="00A34524">
        <w:rPr>
          <w:highlight w:val="lightGray"/>
        </w:rPr>
        <w:t xml:space="preserve">5.  </w:t>
      </w:r>
      <w:r w:rsidRPr="00A34524">
        <w:rPr>
          <w:highlight w:val="lightGray"/>
          <w:u w:val="single"/>
        </w:rPr>
        <w:t>Continuation Awards</w:t>
      </w:r>
      <w:r w:rsidRPr="00A34524">
        <w:rPr>
          <w:highlight w:val="lightGray"/>
        </w:rPr>
        <w:t xml:space="preserve">:  In making a continuation award, the Secretary may consider, under 34 CFR 75.253, the extent to which a grantee has made “substantial progress toward meeting the objectives in its approved application.”  This consideration includes the review of a grantee’s progress in meeting the targets and projected outcomes in its approved application, and whether the grantee has expended funds in a manner that is consistent with its approved application and budget.  </w:t>
      </w:r>
    </w:p>
    <w:p w:rsidR="008B3974" w:rsidRPr="00815E51" w:rsidRDefault="008B3974" w:rsidP="008B3974">
      <w:pPr>
        <w:tabs>
          <w:tab w:val="clear" w:pos="720"/>
        </w:tabs>
        <w:rPr>
          <w:rFonts w:cs="Courier New"/>
        </w:rPr>
      </w:pPr>
      <w:r w:rsidRPr="00A34524">
        <w:rPr>
          <w:highlight w:val="lightGray"/>
        </w:rPr>
        <w:t xml:space="preserve">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8B3974" w:rsidRPr="00A34524" w:rsidRDefault="008B3974" w:rsidP="008B3974">
      <w:pPr>
        <w:tabs>
          <w:tab w:val="clear" w:pos="720"/>
        </w:tabs>
        <w:rPr>
          <w:highlight w:val="lightGray"/>
        </w:rPr>
      </w:pPr>
      <w:r w:rsidRPr="00A34524">
        <w:rPr>
          <w:highlight w:val="lightGray"/>
        </w:rPr>
        <w:t xml:space="preserve">VII.  Agency Contact </w:t>
      </w:r>
    </w:p>
    <w:p w:rsidR="008B3974" w:rsidRPr="00A34524" w:rsidRDefault="008B3974" w:rsidP="008B3974">
      <w:pPr>
        <w:tabs>
          <w:tab w:val="clear" w:pos="720"/>
        </w:tabs>
        <w:rPr>
          <w:highlight w:val="lightGray"/>
        </w:rPr>
      </w:pPr>
      <w:r w:rsidRPr="00A34524">
        <w:rPr>
          <w:highlight w:val="lightGray"/>
          <w:u w:val="single"/>
        </w:rPr>
        <w:t>For Further Information Contact</w:t>
      </w:r>
      <w:r w:rsidRPr="00A34524">
        <w:rPr>
          <w:highlight w:val="lightGray"/>
        </w:rPr>
        <w:t xml:space="preserve">:  </w:t>
      </w:r>
      <w:r w:rsidR="00943306" w:rsidRPr="00A34524">
        <w:rPr>
          <w:highlight w:val="lightGray"/>
        </w:rPr>
        <w:t xml:space="preserve">Earl Myers, Jr., </w:t>
      </w:r>
      <w:r w:rsidRPr="00A34524">
        <w:rPr>
          <w:highlight w:val="lightGray"/>
        </w:rPr>
        <w:t xml:space="preserve">U.S. Department of Education, 400 Maryland Avenue, SW. </w:t>
      </w:r>
      <w:r w:rsidR="00943306" w:rsidRPr="00A34524">
        <w:rPr>
          <w:highlight w:val="lightGray"/>
        </w:rPr>
        <w:t>3E247</w:t>
      </w:r>
      <w:r w:rsidR="00943306" w:rsidRPr="00A34524">
        <w:rPr>
          <w:b/>
          <w:i/>
          <w:highlight w:val="lightGray"/>
        </w:rPr>
        <w:t xml:space="preserve"> </w:t>
      </w:r>
      <w:r w:rsidRPr="00A34524">
        <w:rPr>
          <w:highlight w:val="lightGray"/>
        </w:rPr>
        <w:lastRenderedPageBreak/>
        <w:t>Washington, 20202</w:t>
      </w:r>
      <w:r w:rsidRPr="00A34524">
        <w:rPr>
          <w:b/>
          <w:i/>
          <w:highlight w:val="lightGray"/>
        </w:rPr>
        <w:t xml:space="preserve">.  </w:t>
      </w:r>
      <w:r w:rsidRPr="00A34524">
        <w:rPr>
          <w:highlight w:val="lightGray"/>
        </w:rPr>
        <w:t xml:space="preserve">Telephone:  (202) </w:t>
      </w:r>
      <w:r w:rsidR="00943306" w:rsidRPr="00A34524">
        <w:rPr>
          <w:highlight w:val="lightGray"/>
        </w:rPr>
        <w:t>453</w:t>
      </w:r>
      <w:r w:rsidRPr="00A34524">
        <w:rPr>
          <w:highlight w:val="lightGray"/>
        </w:rPr>
        <w:t>-</w:t>
      </w:r>
      <w:r w:rsidR="00943306" w:rsidRPr="00A34524">
        <w:rPr>
          <w:highlight w:val="lightGray"/>
        </w:rPr>
        <w:t>6716</w:t>
      </w:r>
      <w:r w:rsidR="00943306" w:rsidRPr="00A34524">
        <w:rPr>
          <w:b/>
          <w:highlight w:val="lightGray"/>
        </w:rPr>
        <w:t xml:space="preserve"> </w:t>
      </w:r>
      <w:r w:rsidRPr="00A34524">
        <w:rPr>
          <w:highlight w:val="lightGray"/>
        </w:rPr>
        <w:t xml:space="preserve">or by e-mail: </w:t>
      </w:r>
      <w:r w:rsidR="00943306" w:rsidRPr="00A34524">
        <w:rPr>
          <w:highlight w:val="lightGray"/>
        </w:rPr>
        <w:t>Earl.Myers@ed.gov</w:t>
      </w:r>
      <w:r w:rsidRPr="00A34524">
        <w:rPr>
          <w:highlight w:val="lightGray"/>
        </w:rPr>
        <w:t xml:space="preserve">.  </w:t>
      </w:r>
      <w:r w:rsidRPr="00A34524">
        <w:rPr>
          <w:highlight w:val="lightGray"/>
        </w:rPr>
        <w:tab/>
      </w:r>
    </w:p>
    <w:p w:rsidR="008B3974" w:rsidRPr="00A34524" w:rsidRDefault="008B3974" w:rsidP="008B3974">
      <w:pPr>
        <w:tabs>
          <w:tab w:val="clear" w:pos="720"/>
        </w:tabs>
        <w:rPr>
          <w:highlight w:val="lightGray"/>
        </w:rPr>
      </w:pPr>
      <w:r w:rsidRPr="00A34524">
        <w:rPr>
          <w:highlight w:val="lightGray"/>
        </w:rPr>
        <w:t>If you use a TDD or a TTY, call</w:t>
      </w:r>
      <w:r w:rsidRPr="00A34524">
        <w:rPr>
          <w:b/>
          <w:i/>
          <w:highlight w:val="lightGray"/>
        </w:rPr>
        <w:t xml:space="preserve"> </w:t>
      </w:r>
      <w:r w:rsidRPr="00A34524">
        <w:rPr>
          <w:highlight w:val="lightGray"/>
        </w:rPr>
        <w:t>the FRS, toll free, at 1-800-877-8339.</w:t>
      </w:r>
    </w:p>
    <w:p w:rsidR="008B3974" w:rsidRPr="00815E51" w:rsidRDefault="008B3974" w:rsidP="008B3974">
      <w:pPr>
        <w:tabs>
          <w:tab w:val="clear" w:pos="720"/>
        </w:tabs>
        <w:rPr>
          <w:rFonts w:cs="Courier New"/>
        </w:rPr>
      </w:pPr>
      <w:r w:rsidRPr="00A34524">
        <w:rPr>
          <w:highlight w:val="lightGray"/>
        </w:rPr>
        <w:t>VIII.  Other Information</w:t>
      </w:r>
    </w:p>
    <w:p w:rsidR="008B3974" w:rsidRPr="00A34524" w:rsidRDefault="008B3974" w:rsidP="008B3974">
      <w:pPr>
        <w:tabs>
          <w:tab w:val="clear" w:pos="720"/>
        </w:tabs>
        <w:rPr>
          <w:highlight w:val="lightGray"/>
        </w:rPr>
      </w:pPr>
      <w:r w:rsidRPr="00A34524">
        <w:rPr>
          <w:highlight w:val="lightGray"/>
          <w:u w:val="single"/>
        </w:rPr>
        <w:t>Accessible Format</w:t>
      </w:r>
      <w:r w:rsidRPr="00A34524">
        <w:rPr>
          <w:highlight w:val="lightGray"/>
        </w:rPr>
        <w:t xml:space="preserve">:  Individuals with disabilities can obtain this document and a copy of the application package in an accessible format (e.g., braille, large print, audiotape, or compact disc) [on request to the program contact person listed under </w:t>
      </w:r>
      <w:r w:rsidRPr="00A34524">
        <w:rPr>
          <w:highlight w:val="lightGray"/>
          <w:u w:val="single"/>
        </w:rPr>
        <w:t>For Further Information Contact</w:t>
      </w:r>
      <w:r w:rsidRPr="00A34524">
        <w:rPr>
          <w:highlight w:val="lightGray"/>
        </w:rPr>
        <w:t xml:space="preserve"> in section VII of this notice. </w:t>
      </w:r>
    </w:p>
    <w:p w:rsidR="008B3974" w:rsidRPr="00A34524" w:rsidRDefault="008B3974" w:rsidP="008B3974">
      <w:pPr>
        <w:tabs>
          <w:tab w:val="clear" w:pos="720"/>
        </w:tabs>
        <w:rPr>
          <w:highlight w:val="lightGray"/>
        </w:rPr>
      </w:pPr>
      <w:r w:rsidRPr="00A34524">
        <w:rPr>
          <w:highlight w:val="lightGray"/>
          <w:u w:val="single"/>
        </w:rPr>
        <w:t>Electronic Access to This Document</w:t>
      </w:r>
      <w:r w:rsidRPr="00A34524">
        <w:rPr>
          <w:highlight w:val="lightGray"/>
        </w:rPr>
        <w:t xml:space="preserve">:  The official version of this document is the document published in the </w:t>
      </w:r>
      <w:r w:rsidRPr="00A34524">
        <w:rPr>
          <w:highlight w:val="lightGray"/>
          <w:u w:val="single"/>
        </w:rPr>
        <w:t>Federal Register</w:t>
      </w:r>
      <w:r w:rsidRPr="00A34524">
        <w:rPr>
          <w:highlight w:val="lightGray"/>
        </w:rPr>
        <w:t xml:space="preserve">. Free Internet access to the official edition of the </w:t>
      </w:r>
      <w:r w:rsidRPr="00A34524">
        <w:rPr>
          <w:highlight w:val="lightGray"/>
          <w:u w:val="single"/>
        </w:rPr>
        <w:t>Federal Register</w:t>
      </w:r>
      <w:r w:rsidRPr="00A34524">
        <w:rPr>
          <w:highlight w:val="lightGray"/>
        </w:rPr>
        <w:t xml:space="preserve"> and the Code of Federal Regulations is available via the Federal Digital System at:  www.gpo.gov/fdsys.  At this site you can view this document, as well as all other documents of this Department published in the </w:t>
      </w:r>
      <w:r w:rsidRPr="00A34524">
        <w:rPr>
          <w:highlight w:val="lightGray"/>
          <w:u w:val="single"/>
        </w:rPr>
        <w:t>Federal Register</w:t>
      </w:r>
      <w:r w:rsidRPr="00A34524">
        <w:rPr>
          <w:highlight w:val="lightGray"/>
        </w:rPr>
        <w:t>,</w:t>
      </w:r>
      <w:r w:rsidRPr="00A34524">
        <w:rPr>
          <w:b/>
          <w:highlight w:val="lightGray"/>
        </w:rPr>
        <w:t xml:space="preserve"> </w:t>
      </w:r>
      <w:r w:rsidRPr="00A34524">
        <w:rPr>
          <w:highlight w:val="lightGray"/>
        </w:rPr>
        <w:t xml:space="preserve">in text or Adobe Portable Document Format (PDF).  To use PDF you must have Adobe Acrobat Reader, which is available free at the site.  </w:t>
      </w:r>
    </w:p>
    <w:p w:rsidR="008B3974" w:rsidRPr="00A34524" w:rsidRDefault="008B3974" w:rsidP="00E052D4">
      <w:pPr>
        <w:tabs>
          <w:tab w:val="clear" w:pos="720"/>
        </w:tabs>
        <w:ind w:firstLine="720"/>
        <w:rPr>
          <w:sz w:val="22"/>
          <w:highlight w:val="lightGray"/>
        </w:rPr>
      </w:pPr>
      <w:r w:rsidRPr="00A34524">
        <w:rPr>
          <w:highlight w:val="lightGray"/>
        </w:rPr>
        <w:t xml:space="preserve">You may also access documents of the Department published in the </w:t>
      </w:r>
      <w:r w:rsidRPr="00A34524">
        <w:rPr>
          <w:highlight w:val="lightGray"/>
          <w:u w:val="single"/>
        </w:rPr>
        <w:t>Federal Register</w:t>
      </w:r>
      <w:r w:rsidRPr="00A34524">
        <w:rPr>
          <w:highlight w:val="lightGray"/>
        </w:rPr>
        <w:t xml:space="preserve"> by using the article search feature at: www.federalregister.gov.  Specifically, </w:t>
      </w:r>
      <w:r w:rsidRPr="00A34524">
        <w:rPr>
          <w:highlight w:val="lightGray"/>
        </w:rPr>
        <w:lastRenderedPageBreak/>
        <w:t xml:space="preserve">through the advanced search feature at this site, you can limit your search to documents published by the Department. </w:t>
      </w:r>
    </w:p>
    <w:p w:rsidR="008B3974" w:rsidRPr="007E545E" w:rsidRDefault="008B3974" w:rsidP="008B3974">
      <w:pPr>
        <w:tabs>
          <w:tab w:val="clear" w:pos="720"/>
        </w:tabs>
        <w:rPr>
          <w:rFonts w:cs="Courier New"/>
        </w:rPr>
      </w:pPr>
      <w:r w:rsidRPr="00A34524">
        <w:rPr>
          <w:highlight w:val="lightGray"/>
        </w:rPr>
        <w:t>Date</w:t>
      </w:r>
      <w:r w:rsidR="00E052D4" w:rsidRPr="00A34524">
        <w:rPr>
          <w:highlight w:val="lightGray"/>
        </w:rPr>
        <w:t>d</w:t>
      </w:r>
      <w:r w:rsidRPr="00A34524">
        <w:rPr>
          <w:highlight w:val="lightGray"/>
        </w:rPr>
        <w:t>:</w:t>
      </w:r>
    </w:p>
    <w:p w:rsidR="008B3974" w:rsidRPr="007E545E" w:rsidRDefault="008B3974" w:rsidP="008B3974">
      <w:pPr>
        <w:tabs>
          <w:tab w:val="clear" w:pos="720"/>
        </w:tabs>
        <w:rPr>
          <w:rFonts w:cs="Courier New"/>
        </w:rPr>
      </w:pPr>
    </w:p>
    <w:p w:rsidR="008B3974" w:rsidRPr="00EB79DA" w:rsidRDefault="008B3974" w:rsidP="008B3974">
      <w:pPr>
        <w:tabs>
          <w:tab w:val="clear" w:pos="720"/>
        </w:tabs>
        <w:rPr>
          <w:rFonts w:cs="Courier New"/>
        </w:rPr>
      </w:pPr>
      <w:r w:rsidRPr="007E545E">
        <w:rPr>
          <w:rFonts w:cs="Courier New"/>
        </w:rPr>
        <w:tab/>
      </w:r>
      <w:r w:rsidRPr="007E545E">
        <w:rPr>
          <w:rFonts w:cs="Courier New"/>
        </w:rPr>
        <w:tab/>
      </w:r>
      <w:r w:rsidRPr="007E545E">
        <w:rPr>
          <w:rFonts w:cs="Courier New"/>
        </w:rPr>
        <w:tab/>
      </w:r>
      <w:r w:rsidRPr="00EB79DA">
        <w:rPr>
          <w:rFonts w:cs="Courier New"/>
        </w:rPr>
        <w:tab/>
        <w:t>____________________________________</w:t>
      </w:r>
    </w:p>
    <w:p w:rsidR="008B3974" w:rsidRPr="00EB79DA" w:rsidRDefault="00E26D2E" w:rsidP="000B773F">
      <w:pPr>
        <w:tabs>
          <w:tab w:val="clear" w:pos="720"/>
        </w:tabs>
        <w:spacing w:line="240" w:lineRule="auto"/>
        <w:ind w:left="2880"/>
        <w:rPr>
          <w:rFonts w:cs="Courier New"/>
          <w:bCs/>
          <w:iCs/>
        </w:rPr>
      </w:pPr>
      <w:r>
        <w:rPr>
          <w:rFonts w:cs="Courier New"/>
          <w:bCs/>
          <w:iCs/>
        </w:rPr>
        <w:t>Deb</w:t>
      </w:r>
      <w:r w:rsidR="0019661F">
        <w:rPr>
          <w:rFonts w:cs="Courier New"/>
          <w:bCs/>
          <w:iCs/>
        </w:rPr>
        <w:t>orah S.</w:t>
      </w:r>
      <w:r>
        <w:rPr>
          <w:rFonts w:cs="Courier New"/>
          <w:bCs/>
          <w:iCs/>
        </w:rPr>
        <w:t>Delisle</w:t>
      </w:r>
      <w:r w:rsidR="008B3974">
        <w:rPr>
          <w:rFonts w:cs="Courier New"/>
          <w:bCs/>
          <w:iCs/>
        </w:rPr>
        <w:t>,</w:t>
      </w:r>
    </w:p>
    <w:p w:rsidR="008B3974" w:rsidRPr="00A427DA" w:rsidRDefault="000B773F" w:rsidP="00E26D2E">
      <w:pPr>
        <w:tabs>
          <w:tab w:val="clear" w:pos="720"/>
        </w:tabs>
        <w:spacing w:line="240" w:lineRule="auto"/>
        <w:ind w:left="2880"/>
        <w:rPr>
          <w:rFonts w:cs="Courier New"/>
          <w:b/>
          <w:bCs/>
          <w:caps/>
        </w:rPr>
      </w:pPr>
      <w:r w:rsidRPr="002022EC">
        <w:rPr>
          <w:rFonts w:cs="Courier New"/>
          <w:bCs/>
          <w:iCs/>
          <w:u w:val="single"/>
        </w:rPr>
        <w:t xml:space="preserve">Assistant Secretary </w:t>
      </w:r>
      <w:r w:rsidR="008B3974" w:rsidRPr="00BE50F0">
        <w:rPr>
          <w:rFonts w:cs="Courier New"/>
          <w:bCs/>
          <w:iCs/>
          <w:u w:val="single"/>
        </w:rPr>
        <w:t>for</w:t>
      </w:r>
      <w:r>
        <w:rPr>
          <w:rFonts w:cs="Courier New"/>
          <w:bCs/>
          <w:iCs/>
          <w:u w:val="single"/>
        </w:rPr>
        <w:t xml:space="preserve"> </w:t>
      </w:r>
      <w:r w:rsidR="008B3974" w:rsidRPr="00BE50F0">
        <w:rPr>
          <w:rFonts w:cs="Courier New"/>
          <w:bCs/>
          <w:iCs/>
          <w:u w:val="single"/>
        </w:rPr>
        <w:t>Elementary and Secondary</w:t>
      </w:r>
      <w:r>
        <w:rPr>
          <w:rFonts w:cs="Courier New"/>
          <w:bCs/>
          <w:iCs/>
          <w:u w:val="single"/>
        </w:rPr>
        <w:t xml:space="preserve"> </w:t>
      </w:r>
      <w:r w:rsidR="008B3974" w:rsidRPr="00BE50F0">
        <w:rPr>
          <w:rFonts w:cs="Courier New"/>
          <w:bCs/>
          <w:iCs/>
          <w:u w:val="single"/>
        </w:rPr>
        <w:t>Education</w:t>
      </w:r>
      <w:r w:rsidR="008B3974">
        <w:rPr>
          <w:rFonts w:cs="Courier New"/>
          <w:bCs/>
          <w:iCs/>
        </w:rPr>
        <w:t>.</w:t>
      </w:r>
    </w:p>
    <w:sectPr w:rsidR="008B3974" w:rsidRPr="00A427DA" w:rsidSect="006B1D9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2160" w:header="720" w:footer="288"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uisa Atkinson Langan" w:date="2014-01-28T11:45:00Z" w:initials="LL">
    <w:p w:rsidR="000A498A" w:rsidRPr="00443318" w:rsidRDefault="000A498A" w:rsidP="000A498A">
      <w:pPr>
        <w:outlineLvl w:val="0"/>
      </w:pPr>
      <w:r>
        <w:rPr>
          <w:rStyle w:val="CommentReference"/>
        </w:rPr>
        <w:annotationRef/>
      </w:r>
      <w:r w:rsidRPr="00443318">
        <w:t xml:space="preserve">NOTE: OESE intends, upon publication of the NFP in the Federal Register, to include a competitive preference priority worth 5 points for applicants providing services in “Promise Zones.”   </w:t>
      </w:r>
      <w:r w:rsidR="00443318">
        <w:t xml:space="preserve">The NFP is currently in Department clearance.  </w:t>
      </w:r>
    </w:p>
    <w:p w:rsidR="000A498A" w:rsidRDefault="000A498A" w:rsidP="000A498A">
      <w:pPr>
        <w:outlineLvl w:val="0"/>
        <w:rPr>
          <w:rFonts w:cs="Courier New"/>
        </w:rPr>
      </w:pPr>
      <w:r w:rsidRPr="00443318">
        <w:rPr>
          <w:rFonts w:cs="Courier New"/>
        </w:rPr>
        <w:t xml:space="preserve">The NPP is online at: </w:t>
      </w:r>
      <w:hyperlink r:id="rId1" w:history="1">
        <w:r w:rsidRPr="00443318">
          <w:rPr>
            <w:rStyle w:val="Hyperlink"/>
            <w:rFonts w:cs="Courier New"/>
          </w:rPr>
          <w:t>https://www.federalregister.gov/articles/2013/12/04/2013-28799/proposed-priority-promise-zones</w:t>
        </w:r>
      </w:hyperlink>
    </w:p>
    <w:p w:rsidR="000A498A" w:rsidRDefault="000A498A">
      <w:pPr>
        <w:pStyle w:val="CommentText"/>
      </w:pPr>
    </w:p>
    <w:p w:rsidR="00443318" w:rsidRPr="00443318" w:rsidRDefault="00443318">
      <w:pPr>
        <w:pStyle w:val="CommentText"/>
      </w:pPr>
      <w:r>
        <w:rPr>
          <w:lang w:val="en-US"/>
        </w:rPr>
        <w:t xml:space="preserve">To help reviewers, we have highlighted information related to the Promise Zones priority in </w:t>
      </w:r>
      <w:r w:rsidRPr="00443318">
        <w:rPr>
          <w:highlight w:val="yellow"/>
          <w:lang w:val="en-US"/>
        </w:rPr>
        <w:t>yellow</w:t>
      </w:r>
      <w:r>
        <w:rPr>
          <w:lang w:val="en-US"/>
        </w:rPr>
        <w:t xml:space="preserve"> so it can be reviewed after the NFP publishes.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054" w:rsidRDefault="009E1054">
      <w:pPr>
        <w:spacing w:line="240" w:lineRule="auto"/>
      </w:pPr>
      <w:r>
        <w:separator/>
      </w:r>
    </w:p>
  </w:endnote>
  <w:endnote w:type="continuationSeparator" w:id="0">
    <w:p w:rsidR="009E1054" w:rsidRDefault="009E1054">
      <w:pPr>
        <w:spacing w:line="240" w:lineRule="auto"/>
      </w:pPr>
      <w:r>
        <w:continuationSeparator/>
      </w:r>
    </w:p>
  </w:endnote>
  <w:endnote w:type="continuationNotice" w:id="1">
    <w:p w:rsidR="009E1054" w:rsidRDefault="009E10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974" w:rsidRDefault="008B4937">
    <w:pPr>
      <w:pStyle w:val="Footer"/>
      <w:framePr w:wrap="around" w:vAnchor="text" w:hAnchor="margin" w:xAlign="center" w:y="1"/>
      <w:rPr>
        <w:rStyle w:val="PageNumber"/>
      </w:rPr>
    </w:pPr>
    <w:r>
      <w:rPr>
        <w:rStyle w:val="PageNumber"/>
      </w:rPr>
      <w:fldChar w:fldCharType="begin"/>
    </w:r>
    <w:r w:rsidR="008B3974">
      <w:rPr>
        <w:rStyle w:val="PageNumber"/>
      </w:rPr>
      <w:instrText xml:space="preserve">PAGE  </w:instrText>
    </w:r>
    <w:r>
      <w:rPr>
        <w:rStyle w:val="PageNumber"/>
      </w:rPr>
      <w:fldChar w:fldCharType="end"/>
    </w:r>
  </w:p>
  <w:p w:rsidR="008B3974" w:rsidRDefault="008B39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974" w:rsidRPr="00FF72DE" w:rsidRDefault="008B4937" w:rsidP="006B1D9B">
    <w:pPr>
      <w:pStyle w:val="Footer"/>
      <w:jc w:val="right"/>
    </w:pPr>
    <w:r>
      <w:fldChar w:fldCharType="begin"/>
    </w:r>
    <w:r w:rsidR="006B1D9B">
      <w:instrText xml:space="preserve"> PAGE  \* MERGEFORMAT </w:instrText>
    </w:r>
    <w:r>
      <w:fldChar w:fldCharType="separate"/>
    </w:r>
    <w:r w:rsidR="00AC69FE">
      <w:rPr>
        <w:noProof/>
      </w:rPr>
      <w:t>1</w:t>
    </w:r>
    <w:r>
      <w:fldChar w:fldCharType="end"/>
    </w:r>
    <w:r w:rsidR="006B1D9B" w:rsidRPr="006B1D9B">
      <w:rPr>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8B5" w:rsidRDefault="000B5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054" w:rsidRDefault="009E1054">
      <w:pPr>
        <w:spacing w:line="240" w:lineRule="auto"/>
      </w:pPr>
      <w:r>
        <w:separator/>
      </w:r>
    </w:p>
  </w:footnote>
  <w:footnote w:type="continuationSeparator" w:id="0">
    <w:p w:rsidR="009E1054" w:rsidRDefault="009E1054">
      <w:pPr>
        <w:spacing w:line="240" w:lineRule="auto"/>
      </w:pPr>
      <w:r>
        <w:continuationSeparator/>
      </w:r>
    </w:p>
  </w:footnote>
  <w:footnote w:type="continuationNotice" w:id="1">
    <w:p w:rsidR="009E1054" w:rsidRDefault="009E1054">
      <w:pPr>
        <w:spacing w:line="240" w:lineRule="auto"/>
      </w:pPr>
    </w:p>
  </w:footnote>
  <w:footnote w:id="2">
    <w:p w:rsidR="00B41AE6" w:rsidRPr="00EA2A80" w:rsidRDefault="00B41AE6" w:rsidP="00B41AE6">
      <w:pPr>
        <w:pStyle w:val="FootnoteText"/>
        <w:rPr>
          <w:rFonts w:ascii="Courier New" w:hAnsi="Courier New" w:cs="Courier New"/>
        </w:rPr>
      </w:pPr>
      <w:r w:rsidRPr="00EA2A80">
        <w:rPr>
          <w:rStyle w:val="FootnoteReference"/>
          <w:rFonts w:ascii="Courier New" w:hAnsi="Courier New" w:cs="Courier New"/>
        </w:rPr>
        <w:footnoteRef/>
      </w:r>
      <w:r w:rsidRPr="00EA2A80">
        <w:rPr>
          <w:rFonts w:ascii="Courier New" w:hAnsi="Courier New" w:cs="Courier New"/>
        </w:rPr>
        <w:t xml:space="preserve"> </w:t>
      </w:r>
      <w:r w:rsidRPr="00EA2A80">
        <w:rPr>
          <w:rFonts w:ascii="Courier New" w:hAnsi="Courier New" w:cs="Courier New"/>
          <w:color w:val="171E24"/>
        </w:rPr>
        <w:t>Finkelhor, D., Turner, H., Ormrod, R., Hamby, S., and Kracke, K. 2009. Children’s Exposure to Violence: A Comprehensive National Survey. Bulletin. Washington, DC: U.S. Department of Justice, Office of Justice Programs, Office of Juvenile Justice and Delinquency Prevention</w:t>
      </w:r>
    </w:p>
  </w:footnote>
  <w:footnote w:id="3">
    <w:p w:rsidR="00AF0537" w:rsidRDefault="00AF0537" w:rsidP="00AF0537">
      <w:pPr>
        <w:pStyle w:val="FootnoteText"/>
      </w:pPr>
      <w:r>
        <w:rPr>
          <w:rStyle w:val="FootnoteReference"/>
        </w:rPr>
        <w:footnoteRef/>
      </w:r>
      <w:r>
        <w:t xml:space="preserve"> </w:t>
      </w:r>
      <w:r w:rsidRPr="00B056CB">
        <w:rPr>
          <w:rFonts w:ascii="Courier New" w:hAnsi="Courier New" w:cs="Courier New"/>
        </w:rPr>
        <w:t>National Center for Inju</w:t>
      </w:r>
      <w:r>
        <w:rPr>
          <w:rFonts w:ascii="Courier New" w:hAnsi="Courier New" w:cs="Courier New"/>
        </w:rPr>
        <w:t xml:space="preserve">ry Prevention and Control, </w:t>
      </w:r>
      <w:r w:rsidRPr="00B056CB">
        <w:rPr>
          <w:rFonts w:ascii="Courier New" w:hAnsi="Courier New" w:cs="Courier New"/>
        </w:rPr>
        <w:t>Division of Violence Prevention</w:t>
      </w:r>
      <w:r>
        <w:rPr>
          <w:rFonts w:ascii="Courier New" w:hAnsi="Courier New" w:cs="Courier New"/>
        </w:rPr>
        <w:t xml:space="preserve">. </w:t>
      </w:r>
      <w:r w:rsidRPr="00EA2A80">
        <w:rPr>
          <w:rFonts w:ascii="Courier New" w:hAnsi="Courier New" w:cs="Courier New"/>
          <w:lang w:val="en-US"/>
        </w:rPr>
        <w:t xml:space="preserve">Retrieved from: </w:t>
      </w:r>
      <w:hyperlink r:id="rId1" w:history="1">
        <w:r w:rsidRPr="0075396A">
          <w:rPr>
            <w:rStyle w:val="Hyperlink"/>
            <w:rFonts w:ascii="Courier New" w:hAnsi="Courier New" w:cs="Courier New"/>
          </w:rPr>
          <w:t>www.cdc.gov/violenceprevention</w:t>
        </w:r>
      </w:hyperlink>
    </w:p>
  </w:footnote>
  <w:footnote w:id="4">
    <w:p w:rsidR="00B41AE6" w:rsidRPr="00EA2A80" w:rsidRDefault="00B41AE6" w:rsidP="00B41AE6">
      <w:pPr>
        <w:pStyle w:val="FootnoteText"/>
        <w:rPr>
          <w:rFonts w:ascii="Courier New" w:hAnsi="Courier New" w:cs="Courier New"/>
        </w:rPr>
      </w:pPr>
      <w:r w:rsidRPr="00EA2A80">
        <w:rPr>
          <w:rStyle w:val="FootnoteReference"/>
          <w:rFonts w:ascii="Courier New" w:hAnsi="Courier New" w:cs="Courier New"/>
        </w:rPr>
        <w:footnoteRef/>
      </w:r>
      <w:r w:rsidRPr="00EA2A80">
        <w:rPr>
          <w:rFonts w:ascii="Courier New" w:hAnsi="Courier New" w:cs="Courier New"/>
        </w:rPr>
        <w:t xml:space="preserve"> </w:t>
      </w:r>
      <w:r w:rsidR="00C20255" w:rsidRPr="00EA2A80">
        <w:rPr>
          <w:rFonts w:ascii="Courier New" w:hAnsi="Courier New" w:cs="Courier New"/>
          <w:lang w:val="en-US"/>
        </w:rPr>
        <w:t xml:space="preserve">U.S. Department of Justice. (2012). </w:t>
      </w:r>
      <w:r w:rsidR="00C20255" w:rsidRPr="00EA2A80">
        <w:rPr>
          <w:rFonts w:ascii="Courier New" w:hAnsi="Courier New" w:cs="Courier New"/>
          <w:i/>
          <w:lang w:val="en-US"/>
        </w:rPr>
        <w:t xml:space="preserve">Report of the Attorney General’s National Task Force on Children Exposed to Violence.  </w:t>
      </w:r>
      <w:r w:rsidR="00C20255" w:rsidRPr="00EA2A80">
        <w:rPr>
          <w:rFonts w:ascii="Courier New" w:hAnsi="Courier New" w:cs="Courier New"/>
          <w:lang w:val="en-US"/>
        </w:rPr>
        <w:t xml:space="preserve">Retrieved from: </w:t>
      </w:r>
      <w:r w:rsidRPr="00EA2A80">
        <w:rPr>
          <w:rFonts w:ascii="Courier New" w:hAnsi="Courier New" w:cs="Courier New"/>
        </w:rPr>
        <w:t>www.justice.gov/defendingchildhood/task-force.html</w:t>
      </w:r>
      <w:r w:rsidR="00C20255" w:rsidRPr="00EA2A80">
        <w:rPr>
          <w:rFonts w:ascii="Courier New" w:hAnsi="Courier New" w:cs="Courier New"/>
          <w:lang w:val="en-US"/>
        </w:rPr>
        <w:t>.</w:t>
      </w:r>
    </w:p>
  </w:footnote>
  <w:footnote w:id="5">
    <w:p w:rsidR="00B41AE6" w:rsidRPr="00EA2A80" w:rsidRDefault="00B41AE6" w:rsidP="00B41AE6">
      <w:pPr>
        <w:pStyle w:val="FootnoteText"/>
        <w:rPr>
          <w:rFonts w:ascii="Courier New" w:hAnsi="Courier New" w:cs="Courier New"/>
        </w:rPr>
      </w:pPr>
      <w:r w:rsidRPr="00EA2A80">
        <w:rPr>
          <w:rStyle w:val="FootnoteReference"/>
          <w:rFonts w:ascii="Courier New" w:hAnsi="Courier New" w:cs="Courier New"/>
        </w:rPr>
        <w:footnoteRef/>
      </w:r>
      <w:r w:rsidRPr="00EA2A80">
        <w:rPr>
          <w:rFonts w:ascii="Courier New" w:hAnsi="Courier New" w:cs="Courier New"/>
        </w:rPr>
        <w:t xml:space="preserve"> </w:t>
      </w:r>
      <w:r w:rsidR="00EA2A80" w:rsidRPr="00EA2A80">
        <w:rPr>
          <w:rFonts w:ascii="Courier New" w:hAnsi="Courier New" w:cs="Courier New"/>
        </w:rPr>
        <w:t>Substance Abuse &amp; Mental Health Services Administration</w:t>
      </w:r>
      <w:r w:rsidR="00EA2A80" w:rsidRPr="00EA2A80">
        <w:rPr>
          <w:rFonts w:ascii="Courier New" w:hAnsi="Courier New" w:cs="Courier New"/>
          <w:lang w:val="en-US"/>
        </w:rPr>
        <w:t>. (2012).</w:t>
      </w:r>
      <w:r w:rsidR="00EA2A80" w:rsidRPr="00EA2A80">
        <w:rPr>
          <w:rFonts w:ascii="Courier New" w:hAnsi="Courier New" w:cs="Courier New"/>
        </w:rPr>
        <w:t xml:space="preserve"> </w:t>
      </w:r>
      <w:r w:rsidR="00EA2A80" w:rsidRPr="00EA2A80">
        <w:rPr>
          <w:rFonts w:ascii="Courier New" w:hAnsi="Courier New" w:cs="Courier New"/>
          <w:i/>
        </w:rPr>
        <w:t>SAMHSA's Working Definition of Trauma and Principles and Guidance for a Trauma-Informed Approach.</w:t>
      </w:r>
      <w:r w:rsidR="00EA2A80" w:rsidRPr="00EA2A80">
        <w:rPr>
          <w:rFonts w:ascii="Courier New" w:hAnsi="Courier New" w:cs="Courier New"/>
        </w:rPr>
        <w:t xml:space="preserve"> </w:t>
      </w:r>
      <w:r w:rsidR="00EA2A80" w:rsidRPr="00EA2A80">
        <w:rPr>
          <w:rFonts w:ascii="Courier New" w:hAnsi="Courier New" w:cs="Courier New"/>
          <w:lang w:val="en-US"/>
        </w:rPr>
        <w:t xml:space="preserve">Retrieved from: </w:t>
      </w:r>
      <w:hyperlink r:id="rId2" w:history="1">
        <w:r w:rsidR="00EA2A80" w:rsidRPr="00EA2A80">
          <w:rPr>
            <w:rStyle w:val="Hyperlink"/>
            <w:rFonts w:ascii="Courier New" w:hAnsi="Courier New" w:cs="Courier New"/>
          </w:rPr>
          <w:t>http://samhsa.gov/traumaJustice</w:t>
        </w:r>
      </w:hyperlink>
      <w:r w:rsidR="00EA2A80" w:rsidRPr="00EA2A80">
        <w:rPr>
          <w:rFonts w:ascii="Courier New" w:hAnsi="Courier New" w:cs="Courier New"/>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974" w:rsidRDefault="008B4937">
    <w:pPr>
      <w:pStyle w:val="Header"/>
    </w:pPr>
    <w:r>
      <w:rPr>
        <w:rStyle w:val="PageNumber"/>
      </w:rPr>
      <w:fldChar w:fldCharType="begin"/>
    </w:r>
    <w:r w:rsidR="008B3974">
      <w:rPr>
        <w:rStyle w:val="PageNumber"/>
      </w:rPr>
      <w:instrText xml:space="preserve"> NUMPAGES </w:instrText>
    </w:r>
    <w:r>
      <w:rPr>
        <w:rStyle w:val="PageNumber"/>
      </w:rPr>
      <w:fldChar w:fldCharType="separate"/>
    </w:r>
    <w:r w:rsidR="005F12C7">
      <w:rPr>
        <w:rStyle w:val="PageNumber"/>
        <w:noProof/>
      </w:rPr>
      <w:t>33</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021983"/>
      <w:docPartObj>
        <w:docPartGallery w:val="Watermarks"/>
        <w:docPartUnique/>
      </w:docPartObj>
    </w:sdtPr>
    <w:sdtEndPr/>
    <w:sdtContent>
      <w:p w:rsidR="000B58B5" w:rsidRDefault="009E105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8B5" w:rsidRDefault="000B58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ED22CF"/>
    <w:multiLevelType w:val="hybridMultilevel"/>
    <w:tmpl w:val="436E3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57222"/>
    <w:multiLevelType w:val="hybridMultilevel"/>
    <w:tmpl w:val="7CF424AE"/>
    <w:lvl w:ilvl="0" w:tplc="04090019">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141A3"/>
    <w:multiLevelType w:val="hybridMultilevel"/>
    <w:tmpl w:val="7E70F394"/>
    <w:lvl w:ilvl="0" w:tplc="60DA118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0DC14B46"/>
    <w:multiLevelType w:val="hybridMultilevel"/>
    <w:tmpl w:val="FD24E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30341"/>
    <w:multiLevelType w:val="hybridMultilevel"/>
    <w:tmpl w:val="DC38F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55131"/>
    <w:multiLevelType w:val="hybridMultilevel"/>
    <w:tmpl w:val="F6E8B02C"/>
    <w:lvl w:ilvl="0" w:tplc="6DC4999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165313AC"/>
    <w:multiLevelType w:val="hybridMultilevel"/>
    <w:tmpl w:val="EDE85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902734"/>
    <w:multiLevelType w:val="hybridMultilevel"/>
    <w:tmpl w:val="38C2EF16"/>
    <w:lvl w:ilvl="0" w:tplc="175C7F62">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F024089"/>
    <w:multiLevelType w:val="hybridMultilevel"/>
    <w:tmpl w:val="014C2E7A"/>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953B68"/>
    <w:multiLevelType w:val="hybridMultilevel"/>
    <w:tmpl w:val="6D4C670C"/>
    <w:lvl w:ilvl="0" w:tplc="60DA11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2C3541A"/>
    <w:multiLevelType w:val="hybridMultilevel"/>
    <w:tmpl w:val="7CF424A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2774C"/>
    <w:multiLevelType w:val="hybridMultilevel"/>
    <w:tmpl w:val="014C2E7A"/>
    <w:lvl w:ilvl="0" w:tplc="04090019">
      <w:start w:val="1"/>
      <w:numFmt w:val="decimal"/>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35C4562E"/>
    <w:multiLevelType w:val="hybridMultilevel"/>
    <w:tmpl w:val="4E20A52C"/>
    <w:lvl w:ilvl="0" w:tplc="175C7F62">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8026B72"/>
    <w:multiLevelType w:val="hybridMultilevel"/>
    <w:tmpl w:val="2158731A"/>
    <w:lvl w:ilvl="0" w:tplc="75FA6A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5B317C"/>
    <w:multiLevelType w:val="hybridMultilevel"/>
    <w:tmpl w:val="C220C958"/>
    <w:lvl w:ilvl="0" w:tplc="0409000F">
      <w:start w:val="3"/>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892681"/>
    <w:multiLevelType w:val="hybridMultilevel"/>
    <w:tmpl w:val="CF2C7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0127C1"/>
    <w:multiLevelType w:val="hybridMultilevel"/>
    <w:tmpl w:val="9348CA06"/>
    <w:lvl w:ilvl="0" w:tplc="6DC499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47E85001"/>
    <w:multiLevelType w:val="hybridMultilevel"/>
    <w:tmpl w:val="8BC21CE4"/>
    <w:lvl w:ilvl="0" w:tplc="DEFAA16C">
      <w:start w:val="1"/>
      <w:numFmt w:val="lowerLetter"/>
      <w:lvlText w:val="(%1)"/>
      <w:lvlJc w:val="left"/>
      <w:pPr>
        <w:ind w:left="2016" w:hanging="1296"/>
      </w:pPr>
      <w:rPr>
        <w:rFonts w:ascii="Courier New" w:eastAsia="Times New Roman" w:hAnsi="Courier New" w:cs="Courier New"/>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
    <w:nsid w:val="4D1728BD"/>
    <w:multiLevelType w:val="multilevel"/>
    <w:tmpl w:val="40AA49CC"/>
    <w:lvl w:ilvl="0">
      <w:start w:val="1"/>
      <w:numFmt w:val="upperLetter"/>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E9E5048"/>
    <w:multiLevelType w:val="hybridMultilevel"/>
    <w:tmpl w:val="EB1646C0"/>
    <w:lvl w:ilvl="0" w:tplc="C3B6CB58">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3C15CA"/>
    <w:multiLevelType w:val="hybridMultilevel"/>
    <w:tmpl w:val="23C6A89C"/>
    <w:lvl w:ilvl="0" w:tplc="04090019">
      <w:start w:val="1"/>
      <w:numFmt w:val="lowerLetter"/>
      <w:lvlText w:val="%1."/>
      <w:lvlJc w:val="left"/>
      <w:pPr>
        <w:ind w:left="252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5637931"/>
    <w:multiLevelType w:val="multilevel"/>
    <w:tmpl w:val="46605862"/>
    <w:lvl w:ilvl="0">
      <w:start w:val="1"/>
      <w:numFmt w:val="decimal"/>
      <w:pStyle w:val="Step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570E7A9D"/>
    <w:multiLevelType w:val="hybridMultilevel"/>
    <w:tmpl w:val="70DC0152"/>
    <w:lvl w:ilvl="0" w:tplc="6DC499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80B78E7"/>
    <w:multiLevelType w:val="hybridMultilevel"/>
    <w:tmpl w:val="206E726C"/>
    <w:lvl w:ilvl="0" w:tplc="04090019">
      <w:start w:val="1"/>
      <w:numFmt w:val="decimal"/>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5E023646"/>
    <w:multiLevelType w:val="hybridMultilevel"/>
    <w:tmpl w:val="23C6A89C"/>
    <w:lvl w:ilvl="0" w:tplc="04090019">
      <w:start w:val="1"/>
      <w:numFmt w:val="lowerLetter"/>
      <w:lvlText w:val="%1."/>
      <w:lvlJc w:val="left"/>
      <w:pPr>
        <w:ind w:left="2520" w:hanging="360"/>
      </w:pPr>
    </w:lvl>
    <w:lvl w:ilvl="1" w:tplc="04090019">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E621EB9"/>
    <w:multiLevelType w:val="hybridMultilevel"/>
    <w:tmpl w:val="CF2662A6"/>
    <w:lvl w:ilvl="0" w:tplc="04090019">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nsid w:val="65C92691"/>
    <w:multiLevelType w:val="hybridMultilevel"/>
    <w:tmpl w:val="93301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7B66EB4"/>
    <w:multiLevelType w:val="hybridMultilevel"/>
    <w:tmpl w:val="36C81FA4"/>
    <w:lvl w:ilvl="0" w:tplc="175C7F62">
      <w:start w:val="6"/>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9">
    <w:nsid w:val="78E41F2F"/>
    <w:multiLevelType w:val="hybridMultilevel"/>
    <w:tmpl w:val="362CBF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025FE9"/>
    <w:multiLevelType w:val="hybridMultilevel"/>
    <w:tmpl w:val="C402055E"/>
    <w:lvl w:ilvl="0" w:tplc="0409000F">
      <w:start w:val="1"/>
      <w:numFmt w:val="decimal"/>
      <w:lvlText w:val="%1."/>
      <w:lvlJc w:val="left"/>
      <w:pPr>
        <w:ind w:left="1080" w:hanging="360"/>
      </w:pPr>
    </w:lvl>
    <w:lvl w:ilvl="1" w:tplc="3C306730">
      <w:start w:val="1"/>
      <w:numFmt w:val="decimal"/>
      <w:lvlText w:val="(%2)"/>
      <w:lvlJc w:val="left"/>
      <w:pPr>
        <w:ind w:left="63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22"/>
  </w:num>
  <w:num w:numId="3">
    <w:abstractNumId w:val="3"/>
  </w:num>
  <w:num w:numId="4">
    <w:abstractNumId w:val="10"/>
  </w:num>
  <w:num w:numId="5">
    <w:abstractNumId w:val="28"/>
  </w:num>
  <w:num w:numId="6">
    <w:abstractNumId w:val="8"/>
  </w:num>
  <w:num w:numId="7">
    <w:abstractNumId w:val="20"/>
  </w:num>
  <w:num w:numId="8">
    <w:abstractNumId w:val="6"/>
  </w:num>
  <w:num w:numId="9">
    <w:abstractNumId w:val="23"/>
  </w:num>
  <w:num w:numId="10">
    <w:abstractNumId w:val="17"/>
  </w:num>
  <w:num w:numId="11">
    <w:abstractNumId w:val="16"/>
  </w:num>
  <w:num w:numId="12">
    <w:abstractNumId w:val="27"/>
  </w:num>
  <w:num w:numId="13">
    <w:abstractNumId w:val="7"/>
  </w:num>
  <w:num w:numId="14">
    <w:abstractNumId w:val="29"/>
  </w:num>
  <w:num w:numId="15">
    <w:abstractNumId w:val="13"/>
  </w:num>
  <w:num w:numId="16">
    <w:abstractNumId w:val="21"/>
  </w:num>
  <w:num w:numId="17">
    <w:abstractNumId w:val="25"/>
  </w:num>
  <w:num w:numId="18">
    <w:abstractNumId w:val="11"/>
  </w:num>
  <w:num w:numId="19">
    <w:abstractNumId w:val="2"/>
  </w:num>
  <w:num w:numId="20">
    <w:abstractNumId w:val="24"/>
  </w:num>
  <w:num w:numId="21">
    <w:abstractNumId w:val="26"/>
  </w:num>
  <w:num w:numId="22">
    <w:abstractNumId w:val="9"/>
  </w:num>
  <w:num w:numId="23">
    <w:abstractNumId w:val="12"/>
  </w:num>
  <w:num w:numId="24">
    <w:abstractNumId w:val="0"/>
  </w:num>
  <w:num w:numId="25">
    <w:abstractNumId w:val="15"/>
  </w:num>
  <w:num w:numId="26">
    <w:abstractNumId w:val="1"/>
  </w:num>
  <w:num w:numId="27">
    <w:abstractNumId w:val="4"/>
  </w:num>
  <w:num w:numId="28">
    <w:abstractNumId w:val="30"/>
  </w:num>
  <w:num w:numId="29">
    <w:abstractNumId w:val="14"/>
  </w:num>
  <w:num w:numId="30">
    <w:abstractNumId w:val="5"/>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56"/>
    <w:rsid w:val="000008EE"/>
    <w:rsid w:val="00034B06"/>
    <w:rsid w:val="00042C86"/>
    <w:rsid w:val="00057C98"/>
    <w:rsid w:val="00071FCF"/>
    <w:rsid w:val="00075C2D"/>
    <w:rsid w:val="000A498A"/>
    <w:rsid w:val="000B3256"/>
    <w:rsid w:val="000B33DD"/>
    <w:rsid w:val="000B58B5"/>
    <w:rsid w:val="000B5BFA"/>
    <w:rsid w:val="000B773F"/>
    <w:rsid w:val="000D6FBB"/>
    <w:rsid w:val="000D7887"/>
    <w:rsid w:val="000E2C57"/>
    <w:rsid w:val="000F4DB0"/>
    <w:rsid w:val="000F5149"/>
    <w:rsid w:val="00102428"/>
    <w:rsid w:val="00122A78"/>
    <w:rsid w:val="0012706A"/>
    <w:rsid w:val="00174287"/>
    <w:rsid w:val="001816CE"/>
    <w:rsid w:val="0019026B"/>
    <w:rsid w:val="00195A8D"/>
    <w:rsid w:val="0019661F"/>
    <w:rsid w:val="001B321C"/>
    <w:rsid w:val="001B6936"/>
    <w:rsid w:val="001D5A29"/>
    <w:rsid w:val="001E6B98"/>
    <w:rsid w:val="001E70C1"/>
    <w:rsid w:val="001E71D9"/>
    <w:rsid w:val="002022EC"/>
    <w:rsid w:val="00207E16"/>
    <w:rsid w:val="0025005A"/>
    <w:rsid w:val="0025725D"/>
    <w:rsid w:val="002A32FE"/>
    <w:rsid w:val="002B6F05"/>
    <w:rsid w:val="002C2098"/>
    <w:rsid w:val="002E23DD"/>
    <w:rsid w:val="002F7748"/>
    <w:rsid w:val="00383815"/>
    <w:rsid w:val="00390277"/>
    <w:rsid w:val="003A755C"/>
    <w:rsid w:val="003B7E52"/>
    <w:rsid w:val="003C593F"/>
    <w:rsid w:val="003C776A"/>
    <w:rsid w:val="003C79F0"/>
    <w:rsid w:val="003D4B30"/>
    <w:rsid w:val="003F4942"/>
    <w:rsid w:val="00443318"/>
    <w:rsid w:val="00464012"/>
    <w:rsid w:val="00483F0F"/>
    <w:rsid w:val="004D007B"/>
    <w:rsid w:val="004E024F"/>
    <w:rsid w:val="004E5F7B"/>
    <w:rsid w:val="004F4018"/>
    <w:rsid w:val="0050440A"/>
    <w:rsid w:val="005048B5"/>
    <w:rsid w:val="0052062D"/>
    <w:rsid w:val="00530FF9"/>
    <w:rsid w:val="00535A27"/>
    <w:rsid w:val="00541623"/>
    <w:rsid w:val="00541872"/>
    <w:rsid w:val="00553820"/>
    <w:rsid w:val="00556715"/>
    <w:rsid w:val="005609CC"/>
    <w:rsid w:val="00590384"/>
    <w:rsid w:val="005979D0"/>
    <w:rsid w:val="005A094E"/>
    <w:rsid w:val="005B5F93"/>
    <w:rsid w:val="005C654D"/>
    <w:rsid w:val="005D7D85"/>
    <w:rsid w:val="005F12C7"/>
    <w:rsid w:val="005F6CD0"/>
    <w:rsid w:val="00602E40"/>
    <w:rsid w:val="00610FF7"/>
    <w:rsid w:val="00633456"/>
    <w:rsid w:val="00637C5E"/>
    <w:rsid w:val="006445CA"/>
    <w:rsid w:val="00655313"/>
    <w:rsid w:val="006742EC"/>
    <w:rsid w:val="006747AF"/>
    <w:rsid w:val="00686841"/>
    <w:rsid w:val="006A025E"/>
    <w:rsid w:val="006A3CC5"/>
    <w:rsid w:val="006B1D9B"/>
    <w:rsid w:val="006B63C6"/>
    <w:rsid w:val="006D358D"/>
    <w:rsid w:val="006D61FA"/>
    <w:rsid w:val="006F066E"/>
    <w:rsid w:val="006F2A63"/>
    <w:rsid w:val="0070190C"/>
    <w:rsid w:val="007064A3"/>
    <w:rsid w:val="0070747E"/>
    <w:rsid w:val="00725D23"/>
    <w:rsid w:val="00743E56"/>
    <w:rsid w:val="00752D29"/>
    <w:rsid w:val="007750E1"/>
    <w:rsid w:val="00775700"/>
    <w:rsid w:val="007B1232"/>
    <w:rsid w:val="007B2894"/>
    <w:rsid w:val="007E56AA"/>
    <w:rsid w:val="00802385"/>
    <w:rsid w:val="0081531F"/>
    <w:rsid w:val="00815E51"/>
    <w:rsid w:val="00831C20"/>
    <w:rsid w:val="00851C7B"/>
    <w:rsid w:val="00872852"/>
    <w:rsid w:val="008960E1"/>
    <w:rsid w:val="0089716E"/>
    <w:rsid w:val="008B3974"/>
    <w:rsid w:val="008B4937"/>
    <w:rsid w:val="008B56A1"/>
    <w:rsid w:val="008D2F38"/>
    <w:rsid w:val="008D34D5"/>
    <w:rsid w:val="008D5B21"/>
    <w:rsid w:val="00902775"/>
    <w:rsid w:val="00917510"/>
    <w:rsid w:val="00920B00"/>
    <w:rsid w:val="009268CE"/>
    <w:rsid w:val="0094227F"/>
    <w:rsid w:val="00943306"/>
    <w:rsid w:val="00960FDD"/>
    <w:rsid w:val="0097314A"/>
    <w:rsid w:val="009B77DE"/>
    <w:rsid w:val="009E1054"/>
    <w:rsid w:val="009F126C"/>
    <w:rsid w:val="009F758C"/>
    <w:rsid w:val="00A00481"/>
    <w:rsid w:val="00A01609"/>
    <w:rsid w:val="00A24933"/>
    <w:rsid w:val="00A3025B"/>
    <w:rsid w:val="00A34524"/>
    <w:rsid w:val="00A42A87"/>
    <w:rsid w:val="00A606F2"/>
    <w:rsid w:val="00A66F85"/>
    <w:rsid w:val="00AB3DB1"/>
    <w:rsid w:val="00AC2C99"/>
    <w:rsid w:val="00AC69FE"/>
    <w:rsid w:val="00AD5153"/>
    <w:rsid w:val="00AD7698"/>
    <w:rsid w:val="00AF0537"/>
    <w:rsid w:val="00B03514"/>
    <w:rsid w:val="00B056CB"/>
    <w:rsid w:val="00B27D47"/>
    <w:rsid w:val="00B32814"/>
    <w:rsid w:val="00B41AE6"/>
    <w:rsid w:val="00B77A4E"/>
    <w:rsid w:val="00B86F77"/>
    <w:rsid w:val="00B90B95"/>
    <w:rsid w:val="00B97B43"/>
    <w:rsid w:val="00BA7035"/>
    <w:rsid w:val="00BB0D97"/>
    <w:rsid w:val="00BC043D"/>
    <w:rsid w:val="00BC7804"/>
    <w:rsid w:val="00BD1D0A"/>
    <w:rsid w:val="00BE2264"/>
    <w:rsid w:val="00BE465C"/>
    <w:rsid w:val="00BE75ED"/>
    <w:rsid w:val="00BF14AF"/>
    <w:rsid w:val="00BF226D"/>
    <w:rsid w:val="00BF5BE1"/>
    <w:rsid w:val="00C00F3B"/>
    <w:rsid w:val="00C01FA7"/>
    <w:rsid w:val="00C11CFB"/>
    <w:rsid w:val="00C20255"/>
    <w:rsid w:val="00C25785"/>
    <w:rsid w:val="00C25A12"/>
    <w:rsid w:val="00C36B7E"/>
    <w:rsid w:val="00C40B1D"/>
    <w:rsid w:val="00C44694"/>
    <w:rsid w:val="00C53F66"/>
    <w:rsid w:val="00C6721C"/>
    <w:rsid w:val="00C6765A"/>
    <w:rsid w:val="00C728D1"/>
    <w:rsid w:val="00C81961"/>
    <w:rsid w:val="00C819E5"/>
    <w:rsid w:val="00C93AD5"/>
    <w:rsid w:val="00CC10AB"/>
    <w:rsid w:val="00CC79C5"/>
    <w:rsid w:val="00CF0ADA"/>
    <w:rsid w:val="00D05DBE"/>
    <w:rsid w:val="00D14ABC"/>
    <w:rsid w:val="00D366CD"/>
    <w:rsid w:val="00D42DD4"/>
    <w:rsid w:val="00D63058"/>
    <w:rsid w:val="00D63271"/>
    <w:rsid w:val="00D85302"/>
    <w:rsid w:val="00D959E6"/>
    <w:rsid w:val="00D96F9A"/>
    <w:rsid w:val="00DB1C28"/>
    <w:rsid w:val="00DC5F9C"/>
    <w:rsid w:val="00DE3CB3"/>
    <w:rsid w:val="00E02440"/>
    <w:rsid w:val="00E052D4"/>
    <w:rsid w:val="00E06456"/>
    <w:rsid w:val="00E21E1A"/>
    <w:rsid w:val="00E26D2E"/>
    <w:rsid w:val="00E33F8C"/>
    <w:rsid w:val="00E43018"/>
    <w:rsid w:val="00E47C6A"/>
    <w:rsid w:val="00E53383"/>
    <w:rsid w:val="00EA2A80"/>
    <w:rsid w:val="00EC25AB"/>
    <w:rsid w:val="00ED5E25"/>
    <w:rsid w:val="00EE49BC"/>
    <w:rsid w:val="00EE56C9"/>
    <w:rsid w:val="00EF008D"/>
    <w:rsid w:val="00EF212C"/>
    <w:rsid w:val="00F0156E"/>
    <w:rsid w:val="00F17017"/>
    <w:rsid w:val="00F22C71"/>
    <w:rsid w:val="00F2305D"/>
    <w:rsid w:val="00F242CF"/>
    <w:rsid w:val="00F50FA3"/>
    <w:rsid w:val="00F55E6F"/>
    <w:rsid w:val="00F70075"/>
    <w:rsid w:val="00F7667A"/>
    <w:rsid w:val="00F83F2F"/>
    <w:rsid w:val="00F9028E"/>
    <w:rsid w:val="00F92396"/>
    <w:rsid w:val="00F951E1"/>
    <w:rsid w:val="00FA7CA1"/>
    <w:rsid w:val="00FE3AD4"/>
    <w:rsid w:val="00FF2EF1"/>
    <w:rsid w:val="00FF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Document Map" w:uiPriority="99"/>
    <w:lsdException w:name="Plain Text" w:uiPriority="99"/>
    <w:lsdException w:name="HTML Preformatted" w:uiPriority="99"/>
    <w:lsdException w:name="annotation subject" w:uiPriority="99"/>
    <w:lsdException w:name="No List" w:uiPriority="99"/>
    <w:lsdException w:name="Balloon Text" w:uiPriority="99"/>
    <w:lsdException w:name="No Spacing" w:qFormat="1"/>
    <w:lsdException w:name="List Paragraph" w:qFormat="1"/>
    <w:lsdException w:name="Quote" w:qFormat="1"/>
    <w:lsdException w:name="Intense Quote" w:qFormat="1"/>
    <w:lsdException w:name="Colorful List Accent 1" w:uiPriority="99"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02440"/>
    <w:pPr>
      <w:tabs>
        <w:tab w:val="left" w:pos="720"/>
      </w:tabs>
      <w:spacing w:line="480" w:lineRule="auto"/>
    </w:pPr>
    <w:rPr>
      <w:rFonts w:ascii="Courier New" w:eastAsia="Times New Roman" w:hAnsi="Courier New"/>
      <w:sz w:val="24"/>
      <w:szCs w:val="24"/>
    </w:rPr>
  </w:style>
  <w:style w:type="paragraph" w:styleId="Heading1">
    <w:name w:val="heading 1"/>
    <w:basedOn w:val="Normal"/>
    <w:next w:val="Normal"/>
    <w:link w:val="Heading1Char"/>
    <w:autoRedefine/>
    <w:uiPriority w:val="99"/>
    <w:qFormat/>
    <w:rsid w:val="00E06456"/>
    <w:pPr>
      <w:keepNext/>
      <w:spacing w:before="240" w:line="240" w:lineRule="auto"/>
      <w:outlineLvl w:val="0"/>
    </w:pPr>
    <w:rPr>
      <w:bCs/>
      <w:szCs w:val="20"/>
      <w:lang w:val="x-none" w:eastAsia="x-none"/>
    </w:rPr>
  </w:style>
  <w:style w:type="paragraph" w:styleId="Heading2">
    <w:name w:val="heading 2"/>
    <w:basedOn w:val="Normal"/>
    <w:next w:val="Normal"/>
    <w:link w:val="Heading2Char"/>
    <w:autoRedefine/>
    <w:uiPriority w:val="99"/>
    <w:qFormat/>
    <w:rsid w:val="00E06456"/>
    <w:pPr>
      <w:keepNext/>
      <w:outlineLvl w:val="1"/>
    </w:pPr>
    <w:rPr>
      <w:b/>
      <w:szCs w:val="20"/>
      <w:lang w:val="x-none" w:eastAsia="x-none"/>
    </w:rPr>
  </w:style>
  <w:style w:type="paragraph" w:styleId="Heading3">
    <w:name w:val="heading 3"/>
    <w:basedOn w:val="Normal"/>
    <w:next w:val="Normal"/>
    <w:link w:val="Heading3Char"/>
    <w:qFormat/>
    <w:rsid w:val="00E06456"/>
    <w:pPr>
      <w:keepNext/>
      <w:jc w:val="center"/>
      <w:outlineLvl w:val="2"/>
    </w:pPr>
    <w:rPr>
      <w:b/>
      <w:iCs/>
      <w:lang w:val="x-none" w:eastAsia="x-none"/>
    </w:rPr>
  </w:style>
  <w:style w:type="paragraph" w:styleId="Heading4">
    <w:name w:val="heading 4"/>
    <w:basedOn w:val="Normal"/>
    <w:next w:val="Normal"/>
    <w:link w:val="Heading4Char"/>
    <w:autoRedefine/>
    <w:qFormat/>
    <w:rsid w:val="00E06456"/>
    <w:pPr>
      <w:widowControl w:val="0"/>
      <w:tabs>
        <w:tab w:val="clear" w:pos="720"/>
      </w:tabs>
      <w:outlineLvl w:val="3"/>
    </w:pPr>
    <w:rPr>
      <w:u w:val="single"/>
      <w:lang w:val="x-none" w:eastAsia="x-none"/>
    </w:rPr>
  </w:style>
  <w:style w:type="paragraph" w:styleId="Heading5">
    <w:name w:val="heading 5"/>
    <w:basedOn w:val="Normal"/>
    <w:next w:val="Normal"/>
    <w:link w:val="Heading5Char"/>
    <w:qFormat/>
    <w:rsid w:val="00E06456"/>
    <w:pPr>
      <w:keepNext/>
      <w:outlineLvl w:val="4"/>
    </w:pPr>
    <w:rPr>
      <w:b/>
      <w:bCs/>
      <w:lang w:val="x-none" w:eastAsia="x-none"/>
    </w:rPr>
  </w:style>
  <w:style w:type="paragraph" w:styleId="Heading6">
    <w:name w:val="heading 6"/>
    <w:basedOn w:val="Normal"/>
    <w:next w:val="Normal"/>
    <w:link w:val="Heading6Char"/>
    <w:qFormat/>
    <w:rsid w:val="00E06456"/>
    <w:pPr>
      <w:keepNext/>
      <w:outlineLvl w:val="5"/>
    </w:pPr>
    <w:rPr>
      <w:b/>
      <w:bCs/>
      <w:u w:val="single"/>
      <w:lang w:val="x-none" w:eastAsia="x-none"/>
    </w:rPr>
  </w:style>
  <w:style w:type="paragraph" w:styleId="Heading7">
    <w:name w:val="heading 7"/>
    <w:basedOn w:val="Normal"/>
    <w:next w:val="Normal"/>
    <w:link w:val="Heading7Char"/>
    <w:qFormat/>
    <w:rsid w:val="00E06456"/>
    <w:pPr>
      <w:keepNext/>
      <w:spacing w:line="240" w:lineRule="auto"/>
      <w:outlineLvl w:val="6"/>
    </w:pPr>
    <w:rPr>
      <w:u w:val="single"/>
      <w:lang w:val="x-none" w:eastAsia="x-none"/>
    </w:rPr>
  </w:style>
  <w:style w:type="paragraph" w:styleId="Heading8">
    <w:name w:val="heading 8"/>
    <w:basedOn w:val="Normal"/>
    <w:next w:val="Normal"/>
    <w:link w:val="Heading8Char"/>
    <w:qFormat/>
    <w:rsid w:val="00E06456"/>
    <w:pPr>
      <w:keepNext/>
      <w:outlineLvl w:val="7"/>
    </w:pPr>
    <w:rPr>
      <w:b/>
      <w:bCs/>
      <w:i/>
      <w:iCs/>
      <w:lang w:val="x-none" w:eastAsia="x-none"/>
    </w:rPr>
  </w:style>
  <w:style w:type="paragraph" w:styleId="Heading9">
    <w:name w:val="heading 9"/>
    <w:basedOn w:val="Normal"/>
    <w:next w:val="Normal"/>
    <w:link w:val="Heading9Char"/>
    <w:qFormat/>
    <w:rsid w:val="00E06456"/>
    <w:pPr>
      <w:keepNext/>
      <w:jc w:val="center"/>
      <w:outlineLvl w:val="8"/>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06456"/>
    <w:rPr>
      <w:rFonts w:ascii="Courier New" w:eastAsia="Times New Roman" w:hAnsi="Courier New" w:cs="Times New Roman"/>
      <w:bCs/>
      <w:sz w:val="24"/>
      <w:szCs w:val="20"/>
    </w:rPr>
  </w:style>
  <w:style w:type="character" w:customStyle="1" w:styleId="Heading2Char">
    <w:name w:val="Heading 2 Char"/>
    <w:link w:val="Heading2"/>
    <w:uiPriority w:val="99"/>
    <w:rsid w:val="00E06456"/>
    <w:rPr>
      <w:rFonts w:ascii="Courier New" w:eastAsia="Times New Roman" w:hAnsi="Courier New" w:cs="Times New Roman"/>
      <w:b/>
      <w:sz w:val="24"/>
      <w:szCs w:val="20"/>
    </w:rPr>
  </w:style>
  <w:style w:type="character" w:customStyle="1" w:styleId="Heading3Char">
    <w:name w:val="Heading 3 Char"/>
    <w:link w:val="Heading3"/>
    <w:rsid w:val="00E06456"/>
    <w:rPr>
      <w:rFonts w:ascii="Courier New" w:eastAsia="Times New Roman" w:hAnsi="Courier New" w:cs="Times New Roman"/>
      <w:b/>
      <w:iCs/>
      <w:sz w:val="24"/>
      <w:szCs w:val="24"/>
    </w:rPr>
  </w:style>
  <w:style w:type="character" w:customStyle="1" w:styleId="Heading4Char">
    <w:name w:val="Heading 4 Char"/>
    <w:link w:val="Heading4"/>
    <w:rsid w:val="00E06456"/>
    <w:rPr>
      <w:rFonts w:ascii="Courier New" w:eastAsia="Times New Roman" w:hAnsi="Courier New" w:cs="Courier New"/>
      <w:sz w:val="24"/>
      <w:szCs w:val="24"/>
      <w:u w:val="single"/>
    </w:rPr>
  </w:style>
  <w:style w:type="character" w:customStyle="1" w:styleId="Heading5Char">
    <w:name w:val="Heading 5 Char"/>
    <w:link w:val="Heading5"/>
    <w:rsid w:val="00E06456"/>
    <w:rPr>
      <w:rFonts w:ascii="Courier New" w:eastAsia="Times New Roman" w:hAnsi="Courier New" w:cs="Courier New"/>
      <w:b/>
      <w:bCs/>
      <w:sz w:val="24"/>
      <w:szCs w:val="24"/>
    </w:rPr>
  </w:style>
  <w:style w:type="character" w:customStyle="1" w:styleId="Heading6Char">
    <w:name w:val="Heading 6 Char"/>
    <w:link w:val="Heading6"/>
    <w:rsid w:val="00E06456"/>
    <w:rPr>
      <w:rFonts w:ascii="Courier New" w:eastAsia="Times New Roman" w:hAnsi="Courier New" w:cs="Courier New"/>
      <w:b/>
      <w:bCs/>
      <w:sz w:val="24"/>
      <w:szCs w:val="24"/>
      <w:u w:val="single"/>
    </w:rPr>
  </w:style>
  <w:style w:type="character" w:customStyle="1" w:styleId="Heading7Char">
    <w:name w:val="Heading 7 Char"/>
    <w:link w:val="Heading7"/>
    <w:rsid w:val="00E06456"/>
    <w:rPr>
      <w:rFonts w:ascii="Courier New" w:eastAsia="Times New Roman" w:hAnsi="Courier New" w:cs="Times New Roman"/>
      <w:sz w:val="24"/>
      <w:szCs w:val="24"/>
      <w:u w:val="single"/>
    </w:rPr>
  </w:style>
  <w:style w:type="character" w:customStyle="1" w:styleId="Heading8Char">
    <w:name w:val="Heading 8 Char"/>
    <w:link w:val="Heading8"/>
    <w:rsid w:val="00E06456"/>
    <w:rPr>
      <w:rFonts w:ascii="Courier New" w:eastAsia="Times New Roman" w:hAnsi="Courier New" w:cs="Times New Roman"/>
      <w:b/>
      <w:bCs/>
      <w:i/>
      <w:iCs/>
      <w:sz w:val="24"/>
      <w:szCs w:val="24"/>
    </w:rPr>
  </w:style>
  <w:style w:type="character" w:customStyle="1" w:styleId="Heading9Char">
    <w:name w:val="Heading 9 Char"/>
    <w:link w:val="Heading9"/>
    <w:rsid w:val="00E06456"/>
    <w:rPr>
      <w:rFonts w:ascii="Courier New" w:eastAsia="Times New Roman" w:hAnsi="Courier New" w:cs="Times New Roman"/>
      <w:b/>
      <w:bCs/>
      <w:sz w:val="24"/>
      <w:szCs w:val="24"/>
      <w:u w:val="single"/>
    </w:rPr>
  </w:style>
  <w:style w:type="paragraph" w:styleId="BodyText">
    <w:name w:val="Body Text"/>
    <w:basedOn w:val="Normal"/>
    <w:link w:val="BodyTextChar"/>
    <w:rsid w:val="00E06456"/>
    <w:pPr>
      <w:spacing w:line="240" w:lineRule="auto"/>
    </w:pPr>
    <w:rPr>
      <w:b/>
      <w:bCs/>
      <w:i/>
      <w:iCs/>
      <w:lang w:val="x-none" w:eastAsia="x-none"/>
    </w:rPr>
  </w:style>
  <w:style w:type="character" w:customStyle="1" w:styleId="BodyTextChar">
    <w:name w:val="Body Text Char"/>
    <w:link w:val="BodyText"/>
    <w:rsid w:val="00E06456"/>
    <w:rPr>
      <w:rFonts w:ascii="Courier New" w:eastAsia="Times New Roman" w:hAnsi="Courier New" w:cs="Times New Roman"/>
      <w:b/>
      <w:bCs/>
      <w:i/>
      <w:iCs/>
      <w:sz w:val="24"/>
      <w:szCs w:val="24"/>
    </w:rPr>
  </w:style>
  <w:style w:type="paragraph" w:styleId="BodyText2">
    <w:name w:val="Body Text 2"/>
    <w:basedOn w:val="Normal"/>
    <w:link w:val="BodyText2Char"/>
    <w:rsid w:val="00E06456"/>
    <w:pPr>
      <w:spacing w:line="240" w:lineRule="auto"/>
      <w:jc w:val="center"/>
    </w:pPr>
    <w:rPr>
      <w:b/>
      <w:bCs/>
      <w:lang w:val="x-none" w:eastAsia="x-none"/>
    </w:rPr>
  </w:style>
  <w:style w:type="character" w:customStyle="1" w:styleId="BodyText2Char">
    <w:name w:val="Body Text 2 Char"/>
    <w:link w:val="BodyText2"/>
    <w:rsid w:val="00E06456"/>
    <w:rPr>
      <w:rFonts w:ascii="Courier New" w:eastAsia="Times New Roman" w:hAnsi="Courier New" w:cs="Times New Roman"/>
      <w:b/>
      <w:bCs/>
      <w:sz w:val="24"/>
      <w:szCs w:val="24"/>
    </w:rPr>
  </w:style>
  <w:style w:type="character" w:styleId="Hyperlink">
    <w:name w:val="Hyperlink"/>
    <w:uiPriority w:val="99"/>
    <w:rsid w:val="00E06456"/>
    <w:rPr>
      <w:color w:val="0000FF"/>
      <w:u w:val="single"/>
    </w:rPr>
  </w:style>
  <w:style w:type="paragraph" w:styleId="BodyText3">
    <w:name w:val="Body Text 3"/>
    <w:basedOn w:val="Normal"/>
    <w:link w:val="BodyText3Char"/>
    <w:rsid w:val="00E06456"/>
    <w:pPr>
      <w:spacing w:line="240" w:lineRule="auto"/>
      <w:jc w:val="center"/>
    </w:pPr>
    <w:rPr>
      <w:lang w:val="x-none" w:eastAsia="x-none"/>
    </w:rPr>
  </w:style>
  <w:style w:type="character" w:customStyle="1" w:styleId="BodyText3Char">
    <w:name w:val="Body Text 3 Char"/>
    <w:link w:val="BodyText3"/>
    <w:rsid w:val="00E06456"/>
    <w:rPr>
      <w:rFonts w:ascii="Courier New" w:eastAsia="Times New Roman" w:hAnsi="Courier New" w:cs="Times New Roman"/>
      <w:sz w:val="24"/>
      <w:szCs w:val="24"/>
    </w:rPr>
  </w:style>
  <w:style w:type="character" w:styleId="PageNumber">
    <w:name w:val="page number"/>
    <w:uiPriority w:val="99"/>
    <w:rsid w:val="00E06456"/>
    <w:rPr>
      <w:rFonts w:ascii="Courier New" w:hAnsi="Courier New"/>
      <w:dstrike w:val="0"/>
      <w:color w:val="auto"/>
      <w:sz w:val="24"/>
      <w:u w:val="none"/>
      <w:vertAlign w:val="baseline"/>
    </w:rPr>
  </w:style>
  <w:style w:type="character" w:styleId="FollowedHyperlink">
    <w:name w:val="FollowedHyperlink"/>
    <w:uiPriority w:val="99"/>
    <w:rsid w:val="00E06456"/>
    <w:rPr>
      <w:color w:val="800080"/>
      <w:u w:val="single"/>
    </w:rPr>
  </w:style>
  <w:style w:type="paragraph" w:styleId="BodyTextIndent">
    <w:name w:val="Body Text Indent"/>
    <w:basedOn w:val="Normal"/>
    <w:link w:val="BodyTextIndentChar"/>
    <w:rsid w:val="00E06456"/>
    <w:pPr>
      <w:tabs>
        <w:tab w:val="clear" w:pos="720"/>
      </w:tabs>
      <w:ind w:left="720"/>
    </w:pPr>
    <w:rPr>
      <w:lang w:val="x-none" w:eastAsia="x-none"/>
    </w:rPr>
  </w:style>
  <w:style w:type="character" w:customStyle="1" w:styleId="BodyTextIndentChar">
    <w:name w:val="Body Text Indent Char"/>
    <w:link w:val="BodyTextIndent"/>
    <w:rsid w:val="00E06456"/>
    <w:rPr>
      <w:rFonts w:ascii="Courier New" w:eastAsia="Times New Roman" w:hAnsi="Courier New" w:cs="Courier New"/>
      <w:sz w:val="24"/>
      <w:szCs w:val="24"/>
    </w:rPr>
  </w:style>
  <w:style w:type="paragraph" w:styleId="BodyTextIndent3">
    <w:name w:val="Body Text Indent 3"/>
    <w:basedOn w:val="Normal"/>
    <w:link w:val="BodyTextIndent3Char"/>
    <w:rsid w:val="00E06456"/>
    <w:pPr>
      <w:tabs>
        <w:tab w:val="clear" w:pos="720"/>
      </w:tabs>
      <w:spacing w:line="240" w:lineRule="auto"/>
      <w:ind w:firstLine="720"/>
      <w:jc w:val="center"/>
    </w:pPr>
    <w:rPr>
      <w:b/>
      <w:bCs/>
      <w:i/>
      <w:iCs/>
      <w:lang w:val="x-none" w:eastAsia="x-none"/>
    </w:rPr>
  </w:style>
  <w:style w:type="character" w:customStyle="1" w:styleId="BodyTextIndent3Char">
    <w:name w:val="Body Text Indent 3 Char"/>
    <w:link w:val="BodyTextIndent3"/>
    <w:rsid w:val="00E06456"/>
    <w:rPr>
      <w:rFonts w:ascii="Courier New" w:eastAsia="Times New Roman" w:hAnsi="Courier New" w:cs="Times New Roman"/>
      <w:b/>
      <w:bCs/>
      <w:i/>
      <w:iCs/>
      <w:sz w:val="24"/>
      <w:szCs w:val="24"/>
    </w:rPr>
  </w:style>
  <w:style w:type="paragraph" w:styleId="CommentText">
    <w:name w:val="annotation text"/>
    <w:basedOn w:val="Normal"/>
    <w:link w:val="CommentTextChar"/>
    <w:uiPriority w:val="99"/>
    <w:semiHidden/>
    <w:rsid w:val="00E06456"/>
    <w:pPr>
      <w:tabs>
        <w:tab w:val="clear" w:pos="720"/>
      </w:tabs>
      <w:spacing w:line="240" w:lineRule="auto"/>
    </w:pPr>
    <w:rPr>
      <w:rFonts w:ascii="Times New Roman" w:hAnsi="Times New Roman"/>
      <w:sz w:val="20"/>
      <w:szCs w:val="20"/>
      <w:lang w:val="x-none" w:eastAsia="x-none"/>
    </w:rPr>
  </w:style>
  <w:style w:type="character" w:customStyle="1" w:styleId="CommentTextChar">
    <w:name w:val="Comment Text Char"/>
    <w:link w:val="CommentText"/>
    <w:uiPriority w:val="99"/>
    <w:rsid w:val="00E06456"/>
    <w:rPr>
      <w:rFonts w:ascii="Times New Roman" w:eastAsia="Times New Roman" w:hAnsi="Times New Roman" w:cs="Times New Roman"/>
      <w:szCs w:val="20"/>
    </w:rPr>
  </w:style>
  <w:style w:type="paragraph" w:styleId="BodyTextIndent2">
    <w:name w:val="Body Text Indent 2"/>
    <w:basedOn w:val="Normal"/>
    <w:link w:val="BodyTextIndent2Char"/>
    <w:rsid w:val="00E06456"/>
    <w:pPr>
      <w:tabs>
        <w:tab w:val="clear" w:pos="720"/>
      </w:tabs>
      <w:ind w:firstLine="720"/>
    </w:pPr>
    <w:rPr>
      <w:lang w:val="x-none" w:eastAsia="x-none"/>
    </w:rPr>
  </w:style>
  <w:style w:type="character" w:customStyle="1" w:styleId="BodyTextIndent2Char">
    <w:name w:val="Body Text Indent 2 Char"/>
    <w:link w:val="BodyTextIndent2"/>
    <w:rsid w:val="00E06456"/>
    <w:rPr>
      <w:rFonts w:ascii="Courier New" w:eastAsia="Times New Roman" w:hAnsi="Courier New" w:cs="Courier New"/>
      <w:sz w:val="24"/>
      <w:szCs w:val="24"/>
    </w:rPr>
  </w:style>
  <w:style w:type="paragraph" w:styleId="HTMLPreformatted">
    <w:name w:val="HTML Preformatted"/>
    <w:basedOn w:val="Normal"/>
    <w:link w:val="HTMLPreformattedChar"/>
    <w:uiPriority w:val="99"/>
    <w:rsid w:val="00E06456"/>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rsid w:val="00E06456"/>
    <w:rPr>
      <w:rFonts w:ascii="Arial Unicode MS" w:eastAsia="Arial Unicode MS" w:hAnsi="Arial Unicode MS" w:cs="Arial Unicode MS"/>
      <w:sz w:val="20"/>
      <w:szCs w:val="20"/>
    </w:rPr>
  </w:style>
  <w:style w:type="paragraph" w:styleId="BalloonText">
    <w:name w:val="Balloon Text"/>
    <w:basedOn w:val="Normal"/>
    <w:link w:val="BalloonTextChar"/>
    <w:uiPriority w:val="99"/>
    <w:semiHidden/>
    <w:rsid w:val="00E06456"/>
    <w:rPr>
      <w:rFonts w:ascii="Tahoma" w:hAnsi="Tahoma"/>
      <w:sz w:val="16"/>
      <w:szCs w:val="16"/>
      <w:lang w:val="x-none" w:eastAsia="x-none"/>
    </w:rPr>
  </w:style>
  <w:style w:type="character" w:customStyle="1" w:styleId="BalloonTextChar">
    <w:name w:val="Balloon Text Char"/>
    <w:link w:val="BalloonText"/>
    <w:uiPriority w:val="99"/>
    <w:semiHidden/>
    <w:rsid w:val="00E06456"/>
    <w:rPr>
      <w:rFonts w:ascii="Tahoma" w:eastAsia="Times New Roman" w:hAnsi="Tahoma" w:cs="Tahoma"/>
      <w:sz w:val="16"/>
      <w:szCs w:val="16"/>
    </w:rPr>
  </w:style>
  <w:style w:type="paragraph" w:customStyle="1" w:styleId="Steps">
    <w:name w:val="Steps"/>
    <w:basedOn w:val="Normal"/>
    <w:rsid w:val="00E06456"/>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uiPriority w:val="99"/>
    <w:rsid w:val="00E06456"/>
    <w:pPr>
      <w:widowControl w:val="0"/>
      <w:tabs>
        <w:tab w:val="clear" w:pos="720"/>
        <w:tab w:val="center" w:pos="4320"/>
        <w:tab w:val="right" w:pos="8640"/>
      </w:tabs>
      <w:spacing w:before="100" w:after="100" w:line="240" w:lineRule="auto"/>
    </w:pPr>
    <w:rPr>
      <w:rFonts w:ascii="Times New Roman" w:hAnsi="Times New Roman"/>
      <w:snapToGrid w:val="0"/>
      <w:szCs w:val="20"/>
      <w:lang w:val="x-none" w:eastAsia="x-none"/>
    </w:rPr>
  </w:style>
  <w:style w:type="character" w:customStyle="1" w:styleId="HeaderChar">
    <w:name w:val="Header Char"/>
    <w:link w:val="Header"/>
    <w:uiPriority w:val="99"/>
    <w:rsid w:val="00E06456"/>
    <w:rPr>
      <w:rFonts w:ascii="Times New Roman" w:eastAsia="Times New Roman" w:hAnsi="Times New Roman" w:cs="Times New Roman"/>
      <w:snapToGrid w:val="0"/>
      <w:sz w:val="24"/>
      <w:szCs w:val="20"/>
    </w:rPr>
  </w:style>
  <w:style w:type="paragraph" w:customStyle="1" w:styleId="Style">
    <w:name w:val="Style"/>
    <w:basedOn w:val="Normal"/>
    <w:rsid w:val="00E06456"/>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E06456"/>
    <w:pPr>
      <w:tabs>
        <w:tab w:val="clear" w:pos="720"/>
        <w:tab w:val="center" w:pos="4320"/>
        <w:tab w:val="right" w:pos="8640"/>
      </w:tabs>
      <w:spacing w:line="240" w:lineRule="auto"/>
    </w:pPr>
    <w:rPr>
      <w:rFonts w:ascii="Times New Roman" w:hAnsi="Times New Roman"/>
      <w:lang w:val="x-none" w:eastAsia="x-none"/>
    </w:rPr>
  </w:style>
  <w:style w:type="character" w:customStyle="1" w:styleId="FooterChar">
    <w:name w:val="Footer Char"/>
    <w:link w:val="Footer"/>
    <w:uiPriority w:val="99"/>
    <w:rsid w:val="00E06456"/>
    <w:rPr>
      <w:rFonts w:ascii="Times New Roman" w:eastAsia="Times New Roman" w:hAnsi="Times New Roman" w:cs="Times New Roman"/>
      <w:sz w:val="24"/>
      <w:szCs w:val="24"/>
    </w:rPr>
  </w:style>
  <w:style w:type="character" w:styleId="CommentReference">
    <w:name w:val="annotation reference"/>
    <w:uiPriority w:val="99"/>
    <w:rsid w:val="00E06456"/>
    <w:rPr>
      <w:sz w:val="16"/>
      <w:szCs w:val="16"/>
    </w:rPr>
  </w:style>
  <w:style w:type="paragraph" w:styleId="CommentSubject">
    <w:name w:val="annotation subject"/>
    <w:basedOn w:val="CommentText"/>
    <w:next w:val="CommentText"/>
    <w:link w:val="CommentSubjectChar"/>
    <w:uiPriority w:val="99"/>
    <w:rsid w:val="00E06456"/>
    <w:pPr>
      <w:tabs>
        <w:tab w:val="left" w:pos="720"/>
      </w:tabs>
      <w:spacing w:line="480" w:lineRule="auto"/>
    </w:pPr>
    <w:rPr>
      <w:rFonts w:ascii="Courier New" w:hAnsi="Courier New"/>
      <w:b/>
      <w:bCs/>
    </w:rPr>
  </w:style>
  <w:style w:type="character" w:customStyle="1" w:styleId="CommentSubjectChar">
    <w:name w:val="Comment Subject Char"/>
    <w:link w:val="CommentSubject"/>
    <w:uiPriority w:val="99"/>
    <w:rsid w:val="00E06456"/>
    <w:rPr>
      <w:rFonts w:ascii="Courier New" w:eastAsia="Times New Roman" w:hAnsi="Courier New" w:cs="Times New Roman"/>
      <w:b/>
      <w:bCs/>
      <w:sz w:val="20"/>
      <w:szCs w:val="20"/>
    </w:rPr>
  </w:style>
  <w:style w:type="paragraph" w:styleId="PlainText">
    <w:name w:val="Plain Text"/>
    <w:basedOn w:val="Normal"/>
    <w:link w:val="PlainTextChar"/>
    <w:uiPriority w:val="99"/>
    <w:unhideWhenUsed/>
    <w:rsid w:val="00E06456"/>
    <w:pPr>
      <w:spacing w:line="240" w:lineRule="auto"/>
    </w:pPr>
    <w:rPr>
      <w:rFonts w:ascii="Consolas" w:hAnsi="Consolas"/>
      <w:sz w:val="21"/>
      <w:szCs w:val="21"/>
      <w:lang w:val="x-none" w:eastAsia="x-none"/>
    </w:rPr>
  </w:style>
  <w:style w:type="character" w:customStyle="1" w:styleId="PlainTextChar">
    <w:name w:val="Plain Text Char"/>
    <w:link w:val="PlainText"/>
    <w:uiPriority w:val="99"/>
    <w:rsid w:val="00E06456"/>
    <w:rPr>
      <w:rFonts w:ascii="Consolas" w:eastAsia="Times New Roman" w:hAnsi="Consolas" w:cs="Times New Roman"/>
      <w:sz w:val="21"/>
      <w:szCs w:val="21"/>
    </w:rPr>
  </w:style>
  <w:style w:type="paragraph" w:customStyle="1" w:styleId="LightList-Accent51">
    <w:name w:val="Light List - Accent 51"/>
    <w:basedOn w:val="Normal"/>
    <w:uiPriority w:val="99"/>
    <w:qFormat/>
    <w:rsid w:val="00432CC7"/>
    <w:pPr>
      <w:tabs>
        <w:tab w:val="clear" w:pos="720"/>
      </w:tabs>
      <w:spacing w:line="240" w:lineRule="auto"/>
      <w:ind w:left="720"/>
    </w:pPr>
    <w:rPr>
      <w:rFonts w:ascii="Cambria" w:eastAsia="Cambria" w:hAnsi="Cambria" w:cs="Cambria"/>
    </w:rPr>
  </w:style>
  <w:style w:type="character" w:customStyle="1" w:styleId="DocumentMapChar">
    <w:name w:val="Document Map Char"/>
    <w:link w:val="DocumentMap"/>
    <w:uiPriority w:val="99"/>
    <w:semiHidden/>
    <w:rsid w:val="00CA4C94"/>
    <w:rPr>
      <w:rFonts w:ascii="Lucida Grande" w:eastAsia="Cambria" w:hAnsi="Lucida Grande" w:cs="Lucida Grande"/>
      <w:sz w:val="24"/>
      <w:szCs w:val="24"/>
    </w:rPr>
  </w:style>
  <w:style w:type="paragraph" w:styleId="DocumentMap">
    <w:name w:val="Document Map"/>
    <w:basedOn w:val="Normal"/>
    <w:link w:val="DocumentMapChar"/>
    <w:uiPriority w:val="99"/>
    <w:semiHidden/>
    <w:rsid w:val="00CA4C94"/>
    <w:pPr>
      <w:tabs>
        <w:tab w:val="clear" w:pos="720"/>
      </w:tabs>
      <w:spacing w:line="240" w:lineRule="auto"/>
    </w:pPr>
    <w:rPr>
      <w:rFonts w:ascii="Lucida Grande" w:eastAsia="Cambria" w:hAnsi="Lucida Grande"/>
      <w:lang w:val="x-none" w:eastAsia="x-none"/>
    </w:rPr>
  </w:style>
  <w:style w:type="character" w:customStyle="1" w:styleId="FootnoteTextChar">
    <w:name w:val="Footnote Text Char"/>
    <w:link w:val="FootnoteText"/>
    <w:uiPriority w:val="99"/>
    <w:semiHidden/>
    <w:rsid w:val="00CA4C94"/>
    <w:rPr>
      <w:rFonts w:eastAsia="Cambria" w:cs="Calibri"/>
    </w:rPr>
  </w:style>
  <w:style w:type="paragraph" w:styleId="FootnoteText">
    <w:name w:val="footnote text"/>
    <w:basedOn w:val="Normal"/>
    <w:link w:val="FootnoteTextChar"/>
    <w:uiPriority w:val="99"/>
    <w:semiHidden/>
    <w:rsid w:val="00CA4C94"/>
    <w:pPr>
      <w:tabs>
        <w:tab w:val="clear" w:pos="720"/>
      </w:tabs>
      <w:spacing w:line="240" w:lineRule="auto"/>
    </w:pPr>
    <w:rPr>
      <w:rFonts w:ascii="Calibri" w:eastAsia="Cambria" w:hAnsi="Calibri"/>
      <w:sz w:val="20"/>
      <w:szCs w:val="20"/>
      <w:lang w:val="x-none" w:eastAsia="x-none"/>
    </w:rPr>
  </w:style>
  <w:style w:type="character" w:customStyle="1" w:styleId="BalloonTextChar1">
    <w:name w:val="Balloon Text Char1"/>
    <w:uiPriority w:val="99"/>
    <w:rsid w:val="00CA4C94"/>
    <w:rPr>
      <w:rFonts w:ascii="Tahoma" w:eastAsia="Times New Roman" w:hAnsi="Tahoma" w:cs="Tahoma"/>
      <w:sz w:val="16"/>
      <w:szCs w:val="16"/>
    </w:rPr>
  </w:style>
  <w:style w:type="character" w:styleId="FootnoteReference">
    <w:name w:val="footnote reference"/>
    <w:uiPriority w:val="99"/>
    <w:semiHidden/>
    <w:unhideWhenUsed/>
    <w:rsid w:val="006C1E2E"/>
    <w:rPr>
      <w:vertAlign w:val="superscript"/>
    </w:rPr>
  </w:style>
  <w:style w:type="paragraph" w:customStyle="1" w:styleId="MediumList2-Accent41">
    <w:name w:val="Medium List 2 - Accent 41"/>
    <w:basedOn w:val="Normal"/>
    <w:uiPriority w:val="99"/>
    <w:qFormat/>
    <w:rsid w:val="00753BC3"/>
    <w:pPr>
      <w:tabs>
        <w:tab w:val="clear" w:pos="720"/>
      </w:tabs>
      <w:spacing w:line="240" w:lineRule="auto"/>
      <w:ind w:left="720"/>
      <w:contextualSpacing/>
    </w:pPr>
    <w:rPr>
      <w:rFonts w:ascii="Cambria" w:eastAsia="Cambria" w:hAnsi="Cambria"/>
    </w:rPr>
  </w:style>
  <w:style w:type="paragraph" w:customStyle="1" w:styleId="DarkList-Accent31">
    <w:name w:val="Dark List - Accent 31"/>
    <w:hidden/>
    <w:rsid w:val="002A2471"/>
    <w:rPr>
      <w:rFonts w:ascii="Courier New" w:eastAsia="Times New Roman" w:hAnsi="Courier New"/>
      <w:sz w:val="24"/>
      <w:szCs w:val="24"/>
    </w:rPr>
  </w:style>
  <w:style w:type="paragraph" w:customStyle="1" w:styleId="ColorfulList-Accent11">
    <w:name w:val="Colorful List - Accent 11"/>
    <w:basedOn w:val="Normal"/>
    <w:uiPriority w:val="99"/>
    <w:qFormat/>
    <w:rsid w:val="009E0372"/>
    <w:pPr>
      <w:tabs>
        <w:tab w:val="clear" w:pos="720"/>
      </w:tabs>
      <w:spacing w:line="240" w:lineRule="auto"/>
      <w:ind w:left="720"/>
    </w:pPr>
    <w:rPr>
      <w:rFonts w:ascii="Cambria" w:eastAsia="Cambria" w:hAnsi="Cambria" w:cs="Cambria"/>
    </w:rPr>
  </w:style>
  <w:style w:type="paragraph" w:styleId="EndnoteText">
    <w:name w:val="endnote text"/>
    <w:basedOn w:val="Normal"/>
    <w:link w:val="EndnoteTextChar"/>
    <w:rsid w:val="006A3CC5"/>
    <w:pPr>
      <w:spacing w:line="240" w:lineRule="auto"/>
    </w:pPr>
    <w:rPr>
      <w:sz w:val="20"/>
      <w:szCs w:val="20"/>
    </w:rPr>
  </w:style>
  <w:style w:type="character" w:customStyle="1" w:styleId="EndnoteTextChar">
    <w:name w:val="Endnote Text Char"/>
    <w:basedOn w:val="DefaultParagraphFont"/>
    <w:link w:val="EndnoteText"/>
    <w:rsid w:val="006A3CC5"/>
    <w:rPr>
      <w:rFonts w:ascii="Courier New" w:eastAsia="Times New Roman" w:hAnsi="Courier New"/>
    </w:rPr>
  </w:style>
  <w:style w:type="character" w:styleId="EndnoteReference">
    <w:name w:val="endnote reference"/>
    <w:basedOn w:val="DefaultParagraphFont"/>
    <w:rsid w:val="006A3C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Document Map" w:uiPriority="99"/>
    <w:lsdException w:name="Plain Text" w:uiPriority="99"/>
    <w:lsdException w:name="HTML Preformatted" w:uiPriority="99"/>
    <w:lsdException w:name="annotation subject" w:uiPriority="99"/>
    <w:lsdException w:name="No List" w:uiPriority="99"/>
    <w:lsdException w:name="Balloon Text" w:uiPriority="99"/>
    <w:lsdException w:name="No Spacing" w:qFormat="1"/>
    <w:lsdException w:name="List Paragraph" w:qFormat="1"/>
    <w:lsdException w:name="Quote" w:qFormat="1"/>
    <w:lsdException w:name="Intense Quote" w:qFormat="1"/>
    <w:lsdException w:name="Colorful List Accent 1" w:uiPriority="99"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02440"/>
    <w:pPr>
      <w:tabs>
        <w:tab w:val="left" w:pos="720"/>
      </w:tabs>
      <w:spacing w:line="480" w:lineRule="auto"/>
    </w:pPr>
    <w:rPr>
      <w:rFonts w:ascii="Courier New" w:eastAsia="Times New Roman" w:hAnsi="Courier New"/>
      <w:sz w:val="24"/>
      <w:szCs w:val="24"/>
    </w:rPr>
  </w:style>
  <w:style w:type="paragraph" w:styleId="Heading1">
    <w:name w:val="heading 1"/>
    <w:basedOn w:val="Normal"/>
    <w:next w:val="Normal"/>
    <w:link w:val="Heading1Char"/>
    <w:autoRedefine/>
    <w:uiPriority w:val="99"/>
    <w:qFormat/>
    <w:rsid w:val="00E06456"/>
    <w:pPr>
      <w:keepNext/>
      <w:spacing w:before="240" w:line="240" w:lineRule="auto"/>
      <w:outlineLvl w:val="0"/>
    </w:pPr>
    <w:rPr>
      <w:bCs/>
      <w:szCs w:val="20"/>
      <w:lang w:val="x-none" w:eastAsia="x-none"/>
    </w:rPr>
  </w:style>
  <w:style w:type="paragraph" w:styleId="Heading2">
    <w:name w:val="heading 2"/>
    <w:basedOn w:val="Normal"/>
    <w:next w:val="Normal"/>
    <w:link w:val="Heading2Char"/>
    <w:autoRedefine/>
    <w:uiPriority w:val="99"/>
    <w:qFormat/>
    <w:rsid w:val="00E06456"/>
    <w:pPr>
      <w:keepNext/>
      <w:outlineLvl w:val="1"/>
    </w:pPr>
    <w:rPr>
      <w:b/>
      <w:szCs w:val="20"/>
      <w:lang w:val="x-none" w:eastAsia="x-none"/>
    </w:rPr>
  </w:style>
  <w:style w:type="paragraph" w:styleId="Heading3">
    <w:name w:val="heading 3"/>
    <w:basedOn w:val="Normal"/>
    <w:next w:val="Normal"/>
    <w:link w:val="Heading3Char"/>
    <w:qFormat/>
    <w:rsid w:val="00E06456"/>
    <w:pPr>
      <w:keepNext/>
      <w:jc w:val="center"/>
      <w:outlineLvl w:val="2"/>
    </w:pPr>
    <w:rPr>
      <w:b/>
      <w:iCs/>
      <w:lang w:val="x-none" w:eastAsia="x-none"/>
    </w:rPr>
  </w:style>
  <w:style w:type="paragraph" w:styleId="Heading4">
    <w:name w:val="heading 4"/>
    <w:basedOn w:val="Normal"/>
    <w:next w:val="Normal"/>
    <w:link w:val="Heading4Char"/>
    <w:autoRedefine/>
    <w:qFormat/>
    <w:rsid w:val="00E06456"/>
    <w:pPr>
      <w:widowControl w:val="0"/>
      <w:tabs>
        <w:tab w:val="clear" w:pos="720"/>
      </w:tabs>
      <w:outlineLvl w:val="3"/>
    </w:pPr>
    <w:rPr>
      <w:u w:val="single"/>
      <w:lang w:val="x-none" w:eastAsia="x-none"/>
    </w:rPr>
  </w:style>
  <w:style w:type="paragraph" w:styleId="Heading5">
    <w:name w:val="heading 5"/>
    <w:basedOn w:val="Normal"/>
    <w:next w:val="Normal"/>
    <w:link w:val="Heading5Char"/>
    <w:qFormat/>
    <w:rsid w:val="00E06456"/>
    <w:pPr>
      <w:keepNext/>
      <w:outlineLvl w:val="4"/>
    </w:pPr>
    <w:rPr>
      <w:b/>
      <w:bCs/>
      <w:lang w:val="x-none" w:eastAsia="x-none"/>
    </w:rPr>
  </w:style>
  <w:style w:type="paragraph" w:styleId="Heading6">
    <w:name w:val="heading 6"/>
    <w:basedOn w:val="Normal"/>
    <w:next w:val="Normal"/>
    <w:link w:val="Heading6Char"/>
    <w:qFormat/>
    <w:rsid w:val="00E06456"/>
    <w:pPr>
      <w:keepNext/>
      <w:outlineLvl w:val="5"/>
    </w:pPr>
    <w:rPr>
      <w:b/>
      <w:bCs/>
      <w:u w:val="single"/>
      <w:lang w:val="x-none" w:eastAsia="x-none"/>
    </w:rPr>
  </w:style>
  <w:style w:type="paragraph" w:styleId="Heading7">
    <w:name w:val="heading 7"/>
    <w:basedOn w:val="Normal"/>
    <w:next w:val="Normal"/>
    <w:link w:val="Heading7Char"/>
    <w:qFormat/>
    <w:rsid w:val="00E06456"/>
    <w:pPr>
      <w:keepNext/>
      <w:spacing w:line="240" w:lineRule="auto"/>
      <w:outlineLvl w:val="6"/>
    </w:pPr>
    <w:rPr>
      <w:u w:val="single"/>
      <w:lang w:val="x-none" w:eastAsia="x-none"/>
    </w:rPr>
  </w:style>
  <w:style w:type="paragraph" w:styleId="Heading8">
    <w:name w:val="heading 8"/>
    <w:basedOn w:val="Normal"/>
    <w:next w:val="Normal"/>
    <w:link w:val="Heading8Char"/>
    <w:qFormat/>
    <w:rsid w:val="00E06456"/>
    <w:pPr>
      <w:keepNext/>
      <w:outlineLvl w:val="7"/>
    </w:pPr>
    <w:rPr>
      <w:b/>
      <w:bCs/>
      <w:i/>
      <w:iCs/>
      <w:lang w:val="x-none" w:eastAsia="x-none"/>
    </w:rPr>
  </w:style>
  <w:style w:type="paragraph" w:styleId="Heading9">
    <w:name w:val="heading 9"/>
    <w:basedOn w:val="Normal"/>
    <w:next w:val="Normal"/>
    <w:link w:val="Heading9Char"/>
    <w:qFormat/>
    <w:rsid w:val="00E06456"/>
    <w:pPr>
      <w:keepNext/>
      <w:jc w:val="center"/>
      <w:outlineLvl w:val="8"/>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06456"/>
    <w:rPr>
      <w:rFonts w:ascii="Courier New" w:eastAsia="Times New Roman" w:hAnsi="Courier New" w:cs="Times New Roman"/>
      <w:bCs/>
      <w:sz w:val="24"/>
      <w:szCs w:val="20"/>
    </w:rPr>
  </w:style>
  <w:style w:type="character" w:customStyle="1" w:styleId="Heading2Char">
    <w:name w:val="Heading 2 Char"/>
    <w:link w:val="Heading2"/>
    <w:uiPriority w:val="99"/>
    <w:rsid w:val="00E06456"/>
    <w:rPr>
      <w:rFonts w:ascii="Courier New" w:eastAsia="Times New Roman" w:hAnsi="Courier New" w:cs="Times New Roman"/>
      <w:b/>
      <w:sz w:val="24"/>
      <w:szCs w:val="20"/>
    </w:rPr>
  </w:style>
  <w:style w:type="character" w:customStyle="1" w:styleId="Heading3Char">
    <w:name w:val="Heading 3 Char"/>
    <w:link w:val="Heading3"/>
    <w:rsid w:val="00E06456"/>
    <w:rPr>
      <w:rFonts w:ascii="Courier New" w:eastAsia="Times New Roman" w:hAnsi="Courier New" w:cs="Times New Roman"/>
      <w:b/>
      <w:iCs/>
      <w:sz w:val="24"/>
      <w:szCs w:val="24"/>
    </w:rPr>
  </w:style>
  <w:style w:type="character" w:customStyle="1" w:styleId="Heading4Char">
    <w:name w:val="Heading 4 Char"/>
    <w:link w:val="Heading4"/>
    <w:rsid w:val="00E06456"/>
    <w:rPr>
      <w:rFonts w:ascii="Courier New" w:eastAsia="Times New Roman" w:hAnsi="Courier New" w:cs="Courier New"/>
      <w:sz w:val="24"/>
      <w:szCs w:val="24"/>
      <w:u w:val="single"/>
    </w:rPr>
  </w:style>
  <w:style w:type="character" w:customStyle="1" w:styleId="Heading5Char">
    <w:name w:val="Heading 5 Char"/>
    <w:link w:val="Heading5"/>
    <w:rsid w:val="00E06456"/>
    <w:rPr>
      <w:rFonts w:ascii="Courier New" w:eastAsia="Times New Roman" w:hAnsi="Courier New" w:cs="Courier New"/>
      <w:b/>
      <w:bCs/>
      <w:sz w:val="24"/>
      <w:szCs w:val="24"/>
    </w:rPr>
  </w:style>
  <w:style w:type="character" w:customStyle="1" w:styleId="Heading6Char">
    <w:name w:val="Heading 6 Char"/>
    <w:link w:val="Heading6"/>
    <w:rsid w:val="00E06456"/>
    <w:rPr>
      <w:rFonts w:ascii="Courier New" w:eastAsia="Times New Roman" w:hAnsi="Courier New" w:cs="Courier New"/>
      <w:b/>
      <w:bCs/>
      <w:sz w:val="24"/>
      <w:szCs w:val="24"/>
      <w:u w:val="single"/>
    </w:rPr>
  </w:style>
  <w:style w:type="character" w:customStyle="1" w:styleId="Heading7Char">
    <w:name w:val="Heading 7 Char"/>
    <w:link w:val="Heading7"/>
    <w:rsid w:val="00E06456"/>
    <w:rPr>
      <w:rFonts w:ascii="Courier New" w:eastAsia="Times New Roman" w:hAnsi="Courier New" w:cs="Times New Roman"/>
      <w:sz w:val="24"/>
      <w:szCs w:val="24"/>
      <w:u w:val="single"/>
    </w:rPr>
  </w:style>
  <w:style w:type="character" w:customStyle="1" w:styleId="Heading8Char">
    <w:name w:val="Heading 8 Char"/>
    <w:link w:val="Heading8"/>
    <w:rsid w:val="00E06456"/>
    <w:rPr>
      <w:rFonts w:ascii="Courier New" w:eastAsia="Times New Roman" w:hAnsi="Courier New" w:cs="Times New Roman"/>
      <w:b/>
      <w:bCs/>
      <w:i/>
      <w:iCs/>
      <w:sz w:val="24"/>
      <w:szCs w:val="24"/>
    </w:rPr>
  </w:style>
  <w:style w:type="character" w:customStyle="1" w:styleId="Heading9Char">
    <w:name w:val="Heading 9 Char"/>
    <w:link w:val="Heading9"/>
    <w:rsid w:val="00E06456"/>
    <w:rPr>
      <w:rFonts w:ascii="Courier New" w:eastAsia="Times New Roman" w:hAnsi="Courier New" w:cs="Times New Roman"/>
      <w:b/>
      <w:bCs/>
      <w:sz w:val="24"/>
      <w:szCs w:val="24"/>
      <w:u w:val="single"/>
    </w:rPr>
  </w:style>
  <w:style w:type="paragraph" w:styleId="BodyText">
    <w:name w:val="Body Text"/>
    <w:basedOn w:val="Normal"/>
    <w:link w:val="BodyTextChar"/>
    <w:rsid w:val="00E06456"/>
    <w:pPr>
      <w:spacing w:line="240" w:lineRule="auto"/>
    </w:pPr>
    <w:rPr>
      <w:b/>
      <w:bCs/>
      <w:i/>
      <w:iCs/>
      <w:lang w:val="x-none" w:eastAsia="x-none"/>
    </w:rPr>
  </w:style>
  <w:style w:type="character" w:customStyle="1" w:styleId="BodyTextChar">
    <w:name w:val="Body Text Char"/>
    <w:link w:val="BodyText"/>
    <w:rsid w:val="00E06456"/>
    <w:rPr>
      <w:rFonts w:ascii="Courier New" w:eastAsia="Times New Roman" w:hAnsi="Courier New" w:cs="Times New Roman"/>
      <w:b/>
      <w:bCs/>
      <w:i/>
      <w:iCs/>
      <w:sz w:val="24"/>
      <w:szCs w:val="24"/>
    </w:rPr>
  </w:style>
  <w:style w:type="paragraph" w:styleId="BodyText2">
    <w:name w:val="Body Text 2"/>
    <w:basedOn w:val="Normal"/>
    <w:link w:val="BodyText2Char"/>
    <w:rsid w:val="00E06456"/>
    <w:pPr>
      <w:spacing w:line="240" w:lineRule="auto"/>
      <w:jc w:val="center"/>
    </w:pPr>
    <w:rPr>
      <w:b/>
      <w:bCs/>
      <w:lang w:val="x-none" w:eastAsia="x-none"/>
    </w:rPr>
  </w:style>
  <w:style w:type="character" w:customStyle="1" w:styleId="BodyText2Char">
    <w:name w:val="Body Text 2 Char"/>
    <w:link w:val="BodyText2"/>
    <w:rsid w:val="00E06456"/>
    <w:rPr>
      <w:rFonts w:ascii="Courier New" w:eastAsia="Times New Roman" w:hAnsi="Courier New" w:cs="Times New Roman"/>
      <w:b/>
      <w:bCs/>
      <w:sz w:val="24"/>
      <w:szCs w:val="24"/>
    </w:rPr>
  </w:style>
  <w:style w:type="character" w:styleId="Hyperlink">
    <w:name w:val="Hyperlink"/>
    <w:uiPriority w:val="99"/>
    <w:rsid w:val="00E06456"/>
    <w:rPr>
      <w:color w:val="0000FF"/>
      <w:u w:val="single"/>
    </w:rPr>
  </w:style>
  <w:style w:type="paragraph" w:styleId="BodyText3">
    <w:name w:val="Body Text 3"/>
    <w:basedOn w:val="Normal"/>
    <w:link w:val="BodyText3Char"/>
    <w:rsid w:val="00E06456"/>
    <w:pPr>
      <w:spacing w:line="240" w:lineRule="auto"/>
      <w:jc w:val="center"/>
    </w:pPr>
    <w:rPr>
      <w:lang w:val="x-none" w:eastAsia="x-none"/>
    </w:rPr>
  </w:style>
  <w:style w:type="character" w:customStyle="1" w:styleId="BodyText3Char">
    <w:name w:val="Body Text 3 Char"/>
    <w:link w:val="BodyText3"/>
    <w:rsid w:val="00E06456"/>
    <w:rPr>
      <w:rFonts w:ascii="Courier New" w:eastAsia="Times New Roman" w:hAnsi="Courier New" w:cs="Times New Roman"/>
      <w:sz w:val="24"/>
      <w:szCs w:val="24"/>
    </w:rPr>
  </w:style>
  <w:style w:type="character" w:styleId="PageNumber">
    <w:name w:val="page number"/>
    <w:uiPriority w:val="99"/>
    <w:rsid w:val="00E06456"/>
    <w:rPr>
      <w:rFonts w:ascii="Courier New" w:hAnsi="Courier New"/>
      <w:dstrike w:val="0"/>
      <w:color w:val="auto"/>
      <w:sz w:val="24"/>
      <w:u w:val="none"/>
      <w:vertAlign w:val="baseline"/>
    </w:rPr>
  </w:style>
  <w:style w:type="character" w:styleId="FollowedHyperlink">
    <w:name w:val="FollowedHyperlink"/>
    <w:uiPriority w:val="99"/>
    <w:rsid w:val="00E06456"/>
    <w:rPr>
      <w:color w:val="800080"/>
      <w:u w:val="single"/>
    </w:rPr>
  </w:style>
  <w:style w:type="paragraph" w:styleId="BodyTextIndent">
    <w:name w:val="Body Text Indent"/>
    <w:basedOn w:val="Normal"/>
    <w:link w:val="BodyTextIndentChar"/>
    <w:rsid w:val="00E06456"/>
    <w:pPr>
      <w:tabs>
        <w:tab w:val="clear" w:pos="720"/>
      </w:tabs>
      <w:ind w:left="720"/>
    </w:pPr>
    <w:rPr>
      <w:lang w:val="x-none" w:eastAsia="x-none"/>
    </w:rPr>
  </w:style>
  <w:style w:type="character" w:customStyle="1" w:styleId="BodyTextIndentChar">
    <w:name w:val="Body Text Indent Char"/>
    <w:link w:val="BodyTextIndent"/>
    <w:rsid w:val="00E06456"/>
    <w:rPr>
      <w:rFonts w:ascii="Courier New" w:eastAsia="Times New Roman" w:hAnsi="Courier New" w:cs="Courier New"/>
      <w:sz w:val="24"/>
      <w:szCs w:val="24"/>
    </w:rPr>
  </w:style>
  <w:style w:type="paragraph" w:styleId="BodyTextIndent3">
    <w:name w:val="Body Text Indent 3"/>
    <w:basedOn w:val="Normal"/>
    <w:link w:val="BodyTextIndent3Char"/>
    <w:rsid w:val="00E06456"/>
    <w:pPr>
      <w:tabs>
        <w:tab w:val="clear" w:pos="720"/>
      </w:tabs>
      <w:spacing w:line="240" w:lineRule="auto"/>
      <w:ind w:firstLine="720"/>
      <w:jc w:val="center"/>
    </w:pPr>
    <w:rPr>
      <w:b/>
      <w:bCs/>
      <w:i/>
      <w:iCs/>
      <w:lang w:val="x-none" w:eastAsia="x-none"/>
    </w:rPr>
  </w:style>
  <w:style w:type="character" w:customStyle="1" w:styleId="BodyTextIndent3Char">
    <w:name w:val="Body Text Indent 3 Char"/>
    <w:link w:val="BodyTextIndent3"/>
    <w:rsid w:val="00E06456"/>
    <w:rPr>
      <w:rFonts w:ascii="Courier New" w:eastAsia="Times New Roman" w:hAnsi="Courier New" w:cs="Times New Roman"/>
      <w:b/>
      <w:bCs/>
      <w:i/>
      <w:iCs/>
      <w:sz w:val="24"/>
      <w:szCs w:val="24"/>
    </w:rPr>
  </w:style>
  <w:style w:type="paragraph" w:styleId="CommentText">
    <w:name w:val="annotation text"/>
    <w:basedOn w:val="Normal"/>
    <w:link w:val="CommentTextChar"/>
    <w:uiPriority w:val="99"/>
    <w:semiHidden/>
    <w:rsid w:val="00E06456"/>
    <w:pPr>
      <w:tabs>
        <w:tab w:val="clear" w:pos="720"/>
      </w:tabs>
      <w:spacing w:line="240" w:lineRule="auto"/>
    </w:pPr>
    <w:rPr>
      <w:rFonts w:ascii="Times New Roman" w:hAnsi="Times New Roman"/>
      <w:sz w:val="20"/>
      <w:szCs w:val="20"/>
      <w:lang w:val="x-none" w:eastAsia="x-none"/>
    </w:rPr>
  </w:style>
  <w:style w:type="character" w:customStyle="1" w:styleId="CommentTextChar">
    <w:name w:val="Comment Text Char"/>
    <w:link w:val="CommentText"/>
    <w:uiPriority w:val="99"/>
    <w:rsid w:val="00E06456"/>
    <w:rPr>
      <w:rFonts w:ascii="Times New Roman" w:eastAsia="Times New Roman" w:hAnsi="Times New Roman" w:cs="Times New Roman"/>
      <w:szCs w:val="20"/>
    </w:rPr>
  </w:style>
  <w:style w:type="paragraph" w:styleId="BodyTextIndent2">
    <w:name w:val="Body Text Indent 2"/>
    <w:basedOn w:val="Normal"/>
    <w:link w:val="BodyTextIndent2Char"/>
    <w:rsid w:val="00E06456"/>
    <w:pPr>
      <w:tabs>
        <w:tab w:val="clear" w:pos="720"/>
      </w:tabs>
      <w:ind w:firstLine="720"/>
    </w:pPr>
    <w:rPr>
      <w:lang w:val="x-none" w:eastAsia="x-none"/>
    </w:rPr>
  </w:style>
  <w:style w:type="character" w:customStyle="1" w:styleId="BodyTextIndent2Char">
    <w:name w:val="Body Text Indent 2 Char"/>
    <w:link w:val="BodyTextIndent2"/>
    <w:rsid w:val="00E06456"/>
    <w:rPr>
      <w:rFonts w:ascii="Courier New" w:eastAsia="Times New Roman" w:hAnsi="Courier New" w:cs="Courier New"/>
      <w:sz w:val="24"/>
      <w:szCs w:val="24"/>
    </w:rPr>
  </w:style>
  <w:style w:type="paragraph" w:styleId="HTMLPreformatted">
    <w:name w:val="HTML Preformatted"/>
    <w:basedOn w:val="Normal"/>
    <w:link w:val="HTMLPreformattedChar"/>
    <w:uiPriority w:val="99"/>
    <w:rsid w:val="00E06456"/>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rsid w:val="00E06456"/>
    <w:rPr>
      <w:rFonts w:ascii="Arial Unicode MS" w:eastAsia="Arial Unicode MS" w:hAnsi="Arial Unicode MS" w:cs="Arial Unicode MS"/>
      <w:sz w:val="20"/>
      <w:szCs w:val="20"/>
    </w:rPr>
  </w:style>
  <w:style w:type="paragraph" w:styleId="BalloonText">
    <w:name w:val="Balloon Text"/>
    <w:basedOn w:val="Normal"/>
    <w:link w:val="BalloonTextChar"/>
    <w:uiPriority w:val="99"/>
    <w:semiHidden/>
    <w:rsid w:val="00E06456"/>
    <w:rPr>
      <w:rFonts w:ascii="Tahoma" w:hAnsi="Tahoma"/>
      <w:sz w:val="16"/>
      <w:szCs w:val="16"/>
      <w:lang w:val="x-none" w:eastAsia="x-none"/>
    </w:rPr>
  </w:style>
  <w:style w:type="character" w:customStyle="1" w:styleId="BalloonTextChar">
    <w:name w:val="Balloon Text Char"/>
    <w:link w:val="BalloonText"/>
    <w:uiPriority w:val="99"/>
    <w:semiHidden/>
    <w:rsid w:val="00E06456"/>
    <w:rPr>
      <w:rFonts w:ascii="Tahoma" w:eastAsia="Times New Roman" w:hAnsi="Tahoma" w:cs="Tahoma"/>
      <w:sz w:val="16"/>
      <w:szCs w:val="16"/>
    </w:rPr>
  </w:style>
  <w:style w:type="paragraph" w:customStyle="1" w:styleId="Steps">
    <w:name w:val="Steps"/>
    <w:basedOn w:val="Normal"/>
    <w:rsid w:val="00E06456"/>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uiPriority w:val="99"/>
    <w:rsid w:val="00E06456"/>
    <w:pPr>
      <w:widowControl w:val="0"/>
      <w:tabs>
        <w:tab w:val="clear" w:pos="720"/>
        <w:tab w:val="center" w:pos="4320"/>
        <w:tab w:val="right" w:pos="8640"/>
      </w:tabs>
      <w:spacing w:before="100" w:after="100" w:line="240" w:lineRule="auto"/>
    </w:pPr>
    <w:rPr>
      <w:rFonts w:ascii="Times New Roman" w:hAnsi="Times New Roman"/>
      <w:snapToGrid w:val="0"/>
      <w:szCs w:val="20"/>
      <w:lang w:val="x-none" w:eastAsia="x-none"/>
    </w:rPr>
  </w:style>
  <w:style w:type="character" w:customStyle="1" w:styleId="HeaderChar">
    <w:name w:val="Header Char"/>
    <w:link w:val="Header"/>
    <w:uiPriority w:val="99"/>
    <w:rsid w:val="00E06456"/>
    <w:rPr>
      <w:rFonts w:ascii="Times New Roman" w:eastAsia="Times New Roman" w:hAnsi="Times New Roman" w:cs="Times New Roman"/>
      <w:snapToGrid w:val="0"/>
      <w:sz w:val="24"/>
      <w:szCs w:val="20"/>
    </w:rPr>
  </w:style>
  <w:style w:type="paragraph" w:customStyle="1" w:styleId="Style">
    <w:name w:val="Style"/>
    <w:basedOn w:val="Normal"/>
    <w:rsid w:val="00E06456"/>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E06456"/>
    <w:pPr>
      <w:tabs>
        <w:tab w:val="clear" w:pos="720"/>
        <w:tab w:val="center" w:pos="4320"/>
        <w:tab w:val="right" w:pos="8640"/>
      </w:tabs>
      <w:spacing w:line="240" w:lineRule="auto"/>
    </w:pPr>
    <w:rPr>
      <w:rFonts w:ascii="Times New Roman" w:hAnsi="Times New Roman"/>
      <w:lang w:val="x-none" w:eastAsia="x-none"/>
    </w:rPr>
  </w:style>
  <w:style w:type="character" w:customStyle="1" w:styleId="FooterChar">
    <w:name w:val="Footer Char"/>
    <w:link w:val="Footer"/>
    <w:uiPriority w:val="99"/>
    <w:rsid w:val="00E06456"/>
    <w:rPr>
      <w:rFonts w:ascii="Times New Roman" w:eastAsia="Times New Roman" w:hAnsi="Times New Roman" w:cs="Times New Roman"/>
      <w:sz w:val="24"/>
      <w:szCs w:val="24"/>
    </w:rPr>
  </w:style>
  <w:style w:type="character" w:styleId="CommentReference">
    <w:name w:val="annotation reference"/>
    <w:uiPriority w:val="99"/>
    <w:rsid w:val="00E06456"/>
    <w:rPr>
      <w:sz w:val="16"/>
      <w:szCs w:val="16"/>
    </w:rPr>
  </w:style>
  <w:style w:type="paragraph" w:styleId="CommentSubject">
    <w:name w:val="annotation subject"/>
    <w:basedOn w:val="CommentText"/>
    <w:next w:val="CommentText"/>
    <w:link w:val="CommentSubjectChar"/>
    <w:uiPriority w:val="99"/>
    <w:rsid w:val="00E06456"/>
    <w:pPr>
      <w:tabs>
        <w:tab w:val="left" w:pos="720"/>
      </w:tabs>
      <w:spacing w:line="480" w:lineRule="auto"/>
    </w:pPr>
    <w:rPr>
      <w:rFonts w:ascii="Courier New" w:hAnsi="Courier New"/>
      <w:b/>
      <w:bCs/>
    </w:rPr>
  </w:style>
  <w:style w:type="character" w:customStyle="1" w:styleId="CommentSubjectChar">
    <w:name w:val="Comment Subject Char"/>
    <w:link w:val="CommentSubject"/>
    <w:uiPriority w:val="99"/>
    <w:rsid w:val="00E06456"/>
    <w:rPr>
      <w:rFonts w:ascii="Courier New" w:eastAsia="Times New Roman" w:hAnsi="Courier New" w:cs="Times New Roman"/>
      <w:b/>
      <w:bCs/>
      <w:sz w:val="20"/>
      <w:szCs w:val="20"/>
    </w:rPr>
  </w:style>
  <w:style w:type="paragraph" w:styleId="PlainText">
    <w:name w:val="Plain Text"/>
    <w:basedOn w:val="Normal"/>
    <w:link w:val="PlainTextChar"/>
    <w:uiPriority w:val="99"/>
    <w:unhideWhenUsed/>
    <w:rsid w:val="00E06456"/>
    <w:pPr>
      <w:spacing w:line="240" w:lineRule="auto"/>
    </w:pPr>
    <w:rPr>
      <w:rFonts w:ascii="Consolas" w:hAnsi="Consolas"/>
      <w:sz w:val="21"/>
      <w:szCs w:val="21"/>
      <w:lang w:val="x-none" w:eastAsia="x-none"/>
    </w:rPr>
  </w:style>
  <w:style w:type="character" w:customStyle="1" w:styleId="PlainTextChar">
    <w:name w:val="Plain Text Char"/>
    <w:link w:val="PlainText"/>
    <w:uiPriority w:val="99"/>
    <w:rsid w:val="00E06456"/>
    <w:rPr>
      <w:rFonts w:ascii="Consolas" w:eastAsia="Times New Roman" w:hAnsi="Consolas" w:cs="Times New Roman"/>
      <w:sz w:val="21"/>
      <w:szCs w:val="21"/>
    </w:rPr>
  </w:style>
  <w:style w:type="paragraph" w:customStyle="1" w:styleId="LightList-Accent51">
    <w:name w:val="Light List - Accent 51"/>
    <w:basedOn w:val="Normal"/>
    <w:uiPriority w:val="99"/>
    <w:qFormat/>
    <w:rsid w:val="00432CC7"/>
    <w:pPr>
      <w:tabs>
        <w:tab w:val="clear" w:pos="720"/>
      </w:tabs>
      <w:spacing w:line="240" w:lineRule="auto"/>
      <w:ind w:left="720"/>
    </w:pPr>
    <w:rPr>
      <w:rFonts w:ascii="Cambria" w:eastAsia="Cambria" w:hAnsi="Cambria" w:cs="Cambria"/>
    </w:rPr>
  </w:style>
  <w:style w:type="character" w:customStyle="1" w:styleId="DocumentMapChar">
    <w:name w:val="Document Map Char"/>
    <w:link w:val="DocumentMap"/>
    <w:uiPriority w:val="99"/>
    <w:semiHidden/>
    <w:rsid w:val="00CA4C94"/>
    <w:rPr>
      <w:rFonts w:ascii="Lucida Grande" w:eastAsia="Cambria" w:hAnsi="Lucida Grande" w:cs="Lucida Grande"/>
      <w:sz w:val="24"/>
      <w:szCs w:val="24"/>
    </w:rPr>
  </w:style>
  <w:style w:type="paragraph" w:styleId="DocumentMap">
    <w:name w:val="Document Map"/>
    <w:basedOn w:val="Normal"/>
    <w:link w:val="DocumentMapChar"/>
    <w:uiPriority w:val="99"/>
    <w:semiHidden/>
    <w:rsid w:val="00CA4C94"/>
    <w:pPr>
      <w:tabs>
        <w:tab w:val="clear" w:pos="720"/>
      </w:tabs>
      <w:spacing w:line="240" w:lineRule="auto"/>
    </w:pPr>
    <w:rPr>
      <w:rFonts w:ascii="Lucida Grande" w:eastAsia="Cambria" w:hAnsi="Lucida Grande"/>
      <w:lang w:val="x-none" w:eastAsia="x-none"/>
    </w:rPr>
  </w:style>
  <w:style w:type="character" w:customStyle="1" w:styleId="FootnoteTextChar">
    <w:name w:val="Footnote Text Char"/>
    <w:link w:val="FootnoteText"/>
    <w:uiPriority w:val="99"/>
    <w:semiHidden/>
    <w:rsid w:val="00CA4C94"/>
    <w:rPr>
      <w:rFonts w:eastAsia="Cambria" w:cs="Calibri"/>
    </w:rPr>
  </w:style>
  <w:style w:type="paragraph" w:styleId="FootnoteText">
    <w:name w:val="footnote text"/>
    <w:basedOn w:val="Normal"/>
    <w:link w:val="FootnoteTextChar"/>
    <w:uiPriority w:val="99"/>
    <w:semiHidden/>
    <w:rsid w:val="00CA4C94"/>
    <w:pPr>
      <w:tabs>
        <w:tab w:val="clear" w:pos="720"/>
      </w:tabs>
      <w:spacing w:line="240" w:lineRule="auto"/>
    </w:pPr>
    <w:rPr>
      <w:rFonts w:ascii="Calibri" w:eastAsia="Cambria" w:hAnsi="Calibri"/>
      <w:sz w:val="20"/>
      <w:szCs w:val="20"/>
      <w:lang w:val="x-none" w:eastAsia="x-none"/>
    </w:rPr>
  </w:style>
  <w:style w:type="character" w:customStyle="1" w:styleId="BalloonTextChar1">
    <w:name w:val="Balloon Text Char1"/>
    <w:uiPriority w:val="99"/>
    <w:rsid w:val="00CA4C94"/>
    <w:rPr>
      <w:rFonts w:ascii="Tahoma" w:eastAsia="Times New Roman" w:hAnsi="Tahoma" w:cs="Tahoma"/>
      <w:sz w:val="16"/>
      <w:szCs w:val="16"/>
    </w:rPr>
  </w:style>
  <w:style w:type="character" w:styleId="FootnoteReference">
    <w:name w:val="footnote reference"/>
    <w:uiPriority w:val="99"/>
    <w:semiHidden/>
    <w:unhideWhenUsed/>
    <w:rsid w:val="006C1E2E"/>
    <w:rPr>
      <w:vertAlign w:val="superscript"/>
    </w:rPr>
  </w:style>
  <w:style w:type="paragraph" w:customStyle="1" w:styleId="MediumList2-Accent41">
    <w:name w:val="Medium List 2 - Accent 41"/>
    <w:basedOn w:val="Normal"/>
    <w:uiPriority w:val="99"/>
    <w:qFormat/>
    <w:rsid w:val="00753BC3"/>
    <w:pPr>
      <w:tabs>
        <w:tab w:val="clear" w:pos="720"/>
      </w:tabs>
      <w:spacing w:line="240" w:lineRule="auto"/>
      <w:ind w:left="720"/>
      <w:contextualSpacing/>
    </w:pPr>
    <w:rPr>
      <w:rFonts w:ascii="Cambria" w:eastAsia="Cambria" w:hAnsi="Cambria"/>
    </w:rPr>
  </w:style>
  <w:style w:type="paragraph" w:customStyle="1" w:styleId="DarkList-Accent31">
    <w:name w:val="Dark List - Accent 31"/>
    <w:hidden/>
    <w:rsid w:val="002A2471"/>
    <w:rPr>
      <w:rFonts w:ascii="Courier New" w:eastAsia="Times New Roman" w:hAnsi="Courier New"/>
      <w:sz w:val="24"/>
      <w:szCs w:val="24"/>
    </w:rPr>
  </w:style>
  <w:style w:type="paragraph" w:customStyle="1" w:styleId="ColorfulList-Accent11">
    <w:name w:val="Colorful List - Accent 11"/>
    <w:basedOn w:val="Normal"/>
    <w:uiPriority w:val="99"/>
    <w:qFormat/>
    <w:rsid w:val="009E0372"/>
    <w:pPr>
      <w:tabs>
        <w:tab w:val="clear" w:pos="720"/>
      </w:tabs>
      <w:spacing w:line="240" w:lineRule="auto"/>
      <w:ind w:left="720"/>
    </w:pPr>
    <w:rPr>
      <w:rFonts w:ascii="Cambria" w:eastAsia="Cambria" w:hAnsi="Cambria" w:cs="Cambria"/>
    </w:rPr>
  </w:style>
  <w:style w:type="paragraph" w:styleId="EndnoteText">
    <w:name w:val="endnote text"/>
    <w:basedOn w:val="Normal"/>
    <w:link w:val="EndnoteTextChar"/>
    <w:rsid w:val="006A3CC5"/>
    <w:pPr>
      <w:spacing w:line="240" w:lineRule="auto"/>
    </w:pPr>
    <w:rPr>
      <w:sz w:val="20"/>
      <w:szCs w:val="20"/>
    </w:rPr>
  </w:style>
  <w:style w:type="character" w:customStyle="1" w:styleId="EndnoteTextChar">
    <w:name w:val="Endnote Text Char"/>
    <w:basedOn w:val="DefaultParagraphFont"/>
    <w:link w:val="EndnoteText"/>
    <w:rsid w:val="006A3CC5"/>
    <w:rPr>
      <w:rFonts w:ascii="Courier New" w:eastAsia="Times New Roman" w:hAnsi="Courier New"/>
    </w:rPr>
  </w:style>
  <w:style w:type="character" w:styleId="EndnoteReference">
    <w:name w:val="endnote reference"/>
    <w:basedOn w:val="DefaultParagraphFont"/>
    <w:rsid w:val="006A3C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08988">
      <w:bodyDiv w:val="1"/>
      <w:marLeft w:val="0"/>
      <w:marRight w:val="0"/>
      <w:marTop w:val="0"/>
      <w:marBottom w:val="0"/>
      <w:divBdr>
        <w:top w:val="none" w:sz="0" w:space="0" w:color="auto"/>
        <w:left w:val="none" w:sz="0" w:space="0" w:color="auto"/>
        <w:bottom w:val="none" w:sz="0" w:space="0" w:color="auto"/>
        <w:right w:val="none" w:sz="0" w:space="0" w:color="auto"/>
      </w:divBdr>
    </w:div>
    <w:div w:id="523906446">
      <w:bodyDiv w:val="1"/>
      <w:marLeft w:val="0"/>
      <w:marRight w:val="0"/>
      <w:marTop w:val="0"/>
      <w:marBottom w:val="0"/>
      <w:divBdr>
        <w:top w:val="none" w:sz="0" w:space="0" w:color="auto"/>
        <w:left w:val="none" w:sz="0" w:space="0" w:color="auto"/>
        <w:bottom w:val="none" w:sz="0" w:space="0" w:color="auto"/>
        <w:right w:val="none" w:sz="0" w:space="0" w:color="auto"/>
      </w:divBdr>
    </w:div>
    <w:div w:id="952782857">
      <w:bodyDiv w:val="1"/>
      <w:marLeft w:val="0"/>
      <w:marRight w:val="0"/>
      <w:marTop w:val="0"/>
      <w:marBottom w:val="0"/>
      <w:divBdr>
        <w:top w:val="none" w:sz="0" w:space="0" w:color="auto"/>
        <w:left w:val="none" w:sz="0" w:space="0" w:color="auto"/>
        <w:bottom w:val="none" w:sz="0" w:space="0" w:color="auto"/>
        <w:right w:val="none" w:sz="0" w:space="0" w:color="auto"/>
      </w:divBdr>
    </w:div>
    <w:div w:id="1030031456">
      <w:bodyDiv w:val="1"/>
      <w:marLeft w:val="0"/>
      <w:marRight w:val="0"/>
      <w:marTop w:val="0"/>
      <w:marBottom w:val="0"/>
      <w:divBdr>
        <w:top w:val="none" w:sz="0" w:space="0" w:color="auto"/>
        <w:left w:val="none" w:sz="0" w:space="0" w:color="auto"/>
        <w:bottom w:val="none" w:sz="0" w:space="0" w:color="auto"/>
        <w:right w:val="none" w:sz="0" w:space="0" w:color="auto"/>
      </w:divBdr>
    </w:div>
    <w:div w:id="1044066481">
      <w:bodyDiv w:val="1"/>
      <w:marLeft w:val="0"/>
      <w:marRight w:val="0"/>
      <w:marTop w:val="0"/>
      <w:marBottom w:val="0"/>
      <w:divBdr>
        <w:top w:val="none" w:sz="0" w:space="0" w:color="auto"/>
        <w:left w:val="none" w:sz="0" w:space="0" w:color="auto"/>
        <w:bottom w:val="none" w:sz="0" w:space="0" w:color="auto"/>
        <w:right w:val="none" w:sz="0" w:space="0" w:color="auto"/>
      </w:divBdr>
    </w:div>
    <w:div w:id="1046872980">
      <w:bodyDiv w:val="1"/>
      <w:marLeft w:val="0"/>
      <w:marRight w:val="0"/>
      <w:marTop w:val="0"/>
      <w:marBottom w:val="0"/>
      <w:divBdr>
        <w:top w:val="none" w:sz="0" w:space="0" w:color="auto"/>
        <w:left w:val="none" w:sz="0" w:space="0" w:color="auto"/>
        <w:bottom w:val="none" w:sz="0" w:space="0" w:color="auto"/>
        <w:right w:val="none" w:sz="0" w:space="0" w:color="auto"/>
      </w:divBdr>
    </w:div>
    <w:div w:id="1462990245">
      <w:bodyDiv w:val="1"/>
      <w:marLeft w:val="0"/>
      <w:marRight w:val="0"/>
      <w:marTop w:val="0"/>
      <w:marBottom w:val="0"/>
      <w:divBdr>
        <w:top w:val="none" w:sz="0" w:space="0" w:color="auto"/>
        <w:left w:val="none" w:sz="0" w:space="0" w:color="auto"/>
        <w:bottom w:val="none" w:sz="0" w:space="0" w:color="auto"/>
        <w:right w:val="none" w:sz="0" w:space="0" w:color="auto"/>
      </w:divBdr>
    </w:div>
    <w:div w:id="189369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federalregister.gov/articles/2013/12/04/2013-28799/proposed-priority-promise-zones" TargetMode="External"/></Relationship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amhsa.gov/traumajustice/traumadefinition/index.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justice.gov/opa/pr/2010/September/10-ag-1070.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mhsa.gov/traumaJustice" TargetMode="External"/><Relationship Id="rId1" Type="http://schemas.openxmlformats.org/officeDocument/2006/relationships/hyperlink" Target="http://www.cdc.gov/violencepre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E554B-07F8-4E2E-A6D3-39353B6376AC}">
  <ds:schemaRefs>
    <ds:schemaRef ds:uri="http://schemas.openxmlformats.org/officeDocument/2006/bibliography"/>
  </ds:schemaRefs>
</ds:datastoreItem>
</file>

<file path=customXml/itemProps2.xml><?xml version="1.0" encoding="utf-8"?>
<ds:datastoreItem xmlns:ds="http://schemas.openxmlformats.org/officeDocument/2006/customXml" ds:itemID="{AF43DDD1-CF13-4845-B58E-A4B612E08DDC}">
  <ds:schemaRefs>
    <ds:schemaRef ds:uri="http://schemas.openxmlformats.org/officeDocument/2006/bibliography"/>
  </ds:schemaRefs>
</ds:datastoreItem>
</file>

<file path=customXml/itemProps3.xml><?xml version="1.0" encoding="utf-8"?>
<ds:datastoreItem xmlns:ds="http://schemas.openxmlformats.org/officeDocument/2006/customXml" ds:itemID="{E1DC376E-C600-4BE5-A916-D0E8D2D75433}">
  <ds:schemaRefs>
    <ds:schemaRef ds:uri="http://schemas.openxmlformats.org/officeDocument/2006/bibliography"/>
  </ds:schemaRefs>
</ds:datastoreItem>
</file>

<file path=customXml/itemProps4.xml><?xml version="1.0" encoding="utf-8"?>
<ds:datastoreItem xmlns:ds="http://schemas.openxmlformats.org/officeDocument/2006/customXml" ds:itemID="{B1280942-DDA3-49B6-B604-F83B03FCEB6D}">
  <ds:schemaRefs>
    <ds:schemaRef ds:uri="http://schemas.openxmlformats.org/officeDocument/2006/bibliography"/>
  </ds:schemaRefs>
</ds:datastoreItem>
</file>

<file path=customXml/itemProps5.xml><?xml version="1.0" encoding="utf-8"?>
<ds:datastoreItem xmlns:ds="http://schemas.openxmlformats.org/officeDocument/2006/customXml" ds:itemID="{546A7D64-4BA0-4DA3-82EF-F2CC488DF5F5}">
  <ds:schemaRefs>
    <ds:schemaRef ds:uri="http://schemas.openxmlformats.org/officeDocument/2006/bibliography"/>
  </ds:schemaRefs>
</ds:datastoreItem>
</file>

<file path=customXml/itemProps6.xml><?xml version="1.0" encoding="utf-8"?>
<ds:datastoreItem xmlns:ds="http://schemas.openxmlformats.org/officeDocument/2006/customXml" ds:itemID="{ED4F6F72-915A-42CD-9722-564E0A82BD38}">
  <ds:schemaRefs>
    <ds:schemaRef ds:uri="http://schemas.openxmlformats.org/officeDocument/2006/bibliography"/>
  </ds:schemaRefs>
</ds:datastoreItem>
</file>

<file path=customXml/itemProps7.xml><?xml version="1.0" encoding="utf-8"?>
<ds:datastoreItem xmlns:ds="http://schemas.openxmlformats.org/officeDocument/2006/customXml" ds:itemID="{0E1273EA-5198-4F0A-B77A-7B39C13E5F4E}">
  <ds:schemaRefs>
    <ds:schemaRef ds:uri="http://schemas.openxmlformats.org/officeDocument/2006/bibliography"/>
  </ds:schemaRefs>
</ds:datastoreItem>
</file>

<file path=customXml/itemProps8.xml><?xml version="1.0" encoding="utf-8"?>
<ds:datastoreItem xmlns:ds="http://schemas.openxmlformats.org/officeDocument/2006/customXml" ds:itemID="{A0473986-B968-435E-BB03-4B96B054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5781</Words>
  <Characters>32954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38658</CharactersWithSpaces>
  <SharedDoc>false</SharedDoc>
  <HLinks>
    <vt:vector size="12" baseType="variant">
      <vt:variant>
        <vt:i4>6488171</vt:i4>
      </vt:variant>
      <vt:variant>
        <vt:i4>3</vt:i4>
      </vt:variant>
      <vt:variant>
        <vt:i4>0</vt:i4>
      </vt:variant>
      <vt:variant>
        <vt:i4>5</vt:i4>
      </vt:variant>
      <vt:variant>
        <vt:lpwstr>http://samhsa.gov/traumajustice/traumadefinition/index.aspx</vt:lpwstr>
      </vt:variant>
      <vt:variant>
        <vt:lpwstr/>
      </vt:variant>
      <vt:variant>
        <vt:i4>4390930</vt:i4>
      </vt:variant>
      <vt:variant>
        <vt:i4>0</vt:i4>
      </vt:variant>
      <vt:variant>
        <vt:i4>0</vt:i4>
      </vt:variant>
      <vt:variant>
        <vt:i4>5</vt:i4>
      </vt:variant>
      <vt:variant>
        <vt:lpwstr>http://www.justice.gov/opa/pr/2010/September/10-ag-1070.html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Tomakie Washington</cp:lastModifiedBy>
  <cp:revision>2</cp:revision>
  <cp:lastPrinted>2014-01-28T16:54:00Z</cp:lastPrinted>
  <dcterms:created xsi:type="dcterms:W3CDTF">2014-02-20T15:55:00Z</dcterms:created>
  <dcterms:modified xsi:type="dcterms:W3CDTF">2014-02-20T15:55:00Z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2</vt:i4>
  </property>
</Properties>
</file>