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E7" w:rsidRDefault="000362E7">
      <w:pPr>
        <w:rPr>
          <w:rFonts w:ascii="Courier New" w:hAnsi="Courier New"/>
        </w:rPr>
      </w:pPr>
      <w:bookmarkStart w:id="0" w:name="_GoBack"/>
      <w:bookmarkEnd w:id="0"/>
    </w:p>
    <w:p w:rsidR="000362E7" w:rsidRDefault="000362E7">
      <w:pPr>
        <w:rPr>
          <w:rFonts w:ascii="Courier New" w:hAnsi="Courier New"/>
        </w:rPr>
      </w:pPr>
    </w:p>
    <w:p w:rsidR="000362E7" w:rsidRDefault="000362E7">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rsidR="000362E7" w:rsidRDefault="000362E7">
      <w:pPr>
        <w:rPr>
          <w:rFonts w:ascii="Courier New" w:hAnsi="Courier New"/>
        </w:rPr>
      </w:pPr>
    </w:p>
    <w:p w:rsidR="000362E7" w:rsidRDefault="000362E7">
      <w:pPr>
        <w:rPr>
          <w:rFonts w:ascii="Courier New" w:hAnsi="Courier New"/>
        </w:rPr>
      </w:pPr>
    </w:p>
    <w:p w:rsidR="000362E7" w:rsidRDefault="000362E7">
      <w:pPr>
        <w:rPr>
          <w:rFonts w:ascii="Courier New" w:hAnsi="Courier New"/>
        </w:rPr>
      </w:pPr>
    </w:p>
    <w:p w:rsidR="000362E7" w:rsidRDefault="000362E7">
      <w:pPr>
        <w:rPr>
          <w:rFonts w:ascii="Courier New" w:hAnsi="Courier New"/>
        </w:rPr>
      </w:pPr>
    </w:p>
    <w:p w:rsidR="000362E7" w:rsidRDefault="000362E7">
      <w:pPr>
        <w:rPr>
          <w:rFonts w:ascii="Courier New" w:hAnsi="Courier New"/>
        </w:rPr>
      </w:pPr>
    </w:p>
    <w:p w:rsidR="000362E7" w:rsidRPr="00C208A1" w:rsidRDefault="000362E7"/>
    <w:p w:rsidR="000362E7" w:rsidRPr="00C208A1" w:rsidRDefault="000362E7" w:rsidP="00254190">
      <w:pPr>
        <w:tabs>
          <w:tab w:val="center" w:pos="4824"/>
        </w:tabs>
        <w:rPr>
          <w:b/>
          <w:u w:val="single"/>
        </w:rPr>
      </w:pPr>
      <w:r w:rsidRPr="00C208A1">
        <w:tab/>
      </w:r>
      <w:r w:rsidR="00254190">
        <w:t xml:space="preserve"> </w:t>
      </w:r>
      <w:r w:rsidR="00254190">
        <w:rPr>
          <w:b/>
          <w:u w:val="single"/>
        </w:rPr>
        <w:t>S</w:t>
      </w:r>
      <w:r w:rsidRPr="00C208A1">
        <w:rPr>
          <w:b/>
          <w:u w:val="single"/>
        </w:rPr>
        <w:t>upporting Statement</w:t>
      </w:r>
      <w:r w:rsidR="00254190">
        <w:rPr>
          <w:b/>
          <w:u w:val="single"/>
        </w:rPr>
        <w:t xml:space="preserve"> </w:t>
      </w:r>
      <w:r w:rsidRPr="00C208A1">
        <w:rPr>
          <w:b/>
          <w:u w:val="single"/>
        </w:rPr>
        <w:t>for</w:t>
      </w:r>
    </w:p>
    <w:p w:rsidR="000362E7" w:rsidRPr="00C208A1" w:rsidRDefault="000362E7">
      <w:pPr>
        <w:jc w:val="center"/>
        <w:rPr>
          <w:b/>
          <w:u w:val="single"/>
        </w:rPr>
      </w:pPr>
    </w:p>
    <w:p w:rsidR="000362E7" w:rsidRPr="00C208A1" w:rsidRDefault="000362E7">
      <w:pPr>
        <w:jc w:val="center"/>
      </w:pPr>
      <w:r w:rsidRPr="00C208A1">
        <w:rPr>
          <w:b/>
          <w:u w:val="single"/>
        </w:rPr>
        <w:t>Information Collection Request</w:t>
      </w:r>
    </w:p>
    <w:p w:rsidR="000362E7" w:rsidRPr="00C208A1" w:rsidRDefault="000362E7">
      <w:pPr>
        <w:jc w:val="center"/>
      </w:pPr>
    </w:p>
    <w:p w:rsidR="000362E7" w:rsidRPr="00C208A1" w:rsidRDefault="000362E7">
      <w:pPr>
        <w:jc w:val="center"/>
      </w:pPr>
    </w:p>
    <w:p w:rsidR="000362E7" w:rsidRPr="00C208A1" w:rsidRDefault="00806970">
      <w:pPr>
        <w:jc w:val="center"/>
      </w:pPr>
      <w:r>
        <w:t>Notice of Rulemaking</w:t>
      </w:r>
    </w:p>
    <w:p w:rsidR="00806970" w:rsidRPr="00806970" w:rsidRDefault="00806970" w:rsidP="00806970">
      <w:pPr>
        <w:pStyle w:val="Default3"/>
        <w:jc w:val="center"/>
      </w:pPr>
      <w:r w:rsidRPr="00806970">
        <w:t>Greenhouse Gas Emissions Standards and Fuel Efficiency Standards for Medium- and Heavy-Duty Engines and Vehicles</w:t>
      </w:r>
    </w:p>
    <w:p w:rsidR="00254190" w:rsidRPr="00C208A1" w:rsidRDefault="00254190" w:rsidP="00AF1740">
      <w:pPr>
        <w:jc w:val="center"/>
      </w:pPr>
      <w:r>
        <w:t>EPA ICR Tracking Number 2394.0</w:t>
      </w:r>
      <w:r w:rsidR="00AC0734">
        <w:t>2</w:t>
      </w:r>
    </w:p>
    <w:p w:rsidR="000362E7" w:rsidRPr="00C208A1" w:rsidRDefault="000362E7"/>
    <w:p w:rsidR="000362E7" w:rsidRPr="00C208A1" w:rsidRDefault="000362E7" w:rsidP="00AF1740">
      <w:pPr>
        <w:jc w:val="center"/>
      </w:pPr>
      <w:r w:rsidRPr="00C208A1">
        <w:t>Office of Transportation and Air Quality</w:t>
      </w:r>
    </w:p>
    <w:p w:rsidR="000362E7" w:rsidRPr="00C208A1" w:rsidRDefault="000362E7" w:rsidP="00AF1740">
      <w:pPr>
        <w:jc w:val="center"/>
      </w:pPr>
      <w:r w:rsidRPr="00C208A1">
        <w:t>Office of Air and Radiation</w:t>
      </w:r>
    </w:p>
    <w:p w:rsidR="000362E7" w:rsidRDefault="000362E7" w:rsidP="00AF1740">
      <w:pPr>
        <w:jc w:val="center"/>
      </w:pPr>
      <w:smartTag w:uri="urn:schemas-microsoft-com:office:smarttags" w:element="place">
        <w:smartTag w:uri="urn:schemas-microsoft-com:office:smarttags" w:element="country-region">
          <w:r w:rsidRPr="00C208A1">
            <w:t>U.S.</w:t>
          </w:r>
        </w:smartTag>
      </w:smartTag>
      <w:r w:rsidRPr="00C208A1">
        <w:t xml:space="preserve"> Environmental Protection Agency</w:t>
      </w:r>
    </w:p>
    <w:p w:rsidR="00806970" w:rsidRDefault="00806970" w:rsidP="00AF1740">
      <w:pPr>
        <w:jc w:val="center"/>
      </w:pPr>
    </w:p>
    <w:p w:rsidR="00806970" w:rsidRDefault="00772975" w:rsidP="00AF1740">
      <w:pPr>
        <w:jc w:val="center"/>
      </w:pPr>
      <w:r>
        <w:t xml:space="preserve">and </w:t>
      </w:r>
    </w:p>
    <w:p w:rsidR="00806970" w:rsidRDefault="00806970" w:rsidP="00AF1740">
      <w:pPr>
        <w:jc w:val="center"/>
      </w:pPr>
    </w:p>
    <w:p w:rsidR="00806970" w:rsidRDefault="00806970" w:rsidP="00AF1740">
      <w:pPr>
        <w:jc w:val="center"/>
      </w:pPr>
      <w:r>
        <w:t>National Highway Traffic Safety Administration</w:t>
      </w:r>
    </w:p>
    <w:p w:rsidR="00806970" w:rsidRPr="00C208A1" w:rsidRDefault="00806970" w:rsidP="00AF1740">
      <w:pPr>
        <w:jc w:val="center"/>
      </w:pPr>
      <w:r>
        <w:t>U.S. Department of Transportation</w:t>
      </w:r>
    </w:p>
    <w:p w:rsidR="000362E7" w:rsidRPr="00C208A1" w:rsidRDefault="000362E7"/>
    <w:p w:rsidR="000362E7" w:rsidRPr="00C208A1" w:rsidRDefault="000362E7">
      <w:pPr>
        <w:jc w:val="center"/>
      </w:pPr>
    </w:p>
    <w:p w:rsidR="000362E7" w:rsidRDefault="000362E7" w:rsidP="00EC5B36"/>
    <w:p w:rsidR="00EC5B36" w:rsidRDefault="00EC5B36" w:rsidP="00EC5B36"/>
    <w:p w:rsidR="00EC5B36" w:rsidRDefault="00EC5B36" w:rsidP="00EC5B36"/>
    <w:p w:rsidR="00EC5B36" w:rsidRDefault="00EC5B36" w:rsidP="00EC5B36"/>
    <w:p w:rsidR="00EC5B36" w:rsidRDefault="00EC5B36" w:rsidP="00EC5B36"/>
    <w:p w:rsidR="00EC5B36" w:rsidRDefault="00EC5B36" w:rsidP="00EC5B36"/>
    <w:p w:rsidR="00EC5B36" w:rsidRDefault="00EC5B36" w:rsidP="00EC5B36"/>
    <w:p w:rsidR="00EC5B36" w:rsidRDefault="00EC5B36" w:rsidP="00EC5B36"/>
    <w:p w:rsidR="00EC5B36" w:rsidRDefault="00EC5B36" w:rsidP="00EC5B36"/>
    <w:p w:rsidR="00EC5B36" w:rsidRDefault="00EC5B36" w:rsidP="00EC5B36"/>
    <w:p w:rsidR="00EC5B36" w:rsidRDefault="00EC5B36" w:rsidP="00EC5B36"/>
    <w:p w:rsidR="00254190" w:rsidRDefault="00254190" w:rsidP="00EC5B36"/>
    <w:p w:rsidR="00254190" w:rsidRDefault="00254190" w:rsidP="00EC5B36"/>
    <w:p w:rsidR="00254190" w:rsidRDefault="00254190" w:rsidP="00EC5B36"/>
    <w:p w:rsidR="00254190" w:rsidRDefault="00254190" w:rsidP="00EC5B36"/>
    <w:p w:rsidR="00476853" w:rsidRDefault="00476853" w:rsidP="00EC5B36"/>
    <w:p w:rsidR="00476853" w:rsidRDefault="00476853" w:rsidP="00EC5B36"/>
    <w:p w:rsidR="00476853" w:rsidRDefault="00476853" w:rsidP="00EC5B36"/>
    <w:p w:rsidR="00476853" w:rsidRDefault="00476853" w:rsidP="00EC5B36"/>
    <w:p w:rsidR="00476853" w:rsidRDefault="00476853" w:rsidP="00EC5B36"/>
    <w:p w:rsidR="00254190" w:rsidRDefault="00254190" w:rsidP="00EC5B36"/>
    <w:p w:rsidR="00254190" w:rsidRDefault="00254190" w:rsidP="00EC5B36"/>
    <w:p w:rsidR="00AA4E5E" w:rsidRDefault="00AA4E5E"/>
    <w:p w:rsidR="000362E7" w:rsidRPr="00C208A1" w:rsidRDefault="000362E7">
      <w:pPr>
        <w:rPr>
          <w:u w:val="single"/>
        </w:rPr>
      </w:pPr>
      <w:r w:rsidRPr="00C208A1">
        <w:lastRenderedPageBreak/>
        <w:t xml:space="preserve">1.     </w:t>
      </w:r>
      <w:r w:rsidRPr="00C208A1">
        <w:rPr>
          <w:u w:val="single"/>
        </w:rPr>
        <w:t>Identification of the Information Collection</w:t>
      </w:r>
    </w:p>
    <w:p w:rsidR="000362E7" w:rsidRPr="00C208A1" w:rsidRDefault="000362E7">
      <w:pPr>
        <w:rPr>
          <w:u w:val="single"/>
        </w:rPr>
      </w:pPr>
    </w:p>
    <w:p w:rsidR="000362E7" w:rsidRPr="00C208A1" w:rsidRDefault="000362E7">
      <w:r w:rsidRPr="00C208A1">
        <w:t>1 (a</w:t>
      </w:r>
      <w:r w:rsidR="003555CE" w:rsidRPr="00C208A1">
        <w:t xml:space="preserve">) </w:t>
      </w:r>
      <w:r w:rsidR="003555CE" w:rsidRPr="00B95421">
        <w:rPr>
          <w:u w:val="single"/>
        </w:rPr>
        <w:t>Title</w:t>
      </w:r>
      <w:r w:rsidRPr="00C208A1">
        <w:rPr>
          <w:u w:val="single"/>
        </w:rPr>
        <w:t xml:space="preserve"> and Number of the Information Collection</w:t>
      </w:r>
    </w:p>
    <w:p w:rsidR="00D714AE" w:rsidRPr="00C208A1" w:rsidRDefault="00D714AE" w:rsidP="00D714AE">
      <w:pPr>
        <w:jc w:val="center"/>
      </w:pPr>
    </w:p>
    <w:p w:rsidR="00EC5B36" w:rsidRDefault="00EC5B36" w:rsidP="00EC5B36">
      <w:r>
        <w:t xml:space="preserve">Control of Greenhouse Gas Emissions </w:t>
      </w:r>
      <w:r w:rsidR="00D74B65">
        <w:t xml:space="preserve">and Reduction of Fuel Consumption </w:t>
      </w:r>
      <w:r>
        <w:t>from New Motor Vehicles:  Heavy- Duty Engine and Vehicle Standard</w:t>
      </w:r>
      <w:r w:rsidR="001250E7">
        <w:t>s</w:t>
      </w:r>
    </w:p>
    <w:p w:rsidR="00EC5B36" w:rsidRDefault="00EC5B36" w:rsidP="00EC5B36"/>
    <w:p w:rsidR="00EC5B36" w:rsidRPr="00C208A1" w:rsidRDefault="00EC5B36" w:rsidP="00EC5B36">
      <w:r>
        <w:t>OMB Control Number 2060-</w:t>
      </w:r>
      <w:r w:rsidR="007B60AB">
        <w:t>NEW</w:t>
      </w:r>
      <w:bookmarkStart w:id="1" w:name="OLE_LINK1"/>
      <w:bookmarkStart w:id="2" w:name="OLE_LINK2"/>
      <w:r w:rsidR="003555CE">
        <w:t>, EPA</w:t>
      </w:r>
      <w:r>
        <w:t xml:space="preserve"> ICR Tracking Number </w:t>
      </w:r>
      <w:r w:rsidR="00C22BD9">
        <w:t>2394.0</w:t>
      </w:r>
      <w:r w:rsidR="00AC0734">
        <w:t>2</w:t>
      </w:r>
      <w:bookmarkEnd w:id="1"/>
      <w:bookmarkEnd w:id="2"/>
      <w:r w:rsidR="00C22BD9">
        <w:t>.</w:t>
      </w:r>
    </w:p>
    <w:p w:rsidR="00EC5B36" w:rsidRPr="00C208A1" w:rsidRDefault="00EC5B36" w:rsidP="00EC5B36"/>
    <w:p w:rsidR="000362E7" w:rsidRPr="00C208A1" w:rsidRDefault="000362E7">
      <w:r w:rsidRPr="00C208A1">
        <w:t>1(b)</w:t>
      </w:r>
      <w:r w:rsidRPr="00C208A1">
        <w:tab/>
      </w:r>
      <w:r w:rsidRPr="00C208A1">
        <w:rPr>
          <w:u w:val="single"/>
        </w:rPr>
        <w:t>Short Characterization</w:t>
      </w:r>
    </w:p>
    <w:p w:rsidR="000362E7" w:rsidRPr="00C208A1" w:rsidRDefault="000362E7"/>
    <w:p w:rsidR="005E2D99" w:rsidRDefault="000362E7" w:rsidP="003363A1">
      <w:r w:rsidRPr="00C208A1">
        <w:tab/>
        <w:t>Th</w:t>
      </w:r>
      <w:r w:rsidR="00EC5B36">
        <w:t xml:space="preserve">e Environmental Protection Agency </w:t>
      </w:r>
      <w:r w:rsidR="0070623A">
        <w:t xml:space="preserve">(EPA) </w:t>
      </w:r>
      <w:r w:rsidR="00EC5B36">
        <w:t>and the National Highway Traffic</w:t>
      </w:r>
      <w:r w:rsidR="001250E7">
        <w:t xml:space="preserve"> Saf</w:t>
      </w:r>
      <w:r w:rsidR="00EC5B36">
        <w:t>et</w:t>
      </w:r>
      <w:r w:rsidR="001250E7">
        <w:t>y</w:t>
      </w:r>
      <w:r w:rsidR="00EC5B36">
        <w:t xml:space="preserve"> A</w:t>
      </w:r>
      <w:r w:rsidR="001250E7">
        <w:t xml:space="preserve">dministration </w:t>
      </w:r>
      <w:r w:rsidR="0070623A">
        <w:t xml:space="preserve">(NHTSA) </w:t>
      </w:r>
      <w:r w:rsidR="001250E7">
        <w:t>a</w:t>
      </w:r>
      <w:r w:rsidR="00EC5B36">
        <w:t xml:space="preserve">re jointly </w:t>
      </w:r>
      <w:r w:rsidR="00E45E8E">
        <w:t xml:space="preserve">issuing </w:t>
      </w:r>
      <w:r w:rsidR="001250E7">
        <w:t xml:space="preserve">new standards </w:t>
      </w:r>
      <w:r w:rsidR="007B60AB">
        <w:t xml:space="preserve">to </w:t>
      </w:r>
      <w:r w:rsidR="00D24CDF">
        <w:t xml:space="preserve">address greenhouse gas (GHG) emissions and fuel consumption in the </w:t>
      </w:r>
      <w:r w:rsidR="00626299">
        <w:t xml:space="preserve">heavy-duty </w:t>
      </w:r>
      <w:r w:rsidR="009464F5">
        <w:t xml:space="preserve">(HD) </w:t>
      </w:r>
      <w:r w:rsidR="00626299">
        <w:t>trucking sector</w:t>
      </w:r>
      <w:r w:rsidR="004020B4">
        <w:t xml:space="preserve">.  </w:t>
      </w:r>
      <w:r w:rsidR="00E45E8E">
        <w:t xml:space="preserve">As a result of these </w:t>
      </w:r>
      <w:r w:rsidR="009464F5">
        <w:t xml:space="preserve">standards, HD engine and </w:t>
      </w:r>
      <w:r w:rsidR="00B37A4C">
        <w:t xml:space="preserve">HD </w:t>
      </w:r>
      <w:r w:rsidR="009464F5">
        <w:t xml:space="preserve">vehicle manufacturers </w:t>
      </w:r>
      <w:r w:rsidR="00E45E8E">
        <w:t>will</w:t>
      </w:r>
      <w:r w:rsidR="009464F5">
        <w:t xml:space="preserve"> be subject to new test</w:t>
      </w:r>
      <w:r w:rsidR="001C1C11">
        <w:t>ing</w:t>
      </w:r>
      <w:r w:rsidR="00E6238D">
        <w:t>,</w:t>
      </w:r>
      <w:r w:rsidR="009464F5">
        <w:t xml:space="preserve"> reporting</w:t>
      </w:r>
      <w:r w:rsidR="001C1C11">
        <w:t>,</w:t>
      </w:r>
      <w:r w:rsidR="009464F5">
        <w:t xml:space="preserve"> </w:t>
      </w:r>
      <w:r w:rsidR="005E2D99">
        <w:t xml:space="preserve">and recordkeeping </w:t>
      </w:r>
      <w:r w:rsidR="009464F5">
        <w:t>requirements</w:t>
      </w:r>
      <w:r w:rsidR="005E2D99">
        <w:t>. The paperwork and cost b</w:t>
      </w:r>
      <w:r w:rsidR="00E45E8E">
        <w:t>urdens associated with these</w:t>
      </w:r>
      <w:r w:rsidR="005E2D99">
        <w:t xml:space="preserve"> requirements are identified in this ICR.  </w:t>
      </w:r>
    </w:p>
    <w:p w:rsidR="005E2D99" w:rsidRDefault="005E2D99" w:rsidP="003363A1"/>
    <w:p w:rsidR="008B4623" w:rsidRDefault="009464F5" w:rsidP="003363A1">
      <w:r>
        <w:tab/>
      </w:r>
      <w:r w:rsidR="006D6EDF">
        <w:t>Th</w:t>
      </w:r>
      <w:r w:rsidR="00055DC7">
        <w:t>is is a new ICR</w:t>
      </w:r>
      <w:r w:rsidR="00AC0734">
        <w:t xml:space="preserve">.  Once it is approved, it will be transferred to </w:t>
      </w:r>
      <w:r w:rsidR="00055DC7">
        <w:t>the ICR 2060</w:t>
      </w:r>
      <w:r w:rsidR="00C22BD9">
        <w:t>-0287</w:t>
      </w:r>
      <w:r w:rsidR="00055DC7">
        <w:t xml:space="preserve"> series, which</w:t>
      </w:r>
      <w:r w:rsidR="002044FA">
        <w:t xml:space="preserve"> is</w:t>
      </w:r>
      <w:r w:rsidR="00055DC7">
        <w:t xml:space="preserve"> </w:t>
      </w:r>
      <w:r w:rsidR="00B977BE">
        <w:t xml:space="preserve">already in place to support </w:t>
      </w:r>
      <w:r w:rsidR="00055DC7">
        <w:t xml:space="preserve">EPA’s heavy duty </w:t>
      </w:r>
      <w:r w:rsidR="00B977BE">
        <w:t xml:space="preserve">engine and vehicle </w:t>
      </w:r>
      <w:r w:rsidR="00C22BD9">
        <w:t xml:space="preserve">information </w:t>
      </w:r>
      <w:r w:rsidR="00B977BE">
        <w:t>collection activities</w:t>
      </w:r>
      <w:r w:rsidR="00055DC7">
        <w:t xml:space="preserve">. </w:t>
      </w:r>
      <w:r w:rsidR="006D6EDF">
        <w:t xml:space="preserve">  </w:t>
      </w:r>
    </w:p>
    <w:p w:rsidR="009464F5" w:rsidRDefault="009464F5"/>
    <w:p w:rsidR="00E45E8E" w:rsidRDefault="00690ADD">
      <w:r>
        <w:tab/>
      </w:r>
      <w:r w:rsidR="000B60B5">
        <w:t xml:space="preserve">Historically, </w:t>
      </w:r>
      <w:r w:rsidR="003363A1">
        <w:t xml:space="preserve">EPA’s approach to regulating </w:t>
      </w:r>
      <w:r w:rsidR="001C1C11">
        <w:t xml:space="preserve">the </w:t>
      </w:r>
      <w:r w:rsidR="003363A1">
        <w:t xml:space="preserve">heavy-duty </w:t>
      </w:r>
      <w:r w:rsidR="001C1C11">
        <w:t>trucking sector</w:t>
      </w:r>
      <w:r w:rsidR="003363A1">
        <w:t xml:space="preserve"> has been to set standards t</w:t>
      </w:r>
      <w:r w:rsidR="00A20C31">
        <w:t>hat</w:t>
      </w:r>
      <w:r w:rsidR="003363A1">
        <w:t xml:space="preserve"> reduce </w:t>
      </w:r>
      <w:r w:rsidR="003A63AB">
        <w:t>emissions from a truck’s engine</w:t>
      </w:r>
      <w:r w:rsidR="003363A1">
        <w:t xml:space="preserve">.  The agency’s </w:t>
      </w:r>
      <w:r w:rsidR="00DF5F46">
        <w:t>focus</w:t>
      </w:r>
      <w:r w:rsidR="003363A1">
        <w:t xml:space="preserve"> on </w:t>
      </w:r>
      <w:r w:rsidR="00AE6A07">
        <w:t xml:space="preserve">setting standards that </w:t>
      </w:r>
      <w:r w:rsidR="003363A1">
        <w:t>reduc</w:t>
      </w:r>
      <w:r w:rsidR="00AE6A07">
        <w:t>e</w:t>
      </w:r>
      <w:r w:rsidR="003363A1">
        <w:t xml:space="preserve"> </w:t>
      </w:r>
      <w:r w:rsidR="00B37A4C">
        <w:t xml:space="preserve">HD </w:t>
      </w:r>
      <w:r w:rsidR="001C1C11">
        <w:t>engine e</w:t>
      </w:r>
      <w:r w:rsidR="003363A1">
        <w:t xml:space="preserve">missions is </w:t>
      </w:r>
      <w:r w:rsidR="00DF5F46">
        <w:t xml:space="preserve">due </w:t>
      </w:r>
      <w:r w:rsidR="001C1C11">
        <w:t xml:space="preserve">mostly </w:t>
      </w:r>
      <w:r w:rsidR="00DF5F46">
        <w:t xml:space="preserve">to </w:t>
      </w:r>
      <w:r w:rsidR="00497166">
        <w:t>the fact that engine</w:t>
      </w:r>
      <w:r w:rsidR="00AE6A07">
        <w:t>s</w:t>
      </w:r>
      <w:r w:rsidR="00497166">
        <w:t xml:space="preserve"> are primarily responsible for emissions of “criteria pollutants,” including carbon monoxide, nitrogen oxides, ozone, and particulate matter.  </w:t>
      </w:r>
    </w:p>
    <w:p w:rsidR="00AE6A07" w:rsidRDefault="00AE6A07"/>
    <w:p w:rsidR="002044FA" w:rsidRDefault="002044FA">
      <w:r>
        <w:tab/>
      </w:r>
      <w:r w:rsidRPr="00565820">
        <w:t xml:space="preserve">On May 21, 2010, the President issued a memorandum </w:t>
      </w:r>
      <w:r>
        <w:t>calling</w:t>
      </w:r>
      <w:r w:rsidRPr="00565820">
        <w:t xml:space="preserve"> for </w:t>
      </w:r>
      <w:r>
        <w:t>the Administrators of NHTSA and EPA to “</w:t>
      </w:r>
      <w:r w:rsidRPr="00006DF0">
        <w:t xml:space="preserve">immediately begin work on a joint rulemaking under the </w:t>
      </w:r>
      <w:r>
        <w:t>Clean Air Act</w:t>
      </w:r>
      <w:r w:rsidRPr="00006DF0">
        <w:t xml:space="preserve"> (CAA) and the Energy Independence and Security Act of 2007 (EISA) to establish fuel efficiency and greenhouse gas emissions standards for </w:t>
      </w:r>
      <w:r>
        <w:t>c</w:t>
      </w:r>
      <w:r w:rsidRPr="00037722">
        <w:t xml:space="preserve">ommercial </w:t>
      </w:r>
      <w:r>
        <w:t>m</w:t>
      </w:r>
      <w:r w:rsidRPr="00037722">
        <w:t xml:space="preserve">edium-and </w:t>
      </w:r>
      <w:r>
        <w:t>h</w:t>
      </w:r>
      <w:r w:rsidRPr="00037722">
        <w:t>eavy-</w:t>
      </w:r>
      <w:r>
        <w:t>d</w:t>
      </w:r>
      <w:r w:rsidRPr="00037722">
        <w:t xml:space="preserve">uty </w:t>
      </w:r>
      <w:r>
        <w:t>o</w:t>
      </w:r>
      <w:r w:rsidRPr="00037722">
        <w:t>n-</w:t>
      </w:r>
      <w:r>
        <w:t>h</w:t>
      </w:r>
      <w:r w:rsidRPr="00037722">
        <w:t xml:space="preserve">ighway </w:t>
      </w:r>
      <w:r>
        <w:t>v</w:t>
      </w:r>
      <w:r w:rsidRPr="00037722">
        <w:t xml:space="preserve">ehicles and </w:t>
      </w:r>
      <w:r>
        <w:t>w</w:t>
      </w:r>
      <w:r w:rsidRPr="00037722">
        <w:t xml:space="preserve">ork </w:t>
      </w:r>
      <w:r>
        <w:t>t</w:t>
      </w:r>
      <w:r w:rsidRPr="00037722">
        <w:t>rucks</w:t>
      </w:r>
      <w:r>
        <w:t xml:space="preserve"> </w:t>
      </w:r>
      <w:r w:rsidRPr="00006DF0">
        <w:t xml:space="preserve">beginning with </w:t>
      </w:r>
      <w:r>
        <w:t xml:space="preserve">the </w:t>
      </w:r>
      <w:r w:rsidRPr="00006DF0">
        <w:t>2014</w:t>
      </w:r>
      <w:r>
        <w:t xml:space="preserve"> model year (MY).”</w:t>
      </w:r>
      <w:r>
        <w:rPr>
          <w:rStyle w:val="FootnoteReference"/>
        </w:rPr>
        <w:footnoteReference w:id="1"/>
      </w:r>
    </w:p>
    <w:p w:rsidR="002044FA" w:rsidRDefault="002044FA"/>
    <w:p w:rsidR="005762D3" w:rsidRDefault="00BB02B3">
      <w:r>
        <w:tab/>
      </w:r>
      <w:r w:rsidR="00AE6A07">
        <w:t>Addressing</w:t>
      </w:r>
      <w:r>
        <w:t xml:space="preserve"> </w:t>
      </w:r>
      <w:r w:rsidR="00961918">
        <w:t>GHG</w:t>
      </w:r>
      <w:r w:rsidR="001C1C11">
        <w:t xml:space="preserve"> </w:t>
      </w:r>
      <w:r>
        <w:t xml:space="preserve">emissions and </w:t>
      </w:r>
      <w:r w:rsidR="00961918">
        <w:t xml:space="preserve">the fuel </w:t>
      </w:r>
      <w:r w:rsidR="002044FA">
        <w:t xml:space="preserve">efficiency of </w:t>
      </w:r>
      <w:r>
        <w:t xml:space="preserve">heavy-duty </w:t>
      </w:r>
      <w:r w:rsidR="00A20C31">
        <w:t>vehicles</w:t>
      </w:r>
      <w:r>
        <w:t>, requires a different approach</w:t>
      </w:r>
      <w:r w:rsidR="002044FA">
        <w:t xml:space="preserve"> than the EPA existing HD program</w:t>
      </w:r>
      <w:r w:rsidR="00AE6A07">
        <w:t xml:space="preserve">.  </w:t>
      </w:r>
      <w:r w:rsidR="0029127C">
        <w:t>Specifically, r</w:t>
      </w:r>
      <w:r w:rsidR="00AE6A07">
        <w:t xml:space="preserve">educing GHG emissions and </w:t>
      </w:r>
      <w:r w:rsidR="0029127C">
        <w:t>the fuel consumed by a truck</w:t>
      </w:r>
      <w:r w:rsidR="00AE6A07">
        <w:t xml:space="preserve"> requires increasing the inherent efficiency of the engine </w:t>
      </w:r>
      <w:r w:rsidR="00AE6A07" w:rsidRPr="005762D3">
        <w:rPr>
          <w:b/>
          <w:i/>
          <w:u w:val="single"/>
        </w:rPr>
        <w:t>and</w:t>
      </w:r>
      <w:r w:rsidR="00AE6A07">
        <w:t xml:space="preserve"> making changes to the vehicle </w:t>
      </w:r>
      <w:r w:rsidR="005762D3">
        <w:t xml:space="preserve">to reduce the amount of work demanded from the engine in order to move </w:t>
      </w:r>
      <w:r w:rsidR="0029127C">
        <w:t>the</w:t>
      </w:r>
      <w:r w:rsidR="005762D3">
        <w:t xml:space="preserve"> truck – and its load – down the road.  </w:t>
      </w:r>
      <w:r>
        <w:t xml:space="preserve"> </w:t>
      </w:r>
    </w:p>
    <w:p w:rsidR="0029127C" w:rsidRDefault="0029127C"/>
    <w:p w:rsidR="005762D3" w:rsidRDefault="005762D3">
      <w:r>
        <w:tab/>
        <w:t xml:space="preserve">As a result, the standards that support the </w:t>
      </w:r>
      <w:r w:rsidR="0029127C">
        <w:t>HD National Program address the complete vehicle, through complementary engine and vehicle standards.  Consistent with the structure of this program, the testing</w:t>
      </w:r>
      <w:r w:rsidR="00DE6D0C">
        <w:t>,</w:t>
      </w:r>
      <w:r w:rsidR="0029127C">
        <w:t xml:space="preserve"> reporting</w:t>
      </w:r>
      <w:r w:rsidR="00DE6D0C">
        <w:t>, labeling and recordkeeping requirements</w:t>
      </w:r>
      <w:r w:rsidR="0029127C">
        <w:t xml:space="preserve"> described in this ICR cover heavy-duty gas and diesel engines, and three regulatory categories of heavy-duty vehicles, as listed in Table 1-1. </w:t>
      </w:r>
    </w:p>
    <w:p w:rsidR="00B95421" w:rsidRDefault="00B95421" w:rsidP="00425A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2"/>
        <w:gridCol w:w="4473"/>
      </w:tblGrid>
      <w:tr w:rsidR="00385DFD" w:rsidRPr="00777929" w:rsidTr="00D12F9A">
        <w:trPr>
          <w:trHeight w:val="806"/>
        </w:trPr>
        <w:tc>
          <w:tcPr>
            <w:tcW w:w="8945" w:type="dxa"/>
            <w:gridSpan w:val="2"/>
          </w:tcPr>
          <w:p w:rsidR="00385DFD" w:rsidRPr="00777929" w:rsidRDefault="00385DFD" w:rsidP="00777929">
            <w:pPr>
              <w:jc w:val="center"/>
              <w:rPr>
                <w:b/>
                <w:u w:val="single"/>
              </w:rPr>
            </w:pPr>
            <w:r w:rsidRPr="00777929">
              <w:rPr>
                <w:b/>
                <w:u w:val="single"/>
              </w:rPr>
              <w:t>Table 1</w:t>
            </w:r>
            <w:r w:rsidR="008450D7" w:rsidRPr="00777929">
              <w:rPr>
                <w:b/>
                <w:u w:val="single"/>
              </w:rPr>
              <w:t>-1</w:t>
            </w:r>
          </w:p>
          <w:p w:rsidR="00385DFD" w:rsidRPr="00777929" w:rsidRDefault="00385DFD" w:rsidP="00777929">
            <w:pPr>
              <w:jc w:val="center"/>
              <w:rPr>
                <w:b/>
              </w:rPr>
            </w:pPr>
            <w:r w:rsidRPr="00777929">
              <w:rPr>
                <w:b/>
              </w:rPr>
              <w:t>EPA/</w:t>
            </w:r>
            <w:r w:rsidR="00B82A69">
              <w:rPr>
                <w:b/>
              </w:rPr>
              <w:t>NHTSA</w:t>
            </w:r>
            <w:r w:rsidRPr="00777929">
              <w:rPr>
                <w:b/>
              </w:rPr>
              <w:t xml:space="preserve"> HD National Program</w:t>
            </w:r>
          </w:p>
          <w:p w:rsidR="00385DFD" w:rsidRPr="00777929" w:rsidRDefault="00385DFD" w:rsidP="00777929">
            <w:pPr>
              <w:jc w:val="center"/>
              <w:rPr>
                <w:b/>
                <w:u w:val="single"/>
              </w:rPr>
            </w:pPr>
            <w:r w:rsidRPr="00777929">
              <w:rPr>
                <w:b/>
              </w:rPr>
              <w:t>Vehicle Categories and Engines</w:t>
            </w:r>
          </w:p>
        </w:tc>
      </w:tr>
      <w:tr w:rsidR="00385DFD" w:rsidRPr="00385DFD" w:rsidTr="00D12F9A">
        <w:trPr>
          <w:trHeight w:val="320"/>
        </w:trPr>
        <w:tc>
          <w:tcPr>
            <w:tcW w:w="4472" w:type="dxa"/>
          </w:tcPr>
          <w:p w:rsidR="00D12F9A" w:rsidRDefault="00D12F9A" w:rsidP="00777929">
            <w:pPr>
              <w:ind w:left="360"/>
            </w:pPr>
          </w:p>
          <w:p w:rsidR="00385DFD" w:rsidRPr="00385DFD" w:rsidRDefault="00385DFD" w:rsidP="00777929">
            <w:pPr>
              <w:ind w:left="360"/>
            </w:pPr>
            <w:r w:rsidRPr="00385DFD">
              <w:t xml:space="preserve">Heavy-duty Pickup Trucks and Vans  </w:t>
            </w:r>
            <w:r w:rsidRPr="00385DFD">
              <w:tab/>
            </w:r>
            <w:r w:rsidRPr="00777929">
              <w:rPr>
                <w:sz w:val="36"/>
                <w:szCs w:val="36"/>
              </w:rPr>
              <w:t xml:space="preserve"> </w:t>
            </w:r>
            <w:r w:rsidRPr="00385DFD">
              <w:t xml:space="preserve"> </w:t>
            </w:r>
          </w:p>
        </w:tc>
        <w:tc>
          <w:tcPr>
            <w:tcW w:w="4472" w:type="dxa"/>
          </w:tcPr>
          <w:p w:rsidR="00D12F9A" w:rsidRDefault="00D12F9A" w:rsidP="00777929">
            <w:pPr>
              <w:ind w:left="360"/>
            </w:pPr>
          </w:p>
          <w:p w:rsidR="00385DFD" w:rsidRPr="00385DFD" w:rsidRDefault="00385DFD" w:rsidP="00777929">
            <w:pPr>
              <w:ind w:left="360"/>
            </w:pPr>
            <w:r w:rsidRPr="00385DFD">
              <w:t xml:space="preserve">Combination Tractors  </w:t>
            </w:r>
            <w:r w:rsidRPr="00385DFD">
              <w:tab/>
            </w:r>
            <w:r w:rsidRPr="00777929">
              <w:rPr>
                <w:sz w:val="36"/>
                <w:szCs w:val="36"/>
              </w:rPr>
              <w:t xml:space="preserve">  </w:t>
            </w:r>
            <w:r w:rsidRPr="00385DFD">
              <w:t xml:space="preserve"> </w:t>
            </w:r>
          </w:p>
        </w:tc>
      </w:tr>
      <w:tr w:rsidR="00385DFD" w:rsidRPr="00385DFD" w:rsidTr="00D12F9A">
        <w:trPr>
          <w:trHeight w:val="482"/>
        </w:trPr>
        <w:tc>
          <w:tcPr>
            <w:tcW w:w="4472" w:type="dxa"/>
          </w:tcPr>
          <w:p w:rsidR="00385DFD" w:rsidRDefault="00385DFD" w:rsidP="00777929">
            <w:pPr>
              <w:ind w:left="360"/>
            </w:pPr>
          </w:p>
          <w:p w:rsidR="00385DFD" w:rsidRPr="00385DFD" w:rsidRDefault="002C16DD" w:rsidP="00B959FD">
            <w:pPr>
              <w:ind w:left="360"/>
            </w:pPr>
            <w:r>
              <w:t>Vocational Vehicles</w:t>
            </w:r>
          </w:p>
        </w:tc>
        <w:tc>
          <w:tcPr>
            <w:tcW w:w="4472" w:type="dxa"/>
          </w:tcPr>
          <w:p w:rsidR="00385DFD" w:rsidRDefault="00385DFD" w:rsidP="00777929">
            <w:pPr>
              <w:ind w:left="360"/>
            </w:pPr>
          </w:p>
          <w:p w:rsidR="00385DFD" w:rsidRPr="00385DFD" w:rsidRDefault="00385DFD" w:rsidP="00777929">
            <w:pPr>
              <w:ind w:left="360"/>
            </w:pPr>
            <w:r w:rsidRPr="00385DFD">
              <w:t>Heavy-duty Gas</w:t>
            </w:r>
            <w:r w:rsidR="002864FE">
              <w:t>oline</w:t>
            </w:r>
            <w:r w:rsidRPr="00385DFD">
              <w:t xml:space="preserve"> and Diesel Engines</w:t>
            </w:r>
          </w:p>
        </w:tc>
      </w:tr>
    </w:tbl>
    <w:p w:rsidR="00BB0CDD" w:rsidRDefault="00E977FE" w:rsidP="00B37A4C">
      <w:pPr>
        <w:ind w:firstLine="720"/>
      </w:pPr>
      <w:r>
        <w:lastRenderedPageBreak/>
        <w:t xml:space="preserve">Importantly, the HD National </w:t>
      </w:r>
      <w:r w:rsidR="00E157CC">
        <w:t>P</w:t>
      </w:r>
      <w:r>
        <w:t xml:space="preserve">rogram </w:t>
      </w:r>
      <w:r w:rsidR="00B875DE">
        <w:t xml:space="preserve">recognizes that under EPA regulations covering criteria pollutants, heavy-duty engine and pickup truck and van manufacturers already administer extensive emissions testing and reporting programs.  EPA and NHTSA fully expect that </w:t>
      </w:r>
      <w:r w:rsidR="00DE6D0C">
        <w:t>engine</w:t>
      </w:r>
      <w:r w:rsidR="00D12F9A">
        <w:t xml:space="preserve"> and</w:t>
      </w:r>
      <w:r w:rsidR="006E6BED">
        <w:t xml:space="preserve"> </w:t>
      </w:r>
      <w:r w:rsidR="009A706C">
        <w:t xml:space="preserve">pickup truck and van </w:t>
      </w:r>
      <w:r w:rsidR="00BB0CDD">
        <w:t>manufacturers will ut</w:t>
      </w:r>
      <w:r>
        <w:t xml:space="preserve">ilize </w:t>
      </w:r>
      <w:r w:rsidR="00DC5278">
        <w:t>the</w:t>
      </w:r>
      <w:r w:rsidR="009A706C">
        <w:t>ir</w:t>
      </w:r>
      <w:r w:rsidR="00DC5278">
        <w:t xml:space="preserve"> </w:t>
      </w:r>
      <w:r>
        <w:t xml:space="preserve">existing reporting and testing infrastructure </w:t>
      </w:r>
      <w:r w:rsidR="00BB0CDD">
        <w:t xml:space="preserve">to demonstrate compliance with the new </w:t>
      </w:r>
      <w:r w:rsidR="00BF7BC3">
        <w:t>program’s new</w:t>
      </w:r>
      <w:r w:rsidR="00BB0CDD">
        <w:t xml:space="preserve"> </w:t>
      </w:r>
      <w:r w:rsidR="00F30AAB">
        <w:t xml:space="preserve">fuel consumption and </w:t>
      </w:r>
      <w:r w:rsidR="00BF7BC3">
        <w:t xml:space="preserve">GHG </w:t>
      </w:r>
      <w:r w:rsidR="00BB0CDD">
        <w:t>standards</w:t>
      </w:r>
      <w:r w:rsidR="00F30AAB">
        <w:t xml:space="preserve">, including </w:t>
      </w:r>
      <w:r w:rsidR="00BF7BC3">
        <w:t xml:space="preserve">those for </w:t>
      </w:r>
      <w:r w:rsidR="00F30AAB">
        <w:t>CO2, N2O and CH4 emissions</w:t>
      </w:r>
      <w:r w:rsidR="00BF7BC3">
        <w:t xml:space="preserve">.  </w:t>
      </w:r>
      <w:r w:rsidR="00BB0CDD">
        <w:t xml:space="preserve">  </w:t>
      </w:r>
    </w:p>
    <w:p w:rsidR="00E977FE" w:rsidRDefault="00E977FE" w:rsidP="00E977FE"/>
    <w:p w:rsidR="00F30AAB" w:rsidRDefault="00E977FE" w:rsidP="00425A49">
      <w:r>
        <w:tab/>
        <w:t xml:space="preserve">Manufacturers of </w:t>
      </w:r>
      <w:r w:rsidR="002C16DD">
        <w:t xml:space="preserve">vocational vehicle </w:t>
      </w:r>
      <w:r w:rsidR="00D50625">
        <w:t>chassis</w:t>
      </w:r>
      <w:r>
        <w:t xml:space="preserve"> and combination tractors</w:t>
      </w:r>
      <w:r w:rsidR="009A706C">
        <w:t>, however,</w:t>
      </w:r>
      <w:r>
        <w:t xml:space="preserve"> have never before been required to test their vehicles for </w:t>
      </w:r>
      <w:r w:rsidR="005E5722">
        <w:t>emissions</w:t>
      </w:r>
      <w:r w:rsidR="00CA7EB0">
        <w:t xml:space="preserve"> or fuel consumption</w:t>
      </w:r>
      <w:r w:rsidR="005E5722">
        <w:t xml:space="preserve">.  </w:t>
      </w:r>
      <w:r w:rsidR="00F30AAB">
        <w:t xml:space="preserve">Under the HD National Program these manufacturers are now subject to CO2 and fuel consumption standards.  As their vehicles are not directly responsible for N2O and CH4 emissions, </w:t>
      </w:r>
      <w:r w:rsidR="002C16DD">
        <w:t>vocational vehicle</w:t>
      </w:r>
      <w:r w:rsidR="00F30AAB">
        <w:t xml:space="preserve"> </w:t>
      </w:r>
      <w:r w:rsidR="00B959FD">
        <w:t xml:space="preserve">chassis </w:t>
      </w:r>
      <w:r w:rsidR="00F30AAB">
        <w:t xml:space="preserve">and combination tractor manufacturers are not subject to </w:t>
      </w:r>
      <w:r w:rsidR="00BF7BC3">
        <w:t xml:space="preserve">the </w:t>
      </w:r>
      <w:r w:rsidR="00F30AAB">
        <w:t xml:space="preserve">new standards for these pollutants.  </w:t>
      </w:r>
    </w:p>
    <w:p w:rsidR="00F30AAB" w:rsidRDefault="00F30AAB" w:rsidP="00425A49"/>
    <w:p w:rsidR="00023DD2" w:rsidRDefault="00F30AAB" w:rsidP="00425A49">
      <w:r>
        <w:tab/>
      </w:r>
      <w:r w:rsidR="00E157CC">
        <w:t>To demonstrate compliance with</w:t>
      </w:r>
      <w:r>
        <w:t xml:space="preserve"> the new CO2 and fuel consumption standards, </w:t>
      </w:r>
      <w:r w:rsidR="002C16DD">
        <w:t>vocational vehicle</w:t>
      </w:r>
      <w:r>
        <w:t xml:space="preserve"> </w:t>
      </w:r>
      <w:r w:rsidR="002C16DD">
        <w:t xml:space="preserve">chassis </w:t>
      </w:r>
      <w:r>
        <w:t>and tractor</w:t>
      </w:r>
      <w:r w:rsidR="00733821">
        <w:t xml:space="preserve"> manufacturers will </w:t>
      </w:r>
      <w:r w:rsidR="00E157CC">
        <w:t>have</w:t>
      </w:r>
      <w:r w:rsidR="00733821">
        <w:t xml:space="preserve"> to put in place </w:t>
      </w:r>
      <w:r w:rsidR="00B95421">
        <w:t xml:space="preserve">entirely </w:t>
      </w:r>
      <w:r w:rsidR="00733821">
        <w:t>new</w:t>
      </w:r>
      <w:r w:rsidR="005E5722">
        <w:t xml:space="preserve"> testing</w:t>
      </w:r>
      <w:r w:rsidR="00733821">
        <w:t xml:space="preserve"> programs</w:t>
      </w:r>
      <w:r w:rsidR="005E5722">
        <w:t>, reporting</w:t>
      </w:r>
      <w:r w:rsidR="00DE6D0C">
        <w:t>, labeling</w:t>
      </w:r>
      <w:r w:rsidR="005E5722">
        <w:t xml:space="preserve"> and recordkeeping </w:t>
      </w:r>
      <w:r w:rsidR="00733821">
        <w:t>systems</w:t>
      </w:r>
      <w:r w:rsidR="00E157CC">
        <w:t xml:space="preserve">.  </w:t>
      </w:r>
      <w:r w:rsidR="00DC5278">
        <w:t xml:space="preserve">As a consequence, start-up costs for </w:t>
      </w:r>
      <w:r w:rsidR="002C16DD">
        <w:t>vocational vehicle</w:t>
      </w:r>
      <w:r w:rsidR="00DC5278">
        <w:t xml:space="preserve"> </w:t>
      </w:r>
      <w:r w:rsidR="002C16DD">
        <w:t xml:space="preserve">chassis </w:t>
      </w:r>
      <w:r w:rsidR="00DC5278">
        <w:t>and combination tractor manufacturers</w:t>
      </w:r>
      <w:r w:rsidR="00801D62">
        <w:t>, especially</w:t>
      </w:r>
      <w:r w:rsidR="00DC5278">
        <w:t xml:space="preserve"> </w:t>
      </w:r>
      <w:r w:rsidR="00801D62">
        <w:t xml:space="preserve">in the first year of the program, </w:t>
      </w:r>
      <w:r w:rsidR="00DC5278">
        <w:t xml:space="preserve">are higher than for </w:t>
      </w:r>
      <w:r w:rsidR="00801D62">
        <w:t xml:space="preserve">engine, </w:t>
      </w:r>
      <w:r w:rsidR="00DC5278">
        <w:t xml:space="preserve">pickup truck and van manufacturers.   </w:t>
      </w:r>
    </w:p>
    <w:p w:rsidR="00733821" w:rsidRDefault="00023DD2" w:rsidP="00425A49">
      <w:r>
        <w:tab/>
      </w:r>
    </w:p>
    <w:p w:rsidR="009A706C" w:rsidRDefault="00DC5278" w:rsidP="00425A49">
      <w:r>
        <w:tab/>
      </w:r>
      <w:r w:rsidR="009A706C">
        <w:t xml:space="preserve">Notably, to streamline the reporting process and reduce industry burden for all manufacturers, </w:t>
      </w:r>
      <w:r>
        <w:t>EPA and NHTSA</w:t>
      </w:r>
      <w:r w:rsidR="009A706C">
        <w:t xml:space="preserve"> </w:t>
      </w:r>
      <w:r>
        <w:t xml:space="preserve">have established a harmonized approach by which all information for the HD National Program </w:t>
      </w:r>
      <w:r w:rsidR="009A706C">
        <w:t xml:space="preserve">will be submitted by manufacturers </w:t>
      </w:r>
      <w:r>
        <w:t xml:space="preserve">through </w:t>
      </w:r>
      <w:r w:rsidR="009A706C">
        <w:t xml:space="preserve">a single </w:t>
      </w:r>
      <w:r>
        <w:t>databa</w:t>
      </w:r>
      <w:r w:rsidR="009A706C">
        <w:t>se system.  Both EPA and NHTSA will have access to data</w:t>
      </w:r>
      <w:r w:rsidR="00F908EB">
        <w:t xml:space="preserve"> in this data</w:t>
      </w:r>
      <w:r w:rsidR="009A706C">
        <w:t>base system, which also will</w:t>
      </w:r>
      <w:r>
        <w:t xml:space="preserve"> </w:t>
      </w:r>
      <w:r w:rsidR="009A706C">
        <w:t xml:space="preserve">help the agencies to efficiently </w:t>
      </w:r>
      <w:r w:rsidR="004727D5">
        <w:t xml:space="preserve">review, </w:t>
      </w:r>
      <w:r w:rsidR="009A706C">
        <w:t xml:space="preserve">process, </w:t>
      </w:r>
      <w:r w:rsidR="004727D5">
        <w:t xml:space="preserve">and </w:t>
      </w:r>
      <w:r w:rsidR="009A706C">
        <w:t xml:space="preserve">store </w:t>
      </w:r>
      <w:r w:rsidR="00801D62">
        <w:t xml:space="preserve">the heavy duty </w:t>
      </w:r>
      <w:r w:rsidR="009A706C">
        <w:t xml:space="preserve">data </w:t>
      </w:r>
      <w:r w:rsidR="00801D62">
        <w:t xml:space="preserve">relevant to </w:t>
      </w:r>
      <w:r w:rsidR="006D56C5">
        <w:t>each agency’s program requirements.</w:t>
      </w:r>
      <w:r w:rsidR="009A706C">
        <w:t xml:space="preserve">  </w:t>
      </w:r>
    </w:p>
    <w:p w:rsidR="009A706C" w:rsidRDefault="009A706C" w:rsidP="00425A49"/>
    <w:p w:rsidR="00136CD6" w:rsidRPr="00136CD6" w:rsidRDefault="00801D62" w:rsidP="00801D62">
      <w:pPr>
        <w:rPr>
          <w:color w:val="FF0000"/>
        </w:rPr>
      </w:pPr>
      <w:r>
        <w:tab/>
        <w:t xml:space="preserve">Again, as the National HD Program gets underway in its first year, this </w:t>
      </w:r>
      <w:r w:rsidR="00B95421">
        <w:t>ICR reflects higher start up</w:t>
      </w:r>
      <w:r>
        <w:t xml:space="preserve"> costs as manufacturers invest in new and upgraded test equipment and information management systems.  Additional costs in the first year also are expected due to the time and labor hours needed for industry to review</w:t>
      </w:r>
      <w:r w:rsidR="00AB18FA">
        <w:t>, assess and begin implementing</w:t>
      </w:r>
      <w:r>
        <w:t xml:space="preserve"> the new GHG and fuel consumption standards</w:t>
      </w:r>
      <w:r w:rsidR="00017D45">
        <w:t xml:space="preserve">, testing </w:t>
      </w:r>
      <w:r>
        <w:t xml:space="preserve">and reporting </w:t>
      </w:r>
      <w:r w:rsidR="00017D45">
        <w:t>requirements</w:t>
      </w:r>
      <w:r>
        <w:t xml:space="preserve">.   EPA and NHTSA estimate that these costs will go down significantly </w:t>
      </w:r>
      <w:r w:rsidR="006D56C5">
        <w:t xml:space="preserve">after the second year of the program’s </w:t>
      </w:r>
      <w:r>
        <w:t xml:space="preserve">implementation.  </w:t>
      </w:r>
    </w:p>
    <w:p w:rsidR="00B626B9" w:rsidRDefault="00E977FE" w:rsidP="00425A49">
      <w:r>
        <w:t xml:space="preserve">    </w:t>
      </w:r>
    </w:p>
    <w:p w:rsidR="00425A49" w:rsidRPr="00C1456C" w:rsidRDefault="00002B2C" w:rsidP="00425A49">
      <w:pPr>
        <w:rPr>
          <w:color w:val="0000FF"/>
        </w:rPr>
      </w:pPr>
      <w:r>
        <w:tab/>
      </w:r>
      <w:r w:rsidR="00425A49">
        <w:t>Approximately 1</w:t>
      </w:r>
      <w:r w:rsidR="00F511DA">
        <w:t>2</w:t>
      </w:r>
      <w:r w:rsidR="00425A49" w:rsidRPr="00C208A1">
        <w:t xml:space="preserve"> </w:t>
      </w:r>
      <w:r w:rsidR="00425A49">
        <w:t xml:space="preserve">engine </w:t>
      </w:r>
      <w:r w:rsidR="00425A49" w:rsidRPr="00C208A1">
        <w:t xml:space="preserve">manufacturers </w:t>
      </w:r>
      <w:r w:rsidR="00425A49">
        <w:t xml:space="preserve">and </w:t>
      </w:r>
      <w:r w:rsidR="00476853">
        <w:t xml:space="preserve">22 </w:t>
      </w:r>
      <w:r w:rsidR="00425A49">
        <w:t xml:space="preserve">vehicle </w:t>
      </w:r>
      <w:r w:rsidR="002C16DD">
        <w:t xml:space="preserve">and chassis </w:t>
      </w:r>
      <w:r w:rsidR="00425A49">
        <w:t xml:space="preserve">manufacturers </w:t>
      </w:r>
      <w:r w:rsidR="00425A49" w:rsidRPr="00C208A1">
        <w:t xml:space="preserve">will </w:t>
      </w:r>
      <w:r w:rsidR="00425A49">
        <w:t xml:space="preserve">submit </w:t>
      </w:r>
      <w:r w:rsidR="00786A45">
        <w:t>22</w:t>
      </w:r>
      <w:r w:rsidR="00B303B4">
        <w:t>8</w:t>
      </w:r>
      <w:r w:rsidR="00101838">
        <w:t xml:space="preserve"> </w:t>
      </w:r>
      <w:r w:rsidR="00425A49">
        <w:t xml:space="preserve">applications </w:t>
      </w:r>
      <w:r w:rsidR="00D63825">
        <w:t xml:space="preserve">(24 heavy-duty pickup truck, 108 heavy-duty engine, 60 vocational vehicle and 36 combination tractor applications) </w:t>
      </w:r>
      <w:r w:rsidR="00425A49">
        <w:t xml:space="preserve">to certify their products and </w:t>
      </w:r>
      <w:r w:rsidR="0057590D">
        <w:t xml:space="preserve">respond to the information collection activities </w:t>
      </w:r>
      <w:r w:rsidR="003F1C15">
        <w:t xml:space="preserve">detailed </w:t>
      </w:r>
      <w:r w:rsidR="0057590D">
        <w:t>in the HD</w:t>
      </w:r>
      <w:r w:rsidR="00B626B9">
        <w:t xml:space="preserve"> National </w:t>
      </w:r>
      <w:r w:rsidR="003F1C15">
        <w:t>P</w:t>
      </w:r>
      <w:r w:rsidR="0057590D">
        <w:t>rogram</w:t>
      </w:r>
      <w:r w:rsidR="00425A49">
        <w:t xml:space="preserve">.  </w:t>
      </w:r>
      <w:r w:rsidR="00425A49" w:rsidRPr="00C208A1">
        <w:t xml:space="preserve"> </w:t>
      </w:r>
      <w:r w:rsidR="00425A49">
        <w:t>Beginning in calendar year 201</w:t>
      </w:r>
      <w:r w:rsidR="00786A45">
        <w:t>4</w:t>
      </w:r>
      <w:r w:rsidR="0057590D">
        <w:t xml:space="preserve">, </w:t>
      </w:r>
      <w:r w:rsidR="003F1C15">
        <w:t xml:space="preserve">the first year that the program becomes effective, </w:t>
      </w:r>
      <w:r w:rsidR="00425A49">
        <w:t>the</w:t>
      </w:r>
      <w:r w:rsidR="0057590D">
        <w:t>se</w:t>
      </w:r>
      <w:r w:rsidR="00425A49">
        <w:t xml:space="preserve"> collection </w:t>
      </w:r>
      <w:r w:rsidR="0057590D">
        <w:t xml:space="preserve">activities </w:t>
      </w:r>
      <w:r w:rsidR="00471BF5">
        <w:t>are estimated to</w:t>
      </w:r>
      <w:r w:rsidR="00425A49">
        <w:t xml:space="preserve"> impose </w:t>
      </w:r>
      <w:r w:rsidR="00B626B9">
        <w:t>annual</w:t>
      </w:r>
      <w:r w:rsidR="00425A49">
        <w:t xml:space="preserve"> cost</w:t>
      </w:r>
      <w:r w:rsidR="00B626B9">
        <w:t>s</w:t>
      </w:r>
      <w:r w:rsidR="00425A49">
        <w:t xml:space="preserve"> of</w:t>
      </w:r>
      <w:r w:rsidR="00B626B9">
        <w:t xml:space="preserve"> </w:t>
      </w:r>
      <w:r w:rsidR="00CC420F">
        <w:t>$8.</w:t>
      </w:r>
      <w:r w:rsidR="00786A45">
        <w:t>5</w:t>
      </w:r>
      <w:r w:rsidR="00CC420F">
        <w:t xml:space="preserve"> </w:t>
      </w:r>
      <w:r w:rsidR="00B626B9">
        <w:t>million</w:t>
      </w:r>
      <w:r w:rsidR="00425A49">
        <w:t xml:space="preserve"> </w:t>
      </w:r>
      <w:r w:rsidR="0057590D">
        <w:t>and</w:t>
      </w:r>
      <w:r w:rsidR="00425A49">
        <w:t xml:space="preserve"> </w:t>
      </w:r>
      <w:r w:rsidR="002A2CA5">
        <w:t xml:space="preserve">a labor hour burden of </w:t>
      </w:r>
      <w:r w:rsidR="00786A45">
        <w:t>58,064</w:t>
      </w:r>
      <w:r w:rsidR="003F1C15">
        <w:t xml:space="preserve"> </w:t>
      </w:r>
      <w:r w:rsidR="00425A49">
        <w:t>hours</w:t>
      </w:r>
      <w:r w:rsidR="003F1C15">
        <w:t xml:space="preserve">.  In subsequent years, </w:t>
      </w:r>
      <w:r w:rsidR="00101838">
        <w:t xml:space="preserve">years </w:t>
      </w:r>
      <w:r w:rsidR="006D56C5">
        <w:t xml:space="preserve">2015 </w:t>
      </w:r>
      <w:r w:rsidR="00101838">
        <w:t xml:space="preserve">and </w:t>
      </w:r>
      <w:r w:rsidR="006D56C5">
        <w:t>2016</w:t>
      </w:r>
      <w:r w:rsidR="00101838">
        <w:t xml:space="preserve">, </w:t>
      </w:r>
      <w:r w:rsidR="003F1C15">
        <w:t>ann</w:t>
      </w:r>
      <w:r w:rsidR="0054287B">
        <w:t>ual costs and burden hours are estimated at $</w:t>
      </w:r>
      <w:r w:rsidR="00CC420F">
        <w:t>2.</w:t>
      </w:r>
      <w:r w:rsidR="00786A45">
        <w:t>6</w:t>
      </w:r>
      <w:r w:rsidR="00CC420F">
        <w:t xml:space="preserve"> million</w:t>
      </w:r>
      <w:r w:rsidR="0054287B">
        <w:t xml:space="preserve"> and </w:t>
      </w:r>
      <w:r w:rsidR="00786A45">
        <w:t>32,926</w:t>
      </w:r>
      <w:r w:rsidR="0054287B">
        <w:t xml:space="preserve"> hours, respectively.  </w:t>
      </w:r>
      <w:r w:rsidR="0057590D">
        <w:t xml:space="preserve"> </w:t>
      </w:r>
    </w:p>
    <w:p w:rsidR="00425A49" w:rsidRDefault="00425A49" w:rsidP="00425A49"/>
    <w:p w:rsidR="000362E7" w:rsidRPr="00C208A1" w:rsidRDefault="000362E7">
      <w:r w:rsidRPr="00C208A1">
        <w:t xml:space="preserve">2.  </w:t>
      </w:r>
      <w:r w:rsidRPr="00C208A1">
        <w:tab/>
      </w:r>
      <w:r w:rsidRPr="00C208A1">
        <w:rPr>
          <w:u w:val="single"/>
        </w:rPr>
        <w:t>Need for and Use of the Collection</w:t>
      </w:r>
    </w:p>
    <w:p w:rsidR="000362E7" w:rsidRPr="00C208A1" w:rsidRDefault="000362E7"/>
    <w:p w:rsidR="000362E7" w:rsidRPr="00C208A1" w:rsidRDefault="000362E7">
      <w:r w:rsidRPr="00C208A1">
        <w:t>2(a)</w:t>
      </w:r>
      <w:r w:rsidRPr="00C208A1">
        <w:tab/>
      </w:r>
      <w:r w:rsidRPr="00C208A1">
        <w:rPr>
          <w:u w:val="single"/>
        </w:rPr>
        <w:t>Need/Authority for the Collection</w:t>
      </w:r>
    </w:p>
    <w:p w:rsidR="000362E7" w:rsidRDefault="000362E7"/>
    <w:p w:rsidR="00C1456C" w:rsidRDefault="00C1456C" w:rsidP="00C1456C">
      <w:pPr>
        <w:pStyle w:val="Style6"/>
        <w:ind w:firstLine="720"/>
        <w:jc w:val="left"/>
        <w:rPr>
          <w:spacing w:val="6"/>
        </w:rPr>
      </w:pPr>
      <w:r w:rsidRPr="00C72055">
        <w:rPr>
          <w:spacing w:val="6"/>
        </w:rPr>
        <w:t>Under Title II of the Clean Air Act (42 U.S.C. 7521 et seq.), EPA is charged with issuing</w:t>
      </w:r>
      <w:r>
        <w:rPr>
          <w:spacing w:val="6"/>
        </w:rPr>
        <w:t xml:space="preserve"> </w:t>
      </w:r>
      <w:r w:rsidRPr="00C72055">
        <w:rPr>
          <w:spacing w:val="6"/>
        </w:rPr>
        <w:t xml:space="preserve">certificates of conformity for motor vehicle designs </w:t>
      </w:r>
      <w:r w:rsidR="00843661">
        <w:rPr>
          <w:spacing w:val="6"/>
        </w:rPr>
        <w:t xml:space="preserve">and engines </w:t>
      </w:r>
      <w:r w:rsidRPr="00C72055">
        <w:rPr>
          <w:spacing w:val="6"/>
        </w:rPr>
        <w:t>that comply with applicable emission standards</w:t>
      </w:r>
      <w:r>
        <w:rPr>
          <w:spacing w:val="6"/>
        </w:rPr>
        <w:t xml:space="preserve"> set under section 202(a)(1) of the Act, such as those for CO2, N2O, and CH4 in the </w:t>
      </w:r>
      <w:r w:rsidR="0054287B">
        <w:rPr>
          <w:spacing w:val="6"/>
        </w:rPr>
        <w:t xml:space="preserve">final </w:t>
      </w:r>
      <w:r>
        <w:rPr>
          <w:spacing w:val="6"/>
        </w:rPr>
        <w:t>regulation</w:t>
      </w:r>
      <w:r w:rsidRPr="00C72055">
        <w:rPr>
          <w:spacing w:val="6"/>
        </w:rPr>
        <w:t>.</w:t>
      </w:r>
      <w:r>
        <w:rPr>
          <w:spacing w:val="6"/>
        </w:rPr>
        <w:t xml:space="preserve"> </w:t>
      </w:r>
      <w:r w:rsidRPr="00C72055">
        <w:rPr>
          <w:spacing w:val="6"/>
        </w:rPr>
        <w:t xml:space="preserve"> </w:t>
      </w:r>
      <w:r>
        <w:rPr>
          <w:spacing w:val="6"/>
        </w:rPr>
        <w:t xml:space="preserve">This authority was clarified in the Supreme Court’s decision </w:t>
      </w:r>
      <w:r w:rsidRPr="00DD4934">
        <w:rPr>
          <w:spacing w:val="6"/>
          <w:u w:val="single"/>
        </w:rPr>
        <w:t>State of Massachusetts v. EPA</w:t>
      </w:r>
      <w:r w:rsidRPr="00DD4934">
        <w:rPr>
          <w:spacing w:val="6"/>
        </w:rPr>
        <w:t xml:space="preserve">, </w:t>
      </w:r>
      <w:r w:rsidR="00ED51E1">
        <w:rPr>
          <w:spacing w:val="6"/>
        </w:rPr>
        <w:t>549 U.S. 497</w:t>
      </w:r>
      <w:r w:rsidRPr="00DD4934">
        <w:rPr>
          <w:spacing w:val="6"/>
        </w:rPr>
        <w:t xml:space="preserve"> (2007</w:t>
      </w:r>
      <w:r w:rsidR="00534CA5">
        <w:rPr>
          <w:spacing w:val="6"/>
        </w:rPr>
        <w:t>)</w:t>
      </w:r>
      <w:r w:rsidR="00ED51E1">
        <w:rPr>
          <w:spacing w:val="6"/>
        </w:rPr>
        <w:t xml:space="preserve"> (holding that greenhouse gases are pollutants under the Clean Air Act)</w:t>
      </w:r>
      <w:r w:rsidR="00534CA5">
        <w:rPr>
          <w:spacing w:val="6"/>
        </w:rPr>
        <w:t>.</w:t>
      </w:r>
      <w:r w:rsidR="00CA7EB0">
        <w:rPr>
          <w:spacing w:val="6"/>
        </w:rPr>
        <w:t xml:space="preserve">  Under the statutory authority of </w:t>
      </w:r>
      <w:r w:rsidR="00CA7EB0">
        <w:t>49 U.S.C. 32902, NHTSA is mandated to require manufacturers comply with fuel economy and consumption standards.</w:t>
      </w:r>
    </w:p>
    <w:p w:rsidR="00534CA5" w:rsidRDefault="00534CA5" w:rsidP="00C1456C">
      <w:pPr>
        <w:pStyle w:val="Style6"/>
        <w:ind w:firstLine="720"/>
        <w:jc w:val="left"/>
        <w:rPr>
          <w:spacing w:val="6"/>
        </w:rPr>
      </w:pPr>
    </w:p>
    <w:p w:rsidR="009014D7" w:rsidRDefault="00A11767" w:rsidP="00044340">
      <w:pPr>
        <w:ind w:firstLine="720"/>
      </w:pPr>
      <w:r>
        <w:rPr>
          <w:spacing w:val="6"/>
        </w:rPr>
        <w:t>The</w:t>
      </w:r>
      <w:r w:rsidR="00055635">
        <w:rPr>
          <w:spacing w:val="6"/>
        </w:rPr>
        <w:t xml:space="preserve"> manufacturer</w:t>
      </w:r>
      <w:r w:rsidR="00DB30EB">
        <w:rPr>
          <w:spacing w:val="6"/>
        </w:rPr>
        <w:t xml:space="preserve">s </w:t>
      </w:r>
      <w:r>
        <w:rPr>
          <w:spacing w:val="6"/>
        </w:rPr>
        <w:t>regulated under this</w:t>
      </w:r>
      <w:r w:rsidR="00055635">
        <w:rPr>
          <w:spacing w:val="6"/>
        </w:rPr>
        <w:t xml:space="preserve"> program</w:t>
      </w:r>
      <w:r>
        <w:rPr>
          <w:spacing w:val="6"/>
        </w:rPr>
        <w:t xml:space="preserve"> must</w:t>
      </w:r>
      <w:r w:rsidR="00055635">
        <w:rPr>
          <w:spacing w:val="6"/>
        </w:rPr>
        <w:t xml:space="preserve">: 1) submit applications </w:t>
      </w:r>
      <w:r w:rsidR="00DB30EB">
        <w:rPr>
          <w:spacing w:val="6"/>
        </w:rPr>
        <w:t xml:space="preserve">to </w:t>
      </w:r>
      <w:r w:rsidR="00055635">
        <w:rPr>
          <w:spacing w:val="6"/>
        </w:rPr>
        <w:t>certif</w:t>
      </w:r>
      <w:r w:rsidR="00DB30EB">
        <w:rPr>
          <w:spacing w:val="6"/>
        </w:rPr>
        <w:t>y vehicles</w:t>
      </w:r>
      <w:r w:rsidR="00055635">
        <w:rPr>
          <w:spacing w:val="6"/>
        </w:rPr>
        <w:t xml:space="preserve">; 2) </w:t>
      </w:r>
      <w:r w:rsidR="00DB30EB">
        <w:rPr>
          <w:spacing w:val="6"/>
        </w:rPr>
        <w:t xml:space="preserve">submit reports with </w:t>
      </w:r>
      <w:r w:rsidR="00055635">
        <w:rPr>
          <w:spacing w:val="6"/>
        </w:rPr>
        <w:t xml:space="preserve">early </w:t>
      </w:r>
      <w:r w:rsidR="00DB30EB">
        <w:rPr>
          <w:spacing w:val="6"/>
        </w:rPr>
        <w:t>estimates</w:t>
      </w:r>
      <w:r w:rsidR="00C362E9">
        <w:rPr>
          <w:spacing w:val="6"/>
        </w:rPr>
        <w:t xml:space="preserve"> to </w:t>
      </w:r>
      <w:r w:rsidR="00DB30EB">
        <w:rPr>
          <w:spacing w:val="6"/>
        </w:rPr>
        <w:t xml:space="preserve"> </w:t>
      </w:r>
      <w:r w:rsidR="00C362E9">
        <w:rPr>
          <w:spacing w:val="6"/>
        </w:rPr>
        <w:t xml:space="preserve">demonstrate their </w:t>
      </w:r>
      <w:r w:rsidR="00DB30EB">
        <w:rPr>
          <w:spacing w:val="6"/>
        </w:rPr>
        <w:t>compliance</w:t>
      </w:r>
      <w:r w:rsidR="00C362E9">
        <w:rPr>
          <w:spacing w:val="6"/>
        </w:rPr>
        <w:t xml:space="preserve"> plans</w:t>
      </w:r>
      <w:r w:rsidR="00055635">
        <w:rPr>
          <w:spacing w:val="6"/>
        </w:rPr>
        <w:t xml:space="preserve">; 3) </w:t>
      </w:r>
      <w:r w:rsidR="00DB30EB">
        <w:rPr>
          <w:spacing w:val="6"/>
        </w:rPr>
        <w:t>conduct</w:t>
      </w:r>
      <w:r w:rsidR="00C362E9">
        <w:rPr>
          <w:spacing w:val="6"/>
        </w:rPr>
        <w:t xml:space="preserve"> compliance</w:t>
      </w:r>
      <w:r w:rsidR="00DB30EB">
        <w:rPr>
          <w:spacing w:val="6"/>
        </w:rPr>
        <w:t xml:space="preserve"> testing; 4) label certified vehicles; 5) provid</w:t>
      </w:r>
      <w:r w:rsidR="00C362E9">
        <w:rPr>
          <w:spacing w:val="6"/>
        </w:rPr>
        <w:t>e</w:t>
      </w:r>
      <w:r w:rsidR="00DB30EB">
        <w:rPr>
          <w:spacing w:val="6"/>
        </w:rPr>
        <w:t xml:space="preserve"> final year-end-reports</w:t>
      </w:r>
      <w:r w:rsidR="00C362E9">
        <w:rPr>
          <w:spacing w:val="6"/>
        </w:rPr>
        <w:t xml:space="preserve"> with compliance test results</w:t>
      </w:r>
      <w:r w:rsidR="00DB30EB">
        <w:rPr>
          <w:spacing w:val="6"/>
        </w:rPr>
        <w:t>; and 6)</w:t>
      </w:r>
      <w:r w:rsidR="00C362E9">
        <w:rPr>
          <w:spacing w:val="6"/>
        </w:rPr>
        <w:t xml:space="preserve"> retain</w:t>
      </w:r>
      <w:r w:rsidR="00DB30EB">
        <w:rPr>
          <w:spacing w:val="6"/>
        </w:rPr>
        <w:t xml:space="preserve"> record</w:t>
      </w:r>
      <w:r w:rsidR="00C362E9">
        <w:rPr>
          <w:spacing w:val="6"/>
        </w:rPr>
        <w:t>s</w:t>
      </w:r>
      <w:r w:rsidR="002A1B2F">
        <w:rPr>
          <w:spacing w:val="6"/>
        </w:rPr>
        <w:t xml:space="preserve"> </w:t>
      </w:r>
      <w:r w:rsidR="004C45FA">
        <w:rPr>
          <w:spacing w:val="6"/>
        </w:rPr>
        <w:t>of</w:t>
      </w:r>
      <w:r w:rsidR="002A1B2F">
        <w:rPr>
          <w:spacing w:val="6"/>
        </w:rPr>
        <w:t xml:space="preserve"> </w:t>
      </w:r>
      <w:r w:rsidR="00C362E9">
        <w:rPr>
          <w:spacing w:val="6"/>
        </w:rPr>
        <w:t>information</w:t>
      </w:r>
      <w:r w:rsidR="002A1B2F">
        <w:rPr>
          <w:spacing w:val="6"/>
        </w:rPr>
        <w:t xml:space="preserve"> submitted to the agencies</w:t>
      </w:r>
      <w:r w:rsidR="00DB30EB">
        <w:rPr>
          <w:spacing w:val="6"/>
        </w:rPr>
        <w:t xml:space="preserve">.  </w:t>
      </w:r>
      <w:r w:rsidR="000E19A9">
        <w:rPr>
          <w:spacing w:val="6"/>
        </w:rPr>
        <w:t xml:space="preserve">A manufacturer must </w:t>
      </w:r>
      <w:r w:rsidR="00125C81">
        <w:rPr>
          <w:spacing w:val="6"/>
        </w:rPr>
        <w:t>send an application for</w:t>
      </w:r>
      <w:r w:rsidR="000E19A9">
        <w:rPr>
          <w:spacing w:val="6"/>
        </w:rPr>
        <w:t xml:space="preserve"> a certificate of conformity </w:t>
      </w:r>
      <w:r w:rsidR="00125C81">
        <w:rPr>
          <w:spacing w:val="6"/>
        </w:rPr>
        <w:t xml:space="preserve">and gain approval by EPA </w:t>
      </w:r>
      <w:r w:rsidR="000E19A9">
        <w:rPr>
          <w:spacing w:val="6"/>
        </w:rPr>
        <w:t xml:space="preserve">before </w:t>
      </w:r>
      <w:r w:rsidR="004C45FA">
        <w:rPr>
          <w:spacing w:val="6"/>
        </w:rPr>
        <w:t xml:space="preserve">it can legally introduce </w:t>
      </w:r>
      <w:r w:rsidR="000E19A9">
        <w:rPr>
          <w:spacing w:val="6"/>
        </w:rPr>
        <w:t>a</w:t>
      </w:r>
      <w:r w:rsidR="00125C81">
        <w:rPr>
          <w:spacing w:val="6"/>
        </w:rPr>
        <w:t>ny</w:t>
      </w:r>
      <w:r w:rsidR="000E19A9">
        <w:rPr>
          <w:spacing w:val="6"/>
        </w:rPr>
        <w:t xml:space="preserve"> vehicle or engine</w:t>
      </w:r>
      <w:r w:rsidR="004C45FA">
        <w:rPr>
          <w:spacing w:val="6"/>
        </w:rPr>
        <w:t xml:space="preserve"> </w:t>
      </w:r>
      <w:r w:rsidR="000E19A9">
        <w:rPr>
          <w:spacing w:val="6"/>
        </w:rPr>
        <w:t>into commerce</w:t>
      </w:r>
      <w:r w:rsidR="00125C81">
        <w:rPr>
          <w:spacing w:val="6"/>
        </w:rPr>
        <w:t xml:space="preserve"> in the U.S</w:t>
      </w:r>
      <w:r w:rsidR="000E19A9">
        <w:rPr>
          <w:spacing w:val="6"/>
        </w:rPr>
        <w:t>.</w:t>
      </w:r>
      <w:r w:rsidR="009014D7" w:rsidRPr="009014D7">
        <w:t xml:space="preserve"> </w:t>
      </w:r>
      <w:r w:rsidR="009014D7">
        <w:t xml:space="preserve">To </w:t>
      </w:r>
      <w:r w:rsidR="009014D7">
        <w:lastRenderedPageBreak/>
        <w:t>e</w:t>
      </w:r>
      <w:r w:rsidR="009014D7" w:rsidRPr="00C72055">
        <w:t xml:space="preserve">nsure compliance with </w:t>
      </w:r>
      <w:r w:rsidR="009014D7">
        <w:t xml:space="preserve">the </w:t>
      </w:r>
      <w:r w:rsidR="002A1B2F">
        <w:t>CAA and EISA</w:t>
      </w:r>
      <w:r w:rsidR="009014D7" w:rsidRPr="00C72055">
        <w:t xml:space="preserve">, EPA </w:t>
      </w:r>
      <w:r w:rsidR="002A1B2F">
        <w:t xml:space="preserve">and NHTSA will </w:t>
      </w:r>
      <w:r w:rsidR="009014D7">
        <w:t xml:space="preserve">annually </w:t>
      </w:r>
      <w:r w:rsidR="009014D7" w:rsidRPr="00C72055">
        <w:t xml:space="preserve">review </w:t>
      </w:r>
      <w:r w:rsidR="004C45FA">
        <w:t xml:space="preserve">a </w:t>
      </w:r>
      <w:r w:rsidR="002A1B2F">
        <w:t>manufacturer’s submitted</w:t>
      </w:r>
      <w:r w:rsidR="002A1B2F" w:rsidRPr="00C72055">
        <w:t xml:space="preserve"> </w:t>
      </w:r>
      <w:r w:rsidR="009014D7" w:rsidRPr="00C72055">
        <w:t xml:space="preserve">information and </w:t>
      </w:r>
      <w:r w:rsidR="002A1B2F">
        <w:t xml:space="preserve">compliance </w:t>
      </w:r>
      <w:r w:rsidR="009014D7" w:rsidRPr="00C72055">
        <w:t>test results</w:t>
      </w:r>
      <w:r w:rsidR="002A1B2F">
        <w:t>.</w:t>
      </w:r>
      <w:r w:rsidR="009014D7" w:rsidRPr="00C72055">
        <w:t xml:space="preserve"> </w:t>
      </w:r>
      <w:r w:rsidR="002A1B2F">
        <w:t xml:space="preserve"> </w:t>
      </w:r>
      <w:r w:rsidR="004C45FA">
        <w:t>M</w:t>
      </w:r>
      <w:r w:rsidR="002A1B2F">
        <w:t>anufacturer test results</w:t>
      </w:r>
      <w:r w:rsidR="004C45FA">
        <w:t xml:space="preserve"> will be used by EPA to </w:t>
      </w:r>
      <w:r w:rsidR="002A1B2F">
        <w:t xml:space="preserve">perform </w:t>
      </w:r>
      <w:r w:rsidR="004C45FA">
        <w:t>confirmatory testing on a su</w:t>
      </w:r>
      <w:r w:rsidR="002A1B2F">
        <w:t>fficient number of</w:t>
      </w:r>
      <w:r w:rsidR="002A1B2F" w:rsidRPr="00C72055">
        <w:t xml:space="preserve"> </w:t>
      </w:r>
      <w:r w:rsidR="009014D7">
        <w:t xml:space="preserve">engines and </w:t>
      </w:r>
      <w:r w:rsidR="009014D7" w:rsidRPr="00C72055">
        <w:t>vehicles to confirm manufacturer</w:t>
      </w:r>
      <w:r>
        <w:t>-</w:t>
      </w:r>
      <w:r w:rsidR="002A1B2F">
        <w:t xml:space="preserve">reported </w:t>
      </w:r>
      <w:r w:rsidR="009014D7" w:rsidRPr="00C72055">
        <w:t>results</w:t>
      </w:r>
      <w:r w:rsidR="009014D7">
        <w:t>.</w:t>
      </w:r>
      <w:r w:rsidR="00CA7EB0" w:rsidRPr="00CA7EB0">
        <w:t xml:space="preserve"> </w:t>
      </w:r>
      <w:r w:rsidR="002A1B2F">
        <w:t xml:space="preserve"> </w:t>
      </w:r>
      <w:r w:rsidR="004C45FA">
        <w:t xml:space="preserve">Limited equipment testing and modeling runs will also be performed by </w:t>
      </w:r>
      <w:r w:rsidR="002A1B2F">
        <w:t xml:space="preserve">NHTSA </w:t>
      </w:r>
      <w:r w:rsidR="004C45FA">
        <w:t>to confirm manufacturer test results</w:t>
      </w:r>
      <w:r w:rsidR="00CA7EB0">
        <w:t xml:space="preserve">.  </w:t>
      </w:r>
    </w:p>
    <w:p w:rsidR="009014D7" w:rsidRDefault="009014D7" w:rsidP="00044340">
      <w:pPr>
        <w:ind w:firstLine="720"/>
      </w:pPr>
    </w:p>
    <w:p w:rsidR="00044340" w:rsidRDefault="009014D7" w:rsidP="00044340">
      <w:pPr>
        <w:ind w:firstLine="720"/>
      </w:pPr>
      <w:r>
        <w:t xml:space="preserve">EPA’s emission certification programs </w:t>
      </w:r>
      <w:r w:rsidR="00CA7EB0">
        <w:t xml:space="preserve">and NHTSA’s fuel </w:t>
      </w:r>
      <w:r w:rsidR="002C16DD">
        <w:t>efficiency</w:t>
      </w:r>
      <w:r w:rsidR="00CA7EB0">
        <w:t xml:space="preserve"> programs </w:t>
      </w:r>
      <w:r>
        <w:t>are statutorily mandated</w:t>
      </w:r>
      <w:r w:rsidR="00A11767">
        <w:t>.  EPA does</w:t>
      </w:r>
      <w:r>
        <w:t xml:space="preserve"> not have discretion to cease these functions.  </w:t>
      </w:r>
      <w:r w:rsidR="00044340">
        <w:rPr>
          <w:spacing w:val="6"/>
        </w:rPr>
        <w:t xml:space="preserve">Specifically, under </w:t>
      </w:r>
      <w:r w:rsidR="00044340" w:rsidRPr="00C208A1">
        <w:t xml:space="preserve">Section 206(a) of the CAA (42 USC 7521): </w:t>
      </w:r>
    </w:p>
    <w:p w:rsidR="00044340" w:rsidRPr="00C208A1" w:rsidRDefault="00044340" w:rsidP="00044340">
      <w:pPr>
        <w:ind w:firstLine="720"/>
      </w:pPr>
    </w:p>
    <w:p w:rsidR="00044340" w:rsidRDefault="00044340" w:rsidP="00044340">
      <w:pPr>
        <w:ind w:left="720" w:right="720"/>
      </w:pPr>
      <w:r w:rsidRPr="00C208A1">
        <w:t xml:space="preserve">“The Administrator shall test, or require to be tested in such manner as he deems appropriate, any new motor vehicle or new motor vehicle engine submitted by a manufacturer to determine whether such vehicle or engine conforms with the regulations prescribed under §202 of this Act.  If such vehicle or engine conforms to such regulations, the Administrator shall issue a certificate of conformity upon such terms, and for such period (not in excess of </w:t>
      </w:r>
      <w:r w:rsidR="0045086E">
        <w:t>one year) as he may prescribe.”</w:t>
      </w:r>
    </w:p>
    <w:p w:rsidR="0045086E" w:rsidRPr="00C208A1" w:rsidRDefault="0045086E" w:rsidP="00044340">
      <w:pPr>
        <w:ind w:left="720" w:right="720"/>
      </w:pPr>
    </w:p>
    <w:p w:rsidR="00044340" w:rsidRDefault="0045086E" w:rsidP="00385DFD">
      <w:r>
        <w:tab/>
        <w:t xml:space="preserve">In addition to test results, as part of their application </w:t>
      </w:r>
      <w:r w:rsidR="00F12DB1">
        <w:t xml:space="preserve">for a </w:t>
      </w:r>
      <w:r>
        <w:t xml:space="preserve">certificate of conformity, </w:t>
      </w:r>
      <w:r w:rsidR="00F12DB1">
        <w:t xml:space="preserve">under </w:t>
      </w:r>
      <w:r w:rsidR="00F12DB1" w:rsidRPr="00C208A1">
        <w:t>CAA §217</w:t>
      </w:r>
      <w:r w:rsidR="00F12DB1">
        <w:t xml:space="preserve">, </w:t>
      </w:r>
      <w:r w:rsidR="00044340" w:rsidRPr="00C208A1">
        <w:t>manufacturers are required to pay a</w:t>
      </w:r>
      <w:r w:rsidR="00F12DB1">
        <w:t>n application</w:t>
      </w:r>
      <w:r w:rsidR="00044340" w:rsidRPr="00C208A1">
        <w:t xml:space="preserve"> fee when applying for a </w:t>
      </w:r>
      <w:r w:rsidR="00F12DB1">
        <w:t xml:space="preserve">vehicle or engine </w:t>
      </w:r>
      <w:r w:rsidR="00044340" w:rsidRPr="00C208A1">
        <w:t>certificate</w:t>
      </w:r>
      <w:r w:rsidR="00385DFD">
        <w:t xml:space="preserve">.  At this time, the exact costs associated with the heavy-duty vehicle GHG compliance are not known. </w:t>
      </w:r>
      <w:r w:rsidR="00F908EB" w:rsidRPr="00F908EB">
        <w:t>The Agency is not modifying its fees provisions in this final rule and is determining how to appropriately address this issue in the future.</w:t>
      </w:r>
      <w:r w:rsidR="00F908EB">
        <w:t xml:space="preserve"> </w:t>
      </w:r>
      <w:r w:rsidR="00385DFD">
        <w:t xml:space="preserve">When EPA finalizes </w:t>
      </w:r>
      <w:r w:rsidR="00471BF5">
        <w:t xml:space="preserve">a </w:t>
      </w:r>
      <w:r w:rsidR="00385DFD">
        <w:t xml:space="preserve">cost assessment of its compliance program, </w:t>
      </w:r>
      <w:r w:rsidR="000B04DD">
        <w:t xml:space="preserve">it </w:t>
      </w:r>
      <w:r w:rsidR="00385DFD">
        <w:t xml:space="preserve">will amend </w:t>
      </w:r>
      <w:r w:rsidR="0002356F">
        <w:t xml:space="preserve">its </w:t>
      </w:r>
      <w:r w:rsidR="00385DFD">
        <w:t>fees r</w:t>
      </w:r>
      <w:r w:rsidR="0002356F">
        <w:t>egulations</w:t>
      </w:r>
      <w:r w:rsidR="00385DFD">
        <w:t xml:space="preserve"> </w:t>
      </w:r>
      <w:r w:rsidR="0002356F">
        <w:t xml:space="preserve">to include any warranted new costs.  </w:t>
      </w:r>
      <w:r w:rsidR="00385DFD">
        <w:t xml:space="preserve">   </w:t>
      </w:r>
    </w:p>
    <w:p w:rsidR="00D12F9A" w:rsidRDefault="00D12F9A" w:rsidP="00385DFD">
      <w:pPr>
        <w:rPr>
          <w:spacing w:val="6"/>
        </w:rPr>
      </w:pPr>
    </w:p>
    <w:p w:rsidR="00DC55B2" w:rsidRPr="00A15BF0" w:rsidRDefault="00DC55B2" w:rsidP="00C1456C">
      <w:pPr>
        <w:pStyle w:val="Style6"/>
        <w:ind w:firstLine="720"/>
        <w:jc w:val="left"/>
        <w:rPr>
          <w:color w:val="FF0000"/>
          <w:spacing w:val="6"/>
        </w:rPr>
      </w:pPr>
      <w:r>
        <w:rPr>
          <w:spacing w:val="6"/>
        </w:rPr>
        <w:t xml:space="preserve">EPA </w:t>
      </w:r>
      <w:r w:rsidR="00CA7EB0">
        <w:rPr>
          <w:spacing w:val="6"/>
        </w:rPr>
        <w:t xml:space="preserve">and NHTSA </w:t>
      </w:r>
      <w:r>
        <w:rPr>
          <w:spacing w:val="6"/>
        </w:rPr>
        <w:t xml:space="preserve">also </w:t>
      </w:r>
      <w:r w:rsidR="00175875">
        <w:rPr>
          <w:spacing w:val="6"/>
        </w:rPr>
        <w:t>are establishing</w:t>
      </w:r>
      <w:r w:rsidR="003930BB">
        <w:rPr>
          <w:spacing w:val="6"/>
        </w:rPr>
        <w:t xml:space="preserve"> </w:t>
      </w:r>
      <w:r w:rsidR="00175875">
        <w:rPr>
          <w:spacing w:val="6"/>
        </w:rPr>
        <w:t xml:space="preserve">an Average, Banking and Trading (ABT) program, as outlined </w:t>
      </w:r>
      <w:r w:rsidR="003930BB">
        <w:rPr>
          <w:spacing w:val="6"/>
        </w:rPr>
        <w:t>in</w:t>
      </w:r>
      <w:r>
        <w:rPr>
          <w:spacing w:val="6"/>
        </w:rPr>
        <w:t xml:space="preserve"> 40 CFR </w:t>
      </w:r>
      <w:r w:rsidR="003930BB">
        <w:rPr>
          <w:spacing w:val="6"/>
        </w:rPr>
        <w:t xml:space="preserve">Parts 1036.701 and 1037.701, </w:t>
      </w:r>
      <w:r w:rsidR="00CA7EB0">
        <w:rPr>
          <w:spacing w:val="6"/>
        </w:rPr>
        <w:t>and in 49 CFR Part 535</w:t>
      </w:r>
      <w:r w:rsidR="00155BC2">
        <w:rPr>
          <w:spacing w:val="6"/>
        </w:rPr>
        <w:t>.7</w:t>
      </w:r>
      <w:r w:rsidR="00175875">
        <w:rPr>
          <w:spacing w:val="6"/>
        </w:rPr>
        <w:t>.  E</w:t>
      </w:r>
      <w:r w:rsidR="00C653A6">
        <w:rPr>
          <w:spacing w:val="6"/>
        </w:rPr>
        <w:t>ngine and vehicle manufacturers covered by th</w:t>
      </w:r>
      <w:r w:rsidR="00DE4B5B">
        <w:rPr>
          <w:spacing w:val="6"/>
        </w:rPr>
        <w:t>is</w:t>
      </w:r>
      <w:r w:rsidR="00C653A6">
        <w:rPr>
          <w:spacing w:val="6"/>
        </w:rPr>
        <w:t xml:space="preserve"> HD </w:t>
      </w:r>
      <w:r w:rsidR="00175875">
        <w:rPr>
          <w:spacing w:val="6"/>
        </w:rPr>
        <w:t>National P</w:t>
      </w:r>
      <w:r w:rsidR="00C653A6">
        <w:rPr>
          <w:spacing w:val="6"/>
        </w:rPr>
        <w:t>rogram</w:t>
      </w:r>
      <w:r w:rsidR="00A15BF0">
        <w:rPr>
          <w:spacing w:val="6"/>
        </w:rPr>
        <w:t xml:space="preserve"> have an option to participate in this</w:t>
      </w:r>
      <w:r w:rsidR="00175875">
        <w:rPr>
          <w:spacing w:val="6"/>
        </w:rPr>
        <w:t xml:space="preserve"> ABT program</w:t>
      </w:r>
      <w:r w:rsidR="00C653A6">
        <w:rPr>
          <w:spacing w:val="6"/>
        </w:rPr>
        <w:t xml:space="preserve">.  </w:t>
      </w:r>
      <w:r>
        <w:rPr>
          <w:spacing w:val="6"/>
        </w:rPr>
        <w:t>Th</w:t>
      </w:r>
      <w:r w:rsidR="00175875">
        <w:rPr>
          <w:spacing w:val="6"/>
        </w:rPr>
        <w:t xml:space="preserve">e </w:t>
      </w:r>
      <w:r w:rsidR="00DE4B5B">
        <w:rPr>
          <w:spacing w:val="6"/>
        </w:rPr>
        <w:t>agencies</w:t>
      </w:r>
      <w:r w:rsidR="00A11767">
        <w:rPr>
          <w:spacing w:val="6"/>
        </w:rPr>
        <w:t>’</w:t>
      </w:r>
      <w:r w:rsidR="00DE4B5B">
        <w:rPr>
          <w:spacing w:val="6"/>
        </w:rPr>
        <w:t xml:space="preserve"> </w:t>
      </w:r>
      <w:r w:rsidR="00175875">
        <w:rPr>
          <w:spacing w:val="6"/>
        </w:rPr>
        <w:t>ABT program</w:t>
      </w:r>
      <w:r w:rsidR="00DE4B5B">
        <w:rPr>
          <w:spacing w:val="6"/>
        </w:rPr>
        <w:t>s</w:t>
      </w:r>
      <w:r w:rsidR="00175875">
        <w:rPr>
          <w:spacing w:val="6"/>
        </w:rPr>
        <w:t>,</w:t>
      </w:r>
      <w:r w:rsidR="00A15BF0">
        <w:rPr>
          <w:spacing w:val="6"/>
        </w:rPr>
        <w:t xml:space="preserve"> </w:t>
      </w:r>
      <w:r w:rsidR="00C653A6">
        <w:rPr>
          <w:spacing w:val="6"/>
        </w:rPr>
        <w:t>and others like it</w:t>
      </w:r>
      <w:r w:rsidR="00A15BF0">
        <w:rPr>
          <w:spacing w:val="6"/>
        </w:rPr>
        <w:t>,</w:t>
      </w:r>
      <w:r w:rsidR="00C653A6">
        <w:rPr>
          <w:spacing w:val="6"/>
        </w:rPr>
        <w:t xml:space="preserve"> are </w:t>
      </w:r>
      <w:r>
        <w:rPr>
          <w:spacing w:val="6"/>
        </w:rPr>
        <w:t>designed to</w:t>
      </w:r>
      <w:r w:rsidR="00733821">
        <w:rPr>
          <w:spacing w:val="6"/>
        </w:rPr>
        <w:t xml:space="preserve"> enhance compliance flexibility </w:t>
      </w:r>
      <w:r>
        <w:rPr>
          <w:spacing w:val="6"/>
        </w:rPr>
        <w:t>and reduce the burden on affected manufacturers, without compromising the expected emissions benefits derived from EPA’s emissions standards</w:t>
      </w:r>
      <w:r w:rsidR="00CA7EB0">
        <w:rPr>
          <w:spacing w:val="6"/>
        </w:rPr>
        <w:t xml:space="preserve"> and NHTSA’s fuel consumption standards</w:t>
      </w:r>
      <w:r>
        <w:rPr>
          <w:spacing w:val="6"/>
        </w:rPr>
        <w:t xml:space="preserve">. </w:t>
      </w:r>
    </w:p>
    <w:p w:rsidR="009161AD" w:rsidRDefault="009161AD" w:rsidP="00C1456C">
      <w:pPr>
        <w:pStyle w:val="Style6"/>
        <w:ind w:firstLine="720"/>
        <w:jc w:val="left"/>
        <w:rPr>
          <w:spacing w:val="6"/>
        </w:rPr>
      </w:pPr>
    </w:p>
    <w:p w:rsidR="00A1589B" w:rsidRDefault="000362E7" w:rsidP="00F12DB1">
      <w:pPr>
        <w:pStyle w:val="Style6"/>
        <w:jc w:val="left"/>
        <w:rPr>
          <w:spacing w:val="6"/>
        </w:rPr>
      </w:pPr>
      <w:r w:rsidRPr="00C208A1">
        <w:tab/>
      </w:r>
      <w:r w:rsidR="003930BB">
        <w:rPr>
          <w:spacing w:val="6"/>
        </w:rPr>
        <w:t xml:space="preserve">EPA’s </w:t>
      </w:r>
      <w:r w:rsidR="00F12DB1">
        <w:rPr>
          <w:spacing w:val="6"/>
        </w:rPr>
        <w:t xml:space="preserve"> </w:t>
      </w:r>
      <w:r w:rsidR="003930BB">
        <w:rPr>
          <w:spacing w:val="6"/>
        </w:rPr>
        <w:t xml:space="preserve">new GHG standards for HD engines and </w:t>
      </w:r>
      <w:r w:rsidR="00F12DB1">
        <w:rPr>
          <w:spacing w:val="6"/>
        </w:rPr>
        <w:t>vehicle</w:t>
      </w:r>
      <w:r w:rsidR="003930BB">
        <w:rPr>
          <w:spacing w:val="6"/>
        </w:rPr>
        <w:t>s amend 40 CFR</w:t>
      </w:r>
      <w:r w:rsidR="00013031">
        <w:rPr>
          <w:spacing w:val="6"/>
        </w:rPr>
        <w:t xml:space="preserve"> Part 86 subchapter U</w:t>
      </w:r>
      <w:r w:rsidR="000369F3">
        <w:rPr>
          <w:spacing w:val="6"/>
        </w:rPr>
        <w:t xml:space="preserve"> with the addition of two new parts</w:t>
      </w:r>
      <w:r w:rsidR="00013031">
        <w:rPr>
          <w:spacing w:val="6"/>
        </w:rPr>
        <w:t xml:space="preserve">:  </w:t>
      </w:r>
      <w:r w:rsidR="003930BB">
        <w:rPr>
          <w:spacing w:val="6"/>
        </w:rPr>
        <w:t>part 1036 (engines) and part 1037 (</w:t>
      </w:r>
      <w:r w:rsidR="00640B49">
        <w:rPr>
          <w:spacing w:val="6"/>
        </w:rPr>
        <w:t>v</w:t>
      </w:r>
      <w:r w:rsidR="003930BB">
        <w:rPr>
          <w:spacing w:val="6"/>
        </w:rPr>
        <w:t xml:space="preserve">ehicles).  </w:t>
      </w:r>
      <w:r w:rsidR="002C6CC0">
        <w:rPr>
          <w:spacing w:val="6"/>
        </w:rPr>
        <w:t>The introduction of new parts in the CFR is part of a long-term plan to migrate all the regulatory provisions related to highway and nonroad en</w:t>
      </w:r>
      <w:r w:rsidR="00CC420F">
        <w:rPr>
          <w:spacing w:val="6"/>
        </w:rPr>
        <w:t xml:space="preserve">gine and vehicle emissions to </w:t>
      </w:r>
      <w:r w:rsidR="002C6CC0">
        <w:rPr>
          <w:spacing w:val="6"/>
        </w:rPr>
        <w:t>Subchapter U</w:t>
      </w:r>
      <w:r w:rsidR="00CC420F">
        <w:rPr>
          <w:spacing w:val="6"/>
        </w:rPr>
        <w:t xml:space="preserve"> of 40 CFR</w:t>
      </w:r>
      <w:r w:rsidR="002C6CC0">
        <w:rPr>
          <w:spacing w:val="6"/>
        </w:rPr>
        <w:t xml:space="preserve">, which already consists of 40 CFR parts 1000 through 1299.  </w:t>
      </w:r>
      <w:r w:rsidR="002C16DD">
        <w:rPr>
          <w:spacing w:val="6"/>
        </w:rPr>
        <w:t>NHTSA’s new fuel consumption standards for HD engines and vehicles amend 49 CFR Parts 523, 534, and 535.</w:t>
      </w:r>
    </w:p>
    <w:p w:rsidR="00A1589B" w:rsidRDefault="00A1589B" w:rsidP="00F12DB1">
      <w:pPr>
        <w:pStyle w:val="Style6"/>
        <w:jc w:val="left"/>
        <w:rPr>
          <w:spacing w:val="6"/>
        </w:rPr>
      </w:pPr>
    </w:p>
    <w:p w:rsidR="00837617" w:rsidRPr="00CC420F" w:rsidRDefault="00A1589B" w:rsidP="00F12DB1">
      <w:pPr>
        <w:pStyle w:val="Style6"/>
        <w:jc w:val="left"/>
        <w:rPr>
          <w:spacing w:val="6"/>
        </w:rPr>
      </w:pPr>
      <w:r>
        <w:rPr>
          <w:spacing w:val="6"/>
        </w:rPr>
        <w:tab/>
      </w:r>
      <w:r w:rsidR="000F3B99">
        <w:rPr>
          <w:spacing w:val="6"/>
        </w:rPr>
        <w:t xml:space="preserve">Emission standards, test procedures and compliance provisions for several types of engines already exist in parts 1033 through 1074, and eventually all regulatory requirements related to heavy-duty highway engines and vehicles will be placed in these parts.  Moving </w:t>
      </w:r>
      <w:r>
        <w:rPr>
          <w:spacing w:val="6"/>
        </w:rPr>
        <w:t xml:space="preserve">its </w:t>
      </w:r>
      <w:r w:rsidR="000F3B99">
        <w:rPr>
          <w:spacing w:val="6"/>
        </w:rPr>
        <w:t>regulatory provisions</w:t>
      </w:r>
      <w:r>
        <w:rPr>
          <w:spacing w:val="6"/>
        </w:rPr>
        <w:t xml:space="preserve"> to these new parts will allow EPA to publish its regulations in a way that is more organized, reflects updates to various certification and compliance procedures, and provides greater consistency.  For now, until this migration is complete, the new HD GHG standards </w:t>
      </w:r>
      <w:r w:rsidR="00175875">
        <w:rPr>
          <w:spacing w:val="6"/>
        </w:rPr>
        <w:t>also</w:t>
      </w:r>
      <w:r w:rsidR="00D62430">
        <w:rPr>
          <w:spacing w:val="6"/>
        </w:rPr>
        <w:t xml:space="preserve"> </w:t>
      </w:r>
      <w:r w:rsidR="00175875">
        <w:rPr>
          <w:spacing w:val="6"/>
        </w:rPr>
        <w:t>have generated</w:t>
      </w:r>
      <w:r w:rsidR="00D62430">
        <w:rPr>
          <w:spacing w:val="6"/>
        </w:rPr>
        <w:t xml:space="preserve"> amend</w:t>
      </w:r>
      <w:r w:rsidR="00175875">
        <w:rPr>
          <w:spacing w:val="6"/>
        </w:rPr>
        <w:t>ments to</w:t>
      </w:r>
      <w:r w:rsidR="00D62430">
        <w:rPr>
          <w:spacing w:val="6"/>
        </w:rPr>
        <w:t xml:space="preserve"> 49 CFR Parts 523, 534, </w:t>
      </w:r>
      <w:r w:rsidR="00175875">
        <w:rPr>
          <w:spacing w:val="6"/>
        </w:rPr>
        <w:t xml:space="preserve">and </w:t>
      </w:r>
      <w:r w:rsidR="00D62430">
        <w:rPr>
          <w:spacing w:val="6"/>
        </w:rPr>
        <w:t xml:space="preserve">535.  </w:t>
      </w:r>
      <w:r w:rsidR="003930BB">
        <w:rPr>
          <w:spacing w:val="6"/>
        </w:rPr>
        <w:t xml:space="preserve">Other existing regulations that pertain to </w:t>
      </w:r>
      <w:r>
        <w:rPr>
          <w:spacing w:val="6"/>
        </w:rPr>
        <w:t>controlling emissions from</w:t>
      </w:r>
      <w:r w:rsidR="003930BB">
        <w:rPr>
          <w:spacing w:val="6"/>
        </w:rPr>
        <w:t xml:space="preserve"> engines and vehicles </w:t>
      </w:r>
      <w:r w:rsidR="00F12DB1" w:rsidRPr="00C72055">
        <w:rPr>
          <w:spacing w:val="6"/>
        </w:rPr>
        <w:t xml:space="preserve">can be found in 40 CFR Parts </w:t>
      </w:r>
      <w:r w:rsidR="00304DFF">
        <w:rPr>
          <w:spacing w:val="6"/>
        </w:rPr>
        <w:t xml:space="preserve">86 </w:t>
      </w:r>
      <w:r w:rsidR="00A61EA2">
        <w:rPr>
          <w:spacing w:val="6"/>
        </w:rPr>
        <w:t xml:space="preserve">and 600.  </w:t>
      </w:r>
    </w:p>
    <w:p w:rsidR="00837617" w:rsidRDefault="00837617" w:rsidP="00F12DB1">
      <w:pPr>
        <w:pStyle w:val="Style6"/>
        <w:jc w:val="left"/>
        <w:rPr>
          <w:spacing w:val="6"/>
        </w:rPr>
      </w:pPr>
    </w:p>
    <w:p w:rsidR="00F12DB1" w:rsidRDefault="00A1589B" w:rsidP="00F12DB1">
      <w:pPr>
        <w:pStyle w:val="Style6"/>
        <w:jc w:val="left"/>
        <w:rPr>
          <w:spacing w:val="6"/>
        </w:rPr>
      </w:pPr>
      <w:r>
        <w:rPr>
          <w:spacing w:val="6"/>
        </w:rPr>
        <w:tab/>
      </w:r>
      <w:r w:rsidR="00F12DB1" w:rsidRPr="00C72055">
        <w:rPr>
          <w:spacing w:val="6"/>
        </w:rPr>
        <w:t>The</w:t>
      </w:r>
      <w:r w:rsidR="00F12DB1">
        <w:rPr>
          <w:spacing w:val="6"/>
        </w:rPr>
        <w:t>se</w:t>
      </w:r>
      <w:r w:rsidR="00F12DB1" w:rsidRPr="00C72055">
        <w:rPr>
          <w:spacing w:val="6"/>
        </w:rPr>
        <w:t xml:space="preserve"> regulations are not attached to this statement due to their length and technical nature. </w:t>
      </w:r>
    </w:p>
    <w:p w:rsidR="006E6BED" w:rsidRPr="00C208A1" w:rsidRDefault="006E6BED" w:rsidP="006E6BED"/>
    <w:p w:rsidR="000362E7" w:rsidRDefault="006E6BED" w:rsidP="006E6BED">
      <w:r w:rsidRPr="00C208A1">
        <w:t>2(</w:t>
      </w:r>
      <w:r>
        <w:t>b</w:t>
      </w:r>
      <w:r w:rsidRPr="00C208A1">
        <w:t>)</w:t>
      </w:r>
      <w:r w:rsidRPr="00C208A1">
        <w:tab/>
      </w:r>
      <w:r w:rsidRPr="00C208A1">
        <w:rPr>
          <w:u w:val="single"/>
        </w:rPr>
        <w:t>Need/Authority for the Collection</w:t>
      </w:r>
    </w:p>
    <w:p w:rsidR="006E6BED" w:rsidRPr="00C208A1" w:rsidRDefault="006E6BED" w:rsidP="006E6BED">
      <w:pPr>
        <w:ind w:left="6480" w:hanging="6480"/>
      </w:pPr>
    </w:p>
    <w:p w:rsidR="005D0258" w:rsidRDefault="009774C3" w:rsidP="00C95501">
      <w:pPr>
        <w:ind w:firstLine="720"/>
      </w:pPr>
      <w:r>
        <w:t>T</w:t>
      </w:r>
      <w:r w:rsidR="002E05B0">
        <w:t xml:space="preserve">he testing data submitted </w:t>
      </w:r>
      <w:r>
        <w:t xml:space="preserve">by manufacturers is needed for EPA </w:t>
      </w:r>
      <w:r w:rsidR="00CA7EB0">
        <w:t xml:space="preserve">and NHTSA </w:t>
      </w:r>
      <w:r>
        <w:t xml:space="preserve">to </w:t>
      </w:r>
      <w:r w:rsidR="00C95501" w:rsidRPr="00C208A1">
        <w:t xml:space="preserve">verify that </w:t>
      </w:r>
      <w:r>
        <w:t xml:space="preserve">manufacturers have selected the </w:t>
      </w:r>
      <w:r w:rsidR="00C95501" w:rsidRPr="00C208A1">
        <w:t>proper engine</w:t>
      </w:r>
      <w:r w:rsidR="005A2D77">
        <w:t>s</w:t>
      </w:r>
      <w:r w:rsidR="00C95501" w:rsidRPr="00C208A1">
        <w:t xml:space="preserve"> </w:t>
      </w:r>
      <w:r w:rsidR="00C95501" w:rsidRPr="00FD7E5D">
        <w:t xml:space="preserve">and </w:t>
      </w:r>
      <w:r w:rsidR="00FD7E5D" w:rsidRPr="00FD7E5D">
        <w:t>vehicle</w:t>
      </w:r>
      <w:r w:rsidR="005A2D77">
        <w:t>s</w:t>
      </w:r>
      <w:r w:rsidR="00D20CE2">
        <w:t>,</w:t>
      </w:r>
      <w:r w:rsidR="00C95501" w:rsidRPr="00C208A1">
        <w:t xml:space="preserve"> </w:t>
      </w:r>
      <w:r>
        <w:t xml:space="preserve">and conducted the testing necessary </w:t>
      </w:r>
      <w:r w:rsidR="00C95501" w:rsidRPr="00C208A1">
        <w:t>to</w:t>
      </w:r>
      <w:r>
        <w:t xml:space="preserve"> </w:t>
      </w:r>
      <w:r w:rsidR="00D20CE2">
        <w:t xml:space="preserve">demonstrate that their </w:t>
      </w:r>
      <w:r w:rsidR="00853D67">
        <w:t>equipment</w:t>
      </w:r>
      <w:r w:rsidR="00C95501" w:rsidRPr="00C208A1">
        <w:t xml:space="preserve"> compl</w:t>
      </w:r>
      <w:r w:rsidR="00175875">
        <w:t>ies</w:t>
      </w:r>
      <w:r w:rsidR="00C95501" w:rsidRPr="00C208A1">
        <w:t xml:space="preserve"> with </w:t>
      </w:r>
      <w:r w:rsidR="00020946">
        <w:t xml:space="preserve">the new GHG </w:t>
      </w:r>
      <w:r w:rsidR="00C95501" w:rsidRPr="00C208A1">
        <w:t>emission</w:t>
      </w:r>
      <w:r w:rsidR="00CA7EB0">
        <w:t>s and fuel consumption</w:t>
      </w:r>
      <w:r w:rsidR="00C95501" w:rsidRPr="00C208A1">
        <w:t xml:space="preserve"> standards</w:t>
      </w:r>
      <w:r w:rsidR="00020946">
        <w:t>.</w:t>
      </w:r>
      <w:r w:rsidR="00041F67">
        <w:t xml:space="preserve"> </w:t>
      </w:r>
      <w:r w:rsidR="00020946">
        <w:t xml:space="preserve"> </w:t>
      </w:r>
    </w:p>
    <w:p w:rsidR="006E0545" w:rsidRDefault="006E0545" w:rsidP="00C95501">
      <w:pPr>
        <w:ind w:firstLine="720"/>
      </w:pPr>
    </w:p>
    <w:p w:rsidR="005D0258" w:rsidRDefault="005D0258" w:rsidP="00C95501">
      <w:pPr>
        <w:ind w:firstLine="720"/>
      </w:pPr>
      <w:r>
        <w:t>Under the rule, manufacturers of heavy-duty pickup trucks and vans will submit “pre-model year report</w:t>
      </w:r>
      <w:r w:rsidR="00041F67">
        <w:t>s</w:t>
      </w:r>
      <w:r>
        <w:t>” to satisfy both EPA and NHTSA’s requirements for receiving compliance reports in advance of the model year.  These pre-</w:t>
      </w:r>
      <w:r>
        <w:lastRenderedPageBreak/>
        <w:t xml:space="preserve">model reports for heavy duty pickup trucks and vans are similar to early model year compliance reports </w:t>
      </w:r>
      <w:r w:rsidR="00041F67">
        <w:t xml:space="preserve">that are required for </w:t>
      </w:r>
      <w:r>
        <w:t>light duty vehicles</w:t>
      </w:r>
      <w:r w:rsidR="00041F67">
        <w:t>,</w:t>
      </w:r>
      <w:r>
        <w:t xml:space="preserve"> and </w:t>
      </w:r>
      <w:r w:rsidR="00E966EB">
        <w:t xml:space="preserve">the pre-production data included in the report </w:t>
      </w:r>
      <w:r>
        <w:t>should be familiar to manufacturers of heavy duty pickup trucks and vans.</w:t>
      </w:r>
    </w:p>
    <w:p w:rsidR="005D0258" w:rsidRDefault="005D0258" w:rsidP="00C95501">
      <w:pPr>
        <w:ind w:firstLine="720"/>
      </w:pPr>
    </w:p>
    <w:p w:rsidR="00041F67" w:rsidRDefault="00041F67" w:rsidP="00C95501">
      <w:pPr>
        <w:ind w:firstLine="720"/>
      </w:pPr>
      <w:r>
        <w:t>For engines, vocational vehicle cha</w:t>
      </w:r>
      <w:r w:rsidR="00555FB2">
        <w:t>s</w:t>
      </w:r>
      <w:r>
        <w:t>sis and combination tractor manufacturers, the agencies will use the manufacturer’s applications for certificates of conformity to obtain early model production estimates</w:t>
      </w:r>
      <w:r w:rsidR="00E966EB">
        <w:t xml:space="preserve"> and related data</w:t>
      </w:r>
      <w:r>
        <w:t>.  The agencies will treat information submitted in the applications as a manufacturer’s demonstration of providing early complia</w:t>
      </w:r>
      <w:r w:rsidR="00E966EB">
        <w:t>nce information, similar to the</w:t>
      </w:r>
      <w:r>
        <w:t xml:space="preserve"> pre-model year report submitted for heavy-duty pickup trucks and vans.   A summary of that information can be found in </w:t>
      </w:r>
      <w:r w:rsidR="00391D21">
        <w:t>Table 4-</w:t>
      </w:r>
      <w:r w:rsidR="00A255FC">
        <w:t>2</w:t>
      </w:r>
      <w:r>
        <w:t xml:space="preserve">.  </w:t>
      </w:r>
    </w:p>
    <w:p w:rsidR="00041F67" w:rsidRDefault="00041F67" w:rsidP="00C95501">
      <w:pPr>
        <w:ind w:firstLine="720"/>
      </w:pPr>
    </w:p>
    <w:p w:rsidR="00FD7E5D" w:rsidRDefault="00B060EE" w:rsidP="00C95501">
      <w:pPr>
        <w:ind w:firstLine="720"/>
        <w:rPr>
          <w:spacing w:val="6"/>
        </w:rPr>
      </w:pPr>
      <w:r>
        <w:t xml:space="preserve">Once the engines and vehicles have been produced, EPA </w:t>
      </w:r>
      <w:r w:rsidR="00CA7EB0">
        <w:t xml:space="preserve">and NHTSA </w:t>
      </w:r>
      <w:r w:rsidR="00733821">
        <w:t xml:space="preserve">also </w:t>
      </w:r>
      <w:r w:rsidR="00C95501">
        <w:rPr>
          <w:spacing w:val="6"/>
        </w:rPr>
        <w:t>use</w:t>
      </w:r>
      <w:r>
        <w:rPr>
          <w:spacing w:val="6"/>
        </w:rPr>
        <w:t xml:space="preserve"> </w:t>
      </w:r>
      <w:r w:rsidR="00CE783F">
        <w:rPr>
          <w:spacing w:val="6"/>
        </w:rPr>
        <w:t xml:space="preserve">the </w:t>
      </w:r>
      <w:r w:rsidR="00AD0DB7">
        <w:rPr>
          <w:spacing w:val="6"/>
        </w:rPr>
        <w:t xml:space="preserve">test data and </w:t>
      </w:r>
      <w:r w:rsidR="00E966EB">
        <w:rPr>
          <w:spacing w:val="6"/>
        </w:rPr>
        <w:t xml:space="preserve">the data included in the </w:t>
      </w:r>
      <w:r w:rsidR="00AD0DB7">
        <w:rPr>
          <w:spacing w:val="6"/>
        </w:rPr>
        <w:t xml:space="preserve">pre-model </w:t>
      </w:r>
      <w:r w:rsidR="00E966EB">
        <w:rPr>
          <w:spacing w:val="6"/>
        </w:rPr>
        <w:t xml:space="preserve">reports and certification applications </w:t>
      </w:r>
      <w:r w:rsidR="00CE783F">
        <w:rPr>
          <w:spacing w:val="6"/>
        </w:rPr>
        <w:t xml:space="preserve">to support various enforcement actions, such </w:t>
      </w:r>
      <w:r w:rsidR="0071339D">
        <w:rPr>
          <w:spacing w:val="6"/>
        </w:rPr>
        <w:t xml:space="preserve">as </w:t>
      </w:r>
      <w:r w:rsidR="00CE783F">
        <w:rPr>
          <w:spacing w:val="6"/>
        </w:rPr>
        <w:t xml:space="preserve">selective enforcement audits and in-use compliance testing.  </w:t>
      </w:r>
      <w:r>
        <w:rPr>
          <w:spacing w:val="6"/>
        </w:rPr>
        <w:t xml:space="preserve">  </w:t>
      </w:r>
      <w:r w:rsidR="00C95501">
        <w:rPr>
          <w:spacing w:val="6"/>
        </w:rPr>
        <w:t xml:space="preserve"> </w:t>
      </w:r>
    </w:p>
    <w:p w:rsidR="00B060EE" w:rsidRDefault="00B060EE" w:rsidP="00C95501">
      <w:pPr>
        <w:ind w:firstLine="720"/>
        <w:rPr>
          <w:spacing w:val="6"/>
        </w:rPr>
      </w:pPr>
    </w:p>
    <w:p w:rsidR="00DC55B2" w:rsidRDefault="00CE0D7D" w:rsidP="00B060EE">
      <w:pPr>
        <w:ind w:firstLine="720"/>
        <w:rPr>
          <w:spacing w:val="6"/>
        </w:rPr>
      </w:pPr>
      <w:r>
        <w:rPr>
          <w:spacing w:val="6"/>
        </w:rPr>
        <w:t>As noted, t</w:t>
      </w:r>
      <w:r w:rsidR="00D20CE2">
        <w:rPr>
          <w:spacing w:val="6"/>
        </w:rPr>
        <w:t xml:space="preserve">he HD </w:t>
      </w:r>
      <w:r w:rsidR="00020946">
        <w:rPr>
          <w:spacing w:val="6"/>
        </w:rPr>
        <w:t>National Program offers manufacturers an opportunity to participate in an</w:t>
      </w:r>
      <w:r w:rsidR="00CE783F">
        <w:rPr>
          <w:spacing w:val="6"/>
        </w:rPr>
        <w:t xml:space="preserve"> Average, Banking and Trading </w:t>
      </w:r>
      <w:r w:rsidR="0071339D">
        <w:rPr>
          <w:spacing w:val="6"/>
        </w:rPr>
        <w:t xml:space="preserve">(ABT) </w:t>
      </w:r>
      <w:r w:rsidR="00CE783F">
        <w:rPr>
          <w:spacing w:val="6"/>
        </w:rPr>
        <w:t xml:space="preserve">program and other regulatory flexibilities that allow manufacturers to generate emission </w:t>
      </w:r>
      <w:r w:rsidR="00A11767">
        <w:rPr>
          <w:spacing w:val="6"/>
        </w:rPr>
        <w:t xml:space="preserve">and fuel consumption </w:t>
      </w:r>
      <w:r w:rsidR="00CE783F">
        <w:rPr>
          <w:spacing w:val="6"/>
        </w:rPr>
        <w:t xml:space="preserve">credits.  For manufacturers that choose to participate and take advantage of these flexibilities, EPA </w:t>
      </w:r>
      <w:r w:rsidR="00CA7EB0">
        <w:rPr>
          <w:spacing w:val="6"/>
        </w:rPr>
        <w:t xml:space="preserve">and NHTSA </w:t>
      </w:r>
      <w:r w:rsidR="00CE783F">
        <w:rPr>
          <w:spacing w:val="6"/>
        </w:rPr>
        <w:t xml:space="preserve">collect data to ensure that allowable emission </w:t>
      </w:r>
      <w:r w:rsidR="00CA7EB0">
        <w:rPr>
          <w:spacing w:val="6"/>
        </w:rPr>
        <w:t xml:space="preserve">and fuel consumption </w:t>
      </w:r>
      <w:r w:rsidR="00CE783F">
        <w:rPr>
          <w:spacing w:val="6"/>
        </w:rPr>
        <w:t>credits are properly allocated, traded and applied</w:t>
      </w:r>
      <w:r w:rsidR="00C653A6">
        <w:rPr>
          <w:spacing w:val="6"/>
        </w:rPr>
        <w:t>.</w:t>
      </w:r>
      <w:r w:rsidR="00B95421">
        <w:rPr>
          <w:spacing w:val="6"/>
        </w:rPr>
        <w:t xml:space="preserve">  This data is provided in an End of Year or “EOY” production report</w:t>
      </w:r>
      <w:r w:rsidR="00AD0DB7">
        <w:rPr>
          <w:spacing w:val="6"/>
        </w:rPr>
        <w:t xml:space="preserve"> and compared against </w:t>
      </w:r>
      <w:r w:rsidR="0035366D">
        <w:rPr>
          <w:spacing w:val="6"/>
        </w:rPr>
        <w:t xml:space="preserve">production estimates </w:t>
      </w:r>
      <w:r w:rsidR="00AD0DB7">
        <w:rPr>
          <w:spacing w:val="6"/>
        </w:rPr>
        <w:t xml:space="preserve">submitted in the pre-model </w:t>
      </w:r>
      <w:r w:rsidR="00A11767">
        <w:rPr>
          <w:spacing w:val="6"/>
        </w:rPr>
        <w:t xml:space="preserve">year </w:t>
      </w:r>
      <w:r w:rsidR="00AD0DB7">
        <w:rPr>
          <w:spacing w:val="6"/>
        </w:rPr>
        <w:t>repor</w:t>
      </w:r>
      <w:r w:rsidR="00391D21">
        <w:rPr>
          <w:spacing w:val="6"/>
        </w:rPr>
        <w:t>t</w:t>
      </w:r>
      <w:r w:rsidR="00E966EB">
        <w:rPr>
          <w:spacing w:val="6"/>
        </w:rPr>
        <w:t xml:space="preserve"> </w:t>
      </w:r>
      <w:r w:rsidR="006E0545">
        <w:rPr>
          <w:spacing w:val="6"/>
        </w:rPr>
        <w:t>and certification</w:t>
      </w:r>
      <w:r w:rsidR="00FD1B7B">
        <w:rPr>
          <w:spacing w:val="6"/>
        </w:rPr>
        <w:t xml:space="preserve"> </w:t>
      </w:r>
      <w:r w:rsidR="0035366D">
        <w:rPr>
          <w:spacing w:val="6"/>
        </w:rPr>
        <w:t>application</w:t>
      </w:r>
      <w:r w:rsidR="00E966EB">
        <w:rPr>
          <w:spacing w:val="6"/>
        </w:rPr>
        <w:t>s</w:t>
      </w:r>
      <w:r w:rsidR="0035366D">
        <w:rPr>
          <w:spacing w:val="6"/>
        </w:rPr>
        <w:t xml:space="preserve">.  </w:t>
      </w:r>
      <w:r w:rsidR="00B95421">
        <w:rPr>
          <w:spacing w:val="6"/>
        </w:rPr>
        <w:t xml:space="preserve"> </w:t>
      </w:r>
      <w:r w:rsidR="00AD0DB7">
        <w:rPr>
          <w:spacing w:val="6"/>
        </w:rPr>
        <w:t xml:space="preserve"> </w:t>
      </w:r>
    </w:p>
    <w:p w:rsidR="00041F67" w:rsidRDefault="00041F67" w:rsidP="00B060EE">
      <w:pPr>
        <w:ind w:firstLine="720"/>
        <w:rPr>
          <w:spacing w:val="6"/>
        </w:rPr>
      </w:pPr>
    </w:p>
    <w:p w:rsidR="00041F67" w:rsidRDefault="00014A4F" w:rsidP="00B060EE">
      <w:pPr>
        <w:ind w:firstLine="720"/>
        <w:rPr>
          <w:spacing w:val="6"/>
        </w:rPr>
      </w:pPr>
      <w:r>
        <w:rPr>
          <w:spacing w:val="6"/>
        </w:rPr>
        <w:t>Throughout the year, manufacturers may also be required to report various submissions to the agencies to comply with other various aspects of the rule.  This o</w:t>
      </w:r>
      <w:r w:rsidR="00041F67">
        <w:rPr>
          <w:spacing w:val="6"/>
        </w:rPr>
        <w:t>ther data collected, such as notification</w:t>
      </w:r>
      <w:r w:rsidR="005D773A">
        <w:rPr>
          <w:spacing w:val="6"/>
        </w:rPr>
        <w:t>s</w:t>
      </w:r>
      <w:r w:rsidR="00041F67">
        <w:rPr>
          <w:spacing w:val="6"/>
        </w:rPr>
        <w:t xml:space="preserve"> that a manufacturer </w:t>
      </w:r>
      <w:r w:rsidR="005D773A">
        <w:rPr>
          <w:spacing w:val="6"/>
        </w:rPr>
        <w:t>i</w:t>
      </w:r>
      <w:r w:rsidR="00E966EB">
        <w:rPr>
          <w:spacing w:val="6"/>
        </w:rPr>
        <w:t xml:space="preserve">ntends to participate in the </w:t>
      </w:r>
      <w:r w:rsidR="005D773A">
        <w:rPr>
          <w:spacing w:val="6"/>
        </w:rPr>
        <w:t>ABT program</w:t>
      </w:r>
      <w:r w:rsidR="00041F67">
        <w:rPr>
          <w:spacing w:val="6"/>
        </w:rPr>
        <w:t xml:space="preserve"> </w:t>
      </w:r>
      <w:r>
        <w:rPr>
          <w:spacing w:val="6"/>
        </w:rPr>
        <w:t xml:space="preserve">or that a vehicle qualifies for an </w:t>
      </w:r>
      <w:r w:rsidR="00555FB2">
        <w:rPr>
          <w:spacing w:val="6"/>
        </w:rPr>
        <w:t xml:space="preserve">exclusion </w:t>
      </w:r>
      <w:r w:rsidR="005D773A">
        <w:rPr>
          <w:spacing w:val="6"/>
        </w:rPr>
        <w:t>are ne</w:t>
      </w:r>
      <w:r w:rsidR="00E966EB">
        <w:rPr>
          <w:spacing w:val="6"/>
        </w:rPr>
        <w:t xml:space="preserve">eded so that the agencies can ensure that manufacturers are complying with the HD National Program’s regulatory provisions.  </w:t>
      </w:r>
      <w:r>
        <w:rPr>
          <w:spacing w:val="6"/>
        </w:rPr>
        <w:t>A summary of required information for compliance is listed in Table</w:t>
      </w:r>
      <w:r w:rsidR="002A4D86">
        <w:rPr>
          <w:spacing w:val="6"/>
        </w:rPr>
        <w:t>s 4-1, 4-3, and 4-5</w:t>
      </w:r>
      <w:r>
        <w:rPr>
          <w:spacing w:val="6"/>
        </w:rPr>
        <w:t>.</w:t>
      </w:r>
      <w:r w:rsidR="005D773A">
        <w:rPr>
          <w:spacing w:val="6"/>
        </w:rPr>
        <w:t xml:space="preserve">  </w:t>
      </w:r>
      <w:r w:rsidR="00041F67">
        <w:rPr>
          <w:spacing w:val="6"/>
        </w:rPr>
        <w:t xml:space="preserve"> </w:t>
      </w:r>
    </w:p>
    <w:p w:rsidR="0035366D" w:rsidRDefault="0035366D" w:rsidP="00B060EE">
      <w:pPr>
        <w:ind w:firstLine="720"/>
      </w:pPr>
    </w:p>
    <w:p w:rsidR="00B060EE" w:rsidRDefault="0071339D" w:rsidP="00B060EE">
      <w:pPr>
        <w:ind w:firstLine="720"/>
      </w:pPr>
      <w:r>
        <w:t>All test and ABT data</w:t>
      </w:r>
      <w:r w:rsidR="00B060EE">
        <w:t xml:space="preserve"> will be received and used by EPA</w:t>
      </w:r>
      <w:r w:rsidR="00E27FE6">
        <w:t xml:space="preserve">’s </w:t>
      </w:r>
      <w:r w:rsidR="00A15BF0">
        <w:t xml:space="preserve">Compliance Division </w:t>
      </w:r>
      <w:r w:rsidR="00FF6F6D">
        <w:t>(</w:t>
      </w:r>
      <w:r w:rsidR="002A4D86">
        <w:t>CD</w:t>
      </w:r>
      <w:r w:rsidR="00FF6F6D">
        <w:t xml:space="preserve">) </w:t>
      </w:r>
      <w:r w:rsidR="00A15BF0">
        <w:t>within</w:t>
      </w:r>
      <w:r w:rsidR="00FF6F6D">
        <w:t xml:space="preserve"> the Agency’s transportation and air quality office.  </w:t>
      </w:r>
      <w:r w:rsidR="006B48D0">
        <w:t xml:space="preserve">Other EPA offices and divisions also may access the data to assess the effectiveness of the HD </w:t>
      </w:r>
      <w:r w:rsidR="00C653A6">
        <w:t xml:space="preserve">National </w:t>
      </w:r>
      <w:r w:rsidR="006B48D0">
        <w:t xml:space="preserve">program.  </w:t>
      </w:r>
      <w:r w:rsidR="00DC55B2">
        <w:t>Information will be shared with NHTSA</w:t>
      </w:r>
      <w:r w:rsidR="00CE0D7D">
        <w:t xml:space="preserve"> as needed.</w:t>
      </w:r>
      <w:r w:rsidR="00DC55B2">
        <w:t xml:space="preserve">  </w:t>
      </w:r>
      <w:r w:rsidR="006B48D0">
        <w:t xml:space="preserve">Non-confidential portions of the information submitted to </w:t>
      </w:r>
      <w:r w:rsidR="002A4D86">
        <w:t>CD</w:t>
      </w:r>
      <w:r w:rsidR="006B48D0">
        <w:t xml:space="preserve"> </w:t>
      </w:r>
      <w:r>
        <w:t>are</w:t>
      </w:r>
      <w:r w:rsidR="006B48D0">
        <w:t xml:space="preserve"> available to and </w:t>
      </w:r>
      <w:r w:rsidR="00733821">
        <w:t xml:space="preserve">may be </w:t>
      </w:r>
      <w:r w:rsidR="006B48D0">
        <w:t xml:space="preserve">used by importers, engine users, environmental groups, members of the public and state and local government organizations.  </w:t>
      </w:r>
    </w:p>
    <w:p w:rsidR="00D20CE2" w:rsidRDefault="00D20CE2" w:rsidP="00B060EE">
      <w:pPr>
        <w:ind w:firstLine="720"/>
      </w:pPr>
    </w:p>
    <w:p w:rsidR="000362E7" w:rsidRPr="00C208A1" w:rsidRDefault="000362E7">
      <w:r w:rsidRPr="00C208A1">
        <w:t>3.</w:t>
      </w:r>
      <w:r w:rsidRPr="00C208A1">
        <w:tab/>
      </w:r>
      <w:r w:rsidRPr="00C208A1">
        <w:rPr>
          <w:u w:val="single"/>
        </w:rPr>
        <w:t>Nonduplication, Consultations and Other Collection Criteria</w:t>
      </w:r>
    </w:p>
    <w:p w:rsidR="000362E7" w:rsidRPr="00C208A1" w:rsidRDefault="000362E7"/>
    <w:p w:rsidR="000362E7" w:rsidRPr="00C208A1" w:rsidRDefault="000362E7">
      <w:r w:rsidRPr="00C208A1">
        <w:t>3(a)</w:t>
      </w:r>
      <w:r w:rsidRPr="00C208A1">
        <w:tab/>
      </w:r>
      <w:r w:rsidRPr="00C208A1">
        <w:rPr>
          <w:u w:val="single"/>
        </w:rPr>
        <w:t>Nonduplication</w:t>
      </w:r>
    </w:p>
    <w:p w:rsidR="000362E7" w:rsidRDefault="000362E7">
      <w:r w:rsidRPr="00C208A1">
        <w:tab/>
        <w:t xml:space="preserve">The information requested under this ICR is </w:t>
      </w:r>
      <w:r w:rsidR="004D2B12">
        <w:t>authorized</w:t>
      </w:r>
      <w:r w:rsidR="004D2B12" w:rsidRPr="00C208A1">
        <w:t xml:space="preserve"> </w:t>
      </w:r>
      <w:r w:rsidRPr="00C208A1">
        <w:t>by statute</w:t>
      </w:r>
      <w:r w:rsidR="004D2B12">
        <w:t xml:space="preserve"> in the Clean Air Act §208(a) which requires manufacturers to establish and maintain records, perform tests, make reports, and provide information the Administrator reasonably require to determine whether the manufacturer is in compliance </w:t>
      </w:r>
      <w:r w:rsidRPr="00C208A1">
        <w:t xml:space="preserve">.  </w:t>
      </w:r>
      <w:r w:rsidR="002A4D86">
        <w:t xml:space="preserve">This rulemaking contains specific recordkeeping provisions in 40 CFR 1036.205 and 1037.205, which are summarized in Table 4-8.  </w:t>
      </w:r>
      <w:r w:rsidRPr="00C208A1">
        <w:t>Because of its specialized</w:t>
      </w:r>
      <w:r w:rsidR="00853D67">
        <w:t xml:space="preserve"> (and sometimes confidential nature)</w:t>
      </w:r>
      <w:r w:rsidRPr="00C208A1">
        <w:t xml:space="preserve">, </w:t>
      </w:r>
      <w:r w:rsidR="00853D67">
        <w:t xml:space="preserve">and the fact that it is submitted </w:t>
      </w:r>
      <w:r w:rsidR="00CA7EB0">
        <w:t xml:space="preserve">jointly to </w:t>
      </w:r>
      <w:r w:rsidR="00853D67">
        <w:t xml:space="preserve">EPA </w:t>
      </w:r>
      <w:r w:rsidR="00CA7EB0">
        <w:t xml:space="preserve">and shared with NHTSA </w:t>
      </w:r>
      <w:r w:rsidR="00853D67">
        <w:t xml:space="preserve">prior to the start of </w:t>
      </w:r>
      <w:r w:rsidR="002A117C">
        <w:t xml:space="preserve">vehicle or engine </w:t>
      </w:r>
      <w:r w:rsidR="00853D67">
        <w:t xml:space="preserve">production, the information collected is not </w:t>
      </w:r>
      <w:r w:rsidRPr="00C208A1">
        <w:t>available from any other source.</w:t>
      </w:r>
      <w:r w:rsidR="00853D67">
        <w:t xml:space="preserve">  </w:t>
      </w:r>
      <w:r w:rsidR="00853D67" w:rsidRPr="00C653A6">
        <w:t>Information submitted under the ABT program is submitted voluntarily by manufacturers</w:t>
      </w:r>
      <w:r w:rsidR="00B15207">
        <w:t xml:space="preserve"> choosing to utilize those provisions</w:t>
      </w:r>
      <w:r w:rsidR="00277D37" w:rsidRPr="00C653A6">
        <w:t>.</w:t>
      </w:r>
      <w:r w:rsidRPr="00C653A6">
        <w:t xml:space="preserve"> </w:t>
      </w:r>
    </w:p>
    <w:p w:rsidR="002A4D86" w:rsidRDefault="002A4D86"/>
    <w:p w:rsidR="002D5924" w:rsidRDefault="002A4D86">
      <w:pPr>
        <w:ind w:firstLine="720"/>
      </w:pPr>
      <w:r>
        <w:t xml:space="preserve">The agencies developed this rulemaking to build on existing test procedures and reporting structures where possible to prevent duplication.  Examples of the harmonization </w:t>
      </w:r>
      <w:r w:rsidR="00AB67C1">
        <w:t xml:space="preserve">with </w:t>
      </w:r>
      <w:r w:rsidR="00074563">
        <w:t xml:space="preserve">the existing heavy-duty programs covered under </w:t>
      </w:r>
      <w:r w:rsidR="00AD0DA9">
        <w:t xml:space="preserve">OMB Control Number 2060-0104 </w:t>
      </w:r>
      <w:r>
        <w:t>are listed below:</w:t>
      </w:r>
    </w:p>
    <w:p w:rsidR="002D5924" w:rsidRDefault="002A4D86">
      <w:pPr>
        <w:pStyle w:val="ListParagraph"/>
        <w:numPr>
          <w:ilvl w:val="0"/>
          <w:numId w:val="34"/>
        </w:numPr>
      </w:pPr>
      <w:r>
        <w:t>The heavy-duty pickup truck and van test procedures and certification application process for this rulemaking contain the same procedures and application process used today to certify these vehicles for non-GHG emissions standards, such as NOx, PM, and HC.</w:t>
      </w:r>
    </w:p>
    <w:p w:rsidR="002D5924" w:rsidRDefault="002A4D86">
      <w:pPr>
        <w:pStyle w:val="ListParagraph"/>
        <w:numPr>
          <w:ilvl w:val="0"/>
          <w:numId w:val="34"/>
        </w:numPr>
      </w:pPr>
      <w:r>
        <w:t xml:space="preserve">Similarly, heavy-duty engines today are certified for non-GHG emissions standards.  This rulemaking </w:t>
      </w:r>
      <w:r>
        <w:lastRenderedPageBreak/>
        <w:t>uses the same test procedures and certification process used today.</w:t>
      </w:r>
    </w:p>
    <w:p w:rsidR="002A4D86" w:rsidRPr="00C653A6" w:rsidRDefault="002A4D86"/>
    <w:p w:rsidR="00FB56AA" w:rsidRDefault="00FB56AA" w:rsidP="00FB56AA"/>
    <w:p w:rsidR="00FB56AA" w:rsidRDefault="00FB56AA" w:rsidP="00FB56AA">
      <w:r>
        <w:t>3(b)</w:t>
      </w:r>
      <w:r w:rsidR="006E6BED">
        <w:tab/>
      </w:r>
      <w:r>
        <w:rPr>
          <w:u w:val="single"/>
        </w:rPr>
        <w:t>Public Notice Required Prior to ICR Submission to OMB</w:t>
      </w:r>
    </w:p>
    <w:p w:rsidR="00336DF0" w:rsidRDefault="00336DF0" w:rsidP="00FB56AA">
      <w:pPr>
        <w:ind w:firstLine="720"/>
      </w:pPr>
    </w:p>
    <w:p w:rsidR="00F913D9" w:rsidRDefault="00F913D9" w:rsidP="00F913D9">
      <w:pPr>
        <w:pStyle w:val="Style6"/>
        <w:jc w:val="left"/>
      </w:pPr>
      <w:r>
        <w:tab/>
      </w:r>
      <w:r w:rsidRPr="00E4121A">
        <w:t xml:space="preserve">EPA solicited public comment by means of a Federal Register Notice published on </w:t>
      </w:r>
      <w:r w:rsidR="002A117C">
        <w:t>November</w:t>
      </w:r>
      <w:r>
        <w:t xml:space="preserve"> </w:t>
      </w:r>
      <w:r w:rsidR="002A117C">
        <w:t>30</w:t>
      </w:r>
      <w:r>
        <w:t>,  20</w:t>
      </w:r>
      <w:r w:rsidR="002A117C">
        <w:t>10</w:t>
      </w:r>
      <w:r w:rsidRPr="00E4121A">
        <w:t xml:space="preserve">, </w:t>
      </w:r>
      <w:r>
        <w:t>7</w:t>
      </w:r>
      <w:r w:rsidR="002A117C">
        <w:t>5</w:t>
      </w:r>
      <w:r w:rsidRPr="00E4121A">
        <w:t xml:space="preserve"> Federal Register </w:t>
      </w:r>
      <w:r w:rsidR="002A117C">
        <w:t>74152</w:t>
      </w:r>
      <w:r w:rsidRPr="00E4121A">
        <w:t xml:space="preserve">; a copy can be found </w:t>
      </w:r>
      <w:r>
        <w:t xml:space="preserve">at </w:t>
      </w:r>
      <w:r w:rsidRPr="00FF63B5">
        <w:t>http://www.epa.gov/otaq/climate/regulations.htm</w:t>
      </w:r>
      <w:r>
        <w:t xml:space="preserve">. The draft ICR was placed in the docket. </w:t>
      </w:r>
    </w:p>
    <w:p w:rsidR="002A117C" w:rsidRDefault="002A117C" w:rsidP="00F913D9">
      <w:pPr>
        <w:pStyle w:val="Style6"/>
        <w:jc w:val="left"/>
      </w:pPr>
    </w:p>
    <w:p w:rsidR="002A117C" w:rsidRDefault="002A117C" w:rsidP="00F913D9">
      <w:pPr>
        <w:pStyle w:val="Style6"/>
        <w:jc w:val="left"/>
      </w:pPr>
      <w:r>
        <w:tab/>
      </w:r>
      <w:r w:rsidR="005A2D77">
        <w:t xml:space="preserve">The agencies received one comment directly related to the draft ICR.  Volvo Group commented that </w:t>
      </w:r>
      <w:r w:rsidR="005A2D77" w:rsidRPr="00266F75">
        <w:t xml:space="preserve">assuming division of the hours </w:t>
      </w:r>
      <w:r w:rsidR="005A2D77">
        <w:t xml:space="preserve">used in the draft ICR are distributed </w:t>
      </w:r>
      <w:r w:rsidR="005A2D77" w:rsidRPr="00266F75">
        <w:t xml:space="preserve">equally among the 34 affected manufacturers, the total projected hours is 737 hours per OEM. The current burden on Volvo Powertrain for EPA engine criteria emissions for certification paperwork alone is in excess of 8,000 hours annually. This does not include time and expense for test personnel and equipment utilization. This burden will likely increase with engine CO2 requirements, </w:t>
      </w:r>
      <w:r w:rsidR="006E0545">
        <w:t>and</w:t>
      </w:r>
      <w:r w:rsidR="006E0545" w:rsidRPr="00266F75">
        <w:t xml:space="preserve"> </w:t>
      </w:r>
      <w:r w:rsidR="005A2D77" w:rsidRPr="00266F75">
        <w:t>will increase significantly with the addition of the subject vehicle regulations given the complexity of the certification process.</w:t>
      </w:r>
      <w:r w:rsidR="005A2D77">
        <w:t xml:space="preserve"> </w:t>
      </w:r>
    </w:p>
    <w:p w:rsidR="00DF63FD" w:rsidRDefault="00555FB2" w:rsidP="00F913D9">
      <w:pPr>
        <w:pStyle w:val="Style6"/>
        <w:jc w:val="left"/>
      </w:pPr>
      <w:r>
        <w:tab/>
      </w:r>
    </w:p>
    <w:p w:rsidR="005A2D77" w:rsidRPr="00A1589B" w:rsidRDefault="005A2D77" w:rsidP="00DF63FD">
      <w:pPr>
        <w:pStyle w:val="Style6"/>
        <w:ind w:firstLine="720"/>
        <w:jc w:val="left"/>
        <w:rPr>
          <w:color w:val="FF0000"/>
        </w:rPr>
      </w:pPr>
      <w:r>
        <w:t xml:space="preserve">The agencies have re-evaluated the burden estimates of the final rulemaking reflecting the comments received regarding the ICR.  The final ICR reflects significantly greater number of hours and costs of compliance.  For example, </w:t>
      </w:r>
      <w:r w:rsidR="007024A8">
        <w:t xml:space="preserve">as shown in Table 6-10, </w:t>
      </w:r>
      <w:r>
        <w:t xml:space="preserve">the agencies estimate </w:t>
      </w:r>
      <w:r w:rsidR="00FD1B7B">
        <w:t>that each tractor manufacturer will assume a</w:t>
      </w:r>
      <w:r w:rsidR="00DB4E31">
        <w:t>n annual</w:t>
      </w:r>
      <w:r w:rsidR="00FD1B7B">
        <w:t xml:space="preserve"> labor burden of 8,191</w:t>
      </w:r>
      <w:r w:rsidR="005776BC">
        <w:t xml:space="preserve"> </w:t>
      </w:r>
      <w:r w:rsidR="00FD1B7B">
        <w:t xml:space="preserve">hours, spend $250,000 in start up costs and an additional $40,800 in contracting </w:t>
      </w:r>
      <w:r>
        <w:t>cost</w:t>
      </w:r>
      <w:r w:rsidR="00DB4E31">
        <w:t>s</w:t>
      </w:r>
      <w:r>
        <w:t xml:space="preserve"> for the first year of compliance for combination tractor manufacturers.</w:t>
      </w:r>
      <w:r w:rsidR="00BE0AAA">
        <w:t xml:space="preserve"> </w:t>
      </w:r>
    </w:p>
    <w:p w:rsidR="000362E7" w:rsidRPr="00C208A1" w:rsidRDefault="000362E7"/>
    <w:p w:rsidR="00853D67" w:rsidRDefault="00853D67" w:rsidP="00853D67">
      <w:pPr>
        <w:rPr>
          <w:spacing w:val="6"/>
          <w:u w:val="single"/>
        </w:rPr>
      </w:pPr>
      <w:r w:rsidRPr="005379F3">
        <w:rPr>
          <w:spacing w:val="6"/>
        </w:rPr>
        <w:t>3</w:t>
      </w:r>
      <w:r>
        <w:rPr>
          <w:spacing w:val="6"/>
        </w:rPr>
        <w:t>(c)</w:t>
      </w:r>
      <w:r w:rsidR="006E6BED">
        <w:rPr>
          <w:spacing w:val="6"/>
        </w:rPr>
        <w:tab/>
      </w:r>
      <w:r>
        <w:rPr>
          <w:spacing w:val="6"/>
        </w:rPr>
        <w:t xml:space="preserve"> </w:t>
      </w:r>
      <w:r w:rsidRPr="005379F3">
        <w:rPr>
          <w:spacing w:val="6"/>
          <w:u w:val="single"/>
        </w:rPr>
        <w:t>Consultations</w:t>
      </w:r>
    </w:p>
    <w:p w:rsidR="00853D67" w:rsidRPr="005379F3" w:rsidRDefault="00853D67" w:rsidP="00853D67">
      <w:pPr>
        <w:rPr>
          <w:spacing w:val="6"/>
        </w:rPr>
      </w:pPr>
    </w:p>
    <w:p w:rsidR="00701FC2" w:rsidRPr="004D5102" w:rsidRDefault="00853D67" w:rsidP="00701FC2">
      <w:pPr>
        <w:pStyle w:val="Style6"/>
        <w:jc w:val="left"/>
        <w:rPr>
          <w:spacing w:val="6"/>
        </w:rPr>
      </w:pPr>
      <w:r>
        <w:rPr>
          <w:spacing w:val="6"/>
        </w:rPr>
        <w:tab/>
        <w:t xml:space="preserve">The </w:t>
      </w:r>
      <w:r w:rsidR="00CB4BA1">
        <w:rPr>
          <w:spacing w:val="6"/>
        </w:rPr>
        <w:t xml:space="preserve">new fuel </w:t>
      </w:r>
      <w:r w:rsidR="006E0545">
        <w:rPr>
          <w:spacing w:val="6"/>
        </w:rPr>
        <w:t xml:space="preserve">consumption </w:t>
      </w:r>
      <w:r w:rsidR="00CB4BA1">
        <w:rPr>
          <w:spacing w:val="6"/>
        </w:rPr>
        <w:t>and emissions standards</w:t>
      </w:r>
      <w:r>
        <w:rPr>
          <w:spacing w:val="6"/>
        </w:rPr>
        <w:t>, including the cost analysis that is reflected in this ICR, were developed based on experience with similar regulations developed in the past in close consultation with the affected industry</w:t>
      </w:r>
      <w:r w:rsidRPr="00C000E4">
        <w:rPr>
          <w:spacing w:val="6"/>
        </w:rPr>
        <w:t xml:space="preserve">.  </w:t>
      </w:r>
      <w:r w:rsidR="002A117C">
        <w:rPr>
          <w:spacing w:val="6"/>
        </w:rPr>
        <w:t>Throughout the development of this rule,</w:t>
      </w:r>
      <w:r w:rsidR="00264BE3">
        <w:rPr>
          <w:spacing w:val="6"/>
        </w:rPr>
        <w:t xml:space="preserve"> </w:t>
      </w:r>
      <w:r>
        <w:rPr>
          <w:spacing w:val="6"/>
        </w:rPr>
        <w:t xml:space="preserve">EPA </w:t>
      </w:r>
      <w:r w:rsidR="008E71C8">
        <w:rPr>
          <w:spacing w:val="6"/>
        </w:rPr>
        <w:t xml:space="preserve">and NHTSA </w:t>
      </w:r>
      <w:r w:rsidR="002718CD">
        <w:rPr>
          <w:spacing w:val="6"/>
        </w:rPr>
        <w:t xml:space="preserve">also </w:t>
      </w:r>
      <w:r>
        <w:rPr>
          <w:spacing w:val="6"/>
        </w:rPr>
        <w:t xml:space="preserve">met extensively </w:t>
      </w:r>
      <w:r w:rsidRPr="00C000E4">
        <w:rPr>
          <w:spacing w:val="6"/>
        </w:rPr>
        <w:t xml:space="preserve">with individual manufacturers, groups of manufacturers, industrial trade associations, </w:t>
      </w:r>
      <w:r w:rsidR="00264BE3">
        <w:rPr>
          <w:spacing w:val="6"/>
        </w:rPr>
        <w:t xml:space="preserve">public interest groups, environmental </w:t>
      </w:r>
      <w:r w:rsidRPr="00C000E4">
        <w:rPr>
          <w:spacing w:val="6"/>
        </w:rPr>
        <w:t xml:space="preserve">and professional </w:t>
      </w:r>
      <w:r w:rsidR="00264BE3">
        <w:rPr>
          <w:spacing w:val="6"/>
        </w:rPr>
        <w:t xml:space="preserve">industry </w:t>
      </w:r>
      <w:r w:rsidRPr="00C000E4">
        <w:rPr>
          <w:spacing w:val="6"/>
        </w:rPr>
        <w:t>organizations.</w:t>
      </w:r>
      <w:r>
        <w:rPr>
          <w:spacing w:val="6"/>
        </w:rPr>
        <w:t xml:space="preserve"> </w:t>
      </w:r>
      <w:r w:rsidR="00701FC2" w:rsidRPr="004D5102">
        <w:rPr>
          <w:spacing w:val="6"/>
        </w:rPr>
        <w:t xml:space="preserve">Their comments have been reflected in the burden estimates discussed below. </w:t>
      </w:r>
      <w:r w:rsidR="008E71C8">
        <w:rPr>
          <w:spacing w:val="6"/>
        </w:rPr>
        <w:t>The agencies</w:t>
      </w:r>
      <w:r w:rsidR="008E71C8" w:rsidRPr="004D5102">
        <w:rPr>
          <w:spacing w:val="6"/>
        </w:rPr>
        <w:t xml:space="preserve"> </w:t>
      </w:r>
      <w:r w:rsidR="00701FC2" w:rsidRPr="004D5102">
        <w:rPr>
          <w:spacing w:val="6"/>
        </w:rPr>
        <w:t>wish to thank them and their colleagues for their assistance in preparing this report.</w:t>
      </w:r>
    </w:p>
    <w:p w:rsidR="00853D67" w:rsidRDefault="00264BE3" w:rsidP="00264BE3">
      <w:pPr>
        <w:pStyle w:val="Style6"/>
        <w:jc w:val="left"/>
        <w:rPr>
          <w:spacing w:val="6"/>
        </w:rPr>
      </w:pPr>
      <w:r>
        <w:rPr>
          <w:spacing w:val="6"/>
        </w:rPr>
        <w:t xml:space="preserve">  </w:t>
      </w:r>
    </w:p>
    <w:p w:rsidR="000362E7" w:rsidRPr="00C208A1" w:rsidRDefault="000362E7">
      <w:r w:rsidRPr="00C208A1">
        <w:t>3(d)</w:t>
      </w:r>
      <w:r w:rsidRPr="00C208A1">
        <w:tab/>
      </w:r>
      <w:r w:rsidRPr="00C208A1">
        <w:rPr>
          <w:u w:val="single"/>
        </w:rPr>
        <w:t>Effects of Less Frequent Collection</w:t>
      </w:r>
    </w:p>
    <w:p w:rsidR="000362E7" w:rsidRPr="00C208A1" w:rsidRDefault="000362E7">
      <w:r w:rsidRPr="00C208A1">
        <w:tab/>
      </w:r>
      <w:r w:rsidRPr="00C208A1">
        <w:tab/>
      </w:r>
      <w:r w:rsidRPr="00C208A1">
        <w:tab/>
      </w:r>
      <w:r w:rsidRPr="00C208A1">
        <w:tab/>
      </w:r>
      <w:r w:rsidRPr="00C208A1">
        <w:tab/>
      </w:r>
      <w:r w:rsidRPr="00C208A1">
        <w:tab/>
      </w:r>
      <w:r w:rsidRPr="00C208A1">
        <w:tab/>
      </w:r>
      <w:r w:rsidRPr="00C208A1">
        <w:tab/>
      </w:r>
      <w:r w:rsidRPr="00C208A1">
        <w:tab/>
      </w:r>
      <w:r w:rsidRPr="00C208A1">
        <w:tab/>
      </w:r>
    </w:p>
    <w:p w:rsidR="00D86602" w:rsidRDefault="000362E7">
      <w:r w:rsidRPr="00C208A1">
        <w:tab/>
        <w:t xml:space="preserve">The CAA states that emission certification must be done on a yearly basis (CAA 206(a)(1)), coinciding with the industry's ‘model year’.  Major product changes typically occur at the start of a model year.  For these reasons, a collection frequency of less than a model year is not possible.  However, when an engine </w:t>
      </w:r>
      <w:r w:rsidR="00264BE3">
        <w:t xml:space="preserve">or vehicle </w:t>
      </w:r>
      <w:r w:rsidRPr="00C208A1">
        <w:t>design is "carried over" to a subsequent model year, the amount of new information requ</w:t>
      </w:r>
      <w:r w:rsidR="008A7221" w:rsidRPr="00C208A1">
        <w:t xml:space="preserve">ired </w:t>
      </w:r>
      <w:r w:rsidR="00910A22">
        <w:t>is</w:t>
      </w:r>
      <w:r w:rsidR="002718CD">
        <w:t xml:space="preserve"> </w:t>
      </w:r>
      <w:r w:rsidR="008A7221" w:rsidRPr="00C208A1">
        <w:t>substantially reduced</w:t>
      </w:r>
      <w:r w:rsidR="00910A22">
        <w:t xml:space="preserve">.  </w:t>
      </w:r>
      <w:r w:rsidR="00D86602">
        <w:t xml:space="preserve">Existing </w:t>
      </w:r>
      <w:r w:rsidR="00701FC2">
        <w:t>regulations also call for an end-of-year report, with final production numbers</w:t>
      </w:r>
      <w:r w:rsidR="00D86602">
        <w:t xml:space="preserve">, and the HD National Program conforms to this existing requirement as well.  </w:t>
      </w:r>
    </w:p>
    <w:p w:rsidR="00CC420F" w:rsidRDefault="00CC420F"/>
    <w:p w:rsidR="000362E7" w:rsidRPr="00C208A1" w:rsidRDefault="000362E7">
      <w:r w:rsidRPr="00C208A1">
        <w:t>3(e)</w:t>
      </w:r>
      <w:r w:rsidRPr="00C208A1">
        <w:tab/>
      </w:r>
      <w:r w:rsidRPr="00C208A1">
        <w:rPr>
          <w:u w:val="single"/>
        </w:rPr>
        <w:t>General Guidelines</w:t>
      </w:r>
    </w:p>
    <w:p w:rsidR="00D12F9A" w:rsidRDefault="000362E7" w:rsidP="00D12F9A">
      <w:r w:rsidRPr="00C208A1">
        <w:tab/>
      </w:r>
    </w:p>
    <w:p w:rsidR="005E5ECD" w:rsidRDefault="00D12F9A" w:rsidP="00D12F9A">
      <w:pPr>
        <w:rPr>
          <w:rFonts w:ascii="Arial" w:hAnsi="Arial" w:cs="Arial"/>
          <w:sz w:val="18"/>
          <w:szCs w:val="18"/>
        </w:rPr>
      </w:pPr>
      <w:r>
        <w:tab/>
      </w:r>
      <w:r w:rsidR="00B65BA3">
        <w:t>Under sections 1036.250 and 1037.250 of the</w:t>
      </w:r>
      <w:r w:rsidR="00D86602">
        <w:t xml:space="preserve"> final</w:t>
      </w:r>
      <w:r w:rsidR="00B65BA3">
        <w:t xml:space="preserve"> regulations, copies of all </w:t>
      </w:r>
      <w:r w:rsidR="00AD0DB7">
        <w:t>documents</w:t>
      </w:r>
      <w:r w:rsidR="00B65BA3">
        <w:t xml:space="preserve"> sent to EPA including, </w:t>
      </w:r>
      <w:r w:rsidR="00AD0DB7">
        <w:t xml:space="preserve">pre-model reports, </w:t>
      </w:r>
      <w:r w:rsidR="000362E7" w:rsidRPr="00C208A1">
        <w:t>certification</w:t>
      </w:r>
      <w:r w:rsidR="00AD0DB7">
        <w:t xml:space="preserve"> applications</w:t>
      </w:r>
      <w:r w:rsidR="000362E7" w:rsidRPr="00C208A1">
        <w:t xml:space="preserve">, </w:t>
      </w:r>
      <w:r w:rsidR="00C548DC">
        <w:t xml:space="preserve">ABT, </w:t>
      </w:r>
      <w:r w:rsidR="00B65BA3">
        <w:t xml:space="preserve">and </w:t>
      </w:r>
      <w:r w:rsidR="000362E7" w:rsidRPr="00C208A1">
        <w:t>end-of-the-year report</w:t>
      </w:r>
      <w:r w:rsidR="00C548DC">
        <w:t>s</w:t>
      </w:r>
      <w:r w:rsidR="00B65BA3">
        <w:t xml:space="preserve">, must be kept and maintained </w:t>
      </w:r>
      <w:r w:rsidR="000362E7" w:rsidRPr="00C208A1">
        <w:t xml:space="preserve">for eight years.  </w:t>
      </w:r>
      <w:r w:rsidR="00B65BA3">
        <w:t xml:space="preserve">These records may be stored in any format and on any media, as long as they are organized and can be sent promptly to EPA, if requested.  </w:t>
      </w:r>
      <w:r w:rsidR="000362E7" w:rsidRPr="00C208A1">
        <w:t>These recordkeeping requirements stem, in part, from the statutory requirement to warrant some items for long periods of time</w:t>
      </w:r>
      <w:r w:rsidR="00953317">
        <w:t xml:space="preserve">.  </w:t>
      </w:r>
      <w:r w:rsidR="002718CD">
        <w:t>M</w:t>
      </w:r>
      <w:r w:rsidR="000362E7" w:rsidRPr="00C208A1">
        <w:t xml:space="preserve">anufacturers </w:t>
      </w:r>
      <w:r w:rsidR="002718CD">
        <w:t xml:space="preserve">also </w:t>
      </w:r>
      <w:r w:rsidR="000362E7" w:rsidRPr="00C208A1">
        <w:t xml:space="preserve">must comply with requirements to </w:t>
      </w:r>
      <w:r w:rsidR="00A552B3">
        <w:t xml:space="preserve">submit to an EPA audit, and </w:t>
      </w:r>
      <w:r w:rsidR="000362E7" w:rsidRPr="00C208A1">
        <w:t>recall vehicles and engines failing to meet emission standards during their useful lives.</w:t>
      </w:r>
      <w:r w:rsidR="00B65BA3">
        <w:t xml:space="preserve">  Other data, </w:t>
      </w:r>
      <w:r w:rsidR="00BA25B6">
        <w:t>(</w:t>
      </w:r>
      <w:r w:rsidR="00B65BA3">
        <w:t xml:space="preserve">such as routine emissions tests, </w:t>
      </w:r>
      <w:r w:rsidR="00733821">
        <w:t xml:space="preserve">i.e.: </w:t>
      </w:r>
      <w:r w:rsidR="00B65BA3">
        <w:t xml:space="preserve">test cell temperatures and relative humidity readings, etc.) need to be kept for only one year after a certificate of conformity is issued.  </w:t>
      </w:r>
    </w:p>
    <w:p w:rsidR="00D12F9A" w:rsidRPr="00C208A1" w:rsidRDefault="00D12F9A"/>
    <w:p w:rsidR="00C548DC" w:rsidRDefault="00C548DC" w:rsidP="00C548DC">
      <w:r w:rsidRPr="00C208A1">
        <w:lastRenderedPageBreak/>
        <w:tab/>
        <w:t>Manufacturers are required to submit confidential business information such as sales projections and certain sensitive technical descriptions (see section 4(b)(i) for reference). This information is kept confidential in accordance with the Freedom of Information Act, EPA regulations at 40 CFR Part 2, and class determinations issued by EPA's Office of General Counsel. Also, non-proprietary information submitted by manufacturers is held as confidential until the specific vehicle or engine to which it pertains is available for purchase.</w:t>
      </w:r>
    </w:p>
    <w:p w:rsidR="00C548DC" w:rsidRDefault="00C548DC" w:rsidP="00C548DC"/>
    <w:p w:rsidR="00C548DC" w:rsidRPr="00C208A1" w:rsidRDefault="00C548DC" w:rsidP="00C548DC">
      <w:r>
        <w:tab/>
        <w:t xml:space="preserve">No other general guideline is exceeded by this information collection.  </w:t>
      </w:r>
    </w:p>
    <w:p w:rsidR="000362E7" w:rsidRPr="00C208A1" w:rsidRDefault="000362E7">
      <w:r w:rsidRPr="00C208A1">
        <w:tab/>
      </w:r>
    </w:p>
    <w:p w:rsidR="000362E7" w:rsidRPr="00C208A1" w:rsidRDefault="000362E7">
      <w:r w:rsidRPr="00C208A1">
        <w:t>3(f)</w:t>
      </w:r>
      <w:r w:rsidRPr="00C208A1">
        <w:tab/>
      </w:r>
      <w:r w:rsidRPr="00C208A1">
        <w:rPr>
          <w:u w:val="single"/>
        </w:rPr>
        <w:t>Confidentiality</w:t>
      </w:r>
    </w:p>
    <w:p w:rsidR="006D7B81" w:rsidRDefault="006D7B81"/>
    <w:p w:rsidR="000362E7" w:rsidRDefault="000362E7" w:rsidP="00336DF0">
      <w:r w:rsidRPr="00C208A1">
        <w:tab/>
        <w:t>Manufacturers are allowed to assert a claim of confidentiality over information provided to EPA.  Confidentiality is provided in accordance with the Freedom of Information Act and EPA regulations at 40 CFR Part 2.</w:t>
      </w:r>
      <w:r w:rsidR="006D7B81">
        <w:t xml:space="preserve">  </w:t>
      </w:r>
      <w:r w:rsidR="00C548DC">
        <w:t xml:space="preserve">For further detail, refer to section 3(e), above.  </w:t>
      </w:r>
    </w:p>
    <w:p w:rsidR="00336DF0" w:rsidRPr="00C208A1" w:rsidRDefault="00336DF0" w:rsidP="00336DF0"/>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3(g)</w:t>
      </w:r>
      <w:r w:rsidRPr="00C208A1">
        <w:tab/>
      </w:r>
      <w:r w:rsidRPr="00C208A1">
        <w:rPr>
          <w:u w:val="single"/>
        </w:rPr>
        <w:t>Sensitive Questions</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75B7A" w:rsidRPr="004D5102" w:rsidRDefault="000362E7" w:rsidP="00775B7A">
      <w:pPr>
        <w:pStyle w:val="Style6"/>
        <w:jc w:val="left"/>
        <w:rPr>
          <w:spacing w:val="6"/>
        </w:rPr>
      </w:pPr>
      <w:r w:rsidRPr="00C208A1">
        <w:tab/>
        <w:t xml:space="preserve">No sensitive questions are asked in this information collection. </w:t>
      </w:r>
      <w:r w:rsidR="00775B7A" w:rsidRPr="004D5102">
        <w:rPr>
          <w:spacing w:val="6"/>
        </w:rPr>
        <w:t>This collection complies with the Privacy Act and OMB Circular A-</w:t>
      </w:r>
      <w:r w:rsidR="00775B7A">
        <w:rPr>
          <w:spacing w:val="6"/>
        </w:rPr>
        <w:t>1</w:t>
      </w:r>
      <w:r w:rsidR="00775B7A" w:rsidRPr="004D5102">
        <w:rPr>
          <w:spacing w:val="6"/>
        </w:rPr>
        <w:t>08.</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4.</w:t>
      </w:r>
      <w:r w:rsidRPr="00C208A1">
        <w:tab/>
      </w:r>
      <w:r w:rsidRPr="00C208A1">
        <w:rPr>
          <w:u w:val="single"/>
        </w:rPr>
        <w:t>Respondents and Information Requested</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4(a)</w:t>
      </w:r>
      <w:r w:rsidRPr="00C208A1">
        <w:tab/>
      </w:r>
      <w:r w:rsidRPr="00C208A1">
        <w:rPr>
          <w:u w:val="single"/>
        </w:rPr>
        <w:t>Respondents/</w:t>
      </w:r>
      <w:r w:rsidR="00D86602">
        <w:rPr>
          <w:u w:val="single"/>
        </w:rPr>
        <w:t>NAICS</w:t>
      </w:r>
      <w:r w:rsidRPr="00C208A1">
        <w:rPr>
          <w:u w:val="single"/>
        </w:rPr>
        <w:t xml:space="preserve"> Codes</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r>
    </w:p>
    <w:p w:rsidR="00555FB2"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r>
      <w:r w:rsidR="006E0545" w:rsidRPr="00C208A1">
        <w:t xml:space="preserve">Respondents are manufacturers of engines </w:t>
      </w:r>
      <w:r w:rsidR="006E0545">
        <w:t xml:space="preserve">and vehicles </w:t>
      </w:r>
      <w:r w:rsidR="006E0545" w:rsidRPr="00C208A1">
        <w:t xml:space="preserve">within the North American Industry Classification System (NAICS) </w:t>
      </w:r>
      <w:r w:rsidR="006E0545">
        <w:t>and use the coding structure as defined by NAICS.</w:t>
      </w:r>
    </w:p>
    <w:p w:rsidR="00430D6C" w:rsidRDefault="00430D6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208A1">
        <w:t>4(b)</w:t>
      </w:r>
      <w:r w:rsidRPr="00C208A1">
        <w:tab/>
      </w:r>
      <w:r w:rsidRPr="00C208A1">
        <w:rPr>
          <w:u w:val="single"/>
        </w:rPr>
        <w:t>Information Requested</w:t>
      </w:r>
    </w:p>
    <w:p w:rsidR="008A7221" w:rsidRDefault="008A72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E517E" w:rsidRDefault="001456E5" w:rsidP="009152EF">
      <w:pPr>
        <w:pStyle w:val="Style6"/>
        <w:jc w:val="left"/>
        <w:rPr>
          <w:spacing w:val="6"/>
        </w:rPr>
      </w:pPr>
      <w:r>
        <w:rPr>
          <w:spacing w:val="6"/>
        </w:rPr>
        <w:tab/>
      </w:r>
      <w:r w:rsidR="00FC6991">
        <w:rPr>
          <w:spacing w:val="6"/>
        </w:rPr>
        <w:t xml:space="preserve">All manufacturers are required to provide pre-model </w:t>
      </w:r>
      <w:r w:rsidR="001B41AA">
        <w:rPr>
          <w:spacing w:val="6"/>
        </w:rPr>
        <w:t xml:space="preserve">year </w:t>
      </w:r>
      <w:r w:rsidR="00FC6991">
        <w:rPr>
          <w:spacing w:val="6"/>
        </w:rPr>
        <w:t xml:space="preserve">production and related data in either a pre-model </w:t>
      </w:r>
      <w:r w:rsidR="001B41AA">
        <w:rPr>
          <w:spacing w:val="6"/>
        </w:rPr>
        <w:t xml:space="preserve">year </w:t>
      </w:r>
      <w:r w:rsidR="00FC6991">
        <w:rPr>
          <w:spacing w:val="6"/>
        </w:rPr>
        <w:t>report or as part of their application for a certificate of conformity.  Data included in the p</w:t>
      </w:r>
      <w:r w:rsidR="007E517E">
        <w:rPr>
          <w:spacing w:val="6"/>
        </w:rPr>
        <w:t xml:space="preserve">re-model </w:t>
      </w:r>
      <w:r w:rsidR="001B41AA">
        <w:rPr>
          <w:spacing w:val="6"/>
        </w:rPr>
        <w:t xml:space="preserve">year </w:t>
      </w:r>
      <w:r w:rsidR="007E517E">
        <w:rPr>
          <w:spacing w:val="6"/>
        </w:rPr>
        <w:t>report</w:t>
      </w:r>
      <w:r w:rsidR="00FC6991">
        <w:rPr>
          <w:spacing w:val="6"/>
        </w:rPr>
        <w:t xml:space="preserve"> and application will </w:t>
      </w:r>
      <w:r w:rsidR="007E517E">
        <w:rPr>
          <w:spacing w:val="6"/>
        </w:rPr>
        <w:t xml:space="preserve">provide </w:t>
      </w:r>
      <w:r w:rsidR="001B41AA">
        <w:rPr>
          <w:spacing w:val="6"/>
        </w:rPr>
        <w:t xml:space="preserve">the </w:t>
      </w:r>
      <w:r w:rsidR="007E517E">
        <w:rPr>
          <w:spacing w:val="6"/>
        </w:rPr>
        <w:t>best estimate of the vehicles and engines that a manufacturer will produce for the year and are needed to help construct an annual testing plan.</w:t>
      </w:r>
      <w:r w:rsidR="00C30006">
        <w:rPr>
          <w:spacing w:val="6"/>
        </w:rPr>
        <w:t xml:space="preserve">  </w:t>
      </w:r>
      <w:r w:rsidR="00FC6991">
        <w:rPr>
          <w:spacing w:val="6"/>
        </w:rPr>
        <w:t xml:space="preserve">Information that manufacturers will include in their pre-model </w:t>
      </w:r>
      <w:r w:rsidR="001B41AA">
        <w:rPr>
          <w:spacing w:val="6"/>
        </w:rPr>
        <w:t xml:space="preserve">year </w:t>
      </w:r>
      <w:r w:rsidR="00FC6991">
        <w:rPr>
          <w:spacing w:val="6"/>
        </w:rPr>
        <w:t>reports and certification</w:t>
      </w:r>
      <w:r w:rsidR="00D724B2">
        <w:rPr>
          <w:spacing w:val="6"/>
        </w:rPr>
        <w:t xml:space="preserve"> applications, such a projected production estimates, are outlined in </w:t>
      </w:r>
      <w:r w:rsidR="00270662">
        <w:rPr>
          <w:spacing w:val="6"/>
        </w:rPr>
        <w:t>the sections below</w:t>
      </w:r>
      <w:r w:rsidR="00D724B2">
        <w:rPr>
          <w:spacing w:val="6"/>
        </w:rPr>
        <w:t xml:space="preserve">.  </w:t>
      </w:r>
      <w:r w:rsidR="00FC6991">
        <w:rPr>
          <w:spacing w:val="6"/>
        </w:rPr>
        <w:t xml:space="preserve"> </w:t>
      </w:r>
      <w:r w:rsidR="00C30006">
        <w:rPr>
          <w:color w:val="FF0000"/>
          <w:spacing w:val="6"/>
        </w:rPr>
        <w:t xml:space="preserve">  </w:t>
      </w:r>
      <w:r w:rsidR="007E517E">
        <w:rPr>
          <w:spacing w:val="6"/>
        </w:rPr>
        <w:t xml:space="preserve">  </w:t>
      </w:r>
    </w:p>
    <w:p w:rsidR="007E517E" w:rsidRDefault="007E517E" w:rsidP="009152EF">
      <w:pPr>
        <w:pStyle w:val="Style6"/>
        <w:jc w:val="left"/>
        <w:rPr>
          <w:spacing w:val="6"/>
        </w:rPr>
      </w:pPr>
    </w:p>
    <w:p w:rsidR="009152EF" w:rsidRDefault="007E517E" w:rsidP="009152EF">
      <w:pPr>
        <w:pStyle w:val="Style6"/>
        <w:jc w:val="left"/>
        <w:rPr>
          <w:spacing w:val="6"/>
        </w:rPr>
      </w:pPr>
      <w:r>
        <w:rPr>
          <w:spacing w:val="6"/>
        </w:rPr>
        <w:tab/>
      </w:r>
      <w:r w:rsidR="00CA7EB0">
        <w:rPr>
          <w:spacing w:val="6"/>
        </w:rPr>
        <w:t xml:space="preserve">NHTSA requires manufacturers to determine </w:t>
      </w:r>
      <w:r w:rsidR="001B41AA">
        <w:rPr>
          <w:spacing w:val="6"/>
        </w:rPr>
        <w:t xml:space="preserve">equivalent </w:t>
      </w:r>
      <w:r w:rsidR="00CA7EB0">
        <w:rPr>
          <w:spacing w:val="6"/>
        </w:rPr>
        <w:t>fuel consumption values</w:t>
      </w:r>
      <w:r w:rsidR="001B41AA">
        <w:rPr>
          <w:spacing w:val="6"/>
        </w:rPr>
        <w:t xml:space="preserve"> </w:t>
      </w:r>
      <w:r w:rsidR="00902D09">
        <w:rPr>
          <w:spacing w:val="6"/>
        </w:rPr>
        <w:t>from</w:t>
      </w:r>
      <w:r w:rsidR="001B41AA">
        <w:rPr>
          <w:spacing w:val="6"/>
        </w:rPr>
        <w:t xml:space="preserve"> CO2 emissions</w:t>
      </w:r>
      <w:r w:rsidR="00CA7EB0">
        <w:rPr>
          <w:spacing w:val="6"/>
        </w:rPr>
        <w:t xml:space="preserve"> </w:t>
      </w:r>
      <w:r w:rsidR="001B41AA">
        <w:rPr>
          <w:spacing w:val="6"/>
        </w:rPr>
        <w:t xml:space="preserve">test results </w:t>
      </w:r>
      <w:r w:rsidR="00CA7EB0">
        <w:rPr>
          <w:spacing w:val="6"/>
        </w:rPr>
        <w:t xml:space="preserve">and provide the </w:t>
      </w:r>
      <w:r w:rsidR="001B41AA">
        <w:rPr>
          <w:spacing w:val="6"/>
        </w:rPr>
        <w:t xml:space="preserve">values </w:t>
      </w:r>
      <w:r w:rsidR="00CA7EB0">
        <w:rPr>
          <w:spacing w:val="6"/>
        </w:rPr>
        <w:t xml:space="preserve">along with </w:t>
      </w:r>
      <w:r w:rsidR="008A25DE">
        <w:rPr>
          <w:spacing w:val="6"/>
        </w:rPr>
        <w:t>the applications for certification</w:t>
      </w:r>
      <w:r w:rsidR="00CA7EB0">
        <w:rPr>
          <w:spacing w:val="6"/>
        </w:rPr>
        <w:t xml:space="preserve"> </w:t>
      </w:r>
      <w:r w:rsidR="008A25DE">
        <w:rPr>
          <w:spacing w:val="6"/>
        </w:rPr>
        <w:t>submitted</w:t>
      </w:r>
      <w:r w:rsidR="00CA7EB0">
        <w:rPr>
          <w:spacing w:val="6"/>
        </w:rPr>
        <w:t xml:space="preserve"> to EPA</w:t>
      </w:r>
      <w:r w:rsidR="0002356F">
        <w:rPr>
          <w:spacing w:val="6"/>
        </w:rPr>
        <w:t xml:space="preserve">.  </w:t>
      </w:r>
      <w:r w:rsidR="009152EF">
        <w:rPr>
          <w:spacing w:val="6"/>
        </w:rPr>
        <w:t xml:space="preserve">Manufacturers will submit their </w:t>
      </w:r>
      <w:r>
        <w:rPr>
          <w:spacing w:val="6"/>
        </w:rPr>
        <w:t xml:space="preserve">pre-model </w:t>
      </w:r>
      <w:r w:rsidR="001B41AA">
        <w:rPr>
          <w:spacing w:val="6"/>
        </w:rPr>
        <w:t xml:space="preserve">year </w:t>
      </w:r>
      <w:r>
        <w:rPr>
          <w:spacing w:val="6"/>
        </w:rPr>
        <w:t xml:space="preserve">reports, </w:t>
      </w:r>
      <w:r w:rsidR="009152EF">
        <w:rPr>
          <w:spacing w:val="6"/>
        </w:rPr>
        <w:t>applications, test data and related information to EPA electronically via a single database system</w:t>
      </w:r>
      <w:r w:rsidR="00953317">
        <w:rPr>
          <w:spacing w:val="6"/>
        </w:rPr>
        <w:t xml:space="preserve"> that NHTSA will access as needed</w:t>
      </w:r>
      <w:r w:rsidR="009152EF">
        <w:rPr>
          <w:spacing w:val="6"/>
        </w:rPr>
        <w:t xml:space="preserve">.   </w:t>
      </w:r>
    </w:p>
    <w:p w:rsidR="00240EF3" w:rsidRDefault="009152EF" w:rsidP="00D94178">
      <w:pPr>
        <w:pStyle w:val="Style6"/>
        <w:jc w:val="left"/>
        <w:rPr>
          <w:spacing w:val="6"/>
        </w:rPr>
      </w:pPr>
      <w:r>
        <w:rPr>
          <w:spacing w:val="6"/>
        </w:rPr>
        <w:tab/>
      </w:r>
    </w:p>
    <w:p w:rsidR="00066336" w:rsidRDefault="00240EF3" w:rsidP="00D94178">
      <w:pPr>
        <w:pStyle w:val="Style6"/>
        <w:jc w:val="left"/>
        <w:rPr>
          <w:spacing w:val="6"/>
        </w:rPr>
      </w:pPr>
      <w:r>
        <w:rPr>
          <w:spacing w:val="6"/>
        </w:rPr>
        <w:tab/>
      </w:r>
      <w:r w:rsidR="008A25DE">
        <w:rPr>
          <w:spacing w:val="6"/>
        </w:rPr>
        <w:t>In order to obtain a certificate of conformity, all manufacturers must complete a compliance demonstration, normally consisting of test data showing that their engines or vehicles meet the rule’s emission standards</w:t>
      </w:r>
      <w:r w:rsidR="00AC294B">
        <w:rPr>
          <w:spacing w:val="6"/>
        </w:rPr>
        <w:t xml:space="preserve"> and other regulatory requirements</w:t>
      </w:r>
      <w:r w:rsidR="008A25DE">
        <w:rPr>
          <w:spacing w:val="6"/>
        </w:rPr>
        <w:t xml:space="preserve">.  </w:t>
      </w:r>
      <w:r w:rsidR="00AC294B">
        <w:rPr>
          <w:spacing w:val="6"/>
        </w:rPr>
        <w:t xml:space="preserve">For testing purposes, manufacturers typically establish </w:t>
      </w:r>
      <w:r w:rsidR="00D724B2">
        <w:rPr>
          <w:spacing w:val="6"/>
        </w:rPr>
        <w:t xml:space="preserve">either “test groups” or </w:t>
      </w:r>
      <w:r w:rsidR="00AC294B">
        <w:rPr>
          <w:spacing w:val="6"/>
        </w:rPr>
        <w:t xml:space="preserve">engine </w:t>
      </w:r>
      <w:r w:rsidR="00D724B2">
        <w:rPr>
          <w:spacing w:val="6"/>
        </w:rPr>
        <w:t xml:space="preserve">and </w:t>
      </w:r>
      <w:r w:rsidR="00AC294B">
        <w:rPr>
          <w:spacing w:val="6"/>
        </w:rPr>
        <w:t>vehicle “families” that share certain design and emissions characteristics</w:t>
      </w:r>
      <w:r w:rsidR="00066336">
        <w:rPr>
          <w:spacing w:val="6"/>
        </w:rPr>
        <w:t xml:space="preserve">.  </w:t>
      </w:r>
    </w:p>
    <w:p w:rsidR="00066336" w:rsidRDefault="00066336" w:rsidP="00D94178">
      <w:pPr>
        <w:pStyle w:val="Style6"/>
        <w:jc w:val="left"/>
        <w:rPr>
          <w:spacing w:val="6"/>
        </w:rPr>
      </w:pPr>
    </w:p>
    <w:p w:rsidR="00066336" w:rsidRPr="008E71C8" w:rsidRDefault="00066336" w:rsidP="00D94178">
      <w:pPr>
        <w:pStyle w:val="Style6"/>
        <w:jc w:val="left"/>
        <w:rPr>
          <w:spacing w:val="6"/>
        </w:rPr>
      </w:pPr>
      <w:r>
        <w:rPr>
          <w:spacing w:val="6"/>
        </w:rPr>
        <w:tab/>
      </w:r>
      <w:r w:rsidRPr="008E71C8">
        <w:rPr>
          <w:spacing w:val="6"/>
        </w:rPr>
        <w:t xml:space="preserve">Specific criteria for establishing these </w:t>
      </w:r>
      <w:r w:rsidR="00D724B2">
        <w:rPr>
          <w:spacing w:val="6"/>
        </w:rPr>
        <w:t xml:space="preserve">test groups and </w:t>
      </w:r>
      <w:r w:rsidRPr="008E71C8">
        <w:rPr>
          <w:spacing w:val="6"/>
        </w:rPr>
        <w:t>families</w:t>
      </w:r>
      <w:r w:rsidR="00AC294B" w:rsidRPr="008E71C8">
        <w:rPr>
          <w:spacing w:val="6"/>
        </w:rPr>
        <w:t xml:space="preserve"> </w:t>
      </w:r>
      <w:r w:rsidRPr="008E71C8">
        <w:rPr>
          <w:spacing w:val="6"/>
        </w:rPr>
        <w:t>for each regulatory category is</w:t>
      </w:r>
      <w:r w:rsidR="00AC294B" w:rsidRPr="008E71C8">
        <w:rPr>
          <w:spacing w:val="6"/>
        </w:rPr>
        <w:t xml:space="preserve"> outlined in the rule </w:t>
      </w:r>
      <w:r w:rsidR="00074563">
        <w:rPr>
          <w:spacing w:val="6"/>
        </w:rPr>
        <w:t>§</w:t>
      </w:r>
      <w:r w:rsidR="008E71C8" w:rsidRPr="008E71C8">
        <w:rPr>
          <w:spacing w:val="6"/>
        </w:rPr>
        <w:t>1036.230</w:t>
      </w:r>
      <w:r w:rsidR="00AC294B" w:rsidRPr="008E71C8">
        <w:rPr>
          <w:spacing w:val="6"/>
        </w:rPr>
        <w:t xml:space="preserve"> (engines) </w:t>
      </w:r>
      <w:r w:rsidR="008E71C8" w:rsidRPr="008E71C8">
        <w:rPr>
          <w:spacing w:val="6"/>
        </w:rPr>
        <w:t>and</w:t>
      </w:r>
      <w:r w:rsidR="00AC294B" w:rsidRPr="008E71C8">
        <w:rPr>
          <w:spacing w:val="6"/>
        </w:rPr>
        <w:t xml:space="preserve"> </w:t>
      </w:r>
      <w:r w:rsidR="00074563">
        <w:rPr>
          <w:spacing w:val="6"/>
        </w:rPr>
        <w:t>§</w:t>
      </w:r>
      <w:r w:rsidR="008E71C8" w:rsidRPr="008E71C8">
        <w:rPr>
          <w:spacing w:val="6"/>
        </w:rPr>
        <w:t>1037.230</w:t>
      </w:r>
      <w:r w:rsidR="00AC294B" w:rsidRPr="008E71C8">
        <w:rPr>
          <w:spacing w:val="6"/>
        </w:rPr>
        <w:t xml:space="preserve"> (</w:t>
      </w:r>
      <w:r w:rsidR="00D724B2">
        <w:rPr>
          <w:spacing w:val="6"/>
        </w:rPr>
        <w:t xml:space="preserve">heavy duty pickup trucks and vans, </w:t>
      </w:r>
      <w:r w:rsidR="002C16DD" w:rsidRPr="008E71C8">
        <w:rPr>
          <w:spacing w:val="6"/>
        </w:rPr>
        <w:t>vocational vehicle</w:t>
      </w:r>
      <w:r w:rsidR="00D724B2">
        <w:rPr>
          <w:spacing w:val="6"/>
        </w:rPr>
        <w:t>s</w:t>
      </w:r>
      <w:r w:rsidR="008E71C8" w:rsidRPr="008E71C8">
        <w:rPr>
          <w:spacing w:val="6"/>
        </w:rPr>
        <w:t xml:space="preserve"> </w:t>
      </w:r>
      <w:r w:rsidR="00AC294B" w:rsidRPr="008E71C8">
        <w:rPr>
          <w:spacing w:val="6"/>
        </w:rPr>
        <w:t xml:space="preserve">and combination tractors).  </w:t>
      </w:r>
      <w:r w:rsidRPr="008E71C8">
        <w:rPr>
          <w:spacing w:val="6"/>
        </w:rPr>
        <w:t>Within the</w:t>
      </w:r>
      <w:r w:rsidR="00AC294B" w:rsidRPr="008E71C8">
        <w:rPr>
          <w:spacing w:val="6"/>
        </w:rPr>
        <w:t xml:space="preserve"> families</w:t>
      </w:r>
      <w:r w:rsidRPr="008E71C8">
        <w:rPr>
          <w:spacing w:val="6"/>
        </w:rPr>
        <w:t xml:space="preserve"> </w:t>
      </w:r>
      <w:r w:rsidR="00441541">
        <w:rPr>
          <w:spacing w:val="6"/>
        </w:rPr>
        <w:t xml:space="preserve">and test groups </w:t>
      </w:r>
      <w:r w:rsidRPr="008E71C8">
        <w:rPr>
          <w:spacing w:val="6"/>
        </w:rPr>
        <w:t>a manufacture establishes</w:t>
      </w:r>
      <w:r w:rsidR="00AC294B" w:rsidRPr="008E71C8">
        <w:rPr>
          <w:spacing w:val="6"/>
        </w:rPr>
        <w:t xml:space="preserve">, engines and vehicles are selected and subject to actual testing.  </w:t>
      </w:r>
    </w:p>
    <w:p w:rsidR="00066336" w:rsidRDefault="00066336" w:rsidP="00D94178">
      <w:pPr>
        <w:pStyle w:val="Style6"/>
        <w:jc w:val="left"/>
        <w:rPr>
          <w:spacing w:val="6"/>
        </w:rPr>
      </w:pPr>
    </w:p>
    <w:p w:rsidR="001456E5" w:rsidRDefault="00AC294B" w:rsidP="00D94178">
      <w:pPr>
        <w:pStyle w:val="Style6"/>
        <w:jc w:val="left"/>
        <w:rPr>
          <w:spacing w:val="6"/>
        </w:rPr>
      </w:pPr>
      <w:r>
        <w:rPr>
          <w:spacing w:val="6"/>
        </w:rPr>
        <w:tab/>
      </w:r>
      <w:r w:rsidR="00652C2E">
        <w:rPr>
          <w:spacing w:val="6"/>
        </w:rPr>
        <w:t xml:space="preserve">In addition to test results </w:t>
      </w:r>
      <w:r w:rsidR="00876A96">
        <w:rPr>
          <w:spacing w:val="6"/>
        </w:rPr>
        <w:t xml:space="preserve">and related documents </w:t>
      </w:r>
      <w:r w:rsidR="00652C2E">
        <w:rPr>
          <w:spacing w:val="6"/>
        </w:rPr>
        <w:t xml:space="preserve">that </w:t>
      </w:r>
      <w:r w:rsidR="0016715D">
        <w:rPr>
          <w:spacing w:val="6"/>
        </w:rPr>
        <w:t>demonstrate</w:t>
      </w:r>
      <w:r w:rsidR="00652C2E">
        <w:rPr>
          <w:spacing w:val="6"/>
        </w:rPr>
        <w:t xml:space="preserve"> compliance</w:t>
      </w:r>
      <w:r w:rsidR="0016715D">
        <w:rPr>
          <w:spacing w:val="6"/>
        </w:rPr>
        <w:t xml:space="preserve">, </w:t>
      </w:r>
      <w:r w:rsidR="00876A96">
        <w:rPr>
          <w:spacing w:val="6"/>
        </w:rPr>
        <w:t xml:space="preserve">an </w:t>
      </w:r>
      <w:r w:rsidR="001F629D">
        <w:rPr>
          <w:spacing w:val="6"/>
        </w:rPr>
        <w:t xml:space="preserve">application </w:t>
      </w:r>
      <w:r w:rsidR="000B04DD">
        <w:rPr>
          <w:spacing w:val="6"/>
        </w:rPr>
        <w:t xml:space="preserve">for a certificate of conformity </w:t>
      </w:r>
      <w:r w:rsidR="001F629D">
        <w:rPr>
          <w:spacing w:val="6"/>
        </w:rPr>
        <w:t>describe</w:t>
      </w:r>
      <w:r w:rsidR="00A9365C">
        <w:rPr>
          <w:spacing w:val="6"/>
        </w:rPr>
        <w:t>s</w:t>
      </w:r>
      <w:r w:rsidR="001F629D">
        <w:rPr>
          <w:spacing w:val="6"/>
        </w:rPr>
        <w:t xml:space="preserve"> </w:t>
      </w:r>
      <w:r w:rsidR="00876A96">
        <w:rPr>
          <w:spacing w:val="6"/>
        </w:rPr>
        <w:t xml:space="preserve">other </w:t>
      </w:r>
      <w:r w:rsidR="001F629D">
        <w:rPr>
          <w:spacing w:val="6"/>
        </w:rPr>
        <w:t xml:space="preserve">key aspects of </w:t>
      </w:r>
      <w:r w:rsidR="0002356F">
        <w:rPr>
          <w:spacing w:val="6"/>
        </w:rPr>
        <w:t>the manufacturer’s</w:t>
      </w:r>
      <w:r w:rsidR="001F629D">
        <w:rPr>
          <w:spacing w:val="6"/>
        </w:rPr>
        <w:t xml:space="preserve"> proposed product line</w:t>
      </w:r>
      <w:r w:rsidR="00876A96">
        <w:rPr>
          <w:spacing w:val="6"/>
        </w:rPr>
        <w:t xml:space="preserve">, such as </w:t>
      </w:r>
      <w:r w:rsidR="001F629D">
        <w:rPr>
          <w:spacing w:val="6"/>
        </w:rPr>
        <w:lastRenderedPageBreak/>
        <w:t>controls put in place to reduce GHG emissions</w:t>
      </w:r>
      <w:r w:rsidR="00876A96">
        <w:rPr>
          <w:spacing w:val="6"/>
        </w:rPr>
        <w:t>, warranty and service information</w:t>
      </w:r>
      <w:r w:rsidR="009152EF">
        <w:rPr>
          <w:spacing w:val="6"/>
        </w:rPr>
        <w:t xml:space="preserve">, and </w:t>
      </w:r>
      <w:r w:rsidR="00FD5D9F">
        <w:rPr>
          <w:spacing w:val="6"/>
        </w:rPr>
        <w:t xml:space="preserve">emission control information </w:t>
      </w:r>
      <w:r w:rsidR="009152EF">
        <w:rPr>
          <w:spacing w:val="6"/>
        </w:rPr>
        <w:t>label</w:t>
      </w:r>
      <w:r w:rsidR="00FD5D9F">
        <w:rPr>
          <w:spacing w:val="6"/>
        </w:rPr>
        <w:t xml:space="preserve">s.  </w:t>
      </w:r>
      <w:r w:rsidR="009152EF">
        <w:rPr>
          <w:spacing w:val="6"/>
        </w:rPr>
        <w:t xml:space="preserve">  </w:t>
      </w:r>
      <w:r w:rsidR="00876A96">
        <w:rPr>
          <w:spacing w:val="6"/>
        </w:rPr>
        <w:t xml:space="preserve"> </w:t>
      </w:r>
      <w:r w:rsidR="001F629D">
        <w:rPr>
          <w:spacing w:val="6"/>
        </w:rPr>
        <w:t xml:space="preserve">    </w:t>
      </w:r>
    </w:p>
    <w:p w:rsidR="004D2922" w:rsidRDefault="004D2922" w:rsidP="004D2922">
      <w:pPr>
        <w:pStyle w:val="Style6"/>
        <w:jc w:val="left"/>
        <w:rPr>
          <w:spacing w:val="6"/>
        </w:rPr>
      </w:pPr>
    </w:p>
    <w:p w:rsidR="0079446D" w:rsidRDefault="004D2922" w:rsidP="004D2922">
      <w:pPr>
        <w:pStyle w:val="Style6"/>
        <w:jc w:val="left"/>
        <w:rPr>
          <w:spacing w:val="6"/>
        </w:rPr>
      </w:pPr>
      <w:r>
        <w:rPr>
          <w:spacing w:val="6"/>
        </w:rPr>
        <w:tab/>
        <w:t>All manufacturers also are required to submit end-of-year (EOY) production reports that will be used to reconcile pre-model production estimates with final year figures. Manufacturers also must state whether they intend to participate in the Average, Banking and Trading (ABT) program that EPA and NHTSA have developed for each regulatory category.   The EOY reports also are necessary for the ABT program since they are a resource for identifying emissions credits and deficits.  For manufacturers not participating in ABT, the EOY reports are required to assess compliance.  A summary of the data included in an EOY report is listed in Table 4-</w:t>
      </w:r>
      <w:r w:rsidR="00270662">
        <w:rPr>
          <w:spacing w:val="6"/>
        </w:rPr>
        <w:t>1</w:t>
      </w:r>
      <w:r>
        <w:rPr>
          <w:spacing w:val="6"/>
        </w:rPr>
        <w:t xml:space="preserve">. </w:t>
      </w:r>
    </w:p>
    <w:p w:rsidR="0079446D" w:rsidRPr="0079446D" w:rsidRDefault="0079446D" w:rsidP="0079446D">
      <w:pPr>
        <w:pStyle w:val="Style6"/>
        <w:jc w:val="center"/>
        <w:rPr>
          <w:spacing w:val="6"/>
          <w:szCs w:val="20"/>
        </w:rPr>
      </w:pPr>
      <w:r>
        <w:rPr>
          <w:spacing w:val="6"/>
          <w:szCs w:val="20"/>
        </w:rPr>
        <w:t>Table 4-</w:t>
      </w:r>
      <w:r w:rsidR="00270662">
        <w:rPr>
          <w:spacing w:val="6"/>
          <w:szCs w:val="20"/>
        </w:rPr>
        <w:t>1</w:t>
      </w:r>
    </w:p>
    <w:p w:rsidR="0079446D" w:rsidRPr="0079446D" w:rsidRDefault="0079446D" w:rsidP="0079446D">
      <w:pPr>
        <w:pStyle w:val="Style6"/>
        <w:jc w:val="center"/>
        <w:rPr>
          <w:spacing w:val="6"/>
          <w:szCs w:val="20"/>
        </w:rPr>
      </w:pPr>
      <w:r w:rsidRPr="0079446D">
        <w:rPr>
          <w:spacing w:val="6"/>
          <w:szCs w:val="20"/>
        </w:rPr>
        <w:t>Summary of Required Information for End of Year and Final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6"/>
      </w:tblGrid>
      <w:tr w:rsidR="0079446D" w:rsidRPr="009F19B9" w:rsidTr="00D54BAF">
        <w:tc>
          <w:tcPr>
            <w:tcW w:w="9756" w:type="dxa"/>
          </w:tcPr>
          <w:p w:rsidR="0079446D" w:rsidRPr="004D5C4D" w:rsidRDefault="0079446D" w:rsidP="00D54BAF">
            <w:pPr>
              <w:pStyle w:val="Style6"/>
              <w:jc w:val="left"/>
              <w:rPr>
                <w:spacing w:val="6"/>
                <w:szCs w:val="20"/>
              </w:rPr>
            </w:pPr>
            <w:r w:rsidRPr="004D5C4D">
              <w:rPr>
                <w:spacing w:val="6"/>
                <w:szCs w:val="20"/>
              </w:rPr>
              <w:t>Vehicle family or test group designation and averaging set</w:t>
            </w:r>
          </w:p>
        </w:tc>
      </w:tr>
      <w:tr w:rsidR="0079446D" w:rsidRPr="009F19B9" w:rsidTr="00D54BAF">
        <w:tc>
          <w:tcPr>
            <w:tcW w:w="9756" w:type="dxa"/>
          </w:tcPr>
          <w:p w:rsidR="0079446D" w:rsidRPr="004D5C4D" w:rsidRDefault="0079446D" w:rsidP="00D54BAF">
            <w:pPr>
              <w:pStyle w:val="Style6"/>
              <w:jc w:val="left"/>
              <w:rPr>
                <w:spacing w:val="6"/>
                <w:szCs w:val="20"/>
              </w:rPr>
            </w:pPr>
            <w:r w:rsidRPr="004D5C4D">
              <w:rPr>
                <w:szCs w:val="20"/>
              </w:rPr>
              <w:t>Vehicle emissions and fuel consumption standards including any alternative standards used</w:t>
            </w:r>
          </w:p>
        </w:tc>
      </w:tr>
      <w:tr w:rsidR="0079446D" w:rsidRPr="009F19B9" w:rsidTr="00D54BAF">
        <w:tc>
          <w:tcPr>
            <w:tcW w:w="9756" w:type="dxa"/>
          </w:tcPr>
          <w:p w:rsidR="0079446D" w:rsidRPr="004D5C4D" w:rsidRDefault="0079446D" w:rsidP="00D54BAF">
            <w:pPr>
              <w:pStyle w:val="Style6"/>
              <w:jc w:val="left"/>
              <w:rPr>
                <w:spacing w:val="6"/>
                <w:szCs w:val="20"/>
              </w:rPr>
            </w:pPr>
            <w:r w:rsidRPr="004D5C4D">
              <w:rPr>
                <w:spacing w:val="6"/>
                <w:szCs w:val="20"/>
              </w:rPr>
              <w:t>Vehicle family FELs</w:t>
            </w:r>
          </w:p>
        </w:tc>
      </w:tr>
      <w:tr w:rsidR="0079446D" w:rsidRPr="009F19B9" w:rsidTr="00D54BAF">
        <w:tc>
          <w:tcPr>
            <w:tcW w:w="9756" w:type="dxa"/>
          </w:tcPr>
          <w:p w:rsidR="0079446D" w:rsidRPr="004D5C4D" w:rsidRDefault="0079446D" w:rsidP="00D54BAF">
            <w:pPr>
              <w:pStyle w:val="Style6"/>
              <w:jc w:val="left"/>
              <w:rPr>
                <w:spacing w:val="6"/>
                <w:szCs w:val="20"/>
              </w:rPr>
            </w:pPr>
            <w:r w:rsidRPr="004D5C4D">
              <w:rPr>
                <w:spacing w:val="6"/>
                <w:szCs w:val="20"/>
              </w:rPr>
              <w:t>Final production volumes</w:t>
            </w:r>
          </w:p>
        </w:tc>
      </w:tr>
      <w:tr w:rsidR="0079446D" w:rsidRPr="009F19B9" w:rsidTr="00D54BAF">
        <w:tc>
          <w:tcPr>
            <w:tcW w:w="9756" w:type="dxa"/>
          </w:tcPr>
          <w:p w:rsidR="0079446D" w:rsidRPr="004D5C4D" w:rsidRDefault="0079446D" w:rsidP="00D54BAF">
            <w:pPr>
              <w:pStyle w:val="Style6"/>
              <w:jc w:val="left"/>
              <w:rPr>
                <w:spacing w:val="6"/>
                <w:szCs w:val="20"/>
              </w:rPr>
            </w:pPr>
            <w:r w:rsidRPr="004D5C4D">
              <w:rPr>
                <w:spacing w:val="6"/>
                <w:szCs w:val="20"/>
              </w:rPr>
              <w:t>Certified test cycles</w:t>
            </w:r>
          </w:p>
        </w:tc>
      </w:tr>
      <w:tr w:rsidR="0079446D" w:rsidRPr="009F19B9" w:rsidTr="00D54BAF">
        <w:tc>
          <w:tcPr>
            <w:tcW w:w="9756" w:type="dxa"/>
          </w:tcPr>
          <w:p w:rsidR="0079446D" w:rsidRPr="004D5C4D" w:rsidRDefault="0079446D" w:rsidP="00D54BAF">
            <w:pPr>
              <w:pStyle w:val="Style6"/>
              <w:jc w:val="left"/>
              <w:rPr>
                <w:spacing w:val="6"/>
                <w:szCs w:val="20"/>
              </w:rPr>
            </w:pPr>
            <w:r w:rsidRPr="004D5C4D">
              <w:rPr>
                <w:szCs w:val="20"/>
              </w:rPr>
              <w:t>A credit plan identifying the manufacturers actual credit balances, credit flexibilities, credit trades and a credit deficit plan if needed demonstrating how it plans to resolve any credit deficits that might occur for a model year within a period of up to three model years after that deficit has occurred</w:t>
            </w:r>
          </w:p>
        </w:tc>
      </w:tr>
      <w:tr w:rsidR="0079446D" w:rsidRPr="009F19B9" w:rsidTr="00D54BAF">
        <w:tc>
          <w:tcPr>
            <w:tcW w:w="9756" w:type="dxa"/>
          </w:tcPr>
          <w:p w:rsidR="0079446D" w:rsidRPr="004D5C4D" w:rsidRDefault="0079446D" w:rsidP="00D54BAF">
            <w:pPr>
              <w:pStyle w:val="Style6"/>
              <w:jc w:val="left"/>
              <w:rPr>
                <w:spacing w:val="6"/>
                <w:szCs w:val="20"/>
              </w:rPr>
            </w:pPr>
            <w:r w:rsidRPr="004D5C4D">
              <w:rPr>
                <w:szCs w:val="20"/>
              </w:rPr>
              <w:t>A plan describing the vehicles that were exempted such as for off-road or small business purposes</w:t>
            </w:r>
          </w:p>
        </w:tc>
      </w:tr>
      <w:tr w:rsidR="0079446D" w:rsidRPr="009F19B9" w:rsidTr="00D54BAF">
        <w:tc>
          <w:tcPr>
            <w:tcW w:w="9756" w:type="dxa"/>
          </w:tcPr>
          <w:p w:rsidR="0079446D" w:rsidRPr="004D5C4D" w:rsidRDefault="0079446D" w:rsidP="00D54BAF">
            <w:pPr>
              <w:pStyle w:val="Style6"/>
              <w:jc w:val="left"/>
              <w:rPr>
                <w:spacing w:val="6"/>
                <w:szCs w:val="20"/>
              </w:rPr>
            </w:pPr>
            <w:r w:rsidRPr="004D5C4D">
              <w:rPr>
                <w:szCs w:val="20"/>
              </w:rPr>
              <w:t>A plan describing any alternative fueled vehicles that were produced for the model year identifying the approaches used to determinate compliance and the production volumes</w:t>
            </w:r>
          </w:p>
        </w:tc>
      </w:tr>
    </w:tbl>
    <w:p w:rsidR="004D2922" w:rsidRDefault="004D2922" w:rsidP="004D2922">
      <w:pPr>
        <w:pStyle w:val="Style6"/>
        <w:jc w:val="left"/>
        <w:rPr>
          <w:spacing w:val="6"/>
        </w:rPr>
      </w:pPr>
    </w:p>
    <w:p w:rsidR="002D5924" w:rsidRDefault="00E34D5E">
      <w:pPr>
        <w:pStyle w:val="Style6"/>
        <w:ind w:firstLine="720"/>
        <w:jc w:val="left"/>
        <w:rPr>
          <w:spacing w:val="6"/>
        </w:rPr>
      </w:pPr>
      <w:r>
        <w:rPr>
          <w:spacing w:val="6"/>
        </w:rPr>
        <w:t>In addition, all manufacturers will be required to retain records per the provisions in 40 CFR parts 1036 and 1037, as outlined in Table 4-2.</w:t>
      </w:r>
    </w:p>
    <w:p w:rsidR="00E34D5E" w:rsidRPr="00850124" w:rsidRDefault="00E34D5E" w:rsidP="00E34D5E">
      <w:pPr>
        <w:pStyle w:val="Style6"/>
        <w:keepNext/>
        <w:jc w:val="center"/>
        <w:rPr>
          <w:spacing w:val="6"/>
          <w:szCs w:val="20"/>
        </w:rPr>
      </w:pPr>
      <w:r w:rsidRPr="00850124">
        <w:rPr>
          <w:spacing w:val="6"/>
          <w:szCs w:val="20"/>
        </w:rPr>
        <w:lastRenderedPageBreak/>
        <w:t>Table 4-</w:t>
      </w:r>
      <w:r>
        <w:rPr>
          <w:spacing w:val="6"/>
          <w:szCs w:val="20"/>
        </w:rPr>
        <w:t>2</w:t>
      </w:r>
    </w:p>
    <w:p w:rsidR="00E34D5E" w:rsidRPr="00850124" w:rsidRDefault="00E34D5E" w:rsidP="00E34D5E">
      <w:pPr>
        <w:pStyle w:val="Style6"/>
        <w:keepNext/>
        <w:jc w:val="center"/>
        <w:rPr>
          <w:spacing w:val="6"/>
          <w:szCs w:val="20"/>
        </w:rPr>
      </w:pPr>
      <w:r w:rsidRPr="00850124">
        <w:rPr>
          <w:spacing w:val="6"/>
          <w:szCs w:val="20"/>
        </w:rPr>
        <w:t>Key Recordkeeping requirements, HD National Certification Program</w:t>
      </w:r>
    </w:p>
    <w:p w:rsidR="00E34D5E" w:rsidRPr="00850124" w:rsidRDefault="00E34D5E" w:rsidP="00E34D5E">
      <w:pPr>
        <w:pStyle w:val="Style6"/>
        <w:keepNext/>
        <w:jc w:val="center"/>
        <w:rPr>
          <w:b/>
          <w:i/>
          <w:spacing w:val="6"/>
          <w:szCs w:val="20"/>
        </w:rPr>
      </w:pPr>
      <w:r w:rsidRPr="00850124">
        <w:rPr>
          <w:b/>
          <w:i/>
          <w:spacing w:val="6"/>
          <w:szCs w:val="20"/>
        </w:rPr>
        <w:t>Records are to be kept for eight years, except routine emission records that are to be kept for only one year.</w:t>
      </w:r>
    </w:p>
    <w:tbl>
      <w:tblPr>
        <w:tblW w:w="9720"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5220"/>
        <w:gridCol w:w="1800"/>
        <w:gridCol w:w="2700"/>
      </w:tblGrid>
      <w:tr w:rsidR="00E34D5E" w:rsidRPr="00850124" w:rsidTr="00804271">
        <w:trPr>
          <w:cantSplit/>
          <w:trHeight w:val="633"/>
          <w:tblHeader/>
        </w:trPr>
        <w:tc>
          <w:tcPr>
            <w:tcW w:w="5220" w:type="dxa"/>
            <w:tcBorders>
              <w:top w:val="double" w:sz="7" w:space="0" w:color="000000"/>
              <w:left w:val="double" w:sz="7" w:space="0" w:color="000000"/>
              <w:bottom w:val="double" w:sz="7" w:space="0" w:color="000000"/>
              <w:right w:val="single" w:sz="7" w:space="0" w:color="000000"/>
            </w:tcBorders>
          </w:tcPr>
          <w:p w:rsidR="00E34D5E" w:rsidRPr="00850124" w:rsidRDefault="00E34D5E" w:rsidP="00804271">
            <w:pPr>
              <w:keepNext/>
              <w:keepLines/>
              <w:rPr>
                <w:b/>
              </w:rPr>
            </w:pPr>
            <w:r w:rsidRPr="00850124">
              <w:rPr>
                <w:b/>
              </w:rPr>
              <w:t xml:space="preserve">Information Item </w:t>
            </w:r>
          </w:p>
        </w:tc>
        <w:tc>
          <w:tcPr>
            <w:tcW w:w="1800" w:type="dxa"/>
            <w:tcBorders>
              <w:top w:val="double" w:sz="7" w:space="0" w:color="000000"/>
              <w:left w:val="single" w:sz="7" w:space="0" w:color="000000"/>
              <w:bottom w:val="double" w:sz="7" w:space="0" w:color="000000"/>
              <w:right w:val="single" w:sz="7" w:space="0" w:color="000000"/>
            </w:tcBorders>
          </w:tcPr>
          <w:p w:rsidR="00E34D5E" w:rsidRPr="00850124" w:rsidRDefault="00E34D5E" w:rsidP="00804271">
            <w:pPr>
              <w:keepNext/>
              <w:keepLines/>
              <w:rPr>
                <w:b/>
              </w:rPr>
            </w:pPr>
            <w:r w:rsidRPr="00850124">
              <w:rPr>
                <w:b/>
              </w:rPr>
              <w:t xml:space="preserve">*Engine Manufacturers </w:t>
            </w:r>
          </w:p>
        </w:tc>
        <w:tc>
          <w:tcPr>
            <w:tcW w:w="2700" w:type="dxa"/>
            <w:tcBorders>
              <w:top w:val="double" w:sz="7" w:space="0" w:color="000000"/>
              <w:left w:val="single" w:sz="7" w:space="0" w:color="000000"/>
              <w:bottom w:val="double" w:sz="7" w:space="0" w:color="000000"/>
              <w:right w:val="double" w:sz="7" w:space="0" w:color="000000"/>
            </w:tcBorders>
          </w:tcPr>
          <w:p w:rsidR="00E34D5E" w:rsidRPr="00850124" w:rsidRDefault="00E34D5E" w:rsidP="00804271">
            <w:pPr>
              <w:keepNext/>
              <w:keepLines/>
              <w:rPr>
                <w:b/>
              </w:rPr>
            </w:pPr>
            <w:r w:rsidRPr="00850124">
              <w:rPr>
                <w:b/>
              </w:rPr>
              <w:t>Vehicle Manufacturers</w:t>
            </w:r>
          </w:p>
        </w:tc>
      </w:tr>
      <w:tr w:rsidR="00E34D5E" w:rsidRPr="00850124"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rsidR="00E34D5E" w:rsidRPr="00850124" w:rsidRDefault="00E34D5E" w:rsidP="00804271">
            <w:pPr>
              <w:keepNext/>
              <w:keepLines/>
              <w:tabs>
                <w:tab w:val="right" w:pos="4508"/>
              </w:tabs>
              <w:rPr>
                <w:b/>
              </w:rPr>
            </w:pPr>
            <w:r w:rsidRPr="00850124">
              <w:rPr>
                <w:b/>
              </w:rPr>
              <w:t xml:space="preserve">General records:  </w:t>
            </w:r>
            <w:r w:rsidRPr="00850124">
              <w:rPr>
                <w:b/>
              </w:rPr>
              <w:tab/>
            </w:r>
          </w:p>
        </w:tc>
        <w:tc>
          <w:tcPr>
            <w:tcW w:w="1800" w:type="dxa"/>
            <w:tcBorders>
              <w:top w:val="double" w:sz="7" w:space="0" w:color="000000"/>
              <w:left w:val="single" w:sz="7" w:space="0" w:color="000000"/>
              <w:bottom w:val="double" w:sz="7" w:space="0" w:color="000000"/>
              <w:right w:val="single" w:sz="7" w:space="0" w:color="000000"/>
            </w:tcBorders>
          </w:tcPr>
          <w:p w:rsidR="00E34D5E" w:rsidRPr="00850124" w:rsidRDefault="00E34D5E" w:rsidP="00804271">
            <w:pPr>
              <w:keepNext/>
              <w:keepLines/>
              <w:jc w:val="center"/>
            </w:pPr>
            <w:r w:rsidRPr="00850124">
              <w:t>1036.205</w:t>
            </w:r>
          </w:p>
        </w:tc>
        <w:tc>
          <w:tcPr>
            <w:tcW w:w="2700" w:type="dxa"/>
            <w:tcBorders>
              <w:top w:val="double" w:sz="7" w:space="0" w:color="000000"/>
              <w:left w:val="single" w:sz="7" w:space="0" w:color="000000"/>
              <w:bottom w:val="double" w:sz="7" w:space="0" w:color="000000"/>
              <w:right w:val="double" w:sz="7" w:space="0" w:color="000000"/>
            </w:tcBorders>
          </w:tcPr>
          <w:p w:rsidR="00E34D5E" w:rsidRPr="00850124" w:rsidRDefault="00E34D5E" w:rsidP="00804271">
            <w:pPr>
              <w:keepNext/>
              <w:keepLines/>
              <w:jc w:val="center"/>
            </w:pPr>
            <w:r w:rsidRPr="00850124">
              <w:t>1037.205</w:t>
            </w:r>
          </w:p>
        </w:tc>
      </w:tr>
      <w:tr w:rsidR="00E34D5E" w:rsidRPr="00850124" w:rsidTr="00804271">
        <w:trPr>
          <w:cantSplit/>
          <w:trHeight w:val="585"/>
        </w:trPr>
        <w:tc>
          <w:tcPr>
            <w:tcW w:w="5220" w:type="dxa"/>
            <w:tcBorders>
              <w:top w:val="double" w:sz="7" w:space="0" w:color="000000"/>
              <w:left w:val="double" w:sz="7" w:space="0" w:color="000000"/>
              <w:bottom w:val="double" w:sz="7" w:space="0" w:color="000000"/>
              <w:right w:val="single" w:sz="7" w:space="0" w:color="000000"/>
            </w:tcBorders>
          </w:tcPr>
          <w:p w:rsidR="00E34D5E" w:rsidRPr="00850124" w:rsidRDefault="00E34D5E" w:rsidP="00804271">
            <w:pPr>
              <w:keepNext/>
              <w:keepLines/>
            </w:pPr>
            <w:r w:rsidRPr="00850124">
              <w:t xml:space="preserve">Identification and description of all engines and vehicles for which testing is required </w:t>
            </w:r>
          </w:p>
        </w:tc>
        <w:tc>
          <w:tcPr>
            <w:tcW w:w="1800" w:type="dxa"/>
            <w:tcBorders>
              <w:top w:val="double" w:sz="7" w:space="0" w:color="000000"/>
              <w:left w:val="single" w:sz="7" w:space="0" w:color="000000"/>
              <w:bottom w:val="double" w:sz="7" w:space="0" w:color="000000"/>
              <w:right w:val="single" w:sz="7" w:space="0" w:color="000000"/>
            </w:tcBorders>
          </w:tcPr>
          <w:p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rsidR="00E34D5E" w:rsidRPr="00850124" w:rsidRDefault="00E34D5E" w:rsidP="00804271">
            <w:pPr>
              <w:keepNext/>
              <w:keepLines/>
            </w:pPr>
          </w:p>
        </w:tc>
      </w:tr>
      <w:tr w:rsidR="00E34D5E" w:rsidRPr="00850124" w:rsidTr="00804271">
        <w:trPr>
          <w:cantSplit/>
          <w:trHeight w:val="396"/>
        </w:trPr>
        <w:tc>
          <w:tcPr>
            <w:tcW w:w="5220" w:type="dxa"/>
            <w:tcBorders>
              <w:top w:val="double" w:sz="7" w:space="0" w:color="000000"/>
              <w:left w:val="double" w:sz="7" w:space="0" w:color="000000"/>
              <w:bottom w:val="double" w:sz="7" w:space="0" w:color="000000"/>
              <w:right w:val="single" w:sz="7" w:space="0" w:color="000000"/>
            </w:tcBorders>
          </w:tcPr>
          <w:p w:rsidR="00E34D5E" w:rsidRPr="00850124" w:rsidRDefault="00E34D5E" w:rsidP="00804271">
            <w:pPr>
              <w:keepNext/>
              <w:keepLines/>
            </w:pPr>
            <w:r w:rsidRPr="00850124">
              <w:t>Description of emission control system</w:t>
            </w:r>
          </w:p>
        </w:tc>
        <w:tc>
          <w:tcPr>
            <w:tcW w:w="1800" w:type="dxa"/>
            <w:tcBorders>
              <w:top w:val="double" w:sz="7" w:space="0" w:color="000000"/>
              <w:left w:val="single" w:sz="7" w:space="0" w:color="000000"/>
              <w:bottom w:val="double" w:sz="7" w:space="0" w:color="000000"/>
              <w:right w:val="single" w:sz="7" w:space="0" w:color="000000"/>
            </w:tcBorders>
          </w:tcPr>
          <w:p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rsidR="00E34D5E" w:rsidRPr="00850124" w:rsidRDefault="00E34D5E" w:rsidP="00804271">
            <w:pPr>
              <w:keepNext/>
              <w:keepLines/>
            </w:pPr>
          </w:p>
        </w:tc>
      </w:tr>
      <w:tr w:rsidR="00E34D5E" w:rsidRPr="00850124" w:rsidTr="00804271">
        <w:trPr>
          <w:cantSplit/>
          <w:trHeight w:val="396"/>
        </w:trPr>
        <w:tc>
          <w:tcPr>
            <w:tcW w:w="5220" w:type="dxa"/>
            <w:tcBorders>
              <w:top w:val="double" w:sz="7" w:space="0" w:color="000000"/>
              <w:left w:val="double" w:sz="7" w:space="0" w:color="000000"/>
              <w:bottom w:val="double" w:sz="7" w:space="0" w:color="000000"/>
              <w:right w:val="single" w:sz="7" w:space="0" w:color="000000"/>
            </w:tcBorders>
          </w:tcPr>
          <w:p w:rsidR="00E34D5E" w:rsidRPr="00850124" w:rsidRDefault="00E34D5E" w:rsidP="00804271">
            <w:pPr>
              <w:keepNext/>
              <w:keepLines/>
            </w:pPr>
            <w:r w:rsidRPr="00850124">
              <w:t xml:space="preserve">Description of test procedures and supporting documents demonstrating compliance </w:t>
            </w:r>
          </w:p>
        </w:tc>
        <w:tc>
          <w:tcPr>
            <w:tcW w:w="1800" w:type="dxa"/>
            <w:tcBorders>
              <w:top w:val="double" w:sz="7" w:space="0" w:color="000000"/>
              <w:left w:val="single" w:sz="7" w:space="0" w:color="000000"/>
              <w:bottom w:val="double" w:sz="7" w:space="0" w:color="000000"/>
              <w:right w:val="single" w:sz="7" w:space="0" w:color="000000"/>
            </w:tcBorders>
          </w:tcPr>
          <w:p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rsidR="00E34D5E" w:rsidRPr="00850124" w:rsidRDefault="00E34D5E" w:rsidP="00804271">
            <w:pPr>
              <w:keepNext/>
              <w:keepLines/>
            </w:pPr>
          </w:p>
        </w:tc>
      </w:tr>
      <w:tr w:rsidR="00E34D5E" w:rsidRPr="00850124"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rsidR="00E34D5E" w:rsidRPr="00850124" w:rsidRDefault="00E34D5E" w:rsidP="00804271">
            <w:pPr>
              <w:keepNext/>
              <w:keepLines/>
              <w:rPr>
                <w:b/>
              </w:rPr>
            </w:pPr>
            <w:r w:rsidRPr="00850124">
              <w:rPr>
                <w:b/>
              </w:rPr>
              <w:t xml:space="preserve">Individual Records: </w:t>
            </w:r>
          </w:p>
        </w:tc>
        <w:tc>
          <w:tcPr>
            <w:tcW w:w="1800" w:type="dxa"/>
            <w:tcBorders>
              <w:top w:val="double" w:sz="7" w:space="0" w:color="000000"/>
              <w:left w:val="single" w:sz="7" w:space="0" w:color="000000"/>
              <w:bottom w:val="double" w:sz="7" w:space="0" w:color="000000"/>
              <w:right w:val="single" w:sz="7" w:space="0" w:color="000000"/>
            </w:tcBorders>
          </w:tcPr>
          <w:p w:rsidR="00E34D5E" w:rsidRPr="00850124" w:rsidRDefault="00E34D5E" w:rsidP="00804271">
            <w:pPr>
              <w:keepNext/>
              <w:keepLines/>
              <w:jc w:val="center"/>
            </w:pPr>
            <w:r w:rsidRPr="00850124">
              <w:t>1036.825</w:t>
            </w:r>
          </w:p>
        </w:tc>
        <w:tc>
          <w:tcPr>
            <w:tcW w:w="2700" w:type="dxa"/>
            <w:tcBorders>
              <w:top w:val="double" w:sz="7" w:space="0" w:color="000000"/>
              <w:left w:val="single" w:sz="7" w:space="0" w:color="000000"/>
              <w:bottom w:val="double" w:sz="7" w:space="0" w:color="000000"/>
              <w:right w:val="double" w:sz="7" w:space="0" w:color="000000"/>
            </w:tcBorders>
          </w:tcPr>
          <w:p w:rsidR="00E34D5E" w:rsidRPr="00850124" w:rsidRDefault="00E34D5E" w:rsidP="00804271">
            <w:pPr>
              <w:jc w:val="center"/>
            </w:pPr>
            <w:r w:rsidRPr="00850124">
              <w:t>1037.825</w:t>
            </w:r>
          </w:p>
        </w:tc>
      </w:tr>
      <w:tr w:rsidR="00E34D5E" w:rsidRPr="00850124"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rsidR="00E34D5E" w:rsidRPr="00850124" w:rsidRDefault="00E34D5E" w:rsidP="00804271">
            <w:pPr>
              <w:keepNext/>
              <w:keepLines/>
            </w:pPr>
            <w:r w:rsidRPr="00850124">
              <w:t xml:space="preserve">Copies of all applications submitted </w:t>
            </w:r>
          </w:p>
        </w:tc>
        <w:tc>
          <w:tcPr>
            <w:tcW w:w="1800" w:type="dxa"/>
            <w:tcBorders>
              <w:top w:val="double" w:sz="7" w:space="0" w:color="000000"/>
              <w:left w:val="single" w:sz="7" w:space="0" w:color="000000"/>
              <w:bottom w:val="double" w:sz="7" w:space="0" w:color="000000"/>
              <w:right w:val="single" w:sz="7" w:space="0" w:color="000000"/>
            </w:tcBorders>
          </w:tcPr>
          <w:p w:rsidR="00E34D5E" w:rsidRPr="00850124" w:rsidRDefault="00E34D5E" w:rsidP="00804271">
            <w:pPr>
              <w:keepNext/>
              <w:keepLines/>
              <w:jc w:val="center"/>
            </w:pPr>
          </w:p>
        </w:tc>
        <w:tc>
          <w:tcPr>
            <w:tcW w:w="2700" w:type="dxa"/>
            <w:tcBorders>
              <w:top w:val="double" w:sz="7" w:space="0" w:color="000000"/>
              <w:left w:val="single" w:sz="7" w:space="0" w:color="000000"/>
              <w:bottom w:val="double" w:sz="7" w:space="0" w:color="000000"/>
              <w:right w:val="double" w:sz="7" w:space="0" w:color="000000"/>
            </w:tcBorders>
          </w:tcPr>
          <w:p w:rsidR="00E34D5E" w:rsidRPr="00850124" w:rsidRDefault="00E34D5E" w:rsidP="00804271">
            <w:pPr>
              <w:jc w:val="center"/>
            </w:pPr>
          </w:p>
        </w:tc>
      </w:tr>
      <w:tr w:rsidR="00E34D5E" w:rsidRPr="00850124"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rsidR="00E34D5E" w:rsidRPr="00850124" w:rsidRDefault="00E34D5E" w:rsidP="00804271">
            <w:pPr>
              <w:keepNext/>
              <w:keepLines/>
            </w:pPr>
            <w:r w:rsidRPr="00850124">
              <w:t xml:space="preserve">Test records, instructions and other data provided to or received from other manufacturers (for example:  emissions-related engine installation instructions, instructions for air conditioning installation, etc.) </w:t>
            </w:r>
          </w:p>
        </w:tc>
        <w:tc>
          <w:tcPr>
            <w:tcW w:w="1800" w:type="dxa"/>
            <w:tcBorders>
              <w:top w:val="double" w:sz="7" w:space="0" w:color="000000"/>
              <w:left w:val="single" w:sz="7" w:space="0" w:color="000000"/>
              <w:bottom w:val="double" w:sz="7" w:space="0" w:color="000000"/>
              <w:right w:val="single" w:sz="7" w:space="0" w:color="000000"/>
            </w:tcBorders>
          </w:tcPr>
          <w:p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rsidR="00E34D5E" w:rsidRPr="00850124" w:rsidRDefault="00E34D5E" w:rsidP="00804271"/>
        </w:tc>
      </w:tr>
      <w:tr w:rsidR="00E34D5E" w:rsidRPr="00850124"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rsidR="00E34D5E" w:rsidRPr="00850124" w:rsidRDefault="00E34D5E" w:rsidP="00804271">
            <w:pPr>
              <w:keepNext/>
              <w:keepLines/>
            </w:pPr>
            <w:r w:rsidRPr="00850124">
              <w:t>A complete record of all emission tests performed</w:t>
            </w:r>
          </w:p>
        </w:tc>
        <w:tc>
          <w:tcPr>
            <w:tcW w:w="1800" w:type="dxa"/>
            <w:tcBorders>
              <w:top w:val="double" w:sz="7" w:space="0" w:color="000000"/>
              <w:left w:val="single" w:sz="7" w:space="0" w:color="000000"/>
              <w:bottom w:val="double" w:sz="7" w:space="0" w:color="000000"/>
              <w:right w:val="single" w:sz="7" w:space="0" w:color="000000"/>
            </w:tcBorders>
          </w:tcPr>
          <w:p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rsidR="00E34D5E" w:rsidRPr="00850124" w:rsidRDefault="00E34D5E" w:rsidP="00804271"/>
        </w:tc>
      </w:tr>
      <w:tr w:rsidR="00E34D5E" w:rsidRPr="00850124"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rsidR="00E34D5E" w:rsidRPr="00850124" w:rsidRDefault="00E34D5E" w:rsidP="00804271">
            <w:pPr>
              <w:keepNext/>
              <w:keepLines/>
            </w:pPr>
            <w:r w:rsidRPr="00850124">
              <w:t>A complete record of all model inputs</w:t>
            </w:r>
          </w:p>
        </w:tc>
        <w:tc>
          <w:tcPr>
            <w:tcW w:w="1800" w:type="dxa"/>
            <w:tcBorders>
              <w:top w:val="double" w:sz="7" w:space="0" w:color="000000"/>
              <w:left w:val="single" w:sz="7" w:space="0" w:color="000000"/>
              <w:bottom w:val="double" w:sz="7" w:space="0" w:color="000000"/>
              <w:right w:val="single" w:sz="7" w:space="0" w:color="000000"/>
            </w:tcBorders>
          </w:tcPr>
          <w:p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rsidR="00E34D5E" w:rsidRPr="00850124" w:rsidRDefault="00E34D5E" w:rsidP="00804271"/>
        </w:tc>
      </w:tr>
      <w:tr w:rsidR="00E34D5E" w:rsidRPr="00850124"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rsidR="00E34D5E" w:rsidRPr="00850124" w:rsidRDefault="00E34D5E" w:rsidP="00804271">
            <w:pPr>
              <w:keepNext/>
              <w:keepLines/>
            </w:pPr>
            <w:r w:rsidRPr="00850124">
              <w:t>Record and description of each test performed to diagnose engine and vehicle emissions</w:t>
            </w:r>
          </w:p>
        </w:tc>
        <w:tc>
          <w:tcPr>
            <w:tcW w:w="1800" w:type="dxa"/>
            <w:tcBorders>
              <w:top w:val="double" w:sz="7" w:space="0" w:color="000000"/>
              <w:left w:val="single" w:sz="7" w:space="0" w:color="000000"/>
              <w:bottom w:val="double" w:sz="7" w:space="0" w:color="000000"/>
              <w:right w:val="single" w:sz="7" w:space="0" w:color="000000"/>
            </w:tcBorders>
          </w:tcPr>
          <w:p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rsidR="00E34D5E" w:rsidRPr="00850124" w:rsidRDefault="00E34D5E" w:rsidP="00804271">
            <w:pPr>
              <w:rPr>
                <w:vertAlign w:val="superscript"/>
              </w:rPr>
            </w:pPr>
          </w:p>
        </w:tc>
      </w:tr>
    </w:tbl>
    <w:p w:rsidR="00E34D5E" w:rsidRPr="00850124" w:rsidRDefault="00E34D5E" w:rsidP="00E34D5E">
      <w:pPr>
        <w:pStyle w:val="Style6"/>
        <w:keepNext/>
        <w:jc w:val="center"/>
        <w:rPr>
          <w:spacing w:val="6"/>
          <w:szCs w:val="20"/>
        </w:rPr>
      </w:pPr>
    </w:p>
    <w:p w:rsidR="00E34D5E" w:rsidRDefault="004D2922" w:rsidP="004D2922">
      <w:pPr>
        <w:pStyle w:val="Style6"/>
        <w:jc w:val="left"/>
        <w:rPr>
          <w:spacing w:val="6"/>
        </w:rPr>
      </w:pPr>
      <w:r>
        <w:rPr>
          <w:spacing w:val="6"/>
        </w:rPr>
        <w:tab/>
      </w:r>
    </w:p>
    <w:p w:rsidR="002D5924" w:rsidRDefault="004D2922">
      <w:pPr>
        <w:pStyle w:val="Style6"/>
        <w:ind w:firstLine="720"/>
        <w:jc w:val="left"/>
        <w:rPr>
          <w:spacing w:val="6"/>
        </w:rPr>
      </w:pPr>
      <w:r>
        <w:rPr>
          <w:spacing w:val="6"/>
        </w:rPr>
        <w:t xml:space="preserve">The rule has an effective date in time for model year 2014.  Under this timeframe, manufacturers will begin to test and submit their applications and other pre-production documents to EPA and NHTSA in 2013.  The time horizon of this ICR is intended to cover the annualized impacts of the rule at the time that manufacturers initiate their testing and compliance activities.    </w:t>
      </w:r>
    </w:p>
    <w:p w:rsidR="004D2922" w:rsidRDefault="004D2922" w:rsidP="00D94178">
      <w:pPr>
        <w:pStyle w:val="Style6"/>
        <w:jc w:val="left"/>
        <w:rPr>
          <w:spacing w:val="6"/>
        </w:rPr>
      </w:pPr>
    </w:p>
    <w:p w:rsidR="009A1630" w:rsidRDefault="0089499D" w:rsidP="009A1630">
      <w:pPr>
        <w:pStyle w:val="Style6"/>
        <w:numPr>
          <w:ilvl w:val="0"/>
          <w:numId w:val="31"/>
        </w:numPr>
        <w:jc w:val="left"/>
        <w:rPr>
          <w:spacing w:val="6"/>
        </w:rPr>
      </w:pPr>
      <w:r>
        <w:rPr>
          <w:spacing w:val="6"/>
        </w:rPr>
        <w:t>Data Items</w:t>
      </w:r>
    </w:p>
    <w:p w:rsidR="00363395" w:rsidRDefault="00363395" w:rsidP="00D94178">
      <w:pPr>
        <w:pStyle w:val="Style6"/>
        <w:jc w:val="left"/>
        <w:rPr>
          <w:spacing w:val="6"/>
        </w:rPr>
      </w:pPr>
    </w:p>
    <w:p w:rsidR="00FD5D9F" w:rsidRDefault="00762D14" w:rsidP="00D94178">
      <w:pPr>
        <w:pStyle w:val="Style6"/>
        <w:jc w:val="left"/>
        <w:rPr>
          <w:spacing w:val="6"/>
        </w:rPr>
      </w:pPr>
      <w:r>
        <w:rPr>
          <w:spacing w:val="6"/>
        </w:rPr>
        <w:tab/>
      </w:r>
      <w:r w:rsidR="005632D6">
        <w:rPr>
          <w:spacing w:val="6"/>
        </w:rPr>
        <w:t>In addition to the data items described above, b</w:t>
      </w:r>
      <w:r w:rsidR="00363395">
        <w:rPr>
          <w:spacing w:val="6"/>
        </w:rPr>
        <w:t xml:space="preserve">rief </w:t>
      </w:r>
      <w:r w:rsidR="006E7089">
        <w:rPr>
          <w:spacing w:val="6"/>
        </w:rPr>
        <w:t>summaries</w:t>
      </w:r>
      <w:r w:rsidR="00363395">
        <w:rPr>
          <w:spacing w:val="6"/>
        </w:rPr>
        <w:t xml:space="preserve"> of the new data items </w:t>
      </w:r>
      <w:r w:rsidR="000B03E1">
        <w:rPr>
          <w:spacing w:val="6"/>
        </w:rPr>
        <w:t xml:space="preserve">the </w:t>
      </w:r>
      <w:r w:rsidR="00266470">
        <w:rPr>
          <w:spacing w:val="6"/>
        </w:rPr>
        <w:t xml:space="preserve">agency </w:t>
      </w:r>
      <w:r w:rsidR="00363395">
        <w:rPr>
          <w:spacing w:val="6"/>
        </w:rPr>
        <w:t>collect</w:t>
      </w:r>
      <w:r w:rsidR="000B03E1">
        <w:rPr>
          <w:spacing w:val="6"/>
        </w:rPr>
        <w:t>s</w:t>
      </w:r>
      <w:r w:rsidR="00363395">
        <w:rPr>
          <w:spacing w:val="6"/>
        </w:rPr>
        <w:t xml:space="preserve"> from </w:t>
      </w:r>
      <w:r w:rsidR="00733821">
        <w:rPr>
          <w:spacing w:val="6"/>
        </w:rPr>
        <w:t xml:space="preserve">engine manufacturers and </w:t>
      </w:r>
      <w:r w:rsidR="00363395">
        <w:rPr>
          <w:spacing w:val="6"/>
        </w:rPr>
        <w:t xml:space="preserve">the </w:t>
      </w:r>
      <w:r w:rsidR="00733821">
        <w:rPr>
          <w:spacing w:val="6"/>
        </w:rPr>
        <w:t>three regulatory c</w:t>
      </w:r>
      <w:r w:rsidR="00363395">
        <w:rPr>
          <w:spacing w:val="6"/>
        </w:rPr>
        <w:t xml:space="preserve">ategories of the heavy duty truck </w:t>
      </w:r>
      <w:r w:rsidR="00733821">
        <w:rPr>
          <w:spacing w:val="6"/>
        </w:rPr>
        <w:t>manufacturers</w:t>
      </w:r>
      <w:r w:rsidR="00363395">
        <w:rPr>
          <w:spacing w:val="6"/>
        </w:rPr>
        <w:t xml:space="preserve"> covered by the </w:t>
      </w:r>
      <w:r w:rsidR="00A9365C">
        <w:rPr>
          <w:spacing w:val="6"/>
        </w:rPr>
        <w:t>rule</w:t>
      </w:r>
      <w:r w:rsidR="00363395">
        <w:rPr>
          <w:spacing w:val="6"/>
        </w:rPr>
        <w:t xml:space="preserve"> </w:t>
      </w:r>
      <w:r w:rsidR="006E7089">
        <w:rPr>
          <w:spacing w:val="6"/>
        </w:rPr>
        <w:t>are</w:t>
      </w:r>
      <w:r w:rsidR="00363395">
        <w:rPr>
          <w:spacing w:val="6"/>
        </w:rPr>
        <w:t xml:space="preserve"> provided below.  </w:t>
      </w:r>
      <w:r w:rsidR="00850124">
        <w:rPr>
          <w:spacing w:val="6"/>
        </w:rPr>
        <w:t>D</w:t>
      </w:r>
      <w:r w:rsidR="00363395">
        <w:rPr>
          <w:spacing w:val="6"/>
        </w:rPr>
        <w:t>etailed list</w:t>
      </w:r>
      <w:r w:rsidR="00850124">
        <w:rPr>
          <w:spacing w:val="6"/>
        </w:rPr>
        <w:t>s</w:t>
      </w:r>
      <w:r w:rsidR="00363395">
        <w:rPr>
          <w:spacing w:val="6"/>
        </w:rPr>
        <w:t xml:space="preserve"> of the</w:t>
      </w:r>
      <w:r w:rsidR="00A9365C">
        <w:rPr>
          <w:spacing w:val="6"/>
        </w:rPr>
        <w:t>se</w:t>
      </w:r>
      <w:r w:rsidR="00363395">
        <w:rPr>
          <w:spacing w:val="6"/>
        </w:rPr>
        <w:t xml:space="preserve"> data items</w:t>
      </w:r>
      <w:r w:rsidR="00A9365C">
        <w:rPr>
          <w:spacing w:val="6"/>
        </w:rPr>
        <w:t xml:space="preserve"> </w:t>
      </w:r>
      <w:r w:rsidR="00850124">
        <w:rPr>
          <w:spacing w:val="6"/>
        </w:rPr>
        <w:t>are</w:t>
      </w:r>
      <w:r w:rsidR="00FD5D9F">
        <w:rPr>
          <w:spacing w:val="6"/>
        </w:rPr>
        <w:t xml:space="preserve"> given in Table</w:t>
      </w:r>
      <w:r w:rsidR="00D724B2">
        <w:rPr>
          <w:spacing w:val="6"/>
        </w:rPr>
        <w:t>s</w:t>
      </w:r>
      <w:r w:rsidR="00FD5D9F">
        <w:rPr>
          <w:spacing w:val="6"/>
        </w:rPr>
        <w:t xml:space="preserve"> 4-</w:t>
      </w:r>
      <w:r w:rsidR="00804271">
        <w:rPr>
          <w:spacing w:val="6"/>
        </w:rPr>
        <w:t>3 through 4-11</w:t>
      </w:r>
      <w:r w:rsidR="00D724B2">
        <w:rPr>
          <w:spacing w:val="6"/>
        </w:rPr>
        <w:t>.</w:t>
      </w:r>
      <w:r w:rsidR="00FD5D9F">
        <w:rPr>
          <w:spacing w:val="6"/>
        </w:rPr>
        <w:t xml:space="preserve">  </w:t>
      </w:r>
    </w:p>
    <w:p w:rsidR="00363395" w:rsidRDefault="00363395" w:rsidP="00D94178">
      <w:pPr>
        <w:pStyle w:val="Style6"/>
        <w:jc w:val="left"/>
        <w:rPr>
          <w:spacing w:val="6"/>
        </w:rPr>
      </w:pPr>
    </w:p>
    <w:p w:rsidR="00762D14" w:rsidRPr="00700ED5" w:rsidRDefault="00762D14" w:rsidP="00762D14">
      <w:pPr>
        <w:pStyle w:val="Style6"/>
        <w:jc w:val="left"/>
        <w:rPr>
          <w:i/>
          <w:spacing w:val="6"/>
        </w:rPr>
      </w:pPr>
      <w:r w:rsidRPr="00700ED5">
        <w:rPr>
          <w:i/>
          <w:spacing w:val="6"/>
        </w:rPr>
        <w:t xml:space="preserve">Heavy Duty Pick Up Trucks and Vans </w:t>
      </w:r>
    </w:p>
    <w:p w:rsidR="00762D14" w:rsidRPr="00354C21" w:rsidRDefault="00354C21" w:rsidP="00762D14">
      <w:pPr>
        <w:pStyle w:val="Style6"/>
        <w:jc w:val="left"/>
        <w:rPr>
          <w:i/>
          <w:spacing w:val="6"/>
        </w:rPr>
      </w:pPr>
      <w:r w:rsidRPr="00354C21">
        <w:rPr>
          <w:i/>
          <w:spacing w:val="6"/>
        </w:rPr>
        <w:t xml:space="preserve">Testing and Certification </w:t>
      </w:r>
    </w:p>
    <w:p w:rsidR="00354C21" w:rsidRDefault="00354C21" w:rsidP="00762D14">
      <w:pPr>
        <w:pStyle w:val="Style6"/>
        <w:jc w:val="left"/>
        <w:rPr>
          <w:spacing w:val="6"/>
        </w:rPr>
      </w:pPr>
    </w:p>
    <w:p w:rsidR="00762D14" w:rsidRDefault="00762D14" w:rsidP="00762D14">
      <w:pPr>
        <w:pStyle w:val="Style6"/>
        <w:jc w:val="left"/>
        <w:rPr>
          <w:spacing w:val="6"/>
        </w:rPr>
      </w:pPr>
      <w:r>
        <w:rPr>
          <w:spacing w:val="6"/>
        </w:rPr>
        <w:tab/>
        <w:t xml:space="preserve">The vast majority of heavy duty pickup trucks and vans are designed, manufactured and sold by manufacturers as complete vehicles, and many of these truck and van models already are certified to vehicle-based emission standards for criteria pollutants.  Further, these heavy duty truck/van models typically </w:t>
      </w:r>
      <w:r w:rsidR="008D6D5E">
        <w:rPr>
          <w:spacing w:val="6"/>
        </w:rPr>
        <w:t xml:space="preserve">are </w:t>
      </w:r>
      <w:r>
        <w:rPr>
          <w:spacing w:val="6"/>
        </w:rPr>
        <w:t xml:space="preserve">based on higher sales volume light duty truck/van designs and models, which </w:t>
      </w:r>
      <w:r w:rsidR="00FB3BA8">
        <w:rPr>
          <w:spacing w:val="6"/>
        </w:rPr>
        <w:t>already</w:t>
      </w:r>
      <w:r>
        <w:rPr>
          <w:spacing w:val="6"/>
        </w:rPr>
        <w:t xml:space="preserve"> </w:t>
      </w:r>
      <w:r w:rsidR="00CF2870">
        <w:rPr>
          <w:spacing w:val="6"/>
        </w:rPr>
        <w:t xml:space="preserve">are </w:t>
      </w:r>
      <w:r>
        <w:rPr>
          <w:spacing w:val="6"/>
        </w:rPr>
        <w:t>subject to GHG emission</w:t>
      </w:r>
      <w:r w:rsidR="00790F7A">
        <w:rPr>
          <w:spacing w:val="6"/>
        </w:rPr>
        <w:t xml:space="preserve"> and fuel </w:t>
      </w:r>
      <w:r w:rsidR="00FB3BA8">
        <w:rPr>
          <w:spacing w:val="6"/>
        </w:rPr>
        <w:t xml:space="preserve">economy </w:t>
      </w:r>
      <w:r w:rsidR="00790F7A">
        <w:rPr>
          <w:spacing w:val="6"/>
        </w:rPr>
        <w:t>standards</w:t>
      </w:r>
      <w:r>
        <w:rPr>
          <w:spacing w:val="6"/>
        </w:rPr>
        <w:t xml:space="preserve"> under the joint light-duty vehicle program promulgated by EPA and NHTSA in March 2010.   </w:t>
      </w:r>
    </w:p>
    <w:p w:rsidR="00762D14" w:rsidRDefault="00762D14" w:rsidP="00762D14">
      <w:pPr>
        <w:pStyle w:val="Style6"/>
        <w:jc w:val="left"/>
        <w:rPr>
          <w:spacing w:val="6"/>
        </w:rPr>
      </w:pPr>
    </w:p>
    <w:p w:rsidR="00906BB7" w:rsidRDefault="00762D14" w:rsidP="00762D14">
      <w:pPr>
        <w:pStyle w:val="Style6"/>
        <w:jc w:val="left"/>
        <w:rPr>
          <w:spacing w:val="6"/>
        </w:rPr>
      </w:pPr>
      <w:r>
        <w:rPr>
          <w:spacing w:val="6"/>
        </w:rPr>
        <w:tab/>
        <w:t xml:space="preserve">Thus, the HD national certification program closely tracks </w:t>
      </w:r>
      <w:r w:rsidR="00906BB7">
        <w:rPr>
          <w:spacing w:val="6"/>
        </w:rPr>
        <w:t xml:space="preserve">existing </w:t>
      </w:r>
      <w:r>
        <w:rPr>
          <w:spacing w:val="6"/>
        </w:rPr>
        <w:t>tes</w:t>
      </w:r>
      <w:r w:rsidR="00906BB7">
        <w:rPr>
          <w:spacing w:val="6"/>
        </w:rPr>
        <w:t>t</w:t>
      </w:r>
      <w:r>
        <w:rPr>
          <w:spacing w:val="6"/>
        </w:rPr>
        <w:t xml:space="preserve"> procedures and reporting program</w:t>
      </w:r>
      <w:r w:rsidR="00906BB7">
        <w:rPr>
          <w:spacing w:val="6"/>
        </w:rPr>
        <w:t>s</w:t>
      </w:r>
      <w:r>
        <w:rPr>
          <w:spacing w:val="6"/>
        </w:rPr>
        <w:t xml:space="preserve"> already in place for </w:t>
      </w:r>
      <w:r w:rsidR="008D6D5E">
        <w:rPr>
          <w:spacing w:val="6"/>
        </w:rPr>
        <w:t>vans and pickup truck</w:t>
      </w:r>
      <w:r w:rsidR="00906BB7">
        <w:rPr>
          <w:spacing w:val="6"/>
        </w:rPr>
        <w:t>s.  F</w:t>
      </w:r>
      <w:r>
        <w:rPr>
          <w:spacing w:val="6"/>
        </w:rPr>
        <w:t xml:space="preserve">or example, the test procedures, GHG and fuel </w:t>
      </w:r>
      <w:r>
        <w:rPr>
          <w:spacing w:val="6"/>
        </w:rPr>
        <w:lastRenderedPageBreak/>
        <w:t xml:space="preserve">consumption standards for </w:t>
      </w:r>
      <w:r w:rsidR="008D6D5E">
        <w:rPr>
          <w:spacing w:val="6"/>
        </w:rPr>
        <w:t xml:space="preserve">heavy duty </w:t>
      </w:r>
      <w:r w:rsidR="003555CE">
        <w:rPr>
          <w:spacing w:val="6"/>
        </w:rPr>
        <w:t>pickup</w:t>
      </w:r>
      <w:r>
        <w:rPr>
          <w:spacing w:val="6"/>
        </w:rPr>
        <w:t xml:space="preserve"> trucks and vans apply to the complete vehicle</w:t>
      </w:r>
      <w:r w:rsidR="008D6D5E">
        <w:rPr>
          <w:spacing w:val="6"/>
        </w:rPr>
        <w:t xml:space="preserve">, just as similar procedures and standards apply to </w:t>
      </w:r>
      <w:r w:rsidR="00315480">
        <w:rPr>
          <w:spacing w:val="6"/>
        </w:rPr>
        <w:t xml:space="preserve">complete </w:t>
      </w:r>
      <w:r w:rsidR="008D6D5E">
        <w:rPr>
          <w:spacing w:val="6"/>
        </w:rPr>
        <w:t>light duty trucks and vans</w:t>
      </w:r>
      <w:r w:rsidR="00315480">
        <w:rPr>
          <w:spacing w:val="6"/>
        </w:rPr>
        <w:t xml:space="preserve"> (there are no separate engine and vehicle requirements, such as those </w:t>
      </w:r>
      <w:r w:rsidR="006628F2">
        <w:rPr>
          <w:spacing w:val="6"/>
        </w:rPr>
        <w:t xml:space="preserve">that exist </w:t>
      </w:r>
      <w:r w:rsidR="00315480">
        <w:rPr>
          <w:spacing w:val="6"/>
        </w:rPr>
        <w:t xml:space="preserve">for </w:t>
      </w:r>
      <w:r w:rsidR="002C16DD">
        <w:rPr>
          <w:spacing w:val="6"/>
        </w:rPr>
        <w:t>vocational vehicles</w:t>
      </w:r>
      <w:r w:rsidR="00315480">
        <w:rPr>
          <w:spacing w:val="6"/>
        </w:rPr>
        <w:t xml:space="preserve"> and combination tractors)</w:t>
      </w:r>
      <w:r w:rsidR="00FB3BA8">
        <w:rPr>
          <w:spacing w:val="6"/>
        </w:rPr>
        <w:t xml:space="preserve">.  </w:t>
      </w:r>
    </w:p>
    <w:p w:rsidR="00762D14" w:rsidRDefault="00762D14" w:rsidP="00762D14">
      <w:pPr>
        <w:pStyle w:val="Style6"/>
        <w:jc w:val="left"/>
        <w:rPr>
          <w:spacing w:val="6"/>
        </w:rPr>
      </w:pPr>
    </w:p>
    <w:p w:rsidR="00C92FEA" w:rsidRDefault="00762D14" w:rsidP="00762D14">
      <w:pPr>
        <w:pStyle w:val="Style6"/>
        <w:jc w:val="left"/>
        <w:rPr>
          <w:spacing w:val="6"/>
        </w:rPr>
      </w:pPr>
      <w:r>
        <w:rPr>
          <w:spacing w:val="6"/>
        </w:rPr>
        <w:tab/>
      </w:r>
      <w:r w:rsidR="00ED7C1E">
        <w:rPr>
          <w:spacing w:val="6"/>
        </w:rPr>
        <w:t xml:space="preserve">As another, more specific </w:t>
      </w:r>
      <w:r w:rsidR="00407F13">
        <w:rPr>
          <w:spacing w:val="6"/>
        </w:rPr>
        <w:t>example</w:t>
      </w:r>
      <w:r>
        <w:rPr>
          <w:spacing w:val="6"/>
        </w:rPr>
        <w:t xml:space="preserve">, </w:t>
      </w:r>
      <w:r w:rsidR="00407F13">
        <w:rPr>
          <w:spacing w:val="6"/>
        </w:rPr>
        <w:t>the final rules require that HD pickup and van testing be conducted using the same heavy-duty chassis test procedures currently used by EPA for measuring the criteria pollutant</w:t>
      </w:r>
      <w:r w:rsidR="00B07043">
        <w:rPr>
          <w:spacing w:val="6"/>
        </w:rPr>
        <w:t xml:space="preserve"> emissions from these vehicles.  </w:t>
      </w:r>
      <w:r w:rsidR="00C31051">
        <w:rPr>
          <w:spacing w:val="6"/>
        </w:rPr>
        <w:t xml:space="preserve">Notably, this test procedure has been modified to </w:t>
      </w:r>
      <w:r w:rsidR="00B07043">
        <w:rPr>
          <w:spacing w:val="6"/>
        </w:rPr>
        <w:t>inclu</w:t>
      </w:r>
      <w:r w:rsidR="00C31051">
        <w:rPr>
          <w:spacing w:val="6"/>
        </w:rPr>
        <w:t>de</w:t>
      </w:r>
      <w:r w:rsidR="00B07043">
        <w:rPr>
          <w:spacing w:val="6"/>
        </w:rPr>
        <w:t xml:space="preserve"> the </w:t>
      </w:r>
      <w:r w:rsidR="00407F13">
        <w:rPr>
          <w:spacing w:val="6"/>
        </w:rPr>
        <w:t>high</w:t>
      </w:r>
      <w:r w:rsidR="008E71C8">
        <w:rPr>
          <w:spacing w:val="6"/>
        </w:rPr>
        <w:t>way</w:t>
      </w:r>
      <w:r w:rsidR="00407F13">
        <w:rPr>
          <w:spacing w:val="6"/>
        </w:rPr>
        <w:t xml:space="preserve"> fuel economy test cycle (HFET)</w:t>
      </w:r>
      <w:r w:rsidR="00B07043">
        <w:rPr>
          <w:spacing w:val="6"/>
        </w:rPr>
        <w:t xml:space="preserve"> and other additions,</w:t>
      </w:r>
      <w:r w:rsidR="00407F13">
        <w:rPr>
          <w:spacing w:val="6"/>
        </w:rPr>
        <w:t xml:space="preserve"> </w:t>
      </w:r>
      <w:r w:rsidR="00C31051">
        <w:rPr>
          <w:spacing w:val="6"/>
        </w:rPr>
        <w:t xml:space="preserve">which </w:t>
      </w:r>
      <w:r w:rsidR="00D5399E">
        <w:rPr>
          <w:spacing w:val="6"/>
        </w:rPr>
        <w:t>will effectively test HD pickups and vans for GHG emissions and fuel consumption</w:t>
      </w:r>
      <w:r w:rsidR="00C31051">
        <w:rPr>
          <w:spacing w:val="6"/>
        </w:rPr>
        <w:t xml:space="preserve">.  </w:t>
      </w:r>
      <w:r w:rsidR="00B07043">
        <w:rPr>
          <w:spacing w:val="6"/>
        </w:rPr>
        <w:t xml:space="preserve"> </w:t>
      </w:r>
    </w:p>
    <w:p w:rsidR="00C92FEA" w:rsidRDefault="00C92FEA" w:rsidP="00762D14">
      <w:pPr>
        <w:pStyle w:val="Style6"/>
        <w:jc w:val="left"/>
        <w:rPr>
          <w:spacing w:val="6"/>
        </w:rPr>
      </w:pPr>
    </w:p>
    <w:p w:rsidR="003D71AA" w:rsidRDefault="00C758A5" w:rsidP="00762D14">
      <w:pPr>
        <w:pStyle w:val="Style6"/>
        <w:jc w:val="left"/>
        <w:rPr>
          <w:spacing w:val="6"/>
        </w:rPr>
      </w:pPr>
      <w:r>
        <w:rPr>
          <w:spacing w:val="6"/>
        </w:rPr>
        <w:tab/>
      </w:r>
      <w:r w:rsidR="00C31051">
        <w:rPr>
          <w:spacing w:val="6"/>
        </w:rPr>
        <w:t>U</w:t>
      </w:r>
      <w:r w:rsidR="00ED7C1E">
        <w:rPr>
          <w:spacing w:val="6"/>
        </w:rPr>
        <w:t xml:space="preserve">sing </w:t>
      </w:r>
      <w:r w:rsidR="00712694">
        <w:rPr>
          <w:spacing w:val="6"/>
        </w:rPr>
        <w:t xml:space="preserve">test </w:t>
      </w:r>
      <w:r>
        <w:rPr>
          <w:spacing w:val="6"/>
        </w:rPr>
        <w:t>procedures</w:t>
      </w:r>
      <w:r w:rsidR="00FD5D9F">
        <w:rPr>
          <w:spacing w:val="6"/>
        </w:rPr>
        <w:t xml:space="preserve">, reporting </w:t>
      </w:r>
      <w:r w:rsidR="00712694">
        <w:rPr>
          <w:spacing w:val="6"/>
        </w:rPr>
        <w:t xml:space="preserve">and compliance requirements </w:t>
      </w:r>
      <w:r w:rsidR="00ED7C1E">
        <w:rPr>
          <w:spacing w:val="6"/>
        </w:rPr>
        <w:t xml:space="preserve">from </w:t>
      </w:r>
      <w:r w:rsidR="00001239">
        <w:rPr>
          <w:spacing w:val="6"/>
        </w:rPr>
        <w:t xml:space="preserve">already established and proven test protocols </w:t>
      </w:r>
      <w:r w:rsidR="00ED7C1E">
        <w:rPr>
          <w:spacing w:val="6"/>
        </w:rPr>
        <w:t xml:space="preserve">and programs that are applicable to HD pickup trucks and vans </w:t>
      </w:r>
      <w:r w:rsidR="00001239">
        <w:rPr>
          <w:spacing w:val="6"/>
        </w:rPr>
        <w:t>helps to minimize test costs and reporting burdens for this category of the HD National Program.  Burdens are further reduced for HD pickup truck and van manufacturers</w:t>
      </w:r>
      <w:r w:rsidR="00315480">
        <w:rPr>
          <w:spacing w:val="6"/>
        </w:rPr>
        <w:t xml:space="preserve"> because </w:t>
      </w:r>
      <w:r w:rsidR="00001239">
        <w:rPr>
          <w:spacing w:val="6"/>
        </w:rPr>
        <w:t xml:space="preserve">manufacturers already </w:t>
      </w:r>
      <w:r w:rsidR="00ED7C1E">
        <w:rPr>
          <w:spacing w:val="6"/>
        </w:rPr>
        <w:t xml:space="preserve">have invested in test facilities </w:t>
      </w:r>
      <w:r w:rsidR="00C31051">
        <w:rPr>
          <w:spacing w:val="6"/>
        </w:rPr>
        <w:t xml:space="preserve">and equipment </w:t>
      </w:r>
      <w:r w:rsidR="00ED7C1E">
        <w:rPr>
          <w:spacing w:val="6"/>
        </w:rPr>
        <w:t xml:space="preserve">for the light duty trucks and vans that they also produce.  </w:t>
      </w:r>
    </w:p>
    <w:p w:rsidR="003D71AA" w:rsidRDefault="003D71AA" w:rsidP="00762D14">
      <w:pPr>
        <w:pStyle w:val="Style6"/>
        <w:jc w:val="left"/>
        <w:rPr>
          <w:spacing w:val="6"/>
        </w:rPr>
      </w:pPr>
    </w:p>
    <w:p w:rsidR="004459FA" w:rsidRDefault="00762D14" w:rsidP="00762D14">
      <w:pPr>
        <w:pStyle w:val="Style6"/>
        <w:jc w:val="left"/>
        <w:rPr>
          <w:spacing w:val="6"/>
        </w:rPr>
      </w:pPr>
      <w:r>
        <w:rPr>
          <w:spacing w:val="6"/>
        </w:rPr>
        <w:tab/>
      </w:r>
      <w:r w:rsidR="000344A5">
        <w:rPr>
          <w:spacing w:val="6"/>
        </w:rPr>
        <w:t>Nonetheless,</w:t>
      </w:r>
      <w:r>
        <w:rPr>
          <w:spacing w:val="6"/>
        </w:rPr>
        <w:t xml:space="preserve"> the </w:t>
      </w:r>
      <w:r w:rsidR="00CF2870">
        <w:rPr>
          <w:spacing w:val="6"/>
        </w:rPr>
        <w:t>standards for</w:t>
      </w:r>
      <w:r>
        <w:rPr>
          <w:spacing w:val="6"/>
        </w:rPr>
        <w:t xml:space="preserve"> HD trucks and vans are unique</w:t>
      </w:r>
      <w:r w:rsidR="00315480">
        <w:rPr>
          <w:spacing w:val="6"/>
        </w:rPr>
        <w:t xml:space="preserve"> and </w:t>
      </w:r>
      <w:r w:rsidR="000344A5">
        <w:rPr>
          <w:spacing w:val="6"/>
        </w:rPr>
        <w:t>are expected to</w:t>
      </w:r>
      <w:r w:rsidR="00315480">
        <w:rPr>
          <w:spacing w:val="6"/>
        </w:rPr>
        <w:t xml:space="preserve"> create new testing burdens and reporting requirements</w:t>
      </w:r>
      <w:r>
        <w:rPr>
          <w:spacing w:val="6"/>
        </w:rPr>
        <w:t xml:space="preserve">. </w:t>
      </w:r>
      <w:r w:rsidR="00136F85">
        <w:rPr>
          <w:spacing w:val="6"/>
        </w:rPr>
        <w:t>Specifically</w:t>
      </w:r>
      <w:r>
        <w:rPr>
          <w:spacing w:val="6"/>
        </w:rPr>
        <w:t xml:space="preserve">, EPA </w:t>
      </w:r>
      <w:r w:rsidR="00CA7EB0">
        <w:rPr>
          <w:spacing w:val="6"/>
        </w:rPr>
        <w:t xml:space="preserve">and NHTSA </w:t>
      </w:r>
      <w:r w:rsidR="0058332E">
        <w:rPr>
          <w:spacing w:val="6"/>
        </w:rPr>
        <w:t>have established</w:t>
      </w:r>
      <w:r w:rsidR="00056EA4">
        <w:rPr>
          <w:spacing w:val="6"/>
        </w:rPr>
        <w:t xml:space="preserve"> </w:t>
      </w:r>
      <w:r>
        <w:rPr>
          <w:spacing w:val="6"/>
        </w:rPr>
        <w:t xml:space="preserve">weight-based attributes, </w:t>
      </w:r>
      <w:r w:rsidR="00420550">
        <w:rPr>
          <w:spacing w:val="6"/>
        </w:rPr>
        <w:t>namely</w:t>
      </w:r>
      <w:r>
        <w:rPr>
          <w:spacing w:val="6"/>
        </w:rPr>
        <w:t xml:space="preserve"> payload and towing capacit</w:t>
      </w:r>
      <w:r w:rsidR="00850124">
        <w:rPr>
          <w:spacing w:val="6"/>
        </w:rPr>
        <w:t>y</w:t>
      </w:r>
      <w:r w:rsidR="00420550">
        <w:rPr>
          <w:spacing w:val="6"/>
        </w:rPr>
        <w:t>,</w:t>
      </w:r>
      <w:r w:rsidR="00266470">
        <w:rPr>
          <w:spacing w:val="6"/>
        </w:rPr>
        <w:t xml:space="preserve"> </w:t>
      </w:r>
      <w:r w:rsidR="00850124">
        <w:rPr>
          <w:spacing w:val="6"/>
        </w:rPr>
        <w:t>which</w:t>
      </w:r>
      <w:r w:rsidR="00056EA4">
        <w:rPr>
          <w:spacing w:val="6"/>
        </w:rPr>
        <w:t xml:space="preserve"> support the</w:t>
      </w:r>
      <w:r>
        <w:rPr>
          <w:spacing w:val="6"/>
        </w:rPr>
        <w:t xml:space="preserve"> </w:t>
      </w:r>
      <w:r w:rsidR="00D534F6">
        <w:rPr>
          <w:spacing w:val="6"/>
        </w:rPr>
        <w:t xml:space="preserve">GHG </w:t>
      </w:r>
      <w:r>
        <w:rPr>
          <w:spacing w:val="6"/>
        </w:rPr>
        <w:t xml:space="preserve">emission </w:t>
      </w:r>
      <w:r w:rsidR="008E71C8">
        <w:rPr>
          <w:spacing w:val="6"/>
        </w:rPr>
        <w:t xml:space="preserve">and fuel consumption </w:t>
      </w:r>
      <w:r w:rsidR="00CF2870">
        <w:rPr>
          <w:spacing w:val="6"/>
        </w:rPr>
        <w:t xml:space="preserve">limits for this vehicle category.   </w:t>
      </w:r>
      <w:r w:rsidR="00712694">
        <w:rPr>
          <w:spacing w:val="6"/>
        </w:rPr>
        <w:t>M</w:t>
      </w:r>
      <w:r>
        <w:rPr>
          <w:spacing w:val="6"/>
        </w:rPr>
        <w:t xml:space="preserve">anufacturers </w:t>
      </w:r>
      <w:r w:rsidR="00056EA4">
        <w:rPr>
          <w:spacing w:val="6"/>
        </w:rPr>
        <w:t>are required to apply</w:t>
      </w:r>
      <w:r>
        <w:rPr>
          <w:spacing w:val="6"/>
        </w:rPr>
        <w:t xml:space="preserve"> </w:t>
      </w:r>
      <w:r w:rsidR="00712694">
        <w:rPr>
          <w:spacing w:val="6"/>
        </w:rPr>
        <w:t xml:space="preserve">these attributes </w:t>
      </w:r>
      <w:r>
        <w:rPr>
          <w:spacing w:val="6"/>
        </w:rPr>
        <w:t>when establishing vehicle test groups</w:t>
      </w:r>
      <w:r w:rsidR="00C31051">
        <w:rPr>
          <w:spacing w:val="6"/>
        </w:rPr>
        <w:t xml:space="preserve"> to demonstrate compliance with the CO</w:t>
      </w:r>
      <w:r w:rsidR="008E71C8">
        <w:rPr>
          <w:spacing w:val="6"/>
        </w:rPr>
        <w:t>2</w:t>
      </w:r>
      <w:r w:rsidR="00C31051">
        <w:rPr>
          <w:spacing w:val="6"/>
        </w:rPr>
        <w:t xml:space="preserve"> and fuel consumption standards</w:t>
      </w:r>
      <w:r>
        <w:rPr>
          <w:spacing w:val="6"/>
        </w:rPr>
        <w:t xml:space="preserve">.  These attributes also </w:t>
      </w:r>
      <w:r w:rsidR="004459FA">
        <w:rPr>
          <w:spacing w:val="6"/>
        </w:rPr>
        <w:t>are</w:t>
      </w:r>
      <w:r w:rsidR="00712694">
        <w:rPr>
          <w:spacing w:val="6"/>
        </w:rPr>
        <w:t xml:space="preserve"> </w:t>
      </w:r>
      <w:r>
        <w:rPr>
          <w:spacing w:val="6"/>
        </w:rPr>
        <w:t xml:space="preserve">factored into the production volume-weighted calculation of a manufacturer’s annual fleet average compliance requirement.    </w:t>
      </w:r>
    </w:p>
    <w:p w:rsidR="00C40AD1" w:rsidRDefault="00C40AD1" w:rsidP="00762D14">
      <w:pPr>
        <w:pStyle w:val="Style6"/>
        <w:jc w:val="left"/>
        <w:rPr>
          <w:spacing w:val="6"/>
        </w:rPr>
      </w:pPr>
    </w:p>
    <w:p w:rsidR="00194672" w:rsidRDefault="00194672" w:rsidP="00762D14">
      <w:pPr>
        <w:pStyle w:val="Style6"/>
        <w:jc w:val="left"/>
        <w:rPr>
          <w:spacing w:val="6"/>
        </w:rPr>
      </w:pPr>
      <w:r>
        <w:rPr>
          <w:spacing w:val="6"/>
        </w:rPr>
        <w:tab/>
        <w:t xml:space="preserve">For </w:t>
      </w:r>
      <w:r w:rsidR="001B1205">
        <w:rPr>
          <w:spacing w:val="6"/>
        </w:rPr>
        <w:t xml:space="preserve">demonstrating compliance with the new </w:t>
      </w:r>
      <w:r>
        <w:rPr>
          <w:spacing w:val="6"/>
        </w:rPr>
        <w:t>N2O and CH4</w:t>
      </w:r>
      <w:r w:rsidR="001B1205">
        <w:rPr>
          <w:spacing w:val="6"/>
        </w:rPr>
        <w:t xml:space="preserve"> standards</w:t>
      </w:r>
      <w:r>
        <w:rPr>
          <w:spacing w:val="6"/>
        </w:rPr>
        <w:t xml:space="preserve">, EPA believes that the current test group concept </w:t>
      </w:r>
      <w:r w:rsidR="001B1205">
        <w:rPr>
          <w:spacing w:val="6"/>
        </w:rPr>
        <w:t xml:space="preserve">used by pickup truck and van manufacturers </w:t>
      </w:r>
      <w:r>
        <w:rPr>
          <w:spacing w:val="6"/>
        </w:rPr>
        <w:t xml:space="preserve">is appropriate because the technologies employed to control N2O and CH4 emissions are generally the same as those used to control criteria pollutants.  </w:t>
      </w:r>
    </w:p>
    <w:p w:rsidR="00194672" w:rsidRDefault="00194672" w:rsidP="00762D14">
      <w:pPr>
        <w:pStyle w:val="Style6"/>
        <w:jc w:val="left"/>
        <w:rPr>
          <w:spacing w:val="6"/>
        </w:rPr>
      </w:pPr>
    </w:p>
    <w:p w:rsidR="00FD5D9F" w:rsidRDefault="00762D14" w:rsidP="00FD5D9F">
      <w:pPr>
        <w:pStyle w:val="Style6"/>
        <w:jc w:val="left"/>
        <w:rPr>
          <w:spacing w:val="6"/>
        </w:rPr>
      </w:pPr>
      <w:r>
        <w:rPr>
          <w:spacing w:val="6"/>
        </w:rPr>
        <w:tab/>
      </w:r>
      <w:r w:rsidR="00194672">
        <w:rPr>
          <w:spacing w:val="6"/>
        </w:rPr>
        <w:t>However,</w:t>
      </w:r>
      <w:r>
        <w:rPr>
          <w:spacing w:val="6"/>
        </w:rPr>
        <w:t xml:space="preserve"> by </w:t>
      </w:r>
      <w:r w:rsidR="00194672">
        <w:rPr>
          <w:spacing w:val="6"/>
        </w:rPr>
        <w:t xml:space="preserve">applying weight-based attributes to establish </w:t>
      </w:r>
      <w:r w:rsidR="00FD5D9F">
        <w:rPr>
          <w:spacing w:val="6"/>
        </w:rPr>
        <w:t xml:space="preserve">CO2 and </w:t>
      </w:r>
      <w:r w:rsidR="00354C21">
        <w:rPr>
          <w:spacing w:val="6"/>
        </w:rPr>
        <w:t xml:space="preserve">fuel consumption </w:t>
      </w:r>
      <w:r w:rsidR="00194672">
        <w:rPr>
          <w:spacing w:val="6"/>
        </w:rPr>
        <w:t xml:space="preserve"> standards for HD pickup trucks and vans, EPA </w:t>
      </w:r>
      <w:r w:rsidR="00354C21">
        <w:rPr>
          <w:spacing w:val="6"/>
        </w:rPr>
        <w:t xml:space="preserve">and NHTSA </w:t>
      </w:r>
      <w:r w:rsidR="00BD4F19">
        <w:rPr>
          <w:spacing w:val="6"/>
        </w:rPr>
        <w:t xml:space="preserve">expect that, especially in the first year of the program, </w:t>
      </w:r>
      <w:r>
        <w:rPr>
          <w:spacing w:val="6"/>
        </w:rPr>
        <w:t xml:space="preserve">manufacturers </w:t>
      </w:r>
      <w:r w:rsidR="00194672">
        <w:rPr>
          <w:spacing w:val="6"/>
        </w:rPr>
        <w:t>will</w:t>
      </w:r>
      <w:r w:rsidR="00225E03">
        <w:rPr>
          <w:spacing w:val="6"/>
        </w:rPr>
        <w:t xml:space="preserve"> find it in their best interest to test multiple vehicle configurations with a given test group to accurately estimate the fleet average CO2 emission levels</w:t>
      </w:r>
      <w:r w:rsidR="00D5399E">
        <w:rPr>
          <w:spacing w:val="6"/>
        </w:rPr>
        <w:t>.  Ultimately these additional tests and estimates are necessary to demonstrate compliance</w:t>
      </w:r>
      <w:r w:rsidR="00225E03">
        <w:rPr>
          <w:spacing w:val="6"/>
        </w:rPr>
        <w:t xml:space="preserve">.  </w:t>
      </w:r>
    </w:p>
    <w:p w:rsidR="00FD5D9F" w:rsidRDefault="00FD5D9F" w:rsidP="00FD5D9F">
      <w:pPr>
        <w:pStyle w:val="Style6"/>
        <w:jc w:val="left"/>
        <w:rPr>
          <w:spacing w:val="6"/>
        </w:rPr>
      </w:pPr>
    </w:p>
    <w:p w:rsidR="00FD5D9F" w:rsidRDefault="00FD5D9F" w:rsidP="00FD5D9F">
      <w:pPr>
        <w:pStyle w:val="Style6"/>
        <w:jc w:val="left"/>
        <w:rPr>
          <w:spacing w:val="6"/>
        </w:rPr>
      </w:pPr>
      <w:r>
        <w:rPr>
          <w:spacing w:val="6"/>
        </w:rPr>
        <w:tab/>
      </w:r>
      <w:r w:rsidR="00BD4F19">
        <w:rPr>
          <w:spacing w:val="6"/>
        </w:rPr>
        <w:t>T</w:t>
      </w:r>
      <w:r>
        <w:rPr>
          <w:spacing w:val="6"/>
        </w:rPr>
        <w:t>o address any unnecessary testing burdens, EPA and NHTSA are working with pickup truck and van manufacturers and other stakeholders to establish procedures for using analytically derived fuel economy (ADFE) to estimate CO2 emission levels based on test data that is acquired from the coast down and chassis testing that is conducted.   Assuming guidance is developed for using ADFE to estimate CO2 emissions, EPA and NHTSA expect that the number of HD pickup trucks and vans to be tested (coast down and chassis) during the second and third years of the program will be significantly reduced, as indicated in Table</w:t>
      </w:r>
      <w:r w:rsidR="00A255FC">
        <w:rPr>
          <w:spacing w:val="6"/>
        </w:rPr>
        <w:t xml:space="preserve">s </w:t>
      </w:r>
      <w:r>
        <w:rPr>
          <w:spacing w:val="6"/>
        </w:rPr>
        <w:t xml:space="preserve"> 6-</w:t>
      </w:r>
      <w:r w:rsidR="00A255FC">
        <w:rPr>
          <w:spacing w:val="6"/>
        </w:rPr>
        <w:t>4 and 6-5</w:t>
      </w:r>
      <w:r>
        <w:rPr>
          <w:spacing w:val="6"/>
        </w:rPr>
        <w:t xml:space="preserve">.  </w:t>
      </w:r>
    </w:p>
    <w:p w:rsidR="001B1205" w:rsidRDefault="001B1205" w:rsidP="00FD5D9F">
      <w:pPr>
        <w:pStyle w:val="Style6"/>
        <w:jc w:val="left"/>
        <w:rPr>
          <w:spacing w:val="6"/>
        </w:rPr>
      </w:pPr>
    </w:p>
    <w:p w:rsidR="000226F4" w:rsidRPr="001267B8" w:rsidRDefault="005A0EDC" w:rsidP="000226F4">
      <w:pPr>
        <w:pStyle w:val="Regsection"/>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Cs w:val="24"/>
        </w:rPr>
      </w:pPr>
      <w:r>
        <w:rPr>
          <w:spacing w:val="6"/>
        </w:rPr>
        <w:tab/>
      </w:r>
      <w:r w:rsidR="00013B05" w:rsidRPr="00013B05">
        <w:rPr>
          <w:b w:val="0"/>
          <w:szCs w:val="24"/>
        </w:rPr>
        <w:t>EPA is requiring manufacturers to meet the air conditioning leakage standard.  To demonstrate compliance, the vehicle manufacturer must c</w:t>
      </w:r>
      <w:r w:rsidR="000226F4" w:rsidRPr="005776BC">
        <w:rPr>
          <w:b w:val="0"/>
          <w:szCs w:val="24"/>
        </w:rPr>
        <w:t>alculate</w:t>
      </w:r>
      <w:r w:rsidR="000226F4" w:rsidRPr="000226F4">
        <w:rPr>
          <w:b w:val="0"/>
          <w:szCs w:val="24"/>
        </w:rPr>
        <w:t xml:space="preserve"> the percent leakage rate </w:t>
      </w:r>
      <w:r w:rsidR="000226F4">
        <w:rPr>
          <w:b w:val="0"/>
          <w:szCs w:val="24"/>
        </w:rPr>
        <w:t xml:space="preserve">of the </w:t>
      </w:r>
      <w:r w:rsidR="002A4D86">
        <w:rPr>
          <w:b w:val="0"/>
          <w:szCs w:val="24"/>
        </w:rPr>
        <w:t xml:space="preserve">hydrofluorocarbon (HFC) emissions from the </w:t>
      </w:r>
      <w:r w:rsidR="000226F4">
        <w:rPr>
          <w:b w:val="0"/>
          <w:szCs w:val="24"/>
        </w:rPr>
        <w:t xml:space="preserve">air conditioning system </w:t>
      </w:r>
      <w:r w:rsidR="000226F4" w:rsidRPr="000226F4">
        <w:rPr>
          <w:b w:val="0"/>
          <w:szCs w:val="24"/>
        </w:rPr>
        <w:t>by dividing the total leakage rate in grams per year by the refrigerant capacity as specified in 40 CFR 1037.115(c).</w:t>
      </w:r>
      <w:r w:rsidR="000226F4">
        <w:rPr>
          <w:b w:val="0"/>
          <w:szCs w:val="24"/>
        </w:rPr>
        <w:t xml:space="preserve">  The agency has adopted a test procedure for determining leakage rate that is </w:t>
      </w:r>
      <w:r w:rsidR="00441541">
        <w:rPr>
          <w:b w:val="0"/>
          <w:szCs w:val="24"/>
        </w:rPr>
        <w:t xml:space="preserve">consistent </w:t>
      </w:r>
      <w:r w:rsidR="000226F4">
        <w:rPr>
          <w:b w:val="0"/>
          <w:szCs w:val="24"/>
        </w:rPr>
        <w:t>with the one adopted for Light Duty GHG, and therefore familiar to the HD pickup truck and van manufacturers.</w:t>
      </w:r>
      <w:r w:rsidR="000226F4" w:rsidRPr="001267B8">
        <w:rPr>
          <w:b w:val="0"/>
          <w:szCs w:val="24"/>
        </w:rPr>
        <w:t xml:space="preserve"> </w:t>
      </w:r>
    </w:p>
    <w:p w:rsidR="001B1205" w:rsidRDefault="005A0EDC" w:rsidP="001B1205">
      <w:pPr>
        <w:pStyle w:val="Style6"/>
        <w:jc w:val="left"/>
        <w:rPr>
          <w:spacing w:val="6"/>
        </w:rPr>
      </w:pPr>
      <w:r>
        <w:rPr>
          <w:spacing w:val="6"/>
        </w:rPr>
        <w:t xml:space="preserve"> </w:t>
      </w:r>
    </w:p>
    <w:p w:rsidR="001B1205" w:rsidRDefault="001B1205" w:rsidP="001B1205">
      <w:pPr>
        <w:pStyle w:val="Style6"/>
        <w:jc w:val="left"/>
        <w:rPr>
          <w:spacing w:val="6"/>
        </w:rPr>
      </w:pPr>
      <w:r>
        <w:rPr>
          <w:spacing w:val="6"/>
        </w:rPr>
        <w:tab/>
        <w:t xml:space="preserve">The final rule also requires manufacturers to identify any vehicle </w:t>
      </w:r>
      <w:r w:rsidR="00DD0741">
        <w:rPr>
          <w:spacing w:val="6"/>
        </w:rPr>
        <w:t xml:space="preserve">exemptions </w:t>
      </w:r>
      <w:r>
        <w:rPr>
          <w:spacing w:val="6"/>
        </w:rPr>
        <w:t>and other flexibilities afforded for heavy-duty pickups and vans.  A summary of the required information for the pre-model reports that manufacturers will submit, outlining these and other data submissions are summarized in Table 4-</w:t>
      </w:r>
      <w:r w:rsidR="0079446D">
        <w:rPr>
          <w:spacing w:val="6"/>
        </w:rPr>
        <w:t>3</w:t>
      </w:r>
      <w:r>
        <w:rPr>
          <w:spacing w:val="6"/>
        </w:rPr>
        <w:t>.</w:t>
      </w:r>
    </w:p>
    <w:p w:rsidR="0083777F" w:rsidRDefault="0083777F" w:rsidP="001B1205">
      <w:pPr>
        <w:pStyle w:val="Style6"/>
        <w:jc w:val="left"/>
        <w:rPr>
          <w:spacing w:val="6"/>
        </w:rPr>
      </w:pPr>
    </w:p>
    <w:p w:rsidR="0083777F" w:rsidRDefault="0083777F" w:rsidP="001B1205">
      <w:pPr>
        <w:pStyle w:val="Style6"/>
        <w:jc w:val="left"/>
        <w:rPr>
          <w:spacing w:val="6"/>
        </w:rPr>
      </w:pPr>
    </w:p>
    <w:p w:rsidR="001B1205" w:rsidRDefault="001B1205" w:rsidP="001B1205">
      <w:pPr>
        <w:pStyle w:val="Style6"/>
        <w:jc w:val="left"/>
        <w:rPr>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
      <w:tblGrid>
        <w:gridCol w:w="9756"/>
      </w:tblGrid>
      <w:tr w:rsidR="001B1205" w:rsidRPr="001B1205" w:rsidTr="005064E8">
        <w:tc>
          <w:tcPr>
            <w:tcW w:w="9756" w:type="dxa"/>
          </w:tcPr>
          <w:p w:rsidR="00EC43A5" w:rsidRPr="00EC43A5" w:rsidRDefault="00EC43A5" w:rsidP="00EC43A5">
            <w:pPr>
              <w:pStyle w:val="Style6"/>
              <w:jc w:val="center"/>
              <w:rPr>
                <w:b/>
                <w:spacing w:val="6"/>
              </w:rPr>
            </w:pPr>
            <w:r w:rsidRPr="00EC43A5">
              <w:rPr>
                <w:b/>
                <w:spacing w:val="6"/>
              </w:rPr>
              <w:lastRenderedPageBreak/>
              <w:t>Table 4-</w:t>
            </w:r>
            <w:r w:rsidR="0079446D">
              <w:rPr>
                <w:b/>
                <w:spacing w:val="6"/>
              </w:rPr>
              <w:t>3</w:t>
            </w:r>
          </w:p>
          <w:p w:rsidR="00EC43A5" w:rsidRPr="00EC43A5" w:rsidRDefault="00EC43A5" w:rsidP="00EC43A5">
            <w:pPr>
              <w:pStyle w:val="Style6"/>
              <w:jc w:val="center"/>
              <w:rPr>
                <w:b/>
                <w:spacing w:val="6"/>
              </w:rPr>
            </w:pPr>
            <w:r w:rsidRPr="00EC43A5">
              <w:rPr>
                <w:b/>
                <w:spacing w:val="6"/>
              </w:rPr>
              <w:t>Required Information for pre-model year reports</w:t>
            </w:r>
          </w:p>
          <w:p w:rsidR="001B1205" w:rsidRPr="00EC43A5" w:rsidRDefault="00EC43A5" w:rsidP="00EC43A5">
            <w:pPr>
              <w:pStyle w:val="Style6"/>
              <w:jc w:val="center"/>
              <w:rPr>
                <w:b/>
                <w:spacing w:val="6"/>
              </w:rPr>
            </w:pPr>
            <w:r w:rsidRPr="00EC43A5">
              <w:rPr>
                <w:b/>
                <w:spacing w:val="6"/>
              </w:rPr>
              <w:t>Heavy-duty Pickup Truck and Van Manufacturers</w:t>
            </w:r>
          </w:p>
          <w:p w:rsidR="00EC43A5" w:rsidRPr="001B1205" w:rsidRDefault="00EC43A5" w:rsidP="00EC43A5">
            <w:pPr>
              <w:pStyle w:val="Style6"/>
              <w:jc w:val="center"/>
              <w:rPr>
                <w:spacing w:val="6"/>
              </w:rPr>
            </w:pPr>
          </w:p>
        </w:tc>
      </w:tr>
      <w:tr w:rsidR="005064E8" w:rsidRPr="001B1205" w:rsidTr="005064E8">
        <w:tc>
          <w:tcPr>
            <w:tcW w:w="9756" w:type="dxa"/>
          </w:tcPr>
          <w:p w:rsidR="005064E8" w:rsidRPr="00555FB2" w:rsidRDefault="005064E8" w:rsidP="001B1205">
            <w:pPr>
              <w:pStyle w:val="Style6"/>
              <w:jc w:val="left"/>
              <w:rPr>
                <w:szCs w:val="20"/>
              </w:rPr>
            </w:pPr>
            <w:r w:rsidRPr="00555FB2">
              <w:rPr>
                <w:szCs w:val="20"/>
              </w:rPr>
              <w:t>A list of each unique vehicle configuration included in the manufacturer’s fleet describing the make and model designations, attribute based-values (GVWR, GCWR, Curb Weight and drive configurations) and standards</w:t>
            </w:r>
          </w:p>
        </w:tc>
      </w:tr>
      <w:tr w:rsidR="001B1205" w:rsidRPr="001B1205" w:rsidTr="005064E8">
        <w:tc>
          <w:tcPr>
            <w:tcW w:w="9756" w:type="dxa"/>
          </w:tcPr>
          <w:p w:rsidR="001B1205" w:rsidRPr="00555FB2" w:rsidRDefault="005064E8" w:rsidP="001B1205">
            <w:pPr>
              <w:pStyle w:val="Style6"/>
              <w:jc w:val="left"/>
              <w:rPr>
                <w:spacing w:val="6"/>
                <w:szCs w:val="20"/>
              </w:rPr>
            </w:pPr>
            <w:r w:rsidRPr="00555FB2">
              <w:rPr>
                <w:szCs w:val="20"/>
              </w:rPr>
              <w:t>The emission and fuel consumption fleet average standard derived from the unique vehicle configurations</w:t>
            </w:r>
          </w:p>
        </w:tc>
      </w:tr>
      <w:tr w:rsidR="001B1205" w:rsidRPr="001B1205" w:rsidTr="005064E8">
        <w:tc>
          <w:tcPr>
            <w:tcW w:w="9756" w:type="dxa"/>
          </w:tcPr>
          <w:p w:rsidR="001B1205" w:rsidRPr="00555FB2" w:rsidRDefault="00EC43A5" w:rsidP="001B1205">
            <w:pPr>
              <w:pStyle w:val="Style6"/>
              <w:jc w:val="left"/>
              <w:rPr>
                <w:spacing w:val="6"/>
                <w:szCs w:val="20"/>
              </w:rPr>
            </w:pPr>
            <w:r w:rsidRPr="00555FB2">
              <w:rPr>
                <w:szCs w:val="20"/>
              </w:rPr>
              <w:t>The estimated vehicle configuration, test group and fleet production volumes</w:t>
            </w:r>
          </w:p>
        </w:tc>
      </w:tr>
      <w:tr w:rsidR="001B1205" w:rsidRPr="001B1205" w:rsidTr="005064E8">
        <w:tc>
          <w:tcPr>
            <w:tcW w:w="9756" w:type="dxa"/>
          </w:tcPr>
          <w:p w:rsidR="001B1205" w:rsidRPr="00555FB2" w:rsidRDefault="00850124" w:rsidP="001B1205">
            <w:pPr>
              <w:pStyle w:val="Style6"/>
              <w:jc w:val="left"/>
              <w:rPr>
                <w:spacing w:val="6"/>
                <w:szCs w:val="20"/>
              </w:rPr>
            </w:pPr>
            <w:r>
              <w:rPr>
                <w:szCs w:val="20"/>
              </w:rPr>
              <w:t>E</w:t>
            </w:r>
            <w:r w:rsidR="00EC43A5" w:rsidRPr="00555FB2">
              <w:rPr>
                <w:szCs w:val="20"/>
              </w:rPr>
              <w:t xml:space="preserve">xpected </w:t>
            </w:r>
            <w:r w:rsidR="002A4D86">
              <w:rPr>
                <w:szCs w:val="20"/>
              </w:rPr>
              <w:t xml:space="preserve">CO2, N2O, CH4, and HFC </w:t>
            </w:r>
            <w:r w:rsidR="00EC43A5" w:rsidRPr="00555FB2">
              <w:rPr>
                <w:szCs w:val="20"/>
              </w:rPr>
              <w:t>emissions and  fuel consumption test group results and fleet average performance</w:t>
            </w:r>
          </w:p>
        </w:tc>
      </w:tr>
      <w:tr w:rsidR="001B1205" w:rsidRPr="001B1205" w:rsidTr="005064E8">
        <w:tc>
          <w:tcPr>
            <w:tcW w:w="9756" w:type="dxa"/>
          </w:tcPr>
          <w:p w:rsidR="001B1205" w:rsidRPr="00555FB2" w:rsidRDefault="00EC43A5" w:rsidP="001B1205">
            <w:pPr>
              <w:pStyle w:val="Style6"/>
              <w:jc w:val="left"/>
              <w:rPr>
                <w:spacing w:val="6"/>
                <w:szCs w:val="20"/>
              </w:rPr>
            </w:pPr>
            <w:r w:rsidRPr="00555FB2">
              <w:rPr>
                <w:szCs w:val="20"/>
              </w:rPr>
              <w:t>A statement declaring whether the manufacturer chooses to comply early in MY 2013 for EPA and NHTSA.  The manufacturers must acknowledge that once selected, the decision cannot be reversed and the manufacturer will continue to comply with the fuel consumption standards for subsequent model years</w:t>
            </w:r>
          </w:p>
        </w:tc>
      </w:tr>
      <w:tr w:rsidR="001B1205" w:rsidRPr="001B1205" w:rsidTr="005064E8">
        <w:tc>
          <w:tcPr>
            <w:tcW w:w="9756" w:type="dxa"/>
          </w:tcPr>
          <w:p w:rsidR="001B1205" w:rsidRPr="00555FB2" w:rsidRDefault="00EC43A5" w:rsidP="001B1205">
            <w:pPr>
              <w:pStyle w:val="Style6"/>
              <w:jc w:val="left"/>
              <w:rPr>
                <w:spacing w:val="6"/>
                <w:szCs w:val="20"/>
              </w:rPr>
            </w:pPr>
            <w:r w:rsidRPr="00555FB2">
              <w:rPr>
                <w:szCs w:val="20"/>
              </w:rPr>
              <w:t>A statement declaring whether the manufacturer will use fixed or increasing standards; acknowledging that once selected, the decision cannot be reversed and the manufacturer must continue to comply with the same alternative for subsequent model years</w:t>
            </w:r>
          </w:p>
        </w:tc>
      </w:tr>
      <w:tr w:rsidR="001B1205" w:rsidRPr="001B1205" w:rsidTr="005064E8">
        <w:tc>
          <w:tcPr>
            <w:tcW w:w="9756" w:type="dxa"/>
          </w:tcPr>
          <w:p w:rsidR="001B1205" w:rsidRPr="00555FB2" w:rsidRDefault="00EC43A5" w:rsidP="001B1205">
            <w:pPr>
              <w:pStyle w:val="Style6"/>
              <w:jc w:val="left"/>
              <w:rPr>
                <w:spacing w:val="6"/>
                <w:szCs w:val="20"/>
              </w:rPr>
            </w:pPr>
            <w:r w:rsidRPr="00555FB2">
              <w:rPr>
                <w:szCs w:val="20"/>
              </w:rPr>
              <w:t>A statement declaring whether the manufacturer chooses to comply voluntarily with NHTSA’s fuel consumption standards for model years 2014 through 2015.  The manufacturers must acknowledge that once selected, the decision cannot be reversed and the manufacturer will continue to comply with the fuel consumption standards for subsequent model years;</w:t>
            </w:r>
          </w:p>
        </w:tc>
      </w:tr>
      <w:tr w:rsidR="001B1205" w:rsidRPr="001B1205" w:rsidTr="005064E8">
        <w:tc>
          <w:tcPr>
            <w:tcW w:w="9756" w:type="dxa"/>
          </w:tcPr>
          <w:p w:rsidR="001B1205" w:rsidRPr="00555FB2" w:rsidRDefault="00EC43A5" w:rsidP="001B1205">
            <w:pPr>
              <w:pStyle w:val="Style6"/>
              <w:jc w:val="left"/>
              <w:rPr>
                <w:spacing w:val="6"/>
                <w:szCs w:val="20"/>
              </w:rPr>
            </w:pPr>
            <w:r w:rsidRPr="00555FB2">
              <w:rPr>
                <w:szCs w:val="20"/>
              </w:rPr>
              <w:t>The list of Class 2b-3 cab-complete vehicles and the method use to certify, as vocational vehicles and engines, or as complete pickups and vans identifying the most similar complete vehicles used to derive the target standards and performance test results</w:t>
            </w:r>
          </w:p>
        </w:tc>
      </w:tr>
      <w:tr w:rsidR="001B1205" w:rsidRPr="001B1205" w:rsidTr="005064E8">
        <w:tc>
          <w:tcPr>
            <w:tcW w:w="9756" w:type="dxa"/>
          </w:tcPr>
          <w:p w:rsidR="001B1205" w:rsidRPr="00555FB2" w:rsidRDefault="00EC43A5" w:rsidP="001B1205">
            <w:pPr>
              <w:pStyle w:val="Style6"/>
              <w:jc w:val="left"/>
              <w:rPr>
                <w:spacing w:val="6"/>
                <w:szCs w:val="20"/>
              </w:rPr>
            </w:pPr>
            <w:r w:rsidRPr="00555FB2">
              <w:rPr>
                <w:szCs w:val="20"/>
              </w:rPr>
              <w:t>The list of Class 2b-3 incomplete vehicles and the method use to certify, as vocational vehicles and engines, or as complete pickups and vans identifying the most similar complete vehicles used to derive the target standards and performance test results</w:t>
            </w:r>
          </w:p>
        </w:tc>
      </w:tr>
      <w:tr w:rsidR="001B1205" w:rsidRPr="001B1205" w:rsidTr="005064E8">
        <w:tc>
          <w:tcPr>
            <w:tcW w:w="9756" w:type="dxa"/>
          </w:tcPr>
          <w:p w:rsidR="001B1205" w:rsidRPr="00555FB2" w:rsidRDefault="00EC43A5" w:rsidP="001B1205">
            <w:pPr>
              <w:pStyle w:val="Style6"/>
              <w:jc w:val="left"/>
              <w:rPr>
                <w:spacing w:val="6"/>
                <w:szCs w:val="20"/>
              </w:rPr>
            </w:pPr>
            <w:r w:rsidRPr="00555FB2">
              <w:rPr>
                <w:szCs w:val="20"/>
              </w:rPr>
              <w:t>The list of Class 4 and 5 incomplete and complete vehicles and the method use to certify, as vocational vehicles and engines, or as complete pickups and vans identifying the most similar complete vehicles used to derive the target standards and performance test results</w:t>
            </w:r>
          </w:p>
        </w:tc>
      </w:tr>
      <w:tr w:rsidR="001B1205" w:rsidRPr="001B1205" w:rsidTr="005064E8">
        <w:tc>
          <w:tcPr>
            <w:tcW w:w="9756" w:type="dxa"/>
          </w:tcPr>
          <w:p w:rsidR="001B1205" w:rsidRPr="00555FB2" w:rsidRDefault="00EC43A5" w:rsidP="001B1205">
            <w:pPr>
              <w:pStyle w:val="Style6"/>
              <w:jc w:val="left"/>
              <w:rPr>
                <w:spacing w:val="6"/>
                <w:szCs w:val="20"/>
              </w:rPr>
            </w:pPr>
            <w:r w:rsidRPr="00555FB2">
              <w:rPr>
                <w:szCs w:val="20"/>
              </w:rPr>
              <w:t>List of loose engines included in the heavy-duty pickup and van category and the list of vehicles used to derive target standards</w:t>
            </w:r>
          </w:p>
        </w:tc>
      </w:tr>
      <w:tr w:rsidR="001B1205" w:rsidRPr="001B1205" w:rsidTr="005064E8">
        <w:tc>
          <w:tcPr>
            <w:tcW w:w="9756" w:type="dxa"/>
          </w:tcPr>
          <w:p w:rsidR="001B1205" w:rsidRPr="00555FB2" w:rsidRDefault="00EC43A5" w:rsidP="001B1205">
            <w:pPr>
              <w:pStyle w:val="Style6"/>
              <w:jc w:val="left"/>
              <w:rPr>
                <w:spacing w:val="6"/>
                <w:szCs w:val="20"/>
              </w:rPr>
            </w:pPr>
            <w:r w:rsidRPr="00555FB2">
              <w:rPr>
                <w:szCs w:val="20"/>
              </w:rPr>
              <w:t>Copy of any notices a vehicle manufacturer sends to the engine manufacturer to notify the engine manufacturers that their engines are subject to emissions and fuel consumption standards and that it intends to use their engines in excluded vehicles</w:t>
            </w:r>
          </w:p>
        </w:tc>
      </w:tr>
      <w:tr w:rsidR="001B1205" w:rsidRPr="001B1205" w:rsidTr="005064E8">
        <w:tc>
          <w:tcPr>
            <w:tcW w:w="9756" w:type="dxa"/>
          </w:tcPr>
          <w:p w:rsidR="001B1205" w:rsidRPr="00555FB2" w:rsidRDefault="00EC43A5" w:rsidP="001B1205">
            <w:pPr>
              <w:pStyle w:val="Style6"/>
              <w:jc w:val="left"/>
              <w:rPr>
                <w:spacing w:val="6"/>
                <w:szCs w:val="20"/>
              </w:rPr>
            </w:pPr>
            <w:r w:rsidRPr="00555FB2">
              <w:rPr>
                <w:szCs w:val="20"/>
              </w:rPr>
              <w:t>A credit plan identifying the manufacturers estimated credit balances, planned credit flexibilities (i.e., credit balances, planned credit trading, innovative, advanced and early credits and etc.) and if needed a credit deficit plan demonstrating how it plans to resolve any credit deficits that might occur for a model year within a period of up to three model years after that deficit has occurred</w:t>
            </w:r>
          </w:p>
        </w:tc>
      </w:tr>
    </w:tbl>
    <w:p w:rsidR="001B1205" w:rsidRDefault="001B1205" w:rsidP="001B1205">
      <w:pPr>
        <w:pStyle w:val="Style6"/>
        <w:jc w:val="left"/>
        <w:rPr>
          <w:spacing w:val="6"/>
        </w:rPr>
      </w:pPr>
    </w:p>
    <w:p w:rsidR="00932B9A" w:rsidRDefault="00D5399E" w:rsidP="00932B9A">
      <w:pPr>
        <w:pStyle w:val="Style6"/>
        <w:ind w:left="262"/>
        <w:jc w:val="left"/>
        <w:rPr>
          <w:spacing w:val="6"/>
        </w:rPr>
      </w:pPr>
      <w:r>
        <w:rPr>
          <w:spacing w:val="6"/>
        </w:rPr>
        <w:tab/>
      </w:r>
      <w:r w:rsidR="00225E03">
        <w:rPr>
          <w:spacing w:val="6"/>
        </w:rPr>
        <w:t xml:space="preserve">For the purposes of this ICR, </w:t>
      </w:r>
      <w:r w:rsidR="005776BC">
        <w:rPr>
          <w:spacing w:val="6"/>
        </w:rPr>
        <w:t xml:space="preserve">the agencies </w:t>
      </w:r>
      <w:r w:rsidR="00225E03">
        <w:rPr>
          <w:spacing w:val="6"/>
        </w:rPr>
        <w:t>estimate that</w:t>
      </w:r>
      <w:r w:rsidR="00D534F6">
        <w:rPr>
          <w:spacing w:val="6"/>
        </w:rPr>
        <w:t xml:space="preserve"> in the first year of the HD National Program</w:t>
      </w:r>
      <w:r w:rsidR="00225E03">
        <w:rPr>
          <w:spacing w:val="6"/>
        </w:rPr>
        <w:t xml:space="preserve"> manufacturers will</w:t>
      </w:r>
      <w:r w:rsidR="00762D14">
        <w:rPr>
          <w:spacing w:val="6"/>
        </w:rPr>
        <w:t xml:space="preserve"> identify at least </w:t>
      </w:r>
      <w:r w:rsidR="00FD5D9F">
        <w:rPr>
          <w:spacing w:val="6"/>
        </w:rPr>
        <w:t>four</w:t>
      </w:r>
      <w:r w:rsidR="00762D14">
        <w:rPr>
          <w:spacing w:val="6"/>
        </w:rPr>
        <w:t xml:space="preserve"> vehicle </w:t>
      </w:r>
      <w:r w:rsidR="00D94798">
        <w:rPr>
          <w:spacing w:val="6"/>
        </w:rPr>
        <w:t>test groups</w:t>
      </w:r>
      <w:r w:rsidR="00790F7A">
        <w:rPr>
          <w:spacing w:val="6"/>
        </w:rPr>
        <w:t xml:space="preserve"> for HD pickup trucks and </w:t>
      </w:r>
      <w:r w:rsidR="00FD5D9F">
        <w:rPr>
          <w:spacing w:val="6"/>
        </w:rPr>
        <w:t>four</w:t>
      </w:r>
      <w:r w:rsidR="00594AA8">
        <w:rPr>
          <w:spacing w:val="6"/>
        </w:rPr>
        <w:t xml:space="preserve"> </w:t>
      </w:r>
      <w:r w:rsidR="00790F7A">
        <w:rPr>
          <w:spacing w:val="6"/>
        </w:rPr>
        <w:t xml:space="preserve">vehicle </w:t>
      </w:r>
      <w:r w:rsidR="00D94798">
        <w:rPr>
          <w:spacing w:val="6"/>
        </w:rPr>
        <w:t>test groups</w:t>
      </w:r>
      <w:r w:rsidR="00790F7A">
        <w:rPr>
          <w:spacing w:val="6"/>
        </w:rPr>
        <w:t xml:space="preserve"> for vans.  </w:t>
      </w:r>
      <w:r w:rsidR="00C05815">
        <w:rPr>
          <w:spacing w:val="6"/>
        </w:rPr>
        <w:t xml:space="preserve">At least </w:t>
      </w:r>
      <w:r w:rsidR="00FD5D9F">
        <w:rPr>
          <w:spacing w:val="6"/>
        </w:rPr>
        <w:t>six</w:t>
      </w:r>
      <w:r w:rsidR="00762D14">
        <w:rPr>
          <w:spacing w:val="6"/>
        </w:rPr>
        <w:t xml:space="preserve"> vehicles within each </w:t>
      </w:r>
      <w:r w:rsidR="00E775EC">
        <w:rPr>
          <w:spacing w:val="6"/>
        </w:rPr>
        <w:t xml:space="preserve">truck </w:t>
      </w:r>
      <w:r w:rsidR="00D94798">
        <w:rPr>
          <w:spacing w:val="6"/>
        </w:rPr>
        <w:t>test group</w:t>
      </w:r>
      <w:r w:rsidR="00E775EC">
        <w:rPr>
          <w:spacing w:val="6"/>
        </w:rPr>
        <w:t>,</w:t>
      </w:r>
      <w:r w:rsidR="00136CD6">
        <w:rPr>
          <w:spacing w:val="6"/>
        </w:rPr>
        <w:t xml:space="preserve"> and at least </w:t>
      </w:r>
      <w:r w:rsidR="00FD5D9F">
        <w:rPr>
          <w:spacing w:val="6"/>
        </w:rPr>
        <w:t>one</w:t>
      </w:r>
      <w:r w:rsidR="00136CD6">
        <w:rPr>
          <w:spacing w:val="6"/>
        </w:rPr>
        <w:t xml:space="preserve"> vehicle within each van </w:t>
      </w:r>
      <w:r w:rsidR="00D94798">
        <w:rPr>
          <w:spacing w:val="6"/>
        </w:rPr>
        <w:t>test group</w:t>
      </w:r>
      <w:r w:rsidR="00E775EC">
        <w:rPr>
          <w:spacing w:val="6"/>
        </w:rPr>
        <w:t xml:space="preserve"> </w:t>
      </w:r>
      <w:r w:rsidR="00790F7A">
        <w:rPr>
          <w:spacing w:val="6"/>
        </w:rPr>
        <w:t xml:space="preserve">will need </w:t>
      </w:r>
      <w:r w:rsidR="00762D14">
        <w:rPr>
          <w:spacing w:val="6"/>
        </w:rPr>
        <w:t xml:space="preserve">to </w:t>
      </w:r>
      <w:r w:rsidR="00790F7A">
        <w:rPr>
          <w:spacing w:val="6"/>
        </w:rPr>
        <w:t xml:space="preserve">be tested to </w:t>
      </w:r>
      <w:r w:rsidR="00762D14">
        <w:rPr>
          <w:spacing w:val="6"/>
        </w:rPr>
        <w:t>demonstrate compliance with the fleet average, in-use, and where applicable, evaporative and refueling emission standards</w:t>
      </w:r>
      <w:r w:rsidR="00194672">
        <w:rPr>
          <w:spacing w:val="6"/>
        </w:rPr>
        <w:t xml:space="preserve"> for CO2</w:t>
      </w:r>
      <w:r w:rsidR="00762D14">
        <w:rPr>
          <w:spacing w:val="6"/>
        </w:rPr>
        <w:t xml:space="preserve">.  </w:t>
      </w:r>
      <w:r w:rsidR="00932B9A">
        <w:rPr>
          <w:spacing w:val="6"/>
        </w:rPr>
        <w:t>Test data accompanying these applications will include results from coast down and chassis tests.  HD pickup trucks and vans also are subject to new HFC leakage, N2O, and CH4 standards and their applications will need to demonstrate how they are meeting the standards. The new testing requirement costs are identified as the following in Tables 6-4 and 6-5:</w:t>
      </w:r>
    </w:p>
    <w:p w:rsidR="00932B9A" w:rsidRDefault="00932B9A" w:rsidP="00932B9A">
      <w:pPr>
        <w:pStyle w:val="Style6"/>
        <w:numPr>
          <w:ilvl w:val="0"/>
          <w:numId w:val="37"/>
        </w:numPr>
        <w:ind w:hanging="450"/>
        <w:jc w:val="left"/>
        <w:rPr>
          <w:spacing w:val="6"/>
        </w:rPr>
      </w:pPr>
      <w:r>
        <w:rPr>
          <w:spacing w:val="6"/>
        </w:rPr>
        <w:t xml:space="preserve">Test/Gather CO2, N2O, CH4, and HFC emission data on test vehicles </w:t>
      </w:r>
    </w:p>
    <w:p w:rsidR="00932B9A" w:rsidRDefault="00932B9A" w:rsidP="00932B9A">
      <w:pPr>
        <w:pStyle w:val="Style6"/>
        <w:numPr>
          <w:ilvl w:val="0"/>
          <w:numId w:val="37"/>
        </w:numPr>
        <w:ind w:hanging="450"/>
        <w:jc w:val="left"/>
        <w:rPr>
          <w:spacing w:val="6"/>
        </w:rPr>
      </w:pPr>
      <w:r>
        <w:rPr>
          <w:spacing w:val="6"/>
        </w:rPr>
        <w:t>Coastdown test</w:t>
      </w:r>
    </w:p>
    <w:p w:rsidR="00932B9A" w:rsidRDefault="00932B9A" w:rsidP="00932B9A">
      <w:pPr>
        <w:pStyle w:val="Style6"/>
        <w:numPr>
          <w:ilvl w:val="0"/>
          <w:numId w:val="37"/>
        </w:numPr>
        <w:ind w:hanging="450"/>
        <w:jc w:val="left"/>
        <w:rPr>
          <w:spacing w:val="6"/>
        </w:rPr>
      </w:pPr>
      <w:r>
        <w:rPr>
          <w:spacing w:val="6"/>
        </w:rPr>
        <w:t>Analyze CO2, N2O, CH4, and HFC data to determine compliance</w:t>
      </w:r>
    </w:p>
    <w:p w:rsidR="00194672" w:rsidRDefault="00194672" w:rsidP="00762D14">
      <w:pPr>
        <w:pStyle w:val="Style6"/>
        <w:jc w:val="left"/>
        <w:rPr>
          <w:spacing w:val="6"/>
        </w:rPr>
      </w:pPr>
    </w:p>
    <w:p w:rsidR="00074563" w:rsidRDefault="00FD5D9F" w:rsidP="00074563">
      <w:pPr>
        <w:pStyle w:val="Style6"/>
        <w:jc w:val="left"/>
        <w:rPr>
          <w:spacing w:val="6"/>
        </w:rPr>
      </w:pPr>
      <w:r>
        <w:rPr>
          <w:spacing w:val="6"/>
        </w:rPr>
        <w:tab/>
        <w:t>As shown in Table</w:t>
      </w:r>
      <w:r w:rsidR="00074563">
        <w:rPr>
          <w:spacing w:val="6"/>
        </w:rPr>
        <w:t>s</w:t>
      </w:r>
      <w:r>
        <w:rPr>
          <w:spacing w:val="6"/>
        </w:rPr>
        <w:t xml:space="preserve"> 6-</w:t>
      </w:r>
      <w:r w:rsidR="00A255FC">
        <w:rPr>
          <w:spacing w:val="6"/>
        </w:rPr>
        <w:t>4</w:t>
      </w:r>
      <w:r w:rsidR="00074563">
        <w:rPr>
          <w:spacing w:val="6"/>
        </w:rPr>
        <w:t xml:space="preserve"> and 6-5</w:t>
      </w:r>
      <w:r w:rsidR="00A255FC">
        <w:rPr>
          <w:spacing w:val="6"/>
        </w:rPr>
        <w:t>,</w:t>
      </w:r>
      <w:r>
        <w:rPr>
          <w:spacing w:val="6"/>
        </w:rPr>
        <w:t xml:space="preserve"> based on these estimates, EPA and NHTSA expect to receive a total of </w:t>
      </w:r>
      <w:r>
        <w:rPr>
          <w:spacing w:val="6"/>
        </w:rPr>
        <w:lastRenderedPageBreak/>
        <w:t xml:space="preserve">24 applications for certificates of conformity </w:t>
      </w:r>
      <w:r w:rsidR="00074563">
        <w:rPr>
          <w:spacing w:val="6"/>
        </w:rPr>
        <w:t xml:space="preserve">each year </w:t>
      </w:r>
      <w:r>
        <w:rPr>
          <w:spacing w:val="6"/>
        </w:rPr>
        <w:t xml:space="preserve">from the heavy-duty pickup truck and van regulatory category.   </w:t>
      </w:r>
      <w:r w:rsidR="00932B9A">
        <w:rPr>
          <w:spacing w:val="6"/>
        </w:rPr>
        <w:t>Unlike the other regulatory categories</w:t>
      </w:r>
      <w:r w:rsidR="006328E5">
        <w:rPr>
          <w:spacing w:val="6"/>
        </w:rPr>
        <w:t xml:space="preserve"> discussed below</w:t>
      </w:r>
      <w:r w:rsidR="00932B9A">
        <w:rPr>
          <w:spacing w:val="6"/>
        </w:rPr>
        <w:t xml:space="preserve">, the manufacturers of heavy-duty pickup trucks and vans have recordkeeping systems in place for the existing criteria pollutant requirements, thus the agencies did not include a recordkeeping burden in this ICR.  </w:t>
      </w:r>
      <w:r w:rsidR="00074563">
        <w:rPr>
          <w:spacing w:val="6"/>
        </w:rPr>
        <w:t>The requirements to develop the application for certification are identified as the following in Tables 6-</w:t>
      </w:r>
      <w:r w:rsidR="00932B9A">
        <w:rPr>
          <w:spacing w:val="6"/>
        </w:rPr>
        <w:t>4</w:t>
      </w:r>
      <w:r w:rsidR="00074563">
        <w:rPr>
          <w:spacing w:val="6"/>
        </w:rPr>
        <w:t xml:space="preserve"> </w:t>
      </w:r>
      <w:r w:rsidR="00932B9A">
        <w:rPr>
          <w:spacing w:val="6"/>
        </w:rPr>
        <w:t>and</w:t>
      </w:r>
      <w:r w:rsidR="00074563">
        <w:rPr>
          <w:spacing w:val="6"/>
        </w:rPr>
        <w:t xml:space="preserve"> 6-</w:t>
      </w:r>
      <w:r w:rsidR="00932B9A">
        <w:rPr>
          <w:spacing w:val="6"/>
        </w:rPr>
        <w:t>5</w:t>
      </w:r>
      <w:r w:rsidR="00074563">
        <w:rPr>
          <w:spacing w:val="6"/>
        </w:rPr>
        <w:t>:</w:t>
      </w:r>
    </w:p>
    <w:p w:rsidR="00074563" w:rsidRDefault="00074563" w:rsidP="00074563">
      <w:pPr>
        <w:pStyle w:val="Style6"/>
        <w:numPr>
          <w:ilvl w:val="0"/>
          <w:numId w:val="36"/>
        </w:numPr>
        <w:jc w:val="left"/>
        <w:rPr>
          <w:spacing w:val="6"/>
        </w:rPr>
      </w:pPr>
      <w:r>
        <w:rPr>
          <w:spacing w:val="6"/>
        </w:rPr>
        <w:t>Review of reg</w:t>
      </w:r>
      <w:r w:rsidR="00932B9A">
        <w:rPr>
          <w:spacing w:val="6"/>
        </w:rPr>
        <w:t>ulations</w:t>
      </w:r>
    </w:p>
    <w:p w:rsidR="00932B9A" w:rsidRDefault="00932B9A" w:rsidP="00074563">
      <w:pPr>
        <w:pStyle w:val="Style6"/>
        <w:numPr>
          <w:ilvl w:val="0"/>
          <w:numId w:val="36"/>
        </w:numPr>
        <w:jc w:val="left"/>
        <w:rPr>
          <w:spacing w:val="6"/>
        </w:rPr>
      </w:pPr>
      <w:r>
        <w:rPr>
          <w:spacing w:val="6"/>
        </w:rPr>
        <w:t>Information technology upgrade to track GHG emissions (CO2, N2O, CH4, and HFC) within the existing systems</w:t>
      </w:r>
    </w:p>
    <w:p w:rsidR="00074563" w:rsidRDefault="00074563" w:rsidP="00074563">
      <w:pPr>
        <w:pStyle w:val="Style6"/>
        <w:numPr>
          <w:ilvl w:val="0"/>
          <w:numId w:val="36"/>
        </w:numPr>
        <w:jc w:val="left"/>
        <w:rPr>
          <w:spacing w:val="6"/>
        </w:rPr>
      </w:pPr>
      <w:r>
        <w:rPr>
          <w:spacing w:val="6"/>
        </w:rPr>
        <w:t>Prepare and submit certification application (including carryover applications)</w:t>
      </w:r>
    </w:p>
    <w:p w:rsidR="00932B9A" w:rsidRDefault="00932B9A" w:rsidP="00074563">
      <w:pPr>
        <w:pStyle w:val="Style6"/>
        <w:numPr>
          <w:ilvl w:val="0"/>
          <w:numId w:val="36"/>
        </w:numPr>
        <w:jc w:val="left"/>
        <w:rPr>
          <w:spacing w:val="6"/>
        </w:rPr>
      </w:pPr>
      <w:r>
        <w:rPr>
          <w:spacing w:val="6"/>
        </w:rPr>
        <w:t>Collect and submit data for ADFE model</w:t>
      </w:r>
    </w:p>
    <w:p w:rsidR="00932B9A" w:rsidRDefault="00932B9A" w:rsidP="00074563">
      <w:pPr>
        <w:pStyle w:val="Style6"/>
        <w:numPr>
          <w:ilvl w:val="0"/>
          <w:numId w:val="36"/>
        </w:numPr>
        <w:jc w:val="left"/>
        <w:rPr>
          <w:spacing w:val="6"/>
        </w:rPr>
      </w:pPr>
      <w:r>
        <w:rPr>
          <w:spacing w:val="6"/>
        </w:rPr>
        <w:t>Prepare and review GHG compliance plan</w:t>
      </w:r>
    </w:p>
    <w:p w:rsidR="00074563" w:rsidRDefault="00932B9A" w:rsidP="00074563">
      <w:pPr>
        <w:pStyle w:val="Style6"/>
        <w:numPr>
          <w:ilvl w:val="0"/>
          <w:numId w:val="36"/>
        </w:numPr>
        <w:jc w:val="left"/>
        <w:rPr>
          <w:spacing w:val="6"/>
        </w:rPr>
      </w:pPr>
      <w:r>
        <w:rPr>
          <w:spacing w:val="6"/>
        </w:rPr>
        <w:t>End of year and f</w:t>
      </w:r>
      <w:r w:rsidR="00074563">
        <w:rPr>
          <w:spacing w:val="6"/>
        </w:rPr>
        <w:t xml:space="preserve">inal production </w:t>
      </w:r>
      <w:r>
        <w:rPr>
          <w:spacing w:val="6"/>
        </w:rPr>
        <w:t>reports</w:t>
      </w:r>
    </w:p>
    <w:p w:rsidR="00074563" w:rsidRDefault="00074563" w:rsidP="00074563">
      <w:pPr>
        <w:pStyle w:val="Style6"/>
        <w:ind w:left="262"/>
        <w:jc w:val="left"/>
        <w:rPr>
          <w:spacing w:val="6"/>
        </w:rPr>
      </w:pPr>
    </w:p>
    <w:p w:rsidR="00BD4F19" w:rsidRDefault="00BD4F19" w:rsidP="00762D14">
      <w:pPr>
        <w:pStyle w:val="Style6"/>
        <w:jc w:val="left"/>
        <w:rPr>
          <w:spacing w:val="6"/>
        </w:rPr>
      </w:pPr>
    </w:p>
    <w:p w:rsidR="00762D14" w:rsidRPr="0086771C" w:rsidRDefault="00762D14" w:rsidP="00762D14">
      <w:pPr>
        <w:pStyle w:val="Style6"/>
        <w:jc w:val="left"/>
        <w:rPr>
          <w:i/>
          <w:spacing w:val="6"/>
        </w:rPr>
      </w:pPr>
      <w:r w:rsidRPr="0086771C">
        <w:rPr>
          <w:i/>
          <w:spacing w:val="6"/>
        </w:rPr>
        <w:t xml:space="preserve">Engine Manufacturers </w:t>
      </w:r>
    </w:p>
    <w:p w:rsidR="00762D14" w:rsidRDefault="00762D14" w:rsidP="00762D14">
      <w:pPr>
        <w:pStyle w:val="Style6"/>
        <w:jc w:val="left"/>
        <w:rPr>
          <w:spacing w:val="6"/>
        </w:rPr>
      </w:pPr>
    </w:p>
    <w:p w:rsidR="00762D14" w:rsidRDefault="00762D14" w:rsidP="00762D14">
      <w:pPr>
        <w:pStyle w:val="Style6"/>
        <w:jc w:val="left"/>
        <w:rPr>
          <w:spacing w:val="6"/>
        </w:rPr>
      </w:pPr>
      <w:r>
        <w:rPr>
          <w:spacing w:val="6"/>
        </w:rPr>
        <w:tab/>
        <w:t xml:space="preserve">For engine manufacturers, the </w:t>
      </w:r>
      <w:r w:rsidRPr="004E617F">
        <w:rPr>
          <w:spacing w:val="6"/>
        </w:rPr>
        <w:t xml:space="preserve">information and reporting burden associated with </w:t>
      </w:r>
      <w:r w:rsidR="00C92FEA">
        <w:rPr>
          <w:spacing w:val="6"/>
        </w:rPr>
        <w:t>the National HD Program</w:t>
      </w:r>
      <w:r w:rsidRPr="004E617F">
        <w:rPr>
          <w:spacing w:val="6"/>
        </w:rPr>
        <w:t xml:space="preserve"> occur within the context of EPA’s </w:t>
      </w:r>
      <w:r>
        <w:rPr>
          <w:spacing w:val="6"/>
        </w:rPr>
        <w:t xml:space="preserve">existing engine </w:t>
      </w:r>
      <w:r w:rsidRPr="004E617F">
        <w:rPr>
          <w:spacing w:val="6"/>
        </w:rPr>
        <w:t>certification program</w:t>
      </w:r>
      <w:r>
        <w:rPr>
          <w:spacing w:val="6"/>
        </w:rPr>
        <w:t xml:space="preserve"> for controlling criteria pollutants.  In constructing a program to address GHG pollutants, EPA has bui</w:t>
      </w:r>
      <w:r w:rsidR="00C92FEA">
        <w:rPr>
          <w:spacing w:val="6"/>
        </w:rPr>
        <w:t>lt</w:t>
      </w:r>
      <w:r>
        <w:rPr>
          <w:spacing w:val="6"/>
        </w:rPr>
        <w:t xml:space="preserve"> upon this existing infrastructure, thus creating minimal new certification testing and reporting requirements for engine manufacturers.   </w:t>
      </w:r>
      <w:r w:rsidR="0064717A">
        <w:rPr>
          <w:spacing w:val="6"/>
        </w:rPr>
        <w:t>For example, the agencies developed the GHG certification by building on the existing criteria pollutant certification template.</w:t>
      </w:r>
    </w:p>
    <w:p w:rsidR="00762D14" w:rsidRDefault="00762D14" w:rsidP="00762D14">
      <w:pPr>
        <w:pStyle w:val="Style6"/>
        <w:jc w:val="left"/>
        <w:rPr>
          <w:spacing w:val="6"/>
        </w:rPr>
      </w:pPr>
    </w:p>
    <w:p w:rsidR="00762D14" w:rsidRDefault="00762D14" w:rsidP="00762D14">
      <w:pPr>
        <w:pStyle w:val="Style6"/>
        <w:jc w:val="left"/>
        <w:rPr>
          <w:spacing w:val="6"/>
        </w:rPr>
      </w:pPr>
      <w:r>
        <w:rPr>
          <w:spacing w:val="6"/>
        </w:rPr>
        <w:tab/>
      </w:r>
      <w:r w:rsidR="0064717A">
        <w:rPr>
          <w:spacing w:val="6"/>
        </w:rPr>
        <w:t xml:space="preserve">Also as an </w:t>
      </w:r>
      <w:r>
        <w:rPr>
          <w:spacing w:val="6"/>
        </w:rPr>
        <w:t xml:space="preserve">example, EPA believes that the selection criteria used to determine criteria pollutant engine families are equally applicable for defining CO2 emissions performance, and that having two distinct family designations per engine (one for criteria pollutants and one for CO2) would be overly burdensome without adding any benefit.  Consequently </w:t>
      </w:r>
      <w:r w:rsidR="00C92FEA">
        <w:rPr>
          <w:spacing w:val="6"/>
        </w:rPr>
        <w:t>the rule directs engine manufacturers to use</w:t>
      </w:r>
      <w:r>
        <w:rPr>
          <w:spacing w:val="6"/>
        </w:rPr>
        <w:t xml:space="preserve"> the same selection criteria, as outlined in 40 CFR Part 86, Subpart N, to define </w:t>
      </w:r>
      <w:r w:rsidR="00C92FEA">
        <w:rPr>
          <w:spacing w:val="6"/>
        </w:rPr>
        <w:t xml:space="preserve">a </w:t>
      </w:r>
      <w:r>
        <w:rPr>
          <w:spacing w:val="6"/>
        </w:rPr>
        <w:t>single engine family designation for both criteria pollutant and GHG emissions.</w:t>
      </w:r>
      <w:r w:rsidR="0064717A">
        <w:rPr>
          <w:spacing w:val="6"/>
        </w:rPr>
        <w:t xml:space="preserve">   </w:t>
      </w:r>
      <w:r>
        <w:rPr>
          <w:spacing w:val="6"/>
        </w:rPr>
        <w:t xml:space="preserve">  </w:t>
      </w:r>
    </w:p>
    <w:p w:rsidR="0064717A" w:rsidRDefault="0064717A" w:rsidP="00762D14">
      <w:pPr>
        <w:pStyle w:val="Style6"/>
        <w:jc w:val="left"/>
        <w:rPr>
          <w:spacing w:val="6"/>
        </w:rPr>
      </w:pPr>
    </w:p>
    <w:p w:rsidR="002D5924" w:rsidRDefault="0064717A">
      <w:pPr>
        <w:pStyle w:val="Style6"/>
        <w:ind w:firstLine="720"/>
        <w:jc w:val="left"/>
        <w:rPr>
          <w:spacing w:val="6"/>
        </w:rPr>
      </w:pPr>
      <w:r>
        <w:rPr>
          <w:spacing w:val="6"/>
        </w:rPr>
        <w:t>The requirements for engine manufacturers</w:t>
      </w:r>
      <w:r w:rsidR="00E34D5E">
        <w:rPr>
          <w:spacing w:val="6"/>
        </w:rPr>
        <w:t xml:space="preserve">’ </w:t>
      </w:r>
      <w:r>
        <w:rPr>
          <w:spacing w:val="6"/>
        </w:rPr>
        <w:t>application for certification are listed in Tables 4-</w:t>
      </w:r>
      <w:r w:rsidR="00E34D5E">
        <w:rPr>
          <w:spacing w:val="6"/>
        </w:rPr>
        <w:t>4</w:t>
      </w:r>
      <w:r>
        <w:rPr>
          <w:spacing w:val="6"/>
        </w:rPr>
        <w:t xml:space="preserve"> and 4-</w:t>
      </w:r>
      <w:r w:rsidR="00E34D5E">
        <w:rPr>
          <w:spacing w:val="6"/>
        </w:rPr>
        <w:t>5</w:t>
      </w:r>
      <w:r>
        <w:rPr>
          <w:spacing w:val="6"/>
        </w:rPr>
        <w:t>.</w:t>
      </w:r>
      <w:r w:rsidR="00E34D5E">
        <w:rPr>
          <w:spacing w:val="6"/>
        </w:rPr>
        <w:t xml:space="preserve">  </w:t>
      </w:r>
      <w:r w:rsidR="006328E5">
        <w:rPr>
          <w:spacing w:val="6"/>
        </w:rPr>
        <w:t xml:space="preserve">The majority of these requirements will be reported to the agency through the HD engine certification template provided to manufacturers.  </w:t>
      </w:r>
    </w:p>
    <w:p w:rsidR="0083777F" w:rsidRDefault="0083777F">
      <w:pPr>
        <w:widowControl/>
        <w:rPr>
          <w:spacing w:val="6"/>
          <w:szCs w:val="24"/>
        </w:rPr>
      </w:pPr>
      <w:r>
        <w:rPr>
          <w:spacing w:val="6"/>
        </w:rPr>
        <w:br w:type="page"/>
      </w:r>
    </w:p>
    <w:p w:rsidR="0083777F" w:rsidRDefault="0083777F" w:rsidP="0083777F">
      <w:pPr>
        <w:pStyle w:val="Style6"/>
        <w:jc w:val="left"/>
        <w:rPr>
          <w:spacing w:val="6"/>
        </w:rPr>
      </w:pPr>
    </w:p>
    <w:p w:rsidR="0064717A" w:rsidRDefault="0064717A" w:rsidP="00762D14">
      <w:pPr>
        <w:pStyle w:val="Style6"/>
        <w:jc w:val="left"/>
        <w:rPr>
          <w:spacing w:val="6"/>
        </w:rPr>
      </w:pPr>
    </w:p>
    <w:tbl>
      <w:tblPr>
        <w:tblW w:w="8910" w:type="dxa"/>
        <w:tblInd w:w="35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8910"/>
      </w:tblGrid>
      <w:tr w:rsidR="00154BE3" w:rsidRPr="009801F7" w:rsidTr="00154BE3">
        <w:trPr>
          <w:cantSplit/>
          <w:trHeight w:val="459"/>
        </w:trPr>
        <w:tc>
          <w:tcPr>
            <w:tcW w:w="8910" w:type="dxa"/>
            <w:tcBorders>
              <w:top w:val="double" w:sz="7" w:space="0" w:color="000000"/>
              <w:left w:val="double" w:sz="7" w:space="0" w:color="000000"/>
              <w:bottom w:val="double" w:sz="7" w:space="0" w:color="000000"/>
              <w:right w:val="double" w:sz="7" w:space="0" w:color="000000"/>
            </w:tcBorders>
          </w:tcPr>
          <w:p w:rsidR="00154BE3" w:rsidRPr="00EC43A5" w:rsidRDefault="00154BE3" w:rsidP="00154BE3">
            <w:pPr>
              <w:pStyle w:val="Style6"/>
              <w:jc w:val="center"/>
              <w:rPr>
                <w:b/>
                <w:spacing w:val="6"/>
              </w:rPr>
            </w:pPr>
            <w:r w:rsidRPr="00EC43A5">
              <w:rPr>
                <w:b/>
                <w:spacing w:val="6"/>
              </w:rPr>
              <w:t>Table 4-</w:t>
            </w:r>
            <w:r w:rsidR="00E34D5E">
              <w:rPr>
                <w:b/>
                <w:spacing w:val="6"/>
              </w:rPr>
              <w:t>4</w:t>
            </w:r>
          </w:p>
          <w:p w:rsidR="002D5924" w:rsidRDefault="00154BE3">
            <w:pPr>
              <w:keepNext/>
              <w:keepLines/>
              <w:jc w:val="center"/>
              <w:rPr>
                <w:b/>
              </w:rPr>
            </w:pPr>
            <w:r w:rsidRPr="009801F7">
              <w:rPr>
                <w:b/>
              </w:rPr>
              <w:t>Engine Manufacturers</w:t>
            </w:r>
          </w:p>
          <w:p w:rsidR="002D5924" w:rsidRDefault="00154BE3">
            <w:pPr>
              <w:keepNext/>
              <w:keepLines/>
              <w:jc w:val="center"/>
              <w:rPr>
                <w:b/>
              </w:rPr>
            </w:pPr>
            <w:r w:rsidRPr="009801F7">
              <w:rPr>
                <w:b/>
              </w:rPr>
              <w:t>Section 1036.205</w:t>
            </w:r>
          </w:p>
        </w:tc>
      </w:tr>
      <w:tr w:rsidR="00154BE3" w:rsidRPr="009801F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tabs>
                <w:tab w:val="right" w:pos="4508"/>
              </w:tabs>
            </w:pPr>
            <w:r w:rsidRPr="009801F7">
              <w:t>Description of engine families as related to requirements for GHG standards, including CO2, CH4 and N2O, as applicable</w:t>
            </w:r>
            <w:r w:rsidRPr="009801F7">
              <w:tab/>
            </w:r>
          </w:p>
        </w:tc>
      </w:tr>
      <w:tr w:rsidR="00154BE3" w:rsidRPr="009801F7" w:rsidTr="00154BE3">
        <w:trPr>
          <w:cantSplit/>
          <w:trHeight w:val="441"/>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rsidRPr="009801F7">
              <w:t>Description of emission control system, including auxiliary-emission control devices to be installed on production vehicles</w:t>
            </w:r>
          </w:p>
        </w:tc>
      </w:tr>
      <w:tr w:rsidR="00154BE3" w:rsidRPr="009801F7" w:rsidTr="00154BE3">
        <w:trPr>
          <w:cantSplit/>
          <w:trHeight w:val="297"/>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rsidRPr="009801F7">
              <w:t xml:space="preserve">Description of test </w:t>
            </w:r>
            <w:r>
              <w:t>engin</w:t>
            </w:r>
            <w:r w:rsidRPr="009801F7">
              <w:t>es selected for testing and rationale for selection</w:t>
            </w:r>
          </w:p>
        </w:tc>
      </w:tr>
      <w:tr w:rsidR="00154BE3" w:rsidRPr="009801F7" w:rsidTr="00154BE3">
        <w:trPr>
          <w:cantSplit/>
          <w:trHeight w:val="216"/>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rsidRPr="009801F7">
              <w:t xml:space="preserve">Description of test procedures and equipment, including alternate tests if applicable  </w:t>
            </w:r>
          </w:p>
        </w:tc>
      </w:tr>
      <w:tr w:rsidR="00154BE3" w:rsidRPr="009801F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rsidRPr="009801F7">
              <w:t>Instructions for Engine Installation</w:t>
            </w:r>
          </w:p>
        </w:tc>
      </w:tr>
      <w:tr w:rsidR="00154BE3" w:rsidRPr="009801F7" w:rsidTr="00154BE3">
        <w:trPr>
          <w:cantSplit/>
          <w:trHeight w:val="297"/>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rsidRPr="009801F7">
              <w:t xml:space="preserve">Describe Label Information </w:t>
            </w:r>
          </w:p>
        </w:tc>
      </w:tr>
      <w:tr w:rsidR="00154BE3" w:rsidRPr="009801F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rsidRPr="009801F7">
              <w:t xml:space="preserve">Engine placement (combination tractors, </w:t>
            </w:r>
            <w:r>
              <w:t>vocational vehicles</w:t>
            </w:r>
            <w:r w:rsidRPr="009801F7">
              <w:t>)</w:t>
            </w:r>
          </w:p>
        </w:tc>
      </w:tr>
      <w:tr w:rsidR="00154BE3" w:rsidRPr="009801F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rsidRPr="009801F7">
              <w:t xml:space="preserve">Intent to participate in Average, Banking &amp; Trading and/or other available emissions credit programs </w:t>
            </w:r>
          </w:p>
        </w:tc>
      </w:tr>
      <w:tr w:rsidR="00154BE3" w:rsidRPr="009801F7" w:rsidTr="00154BE3">
        <w:trPr>
          <w:cantSplit/>
          <w:trHeight w:val="234"/>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rsidRPr="009801F7">
              <w:t>Family Certification Limits</w:t>
            </w:r>
          </w:p>
        </w:tc>
      </w:tr>
      <w:tr w:rsidR="00154BE3" w:rsidRPr="009801F7" w:rsidTr="00154BE3">
        <w:trPr>
          <w:cantSplit/>
          <w:trHeight w:val="216"/>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rsidRPr="009801F7">
              <w:t>Family Emission Limits</w:t>
            </w:r>
          </w:p>
        </w:tc>
      </w:tr>
      <w:tr w:rsidR="00154BE3" w:rsidRPr="009801F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rsidRPr="009801F7">
              <w:t>Statement of Compliance</w:t>
            </w:r>
          </w:p>
        </w:tc>
      </w:tr>
      <w:tr w:rsidR="00154BE3" w:rsidRPr="009801F7" w:rsidTr="00154BE3">
        <w:trPr>
          <w:cantSplit/>
          <w:trHeight w:val="216"/>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rsidRPr="009801F7">
              <w:t xml:space="preserve">Good-faith estimates of </w:t>
            </w:r>
            <w:smartTag w:uri="urn:schemas-microsoft-com:office:smarttags" w:element="country-region">
              <w:smartTag w:uri="urn:schemas-microsoft-com:office:smarttags" w:element="place">
                <w:r w:rsidRPr="009801F7">
                  <w:t>U.S.</w:t>
                </w:r>
              </w:smartTag>
            </w:smartTag>
            <w:r w:rsidRPr="009801F7">
              <w:t xml:space="preserve"> production volumes</w:t>
            </w:r>
          </w:p>
        </w:tc>
      </w:tr>
      <w:tr w:rsidR="00154BE3" w:rsidRPr="009801F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t>End of Year (EOY) production reports</w:t>
            </w:r>
          </w:p>
        </w:tc>
      </w:tr>
      <w:tr w:rsidR="00154BE3" w:rsidRPr="009801F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rsidRPr="009801F7">
              <w:t>Amendment to certification application</w:t>
            </w:r>
          </w:p>
        </w:tc>
      </w:tr>
      <w:tr w:rsidR="00154BE3" w:rsidRPr="009801F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154BE3" w:rsidRPr="009801F7" w:rsidRDefault="00154BE3" w:rsidP="00154BE3">
            <w:pPr>
              <w:keepNext/>
              <w:keepLines/>
            </w:pPr>
            <w:r w:rsidRPr="009801F7">
              <w:t>Name of U.S.-based service agent</w:t>
            </w:r>
          </w:p>
        </w:tc>
      </w:tr>
    </w:tbl>
    <w:p w:rsidR="00154BE3" w:rsidRDefault="00154BE3" w:rsidP="00762D14">
      <w:pPr>
        <w:pStyle w:val="Style6"/>
        <w:jc w:val="left"/>
        <w:rPr>
          <w:spacing w:val="6"/>
        </w:rPr>
      </w:pPr>
    </w:p>
    <w:p w:rsidR="00154BE3" w:rsidRDefault="00154BE3" w:rsidP="00762D14">
      <w:pPr>
        <w:pStyle w:val="Style6"/>
        <w:jc w:val="left"/>
        <w:rPr>
          <w:spacing w:val="6"/>
        </w:rPr>
      </w:pPr>
    </w:p>
    <w:p w:rsidR="00154BE3" w:rsidRPr="006C1D57" w:rsidRDefault="00154BE3" w:rsidP="00154BE3">
      <w:pPr>
        <w:pStyle w:val="Style6"/>
        <w:jc w:val="center"/>
        <w:rPr>
          <w:spacing w:val="6"/>
          <w:szCs w:val="20"/>
        </w:rPr>
      </w:pPr>
      <w:r w:rsidRPr="006C1D57">
        <w:rPr>
          <w:spacing w:val="6"/>
          <w:szCs w:val="20"/>
        </w:rPr>
        <w:t>Table 4-5</w:t>
      </w:r>
    </w:p>
    <w:p w:rsidR="00154BE3" w:rsidRPr="006C1D57" w:rsidRDefault="00154BE3" w:rsidP="00154BE3">
      <w:pPr>
        <w:pStyle w:val="Style6"/>
        <w:jc w:val="center"/>
        <w:rPr>
          <w:spacing w:val="6"/>
          <w:szCs w:val="20"/>
        </w:rPr>
      </w:pPr>
      <w:r w:rsidRPr="006C1D57">
        <w:rPr>
          <w:spacing w:val="6"/>
          <w:szCs w:val="20"/>
        </w:rPr>
        <w:t>Summary of Additional Information Required for Compliance</w:t>
      </w:r>
      <w:r>
        <w:rPr>
          <w:spacing w:val="6"/>
          <w:szCs w:val="20"/>
        </w:rPr>
        <w:t xml:space="preserve"> - Engines</w:t>
      </w:r>
    </w:p>
    <w:tbl>
      <w:tblPr>
        <w:tblW w:w="0" w:type="auto"/>
        <w:jc w:val="center"/>
        <w:tblLayout w:type="fixed"/>
        <w:tblCellMar>
          <w:left w:w="72" w:type="dxa"/>
          <w:right w:w="72" w:type="dxa"/>
        </w:tblCellMar>
        <w:tblLook w:val="00A0"/>
      </w:tblPr>
      <w:tblGrid>
        <w:gridCol w:w="1350"/>
        <w:gridCol w:w="3029"/>
        <w:gridCol w:w="2281"/>
        <w:gridCol w:w="1260"/>
        <w:gridCol w:w="1440"/>
      </w:tblGrid>
      <w:tr w:rsidR="00154BE3" w:rsidRPr="004D5C4D" w:rsidTr="00154BE3">
        <w:trPr>
          <w:trHeight w:val="503"/>
          <w:jc w:val="center"/>
        </w:trPr>
        <w:tc>
          <w:tcPr>
            <w:tcW w:w="1350" w:type="dxa"/>
            <w:tcBorders>
              <w:top w:val="double" w:sz="6" w:space="0" w:color="000000"/>
              <w:left w:val="doub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Submission</w:t>
            </w:r>
          </w:p>
        </w:tc>
        <w:tc>
          <w:tcPr>
            <w:tcW w:w="3029" w:type="dxa"/>
            <w:tcBorders>
              <w:top w:val="doub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Applies to</w:t>
            </w:r>
          </w:p>
        </w:tc>
        <w:tc>
          <w:tcPr>
            <w:tcW w:w="2281" w:type="dxa"/>
            <w:tcBorders>
              <w:top w:val="doub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Required Submissions Date</w:t>
            </w:r>
          </w:p>
        </w:tc>
        <w:tc>
          <w:tcPr>
            <w:tcW w:w="1260" w:type="dxa"/>
            <w:tcBorders>
              <w:top w:val="double" w:sz="6" w:space="0" w:color="000000"/>
              <w:left w:val="single" w:sz="6" w:space="0" w:color="000000"/>
              <w:bottom w:val="single" w:sz="6" w:space="0" w:color="000000"/>
              <w:right w:val="sing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EPA Regulation Reference</w:t>
            </w:r>
          </w:p>
        </w:tc>
        <w:tc>
          <w:tcPr>
            <w:tcW w:w="1440" w:type="dxa"/>
            <w:tcBorders>
              <w:top w:val="double" w:sz="6" w:space="0" w:color="000000"/>
              <w:left w:val="single" w:sz="6" w:space="0" w:color="000000"/>
              <w:bottom w:val="single" w:sz="6" w:space="0" w:color="000000"/>
              <w:right w:val="doub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NHTSA Regulation Reference</w:t>
            </w:r>
          </w:p>
        </w:tc>
      </w:tr>
      <w:tr w:rsidR="00154BE3" w:rsidRPr="004D5C4D" w:rsidTr="00154BE3">
        <w:trPr>
          <w:trHeight w:val="503"/>
          <w:jc w:val="center"/>
        </w:trPr>
        <w:tc>
          <w:tcPr>
            <w:tcW w:w="1350" w:type="dxa"/>
            <w:tcBorders>
              <w:top w:val="single" w:sz="6" w:space="0" w:color="000000"/>
              <w:left w:val="doub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Small business exemptions</w:t>
            </w:r>
          </w:p>
        </w:tc>
        <w:tc>
          <w:tcPr>
            <w:tcW w:w="3029" w:type="dxa"/>
            <w:tcBorders>
              <w:top w:val="sing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Engine manufacturers meeting the Small Business Administration (SBA) size criteria of a small business as described in 13 CFR 121.201.</w:t>
            </w:r>
          </w:p>
        </w:tc>
        <w:tc>
          <w:tcPr>
            <w:tcW w:w="2281" w:type="dxa"/>
            <w:tcBorders>
              <w:top w:val="sing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Before introducing any  excluded vehicle into U.S. for commerce</w:t>
            </w:r>
          </w:p>
        </w:tc>
        <w:tc>
          <w:tcPr>
            <w:tcW w:w="1260" w:type="dxa"/>
            <w:tcBorders>
              <w:top w:val="single" w:sz="6" w:space="0" w:color="000000"/>
              <w:left w:val="single" w:sz="6" w:space="0" w:color="000000"/>
              <w:bottom w:val="single" w:sz="6" w:space="0" w:color="000000"/>
              <w:right w:val="sing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§1036.150</w:t>
            </w:r>
          </w:p>
        </w:tc>
        <w:tc>
          <w:tcPr>
            <w:tcW w:w="1440" w:type="dxa"/>
            <w:tcBorders>
              <w:top w:val="single" w:sz="6" w:space="0" w:color="000000"/>
              <w:left w:val="single" w:sz="6" w:space="0" w:color="000000"/>
              <w:bottom w:val="single" w:sz="6" w:space="0" w:color="000000"/>
              <w:right w:val="doub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§535.8</w:t>
            </w:r>
          </w:p>
        </w:tc>
      </w:tr>
      <w:tr w:rsidR="00154BE3" w:rsidRPr="004D5C4D" w:rsidTr="00154BE3">
        <w:trPr>
          <w:trHeight w:val="503"/>
          <w:jc w:val="center"/>
        </w:trPr>
        <w:tc>
          <w:tcPr>
            <w:tcW w:w="1350" w:type="dxa"/>
            <w:tcBorders>
              <w:top w:val="single" w:sz="6" w:space="0" w:color="000000"/>
              <w:left w:val="doub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Incentives for early introduction</w:t>
            </w:r>
          </w:p>
        </w:tc>
        <w:tc>
          <w:tcPr>
            <w:tcW w:w="3029" w:type="dxa"/>
            <w:tcBorders>
              <w:top w:val="sing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The provisions apply with respect to tractors and vocational vehicles produced in model years before 2014</w:t>
            </w:r>
          </w:p>
        </w:tc>
        <w:tc>
          <w:tcPr>
            <w:tcW w:w="2281" w:type="dxa"/>
            <w:tcBorders>
              <w:top w:val="sing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EPA must be notified before the manufacturer submits it</w:t>
            </w:r>
            <w:r>
              <w:rPr>
                <w:color w:val="000000"/>
              </w:rPr>
              <w:t>s</w:t>
            </w:r>
            <w:r w:rsidRPr="00145BFC">
              <w:rPr>
                <w:color w:val="000000"/>
              </w:rPr>
              <w:t xml:space="preserve"> applications for certificates of conformity</w:t>
            </w:r>
          </w:p>
        </w:tc>
        <w:tc>
          <w:tcPr>
            <w:tcW w:w="1260" w:type="dxa"/>
            <w:tcBorders>
              <w:top w:val="single" w:sz="6" w:space="0" w:color="000000"/>
              <w:left w:val="single" w:sz="6" w:space="0" w:color="000000"/>
              <w:bottom w:val="single" w:sz="6" w:space="0" w:color="000000"/>
              <w:right w:val="sing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§1036.150</w:t>
            </w:r>
          </w:p>
        </w:tc>
        <w:tc>
          <w:tcPr>
            <w:tcW w:w="1440" w:type="dxa"/>
            <w:tcBorders>
              <w:top w:val="single" w:sz="6" w:space="0" w:color="000000"/>
              <w:left w:val="single" w:sz="6" w:space="0" w:color="000000"/>
              <w:bottom w:val="single" w:sz="6" w:space="0" w:color="000000"/>
              <w:right w:val="doub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§535.8</w:t>
            </w:r>
          </w:p>
        </w:tc>
      </w:tr>
      <w:tr w:rsidR="00154BE3" w:rsidRPr="004D5C4D" w:rsidTr="00154BE3">
        <w:trPr>
          <w:trHeight w:val="503"/>
          <w:jc w:val="center"/>
        </w:trPr>
        <w:tc>
          <w:tcPr>
            <w:tcW w:w="1350" w:type="dxa"/>
            <w:tcBorders>
              <w:top w:val="single" w:sz="6" w:space="0" w:color="000000"/>
              <w:left w:val="doub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Voluntary compliance for NHTSA standards</w:t>
            </w:r>
          </w:p>
        </w:tc>
        <w:tc>
          <w:tcPr>
            <w:tcW w:w="3029" w:type="dxa"/>
            <w:tcBorders>
              <w:top w:val="sing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Engine manufacturers seeking early compliance in model years 2014 to 2016.</w:t>
            </w:r>
          </w:p>
        </w:tc>
        <w:tc>
          <w:tcPr>
            <w:tcW w:w="2281" w:type="dxa"/>
            <w:tcBorders>
              <w:top w:val="sing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NHSAT must be notified before the manufacturer submits it</w:t>
            </w:r>
            <w:r>
              <w:rPr>
                <w:color w:val="000000"/>
              </w:rPr>
              <w:t>s</w:t>
            </w:r>
            <w:r w:rsidRPr="00145BFC">
              <w:rPr>
                <w:color w:val="000000"/>
              </w:rPr>
              <w:t xml:space="preserve"> applications for certificates of conformity</w:t>
            </w:r>
          </w:p>
        </w:tc>
        <w:tc>
          <w:tcPr>
            <w:tcW w:w="1260" w:type="dxa"/>
            <w:tcBorders>
              <w:top w:val="single" w:sz="6" w:space="0" w:color="000000"/>
              <w:left w:val="single" w:sz="6" w:space="0" w:color="000000"/>
              <w:bottom w:val="single" w:sz="6" w:space="0" w:color="000000"/>
              <w:right w:val="sing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NA</w:t>
            </w:r>
          </w:p>
        </w:tc>
        <w:tc>
          <w:tcPr>
            <w:tcW w:w="1440" w:type="dxa"/>
            <w:tcBorders>
              <w:top w:val="single" w:sz="6" w:space="0" w:color="000000"/>
              <w:left w:val="single" w:sz="6" w:space="0" w:color="000000"/>
              <w:bottom w:val="single" w:sz="6" w:space="0" w:color="000000"/>
              <w:right w:val="doub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§535.8</w:t>
            </w:r>
          </w:p>
        </w:tc>
      </w:tr>
      <w:tr w:rsidR="00154BE3" w:rsidRPr="004D5C4D" w:rsidTr="00154BE3">
        <w:trPr>
          <w:trHeight w:val="503"/>
          <w:jc w:val="center"/>
        </w:trPr>
        <w:tc>
          <w:tcPr>
            <w:tcW w:w="1350" w:type="dxa"/>
            <w:tcBorders>
              <w:top w:val="single" w:sz="6" w:space="0" w:color="000000"/>
              <w:left w:val="doub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lastRenderedPageBreak/>
              <w:t xml:space="preserve">Model year 2014 N2O standards.  </w:t>
            </w:r>
          </w:p>
        </w:tc>
        <w:tc>
          <w:tcPr>
            <w:tcW w:w="3029" w:type="dxa"/>
            <w:tcBorders>
              <w:top w:val="sing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Manufacturers that choose to show compliance with the MY 2014 N2O standards requesting to use an engineering analysis</w:t>
            </w:r>
          </w:p>
        </w:tc>
        <w:tc>
          <w:tcPr>
            <w:tcW w:w="2281" w:type="dxa"/>
            <w:tcBorders>
              <w:top w:val="sing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EPA must be notified before the manufacturer submits it</w:t>
            </w:r>
            <w:r>
              <w:rPr>
                <w:color w:val="000000"/>
              </w:rPr>
              <w:t>s</w:t>
            </w:r>
            <w:r w:rsidRPr="00145BFC">
              <w:rPr>
                <w:color w:val="000000"/>
              </w:rPr>
              <w:t xml:space="preserve"> applications for certificates of conformity</w:t>
            </w:r>
          </w:p>
        </w:tc>
        <w:tc>
          <w:tcPr>
            <w:tcW w:w="1260" w:type="dxa"/>
            <w:tcBorders>
              <w:top w:val="single" w:sz="6" w:space="0" w:color="000000"/>
              <w:left w:val="single" w:sz="6" w:space="0" w:color="000000"/>
              <w:bottom w:val="single" w:sz="6" w:space="0" w:color="000000"/>
              <w:right w:val="sing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§1036.150</w:t>
            </w:r>
          </w:p>
        </w:tc>
        <w:tc>
          <w:tcPr>
            <w:tcW w:w="1440" w:type="dxa"/>
            <w:tcBorders>
              <w:top w:val="single" w:sz="6" w:space="0" w:color="000000"/>
              <w:left w:val="single" w:sz="6" w:space="0" w:color="000000"/>
              <w:bottom w:val="single" w:sz="6" w:space="0" w:color="000000"/>
              <w:right w:val="doub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NA</w:t>
            </w:r>
          </w:p>
        </w:tc>
      </w:tr>
      <w:tr w:rsidR="00154BE3" w:rsidRPr="004D5C4D" w:rsidTr="00154BE3">
        <w:trPr>
          <w:trHeight w:val="503"/>
          <w:jc w:val="center"/>
        </w:trPr>
        <w:tc>
          <w:tcPr>
            <w:tcW w:w="1350" w:type="dxa"/>
            <w:tcBorders>
              <w:top w:val="single" w:sz="6" w:space="0" w:color="000000"/>
              <w:left w:val="doub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Exemption from EOY reports</w:t>
            </w:r>
          </w:p>
        </w:tc>
        <w:tc>
          <w:tcPr>
            <w:tcW w:w="3029" w:type="dxa"/>
            <w:tcBorders>
              <w:top w:val="sing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Manufactures with surplus credits at the end of the model year</w:t>
            </w:r>
          </w:p>
        </w:tc>
        <w:tc>
          <w:tcPr>
            <w:tcW w:w="2281" w:type="dxa"/>
            <w:tcBorders>
              <w:top w:val="sing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90-days after the calendar year ends</w:t>
            </w:r>
          </w:p>
        </w:tc>
        <w:tc>
          <w:tcPr>
            <w:tcW w:w="1260" w:type="dxa"/>
            <w:tcBorders>
              <w:top w:val="single" w:sz="6" w:space="0" w:color="000000"/>
              <w:left w:val="single" w:sz="6" w:space="0" w:color="000000"/>
              <w:bottom w:val="single" w:sz="6" w:space="0" w:color="000000"/>
              <w:right w:val="sing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§1036.730</w:t>
            </w:r>
          </w:p>
        </w:tc>
        <w:tc>
          <w:tcPr>
            <w:tcW w:w="1440" w:type="dxa"/>
            <w:tcBorders>
              <w:top w:val="single" w:sz="6" w:space="0" w:color="000000"/>
              <w:left w:val="single" w:sz="6" w:space="0" w:color="000000"/>
              <w:bottom w:val="single" w:sz="6" w:space="0" w:color="000000"/>
              <w:right w:val="doub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§535.8</w:t>
            </w:r>
          </w:p>
        </w:tc>
      </w:tr>
      <w:tr w:rsidR="00154BE3" w:rsidRPr="004D5C4D" w:rsidTr="00154BE3">
        <w:trPr>
          <w:trHeight w:val="503"/>
          <w:jc w:val="center"/>
        </w:trPr>
        <w:tc>
          <w:tcPr>
            <w:tcW w:w="1350" w:type="dxa"/>
            <w:tcBorders>
              <w:top w:val="single" w:sz="6" w:space="0" w:color="000000"/>
              <w:left w:val="doub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Alternative engine standards</w:t>
            </w:r>
          </w:p>
        </w:tc>
        <w:tc>
          <w:tcPr>
            <w:tcW w:w="3029" w:type="dxa"/>
            <w:tcBorders>
              <w:top w:val="sing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Engine manufacturers not able to comply with 1036.104 and wanting to use the alternative engine standard.</w:t>
            </w:r>
          </w:p>
        </w:tc>
        <w:tc>
          <w:tcPr>
            <w:tcW w:w="2281" w:type="dxa"/>
            <w:tcBorders>
              <w:top w:val="single" w:sz="6" w:space="0" w:color="000000"/>
              <w:left w:val="single" w:sz="6" w:space="0" w:color="000000"/>
              <w:bottom w:val="sing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EPA and NHTSA must be notified before the manufacturer submits it</w:t>
            </w:r>
            <w:r>
              <w:rPr>
                <w:color w:val="000000"/>
              </w:rPr>
              <w:t>s</w:t>
            </w:r>
            <w:r w:rsidRPr="00145BFC">
              <w:rPr>
                <w:color w:val="000000"/>
              </w:rPr>
              <w:t xml:space="preserve"> applications for certificates of conformity</w:t>
            </w:r>
          </w:p>
        </w:tc>
        <w:tc>
          <w:tcPr>
            <w:tcW w:w="1260" w:type="dxa"/>
            <w:tcBorders>
              <w:top w:val="single" w:sz="6" w:space="0" w:color="000000"/>
              <w:left w:val="single" w:sz="6" w:space="0" w:color="000000"/>
              <w:bottom w:val="single" w:sz="6" w:space="0" w:color="000000"/>
              <w:right w:val="sing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§1036.150</w:t>
            </w:r>
          </w:p>
        </w:tc>
        <w:tc>
          <w:tcPr>
            <w:tcW w:w="1440" w:type="dxa"/>
            <w:tcBorders>
              <w:top w:val="single" w:sz="6" w:space="0" w:color="000000"/>
              <w:left w:val="single" w:sz="6" w:space="0" w:color="000000"/>
              <w:bottom w:val="single" w:sz="6" w:space="0" w:color="000000"/>
              <w:right w:val="doub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§535.8</w:t>
            </w:r>
          </w:p>
        </w:tc>
      </w:tr>
      <w:tr w:rsidR="00154BE3" w:rsidRPr="004D5C4D" w:rsidTr="00154BE3">
        <w:trPr>
          <w:trHeight w:val="503"/>
          <w:jc w:val="center"/>
        </w:trPr>
        <w:tc>
          <w:tcPr>
            <w:tcW w:w="1350" w:type="dxa"/>
            <w:tcBorders>
              <w:top w:val="single" w:sz="6" w:space="0" w:color="000000"/>
              <w:left w:val="double" w:sz="6" w:space="0" w:color="000000"/>
              <w:bottom w:val="doub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Alternate  phase-in</w:t>
            </w:r>
          </w:p>
        </w:tc>
        <w:tc>
          <w:tcPr>
            <w:tcW w:w="3029" w:type="dxa"/>
            <w:tcBorders>
              <w:top w:val="single" w:sz="6" w:space="0" w:color="000000"/>
              <w:left w:val="single" w:sz="6" w:space="0" w:color="000000"/>
              <w:bottom w:val="doub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 xml:space="preserve">Engine manufacturers </w:t>
            </w:r>
            <w:r>
              <w:rPr>
                <w:color w:val="000000"/>
              </w:rPr>
              <w:t xml:space="preserve">that </w:t>
            </w:r>
            <w:r w:rsidRPr="00145BFC">
              <w:rPr>
                <w:color w:val="000000"/>
              </w:rPr>
              <w:t>want to comply with alternate phase in standards.</w:t>
            </w:r>
          </w:p>
        </w:tc>
        <w:tc>
          <w:tcPr>
            <w:tcW w:w="2281" w:type="dxa"/>
            <w:tcBorders>
              <w:top w:val="single" w:sz="6" w:space="0" w:color="000000"/>
              <w:left w:val="single" w:sz="6" w:space="0" w:color="000000"/>
              <w:bottom w:val="double" w:sz="6" w:space="0" w:color="000000"/>
              <w:right w:val="single" w:sz="6" w:space="0" w:color="000000"/>
            </w:tcBorders>
          </w:tcPr>
          <w:p w:rsidR="00154BE3" w:rsidRPr="00145BFC" w:rsidRDefault="00154BE3" w:rsidP="00154BE3">
            <w:pPr>
              <w:autoSpaceDE w:val="0"/>
              <w:autoSpaceDN w:val="0"/>
              <w:adjustRightInd w:val="0"/>
              <w:rPr>
                <w:color w:val="000000"/>
              </w:rPr>
            </w:pPr>
            <w:r w:rsidRPr="00145BFC">
              <w:rPr>
                <w:color w:val="000000"/>
              </w:rPr>
              <w:t>EPA and NHTSA must be notified before the manufacturer submits it</w:t>
            </w:r>
            <w:r>
              <w:rPr>
                <w:color w:val="000000"/>
              </w:rPr>
              <w:t>s</w:t>
            </w:r>
            <w:r w:rsidRPr="00145BFC">
              <w:rPr>
                <w:color w:val="000000"/>
              </w:rPr>
              <w:t xml:space="preserve"> applications for certificates of conformity</w:t>
            </w:r>
          </w:p>
        </w:tc>
        <w:tc>
          <w:tcPr>
            <w:tcW w:w="1260" w:type="dxa"/>
            <w:tcBorders>
              <w:top w:val="single" w:sz="6" w:space="0" w:color="000000"/>
              <w:left w:val="single" w:sz="6" w:space="0" w:color="000000"/>
              <w:bottom w:val="double" w:sz="6" w:space="0" w:color="000000"/>
              <w:right w:val="sing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§1036.150</w:t>
            </w:r>
          </w:p>
        </w:tc>
        <w:tc>
          <w:tcPr>
            <w:tcW w:w="1440" w:type="dxa"/>
            <w:tcBorders>
              <w:top w:val="single" w:sz="6" w:space="0" w:color="000000"/>
              <w:left w:val="single" w:sz="6" w:space="0" w:color="000000"/>
              <w:bottom w:val="double" w:sz="6" w:space="0" w:color="000000"/>
              <w:right w:val="double" w:sz="6" w:space="0" w:color="000000"/>
            </w:tcBorders>
          </w:tcPr>
          <w:p w:rsidR="00154BE3" w:rsidRPr="004D5C4D" w:rsidRDefault="00154BE3" w:rsidP="00154BE3">
            <w:pPr>
              <w:autoSpaceDE w:val="0"/>
              <w:autoSpaceDN w:val="0"/>
              <w:adjustRightInd w:val="0"/>
              <w:rPr>
                <w:color w:val="000000"/>
                <w:szCs w:val="24"/>
              </w:rPr>
            </w:pPr>
            <w:r w:rsidRPr="004D5C4D">
              <w:rPr>
                <w:color w:val="000000"/>
                <w:szCs w:val="24"/>
              </w:rPr>
              <w:t>§535.8</w:t>
            </w:r>
          </w:p>
        </w:tc>
      </w:tr>
    </w:tbl>
    <w:p w:rsidR="00154BE3" w:rsidRDefault="00154BE3" w:rsidP="00154BE3">
      <w:pPr>
        <w:pStyle w:val="Style6"/>
        <w:jc w:val="center"/>
        <w:rPr>
          <w:spacing w:val="6"/>
          <w:sz w:val="22"/>
          <w:szCs w:val="22"/>
        </w:rPr>
      </w:pPr>
    </w:p>
    <w:p w:rsidR="006328E5" w:rsidRDefault="006328E5" w:rsidP="006328E5">
      <w:pPr>
        <w:pStyle w:val="Style6"/>
        <w:ind w:firstLine="720"/>
        <w:jc w:val="left"/>
        <w:rPr>
          <w:spacing w:val="6"/>
        </w:rPr>
      </w:pPr>
      <w:r>
        <w:rPr>
          <w:spacing w:val="6"/>
        </w:rPr>
        <w:t xml:space="preserve">The existing HD criteria pollutant program requires engine labels per </w:t>
      </w:r>
      <w:r w:rsidRPr="00804271">
        <w:t>40 CFR 86.007-35(a)(3)</w:t>
      </w:r>
      <w:r>
        <w:rPr>
          <w:spacing w:val="6"/>
        </w:rPr>
        <w:t>.  The GHG rule requires the addition of one identification requirement to the existing label, as listed in Table 4-6.</w:t>
      </w:r>
    </w:p>
    <w:p w:rsidR="006328E5" w:rsidRDefault="006328E5" w:rsidP="0064717A">
      <w:pPr>
        <w:pStyle w:val="Style6"/>
        <w:keepNext/>
        <w:jc w:val="center"/>
        <w:rPr>
          <w:spacing w:val="6"/>
          <w:sz w:val="22"/>
          <w:szCs w:val="22"/>
        </w:rPr>
      </w:pPr>
    </w:p>
    <w:p w:rsidR="0064717A" w:rsidRPr="006E6BED" w:rsidRDefault="0064717A" w:rsidP="0064717A">
      <w:pPr>
        <w:pStyle w:val="Style6"/>
        <w:keepNext/>
        <w:jc w:val="center"/>
        <w:rPr>
          <w:spacing w:val="6"/>
          <w:sz w:val="22"/>
          <w:szCs w:val="22"/>
        </w:rPr>
      </w:pPr>
      <w:r w:rsidRPr="006E6BED">
        <w:rPr>
          <w:spacing w:val="6"/>
          <w:sz w:val="22"/>
          <w:szCs w:val="22"/>
        </w:rPr>
        <w:t>Table 4-</w:t>
      </w:r>
      <w:r w:rsidR="00E34D5E">
        <w:rPr>
          <w:spacing w:val="6"/>
          <w:sz w:val="22"/>
          <w:szCs w:val="22"/>
        </w:rPr>
        <w:t>6</w:t>
      </w:r>
    </w:p>
    <w:p w:rsidR="0064717A" w:rsidRPr="006E6BED" w:rsidRDefault="0064717A" w:rsidP="0064717A">
      <w:pPr>
        <w:pStyle w:val="Style6"/>
        <w:jc w:val="center"/>
        <w:rPr>
          <w:spacing w:val="6"/>
        </w:rPr>
      </w:pPr>
      <w:r w:rsidRPr="006E6BED">
        <w:rPr>
          <w:spacing w:val="6"/>
          <w:sz w:val="22"/>
          <w:szCs w:val="22"/>
        </w:rPr>
        <w:t>Key labeling requirements, HD National Certification Program</w:t>
      </w:r>
    </w:p>
    <w:p w:rsidR="0064717A" w:rsidRDefault="0064717A" w:rsidP="00154BE3">
      <w:pPr>
        <w:pStyle w:val="Style6"/>
        <w:jc w:val="center"/>
        <w:rPr>
          <w:spacing w:val="6"/>
          <w:sz w:val="22"/>
          <w:szCs w:val="22"/>
        </w:rPr>
      </w:pPr>
    </w:p>
    <w:tbl>
      <w:tblPr>
        <w:tblW w:w="7020" w:type="dxa"/>
        <w:jc w:val="center"/>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5220"/>
        <w:gridCol w:w="1800"/>
      </w:tblGrid>
      <w:tr w:rsidR="0064717A" w:rsidRPr="006E6BED" w:rsidTr="0064717A">
        <w:trPr>
          <w:cantSplit/>
          <w:trHeight w:val="633"/>
          <w:tblHeader/>
          <w:jc w:val="center"/>
        </w:trPr>
        <w:tc>
          <w:tcPr>
            <w:tcW w:w="5220" w:type="dxa"/>
            <w:tcBorders>
              <w:top w:val="double" w:sz="7" w:space="0" w:color="000000"/>
              <w:left w:val="double" w:sz="7" w:space="0" w:color="000000"/>
              <w:bottom w:val="double" w:sz="7" w:space="0" w:color="000000"/>
              <w:right w:val="single" w:sz="7" w:space="0" w:color="000000"/>
            </w:tcBorders>
          </w:tcPr>
          <w:p w:rsidR="0064717A" w:rsidRPr="00804271" w:rsidRDefault="001D21E9" w:rsidP="00804271">
            <w:pPr>
              <w:keepNext/>
              <w:keepLines/>
              <w:rPr>
                <w:b/>
              </w:rPr>
            </w:pPr>
            <w:r w:rsidRPr="001D21E9">
              <w:rPr>
                <w:b/>
              </w:rPr>
              <w:t xml:space="preserve">Information Item </w:t>
            </w:r>
          </w:p>
        </w:tc>
        <w:tc>
          <w:tcPr>
            <w:tcW w:w="1800" w:type="dxa"/>
            <w:tcBorders>
              <w:top w:val="double" w:sz="7" w:space="0" w:color="000000"/>
              <w:left w:val="single" w:sz="7" w:space="0" w:color="000000"/>
              <w:bottom w:val="double" w:sz="7" w:space="0" w:color="000000"/>
              <w:right w:val="single" w:sz="7" w:space="0" w:color="000000"/>
            </w:tcBorders>
          </w:tcPr>
          <w:p w:rsidR="002D5924" w:rsidRDefault="001D21E9">
            <w:pPr>
              <w:keepNext/>
              <w:keepLines/>
              <w:jc w:val="center"/>
              <w:rPr>
                <w:b/>
              </w:rPr>
            </w:pPr>
            <w:r w:rsidRPr="001D21E9">
              <w:rPr>
                <w:b/>
              </w:rPr>
              <w:t>Engine Manufacturers</w:t>
            </w:r>
          </w:p>
        </w:tc>
      </w:tr>
      <w:tr w:rsidR="0064717A" w:rsidRPr="006E6BED" w:rsidTr="0064717A">
        <w:trPr>
          <w:cantSplit/>
          <w:trHeight w:val="300"/>
          <w:jc w:val="center"/>
        </w:trPr>
        <w:tc>
          <w:tcPr>
            <w:tcW w:w="5220" w:type="dxa"/>
            <w:tcBorders>
              <w:top w:val="double" w:sz="7" w:space="0" w:color="000000"/>
              <w:left w:val="double" w:sz="7" w:space="0" w:color="000000"/>
              <w:bottom w:val="double" w:sz="7" w:space="0" w:color="000000"/>
              <w:right w:val="single" w:sz="7" w:space="0" w:color="000000"/>
            </w:tcBorders>
          </w:tcPr>
          <w:p w:rsidR="0064717A" w:rsidRPr="00804271" w:rsidRDefault="001D21E9" w:rsidP="00804271">
            <w:pPr>
              <w:keepNext/>
              <w:keepLines/>
              <w:tabs>
                <w:tab w:val="right" w:pos="4508"/>
              </w:tabs>
              <w:rPr>
                <w:b/>
              </w:rPr>
            </w:pPr>
            <w:r w:rsidRPr="001D21E9">
              <w:rPr>
                <w:b/>
              </w:rPr>
              <w:t xml:space="preserve">Engine Labels:  </w:t>
            </w:r>
            <w:r w:rsidRPr="001D21E9">
              <w:rPr>
                <w:b/>
              </w:rPr>
              <w:tab/>
            </w:r>
          </w:p>
        </w:tc>
        <w:tc>
          <w:tcPr>
            <w:tcW w:w="1800" w:type="dxa"/>
            <w:tcBorders>
              <w:top w:val="double" w:sz="7" w:space="0" w:color="000000"/>
              <w:left w:val="single" w:sz="7" w:space="0" w:color="000000"/>
              <w:bottom w:val="double" w:sz="7" w:space="0" w:color="000000"/>
              <w:right w:val="single" w:sz="7" w:space="0" w:color="000000"/>
            </w:tcBorders>
          </w:tcPr>
          <w:p w:rsidR="0064717A" w:rsidRPr="00804271" w:rsidRDefault="001D21E9" w:rsidP="00804271">
            <w:pPr>
              <w:keepNext/>
              <w:keepLines/>
              <w:jc w:val="center"/>
            </w:pPr>
            <w:r w:rsidRPr="001D21E9">
              <w:t>1036.135</w:t>
            </w:r>
          </w:p>
        </w:tc>
      </w:tr>
      <w:tr w:rsidR="0064717A" w:rsidRPr="006E6BED" w:rsidTr="0064717A">
        <w:trPr>
          <w:cantSplit/>
          <w:trHeight w:val="585"/>
          <w:jc w:val="center"/>
        </w:trPr>
        <w:tc>
          <w:tcPr>
            <w:tcW w:w="5220" w:type="dxa"/>
            <w:tcBorders>
              <w:top w:val="double" w:sz="7" w:space="0" w:color="000000"/>
              <w:left w:val="double" w:sz="7" w:space="0" w:color="000000"/>
              <w:bottom w:val="double" w:sz="7" w:space="0" w:color="000000"/>
              <w:right w:val="single" w:sz="7" w:space="0" w:color="000000"/>
            </w:tcBorders>
          </w:tcPr>
          <w:p w:rsidR="0064717A" w:rsidRPr="00804271" w:rsidRDefault="001D21E9" w:rsidP="00804271">
            <w:pPr>
              <w:keepNext/>
              <w:keepLines/>
            </w:pPr>
            <w:r w:rsidRPr="001D21E9">
              <w:t>Label your engines as described in 40 CFR 86.007-35(a)(3)</w:t>
            </w:r>
          </w:p>
        </w:tc>
        <w:tc>
          <w:tcPr>
            <w:tcW w:w="1800" w:type="dxa"/>
            <w:tcBorders>
              <w:top w:val="double" w:sz="7" w:space="0" w:color="000000"/>
              <w:left w:val="single" w:sz="7" w:space="0" w:color="000000"/>
              <w:bottom w:val="double" w:sz="7" w:space="0" w:color="000000"/>
              <w:right w:val="single" w:sz="7" w:space="0" w:color="000000"/>
            </w:tcBorders>
          </w:tcPr>
          <w:p w:rsidR="0064717A" w:rsidRPr="00804271" w:rsidRDefault="0064717A" w:rsidP="00804271">
            <w:pPr>
              <w:keepNext/>
              <w:keepLines/>
              <w:jc w:val="center"/>
            </w:pPr>
          </w:p>
        </w:tc>
      </w:tr>
      <w:tr w:rsidR="0064717A" w:rsidRPr="006E6BED" w:rsidTr="0064717A">
        <w:trPr>
          <w:cantSplit/>
          <w:trHeight w:val="396"/>
          <w:jc w:val="center"/>
        </w:trPr>
        <w:tc>
          <w:tcPr>
            <w:tcW w:w="5220" w:type="dxa"/>
            <w:tcBorders>
              <w:top w:val="double" w:sz="7" w:space="0" w:color="000000"/>
              <w:left w:val="double" w:sz="7" w:space="0" w:color="000000"/>
              <w:bottom w:val="double" w:sz="7" w:space="0" w:color="000000"/>
              <w:right w:val="single" w:sz="7" w:space="0" w:color="000000"/>
            </w:tcBorders>
          </w:tcPr>
          <w:p w:rsidR="0064717A" w:rsidRPr="00804271" w:rsidRDefault="001D21E9" w:rsidP="00804271">
            <w:pPr>
              <w:keepNext/>
              <w:keepLines/>
            </w:pPr>
            <w:r w:rsidRPr="001D21E9">
              <w:rPr>
                <w:b/>
              </w:rPr>
              <w:t>Additional Engine GHG Labeling:</w:t>
            </w:r>
          </w:p>
        </w:tc>
        <w:tc>
          <w:tcPr>
            <w:tcW w:w="1800" w:type="dxa"/>
            <w:tcBorders>
              <w:top w:val="double" w:sz="7" w:space="0" w:color="000000"/>
              <w:left w:val="single" w:sz="7" w:space="0" w:color="000000"/>
              <w:bottom w:val="double" w:sz="7" w:space="0" w:color="000000"/>
              <w:right w:val="single" w:sz="7" w:space="0" w:color="000000"/>
            </w:tcBorders>
          </w:tcPr>
          <w:p w:rsidR="0064717A" w:rsidRPr="00804271" w:rsidRDefault="001D21E9" w:rsidP="00804271">
            <w:pPr>
              <w:keepNext/>
              <w:keepLines/>
              <w:jc w:val="center"/>
            </w:pPr>
            <w:r w:rsidRPr="001D21E9">
              <w:t>1036.135</w:t>
            </w:r>
          </w:p>
        </w:tc>
      </w:tr>
      <w:tr w:rsidR="0064717A" w:rsidRPr="006E6BED" w:rsidTr="0064717A">
        <w:trPr>
          <w:cantSplit/>
          <w:trHeight w:val="396"/>
          <w:jc w:val="center"/>
        </w:trPr>
        <w:tc>
          <w:tcPr>
            <w:tcW w:w="5220" w:type="dxa"/>
            <w:tcBorders>
              <w:top w:val="double" w:sz="7" w:space="0" w:color="000000"/>
              <w:left w:val="double" w:sz="7" w:space="0" w:color="000000"/>
              <w:bottom w:val="double" w:sz="7" w:space="0" w:color="000000"/>
              <w:right w:val="single" w:sz="7" w:space="0" w:color="000000"/>
            </w:tcBorders>
          </w:tcPr>
          <w:p w:rsidR="0064717A" w:rsidRPr="00804271" w:rsidRDefault="001D21E9" w:rsidP="00804271">
            <w:pPr>
              <w:keepNext/>
              <w:keepLines/>
            </w:pPr>
            <w:r w:rsidRPr="001D21E9">
              <w:t>Identify the emission control system.  Use terms and abbreviations as described in 40 CFR 1068.45 or other applicable conventions.</w:t>
            </w:r>
          </w:p>
        </w:tc>
        <w:tc>
          <w:tcPr>
            <w:tcW w:w="1800" w:type="dxa"/>
            <w:tcBorders>
              <w:top w:val="double" w:sz="7" w:space="0" w:color="000000"/>
              <w:left w:val="single" w:sz="7" w:space="0" w:color="000000"/>
              <w:bottom w:val="double" w:sz="7" w:space="0" w:color="000000"/>
              <w:right w:val="single" w:sz="7" w:space="0" w:color="000000"/>
            </w:tcBorders>
          </w:tcPr>
          <w:p w:rsidR="0064717A" w:rsidRPr="00804271" w:rsidRDefault="001D21E9" w:rsidP="00804271">
            <w:pPr>
              <w:keepNext/>
              <w:keepLines/>
              <w:jc w:val="center"/>
            </w:pPr>
            <w:r w:rsidRPr="001D21E9">
              <w:t>1068.85</w:t>
            </w:r>
          </w:p>
        </w:tc>
      </w:tr>
      <w:tr w:rsidR="0064717A" w:rsidRPr="006E6BED" w:rsidTr="0064717A">
        <w:trPr>
          <w:cantSplit/>
          <w:trHeight w:val="300"/>
          <w:jc w:val="center"/>
        </w:trPr>
        <w:tc>
          <w:tcPr>
            <w:tcW w:w="5220" w:type="dxa"/>
            <w:tcBorders>
              <w:top w:val="double" w:sz="7" w:space="0" w:color="000000"/>
              <w:left w:val="double" w:sz="7" w:space="0" w:color="000000"/>
              <w:bottom w:val="double" w:sz="7" w:space="0" w:color="000000"/>
              <w:right w:val="single" w:sz="7" w:space="0" w:color="000000"/>
            </w:tcBorders>
          </w:tcPr>
          <w:p w:rsidR="0064717A" w:rsidRPr="00804271" w:rsidRDefault="001D21E9" w:rsidP="00804271">
            <w:pPr>
              <w:keepNext/>
              <w:keepLines/>
            </w:pPr>
            <w:r w:rsidRPr="001D21E9">
              <w:t xml:space="preserve">Identify any limitations on your certification.  For example, if you certify heavy heavy-duty engines to the CO2 standards using only transient cycle testing, include the statement “VOCATIONAL VEHICLES ONLY”.  </w:t>
            </w:r>
          </w:p>
        </w:tc>
        <w:tc>
          <w:tcPr>
            <w:tcW w:w="1800" w:type="dxa"/>
            <w:tcBorders>
              <w:top w:val="double" w:sz="7" w:space="0" w:color="000000"/>
              <w:left w:val="single" w:sz="7" w:space="0" w:color="000000"/>
              <w:bottom w:val="double" w:sz="7" w:space="0" w:color="000000"/>
              <w:right w:val="single" w:sz="7" w:space="0" w:color="000000"/>
            </w:tcBorders>
          </w:tcPr>
          <w:p w:rsidR="0064717A" w:rsidRPr="00804271" w:rsidRDefault="001D21E9" w:rsidP="00804271">
            <w:pPr>
              <w:keepNext/>
              <w:keepLines/>
              <w:jc w:val="center"/>
            </w:pPr>
            <w:r w:rsidRPr="001D21E9">
              <w:t>1036.135</w:t>
            </w:r>
          </w:p>
        </w:tc>
      </w:tr>
      <w:tr w:rsidR="0064717A" w:rsidRPr="006E6BED" w:rsidTr="0064717A">
        <w:trPr>
          <w:cantSplit/>
          <w:trHeight w:val="300"/>
          <w:jc w:val="center"/>
        </w:trPr>
        <w:tc>
          <w:tcPr>
            <w:tcW w:w="5220" w:type="dxa"/>
            <w:tcBorders>
              <w:top w:val="double" w:sz="7" w:space="0" w:color="000000"/>
              <w:left w:val="double" w:sz="7" w:space="0" w:color="000000"/>
              <w:bottom w:val="double" w:sz="7" w:space="0" w:color="000000"/>
              <w:right w:val="single" w:sz="7" w:space="0" w:color="000000"/>
            </w:tcBorders>
          </w:tcPr>
          <w:p w:rsidR="0064717A" w:rsidRPr="00804271" w:rsidRDefault="001D21E9" w:rsidP="00804271">
            <w:pPr>
              <w:keepNext/>
              <w:keepLines/>
            </w:pPr>
            <w:r w:rsidRPr="001D21E9">
              <w:t xml:space="preserve">You may ask us to approve modified labeling requirements in this part 1036 if you show that it is necessary or appropriate.  We will approve your request if your alternate label is consistent with the requirements of this part.  We may also specify modified labeling requirement to be consistent with the intent of 40 CFR part 1037.  </w:t>
            </w:r>
          </w:p>
        </w:tc>
        <w:tc>
          <w:tcPr>
            <w:tcW w:w="1800" w:type="dxa"/>
            <w:tcBorders>
              <w:top w:val="double" w:sz="7" w:space="0" w:color="000000"/>
              <w:left w:val="single" w:sz="7" w:space="0" w:color="000000"/>
              <w:bottom w:val="double" w:sz="7" w:space="0" w:color="000000"/>
              <w:right w:val="single" w:sz="7" w:space="0" w:color="000000"/>
            </w:tcBorders>
          </w:tcPr>
          <w:p w:rsidR="0064717A" w:rsidRPr="00804271" w:rsidRDefault="001D21E9" w:rsidP="00804271">
            <w:pPr>
              <w:keepNext/>
              <w:keepLines/>
              <w:jc w:val="center"/>
            </w:pPr>
            <w:r w:rsidRPr="001D21E9">
              <w:t>1036.135</w:t>
            </w:r>
          </w:p>
        </w:tc>
      </w:tr>
    </w:tbl>
    <w:p w:rsidR="00154BE3" w:rsidRDefault="00154BE3" w:rsidP="00762D14">
      <w:pPr>
        <w:pStyle w:val="Style6"/>
        <w:jc w:val="left"/>
        <w:rPr>
          <w:spacing w:val="6"/>
        </w:rPr>
      </w:pPr>
    </w:p>
    <w:p w:rsidR="00762D14" w:rsidRDefault="00762D14" w:rsidP="00762D14">
      <w:pPr>
        <w:pStyle w:val="Style6"/>
        <w:jc w:val="left"/>
        <w:rPr>
          <w:spacing w:val="6"/>
        </w:rPr>
      </w:pPr>
    </w:p>
    <w:p w:rsidR="00762D14" w:rsidRDefault="00762D14" w:rsidP="00762D14">
      <w:pPr>
        <w:pStyle w:val="Style6"/>
        <w:jc w:val="left"/>
        <w:rPr>
          <w:spacing w:val="6"/>
        </w:rPr>
      </w:pPr>
      <w:r>
        <w:rPr>
          <w:spacing w:val="6"/>
        </w:rPr>
        <w:tab/>
        <w:t xml:space="preserve">Further, tests used </w:t>
      </w:r>
      <w:r w:rsidR="00FD46E8">
        <w:rPr>
          <w:spacing w:val="6"/>
        </w:rPr>
        <w:t xml:space="preserve">today </w:t>
      </w:r>
      <w:r>
        <w:rPr>
          <w:spacing w:val="6"/>
        </w:rPr>
        <w:t xml:space="preserve">to demonstrate compliance with criteria pollutants also include provisions for </w:t>
      </w:r>
      <w:r>
        <w:rPr>
          <w:spacing w:val="6"/>
        </w:rPr>
        <w:lastRenderedPageBreak/>
        <w:t xml:space="preserve">measuring GHGs, and </w:t>
      </w:r>
      <w:r w:rsidR="00FD46E8">
        <w:rPr>
          <w:spacing w:val="6"/>
        </w:rPr>
        <w:t xml:space="preserve">in the </w:t>
      </w:r>
      <w:r w:rsidR="00C92FEA">
        <w:rPr>
          <w:spacing w:val="6"/>
        </w:rPr>
        <w:t>rule</w:t>
      </w:r>
      <w:r w:rsidR="00FD46E8">
        <w:rPr>
          <w:spacing w:val="6"/>
        </w:rPr>
        <w:t xml:space="preserve">, compliance with NHTSA’s fuel consumption standards and with EPA’s GHG standards </w:t>
      </w:r>
      <w:r w:rsidR="00C92FEA">
        <w:rPr>
          <w:spacing w:val="6"/>
        </w:rPr>
        <w:t xml:space="preserve">is </w:t>
      </w:r>
      <w:r w:rsidR="00FD46E8">
        <w:rPr>
          <w:spacing w:val="6"/>
        </w:rPr>
        <w:t xml:space="preserve">established with these same tests, the Heavy Duty Federal Test Procedure (FTP) and Supplemental Engine Test (SET).  </w:t>
      </w:r>
      <w:r>
        <w:rPr>
          <w:spacing w:val="6"/>
        </w:rPr>
        <w:t xml:space="preserve">However, depending on the type of vehicle </w:t>
      </w:r>
      <w:r w:rsidR="008238D6">
        <w:rPr>
          <w:spacing w:val="6"/>
        </w:rPr>
        <w:t xml:space="preserve">in which </w:t>
      </w:r>
      <w:r>
        <w:rPr>
          <w:spacing w:val="6"/>
        </w:rPr>
        <w:t xml:space="preserve">the engine would be placed, manufacturers </w:t>
      </w:r>
      <w:r w:rsidR="00C92FEA">
        <w:rPr>
          <w:spacing w:val="6"/>
        </w:rPr>
        <w:t>are</w:t>
      </w:r>
      <w:r>
        <w:rPr>
          <w:spacing w:val="6"/>
        </w:rPr>
        <w:t xml:space="preserve"> required to </w:t>
      </w:r>
      <w:r w:rsidR="00396525">
        <w:rPr>
          <w:spacing w:val="6"/>
        </w:rPr>
        <w:t xml:space="preserve">identify relevant test results </w:t>
      </w:r>
      <w:r>
        <w:rPr>
          <w:spacing w:val="6"/>
        </w:rPr>
        <w:t xml:space="preserve">(steady state, transient or steady state and transient test results) in their certification application. </w:t>
      </w:r>
      <w:r w:rsidR="00FC4171">
        <w:rPr>
          <w:spacing w:val="6"/>
        </w:rPr>
        <w:t>The agencies calculated the burden of these activities in Tables 6-6 and 6-7 as the “Testing/Gathering emission data on test vehicles” and “Analyze data to determine compliance” costs.</w:t>
      </w:r>
    </w:p>
    <w:p w:rsidR="00762D14" w:rsidRDefault="00762D14" w:rsidP="00762D14">
      <w:pPr>
        <w:pStyle w:val="Style6"/>
        <w:jc w:val="left"/>
        <w:rPr>
          <w:spacing w:val="6"/>
        </w:rPr>
      </w:pPr>
    </w:p>
    <w:p w:rsidR="003D1E52" w:rsidRDefault="00762D14" w:rsidP="00762D14">
      <w:pPr>
        <w:pStyle w:val="Style6"/>
        <w:jc w:val="left"/>
        <w:rPr>
          <w:spacing w:val="6"/>
        </w:rPr>
      </w:pPr>
      <w:r>
        <w:rPr>
          <w:spacing w:val="6"/>
        </w:rPr>
        <w:tab/>
        <w:t xml:space="preserve">In addition, engine manufacturers </w:t>
      </w:r>
      <w:r w:rsidR="00C92FEA">
        <w:rPr>
          <w:spacing w:val="6"/>
        </w:rPr>
        <w:t xml:space="preserve">are required </w:t>
      </w:r>
      <w:r>
        <w:rPr>
          <w:spacing w:val="6"/>
        </w:rPr>
        <w:t xml:space="preserve">to report CH4 and N2O at the time of certification.  Although CH4 emissions can be </w:t>
      </w:r>
      <w:r w:rsidR="00396525">
        <w:rPr>
          <w:spacing w:val="6"/>
        </w:rPr>
        <w:t xml:space="preserve">accurately measured </w:t>
      </w:r>
      <w:r>
        <w:rPr>
          <w:spacing w:val="6"/>
        </w:rPr>
        <w:t>using existing engine tests</w:t>
      </w:r>
      <w:r w:rsidR="00F37438">
        <w:rPr>
          <w:spacing w:val="6"/>
        </w:rPr>
        <w:t xml:space="preserve"> and equipment</w:t>
      </w:r>
      <w:r>
        <w:rPr>
          <w:spacing w:val="6"/>
        </w:rPr>
        <w:t xml:space="preserve">, </w:t>
      </w:r>
      <w:r w:rsidR="00F37438">
        <w:rPr>
          <w:spacing w:val="6"/>
        </w:rPr>
        <w:t xml:space="preserve">manufacturers typically do not have the equipment to measure </w:t>
      </w:r>
      <w:r>
        <w:rPr>
          <w:spacing w:val="6"/>
        </w:rPr>
        <w:t xml:space="preserve">N2O emissions. </w:t>
      </w:r>
      <w:r w:rsidR="003D1E52">
        <w:rPr>
          <w:spacing w:val="6"/>
        </w:rPr>
        <w:t xml:space="preserve"> In the first </w:t>
      </w:r>
      <w:r w:rsidR="00191654">
        <w:rPr>
          <w:spacing w:val="6"/>
        </w:rPr>
        <w:t xml:space="preserve">year </w:t>
      </w:r>
      <w:r w:rsidR="003D1E52">
        <w:rPr>
          <w:spacing w:val="6"/>
        </w:rPr>
        <w:t xml:space="preserve">of the program, manufacturers </w:t>
      </w:r>
      <w:r w:rsidR="00191654">
        <w:rPr>
          <w:spacing w:val="6"/>
        </w:rPr>
        <w:t xml:space="preserve">have the option of </w:t>
      </w:r>
      <w:r w:rsidR="003D1E52">
        <w:rPr>
          <w:spacing w:val="6"/>
        </w:rPr>
        <w:t>directly measur</w:t>
      </w:r>
      <w:r w:rsidR="00191654">
        <w:rPr>
          <w:spacing w:val="6"/>
        </w:rPr>
        <w:t>ing</w:t>
      </w:r>
      <w:r w:rsidR="003D1E52">
        <w:rPr>
          <w:spacing w:val="6"/>
        </w:rPr>
        <w:t xml:space="preserve"> N2O </w:t>
      </w:r>
      <w:r w:rsidR="00191654">
        <w:rPr>
          <w:spacing w:val="6"/>
        </w:rPr>
        <w:t xml:space="preserve">or submitting </w:t>
      </w:r>
      <w:r>
        <w:rPr>
          <w:spacing w:val="6"/>
        </w:rPr>
        <w:t>a compliance statement based on good engineering judgment</w:t>
      </w:r>
      <w:r w:rsidR="00191654">
        <w:rPr>
          <w:spacing w:val="6"/>
        </w:rPr>
        <w:t xml:space="preserve">.  </w:t>
      </w:r>
      <w:r w:rsidR="00FC4171">
        <w:rPr>
          <w:spacing w:val="6"/>
        </w:rPr>
        <w:t>As shown in Table 6-6, t</w:t>
      </w:r>
      <w:r w:rsidR="003D1E52">
        <w:rPr>
          <w:spacing w:val="6"/>
        </w:rPr>
        <w:t xml:space="preserve">he ICR assumes that engine manufacturers will test and </w:t>
      </w:r>
      <w:r w:rsidR="002865FF">
        <w:rPr>
          <w:spacing w:val="6"/>
        </w:rPr>
        <w:t>report</w:t>
      </w:r>
      <w:r w:rsidR="003D1E52">
        <w:rPr>
          <w:spacing w:val="6"/>
        </w:rPr>
        <w:t xml:space="preserve"> N2O emissions in the first year of the program</w:t>
      </w:r>
      <w:r w:rsidR="00FC4171">
        <w:rPr>
          <w:spacing w:val="6"/>
        </w:rPr>
        <w:t xml:space="preserve"> and has identified this cost as “N2O Analyzer Investment</w:t>
      </w:r>
      <w:r w:rsidR="003D1E52">
        <w:rPr>
          <w:spacing w:val="6"/>
        </w:rPr>
        <w:t>.</w:t>
      </w:r>
      <w:r w:rsidR="00FC4171">
        <w:rPr>
          <w:spacing w:val="6"/>
        </w:rPr>
        <w:t>”</w:t>
      </w:r>
      <w:r w:rsidR="003D1E52">
        <w:rPr>
          <w:spacing w:val="6"/>
        </w:rPr>
        <w:t xml:space="preserve">  </w:t>
      </w:r>
    </w:p>
    <w:p w:rsidR="00C94BBA" w:rsidRDefault="00C94BBA" w:rsidP="00762D14">
      <w:pPr>
        <w:pStyle w:val="Style6"/>
        <w:jc w:val="left"/>
        <w:rPr>
          <w:spacing w:val="6"/>
        </w:rPr>
      </w:pPr>
    </w:p>
    <w:p w:rsidR="00762D14" w:rsidRDefault="003D1E52" w:rsidP="00762D14">
      <w:pPr>
        <w:pStyle w:val="Style6"/>
        <w:jc w:val="left"/>
        <w:rPr>
          <w:spacing w:val="6"/>
        </w:rPr>
      </w:pPr>
      <w:r>
        <w:rPr>
          <w:spacing w:val="6"/>
        </w:rPr>
        <w:tab/>
      </w:r>
      <w:r w:rsidR="00762D14">
        <w:rPr>
          <w:spacing w:val="6"/>
        </w:rPr>
        <w:t>With the exception of these new certification requirements for heavy duty engines, the existing compliance structure that engine manufacturers use for criteria pollutants is also valid for demonstrating compliance with the GHG regulations.  Specifically, engine manufacturers may utilize the emissions</w:t>
      </w:r>
      <w:r w:rsidR="00485929">
        <w:rPr>
          <w:spacing w:val="6"/>
        </w:rPr>
        <w:t>,</w:t>
      </w:r>
      <w:r w:rsidR="00762D14">
        <w:rPr>
          <w:spacing w:val="6"/>
        </w:rPr>
        <w:t xml:space="preserve">  warranty and service programs already in place for CO2, CH4 and N2O as outlined in 40 CFR Part 86.  </w:t>
      </w:r>
    </w:p>
    <w:p w:rsidR="00762D14" w:rsidRDefault="00762D14" w:rsidP="00762D14">
      <w:pPr>
        <w:pStyle w:val="Style6"/>
        <w:jc w:val="left"/>
        <w:rPr>
          <w:spacing w:val="6"/>
        </w:rPr>
      </w:pPr>
    </w:p>
    <w:p w:rsidR="00932B9A" w:rsidRDefault="002865FF" w:rsidP="00932B9A">
      <w:pPr>
        <w:pStyle w:val="Style6"/>
        <w:jc w:val="left"/>
        <w:rPr>
          <w:spacing w:val="6"/>
        </w:rPr>
      </w:pPr>
      <w:r>
        <w:rPr>
          <w:spacing w:val="6"/>
        </w:rPr>
        <w:tab/>
        <w:t xml:space="preserve">As a consequence, with the exception of their initial investment in N2O test equipment, and the time involved in acquiring experience to operate this equipment, the burden associated with submitting </w:t>
      </w:r>
      <w:r w:rsidR="005A0EDC">
        <w:rPr>
          <w:spacing w:val="6"/>
        </w:rPr>
        <w:t xml:space="preserve">engine </w:t>
      </w:r>
      <w:r>
        <w:rPr>
          <w:spacing w:val="6"/>
        </w:rPr>
        <w:t xml:space="preserve">certification applications, EOY reports and other data is minimal.  This information will simply be integrated into the existing data already submitted to EPA.   This ICR assumes and reflects the cost burden to report this new information for 12 heavy-duty engine manufacturers that on average will submit nine applications each, for a total of 108 engine certification applications. </w:t>
      </w:r>
      <w:r w:rsidR="00932B9A">
        <w:rPr>
          <w:spacing w:val="6"/>
        </w:rPr>
        <w:t>The requirements to develop the application for certification are identified as the following in Tables 6-</w:t>
      </w:r>
      <w:r w:rsidR="00270662">
        <w:rPr>
          <w:spacing w:val="6"/>
        </w:rPr>
        <w:t>6</w:t>
      </w:r>
      <w:r w:rsidR="00932B9A">
        <w:rPr>
          <w:spacing w:val="6"/>
        </w:rPr>
        <w:t xml:space="preserve"> and 6-</w:t>
      </w:r>
      <w:r w:rsidR="00270662">
        <w:rPr>
          <w:spacing w:val="6"/>
        </w:rPr>
        <w:t>7</w:t>
      </w:r>
      <w:r w:rsidR="00932B9A">
        <w:rPr>
          <w:spacing w:val="6"/>
        </w:rPr>
        <w:t>:</w:t>
      </w:r>
    </w:p>
    <w:p w:rsidR="00932B9A" w:rsidRDefault="00932B9A" w:rsidP="00932B9A">
      <w:pPr>
        <w:pStyle w:val="Style6"/>
        <w:numPr>
          <w:ilvl w:val="0"/>
          <w:numId w:val="36"/>
        </w:numPr>
        <w:jc w:val="left"/>
        <w:rPr>
          <w:spacing w:val="6"/>
        </w:rPr>
      </w:pPr>
      <w:r>
        <w:rPr>
          <w:spacing w:val="6"/>
        </w:rPr>
        <w:t>Review of regulations</w:t>
      </w:r>
    </w:p>
    <w:p w:rsidR="00932B9A" w:rsidRDefault="00932B9A" w:rsidP="00932B9A">
      <w:pPr>
        <w:pStyle w:val="Style6"/>
        <w:numPr>
          <w:ilvl w:val="0"/>
          <w:numId w:val="36"/>
        </w:numPr>
        <w:jc w:val="left"/>
        <w:rPr>
          <w:spacing w:val="6"/>
        </w:rPr>
      </w:pPr>
      <w:r>
        <w:rPr>
          <w:spacing w:val="6"/>
        </w:rPr>
        <w:t>Prepare and submit certification application (including carryover applications)</w:t>
      </w:r>
    </w:p>
    <w:p w:rsidR="00932B9A" w:rsidRDefault="00932B9A" w:rsidP="00932B9A">
      <w:pPr>
        <w:pStyle w:val="Style6"/>
        <w:numPr>
          <w:ilvl w:val="0"/>
          <w:numId w:val="36"/>
        </w:numPr>
        <w:jc w:val="left"/>
        <w:rPr>
          <w:spacing w:val="6"/>
        </w:rPr>
      </w:pPr>
      <w:r>
        <w:rPr>
          <w:spacing w:val="6"/>
        </w:rPr>
        <w:t>Prepare and review GHG compliance plan</w:t>
      </w:r>
    </w:p>
    <w:p w:rsidR="002D5924" w:rsidRDefault="00932B9A">
      <w:pPr>
        <w:pStyle w:val="Style6"/>
        <w:numPr>
          <w:ilvl w:val="0"/>
          <w:numId w:val="36"/>
        </w:numPr>
        <w:jc w:val="left"/>
        <w:rPr>
          <w:spacing w:val="6"/>
        </w:rPr>
      </w:pPr>
      <w:r w:rsidRPr="00270662">
        <w:rPr>
          <w:spacing w:val="6"/>
        </w:rPr>
        <w:t>End of year and final production reports</w:t>
      </w:r>
    </w:p>
    <w:p w:rsidR="002D5924" w:rsidRDefault="00270662">
      <w:pPr>
        <w:pStyle w:val="Style6"/>
        <w:numPr>
          <w:ilvl w:val="0"/>
          <w:numId w:val="36"/>
        </w:numPr>
        <w:jc w:val="left"/>
        <w:rPr>
          <w:spacing w:val="6"/>
        </w:rPr>
      </w:pPr>
      <w:r>
        <w:rPr>
          <w:spacing w:val="6"/>
        </w:rPr>
        <w:t>Store, file and maintain records</w:t>
      </w:r>
      <w:r w:rsidR="002865FF" w:rsidRPr="00270662">
        <w:rPr>
          <w:spacing w:val="6"/>
        </w:rPr>
        <w:t xml:space="preserve"> </w:t>
      </w:r>
    </w:p>
    <w:p w:rsidR="005632D6" w:rsidRDefault="005632D6" w:rsidP="00762D14">
      <w:pPr>
        <w:pStyle w:val="Style6"/>
        <w:jc w:val="left"/>
        <w:rPr>
          <w:spacing w:val="6"/>
        </w:rPr>
      </w:pPr>
    </w:p>
    <w:p w:rsidR="00762D14" w:rsidRPr="005E13B8" w:rsidRDefault="00F37438" w:rsidP="00762D14">
      <w:pPr>
        <w:pStyle w:val="Style6"/>
        <w:jc w:val="left"/>
        <w:rPr>
          <w:i/>
          <w:spacing w:val="6"/>
        </w:rPr>
      </w:pPr>
      <w:r>
        <w:rPr>
          <w:i/>
          <w:spacing w:val="6"/>
        </w:rPr>
        <w:t>Vocational V</w:t>
      </w:r>
      <w:r w:rsidR="002C16DD">
        <w:rPr>
          <w:i/>
          <w:spacing w:val="6"/>
        </w:rPr>
        <w:t>ehicles</w:t>
      </w:r>
      <w:r w:rsidR="00762D14" w:rsidRPr="005E13B8">
        <w:rPr>
          <w:i/>
          <w:spacing w:val="6"/>
        </w:rPr>
        <w:t xml:space="preserve"> and Combination Tractors</w:t>
      </w:r>
    </w:p>
    <w:p w:rsidR="00762D14" w:rsidRDefault="00762D14" w:rsidP="00762D14">
      <w:pPr>
        <w:pStyle w:val="Style6"/>
        <w:jc w:val="left"/>
        <w:rPr>
          <w:spacing w:val="6"/>
        </w:rPr>
      </w:pPr>
    </w:p>
    <w:p w:rsidR="00270662" w:rsidRDefault="00801850" w:rsidP="00762D14">
      <w:pPr>
        <w:pStyle w:val="Style6"/>
        <w:jc w:val="left"/>
        <w:rPr>
          <w:spacing w:val="6"/>
        </w:rPr>
      </w:pPr>
      <w:r>
        <w:rPr>
          <w:spacing w:val="6"/>
        </w:rPr>
        <w:tab/>
      </w:r>
      <w:r w:rsidR="00762D14">
        <w:rPr>
          <w:spacing w:val="6"/>
        </w:rPr>
        <w:t xml:space="preserve">Unlike the engine and </w:t>
      </w:r>
      <w:r w:rsidR="003555CE">
        <w:rPr>
          <w:spacing w:val="6"/>
        </w:rPr>
        <w:t>pickup</w:t>
      </w:r>
      <w:r w:rsidR="00762D14">
        <w:rPr>
          <w:spacing w:val="6"/>
        </w:rPr>
        <w:t xml:space="preserve"> truck and van segments of the HD truck sector,</w:t>
      </w:r>
      <w:r w:rsidR="00396525">
        <w:rPr>
          <w:spacing w:val="6"/>
        </w:rPr>
        <w:t xml:space="preserve"> fuel consumption and emissions from</w:t>
      </w:r>
      <w:r w:rsidR="00762D14">
        <w:rPr>
          <w:spacing w:val="6"/>
        </w:rPr>
        <w:t xml:space="preserve"> </w:t>
      </w:r>
      <w:r w:rsidR="002C16DD">
        <w:rPr>
          <w:spacing w:val="6"/>
        </w:rPr>
        <w:t>vocational vehicles</w:t>
      </w:r>
      <w:r w:rsidR="00762D14">
        <w:rPr>
          <w:spacing w:val="6"/>
        </w:rPr>
        <w:t xml:space="preserve"> and combination tractors have been largely unregulated, and EPA recognizes that </w:t>
      </w:r>
      <w:r w:rsidR="000344A5">
        <w:rPr>
          <w:spacing w:val="6"/>
        </w:rPr>
        <w:t>the</w:t>
      </w:r>
      <w:r w:rsidR="00762D14">
        <w:rPr>
          <w:spacing w:val="6"/>
        </w:rPr>
        <w:t xml:space="preserve"> HD </w:t>
      </w:r>
      <w:r w:rsidR="000344A5">
        <w:rPr>
          <w:spacing w:val="6"/>
        </w:rPr>
        <w:t>N</w:t>
      </w:r>
      <w:r w:rsidR="00762D14">
        <w:rPr>
          <w:spacing w:val="6"/>
        </w:rPr>
        <w:t xml:space="preserve">ational </w:t>
      </w:r>
      <w:r w:rsidR="000344A5">
        <w:rPr>
          <w:spacing w:val="6"/>
        </w:rPr>
        <w:t>P</w:t>
      </w:r>
      <w:r w:rsidR="00762D14">
        <w:rPr>
          <w:spacing w:val="6"/>
        </w:rPr>
        <w:t>rogram presents these segments with several new testing, reporting</w:t>
      </w:r>
      <w:r w:rsidR="00E34D5E">
        <w:rPr>
          <w:spacing w:val="6"/>
        </w:rPr>
        <w:t>,</w:t>
      </w:r>
      <w:r w:rsidR="00762D14">
        <w:rPr>
          <w:spacing w:val="6"/>
        </w:rPr>
        <w:t xml:space="preserve"> recordkeeping</w:t>
      </w:r>
      <w:r w:rsidR="00E34D5E">
        <w:rPr>
          <w:spacing w:val="6"/>
        </w:rPr>
        <w:t>, and labeling</w:t>
      </w:r>
      <w:r w:rsidR="00762D14">
        <w:rPr>
          <w:spacing w:val="6"/>
        </w:rPr>
        <w:t xml:space="preserve"> requirements</w:t>
      </w:r>
      <w:r w:rsidR="00270662">
        <w:rPr>
          <w:spacing w:val="6"/>
        </w:rPr>
        <w:t>, as shown in Table</w:t>
      </w:r>
      <w:r w:rsidR="0064717A">
        <w:rPr>
          <w:spacing w:val="6"/>
        </w:rPr>
        <w:t>s</w:t>
      </w:r>
      <w:r w:rsidR="00270662">
        <w:rPr>
          <w:spacing w:val="6"/>
        </w:rPr>
        <w:t xml:space="preserve"> 4-</w:t>
      </w:r>
      <w:r w:rsidR="00E34D5E">
        <w:rPr>
          <w:spacing w:val="6"/>
        </w:rPr>
        <w:t>7</w:t>
      </w:r>
      <w:r w:rsidR="0064717A">
        <w:rPr>
          <w:spacing w:val="6"/>
        </w:rPr>
        <w:t xml:space="preserve"> through 4-</w:t>
      </w:r>
      <w:r w:rsidR="00E34D5E">
        <w:rPr>
          <w:spacing w:val="6"/>
        </w:rPr>
        <w:t>11</w:t>
      </w:r>
      <w:r w:rsidR="00762D14">
        <w:rPr>
          <w:spacing w:val="6"/>
        </w:rPr>
        <w:t>.</w:t>
      </w:r>
      <w:r w:rsidR="00FC4171">
        <w:rPr>
          <w:spacing w:val="6"/>
        </w:rPr>
        <w:t xml:space="preserve">  </w:t>
      </w:r>
      <w:r w:rsidR="006328E5">
        <w:rPr>
          <w:spacing w:val="6"/>
        </w:rPr>
        <w:t>The reporting requirements for the application for certification are covered in the HD GHG Vehicle application for certification template.</w:t>
      </w:r>
    </w:p>
    <w:p w:rsidR="00270662" w:rsidRDefault="00270662" w:rsidP="00762D14">
      <w:pPr>
        <w:pStyle w:val="Style6"/>
        <w:jc w:val="left"/>
        <w:rPr>
          <w:spacing w:val="6"/>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8"/>
      </w:tblGrid>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color w:val="000000"/>
              </w:rPr>
            </w:pPr>
            <w:r w:rsidRPr="004D2922">
              <w:rPr>
                <w:b/>
                <w:bCs/>
                <w:color w:val="000000"/>
              </w:rPr>
              <w:t>Table 4-</w:t>
            </w:r>
            <w:r w:rsidR="00E34D5E">
              <w:rPr>
                <w:b/>
                <w:bCs/>
                <w:color w:val="000000"/>
              </w:rPr>
              <w:t>7</w:t>
            </w:r>
          </w:p>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color w:val="000000"/>
              </w:rPr>
            </w:pPr>
            <w:r w:rsidRPr="004D2922">
              <w:rPr>
                <w:b/>
                <w:bCs/>
                <w:color w:val="000000"/>
              </w:rPr>
              <w:t>Required Information for Certification Applications</w:t>
            </w:r>
          </w:p>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color w:val="000000"/>
              </w:rPr>
            </w:pPr>
            <w:r w:rsidRPr="004D2922">
              <w:rPr>
                <w:b/>
                <w:bCs/>
                <w:color w:val="000000"/>
              </w:rPr>
              <w:t>Vocational Vehicle Chassis and Tractor Manufacturers (553.8)</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 xml:space="preserve">A description of the vehicle family’s specifications and other basic parameters of the vehicle’s design and emission controls.  List the fuel type on which the vehicles are designed to operate (for example, ultra low-sulfur diesel fuel).  </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 xml:space="preserve">An explanation of how the emission control system operates.  As applicable, describe in detail all system components for controlling greenhouse gas and evaporative emissions, including all auxiliary emission control devices (AECDs) and all fuel-system components will be installed on any production vehicle.  Identify the part number of each component you describe.  Treat as separate AECDs any devices that modulate or activate differently from each other. </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color w:val="000000"/>
              </w:rPr>
            </w:pPr>
            <w:r w:rsidRPr="004D2922">
              <w:rPr>
                <w:color w:val="000000"/>
              </w:rPr>
              <w:t>For vehicles subject to air conditioning standards, include:</w:t>
            </w:r>
          </w:p>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color w:val="000000"/>
              </w:rPr>
            </w:pPr>
            <w:r w:rsidRPr="004D2922">
              <w:rPr>
                <w:color w:val="000000"/>
              </w:rPr>
              <w:t>(1) The refrigerant leakage rates (leak scores).</w:t>
            </w:r>
          </w:p>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color w:val="000000"/>
              </w:rPr>
            </w:pPr>
            <w:r w:rsidRPr="004D2922">
              <w:rPr>
                <w:color w:val="000000"/>
              </w:rPr>
              <w:lastRenderedPageBreak/>
              <w:t>(2) The refrigerant capacity of the air conditioning systems.</w:t>
            </w:r>
          </w:p>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b/>
                <w:bCs/>
                <w:color w:val="000000"/>
              </w:rPr>
            </w:pPr>
            <w:r w:rsidRPr="004D2922">
              <w:rPr>
                <w:color w:val="000000"/>
              </w:rPr>
              <w:t>(3) The corporate name of the final installer of the air conditioning system.</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lastRenderedPageBreak/>
              <w:t>A description of any vehicles selected for testing and the reasons for selecting them.</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 xml:space="preserve">A description of any test equipment and procedures that were used, including any special or alternate test procedures used (see § 1037.501). </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A description of how any emission-data vehicle was operated before testing, including the duty cycle and the number of vehicle operating miles used to stabilize emission levels.  Explain why this method of service accumulation was selected.  Include a description of any scheduled maintenance performed.</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A list of the specifications of any test fuel used to show that it falls within the required ranges specified in 40 CFR part 1065.</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Identification of  the vehicle family’s useful life.</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The maintenance instructions and warranty statement that will be provided to the ultimate purchaser of each new vehicle (see §§ 1037.120 and 1037.125).</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A description of the vehicle’s emission control information label (see § 1037.135).</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 xml:space="preserve">Identify the emission standards or </w:t>
            </w:r>
            <w:r>
              <w:rPr>
                <w:color w:val="000000"/>
              </w:rPr>
              <w:t>family emission limits (</w:t>
            </w:r>
            <w:r w:rsidRPr="004D2922">
              <w:rPr>
                <w:color w:val="000000"/>
              </w:rPr>
              <w:t>FEL</w:t>
            </w:r>
            <w:r>
              <w:rPr>
                <w:color w:val="000000"/>
              </w:rPr>
              <w:t>)</w:t>
            </w:r>
            <w:r w:rsidRPr="004D2922">
              <w:rPr>
                <w:color w:val="000000"/>
              </w:rPr>
              <w:t>s to which you are certifying vehicles in the vehicle family.  For families containing multiple subfamilies, this means that you must identify multiple CO</w:t>
            </w:r>
            <w:r w:rsidRPr="004D2922">
              <w:rPr>
                <w:color w:val="000000"/>
                <w:vertAlign w:val="subscript"/>
              </w:rPr>
              <w:t>2</w:t>
            </w:r>
            <w:r w:rsidRPr="004D2922">
              <w:rPr>
                <w:color w:val="000000"/>
              </w:rPr>
              <w:t xml:space="preserve"> FELs.   For example, you may identify the highest and lowest FELs to which any of your subfamilies will be certified and also list all possible FELs in between (which will be in 1 g/ton-mile increments).</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Where applicable, identify the vehicle family’s deterioration factors and describe how they were developed.  Present any emission test data used for determining the deterioration factors (see §1037.241(c)).</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Where applicable, state that you operated your emission-data vehicles as described in the application (including the test procedures, test parameters, and test fuels) to show you meet the requirements of this part.</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Present evaporative test data to show your vehicles meet the evaporative emission standards specified in subpart B of this part, if applicable.  Report all valid test results from emission-data vehicles and indicate whether there are test results from invalid tests or from any other tests of the emission-data vehicle, whether or not they were conducted according to the test procedures of subpart F of this part.  You may be required to report these additional test results.  You may be asked to send other information to confirm the validity of test data.</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 xml:space="preserve">Report modeling results for ten configurations.  Include modeling inputs and detailed descriptions of how they were derived.  Unless otherwise specified, include the configuration with the highest modeling result, the lowest modeling result, and the configurations with the highest projected sales. </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color w:val="000000"/>
              </w:rPr>
            </w:pPr>
            <w:r w:rsidRPr="004D2922">
              <w:rPr>
                <w:color w:val="000000"/>
              </w:rPr>
              <w:t>A description of all adjustable operating parameters (see § 1037.115), including production tolerances.  It is not necessary to include parameters that do not affect emissions covered by the application.  Include the following in your description of each parameter:</w:t>
            </w:r>
          </w:p>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color w:val="000000"/>
              </w:rPr>
            </w:pPr>
            <w:r w:rsidRPr="004D2922">
              <w:rPr>
                <w:color w:val="000000"/>
              </w:rPr>
              <w:t>(1) The nominal or recommended setting.</w:t>
            </w:r>
          </w:p>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color w:val="000000"/>
              </w:rPr>
            </w:pPr>
            <w:r w:rsidRPr="004D2922">
              <w:rPr>
                <w:color w:val="000000"/>
              </w:rPr>
              <w:t>(2) The intended physically adjustable range.</w:t>
            </w:r>
          </w:p>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color w:val="000000"/>
              </w:rPr>
            </w:pPr>
            <w:r w:rsidRPr="004D2922">
              <w:rPr>
                <w:color w:val="000000"/>
              </w:rPr>
              <w:t>(3) The limits or stops used to establish adjustable ranges.</w:t>
            </w:r>
          </w:p>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b/>
                <w:bCs/>
                <w:color w:val="000000"/>
              </w:rPr>
            </w:pPr>
            <w:r w:rsidRPr="004D2922">
              <w:rPr>
                <w:color w:val="000000"/>
              </w:rPr>
              <w:t xml:space="preserve">(4) Information showing why the limits, stops, or other means of inhibiting adjustment are effective in preventing adjustment of parameters on in-use vehicles to settings outside the intended physically adjustable ranges. </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A statement that unconditionally certifies that all the vehicles in the vehicle family comply with the requirements of the Clean Air Act.</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Good-faith estimates of U.S.-directed production volumes by subfamily.  You may be required to describe the basis of your estimates.</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Other information, such as information required by § 1037.725 if participating in the ABT program.</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Other applicable information, such as information specified in this part or 40 CFR part 1068 related to requests for exemptions.</w:t>
            </w:r>
          </w:p>
        </w:tc>
      </w:tr>
      <w:tr w:rsidR="00270662" w:rsidRPr="004D2922" w:rsidTr="00154BE3">
        <w:tc>
          <w:tcPr>
            <w:tcW w:w="10278" w:type="dxa"/>
          </w:tcPr>
          <w:p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Name an agent for service located in the United States.  Service on this agent constitutes service on the manufacturer or any of the manufacturer’s officers or employees for any action by EPA or otherwise by the United States related to the requirements of these regulations.</w:t>
            </w:r>
          </w:p>
        </w:tc>
      </w:tr>
    </w:tbl>
    <w:p w:rsidR="00270662" w:rsidRDefault="00270662" w:rsidP="00762D14">
      <w:pPr>
        <w:pStyle w:val="Style6"/>
        <w:jc w:val="left"/>
        <w:rPr>
          <w:spacing w:val="6"/>
        </w:rPr>
      </w:pPr>
    </w:p>
    <w:p w:rsidR="0083777F" w:rsidRDefault="0083777F" w:rsidP="0064717A">
      <w:pPr>
        <w:pStyle w:val="Style6"/>
        <w:jc w:val="center"/>
        <w:rPr>
          <w:spacing w:val="6"/>
        </w:rPr>
      </w:pPr>
    </w:p>
    <w:p w:rsidR="0083777F" w:rsidRDefault="0083777F" w:rsidP="0064717A">
      <w:pPr>
        <w:pStyle w:val="Style6"/>
        <w:jc w:val="center"/>
        <w:rPr>
          <w:spacing w:val="6"/>
        </w:rPr>
      </w:pPr>
    </w:p>
    <w:p w:rsidR="0083777F" w:rsidRDefault="0083777F" w:rsidP="0064717A">
      <w:pPr>
        <w:pStyle w:val="Style6"/>
        <w:jc w:val="center"/>
        <w:rPr>
          <w:spacing w:val="6"/>
        </w:rPr>
      </w:pPr>
    </w:p>
    <w:p w:rsidR="0064717A" w:rsidRPr="009146AA" w:rsidRDefault="0064717A" w:rsidP="0064717A">
      <w:pPr>
        <w:pStyle w:val="Style6"/>
        <w:jc w:val="center"/>
        <w:rPr>
          <w:spacing w:val="6"/>
        </w:rPr>
      </w:pPr>
      <w:r w:rsidRPr="009146AA">
        <w:rPr>
          <w:spacing w:val="6"/>
        </w:rPr>
        <w:lastRenderedPageBreak/>
        <w:t>Table 4-</w:t>
      </w:r>
      <w:r w:rsidR="00E34D5E">
        <w:rPr>
          <w:spacing w:val="6"/>
        </w:rPr>
        <w:t>8</w:t>
      </w:r>
      <w:r>
        <w:rPr>
          <w:spacing w:val="6"/>
        </w:rPr>
        <w:t xml:space="preserve">: </w:t>
      </w:r>
      <w:r w:rsidRPr="009146AA">
        <w:rPr>
          <w:spacing w:val="6"/>
        </w:rPr>
        <w:t xml:space="preserve">Key Information Items Requested:  HD National Certification Program </w:t>
      </w:r>
    </w:p>
    <w:p w:rsidR="0064717A" w:rsidRDefault="0064717A" w:rsidP="00762D14">
      <w:pPr>
        <w:pStyle w:val="Style6"/>
        <w:jc w:val="left"/>
        <w:rPr>
          <w:spacing w:val="6"/>
        </w:rPr>
      </w:pPr>
    </w:p>
    <w:tbl>
      <w:tblPr>
        <w:tblW w:w="8910" w:type="dxa"/>
        <w:tblInd w:w="35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8910"/>
      </w:tblGrid>
      <w:tr w:rsidR="0064717A" w:rsidRPr="009801F7" w:rsidTr="00804271">
        <w:trPr>
          <w:cantSplit/>
          <w:trHeight w:val="459"/>
        </w:trPr>
        <w:tc>
          <w:tcPr>
            <w:tcW w:w="8910" w:type="dxa"/>
            <w:tcBorders>
              <w:top w:val="double" w:sz="7" w:space="0" w:color="000000"/>
              <w:left w:val="double" w:sz="7" w:space="0" w:color="000000"/>
              <w:bottom w:val="double" w:sz="7" w:space="0" w:color="000000"/>
              <w:right w:val="double" w:sz="7" w:space="0" w:color="000000"/>
            </w:tcBorders>
          </w:tcPr>
          <w:p w:rsidR="0064717A" w:rsidRPr="009801F7" w:rsidRDefault="0064717A" w:rsidP="00804271">
            <w:pPr>
              <w:keepNext/>
              <w:keepLines/>
              <w:rPr>
                <w:b/>
              </w:rPr>
            </w:pPr>
            <w:r w:rsidRPr="009801F7">
              <w:rPr>
                <w:b/>
              </w:rPr>
              <w:t>Vehicle Manufacturers</w:t>
            </w:r>
          </w:p>
          <w:p w:rsidR="0064717A" w:rsidRPr="009801F7" w:rsidRDefault="0064717A" w:rsidP="00804271">
            <w:pPr>
              <w:keepNext/>
              <w:keepLines/>
              <w:rPr>
                <w:b/>
              </w:rPr>
            </w:pPr>
            <w:r w:rsidRPr="009801F7">
              <w:rPr>
                <w:b/>
              </w:rPr>
              <w:t>Section 103</w:t>
            </w:r>
            <w:r>
              <w:rPr>
                <w:b/>
              </w:rPr>
              <w:t>7</w:t>
            </w:r>
            <w:r w:rsidRPr="009801F7">
              <w:rPr>
                <w:b/>
              </w:rPr>
              <w:t xml:space="preserve">.205 </w:t>
            </w:r>
          </w:p>
        </w:tc>
      </w:tr>
      <w:tr w:rsidR="0064717A" w:rsidRPr="009801F7" w:rsidTr="00804271">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64717A" w:rsidRPr="009801F7" w:rsidRDefault="0064717A" w:rsidP="00804271">
            <w:pPr>
              <w:keepNext/>
              <w:keepLines/>
              <w:tabs>
                <w:tab w:val="right" w:pos="4508"/>
              </w:tabs>
            </w:pPr>
            <w:r w:rsidRPr="009801F7">
              <w:t>Description of vehicle families as related to requirements for GHG standards, including CO2</w:t>
            </w:r>
            <w:r>
              <w:t xml:space="preserve"> and HFC</w:t>
            </w:r>
            <w:r w:rsidRPr="009801F7">
              <w:t>, as applicable</w:t>
            </w:r>
            <w:r w:rsidRPr="009801F7">
              <w:tab/>
            </w:r>
          </w:p>
        </w:tc>
      </w:tr>
      <w:tr w:rsidR="0064717A" w:rsidRPr="009801F7" w:rsidTr="00804271">
        <w:trPr>
          <w:cantSplit/>
          <w:trHeight w:val="441"/>
        </w:trPr>
        <w:tc>
          <w:tcPr>
            <w:tcW w:w="8910" w:type="dxa"/>
            <w:tcBorders>
              <w:top w:val="double" w:sz="7" w:space="0" w:color="000000"/>
              <w:left w:val="double" w:sz="7" w:space="0" w:color="000000"/>
              <w:bottom w:val="double" w:sz="7" w:space="0" w:color="000000"/>
              <w:right w:val="single" w:sz="7" w:space="0" w:color="000000"/>
            </w:tcBorders>
          </w:tcPr>
          <w:p w:rsidR="0064717A" w:rsidRPr="009801F7" w:rsidRDefault="0064717A" w:rsidP="00804271">
            <w:pPr>
              <w:keepNext/>
              <w:keepLines/>
            </w:pPr>
            <w:r w:rsidRPr="009801F7">
              <w:t>Description of emission control system, including auxiliary-emission control devices to be installed on production vehicles</w:t>
            </w:r>
          </w:p>
        </w:tc>
      </w:tr>
      <w:tr w:rsidR="0064717A" w:rsidRPr="009801F7" w:rsidTr="00804271">
        <w:trPr>
          <w:cantSplit/>
          <w:trHeight w:val="297"/>
        </w:trPr>
        <w:tc>
          <w:tcPr>
            <w:tcW w:w="8910" w:type="dxa"/>
            <w:tcBorders>
              <w:top w:val="double" w:sz="7" w:space="0" w:color="000000"/>
              <w:left w:val="double" w:sz="7" w:space="0" w:color="000000"/>
              <w:bottom w:val="double" w:sz="7" w:space="0" w:color="000000"/>
              <w:right w:val="single" w:sz="7" w:space="0" w:color="000000"/>
            </w:tcBorders>
          </w:tcPr>
          <w:p w:rsidR="0064717A" w:rsidRPr="009801F7" w:rsidRDefault="0064717A" w:rsidP="00804271">
            <w:pPr>
              <w:keepNext/>
              <w:keepLines/>
            </w:pPr>
            <w:r w:rsidRPr="009801F7">
              <w:t>Description of test vehicles selected for testing and rationale for selection</w:t>
            </w:r>
          </w:p>
        </w:tc>
      </w:tr>
      <w:tr w:rsidR="0064717A" w:rsidRPr="009801F7" w:rsidTr="00804271">
        <w:trPr>
          <w:cantSplit/>
          <w:trHeight w:val="216"/>
        </w:trPr>
        <w:tc>
          <w:tcPr>
            <w:tcW w:w="8910" w:type="dxa"/>
            <w:tcBorders>
              <w:top w:val="double" w:sz="7" w:space="0" w:color="000000"/>
              <w:left w:val="double" w:sz="7" w:space="0" w:color="000000"/>
              <w:bottom w:val="double" w:sz="7" w:space="0" w:color="000000"/>
              <w:right w:val="single" w:sz="7" w:space="0" w:color="000000"/>
            </w:tcBorders>
          </w:tcPr>
          <w:p w:rsidR="0064717A" w:rsidRPr="009801F7" w:rsidRDefault="0064717A" w:rsidP="00804271">
            <w:pPr>
              <w:keepNext/>
              <w:keepLines/>
            </w:pPr>
            <w:r w:rsidRPr="009801F7">
              <w:t xml:space="preserve">Description of test procedures and equipment, including alternate tests if applicable  </w:t>
            </w:r>
          </w:p>
        </w:tc>
      </w:tr>
      <w:tr w:rsidR="0064717A" w:rsidRPr="009801F7" w:rsidTr="00804271">
        <w:trPr>
          <w:cantSplit/>
          <w:trHeight w:val="297"/>
        </w:trPr>
        <w:tc>
          <w:tcPr>
            <w:tcW w:w="8910" w:type="dxa"/>
            <w:tcBorders>
              <w:top w:val="double" w:sz="7" w:space="0" w:color="000000"/>
              <w:left w:val="double" w:sz="7" w:space="0" w:color="000000"/>
              <w:bottom w:val="double" w:sz="7" w:space="0" w:color="000000"/>
              <w:right w:val="single" w:sz="7" w:space="0" w:color="000000"/>
            </w:tcBorders>
          </w:tcPr>
          <w:p w:rsidR="0064717A" w:rsidRPr="009801F7" w:rsidRDefault="0064717A" w:rsidP="00804271">
            <w:pPr>
              <w:keepNext/>
              <w:keepLines/>
            </w:pPr>
            <w:r w:rsidRPr="009801F7">
              <w:t xml:space="preserve">Describe Label Information </w:t>
            </w:r>
          </w:p>
        </w:tc>
      </w:tr>
      <w:tr w:rsidR="0064717A" w:rsidRPr="009801F7" w:rsidTr="00804271">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64717A" w:rsidRPr="009801F7" w:rsidRDefault="0064717A" w:rsidP="00804271">
            <w:pPr>
              <w:keepNext/>
              <w:keepLines/>
            </w:pPr>
            <w:r w:rsidRPr="009801F7">
              <w:t xml:space="preserve">Intent to participate in Average, Banking &amp; Trading and/or other available emissions credit programs </w:t>
            </w:r>
          </w:p>
        </w:tc>
      </w:tr>
      <w:tr w:rsidR="0064717A" w:rsidRPr="009801F7" w:rsidTr="00804271">
        <w:trPr>
          <w:cantSplit/>
          <w:trHeight w:val="216"/>
        </w:trPr>
        <w:tc>
          <w:tcPr>
            <w:tcW w:w="8910" w:type="dxa"/>
            <w:tcBorders>
              <w:top w:val="double" w:sz="7" w:space="0" w:color="000000"/>
              <w:left w:val="double" w:sz="7" w:space="0" w:color="000000"/>
              <w:bottom w:val="double" w:sz="7" w:space="0" w:color="000000"/>
              <w:right w:val="single" w:sz="7" w:space="0" w:color="000000"/>
            </w:tcBorders>
          </w:tcPr>
          <w:p w:rsidR="0064717A" w:rsidRPr="009801F7" w:rsidRDefault="0064717A" w:rsidP="00804271">
            <w:pPr>
              <w:keepNext/>
              <w:keepLines/>
            </w:pPr>
            <w:r w:rsidRPr="009801F7">
              <w:t>Family Emission Limits</w:t>
            </w:r>
          </w:p>
        </w:tc>
      </w:tr>
      <w:tr w:rsidR="0064717A" w:rsidRPr="009801F7" w:rsidTr="00804271">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64717A" w:rsidRPr="009801F7" w:rsidRDefault="0064717A" w:rsidP="00804271">
            <w:pPr>
              <w:keepNext/>
              <w:keepLines/>
            </w:pPr>
            <w:r w:rsidRPr="009801F7">
              <w:t>Statement of Compliance</w:t>
            </w:r>
          </w:p>
        </w:tc>
      </w:tr>
      <w:tr w:rsidR="0064717A" w:rsidRPr="009801F7" w:rsidTr="00804271">
        <w:trPr>
          <w:cantSplit/>
          <w:trHeight w:val="216"/>
        </w:trPr>
        <w:tc>
          <w:tcPr>
            <w:tcW w:w="8910" w:type="dxa"/>
            <w:tcBorders>
              <w:top w:val="double" w:sz="7" w:space="0" w:color="000000"/>
              <w:left w:val="double" w:sz="7" w:space="0" w:color="000000"/>
              <w:bottom w:val="double" w:sz="7" w:space="0" w:color="000000"/>
              <w:right w:val="single" w:sz="7" w:space="0" w:color="000000"/>
            </w:tcBorders>
          </w:tcPr>
          <w:p w:rsidR="0064717A" w:rsidRPr="009801F7" w:rsidRDefault="0064717A" w:rsidP="00804271">
            <w:pPr>
              <w:keepNext/>
              <w:keepLines/>
            </w:pPr>
            <w:r w:rsidRPr="009801F7">
              <w:t xml:space="preserve">Good-faith estimates of </w:t>
            </w:r>
            <w:smartTag w:uri="urn:schemas-microsoft-com:office:smarttags" w:element="country-region">
              <w:smartTag w:uri="urn:schemas-microsoft-com:office:smarttags" w:element="place">
                <w:r w:rsidRPr="009801F7">
                  <w:t>U.S.</w:t>
                </w:r>
              </w:smartTag>
            </w:smartTag>
            <w:r w:rsidRPr="009801F7">
              <w:t xml:space="preserve"> production volumes</w:t>
            </w:r>
          </w:p>
        </w:tc>
      </w:tr>
      <w:tr w:rsidR="0064717A" w:rsidRPr="009801F7" w:rsidTr="00804271">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64717A" w:rsidRPr="009801F7" w:rsidRDefault="0064717A" w:rsidP="00804271">
            <w:pPr>
              <w:keepNext/>
              <w:keepLines/>
            </w:pPr>
            <w:r>
              <w:t>End of Year (EOY) production reports</w:t>
            </w:r>
          </w:p>
        </w:tc>
      </w:tr>
      <w:tr w:rsidR="0064717A" w:rsidRPr="009801F7" w:rsidTr="00804271">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64717A" w:rsidRPr="009801F7" w:rsidRDefault="0064717A" w:rsidP="00804271">
            <w:pPr>
              <w:keepNext/>
              <w:keepLines/>
            </w:pPr>
            <w:r w:rsidRPr="009801F7">
              <w:t>Amendment to certification application</w:t>
            </w:r>
          </w:p>
        </w:tc>
      </w:tr>
      <w:tr w:rsidR="0064717A" w:rsidRPr="009801F7" w:rsidTr="00804271">
        <w:trPr>
          <w:cantSplit/>
          <w:trHeight w:val="303"/>
        </w:trPr>
        <w:tc>
          <w:tcPr>
            <w:tcW w:w="8910" w:type="dxa"/>
            <w:tcBorders>
              <w:top w:val="double" w:sz="7" w:space="0" w:color="000000"/>
              <w:left w:val="double" w:sz="7" w:space="0" w:color="000000"/>
              <w:bottom w:val="double" w:sz="7" w:space="0" w:color="000000"/>
              <w:right w:val="single" w:sz="7" w:space="0" w:color="000000"/>
            </w:tcBorders>
          </w:tcPr>
          <w:p w:rsidR="0064717A" w:rsidRPr="009801F7" w:rsidRDefault="0064717A" w:rsidP="00804271">
            <w:pPr>
              <w:keepNext/>
              <w:keepLines/>
            </w:pPr>
            <w:r w:rsidRPr="009801F7">
              <w:t>Name of U.S.-based service agent</w:t>
            </w:r>
          </w:p>
        </w:tc>
      </w:tr>
    </w:tbl>
    <w:p w:rsidR="0064717A" w:rsidRDefault="0064717A" w:rsidP="00762D14">
      <w:pPr>
        <w:pStyle w:val="Style6"/>
        <w:jc w:val="left"/>
        <w:rPr>
          <w:spacing w:val="6"/>
        </w:rPr>
      </w:pPr>
    </w:p>
    <w:p w:rsidR="0064717A" w:rsidRPr="00850124" w:rsidRDefault="0064717A" w:rsidP="0064717A">
      <w:pPr>
        <w:pStyle w:val="Style6"/>
        <w:jc w:val="center"/>
        <w:rPr>
          <w:spacing w:val="6"/>
          <w:szCs w:val="20"/>
        </w:rPr>
      </w:pPr>
      <w:r w:rsidRPr="00850124">
        <w:rPr>
          <w:spacing w:val="6"/>
          <w:szCs w:val="20"/>
        </w:rPr>
        <w:t>Table 4-</w:t>
      </w:r>
      <w:r w:rsidR="00E34D5E">
        <w:rPr>
          <w:spacing w:val="6"/>
          <w:szCs w:val="20"/>
        </w:rPr>
        <w:t>9</w:t>
      </w:r>
    </w:p>
    <w:p w:rsidR="0064717A" w:rsidRPr="00850124" w:rsidRDefault="0064717A" w:rsidP="0064717A">
      <w:pPr>
        <w:pStyle w:val="Style6"/>
        <w:jc w:val="center"/>
        <w:rPr>
          <w:spacing w:val="6"/>
          <w:szCs w:val="20"/>
        </w:rPr>
      </w:pPr>
      <w:r w:rsidRPr="00850124">
        <w:rPr>
          <w:spacing w:val="6"/>
          <w:szCs w:val="20"/>
        </w:rPr>
        <w:t>Summary of Additional Information Required for Compliance – Vocational Vehicles</w:t>
      </w:r>
    </w:p>
    <w:tbl>
      <w:tblPr>
        <w:tblW w:w="0" w:type="auto"/>
        <w:jc w:val="center"/>
        <w:tblLayout w:type="fixed"/>
        <w:tblCellMar>
          <w:left w:w="115" w:type="dxa"/>
          <w:right w:w="115" w:type="dxa"/>
        </w:tblCellMar>
        <w:tblLook w:val="00A0"/>
      </w:tblPr>
      <w:tblGrid>
        <w:gridCol w:w="1635"/>
        <w:gridCol w:w="2880"/>
        <w:gridCol w:w="2430"/>
        <w:gridCol w:w="1350"/>
        <w:gridCol w:w="1350"/>
      </w:tblGrid>
      <w:tr w:rsidR="0064717A" w:rsidRPr="00850124" w:rsidTr="00804271">
        <w:trPr>
          <w:trHeight w:val="503"/>
          <w:jc w:val="center"/>
        </w:trPr>
        <w:tc>
          <w:tcPr>
            <w:tcW w:w="1635" w:type="dxa"/>
            <w:tcBorders>
              <w:top w:val="doub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Submission</w:t>
            </w:r>
          </w:p>
        </w:tc>
        <w:tc>
          <w:tcPr>
            <w:tcW w:w="2880" w:type="dxa"/>
            <w:tcBorders>
              <w:top w:val="doub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Applies to</w:t>
            </w:r>
          </w:p>
        </w:tc>
        <w:tc>
          <w:tcPr>
            <w:tcW w:w="2430" w:type="dxa"/>
            <w:tcBorders>
              <w:top w:val="doub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Required Submissions Date</w:t>
            </w:r>
          </w:p>
        </w:tc>
        <w:tc>
          <w:tcPr>
            <w:tcW w:w="1350" w:type="dxa"/>
            <w:tcBorders>
              <w:top w:val="doub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EPA Regulation Reference</w:t>
            </w:r>
          </w:p>
        </w:tc>
        <w:tc>
          <w:tcPr>
            <w:tcW w:w="1350" w:type="dxa"/>
            <w:tcBorders>
              <w:top w:val="doub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NHTSA Regulation Reference</w:t>
            </w:r>
          </w:p>
        </w:tc>
      </w:tr>
      <w:tr w:rsidR="0064717A" w:rsidRPr="00850124" w:rsidTr="00804271">
        <w:trPr>
          <w:trHeight w:val="503"/>
          <w:jc w:val="center"/>
        </w:trPr>
        <w:tc>
          <w:tcPr>
            <w:tcW w:w="1635" w:type="dxa"/>
            <w:tcBorders>
              <w:top w:val="sing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Small business exemptions</w:t>
            </w:r>
          </w:p>
        </w:tc>
        <w:tc>
          <w:tcPr>
            <w:tcW w:w="288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Vehicle manufacturers meeting the Small Business Administration (SBA) size criteria of a small business as described in 13 CFR 121.201.</w:t>
            </w:r>
          </w:p>
        </w:tc>
        <w:tc>
          <w:tcPr>
            <w:tcW w:w="243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Before introducing any  excluded vehicle into U.S. commerce</w:t>
            </w:r>
          </w:p>
        </w:tc>
        <w:tc>
          <w:tcPr>
            <w:tcW w:w="135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§1037.150</w:t>
            </w:r>
          </w:p>
        </w:tc>
        <w:tc>
          <w:tcPr>
            <w:tcW w:w="1350" w:type="dxa"/>
            <w:tcBorders>
              <w:top w:val="sing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r w:rsidR="0064717A" w:rsidRPr="00850124" w:rsidTr="00804271">
        <w:trPr>
          <w:trHeight w:val="503"/>
          <w:jc w:val="center"/>
        </w:trPr>
        <w:tc>
          <w:tcPr>
            <w:tcW w:w="1635" w:type="dxa"/>
            <w:tcBorders>
              <w:top w:val="sing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Incentives for early introduction</w:t>
            </w:r>
          </w:p>
        </w:tc>
        <w:tc>
          <w:tcPr>
            <w:tcW w:w="288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The provisions apply with respect to tractors and vocational vehicles produced in model years before 2014</w:t>
            </w:r>
          </w:p>
        </w:tc>
        <w:tc>
          <w:tcPr>
            <w:tcW w:w="243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EPA must be notified before the manufacturer submits its applications for certificates of conformity</w:t>
            </w:r>
          </w:p>
        </w:tc>
        <w:tc>
          <w:tcPr>
            <w:tcW w:w="135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§1037.150</w:t>
            </w:r>
          </w:p>
        </w:tc>
        <w:tc>
          <w:tcPr>
            <w:tcW w:w="1350" w:type="dxa"/>
            <w:tcBorders>
              <w:top w:val="sing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r w:rsidR="0064717A" w:rsidRPr="00850124" w:rsidTr="00804271">
        <w:trPr>
          <w:trHeight w:val="503"/>
          <w:jc w:val="center"/>
        </w:trPr>
        <w:tc>
          <w:tcPr>
            <w:tcW w:w="1635" w:type="dxa"/>
            <w:tcBorders>
              <w:top w:val="sing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Voluntary compliance for NHTSA standards</w:t>
            </w:r>
          </w:p>
        </w:tc>
        <w:tc>
          <w:tcPr>
            <w:tcW w:w="288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Vehicle manufacturers seeking early compliance in model years 2014 to 2016.</w:t>
            </w:r>
          </w:p>
        </w:tc>
        <w:tc>
          <w:tcPr>
            <w:tcW w:w="243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NHSAT must be notified before the manufacturer submits its applications for certificates of conformity</w:t>
            </w:r>
          </w:p>
        </w:tc>
        <w:tc>
          <w:tcPr>
            <w:tcW w:w="135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NA</w:t>
            </w:r>
          </w:p>
        </w:tc>
        <w:tc>
          <w:tcPr>
            <w:tcW w:w="1350" w:type="dxa"/>
            <w:tcBorders>
              <w:top w:val="sing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r w:rsidR="0064717A" w:rsidRPr="00850124" w:rsidTr="00804271">
        <w:trPr>
          <w:trHeight w:val="503"/>
          <w:jc w:val="center"/>
        </w:trPr>
        <w:tc>
          <w:tcPr>
            <w:tcW w:w="1635" w:type="dxa"/>
            <w:tcBorders>
              <w:top w:val="sing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Approval of alternate methods to determine drag coefficients</w:t>
            </w:r>
          </w:p>
        </w:tc>
        <w:tc>
          <w:tcPr>
            <w:tcW w:w="288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Tractors meeting § 1037.106</w:t>
            </w:r>
          </w:p>
        </w:tc>
        <w:tc>
          <w:tcPr>
            <w:tcW w:w="243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EPA must be notified before the manufacturer submits its applications for certificates of conformity</w:t>
            </w:r>
          </w:p>
        </w:tc>
        <w:tc>
          <w:tcPr>
            <w:tcW w:w="135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§1037.150</w:t>
            </w:r>
          </w:p>
        </w:tc>
        <w:tc>
          <w:tcPr>
            <w:tcW w:w="1350" w:type="dxa"/>
            <w:tcBorders>
              <w:top w:val="sing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r w:rsidR="0064717A" w:rsidRPr="00850124" w:rsidTr="00804271">
        <w:trPr>
          <w:trHeight w:val="503"/>
          <w:jc w:val="center"/>
        </w:trPr>
        <w:tc>
          <w:tcPr>
            <w:tcW w:w="1635" w:type="dxa"/>
            <w:tcBorders>
              <w:top w:val="sing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Off-road exemption</w:t>
            </w:r>
          </w:p>
        </w:tc>
        <w:tc>
          <w:tcPr>
            <w:tcW w:w="288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Manufacturers wanting to exclude tractors from vehicle standards</w:t>
            </w:r>
          </w:p>
        </w:tc>
        <w:tc>
          <w:tcPr>
            <w:tcW w:w="243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EPA must be notified before the manufacturer submits its applications for certificates of conformity</w:t>
            </w:r>
          </w:p>
        </w:tc>
        <w:tc>
          <w:tcPr>
            <w:tcW w:w="135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§1037.150</w:t>
            </w:r>
          </w:p>
        </w:tc>
        <w:tc>
          <w:tcPr>
            <w:tcW w:w="1350" w:type="dxa"/>
            <w:tcBorders>
              <w:top w:val="sing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r w:rsidR="0064717A" w:rsidRPr="00850124" w:rsidTr="00804271">
        <w:trPr>
          <w:trHeight w:val="503"/>
          <w:jc w:val="center"/>
        </w:trPr>
        <w:tc>
          <w:tcPr>
            <w:tcW w:w="1635" w:type="dxa"/>
            <w:tcBorders>
              <w:top w:val="sing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lastRenderedPageBreak/>
              <w:t>Vocational Tractor</w:t>
            </w:r>
          </w:p>
        </w:tc>
        <w:tc>
          <w:tcPr>
            <w:tcW w:w="288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Manufacturers wanting to reclassify tractor as vocational tractors making them applicable to vocational vehicle standards</w:t>
            </w:r>
          </w:p>
        </w:tc>
        <w:tc>
          <w:tcPr>
            <w:tcW w:w="243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EPA must be notified before the manufacturer submits it applications for certificates of conformity</w:t>
            </w:r>
          </w:p>
        </w:tc>
        <w:tc>
          <w:tcPr>
            <w:tcW w:w="135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§1037.150</w:t>
            </w:r>
          </w:p>
        </w:tc>
        <w:tc>
          <w:tcPr>
            <w:tcW w:w="1350" w:type="dxa"/>
            <w:tcBorders>
              <w:top w:val="sing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r w:rsidR="0064717A" w:rsidRPr="00850124" w:rsidTr="00804271">
        <w:trPr>
          <w:trHeight w:val="503"/>
          <w:jc w:val="center"/>
        </w:trPr>
        <w:tc>
          <w:tcPr>
            <w:tcW w:w="1635" w:type="dxa"/>
            <w:tcBorders>
              <w:top w:val="single" w:sz="6" w:space="0" w:color="000000"/>
              <w:left w:val="double" w:sz="6" w:space="0" w:color="000000"/>
              <w:bottom w:val="doub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Exemption from EOY reports</w:t>
            </w:r>
          </w:p>
        </w:tc>
        <w:tc>
          <w:tcPr>
            <w:tcW w:w="2880" w:type="dxa"/>
            <w:tcBorders>
              <w:top w:val="single" w:sz="6" w:space="0" w:color="000000"/>
              <w:left w:val="single" w:sz="6" w:space="0" w:color="000000"/>
              <w:bottom w:val="doub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Manufactures with surplus credits at the end of the model year</w:t>
            </w:r>
          </w:p>
        </w:tc>
        <w:tc>
          <w:tcPr>
            <w:tcW w:w="2430" w:type="dxa"/>
            <w:tcBorders>
              <w:top w:val="single" w:sz="6" w:space="0" w:color="000000"/>
              <w:left w:val="single" w:sz="6" w:space="0" w:color="000000"/>
              <w:bottom w:val="doub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90-days after the calendar year ends</w:t>
            </w:r>
          </w:p>
        </w:tc>
        <w:tc>
          <w:tcPr>
            <w:tcW w:w="1350" w:type="dxa"/>
            <w:tcBorders>
              <w:top w:val="single" w:sz="6" w:space="0" w:color="000000"/>
              <w:left w:val="single" w:sz="6" w:space="0" w:color="000000"/>
              <w:bottom w:val="doub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§1037.730</w:t>
            </w:r>
          </w:p>
        </w:tc>
        <w:tc>
          <w:tcPr>
            <w:tcW w:w="1350" w:type="dxa"/>
            <w:tcBorders>
              <w:top w:val="single" w:sz="6" w:space="0" w:color="000000"/>
              <w:left w:val="single" w:sz="6" w:space="0" w:color="000000"/>
              <w:bottom w:val="doub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bl>
    <w:p w:rsidR="0064717A" w:rsidRPr="00850124" w:rsidRDefault="0064717A" w:rsidP="0064717A">
      <w:pPr>
        <w:pStyle w:val="Style6"/>
        <w:jc w:val="left"/>
        <w:rPr>
          <w:spacing w:val="6"/>
          <w:szCs w:val="20"/>
        </w:rPr>
      </w:pPr>
    </w:p>
    <w:p w:rsidR="0064717A" w:rsidRPr="00850124" w:rsidRDefault="0064717A" w:rsidP="0064717A">
      <w:pPr>
        <w:pStyle w:val="Style6"/>
        <w:jc w:val="left"/>
        <w:rPr>
          <w:spacing w:val="6"/>
          <w:szCs w:val="20"/>
        </w:rPr>
      </w:pPr>
    </w:p>
    <w:p w:rsidR="0064717A" w:rsidRPr="00850124" w:rsidRDefault="0064717A" w:rsidP="0064717A">
      <w:pPr>
        <w:pStyle w:val="Style6"/>
        <w:jc w:val="center"/>
        <w:rPr>
          <w:spacing w:val="6"/>
          <w:szCs w:val="20"/>
        </w:rPr>
      </w:pPr>
      <w:r w:rsidRPr="00850124">
        <w:rPr>
          <w:spacing w:val="6"/>
          <w:szCs w:val="20"/>
        </w:rPr>
        <w:t>Table 4-</w:t>
      </w:r>
      <w:r w:rsidR="00E34D5E">
        <w:rPr>
          <w:spacing w:val="6"/>
          <w:szCs w:val="20"/>
        </w:rPr>
        <w:t>10</w:t>
      </w:r>
    </w:p>
    <w:p w:rsidR="0064717A" w:rsidRPr="00850124" w:rsidRDefault="0064717A" w:rsidP="0064717A">
      <w:pPr>
        <w:pStyle w:val="Style6"/>
        <w:jc w:val="center"/>
        <w:rPr>
          <w:spacing w:val="6"/>
          <w:szCs w:val="20"/>
        </w:rPr>
      </w:pPr>
      <w:r w:rsidRPr="00850124">
        <w:rPr>
          <w:spacing w:val="6"/>
          <w:szCs w:val="20"/>
        </w:rPr>
        <w:t>Summary of Additional Information Required for Compliance – Tractors</w:t>
      </w:r>
    </w:p>
    <w:tbl>
      <w:tblPr>
        <w:tblW w:w="0" w:type="auto"/>
        <w:jc w:val="center"/>
        <w:tblInd w:w="-921" w:type="dxa"/>
        <w:tblLayout w:type="fixed"/>
        <w:tblCellMar>
          <w:left w:w="115" w:type="dxa"/>
          <w:right w:w="115" w:type="dxa"/>
        </w:tblCellMar>
        <w:tblLook w:val="00A0"/>
      </w:tblPr>
      <w:tblGrid>
        <w:gridCol w:w="2087"/>
        <w:gridCol w:w="2800"/>
        <w:gridCol w:w="2135"/>
        <w:gridCol w:w="1186"/>
        <w:gridCol w:w="1186"/>
      </w:tblGrid>
      <w:tr w:rsidR="0064717A" w:rsidRPr="00850124" w:rsidTr="0083777F">
        <w:trPr>
          <w:trHeight w:val="444"/>
          <w:jc w:val="center"/>
        </w:trPr>
        <w:tc>
          <w:tcPr>
            <w:tcW w:w="2087" w:type="dxa"/>
            <w:tcBorders>
              <w:top w:val="doub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Submission</w:t>
            </w:r>
          </w:p>
        </w:tc>
        <w:tc>
          <w:tcPr>
            <w:tcW w:w="2800" w:type="dxa"/>
            <w:tcBorders>
              <w:top w:val="doub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ind w:firstLine="720"/>
              <w:rPr>
                <w:color w:val="000000"/>
              </w:rPr>
            </w:pPr>
            <w:r w:rsidRPr="00850124">
              <w:rPr>
                <w:color w:val="000000"/>
              </w:rPr>
              <w:t>Applies to</w:t>
            </w:r>
          </w:p>
        </w:tc>
        <w:tc>
          <w:tcPr>
            <w:tcW w:w="2135" w:type="dxa"/>
            <w:tcBorders>
              <w:top w:val="doub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ind w:firstLine="720"/>
              <w:rPr>
                <w:color w:val="000000"/>
              </w:rPr>
            </w:pPr>
            <w:r w:rsidRPr="00850124">
              <w:rPr>
                <w:color w:val="000000"/>
              </w:rPr>
              <w:t>Required Submissions Date</w:t>
            </w:r>
          </w:p>
        </w:tc>
        <w:tc>
          <w:tcPr>
            <w:tcW w:w="1186" w:type="dxa"/>
            <w:tcBorders>
              <w:top w:val="doub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EPA Regulation Reference</w:t>
            </w:r>
          </w:p>
        </w:tc>
        <w:tc>
          <w:tcPr>
            <w:tcW w:w="1186" w:type="dxa"/>
            <w:tcBorders>
              <w:top w:val="doub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NHTSA Regulation Reference</w:t>
            </w:r>
          </w:p>
        </w:tc>
      </w:tr>
      <w:tr w:rsidR="0064717A" w:rsidRPr="00850124" w:rsidTr="0083777F">
        <w:trPr>
          <w:trHeight w:val="444"/>
          <w:jc w:val="center"/>
        </w:trPr>
        <w:tc>
          <w:tcPr>
            <w:tcW w:w="2087" w:type="dxa"/>
            <w:tcBorders>
              <w:top w:val="sing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Small business exemptions</w:t>
            </w:r>
          </w:p>
        </w:tc>
        <w:tc>
          <w:tcPr>
            <w:tcW w:w="280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Vehicle or engine manufacturers meeting the Small Business Administration (SBA) size criteria of a small business as described in 13 CFR 121.201.</w:t>
            </w:r>
          </w:p>
        </w:tc>
        <w:tc>
          <w:tcPr>
            <w:tcW w:w="2135"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Before introducing any  excluded vehicle into U.S. commerce</w:t>
            </w:r>
          </w:p>
        </w:tc>
        <w:tc>
          <w:tcPr>
            <w:tcW w:w="1186"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 xml:space="preserve">§1037.150 </w:t>
            </w:r>
          </w:p>
        </w:tc>
        <w:tc>
          <w:tcPr>
            <w:tcW w:w="1186" w:type="dxa"/>
            <w:tcBorders>
              <w:top w:val="sing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r w:rsidR="0064717A" w:rsidRPr="00850124" w:rsidTr="0083777F">
        <w:trPr>
          <w:trHeight w:val="444"/>
          <w:jc w:val="center"/>
        </w:trPr>
        <w:tc>
          <w:tcPr>
            <w:tcW w:w="2087" w:type="dxa"/>
            <w:tcBorders>
              <w:top w:val="sing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Incentives for early introduction</w:t>
            </w:r>
          </w:p>
        </w:tc>
        <w:tc>
          <w:tcPr>
            <w:tcW w:w="280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 xml:space="preserve">The provisions apply with respect to tractors and vocational vehicles produced in model years before 2014  </w:t>
            </w:r>
          </w:p>
        </w:tc>
        <w:tc>
          <w:tcPr>
            <w:tcW w:w="2135"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EPA must be notified before the manufacturer submits it applications for certificates of conformity</w:t>
            </w:r>
          </w:p>
        </w:tc>
        <w:tc>
          <w:tcPr>
            <w:tcW w:w="1186"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 xml:space="preserve">§1037.150 </w:t>
            </w:r>
          </w:p>
        </w:tc>
        <w:tc>
          <w:tcPr>
            <w:tcW w:w="1186" w:type="dxa"/>
            <w:tcBorders>
              <w:top w:val="sing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r w:rsidR="0064717A" w:rsidRPr="00850124" w:rsidTr="0083777F">
        <w:trPr>
          <w:trHeight w:val="444"/>
          <w:jc w:val="center"/>
        </w:trPr>
        <w:tc>
          <w:tcPr>
            <w:tcW w:w="2087" w:type="dxa"/>
            <w:tcBorders>
              <w:top w:val="sing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Air condition leakage exemption for vocational vehicles</w:t>
            </w:r>
          </w:p>
        </w:tc>
        <w:tc>
          <w:tcPr>
            <w:tcW w:w="280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 xml:space="preserve">Vocational Vehicles excluded from § 1037.115 </w:t>
            </w:r>
          </w:p>
        </w:tc>
        <w:tc>
          <w:tcPr>
            <w:tcW w:w="2135"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EPA must be notified before the manufacturer submits it applications for certificates of conformity</w:t>
            </w:r>
          </w:p>
        </w:tc>
        <w:tc>
          <w:tcPr>
            <w:tcW w:w="1186"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 xml:space="preserve">§1037.150 </w:t>
            </w:r>
          </w:p>
        </w:tc>
        <w:tc>
          <w:tcPr>
            <w:tcW w:w="1186" w:type="dxa"/>
            <w:tcBorders>
              <w:top w:val="sing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r w:rsidR="0064717A" w:rsidRPr="00850124" w:rsidTr="0083777F">
        <w:trPr>
          <w:trHeight w:val="444"/>
          <w:jc w:val="center"/>
        </w:trPr>
        <w:tc>
          <w:tcPr>
            <w:tcW w:w="2087" w:type="dxa"/>
            <w:tcBorders>
              <w:top w:val="sing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Model year 2014 N</w:t>
            </w:r>
            <w:r w:rsidRPr="00850124">
              <w:rPr>
                <w:color w:val="000000"/>
                <w:vertAlign w:val="subscript"/>
              </w:rPr>
              <w:t>2</w:t>
            </w:r>
            <w:r w:rsidRPr="00850124">
              <w:rPr>
                <w:color w:val="000000"/>
              </w:rPr>
              <w:t xml:space="preserve">O standards.  </w:t>
            </w:r>
          </w:p>
        </w:tc>
        <w:tc>
          <w:tcPr>
            <w:tcW w:w="280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Manufacturers that choose to show compliance with the MY 2014 N</w:t>
            </w:r>
            <w:r w:rsidRPr="00850124">
              <w:rPr>
                <w:color w:val="000000"/>
                <w:vertAlign w:val="subscript"/>
              </w:rPr>
              <w:t>2</w:t>
            </w:r>
            <w:r w:rsidRPr="00850124">
              <w:rPr>
                <w:color w:val="000000"/>
              </w:rPr>
              <w:t>O standards requesting to use an engineering analysis</w:t>
            </w:r>
          </w:p>
        </w:tc>
        <w:tc>
          <w:tcPr>
            <w:tcW w:w="2135"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EPA must be notified before the manufacturer submits it applications for certificates of conformity</w:t>
            </w:r>
          </w:p>
        </w:tc>
        <w:tc>
          <w:tcPr>
            <w:tcW w:w="1186"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 xml:space="preserve">§1037.150 </w:t>
            </w:r>
          </w:p>
        </w:tc>
        <w:tc>
          <w:tcPr>
            <w:tcW w:w="1186" w:type="dxa"/>
            <w:tcBorders>
              <w:top w:val="sing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r w:rsidR="0064717A" w:rsidRPr="00850124" w:rsidTr="0083777F">
        <w:trPr>
          <w:trHeight w:val="444"/>
          <w:jc w:val="center"/>
        </w:trPr>
        <w:tc>
          <w:tcPr>
            <w:tcW w:w="2087" w:type="dxa"/>
            <w:tcBorders>
              <w:top w:val="sing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Exemption for electric vehicles</w:t>
            </w:r>
          </w:p>
        </w:tc>
        <w:tc>
          <w:tcPr>
            <w:tcW w:w="280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All electric vehicles are deemed to have zero exhaust emissions of CO</w:t>
            </w:r>
            <w:r w:rsidRPr="00850124">
              <w:rPr>
                <w:color w:val="000000"/>
                <w:vertAlign w:val="subscript"/>
              </w:rPr>
              <w:t>2</w:t>
            </w:r>
            <w:r w:rsidRPr="00850124">
              <w:rPr>
                <w:color w:val="000000"/>
              </w:rPr>
              <w:t>, CH</w:t>
            </w:r>
            <w:r w:rsidRPr="00850124">
              <w:rPr>
                <w:color w:val="000000"/>
                <w:vertAlign w:val="subscript"/>
              </w:rPr>
              <w:t>4</w:t>
            </w:r>
            <w:r w:rsidRPr="00850124">
              <w:rPr>
                <w:color w:val="000000"/>
              </w:rPr>
              <w:t>, and N</w:t>
            </w:r>
            <w:r w:rsidRPr="00850124">
              <w:rPr>
                <w:color w:val="000000"/>
                <w:vertAlign w:val="subscript"/>
              </w:rPr>
              <w:t>2</w:t>
            </w:r>
            <w:r w:rsidRPr="00850124">
              <w:rPr>
                <w:color w:val="000000"/>
              </w:rPr>
              <w:t>O</w:t>
            </w:r>
          </w:p>
        </w:tc>
        <w:tc>
          <w:tcPr>
            <w:tcW w:w="2135"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End of December prior to model year</w:t>
            </w:r>
          </w:p>
        </w:tc>
        <w:tc>
          <w:tcPr>
            <w:tcW w:w="1186"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 xml:space="preserve">§1037.150 </w:t>
            </w:r>
          </w:p>
        </w:tc>
        <w:tc>
          <w:tcPr>
            <w:tcW w:w="1186" w:type="dxa"/>
            <w:tcBorders>
              <w:top w:val="sing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r w:rsidR="0064717A" w:rsidRPr="00850124" w:rsidTr="0083777F">
        <w:trPr>
          <w:trHeight w:val="444"/>
          <w:jc w:val="center"/>
        </w:trPr>
        <w:tc>
          <w:tcPr>
            <w:tcW w:w="2087" w:type="dxa"/>
            <w:tcBorders>
              <w:top w:val="single" w:sz="6" w:space="0" w:color="000000"/>
              <w:left w:val="doub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Off-road exemption</w:t>
            </w:r>
          </w:p>
        </w:tc>
        <w:tc>
          <w:tcPr>
            <w:tcW w:w="2800"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Manufacturers wanting to exclude vocational vehicles from vehicle standards</w:t>
            </w:r>
          </w:p>
        </w:tc>
        <w:tc>
          <w:tcPr>
            <w:tcW w:w="2135"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EPA must be notified before the manufacturer submits it applications for certificates of conformity</w:t>
            </w:r>
          </w:p>
        </w:tc>
        <w:tc>
          <w:tcPr>
            <w:tcW w:w="1186" w:type="dxa"/>
            <w:tcBorders>
              <w:top w:val="single" w:sz="6" w:space="0" w:color="000000"/>
              <w:left w:val="single" w:sz="6" w:space="0" w:color="000000"/>
              <w:bottom w:val="sing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 xml:space="preserve">§1037.150 </w:t>
            </w:r>
          </w:p>
        </w:tc>
        <w:tc>
          <w:tcPr>
            <w:tcW w:w="1186" w:type="dxa"/>
            <w:tcBorders>
              <w:top w:val="single" w:sz="6" w:space="0" w:color="000000"/>
              <w:left w:val="single" w:sz="6" w:space="0" w:color="000000"/>
              <w:bottom w:val="sing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r w:rsidR="0064717A" w:rsidRPr="00850124" w:rsidTr="0083777F">
        <w:trPr>
          <w:trHeight w:val="444"/>
          <w:jc w:val="center"/>
        </w:trPr>
        <w:tc>
          <w:tcPr>
            <w:tcW w:w="2087" w:type="dxa"/>
            <w:tcBorders>
              <w:top w:val="single" w:sz="6" w:space="0" w:color="000000"/>
              <w:left w:val="double" w:sz="6" w:space="0" w:color="000000"/>
              <w:bottom w:val="doub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Exemption from EOY reports</w:t>
            </w:r>
          </w:p>
        </w:tc>
        <w:tc>
          <w:tcPr>
            <w:tcW w:w="2800" w:type="dxa"/>
            <w:tcBorders>
              <w:top w:val="single" w:sz="6" w:space="0" w:color="000000"/>
              <w:left w:val="single" w:sz="6" w:space="0" w:color="000000"/>
              <w:bottom w:val="doub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Manufactures with surplus credits at the end of the model year</w:t>
            </w:r>
          </w:p>
        </w:tc>
        <w:tc>
          <w:tcPr>
            <w:tcW w:w="2135" w:type="dxa"/>
            <w:tcBorders>
              <w:top w:val="single" w:sz="6" w:space="0" w:color="000000"/>
              <w:left w:val="single" w:sz="6" w:space="0" w:color="000000"/>
              <w:bottom w:val="doub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90-days after the calendar year ends</w:t>
            </w:r>
          </w:p>
        </w:tc>
        <w:tc>
          <w:tcPr>
            <w:tcW w:w="1186" w:type="dxa"/>
            <w:tcBorders>
              <w:top w:val="single" w:sz="6" w:space="0" w:color="000000"/>
              <w:left w:val="single" w:sz="6" w:space="0" w:color="000000"/>
              <w:bottom w:val="double" w:sz="6" w:space="0" w:color="000000"/>
              <w:right w:val="single" w:sz="6" w:space="0" w:color="000000"/>
            </w:tcBorders>
          </w:tcPr>
          <w:p w:rsidR="0064717A" w:rsidRPr="00850124" w:rsidRDefault="0064717A" w:rsidP="00804271">
            <w:pPr>
              <w:autoSpaceDE w:val="0"/>
              <w:autoSpaceDN w:val="0"/>
              <w:adjustRightInd w:val="0"/>
              <w:rPr>
                <w:color w:val="000000"/>
              </w:rPr>
            </w:pPr>
            <w:r w:rsidRPr="00850124">
              <w:rPr>
                <w:color w:val="000000"/>
              </w:rPr>
              <w:t>§1037.730</w:t>
            </w:r>
          </w:p>
        </w:tc>
        <w:tc>
          <w:tcPr>
            <w:tcW w:w="1186" w:type="dxa"/>
            <w:tcBorders>
              <w:top w:val="single" w:sz="6" w:space="0" w:color="000000"/>
              <w:left w:val="single" w:sz="6" w:space="0" w:color="000000"/>
              <w:bottom w:val="double" w:sz="6" w:space="0" w:color="000000"/>
              <w:right w:val="double" w:sz="6" w:space="0" w:color="000000"/>
            </w:tcBorders>
          </w:tcPr>
          <w:p w:rsidR="0064717A" w:rsidRPr="00850124" w:rsidRDefault="0064717A" w:rsidP="00804271">
            <w:pPr>
              <w:autoSpaceDE w:val="0"/>
              <w:autoSpaceDN w:val="0"/>
              <w:adjustRightInd w:val="0"/>
              <w:rPr>
                <w:color w:val="000000"/>
              </w:rPr>
            </w:pPr>
            <w:r w:rsidRPr="00850124">
              <w:rPr>
                <w:color w:val="000000"/>
              </w:rPr>
              <w:t>§535.8</w:t>
            </w:r>
          </w:p>
        </w:tc>
      </w:tr>
    </w:tbl>
    <w:p w:rsidR="0064717A" w:rsidRDefault="0064717A" w:rsidP="00762D14">
      <w:pPr>
        <w:pStyle w:val="Style6"/>
        <w:jc w:val="left"/>
        <w:rPr>
          <w:spacing w:val="6"/>
        </w:rPr>
      </w:pPr>
    </w:p>
    <w:p w:rsidR="0064717A" w:rsidRPr="006E6BED" w:rsidRDefault="0064717A" w:rsidP="0064717A">
      <w:pPr>
        <w:pStyle w:val="Style6"/>
        <w:keepNext/>
        <w:jc w:val="center"/>
        <w:rPr>
          <w:spacing w:val="6"/>
          <w:sz w:val="22"/>
          <w:szCs w:val="22"/>
        </w:rPr>
      </w:pPr>
      <w:r w:rsidRPr="006E6BED">
        <w:rPr>
          <w:spacing w:val="6"/>
          <w:sz w:val="22"/>
          <w:szCs w:val="22"/>
        </w:rPr>
        <w:lastRenderedPageBreak/>
        <w:t>Table 4-</w:t>
      </w:r>
      <w:r w:rsidR="00E34D5E">
        <w:rPr>
          <w:spacing w:val="6"/>
          <w:sz w:val="22"/>
          <w:szCs w:val="22"/>
        </w:rPr>
        <w:t>11</w:t>
      </w:r>
    </w:p>
    <w:p w:rsidR="0064717A" w:rsidRPr="006E6BED" w:rsidRDefault="0064717A" w:rsidP="0064717A">
      <w:pPr>
        <w:pStyle w:val="Style6"/>
        <w:jc w:val="center"/>
        <w:rPr>
          <w:spacing w:val="6"/>
        </w:rPr>
      </w:pPr>
      <w:r w:rsidRPr="006E6BED">
        <w:rPr>
          <w:spacing w:val="6"/>
          <w:sz w:val="22"/>
          <w:szCs w:val="22"/>
        </w:rPr>
        <w:t>Key labeling requirements, HD National Certification Program</w:t>
      </w:r>
    </w:p>
    <w:tbl>
      <w:tblPr>
        <w:tblW w:w="8482" w:type="dxa"/>
        <w:jc w:val="center"/>
        <w:tblInd w:w="-1065"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6367"/>
        <w:gridCol w:w="2115"/>
      </w:tblGrid>
      <w:tr w:rsidR="0064717A" w:rsidRPr="006E6BED" w:rsidTr="00B304BA">
        <w:trPr>
          <w:cantSplit/>
          <w:trHeight w:val="633"/>
          <w:tblHeader/>
          <w:jc w:val="center"/>
        </w:trPr>
        <w:tc>
          <w:tcPr>
            <w:tcW w:w="6367" w:type="dxa"/>
            <w:tcBorders>
              <w:top w:val="double" w:sz="7" w:space="0" w:color="000000"/>
              <w:left w:val="double" w:sz="7" w:space="0" w:color="000000"/>
              <w:bottom w:val="double" w:sz="7" w:space="0" w:color="000000"/>
              <w:right w:val="single" w:sz="7" w:space="0" w:color="000000"/>
            </w:tcBorders>
          </w:tcPr>
          <w:p w:rsidR="0064717A" w:rsidRPr="00B304BA" w:rsidRDefault="001D21E9" w:rsidP="00804271">
            <w:pPr>
              <w:keepNext/>
              <w:keepLines/>
              <w:rPr>
                <w:b/>
              </w:rPr>
            </w:pPr>
            <w:r w:rsidRPr="001D21E9">
              <w:rPr>
                <w:b/>
              </w:rPr>
              <w:t xml:space="preserve">Information Item </w:t>
            </w:r>
          </w:p>
        </w:tc>
        <w:tc>
          <w:tcPr>
            <w:tcW w:w="2115" w:type="dxa"/>
            <w:tcBorders>
              <w:top w:val="double" w:sz="7" w:space="0" w:color="000000"/>
              <w:left w:val="single" w:sz="7" w:space="0" w:color="000000"/>
              <w:bottom w:val="double" w:sz="7" w:space="0" w:color="000000"/>
              <w:right w:val="double" w:sz="7" w:space="0" w:color="000000"/>
            </w:tcBorders>
          </w:tcPr>
          <w:p w:rsidR="002D5924" w:rsidRDefault="001D21E9">
            <w:pPr>
              <w:keepNext/>
              <w:keepLines/>
              <w:jc w:val="center"/>
              <w:rPr>
                <w:b/>
              </w:rPr>
            </w:pPr>
            <w:r w:rsidRPr="001D21E9">
              <w:rPr>
                <w:b/>
              </w:rPr>
              <w:t>Vehicle Manufacturers</w:t>
            </w:r>
          </w:p>
        </w:tc>
      </w:tr>
      <w:tr w:rsidR="0064717A" w:rsidRPr="006E6BED"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rsidR="0064717A" w:rsidRPr="00B304BA" w:rsidRDefault="001D21E9" w:rsidP="00804271">
            <w:pPr>
              <w:keepNext/>
              <w:keepLines/>
              <w:rPr>
                <w:b/>
              </w:rPr>
            </w:pPr>
            <w:r w:rsidRPr="001D21E9">
              <w:rPr>
                <w:b/>
              </w:rPr>
              <w:t>Vehicle Labels:</w:t>
            </w:r>
          </w:p>
        </w:tc>
        <w:tc>
          <w:tcPr>
            <w:tcW w:w="2115" w:type="dxa"/>
            <w:tcBorders>
              <w:top w:val="double" w:sz="7" w:space="0" w:color="000000"/>
              <w:left w:val="single" w:sz="7" w:space="0" w:color="000000"/>
              <w:bottom w:val="double" w:sz="7" w:space="0" w:color="000000"/>
              <w:right w:val="double" w:sz="7" w:space="0" w:color="000000"/>
            </w:tcBorders>
          </w:tcPr>
          <w:p w:rsidR="0064717A" w:rsidRPr="00B304BA" w:rsidRDefault="001D21E9" w:rsidP="00804271">
            <w:pPr>
              <w:jc w:val="center"/>
            </w:pPr>
            <w:r w:rsidRPr="001D21E9">
              <w:t>1037.135</w:t>
            </w:r>
          </w:p>
        </w:tc>
      </w:tr>
      <w:tr w:rsidR="0064717A" w:rsidRPr="006E6BED"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rsidR="0064717A" w:rsidRPr="00B304BA" w:rsidRDefault="001D21E9" w:rsidP="00804271">
            <w:pPr>
              <w:keepNext/>
              <w:keepLines/>
            </w:pPr>
            <w:r w:rsidRPr="001D21E9">
              <w:t>Assign each vehicle a unique identification number and permanently affix, engrave, or stamp it on the vehicle in a legible way.  The vehicle identification number (VIN) serves this purpose.</w:t>
            </w:r>
          </w:p>
        </w:tc>
        <w:tc>
          <w:tcPr>
            <w:tcW w:w="2115" w:type="dxa"/>
            <w:tcBorders>
              <w:top w:val="double" w:sz="7" w:space="0" w:color="000000"/>
              <w:left w:val="single" w:sz="7" w:space="0" w:color="000000"/>
              <w:bottom w:val="double" w:sz="7" w:space="0" w:color="000000"/>
              <w:right w:val="double" w:sz="7" w:space="0" w:color="000000"/>
            </w:tcBorders>
          </w:tcPr>
          <w:p w:rsidR="0064717A" w:rsidRPr="00B304BA" w:rsidRDefault="001D21E9" w:rsidP="00804271">
            <w:pPr>
              <w:jc w:val="center"/>
            </w:pPr>
            <w:r w:rsidRPr="001D21E9">
              <w:t>1037.135</w:t>
            </w:r>
          </w:p>
        </w:tc>
      </w:tr>
      <w:tr w:rsidR="0064717A" w:rsidRPr="006E6BED"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rsidR="0064717A" w:rsidRPr="00B304BA" w:rsidRDefault="001D21E9" w:rsidP="00804271">
            <w:pPr>
              <w:keepNext/>
              <w:keepLines/>
            </w:pPr>
            <w:r w:rsidRPr="001D21E9">
              <w:t xml:space="preserve">At the time of manufacture, affix a permanent and legible label identifying each vehicle.  </w:t>
            </w:r>
          </w:p>
        </w:tc>
        <w:tc>
          <w:tcPr>
            <w:tcW w:w="2115" w:type="dxa"/>
            <w:tcBorders>
              <w:top w:val="double" w:sz="7" w:space="0" w:color="000000"/>
              <w:left w:val="single" w:sz="7" w:space="0" w:color="000000"/>
              <w:bottom w:val="double" w:sz="7" w:space="0" w:color="000000"/>
              <w:right w:val="double" w:sz="7" w:space="0" w:color="000000"/>
            </w:tcBorders>
          </w:tcPr>
          <w:p w:rsidR="0064717A" w:rsidRPr="00B304BA" w:rsidRDefault="001D21E9" w:rsidP="00804271">
            <w:pPr>
              <w:jc w:val="center"/>
            </w:pPr>
            <w:r w:rsidRPr="001D21E9">
              <w:t>1037.135</w:t>
            </w:r>
          </w:p>
        </w:tc>
      </w:tr>
      <w:tr w:rsidR="0064717A" w:rsidRPr="006E6BED"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rsidR="0064717A" w:rsidRPr="00B304BA" w:rsidRDefault="001D21E9" w:rsidP="00804271">
            <w:pPr>
              <w:keepNext/>
              <w:keepLines/>
            </w:pPr>
            <w:r w:rsidRPr="001D21E9">
              <w:t>The label must include information contained in 1037.135(c).</w:t>
            </w:r>
          </w:p>
        </w:tc>
        <w:tc>
          <w:tcPr>
            <w:tcW w:w="2115" w:type="dxa"/>
            <w:tcBorders>
              <w:top w:val="double" w:sz="7" w:space="0" w:color="000000"/>
              <w:left w:val="single" w:sz="7" w:space="0" w:color="000000"/>
              <w:bottom w:val="double" w:sz="7" w:space="0" w:color="000000"/>
              <w:right w:val="double" w:sz="7" w:space="0" w:color="000000"/>
            </w:tcBorders>
          </w:tcPr>
          <w:p w:rsidR="0064717A" w:rsidRPr="00B304BA" w:rsidRDefault="001D21E9" w:rsidP="00804271">
            <w:pPr>
              <w:jc w:val="center"/>
              <w:rPr>
                <w:vertAlign w:val="superscript"/>
              </w:rPr>
            </w:pPr>
            <w:r w:rsidRPr="001D21E9">
              <w:t>1037.135</w:t>
            </w:r>
          </w:p>
        </w:tc>
      </w:tr>
      <w:tr w:rsidR="0064717A" w:rsidRPr="006E6BED"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rsidR="0064717A" w:rsidRPr="00B304BA" w:rsidRDefault="001D21E9" w:rsidP="00804271">
            <w:pPr>
              <w:keepNext/>
              <w:keepLines/>
            </w:pPr>
            <w:r w:rsidRPr="001D21E9">
              <w:t xml:space="preserve">You may add information to the emission control information label to identify other emission standards that the vehicle meets or does not meet (such as European standards).  You may also add other information to ensure that the vehicle will be properly maintained and used.  </w:t>
            </w:r>
          </w:p>
        </w:tc>
        <w:tc>
          <w:tcPr>
            <w:tcW w:w="2115" w:type="dxa"/>
            <w:tcBorders>
              <w:top w:val="double" w:sz="7" w:space="0" w:color="000000"/>
              <w:left w:val="single" w:sz="7" w:space="0" w:color="000000"/>
              <w:bottom w:val="double" w:sz="7" w:space="0" w:color="000000"/>
              <w:right w:val="double" w:sz="7" w:space="0" w:color="000000"/>
            </w:tcBorders>
          </w:tcPr>
          <w:p w:rsidR="0064717A" w:rsidRPr="00B304BA" w:rsidRDefault="001D21E9" w:rsidP="00804271">
            <w:pPr>
              <w:jc w:val="center"/>
              <w:rPr>
                <w:vertAlign w:val="superscript"/>
              </w:rPr>
            </w:pPr>
            <w:r w:rsidRPr="001D21E9">
              <w:t>1037.135</w:t>
            </w:r>
          </w:p>
        </w:tc>
      </w:tr>
      <w:tr w:rsidR="0064717A" w:rsidRPr="006E6BED"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rsidR="0064717A" w:rsidRPr="00B304BA" w:rsidRDefault="001D21E9" w:rsidP="00804271">
            <w:pPr>
              <w:keepNext/>
              <w:keepLines/>
            </w:pPr>
            <w:r w:rsidRPr="001D21E9">
              <w:t>You may ask us to approve modified labeling requirements in this part 1037 if you show that it is necessary or appropriate.  We will approve your request if your alternate label is consistent with the requirements of this part.</w:t>
            </w:r>
          </w:p>
        </w:tc>
        <w:tc>
          <w:tcPr>
            <w:tcW w:w="2115" w:type="dxa"/>
            <w:tcBorders>
              <w:top w:val="double" w:sz="7" w:space="0" w:color="000000"/>
              <w:left w:val="single" w:sz="7" w:space="0" w:color="000000"/>
              <w:bottom w:val="double" w:sz="7" w:space="0" w:color="000000"/>
              <w:right w:val="double" w:sz="7" w:space="0" w:color="000000"/>
            </w:tcBorders>
          </w:tcPr>
          <w:p w:rsidR="0064717A" w:rsidRPr="00B304BA" w:rsidRDefault="001D21E9" w:rsidP="00804271">
            <w:pPr>
              <w:jc w:val="center"/>
              <w:rPr>
                <w:vertAlign w:val="superscript"/>
              </w:rPr>
            </w:pPr>
            <w:r w:rsidRPr="001D21E9">
              <w:t>1037.135</w:t>
            </w:r>
          </w:p>
        </w:tc>
      </w:tr>
      <w:tr w:rsidR="0064717A" w:rsidRPr="006E6BED"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rsidR="0064717A" w:rsidRPr="00B304BA" w:rsidRDefault="001D21E9" w:rsidP="00804271">
            <w:pPr>
              <w:keepNext/>
              <w:keepLines/>
              <w:rPr>
                <w:b/>
              </w:rPr>
            </w:pPr>
            <w:r w:rsidRPr="001D21E9">
              <w:rPr>
                <w:b/>
              </w:rPr>
              <w:t xml:space="preserve">Additional Vehicle GHG Labeling: </w:t>
            </w:r>
          </w:p>
        </w:tc>
        <w:tc>
          <w:tcPr>
            <w:tcW w:w="2115" w:type="dxa"/>
            <w:tcBorders>
              <w:top w:val="double" w:sz="7" w:space="0" w:color="000000"/>
              <w:left w:val="single" w:sz="7" w:space="0" w:color="000000"/>
              <w:bottom w:val="double" w:sz="7" w:space="0" w:color="000000"/>
              <w:right w:val="double" w:sz="7" w:space="0" w:color="000000"/>
            </w:tcBorders>
          </w:tcPr>
          <w:p w:rsidR="0064717A" w:rsidRPr="00B304BA" w:rsidRDefault="0064717A" w:rsidP="00804271">
            <w:pPr>
              <w:rPr>
                <w:vertAlign w:val="superscript"/>
              </w:rPr>
            </w:pPr>
          </w:p>
        </w:tc>
      </w:tr>
      <w:tr w:rsidR="0064717A" w:rsidRPr="006E6BED"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rsidR="0064717A" w:rsidRPr="00B304BA" w:rsidRDefault="001D21E9" w:rsidP="00804271">
            <w:pPr>
              <w:keepNext/>
              <w:keepLines/>
            </w:pPr>
            <w:r w:rsidRPr="001D21E9">
              <w:t>The original vehicle manufacturer of an off-road vocational vehicle must apply a removable label meeting the requirements of 40 CFR 1068.45 that identifies the corporate name of the original manufacturer and states that the vehicle is exempt under the provisions of § 1037.620. The name of the certifying manufacturer must also be on the label or, alternatively, on the bill of lading that accompanies the vehicles during shipment. The original manufacturer may not apply a permanent emission control information label identifying the vehicle's eventual status as a certified vehicle.</w:t>
            </w:r>
          </w:p>
        </w:tc>
        <w:tc>
          <w:tcPr>
            <w:tcW w:w="2115" w:type="dxa"/>
            <w:tcBorders>
              <w:top w:val="double" w:sz="7" w:space="0" w:color="000000"/>
              <w:left w:val="single" w:sz="7" w:space="0" w:color="000000"/>
              <w:bottom w:val="double" w:sz="7" w:space="0" w:color="000000"/>
              <w:right w:val="double" w:sz="7" w:space="0" w:color="000000"/>
            </w:tcBorders>
          </w:tcPr>
          <w:p w:rsidR="0064717A" w:rsidRPr="00B304BA" w:rsidRDefault="001D21E9" w:rsidP="00804271">
            <w:pPr>
              <w:jc w:val="center"/>
              <w:rPr>
                <w:vertAlign w:val="superscript"/>
              </w:rPr>
            </w:pPr>
            <w:r w:rsidRPr="001D21E9">
              <w:t>1037.615</w:t>
            </w:r>
          </w:p>
        </w:tc>
      </w:tr>
      <w:tr w:rsidR="0064717A" w:rsidRPr="006E6BED"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rsidR="0064717A" w:rsidRPr="00B304BA" w:rsidRDefault="001D21E9" w:rsidP="00804271">
            <w:pPr>
              <w:keepNext/>
              <w:keepLines/>
            </w:pPr>
            <w:r w:rsidRPr="001D21E9">
              <w:t>You must include the following additional statement on the vehicle’s emission control information label for a vocational tractor under §1037.135: “THIS VEHICLE WAS CERTIFIED AS A VOCATIONAL TRACTOR UNDER 40 CFR 1037.630.”.</w:t>
            </w:r>
          </w:p>
        </w:tc>
        <w:tc>
          <w:tcPr>
            <w:tcW w:w="2115" w:type="dxa"/>
            <w:tcBorders>
              <w:top w:val="double" w:sz="7" w:space="0" w:color="000000"/>
              <w:left w:val="single" w:sz="7" w:space="0" w:color="000000"/>
              <w:bottom w:val="double" w:sz="7" w:space="0" w:color="000000"/>
              <w:right w:val="double" w:sz="7" w:space="0" w:color="000000"/>
            </w:tcBorders>
          </w:tcPr>
          <w:p w:rsidR="0064717A" w:rsidRPr="00B304BA" w:rsidRDefault="001D21E9" w:rsidP="00804271">
            <w:pPr>
              <w:jc w:val="center"/>
              <w:rPr>
                <w:vertAlign w:val="superscript"/>
              </w:rPr>
            </w:pPr>
            <w:r w:rsidRPr="001D21E9">
              <w:t>1037.630</w:t>
            </w:r>
          </w:p>
        </w:tc>
      </w:tr>
    </w:tbl>
    <w:p w:rsidR="0064717A" w:rsidRDefault="0064717A" w:rsidP="00762D14">
      <w:pPr>
        <w:pStyle w:val="Style6"/>
        <w:jc w:val="left"/>
        <w:rPr>
          <w:spacing w:val="6"/>
        </w:rPr>
      </w:pPr>
    </w:p>
    <w:p w:rsidR="0064717A" w:rsidRDefault="0064717A" w:rsidP="00762D14">
      <w:pPr>
        <w:pStyle w:val="Style6"/>
        <w:jc w:val="left"/>
        <w:rPr>
          <w:spacing w:val="6"/>
        </w:rPr>
      </w:pPr>
    </w:p>
    <w:p w:rsidR="00FC4171" w:rsidRDefault="00FC4171" w:rsidP="00762D14">
      <w:pPr>
        <w:pStyle w:val="Style6"/>
        <w:jc w:val="left"/>
        <w:rPr>
          <w:spacing w:val="6"/>
        </w:rPr>
      </w:pPr>
      <w:r>
        <w:rPr>
          <w:spacing w:val="6"/>
        </w:rPr>
        <w:t>The requirements to develop the application for certification are identified as the following in Tables 6-8 through 6-11:</w:t>
      </w:r>
    </w:p>
    <w:p w:rsidR="002D5924" w:rsidRDefault="00FC4171">
      <w:pPr>
        <w:pStyle w:val="Style6"/>
        <w:numPr>
          <w:ilvl w:val="0"/>
          <w:numId w:val="36"/>
        </w:numPr>
        <w:jc w:val="left"/>
        <w:rPr>
          <w:spacing w:val="6"/>
        </w:rPr>
      </w:pPr>
      <w:r>
        <w:rPr>
          <w:spacing w:val="6"/>
        </w:rPr>
        <w:t>Review of reg</w:t>
      </w:r>
      <w:r w:rsidR="0083777F">
        <w:rPr>
          <w:spacing w:val="6"/>
        </w:rPr>
        <w:t>ulation</w:t>
      </w:r>
      <w:r>
        <w:rPr>
          <w:spacing w:val="6"/>
        </w:rPr>
        <w:t>s and guidance document</w:t>
      </w:r>
    </w:p>
    <w:p w:rsidR="002D5924" w:rsidRDefault="00FC4171">
      <w:pPr>
        <w:pStyle w:val="Style6"/>
        <w:numPr>
          <w:ilvl w:val="0"/>
          <w:numId w:val="36"/>
        </w:numPr>
        <w:jc w:val="left"/>
        <w:rPr>
          <w:spacing w:val="6"/>
        </w:rPr>
      </w:pPr>
      <w:r>
        <w:rPr>
          <w:spacing w:val="6"/>
        </w:rPr>
        <w:t>Prepare and submit certification application</w:t>
      </w:r>
      <w:r w:rsidR="001B5405">
        <w:rPr>
          <w:spacing w:val="6"/>
        </w:rPr>
        <w:t xml:space="preserve"> (including carryover applications)</w:t>
      </w:r>
    </w:p>
    <w:p w:rsidR="002D5924" w:rsidRDefault="00FC4171">
      <w:pPr>
        <w:pStyle w:val="Style6"/>
        <w:numPr>
          <w:ilvl w:val="0"/>
          <w:numId w:val="36"/>
        </w:numPr>
        <w:jc w:val="left"/>
        <w:rPr>
          <w:spacing w:val="6"/>
        </w:rPr>
      </w:pPr>
      <w:r>
        <w:rPr>
          <w:spacing w:val="6"/>
        </w:rPr>
        <w:t>Labeling requirements</w:t>
      </w:r>
    </w:p>
    <w:p w:rsidR="002D5924" w:rsidRDefault="00FC4171">
      <w:pPr>
        <w:pStyle w:val="Style6"/>
        <w:numPr>
          <w:ilvl w:val="0"/>
          <w:numId w:val="36"/>
        </w:numPr>
        <w:jc w:val="left"/>
        <w:rPr>
          <w:spacing w:val="6"/>
        </w:rPr>
      </w:pPr>
      <w:r>
        <w:rPr>
          <w:spacing w:val="6"/>
        </w:rPr>
        <w:t xml:space="preserve">Final year production </w:t>
      </w:r>
      <w:r w:rsidR="001B5405">
        <w:rPr>
          <w:spacing w:val="6"/>
        </w:rPr>
        <w:t xml:space="preserve">and ABT </w:t>
      </w:r>
      <w:r>
        <w:rPr>
          <w:spacing w:val="6"/>
        </w:rPr>
        <w:t>update</w:t>
      </w:r>
    </w:p>
    <w:p w:rsidR="002D5924" w:rsidRDefault="00FC4171">
      <w:pPr>
        <w:pStyle w:val="Style6"/>
        <w:numPr>
          <w:ilvl w:val="0"/>
          <w:numId w:val="36"/>
        </w:numPr>
        <w:jc w:val="left"/>
        <w:rPr>
          <w:spacing w:val="6"/>
        </w:rPr>
      </w:pPr>
      <w:r>
        <w:rPr>
          <w:spacing w:val="6"/>
        </w:rPr>
        <w:t>Store, file, and maintain records</w:t>
      </w:r>
    </w:p>
    <w:p w:rsidR="00F72B56" w:rsidRDefault="00F72B56" w:rsidP="00762D14">
      <w:pPr>
        <w:pStyle w:val="Style6"/>
        <w:jc w:val="left"/>
        <w:rPr>
          <w:spacing w:val="6"/>
        </w:rPr>
      </w:pPr>
    </w:p>
    <w:p w:rsidR="00FC1F44" w:rsidRDefault="00F72B56" w:rsidP="00762D14">
      <w:pPr>
        <w:pStyle w:val="Style6"/>
        <w:jc w:val="left"/>
        <w:rPr>
          <w:spacing w:val="6"/>
        </w:rPr>
      </w:pPr>
      <w:r>
        <w:rPr>
          <w:spacing w:val="6"/>
        </w:rPr>
        <w:tab/>
      </w:r>
      <w:r w:rsidR="00FC1F44">
        <w:rPr>
          <w:spacing w:val="6"/>
        </w:rPr>
        <w:t xml:space="preserve">For both these vehicle categories, </w:t>
      </w:r>
      <w:r w:rsidR="00752E8A">
        <w:rPr>
          <w:spacing w:val="6"/>
        </w:rPr>
        <w:t>the CO2</w:t>
      </w:r>
      <w:r w:rsidR="00FC1F44">
        <w:rPr>
          <w:spacing w:val="6"/>
        </w:rPr>
        <w:t xml:space="preserve"> </w:t>
      </w:r>
      <w:r w:rsidR="00752E8A">
        <w:rPr>
          <w:spacing w:val="6"/>
        </w:rPr>
        <w:t xml:space="preserve">and fuel </w:t>
      </w:r>
      <w:r w:rsidR="00F37438">
        <w:rPr>
          <w:spacing w:val="6"/>
        </w:rPr>
        <w:t xml:space="preserve">consumption </w:t>
      </w:r>
      <w:r w:rsidR="00FC1F44">
        <w:rPr>
          <w:spacing w:val="6"/>
        </w:rPr>
        <w:t xml:space="preserve">standards focus on reductions that can be achieved </w:t>
      </w:r>
      <w:r w:rsidR="00752E8A">
        <w:rPr>
          <w:spacing w:val="6"/>
        </w:rPr>
        <w:t xml:space="preserve">primarily </w:t>
      </w:r>
      <w:r w:rsidR="00FC1F44">
        <w:rPr>
          <w:spacing w:val="6"/>
        </w:rPr>
        <w:t xml:space="preserve">through </w:t>
      </w:r>
      <w:r w:rsidR="00752E8A">
        <w:rPr>
          <w:spacing w:val="6"/>
        </w:rPr>
        <w:t xml:space="preserve">changes to vehicle systems, such as </w:t>
      </w:r>
      <w:r w:rsidR="00FC1F44">
        <w:rPr>
          <w:spacing w:val="6"/>
        </w:rPr>
        <w:t>tires</w:t>
      </w:r>
      <w:r w:rsidR="00752E8A">
        <w:rPr>
          <w:spacing w:val="6"/>
        </w:rPr>
        <w:t xml:space="preserve">, and some modifications to vehicle design.  </w:t>
      </w:r>
      <w:r w:rsidR="00FC1F44">
        <w:rPr>
          <w:spacing w:val="6"/>
        </w:rPr>
        <w:t xml:space="preserve"> </w:t>
      </w:r>
      <w:r w:rsidR="003818C1">
        <w:rPr>
          <w:spacing w:val="6"/>
        </w:rPr>
        <w:t>Both the fuel consumption and CO2 standards are expressed in terms of moving a ton of freight over one mile</w:t>
      </w:r>
      <w:r w:rsidR="008F11BB">
        <w:rPr>
          <w:spacing w:val="6"/>
        </w:rPr>
        <w:t>:</w:t>
      </w:r>
      <w:r w:rsidR="003818C1">
        <w:rPr>
          <w:spacing w:val="6"/>
        </w:rPr>
        <w:t xml:space="preserve">  the fu</w:t>
      </w:r>
      <w:r w:rsidR="008F11BB">
        <w:rPr>
          <w:spacing w:val="6"/>
        </w:rPr>
        <w:t>e</w:t>
      </w:r>
      <w:r w:rsidR="003818C1">
        <w:rPr>
          <w:spacing w:val="6"/>
        </w:rPr>
        <w:t>l consumption standard is represented as gallons of fuel used to move one ton of freight</w:t>
      </w:r>
      <w:r w:rsidR="00025415">
        <w:rPr>
          <w:spacing w:val="6"/>
        </w:rPr>
        <w:t xml:space="preserve"> (payload)</w:t>
      </w:r>
      <w:r w:rsidR="003818C1">
        <w:rPr>
          <w:spacing w:val="6"/>
        </w:rPr>
        <w:t xml:space="preserve"> </w:t>
      </w:r>
      <w:r w:rsidR="004F0C62">
        <w:rPr>
          <w:spacing w:val="6"/>
        </w:rPr>
        <w:t>1000</w:t>
      </w:r>
      <w:r w:rsidR="003818C1">
        <w:rPr>
          <w:spacing w:val="6"/>
        </w:rPr>
        <w:t xml:space="preserve"> mile</w:t>
      </w:r>
      <w:r w:rsidR="004F0C62">
        <w:rPr>
          <w:spacing w:val="6"/>
        </w:rPr>
        <w:t>s</w:t>
      </w:r>
      <w:r w:rsidR="003818C1">
        <w:rPr>
          <w:spacing w:val="6"/>
        </w:rPr>
        <w:t>, or gal/</w:t>
      </w:r>
      <w:r w:rsidR="004F0C62">
        <w:rPr>
          <w:spacing w:val="6"/>
        </w:rPr>
        <w:t xml:space="preserve">1000 </w:t>
      </w:r>
      <w:r w:rsidR="003818C1">
        <w:rPr>
          <w:spacing w:val="6"/>
        </w:rPr>
        <w:t>ton-mile</w:t>
      </w:r>
      <w:r w:rsidR="00752E8A">
        <w:rPr>
          <w:spacing w:val="6"/>
        </w:rPr>
        <w:t>;  and the</w:t>
      </w:r>
      <w:r w:rsidR="008F11BB">
        <w:rPr>
          <w:spacing w:val="6"/>
        </w:rPr>
        <w:t xml:space="preserve"> CO2 vehicle standards </w:t>
      </w:r>
      <w:r w:rsidR="00752E8A">
        <w:rPr>
          <w:spacing w:val="6"/>
        </w:rPr>
        <w:t>are</w:t>
      </w:r>
      <w:r w:rsidR="008F11BB">
        <w:rPr>
          <w:spacing w:val="6"/>
        </w:rPr>
        <w:t xml:space="preserve"> represented as grams of CO2 per ton-mile.</w:t>
      </w:r>
      <w:r w:rsidR="00CC35F5" w:rsidRPr="00CC35F5">
        <w:rPr>
          <w:spacing w:val="6"/>
        </w:rPr>
        <w:t xml:space="preserve"> </w:t>
      </w:r>
      <w:r w:rsidR="00CC35F5">
        <w:rPr>
          <w:spacing w:val="6"/>
        </w:rPr>
        <w:t xml:space="preserve">Neither </w:t>
      </w:r>
      <w:r w:rsidR="002C16DD">
        <w:rPr>
          <w:spacing w:val="6"/>
        </w:rPr>
        <w:t>vocational vehicles</w:t>
      </w:r>
      <w:r w:rsidR="00CC35F5">
        <w:rPr>
          <w:spacing w:val="6"/>
        </w:rPr>
        <w:t xml:space="preserve"> nor combination tractors are subject to N2O or CH4 emission standards, </w:t>
      </w:r>
      <w:r w:rsidR="00CC35F5">
        <w:rPr>
          <w:spacing w:val="6"/>
        </w:rPr>
        <w:lastRenderedPageBreak/>
        <w:t>but tractors equipped with air conditioning are subject to HFC leakage standards.</w:t>
      </w:r>
    </w:p>
    <w:p w:rsidR="003818C1" w:rsidRDefault="003818C1" w:rsidP="00762D14">
      <w:pPr>
        <w:pStyle w:val="Style6"/>
        <w:jc w:val="left"/>
        <w:rPr>
          <w:spacing w:val="6"/>
        </w:rPr>
      </w:pPr>
    </w:p>
    <w:p w:rsidR="002A519C" w:rsidRDefault="00A91131" w:rsidP="002A519C">
      <w:pPr>
        <w:ind w:firstLine="720"/>
      </w:pPr>
      <w:r>
        <w:t xml:space="preserve">To </w:t>
      </w:r>
      <w:r w:rsidR="00CC35F5">
        <w:t xml:space="preserve">help </w:t>
      </w:r>
      <w:r>
        <w:t xml:space="preserve">reduce testing </w:t>
      </w:r>
      <w:r w:rsidR="002A519C">
        <w:t xml:space="preserve">and reporting </w:t>
      </w:r>
      <w:r>
        <w:t xml:space="preserve">burdens on </w:t>
      </w:r>
      <w:r w:rsidR="002C16DD">
        <w:t>vocational vehicle</w:t>
      </w:r>
      <w:r>
        <w:t xml:space="preserve"> </w:t>
      </w:r>
      <w:r w:rsidR="009A1505">
        <w:t xml:space="preserve">chassis </w:t>
      </w:r>
      <w:r>
        <w:t>and combination tractor manufacturers, EPA has developed a truck simulation model, the Greenhouse gas Emissions Model (GEM)</w:t>
      </w:r>
      <w:r w:rsidR="00CC35F5">
        <w:t xml:space="preserve">.  </w:t>
      </w:r>
      <w:r w:rsidR="00F37438">
        <w:t xml:space="preserve">The </w:t>
      </w:r>
      <w:r w:rsidR="00CC35F5">
        <w:t xml:space="preserve">GEM was developed for manufacturers </w:t>
      </w:r>
      <w:r w:rsidR="00417579">
        <w:t xml:space="preserve">to </w:t>
      </w:r>
      <w:r>
        <w:t>demonstrat</w:t>
      </w:r>
      <w:r w:rsidR="00417579">
        <w:t>e</w:t>
      </w:r>
      <w:r>
        <w:t xml:space="preserve"> compliance with the new GHG standards.  </w:t>
      </w:r>
      <w:r>
        <w:rPr>
          <w:spacing w:val="6"/>
        </w:rPr>
        <w:t>Under the rule, manufacturers evaluate and report CO2 emissions and fuel consumption through a simulation of the</w:t>
      </w:r>
      <w:r w:rsidR="002A519C">
        <w:rPr>
          <w:spacing w:val="6"/>
        </w:rPr>
        <w:t>ir</w:t>
      </w:r>
      <w:r>
        <w:rPr>
          <w:spacing w:val="6"/>
        </w:rPr>
        <w:t xml:space="preserve"> vehicle</w:t>
      </w:r>
      <w:r w:rsidR="002A519C">
        <w:rPr>
          <w:spacing w:val="6"/>
        </w:rPr>
        <w:t>s</w:t>
      </w:r>
      <w:r>
        <w:rPr>
          <w:spacing w:val="6"/>
        </w:rPr>
        <w:t xml:space="preserve"> using GEM</w:t>
      </w:r>
      <w:r w:rsidR="009C1CFD">
        <w:rPr>
          <w:spacing w:val="6"/>
        </w:rPr>
        <w:t>.</w:t>
      </w:r>
      <w:r w:rsidR="002A519C">
        <w:rPr>
          <w:spacing w:val="6"/>
        </w:rPr>
        <w:t xml:space="preserve">  </w:t>
      </w:r>
      <w:r w:rsidR="002A519C">
        <w:t xml:space="preserve">GEM is directly available to </w:t>
      </w:r>
      <w:r w:rsidR="002C16DD">
        <w:t>vocational vehicle</w:t>
      </w:r>
      <w:r w:rsidR="002A519C">
        <w:t xml:space="preserve"> chassis and combination tractor manufacturers as a download from the internet</w:t>
      </w:r>
      <w:r w:rsidR="00101838">
        <w:t>, at no cost</w:t>
      </w:r>
      <w:r w:rsidR="002A519C">
        <w:t xml:space="preserve">.  Outputs from the GEM model also </w:t>
      </w:r>
      <w:r w:rsidR="00101838">
        <w:t xml:space="preserve">generate </w:t>
      </w:r>
      <w:r w:rsidR="002A519C">
        <w:t>summary d</w:t>
      </w:r>
      <w:r w:rsidR="00101838">
        <w:t>ata</w:t>
      </w:r>
      <w:r w:rsidR="002A519C">
        <w:t xml:space="preserve"> that can be </w:t>
      </w:r>
      <w:r w:rsidR="00101838">
        <w:t xml:space="preserve">integrated into </w:t>
      </w:r>
      <w:r w:rsidR="002865FF">
        <w:t xml:space="preserve">the application for a certificate of conformity.  </w:t>
      </w:r>
      <w:r w:rsidR="002A519C">
        <w:t xml:space="preserve">   </w:t>
      </w:r>
    </w:p>
    <w:p w:rsidR="00A91131" w:rsidRDefault="00A91131" w:rsidP="00762D14">
      <w:pPr>
        <w:pStyle w:val="Style6"/>
        <w:jc w:val="left"/>
        <w:rPr>
          <w:spacing w:val="6"/>
        </w:rPr>
      </w:pPr>
    </w:p>
    <w:p w:rsidR="002A519C" w:rsidRDefault="006A03D1" w:rsidP="002A519C">
      <w:pPr>
        <w:pStyle w:val="Style6"/>
        <w:jc w:val="left"/>
        <w:rPr>
          <w:spacing w:val="6"/>
        </w:rPr>
      </w:pPr>
      <w:r>
        <w:rPr>
          <w:spacing w:val="6"/>
        </w:rPr>
        <w:tab/>
      </w:r>
      <w:r w:rsidR="002A519C">
        <w:rPr>
          <w:spacing w:val="6"/>
        </w:rPr>
        <w:t xml:space="preserve">EPA has programmed </w:t>
      </w:r>
      <w:r w:rsidR="009A1505">
        <w:rPr>
          <w:spacing w:val="6"/>
        </w:rPr>
        <w:t xml:space="preserve">the </w:t>
      </w:r>
      <w:r>
        <w:rPr>
          <w:spacing w:val="6"/>
        </w:rPr>
        <w:t xml:space="preserve">GEM with two sets of </w:t>
      </w:r>
      <w:r w:rsidR="00D27DFC">
        <w:rPr>
          <w:spacing w:val="6"/>
        </w:rPr>
        <w:t xml:space="preserve">predefined </w:t>
      </w:r>
      <w:r>
        <w:rPr>
          <w:spacing w:val="6"/>
        </w:rPr>
        <w:t xml:space="preserve">parameters; one set of parameters for </w:t>
      </w:r>
      <w:r w:rsidR="002C16DD">
        <w:rPr>
          <w:spacing w:val="6"/>
        </w:rPr>
        <w:t>vocational vehicles</w:t>
      </w:r>
      <w:r>
        <w:rPr>
          <w:spacing w:val="6"/>
        </w:rPr>
        <w:t xml:space="preserve">, and a second set of parameters for combination </w:t>
      </w:r>
      <w:r w:rsidR="004F0C62">
        <w:rPr>
          <w:spacing w:val="6"/>
        </w:rPr>
        <w:t>tractors</w:t>
      </w:r>
      <w:r>
        <w:rPr>
          <w:spacing w:val="6"/>
        </w:rPr>
        <w:t xml:space="preserve">.  </w:t>
      </w:r>
      <w:r w:rsidR="005272F1">
        <w:rPr>
          <w:spacing w:val="6"/>
        </w:rPr>
        <w:t xml:space="preserve">Values for these </w:t>
      </w:r>
      <w:r w:rsidR="007B60F9">
        <w:rPr>
          <w:spacing w:val="6"/>
        </w:rPr>
        <w:t xml:space="preserve">predefined </w:t>
      </w:r>
      <w:r w:rsidR="005272F1">
        <w:rPr>
          <w:spacing w:val="6"/>
        </w:rPr>
        <w:t>parameters are detailed in the rule</w:t>
      </w:r>
      <w:r w:rsidR="00844EE2">
        <w:rPr>
          <w:spacing w:val="6"/>
        </w:rPr>
        <w:t xml:space="preserve">, and include several key vehicle characteristics common to </w:t>
      </w:r>
      <w:r w:rsidR="00372338">
        <w:rPr>
          <w:spacing w:val="6"/>
        </w:rPr>
        <w:t xml:space="preserve">the </w:t>
      </w:r>
      <w:r w:rsidR="002C16DD">
        <w:rPr>
          <w:spacing w:val="6"/>
        </w:rPr>
        <w:t>vocational vehicle</w:t>
      </w:r>
      <w:r w:rsidR="00372338">
        <w:rPr>
          <w:spacing w:val="6"/>
        </w:rPr>
        <w:t xml:space="preserve"> and </w:t>
      </w:r>
      <w:r w:rsidR="009A1505">
        <w:rPr>
          <w:spacing w:val="6"/>
        </w:rPr>
        <w:t xml:space="preserve">combination </w:t>
      </w:r>
      <w:r w:rsidR="00372338">
        <w:rPr>
          <w:spacing w:val="6"/>
        </w:rPr>
        <w:t>tractor</w:t>
      </w:r>
      <w:r w:rsidR="00844EE2">
        <w:rPr>
          <w:spacing w:val="6"/>
        </w:rPr>
        <w:t xml:space="preserve"> configurations</w:t>
      </w:r>
      <w:r w:rsidR="00372338">
        <w:rPr>
          <w:spacing w:val="6"/>
        </w:rPr>
        <w:t xml:space="preserve"> </w:t>
      </w:r>
      <w:r w:rsidR="00752E8A">
        <w:rPr>
          <w:spacing w:val="6"/>
        </w:rPr>
        <w:t>subject to CO2 and fuel consumption limits</w:t>
      </w:r>
      <w:r w:rsidR="00372338">
        <w:rPr>
          <w:spacing w:val="6"/>
        </w:rPr>
        <w:t xml:space="preserve">.  </w:t>
      </w:r>
    </w:p>
    <w:p w:rsidR="00417579" w:rsidRDefault="00417579" w:rsidP="00417579">
      <w:pPr>
        <w:pStyle w:val="Style6"/>
        <w:jc w:val="left"/>
        <w:rPr>
          <w:spacing w:val="6"/>
        </w:rPr>
      </w:pPr>
    </w:p>
    <w:p w:rsidR="00417579" w:rsidRDefault="00417579" w:rsidP="00417579">
      <w:pPr>
        <w:pStyle w:val="Style6"/>
        <w:jc w:val="left"/>
        <w:rPr>
          <w:spacing w:val="6"/>
        </w:rPr>
      </w:pPr>
      <w:r>
        <w:rPr>
          <w:spacing w:val="6"/>
        </w:rPr>
        <w:tab/>
        <w:t xml:space="preserve">These characteristics include vehicle frontal area dimensions; total and payload weight; engine/transmission/wheel inertia, accessory load, axle base, tire radius, and engine fuel map, among others.  Additional predefined inputs, unique to combination tractors, such as trailer tire coefficient of rolling resistance (Crr), also are included.  </w:t>
      </w:r>
    </w:p>
    <w:p w:rsidR="008C53B8" w:rsidRDefault="008C53B8" w:rsidP="008C53B8">
      <w:pPr>
        <w:pStyle w:val="Style6"/>
        <w:ind w:firstLine="720"/>
        <w:jc w:val="left"/>
        <w:rPr>
          <w:spacing w:val="6"/>
        </w:rPr>
      </w:pPr>
    </w:p>
    <w:p w:rsidR="008C53B8" w:rsidRDefault="008C53B8" w:rsidP="008C53B8">
      <w:pPr>
        <w:pStyle w:val="Style6"/>
        <w:ind w:firstLine="720"/>
        <w:jc w:val="left"/>
        <w:rPr>
          <w:spacing w:val="6"/>
        </w:rPr>
      </w:pPr>
      <w:r>
        <w:rPr>
          <w:spacing w:val="6"/>
        </w:rPr>
        <w:t xml:space="preserve">These preprogrammed inputs substantially reduce the testing burden on manufacturers of </w:t>
      </w:r>
      <w:r w:rsidR="002C16DD">
        <w:rPr>
          <w:spacing w:val="6"/>
        </w:rPr>
        <w:t>vocational vehicle</w:t>
      </w:r>
      <w:r>
        <w:rPr>
          <w:spacing w:val="6"/>
        </w:rPr>
        <w:t xml:space="preserve"> chassis and combination tractors.  For example, </w:t>
      </w:r>
      <w:r w:rsidR="009A1505">
        <w:rPr>
          <w:spacing w:val="6"/>
        </w:rPr>
        <w:t xml:space="preserve">the </w:t>
      </w:r>
      <w:r>
        <w:rPr>
          <w:spacing w:val="6"/>
        </w:rPr>
        <w:t xml:space="preserve">GEM provides an alternative to chassis and other tests traditionally performed in a laboratory or on the road.  </w:t>
      </w:r>
    </w:p>
    <w:p w:rsidR="00A91131" w:rsidRDefault="00A91131" w:rsidP="00762D14">
      <w:pPr>
        <w:pStyle w:val="Style6"/>
        <w:jc w:val="left"/>
        <w:rPr>
          <w:spacing w:val="6"/>
        </w:rPr>
      </w:pPr>
    </w:p>
    <w:p w:rsidR="008C53B8" w:rsidRDefault="003D3EE5" w:rsidP="00C93538">
      <w:pPr>
        <w:pStyle w:val="Style6"/>
        <w:ind w:firstLine="720"/>
        <w:jc w:val="left"/>
        <w:rPr>
          <w:spacing w:val="6"/>
        </w:rPr>
      </w:pPr>
      <w:r>
        <w:rPr>
          <w:spacing w:val="6"/>
        </w:rPr>
        <w:t>Manufacturers w</w:t>
      </w:r>
      <w:r w:rsidR="00752E8A">
        <w:rPr>
          <w:spacing w:val="6"/>
        </w:rPr>
        <w:t>ill</w:t>
      </w:r>
      <w:r>
        <w:rPr>
          <w:spacing w:val="6"/>
        </w:rPr>
        <w:t xml:space="preserve"> however, </w:t>
      </w:r>
      <w:r w:rsidR="000052EE">
        <w:rPr>
          <w:spacing w:val="6"/>
        </w:rPr>
        <w:t xml:space="preserve">be required to </w:t>
      </w:r>
      <w:r w:rsidR="003A4BC5">
        <w:rPr>
          <w:spacing w:val="6"/>
        </w:rPr>
        <w:t xml:space="preserve">test their </w:t>
      </w:r>
      <w:r w:rsidR="001965F5">
        <w:rPr>
          <w:spacing w:val="6"/>
        </w:rPr>
        <w:t>vehicles</w:t>
      </w:r>
      <w:r w:rsidR="003A4BC5">
        <w:rPr>
          <w:spacing w:val="6"/>
        </w:rPr>
        <w:t xml:space="preserve">, </w:t>
      </w:r>
      <w:r w:rsidR="001965F5">
        <w:rPr>
          <w:spacing w:val="6"/>
        </w:rPr>
        <w:t xml:space="preserve">collect data </w:t>
      </w:r>
      <w:r w:rsidR="003A4BC5">
        <w:rPr>
          <w:spacing w:val="6"/>
        </w:rPr>
        <w:t xml:space="preserve">and input </w:t>
      </w:r>
      <w:r w:rsidR="001965F5">
        <w:rPr>
          <w:spacing w:val="6"/>
        </w:rPr>
        <w:t>at least two key data elements</w:t>
      </w:r>
      <w:r w:rsidR="003A4BC5">
        <w:rPr>
          <w:spacing w:val="6"/>
        </w:rPr>
        <w:t xml:space="preserve"> </w:t>
      </w:r>
      <w:r w:rsidR="001965F5">
        <w:rPr>
          <w:spacing w:val="6"/>
        </w:rPr>
        <w:t>(based on testing) prior to</w:t>
      </w:r>
      <w:r w:rsidR="003A4BC5">
        <w:rPr>
          <w:spacing w:val="6"/>
        </w:rPr>
        <w:t xml:space="preserve"> run</w:t>
      </w:r>
      <w:r w:rsidR="001965F5">
        <w:rPr>
          <w:spacing w:val="6"/>
        </w:rPr>
        <w:t>ning</w:t>
      </w:r>
      <w:r w:rsidR="003A4BC5">
        <w:rPr>
          <w:spacing w:val="6"/>
        </w:rPr>
        <w:t xml:space="preserve"> GEM.  </w:t>
      </w:r>
      <w:r w:rsidR="00C93538">
        <w:rPr>
          <w:spacing w:val="6"/>
        </w:rPr>
        <w:t>As discussed below, these two inputs are</w:t>
      </w:r>
      <w:r w:rsidR="00ED59D9">
        <w:rPr>
          <w:spacing w:val="6"/>
        </w:rPr>
        <w:t>:  1)</w:t>
      </w:r>
      <w:r w:rsidR="00C93538">
        <w:rPr>
          <w:spacing w:val="6"/>
        </w:rPr>
        <w:t xml:space="preserve"> </w:t>
      </w:r>
      <w:r w:rsidR="00B07B76">
        <w:rPr>
          <w:spacing w:val="6"/>
        </w:rPr>
        <w:t xml:space="preserve">the coefficient of rolling resistance (Crr) of the vehicle’s steer and drive tires; </w:t>
      </w:r>
      <w:r w:rsidR="00C93538">
        <w:rPr>
          <w:spacing w:val="6"/>
        </w:rPr>
        <w:t>and</w:t>
      </w:r>
      <w:r w:rsidR="008238D6">
        <w:rPr>
          <w:spacing w:val="6"/>
        </w:rPr>
        <w:t xml:space="preserve"> (for combination tractors)</w:t>
      </w:r>
      <w:r w:rsidR="00C93538">
        <w:rPr>
          <w:spacing w:val="6"/>
        </w:rPr>
        <w:t xml:space="preserve"> </w:t>
      </w:r>
      <w:r w:rsidR="00ED59D9">
        <w:rPr>
          <w:spacing w:val="6"/>
        </w:rPr>
        <w:t xml:space="preserve">2) </w:t>
      </w:r>
      <w:r w:rsidR="00B07B76">
        <w:rPr>
          <w:spacing w:val="6"/>
        </w:rPr>
        <w:t xml:space="preserve">the aerodynamic drag (expressed as the vehicle’s coefficient of drag </w:t>
      </w:r>
      <w:r w:rsidR="009A1505">
        <w:rPr>
          <w:spacing w:val="6"/>
        </w:rPr>
        <w:t xml:space="preserve">area </w:t>
      </w:r>
      <w:r w:rsidR="00B07B76">
        <w:rPr>
          <w:spacing w:val="6"/>
        </w:rPr>
        <w:t xml:space="preserve">or </w:t>
      </w:r>
      <w:r w:rsidR="000E754D">
        <w:rPr>
          <w:spacing w:val="6"/>
        </w:rPr>
        <w:t>“</w:t>
      </w:r>
      <w:r w:rsidR="00B07B76">
        <w:rPr>
          <w:spacing w:val="6"/>
        </w:rPr>
        <w:t>Cd</w:t>
      </w:r>
      <w:r w:rsidR="009A1505">
        <w:rPr>
          <w:spacing w:val="6"/>
        </w:rPr>
        <w:t>A</w:t>
      </w:r>
      <w:r w:rsidR="000E754D">
        <w:rPr>
          <w:spacing w:val="6"/>
        </w:rPr>
        <w:t>”</w:t>
      </w:r>
      <w:r w:rsidR="00B07B76">
        <w:rPr>
          <w:spacing w:val="6"/>
        </w:rPr>
        <w:t>) of a truck</w:t>
      </w:r>
      <w:r w:rsidR="00B02F47">
        <w:rPr>
          <w:spacing w:val="6"/>
        </w:rPr>
        <w:t xml:space="preserve">.  </w:t>
      </w:r>
      <w:r w:rsidR="00ED59D9">
        <w:rPr>
          <w:spacing w:val="6"/>
        </w:rPr>
        <w:t xml:space="preserve"> </w:t>
      </w:r>
    </w:p>
    <w:p w:rsidR="008C53B8" w:rsidRDefault="008C53B8" w:rsidP="00C93538">
      <w:pPr>
        <w:pStyle w:val="Style6"/>
        <w:ind w:firstLine="720"/>
        <w:jc w:val="left"/>
        <w:rPr>
          <w:spacing w:val="6"/>
        </w:rPr>
      </w:pPr>
    </w:p>
    <w:p w:rsidR="003A4BC5" w:rsidRDefault="00ED59D9" w:rsidP="00C93538">
      <w:pPr>
        <w:pStyle w:val="Style6"/>
        <w:ind w:firstLine="720"/>
        <w:jc w:val="left"/>
        <w:rPr>
          <w:spacing w:val="6"/>
        </w:rPr>
      </w:pPr>
      <w:r>
        <w:rPr>
          <w:spacing w:val="6"/>
        </w:rPr>
        <w:t xml:space="preserve">Additional inputs </w:t>
      </w:r>
      <w:r w:rsidR="009801F7">
        <w:rPr>
          <w:spacing w:val="6"/>
        </w:rPr>
        <w:t xml:space="preserve">needed to run </w:t>
      </w:r>
      <w:r w:rsidR="009A1505">
        <w:rPr>
          <w:spacing w:val="6"/>
        </w:rPr>
        <w:t xml:space="preserve">the </w:t>
      </w:r>
      <w:r w:rsidR="009801F7">
        <w:rPr>
          <w:spacing w:val="6"/>
        </w:rPr>
        <w:t xml:space="preserve">GEM </w:t>
      </w:r>
      <w:r>
        <w:rPr>
          <w:spacing w:val="6"/>
        </w:rPr>
        <w:t>include b</w:t>
      </w:r>
      <w:r w:rsidR="004F0C62">
        <w:rPr>
          <w:spacing w:val="6"/>
        </w:rPr>
        <w:t xml:space="preserve">asic information, such as manufacturer </w:t>
      </w:r>
      <w:r w:rsidR="009A1505">
        <w:rPr>
          <w:spacing w:val="6"/>
        </w:rPr>
        <w:t>name</w:t>
      </w:r>
      <w:r w:rsidR="004F0C62">
        <w:rPr>
          <w:spacing w:val="6"/>
        </w:rPr>
        <w:t>, vehicle family</w:t>
      </w:r>
      <w:r>
        <w:rPr>
          <w:spacing w:val="6"/>
        </w:rPr>
        <w:t xml:space="preserve"> </w:t>
      </w:r>
      <w:r w:rsidR="009A1505">
        <w:rPr>
          <w:spacing w:val="6"/>
        </w:rPr>
        <w:t>and configuration</w:t>
      </w:r>
      <w:r w:rsidR="000052EE">
        <w:rPr>
          <w:spacing w:val="6"/>
        </w:rPr>
        <w:t xml:space="preserve">, </w:t>
      </w:r>
      <w:r w:rsidR="009A1505">
        <w:rPr>
          <w:spacing w:val="6"/>
        </w:rPr>
        <w:t>and model year</w:t>
      </w:r>
      <w:r w:rsidR="00101838">
        <w:rPr>
          <w:spacing w:val="6"/>
        </w:rPr>
        <w:t xml:space="preserve">.  </w:t>
      </w:r>
    </w:p>
    <w:p w:rsidR="0064717A" w:rsidRDefault="0064717A" w:rsidP="00C93538">
      <w:pPr>
        <w:pStyle w:val="Style6"/>
        <w:ind w:firstLine="720"/>
        <w:jc w:val="left"/>
        <w:rPr>
          <w:spacing w:val="6"/>
        </w:rPr>
      </w:pPr>
    </w:p>
    <w:p w:rsidR="0064717A" w:rsidRDefault="0064717A" w:rsidP="0064717A">
      <w:pPr>
        <w:pStyle w:val="Style6"/>
        <w:ind w:left="262"/>
        <w:jc w:val="left"/>
        <w:rPr>
          <w:spacing w:val="6"/>
        </w:rPr>
      </w:pPr>
      <w:r>
        <w:rPr>
          <w:spacing w:val="6"/>
        </w:rPr>
        <w:t>The new testing requirement costs are identified as the following in Tables 6-8 through 6-11:</w:t>
      </w:r>
    </w:p>
    <w:p w:rsidR="0064717A" w:rsidRDefault="0064717A" w:rsidP="0064717A">
      <w:pPr>
        <w:pStyle w:val="Style6"/>
        <w:numPr>
          <w:ilvl w:val="0"/>
          <w:numId w:val="37"/>
        </w:numPr>
        <w:ind w:hanging="450"/>
        <w:jc w:val="left"/>
        <w:rPr>
          <w:spacing w:val="6"/>
        </w:rPr>
      </w:pPr>
      <w:r>
        <w:rPr>
          <w:spacing w:val="6"/>
        </w:rPr>
        <w:t xml:space="preserve">Tire testing </w:t>
      </w:r>
    </w:p>
    <w:p w:rsidR="0064717A" w:rsidRDefault="0064717A" w:rsidP="0064717A">
      <w:pPr>
        <w:pStyle w:val="Style6"/>
        <w:numPr>
          <w:ilvl w:val="0"/>
          <w:numId w:val="37"/>
        </w:numPr>
        <w:ind w:hanging="450"/>
        <w:jc w:val="left"/>
        <w:rPr>
          <w:spacing w:val="6"/>
        </w:rPr>
      </w:pPr>
      <w:r>
        <w:rPr>
          <w:spacing w:val="6"/>
        </w:rPr>
        <w:t>Tractor coefficient of drag testing (using coastdown, wind tunnel, and CFD)</w:t>
      </w:r>
    </w:p>
    <w:p w:rsidR="0064717A" w:rsidRDefault="0064717A" w:rsidP="0064717A">
      <w:pPr>
        <w:pStyle w:val="Style6"/>
        <w:numPr>
          <w:ilvl w:val="0"/>
          <w:numId w:val="37"/>
        </w:numPr>
        <w:ind w:hanging="450"/>
        <w:jc w:val="left"/>
        <w:rPr>
          <w:spacing w:val="6"/>
        </w:rPr>
      </w:pPr>
      <w:r>
        <w:rPr>
          <w:spacing w:val="6"/>
        </w:rPr>
        <w:t>Collect, input data for the Greenhouse Gas Emissions Model (GEM), and run model</w:t>
      </w:r>
    </w:p>
    <w:p w:rsidR="0064717A" w:rsidRDefault="0064717A" w:rsidP="0064717A">
      <w:pPr>
        <w:pStyle w:val="Style6"/>
        <w:ind w:firstLine="720"/>
        <w:jc w:val="left"/>
        <w:rPr>
          <w:spacing w:val="6"/>
        </w:rPr>
      </w:pPr>
      <w:r>
        <w:rPr>
          <w:spacing w:val="6"/>
        </w:rPr>
        <w:t>Analyze data to determine compliance</w:t>
      </w:r>
    </w:p>
    <w:p w:rsidR="008C53B8" w:rsidRDefault="008C53B8" w:rsidP="008C53B8">
      <w:pPr>
        <w:pStyle w:val="Style6"/>
        <w:jc w:val="left"/>
        <w:rPr>
          <w:spacing w:val="6"/>
        </w:rPr>
      </w:pPr>
    </w:p>
    <w:p w:rsidR="008C53B8" w:rsidRPr="009C1CFD" w:rsidRDefault="008C53B8" w:rsidP="008C53B8">
      <w:pPr>
        <w:pStyle w:val="Style6"/>
        <w:jc w:val="left"/>
        <w:rPr>
          <w:i/>
          <w:spacing w:val="6"/>
        </w:rPr>
      </w:pPr>
      <w:r w:rsidRPr="009C1CFD">
        <w:rPr>
          <w:i/>
          <w:spacing w:val="6"/>
        </w:rPr>
        <w:t>Tire</w:t>
      </w:r>
      <w:r>
        <w:rPr>
          <w:i/>
          <w:spacing w:val="6"/>
        </w:rPr>
        <w:t xml:space="preserve"> Rolling Resistance</w:t>
      </w:r>
    </w:p>
    <w:p w:rsidR="008C53B8" w:rsidRDefault="008C53B8" w:rsidP="00D94178">
      <w:pPr>
        <w:pStyle w:val="Style6"/>
        <w:jc w:val="left"/>
        <w:rPr>
          <w:spacing w:val="6"/>
        </w:rPr>
      </w:pPr>
    </w:p>
    <w:p w:rsidR="002865FF" w:rsidRDefault="00627727" w:rsidP="003A4BC5">
      <w:pPr>
        <w:pStyle w:val="Style6"/>
        <w:ind w:firstLine="720"/>
        <w:jc w:val="left"/>
        <w:rPr>
          <w:spacing w:val="6"/>
        </w:rPr>
      </w:pPr>
      <w:r>
        <w:rPr>
          <w:spacing w:val="6"/>
        </w:rPr>
        <w:t xml:space="preserve">Both </w:t>
      </w:r>
      <w:r w:rsidR="002C16DD">
        <w:rPr>
          <w:spacing w:val="6"/>
        </w:rPr>
        <w:t>vocational vehicle</w:t>
      </w:r>
      <w:r w:rsidR="00D50625">
        <w:rPr>
          <w:spacing w:val="6"/>
        </w:rPr>
        <w:t xml:space="preserve"> chassis </w:t>
      </w:r>
      <w:r w:rsidR="00ED59D9">
        <w:rPr>
          <w:spacing w:val="6"/>
        </w:rPr>
        <w:t xml:space="preserve">and combination tractor manufacturers will need to </w:t>
      </w:r>
      <w:r w:rsidR="006C6CD6">
        <w:rPr>
          <w:spacing w:val="6"/>
        </w:rPr>
        <w:t xml:space="preserve">determine the rolling resistance of a vehicle’s steer and drive tires from either their </w:t>
      </w:r>
      <w:r w:rsidR="00B02F47">
        <w:rPr>
          <w:spacing w:val="6"/>
        </w:rPr>
        <w:t xml:space="preserve">tire suppliers </w:t>
      </w:r>
      <w:r w:rsidR="006C6CD6">
        <w:rPr>
          <w:spacing w:val="6"/>
        </w:rPr>
        <w:t xml:space="preserve">or by testing the tires using the test method adopted by the International Organization for Standardization, ISO 28580:2009.  </w:t>
      </w:r>
    </w:p>
    <w:p w:rsidR="002865FF" w:rsidRDefault="002865FF" w:rsidP="003A4BC5">
      <w:pPr>
        <w:pStyle w:val="Style6"/>
        <w:ind w:firstLine="720"/>
        <w:jc w:val="left"/>
        <w:rPr>
          <w:spacing w:val="6"/>
        </w:rPr>
      </w:pPr>
    </w:p>
    <w:p w:rsidR="00101838" w:rsidRDefault="006C6CD6" w:rsidP="003A4BC5">
      <w:pPr>
        <w:pStyle w:val="Style6"/>
        <w:ind w:firstLine="720"/>
        <w:jc w:val="left"/>
        <w:rPr>
          <w:spacing w:val="6"/>
        </w:rPr>
      </w:pPr>
      <w:r>
        <w:rPr>
          <w:spacing w:val="6"/>
        </w:rPr>
        <w:t xml:space="preserve">Specifically, the ISO test must be conducted on three tire samples within each tire model </w:t>
      </w:r>
      <w:r w:rsidR="009A1505">
        <w:rPr>
          <w:spacing w:val="6"/>
        </w:rPr>
        <w:t xml:space="preserve">one </w:t>
      </w:r>
      <w:r>
        <w:rPr>
          <w:spacing w:val="6"/>
        </w:rPr>
        <w:t xml:space="preserve">time each to account for some production variability.  </w:t>
      </w:r>
      <w:r w:rsidR="002865FF">
        <w:rPr>
          <w:spacing w:val="6"/>
        </w:rPr>
        <w:t>Details for conducting the ISO test are specified in the rule (</w:t>
      </w:r>
      <w:r w:rsidR="009A1505">
        <w:rPr>
          <w:spacing w:val="6"/>
        </w:rPr>
        <w:t>§1037.520(c)</w:t>
      </w:r>
      <w:r w:rsidR="002865FF">
        <w:rPr>
          <w:spacing w:val="6"/>
        </w:rPr>
        <w:t>).  In summary, t</w:t>
      </w:r>
      <w:r>
        <w:rPr>
          <w:spacing w:val="6"/>
        </w:rPr>
        <w:t xml:space="preserve">he average of the </w:t>
      </w:r>
      <w:r w:rsidR="009A1505">
        <w:rPr>
          <w:spacing w:val="6"/>
        </w:rPr>
        <w:t xml:space="preserve">three </w:t>
      </w:r>
      <w:r>
        <w:rPr>
          <w:spacing w:val="6"/>
        </w:rPr>
        <w:t xml:space="preserve">tests would be the rolling resistance coefficient value for use as an input into </w:t>
      </w:r>
      <w:r w:rsidR="009A1505">
        <w:rPr>
          <w:spacing w:val="6"/>
        </w:rPr>
        <w:t xml:space="preserve">the </w:t>
      </w:r>
      <w:r>
        <w:rPr>
          <w:spacing w:val="6"/>
        </w:rPr>
        <w:t>GEM.  Whether tested in</w:t>
      </w:r>
      <w:r w:rsidR="009A1505">
        <w:rPr>
          <w:spacing w:val="6"/>
        </w:rPr>
        <w:t>-</w:t>
      </w:r>
      <w:r>
        <w:rPr>
          <w:spacing w:val="6"/>
        </w:rPr>
        <w:t xml:space="preserve">house, or contracted out, this ICR assumes a cost of $300 for each tire model tested.  </w:t>
      </w:r>
      <w:r w:rsidR="002865FF">
        <w:rPr>
          <w:spacing w:val="6"/>
        </w:rPr>
        <w:t>The ICR further assumes that each manufacturer (</w:t>
      </w:r>
      <w:r w:rsidR="002C16DD">
        <w:rPr>
          <w:spacing w:val="6"/>
        </w:rPr>
        <w:t>vocational vehicle</w:t>
      </w:r>
      <w:r w:rsidR="002865FF">
        <w:rPr>
          <w:spacing w:val="6"/>
        </w:rPr>
        <w:t xml:space="preserve"> </w:t>
      </w:r>
      <w:r w:rsidR="009A1505">
        <w:rPr>
          <w:spacing w:val="6"/>
        </w:rPr>
        <w:t xml:space="preserve">chassis </w:t>
      </w:r>
      <w:r w:rsidR="002865FF">
        <w:rPr>
          <w:spacing w:val="6"/>
        </w:rPr>
        <w:t xml:space="preserve">and combination tractor) will need to test </w:t>
      </w:r>
      <w:r w:rsidR="00D312D3">
        <w:rPr>
          <w:spacing w:val="6"/>
        </w:rPr>
        <w:t xml:space="preserve">10 tire models </w:t>
      </w:r>
      <w:r w:rsidR="002865FF">
        <w:rPr>
          <w:spacing w:val="6"/>
        </w:rPr>
        <w:t>for each vehicle family or certification application that is submitted</w:t>
      </w:r>
      <w:r w:rsidR="0088797C">
        <w:rPr>
          <w:spacing w:val="6"/>
        </w:rPr>
        <w:t xml:space="preserve"> for the first year of certification</w:t>
      </w:r>
      <w:r w:rsidR="002865FF">
        <w:rPr>
          <w:spacing w:val="6"/>
        </w:rPr>
        <w:t>.</w:t>
      </w:r>
      <w:r w:rsidR="0088797C">
        <w:rPr>
          <w:spacing w:val="6"/>
        </w:rPr>
        <w:t xml:space="preserve">  In subsequent years, the manufacturers will be able to carry-over tire test results so the agencies assumed one new tire will be tested for each application for each manufacturer.</w:t>
      </w:r>
      <w:r w:rsidR="002865FF">
        <w:rPr>
          <w:spacing w:val="6"/>
        </w:rPr>
        <w:t xml:space="preserve">  </w:t>
      </w:r>
    </w:p>
    <w:p w:rsidR="00101838" w:rsidRDefault="00101838" w:rsidP="003A4BC5">
      <w:pPr>
        <w:pStyle w:val="Style6"/>
        <w:ind w:firstLine="720"/>
        <w:jc w:val="left"/>
        <w:rPr>
          <w:spacing w:val="6"/>
        </w:rPr>
      </w:pPr>
    </w:p>
    <w:p w:rsidR="006C6CD6" w:rsidRDefault="00101838" w:rsidP="003A4BC5">
      <w:pPr>
        <w:pStyle w:val="Style6"/>
        <w:ind w:firstLine="720"/>
        <w:jc w:val="left"/>
        <w:rPr>
          <w:spacing w:val="6"/>
        </w:rPr>
      </w:pPr>
      <w:r>
        <w:rPr>
          <w:spacing w:val="6"/>
        </w:rPr>
        <w:t xml:space="preserve">Although the results of the tire tests do not need to be submitted as part of the certification application, the Crr is needed to run GEM and demonstrate compliance with the rule’s CO2 and fuel consumption standards.  Test results are to be maintained for </w:t>
      </w:r>
      <w:r w:rsidR="00155AA5">
        <w:rPr>
          <w:spacing w:val="6"/>
        </w:rPr>
        <w:t xml:space="preserve">8 </w:t>
      </w:r>
      <w:r>
        <w:rPr>
          <w:spacing w:val="6"/>
        </w:rPr>
        <w:t>years, as required under (</w:t>
      </w:r>
      <w:r w:rsidR="003E0D70">
        <w:rPr>
          <w:spacing w:val="6"/>
        </w:rPr>
        <w:t>§1037.825</w:t>
      </w:r>
      <w:r>
        <w:rPr>
          <w:spacing w:val="6"/>
        </w:rPr>
        <w:t xml:space="preserve">).  </w:t>
      </w:r>
    </w:p>
    <w:p w:rsidR="002865FF" w:rsidRDefault="002865FF" w:rsidP="003A4BC5">
      <w:pPr>
        <w:pStyle w:val="Style6"/>
        <w:ind w:firstLine="720"/>
        <w:jc w:val="left"/>
        <w:rPr>
          <w:spacing w:val="6"/>
        </w:rPr>
      </w:pPr>
    </w:p>
    <w:p w:rsidR="009C1CFD" w:rsidRPr="009C1CFD" w:rsidRDefault="008C53B8"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Pr>
          <w:i/>
          <w:color w:val="000000"/>
        </w:rPr>
        <w:t>Aerodynamic</w:t>
      </w:r>
      <w:r w:rsidR="007E5547">
        <w:rPr>
          <w:i/>
          <w:color w:val="000000"/>
        </w:rPr>
        <w:t xml:space="preserve"> Assessment</w:t>
      </w:r>
    </w:p>
    <w:p w:rsidR="009C1CFD" w:rsidRDefault="009C1CFD"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C53B8" w:rsidRDefault="006C6CD6" w:rsidP="008C53B8">
      <w:pPr>
        <w:pStyle w:val="Style6"/>
        <w:ind w:firstLine="720"/>
        <w:jc w:val="left"/>
        <w:rPr>
          <w:spacing w:val="6"/>
        </w:rPr>
      </w:pPr>
      <w:r>
        <w:rPr>
          <w:spacing w:val="6"/>
        </w:rPr>
        <w:t>In addition to providing inputs on the rolling resistance of their steer and drive tires, c</w:t>
      </w:r>
      <w:r w:rsidR="008C53B8">
        <w:rPr>
          <w:spacing w:val="6"/>
        </w:rPr>
        <w:t xml:space="preserve">ombination tractor manufacturers </w:t>
      </w:r>
      <w:r w:rsidR="00866A66">
        <w:rPr>
          <w:spacing w:val="6"/>
        </w:rPr>
        <w:t xml:space="preserve">must </w:t>
      </w:r>
      <w:r>
        <w:rPr>
          <w:spacing w:val="6"/>
        </w:rPr>
        <w:t xml:space="preserve">also establish </w:t>
      </w:r>
      <w:r w:rsidR="00155AA5">
        <w:rPr>
          <w:spacing w:val="6"/>
        </w:rPr>
        <w:t xml:space="preserve">the </w:t>
      </w:r>
      <w:r>
        <w:rPr>
          <w:spacing w:val="6"/>
        </w:rPr>
        <w:t>GEM inputs</w:t>
      </w:r>
      <w:r w:rsidR="008C53B8">
        <w:rPr>
          <w:spacing w:val="6"/>
        </w:rPr>
        <w:t xml:space="preserve"> </w:t>
      </w:r>
      <w:r>
        <w:rPr>
          <w:spacing w:val="6"/>
        </w:rPr>
        <w:t xml:space="preserve">for the </w:t>
      </w:r>
      <w:r w:rsidR="008C53B8">
        <w:rPr>
          <w:spacing w:val="6"/>
        </w:rPr>
        <w:t xml:space="preserve">aerodynamic drag – </w:t>
      </w:r>
      <w:r w:rsidR="0071321F">
        <w:rPr>
          <w:spacing w:val="6"/>
        </w:rPr>
        <w:t xml:space="preserve">expressed as </w:t>
      </w:r>
      <w:r>
        <w:rPr>
          <w:spacing w:val="6"/>
        </w:rPr>
        <w:t>the coefficient of drag or “</w:t>
      </w:r>
      <w:r w:rsidR="008C53B8">
        <w:rPr>
          <w:spacing w:val="6"/>
        </w:rPr>
        <w:t>Cd</w:t>
      </w:r>
      <w:r w:rsidR="00155AA5">
        <w:rPr>
          <w:spacing w:val="6"/>
        </w:rPr>
        <w:t>A</w:t>
      </w:r>
      <w:r>
        <w:rPr>
          <w:spacing w:val="6"/>
        </w:rPr>
        <w:t>”</w:t>
      </w:r>
      <w:r w:rsidR="008C53B8">
        <w:rPr>
          <w:spacing w:val="6"/>
        </w:rPr>
        <w:t xml:space="preserve"> – of their vehicles.  </w:t>
      </w:r>
      <w:r w:rsidR="002C16DD">
        <w:rPr>
          <w:spacing w:val="6"/>
        </w:rPr>
        <w:t>Vocational vehicle</w:t>
      </w:r>
      <w:r w:rsidR="008C53B8">
        <w:rPr>
          <w:spacing w:val="6"/>
        </w:rPr>
        <w:t xml:space="preserve"> chassis manufacturers </w:t>
      </w:r>
      <w:r>
        <w:rPr>
          <w:spacing w:val="6"/>
        </w:rPr>
        <w:t>are not</w:t>
      </w:r>
      <w:r w:rsidR="008C53B8">
        <w:rPr>
          <w:spacing w:val="6"/>
        </w:rPr>
        <w:t xml:space="preserve"> subject to </w:t>
      </w:r>
      <w:r>
        <w:rPr>
          <w:spacing w:val="6"/>
        </w:rPr>
        <w:t xml:space="preserve">this </w:t>
      </w:r>
      <w:r w:rsidR="008C53B8">
        <w:rPr>
          <w:spacing w:val="6"/>
        </w:rPr>
        <w:t>requirement to test and establish drag for their vehicles.</w:t>
      </w:r>
    </w:p>
    <w:p w:rsidR="008C53B8" w:rsidRDefault="008C53B8" w:rsidP="008C53B8">
      <w:pPr>
        <w:pStyle w:val="Style6"/>
        <w:ind w:firstLine="720"/>
        <w:jc w:val="left"/>
        <w:rPr>
          <w:spacing w:val="6"/>
        </w:rPr>
      </w:pPr>
    </w:p>
    <w:p w:rsidR="0071321F" w:rsidRDefault="0071321F" w:rsidP="008C53B8">
      <w:pPr>
        <w:pStyle w:val="Style6"/>
        <w:ind w:firstLine="720"/>
        <w:jc w:val="left"/>
        <w:rPr>
          <w:color w:val="000000"/>
        </w:rPr>
      </w:pPr>
      <w:r>
        <w:rPr>
          <w:color w:val="000000"/>
        </w:rPr>
        <w:t xml:space="preserve">Manufacturers must determine a </w:t>
      </w:r>
      <w:r w:rsidR="00155AA5">
        <w:rPr>
          <w:color w:val="000000"/>
        </w:rPr>
        <w:t xml:space="preserve">combination tractor’s </w:t>
      </w:r>
      <w:r>
        <w:rPr>
          <w:color w:val="000000"/>
        </w:rPr>
        <w:t>Cd</w:t>
      </w:r>
      <w:r w:rsidR="00155AA5">
        <w:rPr>
          <w:color w:val="000000"/>
        </w:rPr>
        <w:t>A</w:t>
      </w:r>
      <w:r>
        <w:rPr>
          <w:color w:val="000000"/>
        </w:rPr>
        <w:t xml:space="preserve"> through testing, which then is to be used as an input into the GEM.  Under the rule, manufacturers may choose from test methods to assess the aerodynamics of their vehicle and establish appropriate Cd</w:t>
      </w:r>
      <w:r w:rsidR="00155AA5">
        <w:rPr>
          <w:color w:val="000000"/>
        </w:rPr>
        <w:t>A value</w:t>
      </w:r>
      <w:r>
        <w:rPr>
          <w:color w:val="000000"/>
        </w:rPr>
        <w:t>s.  These test methods include coastdown testing, wind tunnel testing and computational fluid dynamics.</w:t>
      </w:r>
    </w:p>
    <w:p w:rsidR="0071321F" w:rsidRDefault="0071321F" w:rsidP="008C53B8">
      <w:pPr>
        <w:pStyle w:val="Style6"/>
        <w:ind w:firstLine="720"/>
        <w:jc w:val="left"/>
        <w:rPr>
          <w:color w:val="000000"/>
        </w:rPr>
      </w:pPr>
    </w:p>
    <w:p w:rsidR="000052EE" w:rsidRDefault="006F0714" w:rsidP="000052EE">
      <w:pPr>
        <w:pStyle w:val="Style6"/>
        <w:ind w:firstLine="720"/>
        <w:jc w:val="left"/>
        <w:rPr>
          <w:color w:val="000000"/>
        </w:rPr>
      </w:pPr>
      <w:r>
        <w:rPr>
          <w:color w:val="000000"/>
        </w:rPr>
        <w:t xml:space="preserve">To </w:t>
      </w:r>
      <w:r w:rsidR="00FE0F45">
        <w:rPr>
          <w:color w:val="000000"/>
        </w:rPr>
        <w:t>estimate the</w:t>
      </w:r>
      <w:r>
        <w:rPr>
          <w:color w:val="000000"/>
        </w:rPr>
        <w:t xml:space="preserve"> cost associated with testing </w:t>
      </w:r>
      <w:r w:rsidR="00155AA5">
        <w:rPr>
          <w:color w:val="000000"/>
        </w:rPr>
        <w:t xml:space="preserve">combination tractors </w:t>
      </w:r>
      <w:r>
        <w:rPr>
          <w:color w:val="000000"/>
        </w:rPr>
        <w:t>to establish a Cd</w:t>
      </w:r>
      <w:r w:rsidR="00155AA5">
        <w:rPr>
          <w:color w:val="000000"/>
        </w:rPr>
        <w:t>A</w:t>
      </w:r>
      <w:r>
        <w:rPr>
          <w:color w:val="000000"/>
        </w:rPr>
        <w:t xml:space="preserve">, this </w:t>
      </w:r>
      <w:r w:rsidR="0071321F">
        <w:rPr>
          <w:color w:val="000000"/>
        </w:rPr>
        <w:t xml:space="preserve">ICR assumes that </w:t>
      </w:r>
      <w:r>
        <w:rPr>
          <w:color w:val="000000"/>
        </w:rPr>
        <w:t xml:space="preserve">in the first </w:t>
      </w:r>
      <w:r w:rsidR="00F4538D">
        <w:rPr>
          <w:color w:val="000000"/>
        </w:rPr>
        <w:t>few years</w:t>
      </w:r>
      <w:r>
        <w:rPr>
          <w:color w:val="000000"/>
        </w:rPr>
        <w:t xml:space="preserve"> of the program manufacturers will </w:t>
      </w:r>
      <w:r w:rsidR="000052EE">
        <w:rPr>
          <w:color w:val="000000"/>
        </w:rPr>
        <w:t>contract out virtually all their testing needs.  Procedures for conducting coastdown tests are specified in (</w:t>
      </w:r>
      <w:r w:rsidR="00155AA5">
        <w:rPr>
          <w:color w:val="000000"/>
        </w:rPr>
        <w:t>§1037.520(b)</w:t>
      </w:r>
      <w:r w:rsidR="000052EE">
        <w:rPr>
          <w:color w:val="000000"/>
        </w:rPr>
        <w:t>) of the rule; procedures for conducting wind tunnel testing can be found in (</w:t>
      </w:r>
      <w:r w:rsidR="00155AA5">
        <w:rPr>
          <w:color w:val="000000"/>
        </w:rPr>
        <w:t>§1037.521(c)</w:t>
      </w:r>
      <w:r w:rsidR="000052EE">
        <w:rPr>
          <w:color w:val="000000"/>
        </w:rPr>
        <w:t>) of the rule.  Detailed guidance on the role of computational fluid dynamics in establishing a Cd</w:t>
      </w:r>
      <w:r w:rsidR="00155AA5">
        <w:rPr>
          <w:color w:val="000000"/>
        </w:rPr>
        <w:t>A</w:t>
      </w:r>
      <w:r w:rsidR="000052EE">
        <w:rPr>
          <w:color w:val="000000"/>
        </w:rPr>
        <w:t xml:space="preserve"> for specific tractor models can be found in (</w:t>
      </w:r>
      <w:r w:rsidR="00155AA5">
        <w:rPr>
          <w:color w:val="000000"/>
        </w:rPr>
        <w:t>§1037.521(d)</w:t>
      </w:r>
      <w:r w:rsidR="000052EE">
        <w:rPr>
          <w:color w:val="000000"/>
        </w:rPr>
        <w:t xml:space="preserve">).  </w:t>
      </w:r>
    </w:p>
    <w:p w:rsidR="000052EE" w:rsidRDefault="000052EE" w:rsidP="000052EE">
      <w:pPr>
        <w:pStyle w:val="Style6"/>
        <w:ind w:firstLine="720"/>
        <w:jc w:val="left"/>
        <w:rPr>
          <w:color w:val="000000"/>
        </w:rPr>
      </w:pPr>
    </w:p>
    <w:p w:rsidR="000052EE" w:rsidRDefault="000052EE" w:rsidP="008C53B8">
      <w:pPr>
        <w:pStyle w:val="Style6"/>
        <w:ind w:firstLine="720"/>
        <w:jc w:val="left"/>
        <w:rPr>
          <w:color w:val="000000"/>
        </w:rPr>
      </w:pPr>
      <w:r>
        <w:rPr>
          <w:color w:val="000000"/>
        </w:rPr>
        <w:t>Importantly, tractor manufacturers must conduct coastdown testing on at least one truck.  Based on the Cd</w:t>
      </w:r>
      <w:r w:rsidR="00155AA5">
        <w:rPr>
          <w:color w:val="000000"/>
        </w:rPr>
        <w:t>A</w:t>
      </w:r>
      <w:r>
        <w:rPr>
          <w:color w:val="000000"/>
        </w:rPr>
        <w:t xml:space="preserve"> established from coastdown testing, manufacturers have the option of developing a</w:t>
      </w:r>
      <w:r w:rsidR="003227AD">
        <w:rPr>
          <w:color w:val="000000"/>
        </w:rPr>
        <w:t>n adjustment</w:t>
      </w:r>
      <w:r>
        <w:rPr>
          <w:color w:val="000000"/>
        </w:rPr>
        <w:t xml:space="preserve"> factor that can be applied to assess the aerodynamic drag of other trucks.  If a manufacturer chooses to develop this </w:t>
      </w:r>
      <w:r w:rsidR="003227AD">
        <w:rPr>
          <w:color w:val="000000"/>
        </w:rPr>
        <w:t xml:space="preserve">adjustment </w:t>
      </w:r>
      <w:r>
        <w:rPr>
          <w:color w:val="000000"/>
        </w:rPr>
        <w:t xml:space="preserve">factor, it must also conduct </w:t>
      </w:r>
      <w:r w:rsidR="00155AA5">
        <w:rPr>
          <w:color w:val="000000"/>
        </w:rPr>
        <w:t>alternate aerodynamic</w:t>
      </w:r>
      <w:r>
        <w:rPr>
          <w:color w:val="000000"/>
        </w:rPr>
        <w:t xml:space="preserve"> testing on the same truck that was subject to the coastdown test.   The rule also provides guidance on using the coastdown and </w:t>
      </w:r>
      <w:r w:rsidR="00155AA5">
        <w:rPr>
          <w:color w:val="000000"/>
        </w:rPr>
        <w:t>alternate aerodynamic</w:t>
      </w:r>
      <w:r>
        <w:rPr>
          <w:color w:val="000000"/>
        </w:rPr>
        <w:t xml:space="preserve"> test results (from the same truck) to establish this </w:t>
      </w:r>
      <w:r w:rsidR="003227AD">
        <w:rPr>
          <w:color w:val="000000"/>
        </w:rPr>
        <w:t>adjustment</w:t>
      </w:r>
      <w:r>
        <w:rPr>
          <w:color w:val="000000"/>
        </w:rPr>
        <w:t xml:space="preserve"> factor</w:t>
      </w:r>
      <w:r w:rsidR="00155AA5">
        <w:rPr>
          <w:color w:val="000000"/>
        </w:rPr>
        <w:t xml:space="preserve"> (§1037.521(a))</w:t>
      </w:r>
      <w:r>
        <w:rPr>
          <w:color w:val="000000"/>
        </w:rPr>
        <w:t xml:space="preserve">.   </w:t>
      </w:r>
    </w:p>
    <w:p w:rsidR="007B60F9" w:rsidRDefault="007B60F9"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66A66" w:rsidRDefault="00067BD9"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866A66">
        <w:rPr>
          <w:color w:val="000000"/>
        </w:rPr>
        <w:t>As stated, at</w:t>
      </w:r>
      <w:r w:rsidR="00594AA8">
        <w:rPr>
          <w:color w:val="000000"/>
        </w:rPr>
        <w:t xml:space="preserve"> this time </w:t>
      </w:r>
      <w:r w:rsidR="00155AA5">
        <w:rPr>
          <w:color w:val="000000"/>
        </w:rPr>
        <w:t xml:space="preserve">the agencies </w:t>
      </w:r>
      <w:r w:rsidR="005A6712">
        <w:rPr>
          <w:color w:val="000000"/>
        </w:rPr>
        <w:t xml:space="preserve">recognize that manufacturers </w:t>
      </w:r>
      <w:r w:rsidR="00EB3700">
        <w:rPr>
          <w:color w:val="000000"/>
        </w:rPr>
        <w:t xml:space="preserve">may not </w:t>
      </w:r>
      <w:r w:rsidR="005A6712">
        <w:rPr>
          <w:color w:val="000000"/>
        </w:rPr>
        <w:t xml:space="preserve">have the </w:t>
      </w:r>
      <w:r w:rsidR="00594AA8">
        <w:rPr>
          <w:color w:val="000000"/>
        </w:rPr>
        <w:t xml:space="preserve">facilities or onsite expertise necessary to conduct </w:t>
      </w:r>
      <w:r w:rsidR="00866A66">
        <w:rPr>
          <w:color w:val="000000"/>
        </w:rPr>
        <w:t xml:space="preserve">either </w:t>
      </w:r>
      <w:r w:rsidR="00594AA8">
        <w:rPr>
          <w:color w:val="000000"/>
        </w:rPr>
        <w:t xml:space="preserve">coast down </w:t>
      </w:r>
      <w:r w:rsidR="00866A66">
        <w:rPr>
          <w:color w:val="000000"/>
        </w:rPr>
        <w:t xml:space="preserve">or </w:t>
      </w:r>
      <w:r w:rsidR="00155AA5">
        <w:rPr>
          <w:color w:val="000000"/>
        </w:rPr>
        <w:t>alternate aerodynamic</w:t>
      </w:r>
      <w:r w:rsidR="00866A66">
        <w:rPr>
          <w:color w:val="000000"/>
        </w:rPr>
        <w:t xml:space="preserve"> </w:t>
      </w:r>
      <w:r w:rsidR="00594AA8">
        <w:rPr>
          <w:color w:val="000000"/>
        </w:rPr>
        <w:t>testing in house.  Consequently, the</w:t>
      </w:r>
      <w:r>
        <w:rPr>
          <w:color w:val="000000"/>
        </w:rPr>
        <w:t xml:space="preserve"> ICR assumes that manufacturers will work with testing contractors that possess the expertise and facilities to meet the </w:t>
      </w:r>
      <w:r w:rsidR="00155AA5">
        <w:rPr>
          <w:color w:val="000000"/>
        </w:rPr>
        <w:t xml:space="preserve">rule’s </w:t>
      </w:r>
      <w:r>
        <w:rPr>
          <w:color w:val="000000"/>
        </w:rPr>
        <w:t>testing requirements</w:t>
      </w:r>
      <w:r w:rsidR="005F6F13">
        <w:rPr>
          <w:color w:val="000000"/>
        </w:rPr>
        <w:t>.</w:t>
      </w:r>
      <w:r>
        <w:rPr>
          <w:color w:val="000000"/>
        </w:rPr>
        <w:t xml:space="preserve"> </w:t>
      </w:r>
    </w:p>
    <w:p w:rsidR="00866A66" w:rsidRDefault="00866A66"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66A66" w:rsidRDefault="00866A66"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Further</w:t>
      </w:r>
      <w:r w:rsidR="00155AA5">
        <w:rPr>
          <w:color w:val="000000"/>
        </w:rPr>
        <w:t>,</w:t>
      </w:r>
      <w:r>
        <w:rPr>
          <w:color w:val="000000"/>
        </w:rPr>
        <w:t xml:space="preserve"> the </w:t>
      </w:r>
      <w:r w:rsidR="005F6F13">
        <w:rPr>
          <w:color w:val="000000"/>
        </w:rPr>
        <w:t>c</w:t>
      </w:r>
      <w:r>
        <w:rPr>
          <w:color w:val="000000"/>
        </w:rPr>
        <w:t xml:space="preserve">ontract costs </w:t>
      </w:r>
      <w:r w:rsidR="005F6F13">
        <w:rPr>
          <w:color w:val="000000"/>
        </w:rPr>
        <w:t>(operations and maintenance, or</w:t>
      </w:r>
      <w:r w:rsidR="00555FB2">
        <w:rPr>
          <w:color w:val="000000"/>
        </w:rPr>
        <w:t xml:space="preserve"> </w:t>
      </w:r>
      <w:r w:rsidR="005F6F13">
        <w:rPr>
          <w:color w:val="000000"/>
        </w:rPr>
        <w:t xml:space="preserve">“O&amp;M”) </w:t>
      </w:r>
      <w:r>
        <w:rPr>
          <w:color w:val="000000"/>
        </w:rPr>
        <w:t>presented in Table 6-</w:t>
      </w:r>
      <w:r w:rsidR="00A255FC">
        <w:rPr>
          <w:color w:val="000000"/>
        </w:rPr>
        <w:t>10</w:t>
      </w:r>
      <w:r>
        <w:rPr>
          <w:color w:val="000000"/>
        </w:rPr>
        <w:t xml:space="preserve"> assume that tractor manufacturers will choose to derive and apply a</w:t>
      </w:r>
      <w:r w:rsidR="003227AD">
        <w:rPr>
          <w:color w:val="000000"/>
        </w:rPr>
        <w:t>n adjustment</w:t>
      </w:r>
      <w:r>
        <w:rPr>
          <w:color w:val="000000"/>
        </w:rPr>
        <w:t xml:space="preserve"> factor to establish the Cd</w:t>
      </w:r>
      <w:r w:rsidR="00155AA5">
        <w:rPr>
          <w:color w:val="000000"/>
        </w:rPr>
        <w:t>A</w:t>
      </w:r>
      <w:r>
        <w:rPr>
          <w:color w:val="000000"/>
        </w:rPr>
        <w:t xml:space="preserve"> for their trucks.  As specified in the rule, this factor can only be used in conjunction with actual </w:t>
      </w:r>
      <w:r w:rsidR="00155AA5">
        <w:rPr>
          <w:color w:val="000000"/>
        </w:rPr>
        <w:t>alternate aerodynamic</w:t>
      </w:r>
      <w:r>
        <w:rPr>
          <w:color w:val="000000"/>
        </w:rPr>
        <w:t xml:space="preserve"> </w:t>
      </w:r>
      <w:r w:rsidR="00F4538D">
        <w:rPr>
          <w:color w:val="000000"/>
        </w:rPr>
        <w:t>tests conducted on vehicles that are selected to represent specific vehicle families.</w:t>
      </w:r>
    </w:p>
    <w:p w:rsidR="00866A66" w:rsidRDefault="00866A66"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67BD9" w:rsidRDefault="00866A66"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5A6712">
        <w:rPr>
          <w:color w:val="000000"/>
        </w:rPr>
        <w:t xml:space="preserve">Thus, </w:t>
      </w:r>
      <w:r w:rsidR="00F4538D">
        <w:rPr>
          <w:color w:val="000000"/>
        </w:rPr>
        <w:t>as shown in Table 6-</w:t>
      </w:r>
      <w:r w:rsidR="00A255FC">
        <w:rPr>
          <w:color w:val="000000"/>
        </w:rPr>
        <w:t>10</w:t>
      </w:r>
      <w:r w:rsidR="00F4538D">
        <w:rPr>
          <w:color w:val="000000"/>
        </w:rPr>
        <w:t xml:space="preserve">, </w:t>
      </w:r>
      <w:r w:rsidR="007348F1">
        <w:rPr>
          <w:color w:val="000000"/>
        </w:rPr>
        <w:t>testing burden</w:t>
      </w:r>
      <w:r w:rsidR="005F6F13">
        <w:rPr>
          <w:color w:val="000000"/>
        </w:rPr>
        <w:t>s</w:t>
      </w:r>
      <w:r w:rsidR="007348F1">
        <w:rPr>
          <w:color w:val="000000"/>
        </w:rPr>
        <w:t xml:space="preserve"> for tractor manufacturers </w:t>
      </w:r>
      <w:r w:rsidR="005F6F13">
        <w:rPr>
          <w:color w:val="000000"/>
        </w:rPr>
        <w:t>are</w:t>
      </w:r>
      <w:r w:rsidR="007348F1">
        <w:rPr>
          <w:color w:val="000000"/>
        </w:rPr>
        <w:t xml:space="preserve"> presented as </w:t>
      </w:r>
      <w:r w:rsidR="005F6F13">
        <w:rPr>
          <w:color w:val="000000"/>
        </w:rPr>
        <w:t xml:space="preserve">O&amp;M </w:t>
      </w:r>
      <w:r w:rsidR="005A6712">
        <w:rPr>
          <w:color w:val="000000"/>
        </w:rPr>
        <w:t xml:space="preserve">costs, </w:t>
      </w:r>
      <w:r w:rsidR="00F4538D">
        <w:rPr>
          <w:color w:val="000000"/>
        </w:rPr>
        <w:t xml:space="preserve">based on the </w:t>
      </w:r>
      <w:r w:rsidR="005A6712">
        <w:rPr>
          <w:color w:val="000000"/>
        </w:rPr>
        <w:t>assum</w:t>
      </w:r>
      <w:r w:rsidR="00F4538D">
        <w:rPr>
          <w:color w:val="000000"/>
        </w:rPr>
        <w:t>ption</w:t>
      </w:r>
      <w:r w:rsidR="005A6712">
        <w:rPr>
          <w:color w:val="000000"/>
        </w:rPr>
        <w:t xml:space="preserve"> that manufacturers will contract out the testing </w:t>
      </w:r>
      <w:r w:rsidR="005F6F13">
        <w:rPr>
          <w:color w:val="000000"/>
        </w:rPr>
        <w:t xml:space="preserve">– coastdown and wind tunnel - </w:t>
      </w:r>
      <w:r w:rsidR="005A6712">
        <w:rPr>
          <w:color w:val="000000"/>
        </w:rPr>
        <w:t>needed to establish the Cd</w:t>
      </w:r>
      <w:r w:rsidR="00155AA5">
        <w:rPr>
          <w:color w:val="000000"/>
        </w:rPr>
        <w:t>A</w:t>
      </w:r>
      <w:r w:rsidR="005A6712">
        <w:rPr>
          <w:color w:val="000000"/>
        </w:rPr>
        <w:t xml:space="preserve"> for their vehicles, and subsequently to run </w:t>
      </w:r>
      <w:r w:rsidR="00155AA5">
        <w:rPr>
          <w:color w:val="000000"/>
        </w:rPr>
        <w:t xml:space="preserve">the </w:t>
      </w:r>
      <w:r w:rsidR="005A6712">
        <w:rPr>
          <w:color w:val="000000"/>
        </w:rPr>
        <w:t xml:space="preserve">GEM.  </w:t>
      </w:r>
    </w:p>
    <w:p w:rsidR="00067BD9" w:rsidRDefault="00067BD9"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A0EDC" w:rsidRDefault="00594AA8" w:rsidP="00D94178">
      <w:pPr>
        <w:pStyle w:val="Style6"/>
        <w:jc w:val="left"/>
        <w:rPr>
          <w:spacing w:val="6"/>
        </w:rPr>
      </w:pPr>
      <w:r>
        <w:rPr>
          <w:spacing w:val="6"/>
        </w:rPr>
        <w:tab/>
      </w:r>
      <w:r w:rsidR="00501D58">
        <w:rPr>
          <w:spacing w:val="6"/>
        </w:rPr>
        <w:t>Tractor manufacturers also will have option</w:t>
      </w:r>
      <w:r w:rsidR="004879AE">
        <w:rPr>
          <w:spacing w:val="6"/>
        </w:rPr>
        <w:t>s</w:t>
      </w:r>
      <w:r w:rsidR="00501D58">
        <w:rPr>
          <w:spacing w:val="6"/>
        </w:rPr>
        <w:t xml:space="preserve"> </w:t>
      </w:r>
      <w:r w:rsidR="004879AE">
        <w:rPr>
          <w:spacing w:val="6"/>
        </w:rPr>
        <w:t>for</w:t>
      </w:r>
      <w:r w:rsidR="00501D58">
        <w:rPr>
          <w:spacing w:val="6"/>
        </w:rPr>
        <w:t xml:space="preserve"> includ</w:t>
      </w:r>
      <w:r w:rsidR="004879AE">
        <w:rPr>
          <w:spacing w:val="6"/>
        </w:rPr>
        <w:t>ing</w:t>
      </w:r>
      <w:r w:rsidR="00501D58">
        <w:rPr>
          <w:spacing w:val="6"/>
        </w:rPr>
        <w:t xml:space="preserve"> other parameters in the GEM, </w:t>
      </w:r>
      <w:r w:rsidR="004879AE">
        <w:rPr>
          <w:spacing w:val="6"/>
        </w:rPr>
        <w:t xml:space="preserve">if </w:t>
      </w:r>
      <w:r w:rsidR="00501D58">
        <w:rPr>
          <w:spacing w:val="6"/>
        </w:rPr>
        <w:t xml:space="preserve">their vehicles </w:t>
      </w:r>
      <w:r w:rsidR="004879AE">
        <w:rPr>
          <w:spacing w:val="6"/>
        </w:rPr>
        <w:t>are</w:t>
      </w:r>
      <w:r w:rsidR="00501D58">
        <w:rPr>
          <w:spacing w:val="6"/>
        </w:rPr>
        <w:t xml:space="preserve"> equipped with technologies to reduce idling, lower vehicle weight and </w:t>
      </w:r>
      <w:r w:rsidR="008238D6">
        <w:rPr>
          <w:spacing w:val="6"/>
        </w:rPr>
        <w:t>limit</w:t>
      </w:r>
      <w:r w:rsidR="00501D58">
        <w:rPr>
          <w:spacing w:val="6"/>
        </w:rPr>
        <w:t xml:space="preserve"> speed.  </w:t>
      </w:r>
    </w:p>
    <w:p w:rsidR="005A0EDC" w:rsidRDefault="005A0EDC" w:rsidP="00D94178">
      <w:pPr>
        <w:pStyle w:val="Style6"/>
        <w:jc w:val="left"/>
        <w:rPr>
          <w:spacing w:val="6"/>
        </w:rPr>
      </w:pPr>
    </w:p>
    <w:p w:rsidR="00C30006" w:rsidRDefault="005A0EDC" w:rsidP="00D94178">
      <w:pPr>
        <w:pStyle w:val="Style6"/>
        <w:jc w:val="left"/>
        <w:rPr>
          <w:color w:val="FF0000"/>
          <w:spacing w:val="6"/>
        </w:rPr>
      </w:pPr>
      <w:r>
        <w:rPr>
          <w:spacing w:val="6"/>
        </w:rPr>
        <w:tab/>
        <w:t>Although this data is not reported as a GEM input</w:t>
      </w:r>
      <w:r w:rsidR="007E517E">
        <w:rPr>
          <w:spacing w:val="6"/>
        </w:rPr>
        <w:t>, at the time of certification,</w:t>
      </w:r>
      <w:r>
        <w:rPr>
          <w:spacing w:val="6"/>
        </w:rPr>
        <w:t xml:space="preserve"> tractor manufacturers also </w:t>
      </w:r>
      <w:r w:rsidR="007E517E">
        <w:rPr>
          <w:spacing w:val="6"/>
        </w:rPr>
        <w:t xml:space="preserve">will be required to outline the design of their air conditioning systems </w:t>
      </w:r>
      <w:r w:rsidR="00C30006">
        <w:rPr>
          <w:spacing w:val="6"/>
        </w:rPr>
        <w:t xml:space="preserve">used in cabs, and an HFC leakage score.  Test procedures for establishing an HFC leakage score are detailed </w:t>
      </w:r>
      <w:r w:rsidR="00C30006" w:rsidRPr="005776BC">
        <w:rPr>
          <w:spacing w:val="6"/>
        </w:rPr>
        <w:t xml:space="preserve">in </w:t>
      </w:r>
      <w:r w:rsidR="00013B05" w:rsidRPr="00013B05">
        <w:rPr>
          <w:spacing w:val="6"/>
        </w:rPr>
        <w:t>§1037.115(c).</w:t>
      </w:r>
    </w:p>
    <w:p w:rsidR="00C30006" w:rsidRPr="00C30006" w:rsidRDefault="00C30006" w:rsidP="00D94178">
      <w:pPr>
        <w:pStyle w:val="Style6"/>
        <w:jc w:val="left"/>
        <w:rPr>
          <w:color w:val="FF0000"/>
          <w:spacing w:val="6"/>
        </w:rPr>
      </w:pPr>
    </w:p>
    <w:p w:rsidR="005F6F13" w:rsidRDefault="002865FF" w:rsidP="002865FF">
      <w:pPr>
        <w:pStyle w:val="Style6"/>
        <w:ind w:firstLine="720"/>
        <w:jc w:val="left"/>
        <w:rPr>
          <w:spacing w:val="6"/>
        </w:rPr>
      </w:pPr>
      <w:r>
        <w:rPr>
          <w:spacing w:val="6"/>
        </w:rPr>
        <w:t xml:space="preserve">The ICR assumes that 15 </w:t>
      </w:r>
      <w:r w:rsidR="002C16DD">
        <w:rPr>
          <w:spacing w:val="6"/>
        </w:rPr>
        <w:t>vocational vehicle</w:t>
      </w:r>
      <w:r>
        <w:rPr>
          <w:spacing w:val="6"/>
        </w:rPr>
        <w:t xml:space="preserve"> </w:t>
      </w:r>
      <w:r w:rsidR="00155AA5">
        <w:rPr>
          <w:spacing w:val="6"/>
        </w:rPr>
        <w:t xml:space="preserve">chassis </w:t>
      </w:r>
      <w:r>
        <w:rPr>
          <w:spacing w:val="6"/>
        </w:rPr>
        <w:t xml:space="preserve">manufacturers, on average, will identify four </w:t>
      </w:r>
      <w:r>
        <w:rPr>
          <w:spacing w:val="6"/>
        </w:rPr>
        <w:lastRenderedPageBreak/>
        <w:t xml:space="preserve">vehicle families and that </w:t>
      </w:r>
      <w:r w:rsidR="00155AA5">
        <w:rPr>
          <w:spacing w:val="6"/>
        </w:rPr>
        <w:t xml:space="preserve">the agencies </w:t>
      </w:r>
      <w:r>
        <w:rPr>
          <w:spacing w:val="6"/>
        </w:rPr>
        <w:t xml:space="preserve">will receive a total of 60 applications for certificates of conformity from this regulatory category.  </w:t>
      </w:r>
    </w:p>
    <w:p w:rsidR="005F6F13" w:rsidRDefault="005F6F13" w:rsidP="002865FF">
      <w:pPr>
        <w:pStyle w:val="Style6"/>
        <w:ind w:firstLine="720"/>
        <w:jc w:val="left"/>
        <w:rPr>
          <w:spacing w:val="6"/>
        </w:rPr>
      </w:pPr>
    </w:p>
    <w:p w:rsidR="005F6F13" w:rsidRDefault="00155AA5" w:rsidP="002865FF">
      <w:pPr>
        <w:pStyle w:val="Style6"/>
        <w:ind w:firstLine="720"/>
        <w:jc w:val="left"/>
        <w:rPr>
          <w:spacing w:val="6"/>
        </w:rPr>
      </w:pPr>
      <w:r>
        <w:rPr>
          <w:spacing w:val="6"/>
        </w:rPr>
        <w:t xml:space="preserve">The agencies </w:t>
      </w:r>
      <w:r w:rsidR="002865FF">
        <w:rPr>
          <w:spacing w:val="6"/>
        </w:rPr>
        <w:t xml:space="preserve">expect to receive an additional 36 applications from manufacturers of combination tractors (on average nine applications from four manufacturers).  The four tractor manufacturers also manufacture the </w:t>
      </w:r>
      <w:r w:rsidR="002C16DD">
        <w:rPr>
          <w:spacing w:val="6"/>
        </w:rPr>
        <w:t>vocational vehicles</w:t>
      </w:r>
      <w:r w:rsidR="002865FF">
        <w:rPr>
          <w:spacing w:val="6"/>
        </w:rPr>
        <w:t xml:space="preserve"> accounted for in the ICR.  </w:t>
      </w:r>
    </w:p>
    <w:p w:rsidR="005F6F13" w:rsidRDefault="005F6F13" w:rsidP="002865FF">
      <w:pPr>
        <w:pStyle w:val="Style6"/>
        <w:ind w:firstLine="720"/>
        <w:jc w:val="left"/>
        <w:rPr>
          <w:spacing w:val="6"/>
        </w:rPr>
      </w:pPr>
    </w:p>
    <w:p w:rsidR="00145BFC" w:rsidRDefault="002865FF" w:rsidP="002865FF">
      <w:pPr>
        <w:pStyle w:val="Style6"/>
        <w:ind w:firstLine="720"/>
        <w:jc w:val="left"/>
        <w:rPr>
          <w:spacing w:val="6"/>
        </w:rPr>
      </w:pPr>
      <w:r>
        <w:rPr>
          <w:spacing w:val="6"/>
        </w:rPr>
        <w:t xml:space="preserve">However, these manufacturers operate </w:t>
      </w:r>
      <w:r w:rsidR="005F6F13">
        <w:rPr>
          <w:spacing w:val="6"/>
        </w:rPr>
        <w:t xml:space="preserve">distinctly </w:t>
      </w:r>
      <w:r>
        <w:rPr>
          <w:spacing w:val="6"/>
        </w:rPr>
        <w:t xml:space="preserve">different truck divisions and based on significant differences in </w:t>
      </w:r>
      <w:r w:rsidR="005F6F13">
        <w:rPr>
          <w:spacing w:val="6"/>
        </w:rPr>
        <w:t xml:space="preserve">vehicle </w:t>
      </w:r>
      <w:r>
        <w:rPr>
          <w:spacing w:val="6"/>
        </w:rPr>
        <w:t xml:space="preserve">design, </w:t>
      </w:r>
      <w:r w:rsidR="00155AA5">
        <w:rPr>
          <w:spacing w:val="6"/>
        </w:rPr>
        <w:t xml:space="preserve">the agencies </w:t>
      </w:r>
      <w:r>
        <w:rPr>
          <w:spacing w:val="6"/>
        </w:rPr>
        <w:t xml:space="preserve">expect </w:t>
      </w:r>
      <w:r w:rsidR="005F6F13">
        <w:rPr>
          <w:spacing w:val="6"/>
        </w:rPr>
        <w:t xml:space="preserve">to receive </w:t>
      </w:r>
      <w:r>
        <w:rPr>
          <w:spacing w:val="6"/>
        </w:rPr>
        <w:t xml:space="preserve">a total of 96 applications for certificates of conformity from the </w:t>
      </w:r>
      <w:r w:rsidR="002C16DD">
        <w:rPr>
          <w:spacing w:val="6"/>
        </w:rPr>
        <w:t>vocational vehicle</w:t>
      </w:r>
      <w:r>
        <w:rPr>
          <w:spacing w:val="6"/>
        </w:rPr>
        <w:t xml:space="preserve"> and tractor categories.  </w:t>
      </w:r>
    </w:p>
    <w:p w:rsidR="006E6BED" w:rsidRDefault="006E6BED" w:rsidP="002865FF">
      <w:pPr>
        <w:pStyle w:val="Style6"/>
        <w:ind w:firstLine="720"/>
        <w:jc w:val="left"/>
        <w:rPr>
          <w:spacing w:val="6"/>
        </w:rPr>
      </w:pPr>
    </w:p>
    <w:p w:rsidR="001B41AA" w:rsidRDefault="001B41AA" w:rsidP="0086771C">
      <w:pPr>
        <w:pStyle w:val="Style6"/>
        <w:jc w:val="left"/>
        <w:rPr>
          <w:spacing w:val="6"/>
        </w:rPr>
      </w:pPr>
    </w:p>
    <w:p w:rsidR="005E13B8" w:rsidRDefault="00F51EEF" w:rsidP="00F51EEF">
      <w:pPr>
        <w:pStyle w:val="Style6"/>
        <w:numPr>
          <w:ilvl w:val="0"/>
          <w:numId w:val="27"/>
        </w:numPr>
        <w:jc w:val="left"/>
        <w:rPr>
          <w:spacing w:val="6"/>
        </w:rPr>
      </w:pPr>
      <w:r>
        <w:rPr>
          <w:spacing w:val="6"/>
        </w:rPr>
        <w:t>Respondent Activities</w:t>
      </w:r>
    </w:p>
    <w:p w:rsidR="00F51EEF" w:rsidRDefault="00F51EEF" w:rsidP="00F51EEF">
      <w:pPr>
        <w:pStyle w:val="Style6"/>
        <w:ind w:left="360"/>
        <w:jc w:val="left"/>
        <w:rPr>
          <w:spacing w:val="6"/>
        </w:rPr>
      </w:pPr>
    </w:p>
    <w:p w:rsidR="00F51EEF" w:rsidRDefault="00F51EEF" w:rsidP="00F51EEF">
      <w:pPr>
        <w:pStyle w:val="Style6"/>
        <w:jc w:val="left"/>
        <w:rPr>
          <w:spacing w:val="6"/>
        </w:rPr>
      </w:pPr>
      <w:r>
        <w:rPr>
          <w:spacing w:val="6"/>
        </w:rPr>
        <w:tab/>
        <w:t>The type</w:t>
      </w:r>
      <w:r w:rsidR="00406FF3">
        <w:rPr>
          <w:spacing w:val="6"/>
        </w:rPr>
        <w:t>s</w:t>
      </w:r>
      <w:r>
        <w:rPr>
          <w:spacing w:val="6"/>
        </w:rPr>
        <w:t xml:space="preserve"> of activities a manufacturer would do to certify an engine or vehicle family are as follows:</w:t>
      </w:r>
    </w:p>
    <w:p w:rsidR="003B2884" w:rsidRDefault="003B2884" w:rsidP="003B2884">
      <w:pPr>
        <w:pStyle w:val="Style6"/>
        <w:ind w:left="720"/>
        <w:jc w:val="left"/>
        <w:rPr>
          <w:spacing w:val="6"/>
        </w:rPr>
      </w:pPr>
    </w:p>
    <w:p w:rsidR="00F51EEF" w:rsidRDefault="00F51EEF" w:rsidP="00F51EEF">
      <w:pPr>
        <w:pStyle w:val="Style6"/>
        <w:numPr>
          <w:ilvl w:val="0"/>
          <w:numId w:val="28"/>
        </w:numPr>
        <w:jc w:val="left"/>
        <w:rPr>
          <w:spacing w:val="6"/>
        </w:rPr>
      </w:pPr>
      <w:r>
        <w:rPr>
          <w:spacing w:val="6"/>
        </w:rPr>
        <w:t>Review the regulations and guidance document</w:t>
      </w:r>
    </w:p>
    <w:p w:rsidR="00CE602A" w:rsidRPr="00CE602A" w:rsidRDefault="00CE602A" w:rsidP="00CE602A">
      <w:pPr>
        <w:pStyle w:val="Style6"/>
        <w:numPr>
          <w:ilvl w:val="0"/>
          <w:numId w:val="28"/>
        </w:numPr>
        <w:jc w:val="left"/>
        <w:rPr>
          <w:spacing w:val="6"/>
        </w:rPr>
      </w:pPr>
      <w:r>
        <w:rPr>
          <w:spacing w:val="6"/>
        </w:rPr>
        <w:t xml:space="preserve">Prepare </w:t>
      </w:r>
      <w:r w:rsidR="009146AA">
        <w:rPr>
          <w:spacing w:val="6"/>
        </w:rPr>
        <w:t xml:space="preserve">and </w:t>
      </w:r>
      <w:r w:rsidR="00C30006">
        <w:rPr>
          <w:spacing w:val="6"/>
        </w:rPr>
        <w:t xml:space="preserve">submit </w:t>
      </w:r>
      <w:r>
        <w:rPr>
          <w:spacing w:val="6"/>
        </w:rPr>
        <w:t>pre-model year reports</w:t>
      </w:r>
      <w:r w:rsidR="0063384A">
        <w:rPr>
          <w:spacing w:val="6"/>
        </w:rPr>
        <w:t xml:space="preserve"> or related production data for certification applications</w:t>
      </w:r>
    </w:p>
    <w:p w:rsidR="00F51EEF" w:rsidRDefault="00F51EEF" w:rsidP="00F51EEF">
      <w:pPr>
        <w:pStyle w:val="Style6"/>
        <w:numPr>
          <w:ilvl w:val="0"/>
          <w:numId w:val="28"/>
        </w:numPr>
        <w:jc w:val="left"/>
        <w:rPr>
          <w:spacing w:val="6"/>
        </w:rPr>
      </w:pPr>
      <w:r>
        <w:rPr>
          <w:spacing w:val="6"/>
        </w:rPr>
        <w:t xml:space="preserve">Develop engine or vehicle </w:t>
      </w:r>
      <w:r w:rsidR="0063384A">
        <w:rPr>
          <w:spacing w:val="6"/>
        </w:rPr>
        <w:t>“test” or “</w:t>
      </w:r>
      <w:r>
        <w:rPr>
          <w:spacing w:val="6"/>
        </w:rPr>
        <w:t>family</w:t>
      </w:r>
      <w:r w:rsidR="0063384A">
        <w:rPr>
          <w:spacing w:val="6"/>
        </w:rPr>
        <w:t>”</w:t>
      </w:r>
      <w:r>
        <w:rPr>
          <w:spacing w:val="6"/>
        </w:rPr>
        <w:t xml:space="preserve"> groups</w:t>
      </w:r>
    </w:p>
    <w:p w:rsidR="00F51EEF" w:rsidRDefault="00F51EEF" w:rsidP="00F51EEF">
      <w:pPr>
        <w:pStyle w:val="Style6"/>
        <w:numPr>
          <w:ilvl w:val="0"/>
          <w:numId w:val="28"/>
        </w:numPr>
        <w:jc w:val="left"/>
        <w:rPr>
          <w:spacing w:val="6"/>
        </w:rPr>
      </w:pPr>
      <w:r>
        <w:rPr>
          <w:spacing w:val="6"/>
        </w:rPr>
        <w:t xml:space="preserve">Test engines and vehicles for compliance with emission </w:t>
      </w:r>
      <w:r w:rsidR="00CA7EB0">
        <w:rPr>
          <w:spacing w:val="6"/>
        </w:rPr>
        <w:t xml:space="preserve">and fuel consumption </w:t>
      </w:r>
      <w:r>
        <w:rPr>
          <w:spacing w:val="6"/>
        </w:rPr>
        <w:t>standards</w:t>
      </w:r>
    </w:p>
    <w:p w:rsidR="00E96F47" w:rsidRDefault="00F51EEF" w:rsidP="00F51EEF">
      <w:pPr>
        <w:pStyle w:val="Style6"/>
        <w:numPr>
          <w:ilvl w:val="0"/>
          <w:numId w:val="28"/>
        </w:numPr>
        <w:jc w:val="left"/>
        <w:rPr>
          <w:spacing w:val="6"/>
        </w:rPr>
      </w:pPr>
      <w:r>
        <w:rPr>
          <w:spacing w:val="6"/>
        </w:rPr>
        <w:t xml:space="preserve">Gather </w:t>
      </w:r>
      <w:r w:rsidR="00E96F47">
        <w:rPr>
          <w:spacing w:val="6"/>
        </w:rPr>
        <w:t xml:space="preserve">and analyze </w:t>
      </w:r>
      <w:r w:rsidR="00993C68">
        <w:rPr>
          <w:spacing w:val="6"/>
        </w:rPr>
        <w:t>test results</w:t>
      </w:r>
      <w:r>
        <w:rPr>
          <w:spacing w:val="6"/>
        </w:rPr>
        <w:t xml:space="preserve"> </w:t>
      </w:r>
    </w:p>
    <w:p w:rsidR="00993C68" w:rsidRDefault="00E96F47" w:rsidP="00F51EEF">
      <w:pPr>
        <w:pStyle w:val="Style6"/>
        <w:numPr>
          <w:ilvl w:val="0"/>
          <w:numId w:val="28"/>
        </w:numPr>
        <w:jc w:val="left"/>
        <w:rPr>
          <w:spacing w:val="6"/>
        </w:rPr>
      </w:pPr>
      <w:r>
        <w:rPr>
          <w:spacing w:val="6"/>
        </w:rPr>
        <w:t xml:space="preserve">Collect </w:t>
      </w:r>
      <w:r w:rsidR="00F51EEF">
        <w:rPr>
          <w:spacing w:val="6"/>
        </w:rPr>
        <w:t xml:space="preserve">inputs </w:t>
      </w:r>
      <w:r w:rsidR="00993C68">
        <w:rPr>
          <w:spacing w:val="6"/>
        </w:rPr>
        <w:t xml:space="preserve">and run </w:t>
      </w:r>
      <w:r w:rsidR="00F51EEF">
        <w:rPr>
          <w:spacing w:val="6"/>
        </w:rPr>
        <w:t>GEM</w:t>
      </w:r>
      <w:r w:rsidR="00993C68">
        <w:rPr>
          <w:spacing w:val="6"/>
        </w:rPr>
        <w:t>, as needed</w:t>
      </w:r>
      <w:r w:rsidR="00F51EEF">
        <w:rPr>
          <w:spacing w:val="6"/>
        </w:rPr>
        <w:t xml:space="preserve"> </w:t>
      </w:r>
    </w:p>
    <w:p w:rsidR="00F51EEF" w:rsidRDefault="00F51EEF" w:rsidP="00F51EEF">
      <w:pPr>
        <w:pStyle w:val="Style6"/>
        <w:numPr>
          <w:ilvl w:val="0"/>
          <w:numId w:val="28"/>
        </w:numPr>
        <w:jc w:val="left"/>
        <w:rPr>
          <w:spacing w:val="6"/>
        </w:rPr>
      </w:pPr>
      <w:r>
        <w:rPr>
          <w:spacing w:val="6"/>
        </w:rPr>
        <w:t>Submit the Application for Certification</w:t>
      </w:r>
    </w:p>
    <w:p w:rsidR="001B41AA" w:rsidRDefault="001B41AA" w:rsidP="00F51EEF">
      <w:pPr>
        <w:pStyle w:val="Style6"/>
        <w:numPr>
          <w:ilvl w:val="0"/>
          <w:numId w:val="28"/>
        </w:numPr>
        <w:jc w:val="left"/>
        <w:rPr>
          <w:spacing w:val="6"/>
        </w:rPr>
      </w:pPr>
      <w:r>
        <w:rPr>
          <w:spacing w:val="6"/>
        </w:rPr>
        <w:t>Label certified vehicles</w:t>
      </w:r>
    </w:p>
    <w:p w:rsidR="00993C68" w:rsidRDefault="00993C68" w:rsidP="00F51EEF">
      <w:pPr>
        <w:pStyle w:val="Style6"/>
        <w:numPr>
          <w:ilvl w:val="0"/>
          <w:numId w:val="28"/>
        </w:numPr>
        <w:jc w:val="left"/>
        <w:rPr>
          <w:spacing w:val="6"/>
        </w:rPr>
      </w:pPr>
      <w:r>
        <w:rPr>
          <w:spacing w:val="6"/>
        </w:rPr>
        <w:t>Prepare and submit carryover applications</w:t>
      </w:r>
    </w:p>
    <w:p w:rsidR="00993C68" w:rsidRDefault="00993C68" w:rsidP="00F51EEF">
      <w:pPr>
        <w:pStyle w:val="Style6"/>
        <w:numPr>
          <w:ilvl w:val="0"/>
          <w:numId w:val="28"/>
        </w:numPr>
        <w:jc w:val="left"/>
        <w:rPr>
          <w:spacing w:val="6"/>
        </w:rPr>
      </w:pPr>
      <w:r>
        <w:rPr>
          <w:spacing w:val="6"/>
        </w:rPr>
        <w:t>Prepare GHG compliance plan</w:t>
      </w:r>
      <w:r w:rsidR="00CE602A">
        <w:rPr>
          <w:spacing w:val="6"/>
        </w:rPr>
        <w:t xml:space="preserve"> and reports</w:t>
      </w:r>
      <w:r>
        <w:rPr>
          <w:spacing w:val="6"/>
        </w:rPr>
        <w:t>, as needed</w:t>
      </w:r>
    </w:p>
    <w:p w:rsidR="009146AA" w:rsidRDefault="009146AA" w:rsidP="00F51EEF">
      <w:pPr>
        <w:pStyle w:val="Style6"/>
        <w:numPr>
          <w:ilvl w:val="0"/>
          <w:numId w:val="28"/>
        </w:numPr>
        <w:jc w:val="left"/>
        <w:rPr>
          <w:spacing w:val="6"/>
        </w:rPr>
      </w:pPr>
      <w:r>
        <w:rPr>
          <w:spacing w:val="6"/>
        </w:rPr>
        <w:t>Prepare and submit  End of Year Production reports</w:t>
      </w:r>
    </w:p>
    <w:p w:rsidR="009B0A05" w:rsidRDefault="009B0A05" w:rsidP="00F51EEF">
      <w:pPr>
        <w:pStyle w:val="Style6"/>
        <w:numPr>
          <w:ilvl w:val="0"/>
          <w:numId w:val="28"/>
        </w:numPr>
        <w:jc w:val="left"/>
        <w:rPr>
          <w:spacing w:val="6"/>
        </w:rPr>
      </w:pPr>
      <w:r>
        <w:rPr>
          <w:spacing w:val="6"/>
        </w:rPr>
        <w:t>Store, file and maintain records</w:t>
      </w:r>
    </w:p>
    <w:p w:rsidR="00087FC9" w:rsidRDefault="00087F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E96F47" w:rsidRDefault="007D0D04" w:rsidP="007D0D04">
      <w:pPr>
        <w:pStyle w:val="Style6"/>
        <w:jc w:val="left"/>
        <w:rPr>
          <w:spacing w:val="6"/>
        </w:rPr>
      </w:pPr>
      <w:r>
        <w:rPr>
          <w:spacing w:val="6"/>
        </w:rPr>
        <w:tab/>
      </w:r>
      <w:r w:rsidR="00E96F47">
        <w:rPr>
          <w:spacing w:val="6"/>
        </w:rPr>
        <w:t>In the first year of program implementation, the ICR assumes significant l</w:t>
      </w:r>
      <w:r>
        <w:rPr>
          <w:spacing w:val="6"/>
        </w:rPr>
        <w:t xml:space="preserve">abor hours associated with </w:t>
      </w:r>
      <w:r w:rsidR="00E96F47">
        <w:rPr>
          <w:spacing w:val="6"/>
        </w:rPr>
        <w:t xml:space="preserve">reviewing </w:t>
      </w:r>
      <w:r w:rsidR="00CE602A">
        <w:rPr>
          <w:spacing w:val="6"/>
        </w:rPr>
        <w:t xml:space="preserve">regulations and guidance, analyzing test data </w:t>
      </w:r>
      <w:r w:rsidR="00E96F47">
        <w:rPr>
          <w:spacing w:val="6"/>
        </w:rPr>
        <w:t xml:space="preserve">and preparing certification applications that demonstrate compliance with EPA/NHTSA’s GHG and fuel </w:t>
      </w:r>
      <w:r w:rsidR="005C3472">
        <w:rPr>
          <w:spacing w:val="6"/>
        </w:rPr>
        <w:t xml:space="preserve">consumption </w:t>
      </w:r>
      <w:r w:rsidR="00E96F47">
        <w:rPr>
          <w:spacing w:val="6"/>
        </w:rPr>
        <w:t>standards for medium- and heavy-duty engines and vehicles.  In years two and three, these hou</w:t>
      </w:r>
      <w:r w:rsidR="00CE602A">
        <w:rPr>
          <w:spacing w:val="6"/>
        </w:rPr>
        <w:t xml:space="preserve">rs are significantly reduced as the certification program for all vehicles and engines allow manufacturers to carry certification test data over from one model year to the next when no significant changes to models years are made.  The policy applies to CO2, N2O and CH4 test data.  </w:t>
      </w:r>
    </w:p>
    <w:p w:rsidR="00E96F47" w:rsidRDefault="00E96F47" w:rsidP="007D0D04">
      <w:pPr>
        <w:pStyle w:val="Style6"/>
        <w:jc w:val="left"/>
        <w:rPr>
          <w:spacing w:val="6"/>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C208A1">
        <w:t>5.</w:t>
      </w:r>
      <w:r w:rsidRPr="00C208A1">
        <w:tab/>
      </w:r>
      <w:r w:rsidRPr="00C208A1">
        <w:rPr>
          <w:u w:val="single"/>
        </w:rPr>
        <w:t>The Information Collected--Agency Activities, Collection Methodology, and Information Management</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208A1">
        <w:t>5(a)</w:t>
      </w:r>
      <w:r w:rsidRPr="00C208A1">
        <w:tab/>
      </w:r>
      <w:r w:rsidRPr="00C208A1">
        <w:rPr>
          <w:u w:val="single"/>
        </w:rPr>
        <w:t>Agency Activities</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t xml:space="preserve">As part of the implementation of the certification programs, EPA </w:t>
      </w:r>
      <w:r w:rsidR="00CA7EB0">
        <w:t xml:space="preserve">and NHTSA </w:t>
      </w:r>
      <w:r w:rsidRPr="00C208A1">
        <w:t>officials carry out the following activities:</w:t>
      </w:r>
    </w:p>
    <w:p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t>Review and interpret regulations, provide guidance</w:t>
      </w:r>
    </w:p>
    <w:p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t xml:space="preserve">Review </w:t>
      </w:r>
      <w:r w:rsidR="00F51EEF">
        <w:t xml:space="preserve">certification </w:t>
      </w:r>
      <w:r w:rsidRPr="00C208A1">
        <w:t>applications for completeness and accuracy</w:t>
      </w:r>
    </w:p>
    <w:p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t xml:space="preserve">Verify that the correct engines </w:t>
      </w:r>
      <w:r w:rsidR="00F51EEF">
        <w:t xml:space="preserve">and vehicles </w:t>
      </w:r>
      <w:r w:rsidRPr="00C208A1">
        <w:t>have been selected and tested</w:t>
      </w:r>
    </w:p>
    <w:p w:rsidR="000362E7" w:rsidRPr="00C208A1" w:rsidRDefault="000362E7" w:rsidP="00A57200">
      <w:pPr>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t>Answer questions from manufacturers and the public</w:t>
      </w:r>
    </w:p>
    <w:p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 xml:space="preserve">Issue appropriate certificates of conformity </w:t>
      </w:r>
      <w:r w:rsidRPr="00C208A1">
        <w:rPr>
          <w:color w:val="000000"/>
        </w:rPr>
        <w:tab/>
      </w:r>
      <w:r w:rsidRPr="00C208A1">
        <w:rPr>
          <w:color w:val="000000"/>
        </w:rPr>
        <w:tab/>
      </w:r>
    </w:p>
    <w:p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Periodically perform maintenance or enhance the database</w:t>
      </w:r>
    </w:p>
    <w:p w:rsidR="00F72B56"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Make data available to the public</w:t>
      </w:r>
    </w:p>
    <w:p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Analyze and manage requests for confidentiality</w:t>
      </w:r>
    </w:p>
    <w:p w:rsidR="000362E7" w:rsidRDefault="000362E7" w:rsidP="00A57200">
      <w:pPr>
        <w:pStyle w:val="Level1"/>
        <w:numPr>
          <w:ilvl w:val="0"/>
          <w:numId w:val="12"/>
        </w:numPr>
        <w:tabs>
          <w:tab w:val="clear" w:pos="360"/>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C208A1">
        <w:rPr>
          <w:color w:val="000000"/>
        </w:rPr>
        <w:lastRenderedPageBreak/>
        <w:t>Determining if "carry over" of data from a previous model year is appropriate or if new testing will be required</w:t>
      </w:r>
    </w:p>
    <w:p w:rsidR="009146AA" w:rsidRPr="00C208A1" w:rsidRDefault="009146AA" w:rsidP="00A57200">
      <w:pPr>
        <w:pStyle w:val="Level1"/>
        <w:numPr>
          <w:ilvl w:val="0"/>
          <w:numId w:val="12"/>
        </w:numPr>
        <w:tabs>
          <w:tab w:val="clear" w:pos="360"/>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Pr>
          <w:color w:val="000000"/>
        </w:rPr>
        <w:t>Review  End-of-Year production reports</w:t>
      </w:r>
    </w:p>
    <w:p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Store, file and maintain data</w:t>
      </w:r>
    </w:p>
    <w:p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sidRPr="00C208A1">
        <w:rPr>
          <w:color w:val="000000"/>
        </w:rPr>
        <w:t>5(b)</w:t>
      </w:r>
      <w:r w:rsidRPr="00C208A1">
        <w:rPr>
          <w:color w:val="000000"/>
        </w:rPr>
        <w:tab/>
      </w:r>
      <w:r w:rsidRPr="00C208A1">
        <w:rPr>
          <w:color w:val="000000"/>
          <w:u w:val="single"/>
        </w:rPr>
        <w:t>Collection Methodology and Management</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sidR="00425538">
        <w:rPr>
          <w:color w:val="000000"/>
        </w:rPr>
        <w:t xml:space="preserve">EPA </w:t>
      </w:r>
      <w:r w:rsidR="00CA7EB0">
        <w:rPr>
          <w:color w:val="000000"/>
        </w:rPr>
        <w:t xml:space="preserve">and NHTSA </w:t>
      </w:r>
      <w:r w:rsidR="00425538">
        <w:rPr>
          <w:color w:val="000000"/>
        </w:rPr>
        <w:t>currently make extensive use of computers in collecting information from vehicle manufacturers.  Essentially all applications for certification and related product descriptions, test results, ABT and end of year reports, etc.</w:t>
      </w:r>
      <w:r w:rsidR="009146AA">
        <w:rPr>
          <w:color w:val="000000"/>
        </w:rPr>
        <w:t xml:space="preserve"> </w:t>
      </w:r>
      <w:r w:rsidR="00CE602A">
        <w:rPr>
          <w:color w:val="000000"/>
        </w:rPr>
        <w:t>will be</w:t>
      </w:r>
      <w:r w:rsidR="00425538">
        <w:rPr>
          <w:color w:val="000000"/>
        </w:rPr>
        <w:t xml:space="preserve"> submitted electronically through </w:t>
      </w:r>
      <w:r w:rsidR="00CE602A">
        <w:rPr>
          <w:color w:val="000000"/>
        </w:rPr>
        <w:t xml:space="preserve">a single point of entry to a database that both EPA and </w:t>
      </w:r>
      <w:r w:rsidR="00CA7EB0">
        <w:rPr>
          <w:color w:val="000000"/>
        </w:rPr>
        <w:t xml:space="preserve">NHTSA </w:t>
      </w:r>
      <w:r w:rsidR="00CE602A">
        <w:rPr>
          <w:color w:val="000000"/>
        </w:rPr>
        <w:t xml:space="preserve">can access.  </w:t>
      </w:r>
      <w:r w:rsidRPr="00C208A1">
        <w:rPr>
          <w:color w:val="000000"/>
        </w:rPr>
        <w:t xml:space="preserve">Once </w:t>
      </w:r>
      <w:r w:rsidR="00CA7EB0">
        <w:rPr>
          <w:color w:val="000000"/>
        </w:rPr>
        <w:t xml:space="preserve">the </w:t>
      </w:r>
      <w:r w:rsidRPr="00C208A1">
        <w:rPr>
          <w:color w:val="000000"/>
        </w:rPr>
        <w:t xml:space="preserve">data is received, the information is </w:t>
      </w:r>
      <w:r w:rsidR="00645C57">
        <w:rPr>
          <w:color w:val="000000"/>
        </w:rPr>
        <w:t>uploaded,</w:t>
      </w:r>
      <w:r w:rsidRPr="00C208A1">
        <w:rPr>
          <w:color w:val="000000"/>
        </w:rPr>
        <w:t xml:space="preserve"> </w:t>
      </w:r>
      <w:r w:rsidR="00645C57">
        <w:rPr>
          <w:color w:val="000000"/>
        </w:rPr>
        <w:t xml:space="preserve">monitored and </w:t>
      </w:r>
      <w:r w:rsidRPr="00C208A1">
        <w:rPr>
          <w:color w:val="000000"/>
        </w:rPr>
        <w:t>reviewed for completeness</w:t>
      </w:r>
      <w:r w:rsidR="00CA7EB0">
        <w:rPr>
          <w:color w:val="000000"/>
        </w:rPr>
        <w:t xml:space="preserve"> by EPA and NHTSA</w:t>
      </w:r>
      <w:r w:rsidRPr="00C208A1">
        <w:rPr>
          <w:color w:val="000000"/>
        </w:rPr>
        <w:t xml:space="preserve">.    </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 xml:space="preserve">The public can access non-confidential portions of the certification applications and test data by contacting </w:t>
      </w:r>
      <w:r w:rsidR="002A4D86">
        <w:rPr>
          <w:color w:val="000000"/>
        </w:rPr>
        <w:t>CD</w:t>
      </w:r>
      <w:r w:rsidRPr="00C208A1">
        <w:rPr>
          <w:color w:val="000000"/>
        </w:rPr>
        <w:t xml:space="preserve"> or through the </w:t>
      </w:r>
      <w:smartTag w:uri="urn:schemas-microsoft-com:office:smarttags" w:element="place">
        <w:smartTag w:uri="urn:schemas-microsoft-com:office:smarttags" w:element="PlaceName">
          <w:r w:rsidRPr="00C208A1">
            <w:rPr>
              <w:color w:val="000000"/>
            </w:rPr>
            <w:t>Certification</w:t>
          </w:r>
        </w:smartTag>
        <w:r w:rsidRPr="00C208A1">
          <w:rPr>
            <w:color w:val="000000"/>
          </w:rPr>
          <w:t xml:space="preserve"> </w:t>
        </w:r>
        <w:smartTag w:uri="urn:schemas-microsoft-com:office:smarttags" w:element="PlaceName">
          <w:r w:rsidRPr="00C208A1">
            <w:rPr>
              <w:color w:val="000000"/>
            </w:rPr>
            <w:t>Information</w:t>
          </w:r>
        </w:smartTag>
        <w:r w:rsidRPr="00C208A1">
          <w:rPr>
            <w:color w:val="000000"/>
          </w:rPr>
          <w:t xml:space="preserve"> </w:t>
        </w:r>
        <w:smartTag w:uri="urn:schemas-microsoft-com:office:smarttags" w:element="PlaceType">
          <w:r w:rsidRPr="00C208A1">
            <w:rPr>
              <w:color w:val="000000"/>
            </w:rPr>
            <w:t>Center</w:t>
          </w:r>
        </w:smartTag>
      </w:smartTag>
      <w:r w:rsidRPr="00C208A1">
        <w:rPr>
          <w:color w:val="000000"/>
        </w:rPr>
        <w:t xml:space="preserve"> at</w:t>
      </w:r>
      <w:hyperlink r:id="rId8" w:history="1">
        <w:r w:rsidRPr="00C208A1">
          <w:rPr>
            <w:color w:val="0000FF"/>
            <w:u w:val="single"/>
          </w:rPr>
          <w:t xml:space="preserve"> http://www.epa.gov/otaq/certdata.htm</w:t>
        </w:r>
      </w:hyperlink>
      <w:r w:rsidRPr="00C208A1">
        <w:rPr>
          <w:color w:val="000000"/>
        </w:rPr>
        <w:t>.</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sidRPr="00C208A1">
        <w:rPr>
          <w:color w:val="000000"/>
        </w:rPr>
        <w:t>5(c)</w:t>
      </w:r>
      <w:r w:rsidRPr="00C208A1">
        <w:rPr>
          <w:color w:val="000000"/>
        </w:rPr>
        <w:tab/>
      </w:r>
      <w:r w:rsidRPr="00C208A1">
        <w:rPr>
          <w:color w:val="000000"/>
          <w:u w:val="single"/>
        </w:rPr>
        <w:t>Small Entity Flexibility</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sidR="00D97FE1">
        <w:rPr>
          <w:color w:val="000000"/>
        </w:rPr>
        <w:t xml:space="preserve">As discussed in the preamble of the regulation, the respondent class for this rule </w:t>
      </w:r>
      <w:r w:rsidR="005C3472">
        <w:rPr>
          <w:color w:val="000000"/>
        </w:rPr>
        <w:t>is</w:t>
      </w:r>
      <w:r w:rsidR="00D97FE1">
        <w:rPr>
          <w:color w:val="000000"/>
        </w:rPr>
        <w:t xml:space="preserve"> defined to exclude those manufacturers who would fall into the definition of small business entities, except for a once-per-year declaration of small business status.  </w:t>
      </w:r>
    </w:p>
    <w:p w:rsidR="00D97FE1" w:rsidRPr="00C208A1" w:rsidRDefault="00D97FE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5(d)</w:t>
      </w:r>
      <w:r w:rsidRPr="00C208A1">
        <w:rPr>
          <w:color w:val="000000"/>
        </w:rPr>
        <w:tab/>
      </w:r>
      <w:r w:rsidRPr="00C208A1">
        <w:rPr>
          <w:color w:val="000000"/>
          <w:u w:val="single"/>
        </w:rPr>
        <w:t>Collection Schedule</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25538" w:rsidRDefault="000362E7" w:rsidP="00C97C72">
      <w:pPr>
        <w:pStyle w:val="Style6"/>
        <w:jc w:val="left"/>
        <w:rPr>
          <w:spacing w:val="6"/>
        </w:rPr>
      </w:pPr>
      <w:r w:rsidRPr="00C208A1">
        <w:rPr>
          <w:color w:val="000000"/>
        </w:rPr>
        <w:tab/>
      </w:r>
      <w:r w:rsidR="00C97C72" w:rsidRPr="007146CE">
        <w:rPr>
          <w:spacing w:val="6"/>
        </w:rPr>
        <w:t xml:space="preserve">Information must be submitted </w:t>
      </w:r>
      <w:r w:rsidR="00D30B6E">
        <w:rPr>
          <w:spacing w:val="6"/>
        </w:rPr>
        <w:t>prior to and after the end of</w:t>
      </w:r>
      <w:r w:rsidR="00D30B6E" w:rsidRPr="007146CE">
        <w:rPr>
          <w:spacing w:val="6"/>
        </w:rPr>
        <w:t xml:space="preserve"> </w:t>
      </w:r>
      <w:r w:rsidR="00C97C72" w:rsidRPr="007146CE">
        <w:rPr>
          <w:spacing w:val="6"/>
        </w:rPr>
        <w:t xml:space="preserve">each “model year” that a manufacturer intends to build (or import) vehicles. </w:t>
      </w:r>
      <w:r w:rsidR="00C97C72">
        <w:rPr>
          <w:spacing w:val="6"/>
        </w:rPr>
        <w:t xml:space="preserve"> For emissions </w:t>
      </w:r>
      <w:r w:rsidR="003A658D">
        <w:rPr>
          <w:spacing w:val="6"/>
        </w:rPr>
        <w:t xml:space="preserve">and fuel consumption </w:t>
      </w:r>
      <w:r w:rsidR="00C97C72">
        <w:rPr>
          <w:spacing w:val="6"/>
        </w:rPr>
        <w:t>purposes, a</w:t>
      </w:r>
      <w:r w:rsidR="00C97C72" w:rsidRPr="007146CE">
        <w:rPr>
          <w:spacing w:val="6"/>
        </w:rPr>
        <w:t xml:space="preserve"> “model year” is </w:t>
      </w:r>
      <w:r w:rsidR="00C97C72">
        <w:rPr>
          <w:spacing w:val="6"/>
        </w:rPr>
        <w:t xml:space="preserve">statutorily defined as </w:t>
      </w:r>
      <w:r w:rsidR="00C97C72" w:rsidRPr="00AE3FA0">
        <w:rPr>
          <w:spacing w:val="6"/>
        </w:rPr>
        <w:t xml:space="preserve">the annual production period of a manufacturer, as decided by the Administrator, that includes January 1 of that calendar year; or  that calendar year if the manufacturer does not have an annual production period. </w:t>
      </w:r>
      <w:r w:rsidR="00C97C72">
        <w:rPr>
          <w:spacing w:val="6"/>
        </w:rPr>
        <w:t xml:space="preserve"> </w:t>
      </w:r>
    </w:p>
    <w:p w:rsidR="00425538" w:rsidRDefault="00425538" w:rsidP="00C97C72">
      <w:pPr>
        <w:pStyle w:val="Style6"/>
        <w:jc w:val="left"/>
        <w:rPr>
          <w:spacing w:val="6"/>
        </w:rPr>
      </w:pPr>
    </w:p>
    <w:p w:rsidR="000362E7" w:rsidRPr="00C97C72" w:rsidRDefault="001E24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color w:val="000000"/>
        </w:rPr>
      </w:pPr>
      <w:r>
        <w:rPr>
          <w:spacing w:val="6"/>
        </w:rPr>
        <w:tab/>
        <w:t>Du</w:t>
      </w:r>
      <w:r w:rsidR="00C97C72">
        <w:rPr>
          <w:spacing w:val="6"/>
        </w:rPr>
        <w:t xml:space="preserve">ring the model year, the results of such additional fuel </w:t>
      </w:r>
      <w:r w:rsidR="00E83DA6">
        <w:rPr>
          <w:spacing w:val="6"/>
        </w:rPr>
        <w:t>consumption</w:t>
      </w:r>
      <w:r w:rsidR="00C97C72">
        <w:rPr>
          <w:spacing w:val="6"/>
        </w:rPr>
        <w:t xml:space="preserve"> and greenhouse gases tests as the manufacturer conducts are also reported to EPA</w:t>
      </w:r>
      <w:r w:rsidR="003A658D">
        <w:rPr>
          <w:spacing w:val="6"/>
        </w:rPr>
        <w:t xml:space="preserve"> and NHTSA</w:t>
      </w:r>
      <w:r w:rsidR="00C97C72">
        <w:rPr>
          <w:spacing w:val="6"/>
        </w:rPr>
        <w:t xml:space="preserve">. After the end of the model year fleet-wide greenhouse gasses emissions are reported. </w:t>
      </w:r>
      <w:r w:rsidR="00C97C72" w:rsidRPr="007146CE">
        <w:rPr>
          <w:spacing w:val="6"/>
        </w:rPr>
        <w:t xml:space="preserve">If a product is unchanged between model years, much of the information can be “carried over.” </w:t>
      </w:r>
      <w:r w:rsidR="00C97C72">
        <w:rPr>
          <w:spacing w:val="6"/>
        </w:rPr>
        <w:t xml:space="preserve"> </w:t>
      </w:r>
      <w:r w:rsidR="00C97C72" w:rsidRPr="007146CE">
        <w:rPr>
          <w:spacing w:val="6"/>
        </w:rPr>
        <w:t>The collection frequency and burden are determined to a large extent by the manufacturer’s marketing and product</w:t>
      </w:r>
      <w:r w:rsidR="00C97C72">
        <w:rPr>
          <w:spacing w:val="6"/>
        </w:rPr>
        <w:t>ion</w:t>
      </w:r>
      <w:r w:rsidR="00C97C72" w:rsidRPr="007146CE">
        <w:rPr>
          <w:spacing w:val="6"/>
        </w:rPr>
        <w:t xml:space="preserve"> plans.</w:t>
      </w:r>
      <w:r w:rsidR="00C97C72">
        <w:rPr>
          <w:spacing w:val="6"/>
        </w:rPr>
        <w:t xml:space="preserve"> </w:t>
      </w:r>
      <w:r w:rsidR="00C97C72" w:rsidRPr="007146CE">
        <w:rPr>
          <w:spacing w:val="6"/>
        </w:rPr>
        <w:t xml:space="preserve"> However, as required by law, some submission is required for each model year’s production. </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6.</w:t>
      </w:r>
      <w:r w:rsidRPr="00C208A1">
        <w:rPr>
          <w:color w:val="000000"/>
        </w:rPr>
        <w:tab/>
      </w:r>
      <w:r w:rsidRPr="00C208A1">
        <w:rPr>
          <w:color w:val="000000"/>
          <w:u w:val="single"/>
        </w:rPr>
        <w:t>Estimating the Burden and Cost of the Collection</w:t>
      </w:r>
    </w:p>
    <w:p w:rsidR="000362E7" w:rsidRPr="00C208A1" w:rsidRDefault="00C208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p>
    <w:p w:rsidR="000362E7" w:rsidRPr="00C208A1" w:rsidRDefault="006C2C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 xml:space="preserve">Tables </w:t>
      </w:r>
      <w:r w:rsidR="00AF535D">
        <w:rPr>
          <w:color w:val="000000"/>
        </w:rPr>
        <w:t>6-</w:t>
      </w:r>
      <w:r w:rsidR="00A255FC">
        <w:rPr>
          <w:color w:val="000000"/>
        </w:rPr>
        <w:t>4</w:t>
      </w:r>
      <w:r w:rsidR="00593F42">
        <w:rPr>
          <w:color w:val="000000"/>
        </w:rPr>
        <w:t>, 6</w:t>
      </w:r>
      <w:r w:rsidR="00AF535D">
        <w:rPr>
          <w:color w:val="000000"/>
        </w:rPr>
        <w:t>-</w:t>
      </w:r>
      <w:r w:rsidR="00A255FC">
        <w:rPr>
          <w:color w:val="000000"/>
        </w:rPr>
        <w:t>6</w:t>
      </w:r>
      <w:r w:rsidR="00AF535D">
        <w:rPr>
          <w:color w:val="000000"/>
        </w:rPr>
        <w:t>, 6-</w:t>
      </w:r>
      <w:r w:rsidR="00A255FC">
        <w:rPr>
          <w:color w:val="000000"/>
        </w:rPr>
        <w:t>8</w:t>
      </w:r>
      <w:r w:rsidR="00AF535D">
        <w:rPr>
          <w:color w:val="000000"/>
        </w:rPr>
        <w:t>, and 6-</w:t>
      </w:r>
      <w:r w:rsidR="00A255FC">
        <w:rPr>
          <w:color w:val="000000"/>
        </w:rPr>
        <w:t>10</w:t>
      </w:r>
      <w:r w:rsidR="00AF535D">
        <w:rPr>
          <w:color w:val="000000"/>
        </w:rPr>
        <w:t xml:space="preserve"> at the end of this section </w:t>
      </w:r>
      <w:r w:rsidR="002A2CA5">
        <w:rPr>
          <w:color w:val="000000"/>
        </w:rPr>
        <w:t>provide</w:t>
      </w:r>
      <w:r>
        <w:rPr>
          <w:color w:val="000000"/>
        </w:rPr>
        <w:t xml:space="preserve"> details</w:t>
      </w:r>
      <w:r w:rsidR="002A2CA5">
        <w:rPr>
          <w:color w:val="000000"/>
        </w:rPr>
        <w:t xml:space="preserve"> on collections costs</w:t>
      </w:r>
      <w:r w:rsidR="00C30006">
        <w:rPr>
          <w:color w:val="000000"/>
        </w:rPr>
        <w:t xml:space="preserve"> in the first </w:t>
      </w:r>
      <w:r w:rsidR="00786A45">
        <w:rPr>
          <w:color w:val="000000"/>
        </w:rPr>
        <w:t xml:space="preserve">year </w:t>
      </w:r>
      <w:r w:rsidR="00C30006">
        <w:rPr>
          <w:color w:val="000000"/>
        </w:rPr>
        <w:t>of program implementation</w:t>
      </w:r>
      <w:r>
        <w:rPr>
          <w:color w:val="000000"/>
        </w:rPr>
        <w:t>.</w:t>
      </w:r>
      <w:r w:rsidR="00AF535D">
        <w:rPr>
          <w:color w:val="000000"/>
        </w:rPr>
        <w:t xml:space="preserve">  </w:t>
      </w:r>
      <w:r w:rsidR="00C30006">
        <w:rPr>
          <w:color w:val="000000"/>
        </w:rPr>
        <w:t>Tables 6-</w:t>
      </w:r>
      <w:r w:rsidR="00A255FC">
        <w:rPr>
          <w:color w:val="000000"/>
        </w:rPr>
        <w:t>5</w:t>
      </w:r>
      <w:r w:rsidR="00C30006">
        <w:rPr>
          <w:color w:val="000000"/>
        </w:rPr>
        <w:t>, 6-</w:t>
      </w:r>
      <w:r w:rsidR="00A255FC">
        <w:rPr>
          <w:color w:val="000000"/>
        </w:rPr>
        <w:t>7</w:t>
      </w:r>
      <w:r w:rsidR="00C30006">
        <w:rPr>
          <w:color w:val="000000"/>
        </w:rPr>
        <w:t>, 6-</w:t>
      </w:r>
      <w:r w:rsidR="00A255FC">
        <w:rPr>
          <w:color w:val="000000"/>
        </w:rPr>
        <w:t>9</w:t>
      </w:r>
      <w:r w:rsidR="00C30006">
        <w:rPr>
          <w:color w:val="000000"/>
        </w:rPr>
        <w:t xml:space="preserve"> and 6-</w:t>
      </w:r>
      <w:r w:rsidR="00A255FC">
        <w:rPr>
          <w:color w:val="000000"/>
        </w:rPr>
        <w:t>11</w:t>
      </w:r>
      <w:r w:rsidR="00C30006">
        <w:rPr>
          <w:color w:val="000000"/>
        </w:rPr>
        <w:t xml:space="preserve"> </w:t>
      </w:r>
      <w:r w:rsidR="00D248F6">
        <w:rPr>
          <w:color w:val="000000"/>
        </w:rPr>
        <w:t xml:space="preserve">represent costs in years two and three of the program.  </w:t>
      </w:r>
      <w:r w:rsidR="00AF535D">
        <w:rPr>
          <w:color w:val="000000"/>
        </w:rPr>
        <w:t xml:space="preserve">These tables represent burdens and costs for </w:t>
      </w:r>
      <w:r w:rsidR="00790F7A">
        <w:rPr>
          <w:color w:val="000000"/>
        </w:rPr>
        <w:t xml:space="preserve">manufacturers of HD </w:t>
      </w:r>
      <w:r w:rsidR="00087FC9">
        <w:rPr>
          <w:color w:val="000000"/>
        </w:rPr>
        <w:t>engine</w:t>
      </w:r>
      <w:r w:rsidR="00790F7A">
        <w:rPr>
          <w:color w:val="000000"/>
        </w:rPr>
        <w:t>s</w:t>
      </w:r>
      <w:r w:rsidR="00087FC9">
        <w:rPr>
          <w:color w:val="000000"/>
        </w:rPr>
        <w:t xml:space="preserve"> and </w:t>
      </w:r>
      <w:r w:rsidR="002A2CA5">
        <w:rPr>
          <w:color w:val="000000"/>
        </w:rPr>
        <w:t xml:space="preserve">the </w:t>
      </w:r>
      <w:r w:rsidR="00087FC9">
        <w:rPr>
          <w:color w:val="000000"/>
        </w:rPr>
        <w:t xml:space="preserve">three new </w:t>
      </w:r>
      <w:r w:rsidR="00AF535D">
        <w:rPr>
          <w:color w:val="000000"/>
        </w:rPr>
        <w:t xml:space="preserve">vehicle categories covered by the HD National Program.  </w:t>
      </w:r>
      <w:r>
        <w:rPr>
          <w:color w:val="000000"/>
        </w:rPr>
        <w:t xml:space="preserve">  </w:t>
      </w:r>
    </w:p>
    <w:p w:rsidR="00F72B56" w:rsidRDefault="00F72B5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6(a)</w:t>
      </w:r>
      <w:r w:rsidRPr="00C208A1">
        <w:rPr>
          <w:color w:val="000000"/>
        </w:rPr>
        <w:tab/>
      </w:r>
      <w:r w:rsidRPr="00C208A1">
        <w:rPr>
          <w:color w:val="000000"/>
          <w:u w:val="single"/>
        </w:rPr>
        <w:t>Estimating Respondent Burden</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Burden estimates were taken from the previous ICRs and adjusted to reflect EPA experience in these and other similar programs.</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 xml:space="preserve">6(b) </w:t>
      </w:r>
      <w:r w:rsidRPr="00C208A1">
        <w:rPr>
          <w:color w:val="000000"/>
          <w:u w:val="single"/>
        </w:rPr>
        <w:t>Estimating Respondent Costs</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DC16A5" w:rsidRDefault="000362E7" w:rsidP="00DC16A5">
      <w:pPr>
        <w:numPr>
          <w:ilvl w:val="0"/>
          <w:numId w:val="15"/>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rPr>
      </w:pPr>
      <w:r w:rsidRPr="00C208A1">
        <w:rPr>
          <w:color w:val="000000"/>
        </w:rPr>
        <w:t xml:space="preserve">Estimating </w:t>
      </w:r>
      <w:r w:rsidR="00DC16A5">
        <w:rPr>
          <w:color w:val="000000"/>
        </w:rPr>
        <w:t xml:space="preserve">labor </w:t>
      </w:r>
      <w:r w:rsidR="00A31653">
        <w:rPr>
          <w:color w:val="000000"/>
        </w:rPr>
        <w:t>costs</w:t>
      </w:r>
    </w:p>
    <w:p w:rsidR="00DC16A5" w:rsidRPr="00C208A1" w:rsidRDefault="00DC16A5" w:rsidP="00DC16A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p>
    <w:p w:rsidR="004375A4"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lastRenderedPageBreak/>
        <w:tab/>
        <w:t>To estimate labor costs, EPA used the Bureau of Labor Statistics’ National Industry-specific Occupational Wage Estimates (</w:t>
      </w:r>
      <w:r w:rsidR="00A31653">
        <w:rPr>
          <w:color w:val="000000"/>
        </w:rPr>
        <w:t>2009)</w:t>
      </w:r>
      <w:r w:rsidRPr="00C208A1">
        <w:rPr>
          <w:color w:val="000000"/>
        </w:rPr>
        <w:t xml:space="preserve"> for the </w:t>
      </w:r>
      <w:r w:rsidR="00A31653">
        <w:rPr>
          <w:color w:val="000000"/>
        </w:rPr>
        <w:t xml:space="preserve">Manufacturing </w:t>
      </w:r>
      <w:r w:rsidRPr="00C208A1">
        <w:rPr>
          <w:color w:val="000000"/>
        </w:rPr>
        <w:t>Industry (</w:t>
      </w:r>
      <w:r w:rsidR="00A31653">
        <w:rPr>
          <w:color w:val="000000"/>
        </w:rPr>
        <w:t>NAICS 31-33</w:t>
      </w:r>
      <w:r w:rsidRPr="00C208A1">
        <w:rPr>
          <w:color w:val="000000"/>
        </w:rPr>
        <w:t>)</w:t>
      </w:r>
      <w:r w:rsidR="00A31653">
        <w:rPr>
          <w:color w:val="000000"/>
        </w:rPr>
        <w:t xml:space="preserve">, Transportation Equipment Manufacturing Subsector (NAICS 336) and the Professional, Scientific, and Technical Services Sector (NAICS 54).  These rates were </w:t>
      </w:r>
      <w:r w:rsidRPr="00C208A1">
        <w:rPr>
          <w:color w:val="000000"/>
        </w:rPr>
        <w:t>increased by a factor of 2.1 to account for benefits and overhead.  The specific rates used are listed below</w:t>
      </w:r>
      <w:r w:rsidR="00953D72">
        <w:rPr>
          <w:color w:val="000000"/>
        </w:rPr>
        <w:t xml:space="preserve"> in Table </w:t>
      </w:r>
      <w:r w:rsidR="00AF535D">
        <w:rPr>
          <w:color w:val="000000"/>
        </w:rPr>
        <w:t>6-</w:t>
      </w:r>
      <w:r w:rsidR="00993C68">
        <w:rPr>
          <w:color w:val="000000"/>
        </w:rPr>
        <w:t>1</w:t>
      </w:r>
      <w:r w:rsidRPr="00C208A1">
        <w:rPr>
          <w:color w:val="000000"/>
        </w:rPr>
        <w:t>.  These are mean hourly rates.</w:t>
      </w:r>
      <w:r w:rsidR="00953D72">
        <w:rPr>
          <w:color w:val="000000"/>
        </w:rPr>
        <w:t xml:space="preserve">  </w:t>
      </w:r>
    </w:p>
    <w:p w:rsidR="003B2884" w:rsidRDefault="003B288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993C68" w:rsidRDefault="000362E7" w:rsidP="00D6243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993C68">
        <w:rPr>
          <w:b/>
          <w:color w:val="000000"/>
        </w:rPr>
        <w:t xml:space="preserve">Table </w:t>
      </w:r>
      <w:r w:rsidR="00645C57" w:rsidRPr="00993C68">
        <w:rPr>
          <w:b/>
          <w:color w:val="000000"/>
        </w:rPr>
        <w:t>6-</w:t>
      </w:r>
      <w:r w:rsidR="00610368" w:rsidRPr="00993C68">
        <w:rPr>
          <w:b/>
          <w:color w:val="000000"/>
        </w:rPr>
        <w:t>1</w:t>
      </w:r>
    </w:p>
    <w:p w:rsidR="000362E7" w:rsidRPr="00993C68" w:rsidRDefault="000362E7" w:rsidP="00D6243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r w:rsidRPr="00993C68">
        <w:rPr>
          <w:b/>
          <w:color w:val="000000"/>
        </w:rPr>
        <w:t>Labor Costs Estimates</w:t>
      </w:r>
    </w:p>
    <w:tbl>
      <w:tblPr>
        <w:tblW w:w="0" w:type="auto"/>
        <w:tblInd w:w="-16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542"/>
        <w:gridCol w:w="1955"/>
        <w:gridCol w:w="4193"/>
      </w:tblGrid>
      <w:tr w:rsidR="004375A4" w:rsidRPr="0025196B" w:rsidTr="008B4E24">
        <w:trPr>
          <w:cantSplit/>
          <w:trHeight w:val="439"/>
        </w:trPr>
        <w:tc>
          <w:tcPr>
            <w:tcW w:w="3542"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Occupation</w:t>
            </w:r>
          </w:p>
        </w:tc>
        <w:tc>
          <w:tcPr>
            <w:tcW w:w="1955"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Mean Hourly Rate (BLS)</w:t>
            </w:r>
          </w:p>
        </w:tc>
        <w:tc>
          <w:tcPr>
            <w:tcW w:w="4193"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8058BB"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 xml:space="preserve">Mean Hourly Rate (Including benefits and Overhead) </w:t>
            </w:r>
          </w:p>
        </w:tc>
      </w:tr>
      <w:tr w:rsidR="004375A4" w:rsidRPr="0025196B" w:rsidTr="00EF6370">
        <w:trPr>
          <w:cantSplit/>
          <w:trHeight w:val="358"/>
        </w:trPr>
        <w:tc>
          <w:tcPr>
            <w:tcW w:w="3542"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7C4A90">
              <w:rPr>
                <w:color w:val="000000"/>
                <w:sz w:val="16"/>
                <w:szCs w:val="16"/>
              </w:rPr>
              <w:t>Mechanical  Engineers</w:t>
            </w:r>
          </w:p>
        </w:tc>
        <w:tc>
          <w:tcPr>
            <w:tcW w:w="1955"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w:t>
            </w:r>
            <w:r w:rsidR="009449C3" w:rsidRPr="007C4A90">
              <w:rPr>
                <w:color w:val="000000"/>
                <w:sz w:val="16"/>
                <w:szCs w:val="16"/>
              </w:rPr>
              <w:t>39.16</w:t>
            </w:r>
          </w:p>
        </w:tc>
        <w:tc>
          <w:tcPr>
            <w:tcW w:w="4193"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bookmarkStart w:id="3" w:name="OLE_LINK5"/>
            <w:bookmarkStart w:id="4" w:name="OLE_LINK6"/>
            <w:r w:rsidRPr="007C4A90">
              <w:rPr>
                <w:color w:val="000000"/>
                <w:sz w:val="16"/>
                <w:szCs w:val="16"/>
              </w:rPr>
              <w:t>$</w:t>
            </w:r>
            <w:r w:rsidR="005C7038" w:rsidRPr="007C4A90">
              <w:rPr>
                <w:color w:val="000000"/>
                <w:sz w:val="16"/>
                <w:szCs w:val="16"/>
              </w:rPr>
              <w:t>82</w:t>
            </w:r>
            <w:r w:rsidRPr="007C4A90">
              <w:rPr>
                <w:color w:val="000000"/>
                <w:sz w:val="16"/>
                <w:szCs w:val="16"/>
              </w:rPr>
              <w:t>.</w:t>
            </w:r>
            <w:r w:rsidR="005C7038" w:rsidRPr="007C4A90">
              <w:rPr>
                <w:color w:val="000000"/>
                <w:sz w:val="16"/>
                <w:szCs w:val="16"/>
              </w:rPr>
              <w:t>24</w:t>
            </w:r>
            <w:bookmarkEnd w:id="3"/>
            <w:bookmarkEnd w:id="4"/>
          </w:p>
        </w:tc>
      </w:tr>
      <w:tr w:rsidR="004375A4" w:rsidRPr="0025196B" w:rsidTr="00EF6370">
        <w:trPr>
          <w:cantSplit/>
          <w:trHeight w:val="286"/>
        </w:trPr>
        <w:tc>
          <w:tcPr>
            <w:tcW w:w="3542"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7C4A90">
              <w:rPr>
                <w:color w:val="000000"/>
                <w:sz w:val="16"/>
                <w:szCs w:val="16"/>
              </w:rPr>
              <w:t>Engineering Managers</w:t>
            </w:r>
          </w:p>
        </w:tc>
        <w:tc>
          <w:tcPr>
            <w:tcW w:w="1955"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$50.71</w:t>
            </w:r>
          </w:p>
        </w:tc>
        <w:tc>
          <w:tcPr>
            <w:tcW w:w="4193"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$10</w:t>
            </w:r>
            <w:r w:rsidR="00303763" w:rsidRPr="007C4A90">
              <w:rPr>
                <w:color w:val="000000"/>
                <w:sz w:val="16"/>
                <w:szCs w:val="16"/>
              </w:rPr>
              <w:t>6</w:t>
            </w:r>
            <w:r w:rsidRPr="007C4A90">
              <w:rPr>
                <w:color w:val="000000"/>
                <w:sz w:val="16"/>
                <w:szCs w:val="16"/>
              </w:rPr>
              <w:t>.</w:t>
            </w:r>
            <w:r w:rsidR="005C7038" w:rsidRPr="007C4A90">
              <w:rPr>
                <w:color w:val="000000"/>
                <w:sz w:val="16"/>
                <w:szCs w:val="16"/>
              </w:rPr>
              <w:t>50</w:t>
            </w:r>
          </w:p>
        </w:tc>
      </w:tr>
      <w:tr w:rsidR="005C7038" w:rsidRPr="0025196B" w:rsidTr="00EF6370">
        <w:trPr>
          <w:cantSplit/>
          <w:trHeight w:val="250"/>
        </w:trPr>
        <w:tc>
          <w:tcPr>
            <w:tcW w:w="3542" w:type="dxa"/>
            <w:tcBorders>
              <w:top w:val="single" w:sz="7" w:space="0" w:color="000000"/>
              <w:left w:val="single" w:sz="7" w:space="0" w:color="000000"/>
              <w:bottom w:val="single" w:sz="7" w:space="0" w:color="000000"/>
              <w:right w:val="single" w:sz="7" w:space="0" w:color="000000"/>
            </w:tcBorders>
            <w:vAlign w:val="bottom"/>
          </w:tcPr>
          <w:p w:rsidR="005C7038" w:rsidRPr="007C4A90" w:rsidRDefault="005C7038"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7C4A90">
              <w:rPr>
                <w:color w:val="000000"/>
                <w:sz w:val="16"/>
                <w:szCs w:val="16"/>
              </w:rPr>
              <w:t>Test Cell Operator</w:t>
            </w:r>
          </w:p>
        </w:tc>
        <w:tc>
          <w:tcPr>
            <w:tcW w:w="1955" w:type="dxa"/>
            <w:tcBorders>
              <w:top w:val="single" w:sz="7" w:space="0" w:color="000000"/>
              <w:left w:val="single" w:sz="7" w:space="0" w:color="000000"/>
              <w:bottom w:val="single" w:sz="7" w:space="0" w:color="000000"/>
              <w:right w:val="single" w:sz="7" w:space="0" w:color="000000"/>
            </w:tcBorders>
            <w:vAlign w:val="bottom"/>
          </w:tcPr>
          <w:p w:rsidR="005C7038" w:rsidRPr="007C4A90" w:rsidRDefault="005C7038"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w:t>
            </w:r>
            <w:r w:rsidR="00303763" w:rsidRPr="007C4A90">
              <w:rPr>
                <w:color w:val="000000"/>
                <w:sz w:val="16"/>
                <w:szCs w:val="16"/>
              </w:rPr>
              <w:t>23.05</w:t>
            </w:r>
          </w:p>
        </w:tc>
        <w:tc>
          <w:tcPr>
            <w:tcW w:w="4193" w:type="dxa"/>
            <w:tcBorders>
              <w:top w:val="single" w:sz="7" w:space="0" w:color="000000"/>
              <w:left w:val="single" w:sz="7" w:space="0" w:color="000000"/>
              <w:bottom w:val="single" w:sz="7" w:space="0" w:color="000000"/>
              <w:right w:val="single" w:sz="7" w:space="0" w:color="000000"/>
            </w:tcBorders>
            <w:vAlign w:val="bottom"/>
          </w:tcPr>
          <w:p w:rsidR="005C7038" w:rsidRPr="007C4A90" w:rsidRDefault="005C7038"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w:t>
            </w:r>
            <w:r w:rsidR="00303763" w:rsidRPr="007C4A90">
              <w:rPr>
                <w:color w:val="000000"/>
                <w:sz w:val="16"/>
                <w:szCs w:val="16"/>
              </w:rPr>
              <w:t>48</w:t>
            </w:r>
            <w:r w:rsidRPr="007C4A90">
              <w:rPr>
                <w:color w:val="000000"/>
                <w:sz w:val="16"/>
                <w:szCs w:val="16"/>
              </w:rPr>
              <w:t>.</w:t>
            </w:r>
            <w:r w:rsidR="00303763" w:rsidRPr="007C4A90">
              <w:rPr>
                <w:color w:val="000000"/>
                <w:sz w:val="16"/>
                <w:szCs w:val="16"/>
              </w:rPr>
              <w:t>4</w:t>
            </w:r>
            <w:r w:rsidRPr="007C4A90">
              <w:rPr>
                <w:color w:val="000000"/>
                <w:sz w:val="16"/>
                <w:szCs w:val="16"/>
              </w:rPr>
              <w:t>0</w:t>
            </w:r>
          </w:p>
        </w:tc>
      </w:tr>
      <w:tr w:rsidR="004375A4" w:rsidRPr="0025196B" w:rsidTr="00EF6370">
        <w:trPr>
          <w:cantSplit/>
          <w:trHeight w:val="250"/>
        </w:trPr>
        <w:tc>
          <w:tcPr>
            <w:tcW w:w="3542"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7C4A90">
              <w:rPr>
                <w:color w:val="000000"/>
                <w:sz w:val="16"/>
                <w:szCs w:val="16"/>
              </w:rPr>
              <w:t>Lawyers</w:t>
            </w:r>
          </w:p>
        </w:tc>
        <w:tc>
          <w:tcPr>
            <w:tcW w:w="1955"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w:t>
            </w:r>
            <w:r w:rsidR="009449C3" w:rsidRPr="007C4A90">
              <w:rPr>
                <w:color w:val="000000"/>
                <w:sz w:val="16"/>
                <w:szCs w:val="16"/>
              </w:rPr>
              <w:t>65</w:t>
            </w:r>
            <w:r w:rsidRPr="007C4A90">
              <w:rPr>
                <w:color w:val="000000"/>
                <w:sz w:val="16"/>
                <w:szCs w:val="16"/>
              </w:rPr>
              <w:t>.</w:t>
            </w:r>
            <w:r w:rsidR="009449C3" w:rsidRPr="007C4A90">
              <w:rPr>
                <w:color w:val="000000"/>
                <w:sz w:val="16"/>
                <w:szCs w:val="16"/>
              </w:rPr>
              <w:t>81</w:t>
            </w:r>
          </w:p>
        </w:tc>
        <w:tc>
          <w:tcPr>
            <w:tcW w:w="4193"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w:t>
            </w:r>
            <w:r w:rsidR="005C7038" w:rsidRPr="007C4A90">
              <w:rPr>
                <w:color w:val="000000"/>
                <w:sz w:val="16"/>
                <w:szCs w:val="16"/>
              </w:rPr>
              <w:t>138</w:t>
            </w:r>
            <w:r w:rsidRPr="007C4A90">
              <w:rPr>
                <w:color w:val="000000"/>
                <w:sz w:val="16"/>
                <w:szCs w:val="16"/>
              </w:rPr>
              <w:t>.</w:t>
            </w:r>
            <w:r w:rsidR="005C7038" w:rsidRPr="007C4A90">
              <w:rPr>
                <w:color w:val="000000"/>
                <w:sz w:val="16"/>
                <w:szCs w:val="16"/>
              </w:rPr>
              <w:t>20</w:t>
            </w:r>
          </w:p>
        </w:tc>
      </w:tr>
      <w:tr w:rsidR="004375A4" w:rsidRPr="0025196B" w:rsidTr="008B4E24">
        <w:trPr>
          <w:cantSplit/>
          <w:trHeight w:val="196"/>
        </w:trPr>
        <w:tc>
          <w:tcPr>
            <w:tcW w:w="3542"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7C4A90">
              <w:rPr>
                <w:color w:val="000000"/>
                <w:sz w:val="16"/>
                <w:szCs w:val="16"/>
              </w:rPr>
              <w:t>Secretaries, Except Legal, Medical and Executive</w:t>
            </w:r>
          </w:p>
        </w:tc>
        <w:tc>
          <w:tcPr>
            <w:tcW w:w="1955"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$14.95</w:t>
            </w:r>
          </w:p>
        </w:tc>
        <w:tc>
          <w:tcPr>
            <w:tcW w:w="4193" w:type="dxa"/>
            <w:tcBorders>
              <w:top w:val="single" w:sz="7" w:space="0" w:color="000000"/>
              <w:left w:val="single" w:sz="7" w:space="0" w:color="000000"/>
              <w:bottom w:val="single" w:sz="7" w:space="0" w:color="000000"/>
              <w:right w:val="single" w:sz="7" w:space="0" w:color="000000"/>
            </w:tcBorders>
            <w:vAlign w:val="bottom"/>
          </w:tcPr>
          <w:p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$31.39</w:t>
            </w:r>
          </w:p>
        </w:tc>
      </w:tr>
    </w:tbl>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(ii) Estimating Capital</w:t>
      </w:r>
      <w:r w:rsidR="00E83DA6">
        <w:rPr>
          <w:color w:val="000000"/>
        </w:rPr>
        <w:t>,</w:t>
      </w:r>
      <w:r w:rsidRPr="00C208A1">
        <w:rPr>
          <w:color w:val="000000"/>
        </w:rPr>
        <w:t xml:space="preserve"> Operations and Maintenance Costs</w:t>
      </w:r>
    </w:p>
    <w:p w:rsidR="000362E7" w:rsidRPr="00C208A1" w:rsidRDefault="00712CA0" w:rsidP="00712CA0">
      <w:pPr>
        <w:tabs>
          <w:tab w:val="left" w:pos="-1080"/>
          <w:tab w:val="left" w:pos="-720"/>
          <w:tab w:val="left" w:pos="0"/>
        </w:tabs>
        <w:rPr>
          <w:color w:val="000000"/>
        </w:rPr>
      </w:pPr>
      <w:r>
        <w:rPr>
          <w:color w:val="000000"/>
        </w:rPr>
        <w:tab/>
      </w:r>
      <w:r>
        <w:rPr>
          <w:color w:val="000000"/>
        </w:rPr>
        <w:tab/>
      </w:r>
      <w:r>
        <w:rPr>
          <w:color w:val="000000"/>
        </w:rPr>
        <w:tab/>
      </w:r>
      <w:r>
        <w:rPr>
          <w:color w:val="000000"/>
        </w:rPr>
        <w:tab/>
      </w:r>
      <w:r>
        <w:rPr>
          <w:color w:val="000000"/>
        </w:rPr>
        <w:tab/>
      </w:r>
    </w:p>
    <w:p w:rsidR="00303763" w:rsidRDefault="00EB38F1" w:rsidP="00EB38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  </w:t>
      </w:r>
      <w:r w:rsidRPr="00C208A1">
        <w:rPr>
          <w:color w:val="000000"/>
        </w:rPr>
        <w:t xml:space="preserve"> </w:t>
      </w:r>
      <w:r w:rsidR="005C7038">
        <w:rPr>
          <w:color w:val="000000"/>
        </w:rPr>
        <w:tab/>
        <w:t xml:space="preserve">Operations and Maintenance costs include the non-labor costs associated with conducting new tests that are proposed for the model year 2014 and after.  </w:t>
      </w:r>
      <w:r w:rsidR="00712CA0">
        <w:rPr>
          <w:color w:val="000000"/>
        </w:rPr>
        <w:t xml:space="preserve">Costs are for </w:t>
      </w:r>
      <w:r w:rsidR="00CA1931">
        <w:rPr>
          <w:color w:val="000000"/>
        </w:rPr>
        <w:t xml:space="preserve">contracted </w:t>
      </w:r>
      <w:r w:rsidR="00712CA0">
        <w:rPr>
          <w:color w:val="000000"/>
        </w:rPr>
        <w:t xml:space="preserve">laboratory time, the use of test equipment, vehicle and engine parts, fuel and other supplies.  </w:t>
      </w:r>
    </w:p>
    <w:p w:rsidR="00303763" w:rsidRDefault="00303763" w:rsidP="00EB38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776A97" w:rsidRDefault="00303763" w:rsidP="00EB38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876D72">
        <w:rPr>
          <w:color w:val="000000"/>
        </w:rPr>
        <w:t xml:space="preserve">The agencies </w:t>
      </w:r>
      <w:r w:rsidR="00712CA0">
        <w:rPr>
          <w:color w:val="000000"/>
        </w:rPr>
        <w:t>expect</w:t>
      </w:r>
      <w:r w:rsidR="00CA1931">
        <w:rPr>
          <w:color w:val="000000"/>
        </w:rPr>
        <w:t xml:space="preserve"> that </w:t>
      </w:r>
      <w:r w:rsidR="00712CA0">
        <w:rPr>
          <w:color w:val="000000"/>
        </w:rPr>
        <w:t xml:space="preserve">manufacturers of </w:t>
      </w:r>
      <w:r w:rsidR="002C16DD">
        <w:rPr>
          <w:color w:val="000000"/>
        </w:rPr>
        <w:t>vocational vehicle</w:t>
      </w:r>
      <w:r w:rsidR="00CA1931">
        <w:rPr>
          <w:color w:val="000000"/>
        </w:rPr>
        <w:t xml:space="preserve"> </w:t>
      </w:r>
      <w:r w:rsidR="00876D72">
        <w:rPr>
          <w:color w:val="000000"/>
        </w:rPr>
        <w:t xml:space="preserve">chassis </w:t>
      </w:r>
      <w:r w:rsidR="00CA1931">
        <w:rPr>
          <w:color w:val="000000"/>
        </w:rPr>
        <w:t xml:space="preserve">and </w:t>
      </w:r>
      <w:r w:rsidR="00712CA0">
        <w:rPr>
          <w:color w:val="000000"/>
        </w:rPr>
        <w:t>combination tractors</w:t>
      </w:r>
      <w:r w:rsidR="00CA1931">
        <w:rPr>
          <w:color w:val="000000"/>
        </w:rPr>
        <w:t xml:space="preserve"> will </w:t>
      </w:r>
      <w:r w:rsidR="00D248F6">
        <w:rPr>
          <w:color w:val="000000"/>
        </w:rPr>
        <w:t>contract with testing firms</w:t>
      </w:r>
      <w:r w:rsidR="00CA1931">
        <w:rPr>
          <w:color w:val="000000"/>
        </w:rPr>
        <w:t xml:space="preserve"> </w:t>
      </w:r>
      <w:r w:rsidR="00D248F6">
        <w:rPr>
          <w:color w:val="000000"/>
        </w:rPr>
        <w:t xml:space="preserve">for </w:t>
      </w:r>
      <w:r w:rsidR="00CA1931">
        <w:rPr>
          <w:color w:val="000000"/>
        </w:rPr>
        <w:t xml:space="preserve">most of their testing.  </w:t>
      </w:r>
      <w:r>
        <w:rPr>
          <w:color w:val="000000"/>
        </w:rPr>
        <w:t xml:space="preserve">Under the regulations, </w:t>
      </w:r>
      <w:r w:rsidR="00776A97">
        <w:rPr>
          <w:color w:val="000000"/>
        </w:rPr>
        <w:t>both these manufacturers need to establish a coefficient of rolling resistance (Crr) for the tires they will specify for vehicles to demonstrate compliance with the new GHG and fuel standards.  In addition, tractor manufacturers need to test vehicles for a coefficient of drag, or a Cd</w:t>
      </w:r>
      <w:r w:rsidR="00876D72">
        <w:rPr>
          <w:color w:val="000000"/>
        </w:rPr>
        <w:t>A</w:t>
      </w:r>
      <w:r w:rsidR="00776A97">
        <w:rPr>
          <w:color w:val="000000"/>
        </w:rPr>
        <w:t xml:space="preserve">, also needed to demonstrate compliance.  </w:t>
      </w:r>
    </w:p>
    <w:p w:rsidR="00776A97" w:rsidRDefault="00776A97" w:rsidP="00EB38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EB38F1" w:rsidRPr="00C208A1" w:rsidRDefault="00776A97" w:rsidP="00776A9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 xml:space="preserve">Based on contract costs for running tests to establish Crr (ISO 28580) and Cd (coastdown and wind tunnel), </w:t>
      </w:r>
      <w:r w:rsidR="00593F42">
        <w:rPr>
          <w:color w:val="000000"/>
        </w:rPr>
        <w:t xml:space="preserve">these test costs amount to </w:t>
      </w:r>
      <w:r w:rsidR="00786A45">
        <w:rPr>
          <w:color w:val="000000"/>
        </w:rPr>
        <w:t>a total of $180,000</w:t>
      </w:r>
      <w:r w:rsidR="00FE1D1C">
        <w:rPr>
          <w:color w:val="000000"/>
        </w:rPr>
        <w:t xml:space="preserve"> </w:t>
      </w:r>
      <w:r>
        <w:rPr>
          <w:color w:val="000000"/>
        </w:rPr>
        <w:t xml:space="preserve">for </w:t>
      </w:r>
      <w:r w:rsidR="002C16DD">
        <w:rPr>
          <w:color w:val="000000"/>
        </w:rPr>
        <w:t>vocational vehicles</w:t>
      </w:r>
      <w:r>
        <w:rPr>
          <w:color w:val="000000"/>
        </w:rPr>
        <w:t xml:space="preserve"> and $</w:t>
      </w:r>
      <w:r w:rsidR="00786A45">
        <w:rPr>
          <w:color w:val="000000"/>
        </w:rPr>
        <w:t xml:space="preserve">1.33 million </w:t>
      </w:r>
      <w:r w:rsidR="00091090">
        <w:rPr>
          <w:color w:val="000000"/>
        </w:rPr>
        <w:t>(</w:t>
      </w:r>
      <w:r w:rsidR="00786A45">
        <w:rPr>
          <w:color w:val="000000"/>
        </w:rPr>
        <w:t>$337,320</w:t>
      </w:r>
      <w:r w:rsidR="00091090">
        <w:rPr>
          <w:color w:val="000000"/>
        </w:rPr>
        <w:t xml:space="preserve"> for Crr testing and $</w:t>
      </w:r>
      <w:r w:rsidR="00786A45">
        <w:rPr>
          <w:color w:val="000000"/>
        </w:rPr>
        <w:t>992,680</w:t>
      </w:r>
      <w:r w:rsidR="00091090">
        <w:rPr>
          <w:color w:val="000000"/>
        </w:rPr>
        <w:t xml:space="preserve"> for Cd</w:t>
      </w:r>
      <w:r w:rsidR="00876D72">
        <w:rPr>
          <w:color w:val="000000"/>
        </w:rPr>
        <w:t>A</w:t>
      </w:r>
      <w:r w:rsidR="00091090">
        <w:rPr>
          <w:color w:val="000000"/>
        </w:rPr>
        <w:t xml:space="preserve"> testing) </w:t>
      </w:r>
      <w:r>
        <w:rPr>
          <w:color w:val="000000"/>
        </w:rPr>
        <w:t>for tractors.</w:t>
      </w:r>
      <w:r w:rsidR="00D30B6E">
        <w:rPr>
          <w:color w:val="000000"/>
        </w:rPr>
        <w:t xml:space="preserve">  As listed in Tables 6-8 through 6-11 below, these values estimate that each of the 15 vocational vehicle manufacturers will test 40 tires and each of the four tractor manufacturers will test 90 tires.</w:t>
      </w:r>
      <w:r>
        <w:rPr>
          <w:color w:val="000000"/>
        </w:rPr>
        <w:t xml:space="preserve">  </w:t>
      </w:r>
      <w:r w:rsidR="00D30B6E">
        <w:rPr>
          <w:color w:val="000000"/>
        </w:rPr>
        <w:t>The costs also include aerodynamic testing of vehicles which consist of one coastdown test, ten wind tunnel tests, ten full computational fluid dynamics (CFD) models, and 81 CFD iterations for each of the four tractor manufacturers.</w:t>
      </w:r>
    </w:p>
    <w:p w:rsidR="00EB38F1" w:rsidRPr="00C208A1" w:rsidRDefault="00EB38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color w:val="000000"/>
        </w:rPr>
      </w:pPr>
      <w:r w:rsidRPr="00C208A1">
        <w:rPr>
          <w:color w:val="000000"/>
        </w:rPr>
        <w:tab/>
        <w:t>(iii)    Capital/Start Up Costs</w:t>
      </w:r>
    </w:p>
    <w:p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B64AE" w:rsidRDefault="009152E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2E14F0">
        <w:rPr>
          <w:color w:val="000000"/>
        </w:rPr>
        <w:t xml:space="preserve">Startup costs are one-time costs to implement the new requirements in the </w:t>
      </w:r>
      <w:r w:rsidR="00FE1D1C">
        <w:rPr>
          <w:color w:val="000000"/>
        </w:rPr>
        <w:t xml:space="preserve">rule </w:t>
      </w:r>
      <w:r w:rsidR="002E14F0">
        <w:rPr>
          <w:color w:val="000000"/>
        </w:rPr>
        <w:t xml:space="preserve">that </w:t>
      </w:r>
      <w:r w:rsidR="00D248F6">
        <w:rPr>
          <w:color w:val="000000"/>
        </w:rPr>
        <w:t xml:space="preserve">normally </w:t>
      </w:r>
      <w:r w:rsidR="002E14F0">
        <w:rPr>
          <w:color w:val="000000"/>
        </w:rPr>
        <w:t xml:space="preserve">are applicable to the first year of the program.  </w:t>
      </w:r>
      <w:r w:rsidR="006B64AE">
        <w:rPr>
          <w:color w:val="000000"/>
        </w:rPr>
        <w:t xml:space="preserve">These startup costs fall into </w:t>
      </w:r>
      <w:r w:rsidR="00091090">
        <w:rPr>
          <w:color w:val="000000"/>
        </w:rPr>
        <w:t>three</w:t>
      </w:r>
      <w:r w:rsidR="006B64AE">
        <w:rPr>
          <w:color w:val="000000"/>
        </w:rPr>
        <w:t xml:space="preserve"> categories.</w:t>
      </w:r>
      <w:r w:rsidR="00091090">
        <w:rPr>
          <w:color w:val="000000"/>
        </w:rPr>
        <w:t xml:space="preserve">  First, are </w:t>
      </w:r>
      <w:r w:rsidR="00C96E3F">
        <w:rPr>
          <w:color w:val="000000"/>
        </w:rPr>
        <w:t>costs associated with information</w:t>
      </w:r>
      <w:r w:rsidR="007C4A90">
        <w:rPr>
          <w:color w:val="000000"/>
        </w:rPr>
        <w:t xml:space="preserve"> </w:t>
      </w:r>
      <w:r w:rsidR="00C96E3F">
        <w:rPr>
          <w:color w:val="000000"/>
        </w:rPr>
        <w:t>managemen</w:t>
      </w:r>
      <w:r w:rsidR="00FD45FF">
        <w:rPr>
          <w:color w:val="000000"/>
        </w:rPr>
        <w:t>t.</w:t>
      </w:r>
      <w:r w:rsidR="00B303B4">
        <w:rPr>
          <w:color w:val="000000"/>
        </w:rPr>
        <w:t xml:space="preserve">  </w:t>
      </w:r>
      <w:r w:rsidR="00C96E3F">
        <w:rPr>
          <w:color w:val="000000"/>
        </w:rPr>
        <w:t xml:space="preserve">Second, are </w:t>
      </w:r>
      <w:r w:rsidR="00091090">
        <w:rPr>
          <w:color w:val="000000"/>
        </w:rPr>
        <w:t xml:space="preserve">start up costs associated with acquiring test equipment.  Third, are costs associated with </w:t>
      </w:r>
      <w:r w:rsidR="00876D72">
        <w:rPr>
          <w:color w:val="000000"/>
        </w:rPr>
        <w:t xml:space="preserve">equipment </w:t>
      </w:r>
      <w:r w:rsidR="00D248F6">
        <w:rPr>
          <w:color w:val="000000"/>
        </w:rPr>
        <w:t xml:space="preserve">to generate </w:t>
      </w:r>
      <w:r w:rsidR="00091090">
        <w:rPr>
          <w:color w:val="000000"/>
        </w:rPr>
        <w:t>vehicle labels.</w:t>
      </w:r>
    </w:p>
    <w:p w:rsidR="009152EF" w:rsidRDefault="009152EF" w:rsidP="009152EF">
      <w:pPr>
        <w:pStyle w:val="Style6"/>
        <w:jc w:val="left"/>
        <w:rPr>
          <w:spacing w:val="6"/>
        </w:rPr>
      </w:pPr>
    </w:p>
    <w:p w:rsidR="00091090" w:rsidRDefault="00091090" w:rsidP="009152EF">
      <w:pPr>
        <w:pStyle w:val="Style6"/>
        <w:jc w:val="left"/>
        <w:rPr>
          <w:spacing w:val="6"/>
        </w:rPr>
      </w:pPr>
      <w:r>
        <w:rPr>
          <w:spacing w:val="6"/>
        </w:rPr>
        <w:tab/>
        <w:t>For all manufacturers</w:t>
      </w:r>
      <w:r w:rsidR="00876D72">
        <w:rPr>
          <w:spacing w:val="6"/>
        </w:rPr>
        <w:t>,</w:t>
      </w:r>
      <w:r>
        <w:rPr>
          <w:spacing w:val="6"/>
        </w:rPr>
        <w:t xml:space="preserve"> the rule’s </w:t>
      </w:r>
      <w:r w:rsidR="009152EF">
        <w:rPr>
          <w:spacing w:val="6"/>
        </w:rPr>
        <w:t xml:space="preserve">electronic reporting requirements will generate first-year start up costs for programming computer systems so that </w:t>
      </w:r>
      <w:r>
        <w:rPr>
          <w:spacing w:val="6"/>
        </w:rPr>
        <w:t xml:space="preserve">certification and related </w:t>
      </w:r>
      <w:r w:rsidR="009152EF">
        <w:rPr>
          <w:spacing w:val="6"/>
        </w:rPr>
        <w:t>data can be submitted to EPA</w:t>
      </w:r>
      <w:r>
        <w:rPr>
          <w:spacing w:val="6"/>
        </w:rPr>
        <w:t>/NHTSA</w:t>
      </w:r>
      <w:r w:rsidR="009152EF">
        <w:rPr>
          <w:spacing w:val="6"/>
        </w:rPr>
        <w:t xml:space="preserve"> in the necessary formats.  </w:t>
      </w:r>
      <w:r>
        <w:rPr>
          <w:spacing w:val="6"/>
        </w:rPr>
        <w:t>Since heavy-duty pickup truck, van and engine manufacturers already have computer systems and processes in place for reporting similar certificatio</w:t>
      </w:r>
      <w:r w:rsidR="00C96E3F">
        <w:rPr>
          <w:spacing w:val="6"/>
        </w:rPr>
        <w:t>n data, this</w:t>
      </w:r>
      <w:r>
        <w:rPr>
          <w:spacing w:val="6"/>
        </w:rPr>
        <w:t xml:space="preserve"> </w:t>
      </w:r>
      <w:r w:rsidR="00C96E3F">
        <w:rPr>
          <w:spacing w:val="6"/>
        </w:rPr>
        <w:t>start up</w:t>
      </w:r>
      <w:r>
        <w:rPr>
          <w:spacing w:val="6"/>
        </w:rPr>
        <w:t xml:space="preserve"> </w:t>
      </w:r>
      <w:r w:rsidR="00C96E3F">
        <w:rPr>
          <w:spacing w:val="6"/>
        </w:rPr>
        <w:t xml:space="preserve">cost </w:t>
      </w:r>
      <w:r>
        <w:rPr>
          <w:spacing w:val="6"/>
        </w:rPr>
        <w:t>is not so significant</w:t>
      </w:r>
      <w:r w:rsidR="003713B8">
        <w:rPr>
          <w:spacing w:val="6"/>
        </w:rPr>
        <w:t>.</w:t>
      </w:r>
      <w:r>
        <w:rPr>
          <w:spacing w:val="6"/>
        </w:rPr>
        <w:t xml:space="preserve"> Tables 6-</w:t>
      </w:r>
      <w:r w:rsidR="00245936">
        <w:rPr>
          <w:spacing w:val="6"/>
        </w:rPr>
        <w:t xml:space="preserve">4 </w:t>
      </w:r>
      <w:r w:rsidR="00164E88">
        <w:rPr>
          <w:spacing w:val="6"/>
        </w:rPr>
        <w:t>and 6-</w:t>
      </w:r>
      <w:r w:rsidR="00245936">
        <w:rPr>
          <w:spacing w:val="6"/>
        </w:rPr>
        <w:t xml:space="preserve">6 </w:t>
      </w:r>
      <w:r w:rsidR="00D248F6">
        <w:rPr>
          <w:spacing w:val="6"/>
        </w:rPr>
        <w:t>r</w:t>
      </w:r>
      <w:r>
        <w:rPr>
          <w:spacing w:val="6"/>
        </w:rPr>
        <w:t>eflect start-u</w:t>
      </w:r>
      <w:r w:rsidR="00D248F6">
        <w:rPr>
          <w:spacing w:val="6"/>
        </w:rPr>
        <w:t xml:space="preserve">p costs for </w:t>
      </w:r>
      <w:r w:rsidR="00164E88">
        <w:rPr>
          <w:spacing w:val="6"/>
        </w:rPr>
        <w:t xml:space="preserve">pickup truck/van </w:t>
      </w:r>
      <w:r w:rsidR="00D248F6">
        <w:rPr>
          <w:spacing w:val="6"/>
        </w:rPr>
        <w:t>manufacturers</w:t>
      </w:r>
      <w:r w:rsidR="00164E88">
        <w:rPr>
          <w:spacing w:val="6"/>
        </w:rPr>
        <w:t xml:space="preserve"> and engine manufacturers respectively</w:t>
      </w:r>
      <w:r w:rsidR="00D248F6">
        <w:rPr>
          <w:spacing w:val="6"/>
        </w:rPr>
        <w:t xml:space="preserve">.  </w:t>
      </w:r>
    </w:p>
    <w:p w:rsidR="00091090" w:rsidRDefault="00091090" w:rsidP="009152EF">
      <w:pPr>
        <w:pStyle w:val="Style6"/>
        <w:jc w:val="left"/>
        <w:rPr>
          <w:spacing w:val="6"/>
        </w:rPr>
      </w:pPr>
    </w:p>
    <w:p w:rsidR="006B64AE" w:rsidRDefault="00091090" w:rsidP="003713B8">
      <w:pPr>
        <w:pStyle w:val="Style6"/>
        <w:jc w:val="left"/>
        <w:rPr>
          <w:spacing w:val="6"/>
        </w:rPr>
      </w:pPr>
      <w:r>
        <w:rPr>
          <w:spacing w:val="6"/>
        </w:rPr>
        <w:tab/>
        <w:t xml:space="preserve"> </w:t>
      </w:r>
      <w:r w:rsidR="009152EF">
        <w:rPr>
          <w:spacing w:val="6"/>
        </w:rPr>
        <w:t xml:space="preserve">The ICR assumes that </w:t>
      </w:r>
      <w:r w:rsidR="00C96E3F">
        <w:rPr>
          <w:spacing w:val="6"/>
        </w:rPr>
        <w:t xml:space="preserve">in addition to software and programming costs, </w:t>
      </w:r>
      <w:r w:rsidR="002C16DD">
        <w:rPr>
          <w:spacing w:val="6"/>
        </w:rPr>
        <w:t>vocational vehicle</w:t>
      </w:r>
      <w:r w:rsidR="009152EF">
        <w:rPr>
          <w:spacing w:val="6"/>
        </w:rPr>
        <w:t xml:space="preserve"> </w:t>
      </w:r>
      <w:r w:rsidR="00876D72">
        <w:rPr>
          <w:spacing w:val="6"/>
        </w:rPr>
        <w:t xml:space="preserve">chassis </w:t>
      </w:r>
      <w:r w:rsidR="009152EF">
        <w:rPr>
          <w:spacing w:val="6"/>
        </w:rPr>
        <w:t xml:space="preserve">and combination tractor manufacturers will incur additional first-year start up costs for the purchase of hardware </w:t>
      </w:r>
      <w:r w:rsidR="009152EF">
        <w:rPr>
          <w:spacing w:val="6"/>
        </w:rPr>
        <w:lastRenderedPageBreak/>
        <w:t>systems</w:t>
      </w:r>
      <w:r w:rsidR="00C96E3F">
        <w:rPr>
          <w:spacing w:val="6"/>
        </w:rPr>
        <w:t xml:space="preserve"> that will be dedicated to processing, reporting and storing records related to the rule’s requirements</w:t>
      </w:r>
      <w:r w:rsidR="009152EF">
        <w:rPr>
          <w:spacing w:val="6"/>
        </w:rPr>
        <w:t>.  These bu</w:t>
      </w:r>
      <w:r w:rsidR="003713B8">
        <w:rPr>
          <w:spacing w:val="6"/>
        </w:rPr>
        <w:t xml:space="preserve">rdens are </w:t>
      </w:r>
      <w:r w:rsidR="009152EF">
        <w:rPr>
          <w:spacing w:val="6"/>
        </w:rPr>
        <w:t>detailed in Tables 6-</w:t>
      </w:r>
      <w:r w:rsidR="00245936">
        <w:rPr>
          <w:spacing w:val="6"/>
        </w:rPr>
        <w:t xml:space="preserve">8 </w:t>
      </w:r>
      <w:r w:rsidR="003713B8">
        <w:rPr>
          <w:spacing w:val="6"/>
        </w:rPr>
        <w:t>and</w:t>
      </w:r>
      <w:r w:rsidR="009152EF">
        <w:rPr>
          <w:spacing w:val="6"/>
        </w:rPr>
        <w:t xml:space="preserve"> 6-</w:t>
      </w:r>
      <w:r w:rsidR="00245936">
        <w:rPr>
          <w:spacing w:val="6"/>
        </w:rPr>
        <w:t>10</w:t>
      </w:r>
      <w:r w:rsidR="003713B8">
        <w:rPr>
          <w:spacing w:val="6"/>
        </w:rPr>
        <w:t xml:space="preserve">.  </w:t>
      </w:r>
    </w:p>
    <w:p w:rsidR="003713B8" w:rsidRDefault="003713B8" w:rsidP="003713B8">
      <w:pPr>
        <w:pStyle w:val="Style6"/>
        <w:jc w:val="left"/>
        <w:rPr>
          <w:color w:val="000000"/>
        </w:rPr>
      </w:pPr>
    </w:p>
    <w:p w:rsidR="00F74553" w:rsidRPr="009A4C2C" w:rsidRDefault="00F74553" w:rsidP="003713B8">
      <w:pPr>
        <w:pStyle w:val="Style6"/>
        <w:jc w:val="left"/>
      </w:pPr>
      <w:r>
        <w:rPr>
          <w:color w:val="000000"/>
        </w:rPr>
        <w:tab/>
        <w:t xml:space="preserve">Manufacturers of </w:t>
      </w:r>
      <w:r w:rsidR="002C16DD">
        <w:rPr>
          <w:color w:val="000000"/>
        </w:rPr>
        <w:t>vocational vehicle</w:t>
      </w:r>
      <w:r w:rsidR="00876D72">
        <w:rPr>
          <w:color w:val="000000"/>
        </w:rPr>
        <w:t xml:space="preserve"> chassi</w:t>
      </w:r>
      <w:r w:rsidR="002C16DD">
        <w:rPr>
          <w:color w:val="000000"/>
        </w:rPr>
        <w:t>s</w:t>
      </w:r>
      <w:r>
        <w:rPr>
          <w:color w:val="000000"/>
        </w:rPr>
        <w:t xml:space="preserve"> and tractors also will incur costs for the purchase of</w:t>
      </w:r>
      <w:r w:rsidR="003F496D">
        <w:rPr>
          <w:color w:val="000000"/>
        </w:rPr>
        <w:t xml:space="preserve"> labeling equipment and a system for applying labels to their vehicles (pickup truck, van and engine manufacturers already label their equipment.  The final rule requires these manufacturers to develop labels that will allow field inspectors to identify whether a vehicle is certified.</w:t>
      </w:r>
      <w:r w:rsidR="009A4C2C">
        <w:rPr>
          <w:color w:val="000000"/>
        </w:rPr>
        <w:t xml:space="preserve">  Details specifying the convention and information to be included on these labels has been published in </w:t>
      </w:r>
      <w:r w:rsidR="00876D72">
        <w:t xml:space="preserve">§1037.135 </w:t>
      </w:r>
      <w:r w:rsidR="009A4C2C">
        <w:t>of the regulations</w:t>
      </w:r>
      <w:r w:rsidR="00203ACE">
        <w:t xml:space="preserve"> </w:t>
      </w:r>
      <w:r w:rsidR="00013B05" w:rsidRPr="00A37899">
        <w:t>and is shown in Table 4-</w:t>
      </w:r>
      <w:r w:rsidR="009115D0">
        <w:t>11</w:t>
      </w:r>
      <w:r w:rsidR="009115D0" w:rsidRPr="00A37899">
        <w:t xml:space="preserve"> </w:t>
      </w:r>
      <w:r w:rsidR="00013B05" w:rsidRPr="00A37899">
        <w:t>with the complete labeling requirements for vehicles</w:t>
      </w:r>
      <w:r w:rsidR="009A4C2C">
        <w:t>.  See Table</w:t>
      </w:r>
      <w:r w:rsidR="00245936">
        <w:t>s</w:t>
      </w:r>
      <w:r w:rsidR="009A4C2C">
        <w:t xml:space="preserve"> </w:t>
      </w:r>
      <w:r w:rsidR="00245936">
        <w:t>6-8 and 6-10</w:t>
      </w:r>
      <w:r w:rsidR="009A4C2C">
        <w:t xml:space="preserve"> for estimated costs for acquiring labeling equipment.  </w:t>
      </w:r>
    </w:p>
    <w:p w:rsidR="00F74553" w:rsidRDefault="00F74553" w:rsidP="003713B8">
      <w:pPr>
        <w:pStyle w:val="Style6"/>
        <w:jc w:val="left"/>
        <w:rPr>
          <w:color w:val="000000"/>
        </w:rPr>
      </w:pPr>
    </w:p>
    <w:p w:rsidR="001F5A0B" w:rsidRDefault="003713B8" w:rsidP="00164E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spacing w:val="6"/>
        </w:rPr>
        <w:tab/>
      </w:r>
      <w:r w:rsidR="002865FF">
        <w:rPr>
          <w:spacing w:val="6"/>
        </w:rPr>
        <w:t xml:space="preserve">As indicated in Table </w:t>
      </w:r>
      <w:r>
        <w:rPr>
          <w:spacing w:val="6"/>
        </w:rPr>
        <w:t>6-</w:t>
      </w:r>
      <w:r w:rsidR="00245936">
        <w:rPr>
          <w:spacing w:val="6"/>
        </w:rPr>
        <w:t>6</w:t>
      </w:r>
      <w:r w:rsidR="002865FF">
        <w:rPr>
          <w:spacing w:val="6"/>
        </w:rPr>
        <w:t xml:space="preserve">, </w:t>
      </w:r>
      <w:r>
        <w:rPr>
          <w:spacing w:val="6"/>
        </w:rPr>
        <w:t>engine manufacturers will incur additional start up costs for the purchase of</w:t>
      </w:r>
      <w:r w:rsidR="002865FF">
        <w:rPr>
          <w:spacing w:val="6"/>
        </w:rPr>
        <w:t xml:space="preserve"> equipment to measure N2O</w:t>
      </w:r>
      <w:r w:rsidR="00164E88">
        <w:rPr>
          <w:spacing w:val="6"/>
        </w:rPr>
        <w:t xml:space="preserve">.  </w:t>
      </w:r>
      <w:r w:rsidR="00593F42">
        <w:t>The</w:t>
      </w:r>
      <w:r w:rsidR="001F5A0B">
        <w:t>se</w:t>
      </w:r>
      <w:r w:rsidR="00593F42">
        <w:t xml:space="preserve"> costs assum</w:t>
      </w:r>
      <w:r w:rsidR="00164E88">
        <w:t>e</w:t>
      </w:r>
      <w:r w:rsidR="00593F42">
        <w:t xml:space="preserve"> that 12 </w:t>
      </w:r>
      <w:r w:rsidR="00164E88">
        <w:t xml:space="preserve">engine </w:t>
      </w:r>
      <w:r w:rsidR="00593F42">
        <w:t>manufacturers purchase two N2O analyzers at $</w:t>
      </w:r>
      <w:r w:rsidR="00FE1D1C">
        <w:t>31,500</w:t>
      </w:r>
      <w:r w:rsidR="00593F42">
        <w:t xml:space="preserve"> each</w:t>
      </w:r>
      <w:r w:rsidR="002A2CA5">
        <w:t xml:space="preserve">, </w:t>
      </w:r>
      <w:r w:rsidR="00164E88">
        <w:t xml:space="preserve">for a </w:t>
      </w:r>
      <w:r w:rsidR="00593F42">
        <w:t xml:space="preserve">total </w:t>
      </w:r>
      <w:r w:rsidR="00164E88">
        <w:t xml:space="preserve">investment of </w:t>
      </w:r>
      <w:r w:rsidR="00593F42">
        <w:t>$</w:t>
      </w:r>
      <w:r w:rsidR="00FE1D1C">
        <w:t>756,000.</w:t>
      </w:r>
      <w:r w:rsidR="00593F42">
        <w:t xml:space="preserve">  </w:t>
      </w:r>
      <w:r w:rsidR="001F5A0B" w:rsidRPr="001F5A0B">
        <w:t xml:space="preserve">  </w:t>
      </w:r>
    </w:p>
    <w:p w:rsidR="00993C68" w:rsidRDefault="00993C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953594"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u w:val="single"/>
        </w:rPr>
      </w:pPr>
      <w:r w:rsidRPr="00C208A1">
        <w:rPr>
          <w:color w:val="000000"/>
        </w:rPr>
        <w:t xml:space="preserve">6(c) </w:t>
      </w:r>
      <w:r w:rsidRPr="00C208A1">
        <w:rPr>
          <w:color w:val="000000"/>
          <w:u w:val="single"/>
        </w:rPr>
        <w:t>Estimating Agency Burden</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628F2" w:rsidRPr="00C208A1" w:rsidRDefault="000362E7"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sidR="006628F2" w:rsidRPr="00C208A1">
        <w:rPr>
          <w:color w:val="000000"/>
        </w:rPr>
        <w:t xml:space="preserve">6(c) </w:t>
      </w:r>
      <w:r w:rsidR="006628F2" w:rsidRPr="00C208A1">
        <w:rPr>
          <w:color w:val="000000"/>
          <w:u w:val="single"/>
        </w:rPr>
        <w:t>Estimating Agency Burden</w:t>
      </w: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628F2" w:rsidRPr="00367658" w:rsidRDefault="006628F2" w:rsidP="006628F2">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sidRPr="00367658">
        <w:rPr>
          <w:i/>
          <w:color w:val="000000"/>
        </w:rPr>
        <w:t>Environmental Protection Agency</w:t>
      </w:r>
      <w:r w:rsidR="00F74553">
        <w:rPr>
          <w:i/>
          <w:color w:val="000000"/>
        </w:rPr>
        <w:t xml:space="preserve"> </w:t>
      </w:r>
      <w:r w:rsidRPr="00367658">
        <w:rPr>
          <w:i/>
          <w:color w:val="000000"/>
        </w:rPr>
        <w:t>(EPA)</w:t>
      </w:r>
    </w:p>
    <w:p w:rsidR="006628F2" w:rsidRPr="00C208A1"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Pr>
          <w:color w:val="000000"/>
        </w:rPr>
        <w:t>Existing heavy duty certification and compliance programs are administered by EPA’s Compliance Division (</w:t>
      </w:r>
      <w:r w:rsidR="002A4D86">
        <w:rPr>
          <w:color w:val="000000"/>
        </w:rPr>
        <w:t>CD</w:t>
      </w:r>
      <w:r>
        <w:rPr>
          <w:color w:val="000000"/>
        </w:rPr>
        <w:t xml:space="preserve">).  </w:t>
      </w:r>
      <w:r w:rsidR="002A4D86">
        <w:rPr>
          <w:color w:val="000000"/>
        </w:rPr>
        <w:t>CD</w:t>
      </w:r>
      <w:r>
        <w:rPr>
          <w:color w:val="000000"/>
        </w:rPr>
        <w:t xml:space="preserve"> works closely with the Agency’s Laboratory Operations Division (LOD) to establish and implement testing programs that enable the Agency to ensure compliance with its mobile source emissions standards.  Together </w:t>
      </w:r>
      <w:r w:rsidR="002A4D86">
        <w:rPr>
          <w:color w:val="000000"/>
        </w:rPr>
        <w:t>CD</w:t>
      </w:r>
      <w:r>
        <w:rPr>
          <w:color w:val="000000"/>
        </w:rPr>
        <w:t xml:space="preserve"> and LOD have identified resources that </w:t>
      </w:r>
      <w:r w:rsidR="00164E88">
        <w:rPr>
          <w:color w:val="000000"/>
        </w:rPr>
        <w:t>are</w:t>
      </w:r>
      <w:r>
        <w:rPr>
          <w:color w:val="000000"/>
        </w:rPr>
        <w:t xml:space="preserve"> needed to support the National HD program, including FTE (full time equivalent) and information system upgrades.   </w:t>
      </w: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 xml:space="preserve">Implementation of the HD GHG standards will be carried out in part by existing staff, but will rely primarily on the hiring of 10 new FTE.  These new FTE will be split between developing and conducting HD test related activities -- both in the field and out of EPA’s National Vehicle and Fuel Emissions Laboratory -- as well reviewing certification applications, evaluating test and related technical documents, and tracking credit programs.  </w:t>
      </w: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628F2" w:rsidRPr="00C208A1"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We project 400 hours per week of staff time at $80 per hour (loaded to include benefits and overhead) will be expended by the agency to manage compliance related to the new GHG emission and fuel consumption standards.  This comes to 20,800 hours or $</w:t>
      </w:r>
      <w:r w:rsidR="002854AD">
        <w:rPr>
          <w:color w:val="000000"/>
        </w:rPr>
        <w:t>1.664</w:t>
      </w:r>
      <w:r>
        <w:rPr>
          <w:color w:val="000000"/>
        </w:rPr>
        <w:t xml:space="preserve"> million per year to oversee the requirements of the programs associated with this ICR.  These labor estimates are based on Office of Personnel Management labor rates effective January 201</w:t>
      </w:r>
      <w:r w:rsidR="00164E88">
        <w:rPr>
          <w:color w:val="000000"/>
        </w:rPr>
        <w:t>1</w:t>
      </w:r>
      <w:r>
        <w:rPr>
          <w:color w:val="000000"/>
        </w:rPr>
        <w:t xml:space="preserve">, with a 2.1 multiplier used to account for benefits and overhead. </w:t>
      </w: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628F2" w:rsidRDefault="006628F2" w:rsidP="00F74553">
      <w:pPr>
        <w:rPr>
          <w:color w:val="000000"/>
        </w:rPr>
      </w:pPr>
      <w:r>
        <w:rPr>
          <w:color w:val="000000"/>
        </w:rPr>
        <w:tab/>
        <w:t xml:space="preserve">In addition to FTE costs, </w:t>
      </w:r>
      <w:r w:rsidR="009E4C0B">
        <w:rPr>
          <w:color w:val="000000"/>
        </w:rPr>
        <w:t xml:space="preserve">the Agency will need to </w:t>
      </w:r>
      <w:r w:rsidR="00164E88">
        <w:rPr>
          <w:color w:val="000000"/>
        </w:rPr>
        <w:t xml:space="preserve">develop </w:t>
      </w:r>
      <w:r w:rsidR="00414A75">
        <w:rPr>
          <w:color w:val="000000"/>
        </w:rPr>
        <w:t xml:space="preserve">a </w:t>
      </w:r>
      <w:r w:rsidR="00164E88">
        <w:rPr>
          <w:color w:val="000000"/>
        </w:rPr>
        <w:t>HD</w:t>
      </w:r>
      <w:r>
        <w:rPr>
          <w:color w:val="000000"/>
        </w:rPr>
        <w:t xml:space="preserve"> engine and vehicle compliance information system.  </w:t>
      </w:r>
      <w:r w:rsidR="00164E88">
        <w:rPr>
          <w:color w:val="000000"/>
        </w:rPr>
        <w:t>Th</w:t>
      </w:r>
      <w:r w:rsidR="00414A75">
        <w:rPr>
          <w:color w:val="000000"/>
        </w:rPr>
        <w:t>is</w:t>
      </w:r>
      <w:r w:rsidR="00164E88">
        <w:rPr>
          <w:color w:val="000000"/>
        </w:rPr>
        <w:t xml:space="preserve"> system will </w:t>
      </w:r>
      <w:r w:rsidR="00504C7D">
        <w:rPr>
          <w:color w:val="000000"/>
        </w:rPr>
        <w:t>serve as a singl</w:t>
      </w:r>
      <w:r w:rsidR="00F74553">
        <w:rPr>
          <w:color w:val="000000"/>
        </w:rPr>
        <w:t>e point of entry for manufacturers</w:t>
      </w:r>
      <w:r w:rsidR="00504C7D">
        <w:rPr>
          <w:color w:val="000000"/>
        </w:rPr>
        <w:t xml:space="preserve"> to </w:t>
      </w:r>
      <w:r w:rsidR="00F74553">
        <w:rPr>
          <w:color w:val="000000"/>
        </w:rPr>
        <w:t>submit</w:t>
      </w:r>
      <w:r w:rsidR="00504C7D">
        <w:rPr>
          <w:color w:val="000000"/>
        </w:rPr>
        <w:t xml:space="preserve"> and EPA t</w:t>
      </w:r>
      <w:r>
        <w:rPr>
          <w:color w:val="000000"/>
        </w:rPr>
        <w:t>o collect emissions and fuel economy compliance information</w:t>
      </w:r>
      <w:r w:rsidR="00F74553">
        <w:rPr>
          <w:color w:val="000000"/>
        </w:rPr>
        <w:t xml:space="preserve">.  </w:t>
      </w:r>
      <w:r>
        <w:rPr>
          <w:color w:val="000000"/>
        </w:rPr>
        <w:t xml:space="preserve"> </w:t>
      </w:r>
      <w:r w:rsidR="00414A75">
        <w:rPr>
          <w:color w:val="000000"/>
        </w:rPr>
        <w:t xml:space="preserve"> </w:t>
      </w:r>
      <w:r w:rsidR="009E4C0B">
        <w:t>Both EPA and NHTSA will have access to this database system</w:t>
      </w:r>
      <w:r w:rsidR="00F74553">
        <w:t xml:space="preserve">.   </w:t>
      </w:r>
      <w:r>
        <w:rPr>
          <w:color w:val="000000"/>
        </w:rPr>
        <w:t>EPA estimates it will incur a one-time development cost of $1 million and ongoing, annualized support costs of $150,000</w:t>
      </w:r>
      <w:r w:rsidR="00F74553">
        <w:rPr>
          <w:color w:val="000000"/>
        </w:rPr>
        <w:t xml:space="preserve"> for this database system</w:t>
      </w:r>
      <w:r>
        <w:rPr>
          <w:color w:val="000000"/>
        </w:rPr>
        <w:t>.</w:t>
      </w:r>
      <w:r w:rsidR="00D42F80">
        <w:rPr>
          <w:color w:val="000000"/>
        </w:rPr>
        <w:t xml:space="preserve">  Therefore, the total EPA cost is $2,814,000 per year for this rule as found in Table 6-3</w:t>
      </w: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628F2" w:rsidRDefault="006628F2" w:rsidP="006628F2">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sidRPr="00367658">
        <w:rPr>
          <w:i/>
          <w:color w:val="000000"/>
        </w:rPr>
        <w:t xml:space="preserve"> Department of Transportation, National Highway Traffic Safety Administration (NHTSA)</w:t>
      </w: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NHTSA has an existing consumer average fuel economy program to increase the fuel economy performance of passenger cars and light trucks.  The agency administers this program in conjunction with EPA and has four divisions in various program offices responsible for carrying out the activities of the program.  These divisions include the CAFE rulemaking, enforcement and regulatory analysis divisions and the Office of the Chief Counsel.  NHTSA is developing and plans to support its fuel consumption program for heavy-duty trucks as a part of its existing infrastructure for its LD CAFE program.</w:t>
      </w: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t>The agency plans to administer the HD program in the same manner it has historically done for the LD CAFE program.  For both programs, manufacturers start the program each model year by submitting preliminary information in advance of the model year demonstrating their ability to comply with standards based on the test results of candidate makes and models.  The information is used by EPA to conduct confirmatory testing and NHTSA conducts random audit verifications.  Manufacturers continue to test the majority of their fleets throughout the model year and then submit final reports after the model year ends to EPA.  EPA verifies manufactures final demonstration results and submits the findings to NHTSA.  NHTSA determines compliance with its standards using a credits balancing system and imposes fines if necessary.</w:t>
      </w: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Administering the HD program for NHTSA will require using 8 persons on its existing staff and hiring two new FTEs.  One FTE will be an engineer and serve as the HD program’s project manager for rulemaking activities and the second will be a program analyst responsible for tracking credits and carrying out enforcement activities.  </w:t>
      </w: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NHTSA expects to expend 43.8 hours per week of staff time at cost of $80 per hour (loaded to include benefits and overhead) to manage its compliance activities (98 percent of the total hours) for and fuel consumption standards.  In total, NHTSA calculates that it will use 2,279 hours or $</w:t>
      </w:r>
      <w:r>
        <w:t>182,368</w:t>
      </w:r>
      <w:r>
        <w:rPr>
          <w:color w:val="000000"/>
        </w:rPr>
        <w:t xml:space="preserve"> per year to oversee the requirements of the programs associated with this ICR.  These labor estimates are based on Office of Personnel Management labor rates effective January 2010, with a 2.1 multiplier used to account for benefits and overhead. </w:t>
      </w:r>
    </w:p>
    <w:p w:rsidR="006628F2" w:rsidRPr="00C208A1"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 xml:space="preserve">NHTSA will also incur cost for helping EPA maintain its compliance information database system.  </w:t>
      </w:r>
      <w:r w:rsidRPr="00F80958">
        <w:rPr>
          <w:color w:val="000000"/>
        </w:rPr>
        <w:t>The final rule establishes a harmonized approach</w:t>
      </w:r>
      <w:r>
        <w:rPr>
          <w:color w:val="000000"/>
        </w:rPr>
        <w:t xml:space="preserve"> for the HD program </w:t>
      </w:r>
      <w:r w:rsidRPr="00F80958">
        <w:rPr>
          <w:color w:val="000000"/>
        </w:rPr>
        <w:t xml:space="preserve">by which manufacturers will submit </w:t>
      </w:r>
      <w:r>
        <w:rPr>
          <w:color w:val="000000"/>
        </w:rPr>
        <w:t>compliance</w:t>
      </w:r>
      <w:r w:rsidRPr="00F80958">
        <w:rPr>
          <w:color w:val="000000"/>
        </w:rPr>
        <w:t xml:space="preserve"> report</w:t>
      </w:r>
      <w:r>
        <w:rPr>
          <w:color w:val="000000"/>
        </w:rPr>
        <w:t>s directly</w:t>
      </w:r>
      <w:r w:rsidRPr="00F80958">
        <w:rPr>
          <w:color w:val="000000"/>
        </w:rPr>
        <w:t xml:space="preserve"> through the EPA system as the single point of entry for all </w:t>
      </w:r>
      <w:r>
        <w:rPr>
          <w:color w:val="000000"/>
        </w:rPr>
        <w:t>GHG emission and fuel consumption</w:t>
      </w:r>
      <w:r w:rsidRPr="00F80958">
        <w:rPr>
          <w:color w:val="000000"/>
        </w:rPr>
        <w:t xml:space="preserve"> information required for this national program</w:t>
      </w:r>
      <w:r>
        <w:rPr>
          <w:color w:val="000000"/>
        </w:rPr>
        <w:t>.  As a result, EPA will need to create access to its database system for NHTSA</w:t>
      </w:r>
      <w:r w:rsidRPr="00F80958">
        <w:rPr>
          <w:color w:val="000000"/>
        </w:rPr>
        <w:t>.</w:t>
      </w:r>
      <w:r>
        <w:rPr>
          <w:color w:val="000000"/>
        </w:rPr>
        <w:t xml:space="preserve">  NHTSA estimates that annual costs for contributing to maintain the EPA database in housing its fuel consumption information and ensure proper access to the data will cost approximately $80,000 per year.  This soft estimate is based upon NHTSA’s experience with a web-based system of comparable size and complexity.  However, no costs are assigned on NHTSA’s part to enhance the system to meet our business requirements for this rule.  EPA has agreed to assume all of these costs.   Therefore, the total NHTSA cost is $262,368 per year for this rule</w:t>
      </w:r>
      <w:r w:rsidR="00D42F80">
        <w:rPr>
          <w:color w:val="000000"/>
        </w:rPr>
        <w:t xml:space="preserve"> as found in Table 6-3</w:t>
      </w:r>
      <w:r>
        <w:rPr>
          <w:color w:val="000000"/>
        </w:rPr>
        <w:t xml:space="preserve">.  </w:t>
      </w: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6(d)</w:t>
      </w:r>
      <w:r w:rsidRPr="00C208A1">
        <w:rPr>
          <w:color w:val="000000"/>
        </w:rPr>
        <w:tab/>
      </w:r>
      <w:r w:rsidRPr="00C208A1">
        <w:rPr>
          <w:color w:val="000000"/>
          <w:u w:val="single"/>
        </w:rPr>
        <w:t>Estimating the Respondent Universe and Total Burden and Costs</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 xml:space="preserve">6(d)(1) </w:t>
      </w:r>
      <w:r w:rsidRPr="00C208A1">
        <w:rPr>
          <w:color w:val="000000"/>
          <w:u w:val="single"/>
        </w:rPr>
        <w:t>Certification Estimates</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 xml:space="preserve">There are </w:t>
      </w:r>
      <w:r w:rsidR="00C97C72">
        <w:rPr>
          <w:color w:val="000000"/>
        </w:rPr>
        <w:t>1</w:t>
      </w:r>
      <w:r w:rsidR="00645C57">
        <w:rPr>
          <w:color w:val="000000"/>
        </w:rPr>
        <w:t>2</w:t>
      </w:r>
      <w:r w:rsidRPr="00C208A1">
        <w:rPr>
          <w:color w:val="000000"/>
        </w:rPr>
        <w:t xml:space="preserve"> companies in this sector which manufacture on-highway heavy-duty</w:t>
      </w:r>
      <w:r w:rsidR="00C74724">
        <w:rPr>
          <w:color w:val="000000"/>
        </w:rPr>
        <w:t xml:space="preserve"> engines</w:t>
      </w:r>
      <w:r w:rsidR="00C97C72">
        <w:rPr>
          <w:color w:val="000000"/>
        </w:rPr>
        <w:t xml:space="preserve"> and </w:t>
      </w:r>
      <w:r w:rsidR="00253457">
        <w:rPr>
          <w:color w:val="000000"/>
        </w:rPr>
        <w:t>15</w:t>
      </w:r>
      <w:r w:rsidR="00C97C72">
        <w:rPr>
          <w:color w:val="000000"/>
        </w:rPr>
        <w:t xml:space="preserve"> companies that manufacture vehicles</w:t>
      </w:r>
      <w:r w:rsidR="00BF1CA2">
        <w:rPr>
          <w:color w:val="000000"/>
        </w:rPr>
        <w:t xml:space="preserve"> that will be required to </w:t>
      </w:r>
      <w:r w:rsidR="00C97C72">
        <w:rPr>
          <w:color w:val="000000"/>
        </w:rPr>
        <w:t xml:space="preserve">meet the proposed new greenhouse gas emission standards. </w:t>
      </w:r>
      <w:r w:rsidR="00425303">
        <w:rPr>
          <w:color w:val="000000"/>
        </w:rPr>
        <w:t xml:space="preserve">Notably, although EPA has established distinct standards for the </w:t>
      </w:r>
      <w:r w:rsidR="006C6627">
        <w:rPr>
          <w:color w:val="000000"/>
        </w:rPr>
        <w:t xml:space="preserve">three </w:t>
      </w:r>
      <w:r w:rsidR="00425303">
        <w:rPr>
          <w:color w:val="000000"/>
        </w:rPr>
        <w:t>vehicle categories covered by this rul</w:t>
      </w:r>
      <w:r w:rsidR="006C6627">
        <w:rPr>
          <w:color w:val="000000"/>
        </w:rPr>
        <w:t xml:space="preserve">e:  1)  </w:t>
      </w:r>
      <w:r w:rsidR="00425303">
        <w:rPr>
          <w:color w:val="000000"/>
        </w:rPr>
        <w:t xml:space="preserve">heavy duty </w:t>
      </w:r>
      <w:r w:rsidR="006C6627">
        <w:rPr>
          <w:color w:val="000000"/>
        </w:rPr>
        <w:t xml:space="preserve">pickup </w:t>
      </w:r>
      <w:r w:rsidR="00425303">
        <w:rPr>
          <w:color w:val="000000"/>
        </w:rPr>
        <w:t>trucks/vans</w:t>
      </w:r>
      <w:r w:rsidR="006C6627">
        <w:rPr>
          <w:color w:val="000000"/>
        </w:rPr>
        <w:t xml:space="preserve">; </w:t>
      </w:r>
      <w:r w:rsidR="00425303">
        <w:rPr>
          <w:color w:val="000000"/>
        </w:rPr>
        <w:t xml:space="preserve"> </w:t>
      </w:r>
      <w:r w:rsidR="006C6627">
        <w:rPr>
          <w:color w:val="000000"/>
        </w:rPr>
        <w:t xml:space="preserve">2) </w:t>
      </w:r>
      <w:r w:rsidR="002C16DD">
        <w:rPr>
          <w:color w:val="000000"/>
        </w:rPr>
        <w:t>vocational vehicles</w:t>
      </w:r>
      <w:r w:rsidR="006C6627">
        <w:rPr>
          <w:color w:val="000000"/>
        </w:rPr>
        <w:t xml:space="preserve">; </w:t>
      </w:r>
      <w:r w:rsidR="00425303">
        <w:rPr>
          <w:color w:val="000000"/>
        </w:rPr>
        <w:t xml:space="preserve"> and </w:t>
      </w:r>
      <w:r w:rsidR="006C6627">
        <w:rPr>
          <w:color w:val="000000"/>
        </w:rPr>
        <w:t xml:space="preserve">3) </w:t>
      </w:r>
      <w:r w:rsidR="00425303">
        <w:rPr>
          <w:color w:val="000000"/>
        </w:rPr>
        <w:t>combination tractors</w:t>
      </w:r>
      <w:r w:rsidR="009D3AFD">
        <w:rPr>
          <w:color w:val="000000"/>
        </w:rPr>
        <w:t xml:space="preserve"> -- m</w:t>
      </w:r>
      <w:r w:rsidR="00425303">
        <w:rPr>
          <w:color w:val="000000"/>
        </w:rPr>
        <w:t>any manufacturers are producing vehicles in more than one of these categories</w:t>
      </w:r>
      <w:r w:rsidR="009D3AFD">
        <w:rPr>
          <w:color w:val="000000"/>
        </w:rPr>
        <w:t xml:space="preserve">, and thus will be </w:t>
      </w:r>
      <w:r w:rsidR="002A2CA5">
        <w:rPr>
          <w:color w:val="000000"/>
        </w:rPr>
        <w:t>required to submit multiple</w:t>
      </w:r>
      <w:r w:rsidR="00377C4F">
        <w:rPr>
          <w:color w:val="000000"/>
        </w:rPr>
        <w:t xml:space="preserve"> certification applications.</w:t>
      </w:r>
    </w:p>
    <w:p w:rsidR="00C80623" w:rsidRDefault="00C8062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87FC9" w:rsidRDefault="00087F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 xml:space="preserve">In total, EPA projects that </w:t>
      </w:r>
      <w:r w:rsidR="00771190">
        <w:rPr>
          <w:color w:val="000000"/>
        </w:rPr>
        <w:t>related to</w:t>
      </w:r>
      <w:r>
        <w:rPr>
          <w:color w:val="000000"/>
        </w:rPr>
        <w:t xml:space="preserve"> the HD Natio</w:t>
      </w:r>
      <w:r w:rsidR="00F74553">
        <w:rPr>
          <w:color w:val="000000"/>
        </w:rPr>
        <w:t xml:space="preserve">nal Program, it will receive </w:t>
      </w:r>
      <w:r w:rsidR="00391D21">
        <w:rPr>
          <w:color w:val="000000"/>
        </w:rPr>
        <w:t>2</w:t>
      </w:r>
      <w:r w:rsidR="00606264">
        <w:rPr>
          <w:color w:val="000000"/>
        </w:rPr>
        <w:t>2</w:t>
      </w:r>
      <w:r w:rsidR="00391D21">
        <w:rPr>
          <w:color w:val="000000"/>
        </w:rPr>
        <w:t>8</w:t>
      </w:r>
      <w:r>
        <w:rPr>
          <w:color w:val="000000"/>
        </w:rPr>
        <w:t xml:space="preserve"> applications for certification, as follows:</w:t>
      </w:r>
    </w:p>
    <w:p w:rsidR="00087FC9" w:rsidRDefault="00087F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2A2CA5" w:rsidRPr="002A2CA5" w:rsidRDefault="002A2CA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color w:val="000000"/>
          <w:u w:val="single"/>
        </w:rPr>
      </w:pPr>
      <w:r>
        <w:rPr>
          <w:color w:val="000000"/>
        </w:rPr>
        <w:tab/>
      </w:r>
      <w:r w:rsidRPr="002A2CA5">
        <w:rPr>
          <w:b/>
          <w:i/>
          <w:color w:val="000000"/>
          <w:u w:val="single"/>
        </w:rPr>
        <w:t>Engine Manufacturers</w:t>
      </w:r>
    </w:p>
    <w:p w:rsidR="00425303" w:rsidRDefault="00C8062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 xml:space="preserve">Engine manufacturers and heavy-duty truck and van manufacturers are currently regulated </w:t>
      </w:r>
      <w:r w:rsidR="003E76C9">
        <w:rPr>
          <w:color w:val="000000"/>
        </w:rPr>
        <w:t xml:space="preserve">by EPA </w:t>
      </w:r>
      <w:r>
        <w:rPr>
          <w:color w:val="000000"/>
        </w:rPr>
        <w:t>and are already familiar with EPA regulations</w:t>
      </w:r>
      <w:r w:rsidR="00087FC9">
        <w:rPr>
          <w:color w:val="000000"/>
        </w:rPr>
        <w:t xml:space="preserve">, </w:t>
      </w:r>
      <w:r>
        <w:rPr>
          <w:color w:val="000000"/>
        </w:rPr>
        <w:t>policies</w:t>
      </w:r>
      <w:r w:rsidR="00087FC9">
        <w:rPr>
          <w:color w:val="000000"/>
        </w:rPr>
        <w:t xml:space="preserve"> and certification program</w:t>
      </w:r>
      <w:r>
        <w:rPr>
          <w:color w:val="000000"/>
        </w:rPr>
        <w:t xml:space="preserve">.  Under the proposed regulations, engine manufacturers will not be required to submit new certification applications, but will need to </w:t>
      </w:r>
      <w:r w:rsidR="003E76C9">
        <w:rPr>
          <w:color w:val="000000"/>
        </w:rPr>
        <w:t>add</w:t>
      </w:r>
      <w:r>
        <w:rPr>
          <w:color w:val="000000"/>
        </w:rPr>
        <w:t xml:space="preserve"> CO2, N2O </w:t>
      </w:r>
      <w:r w:rsidR="00F74553">
        <w:rPr>
          <w:color w:val="000000"/>
        </w:rPr>
        <w:t xml:space="preserve">and CH4 </w:t>
      </w:r>
      <w:r>
        <w:rPr>
          <w:color w:val="000000"/>
        </w:rPr>
        <w:t>test information and results</w:t>
      </w:r>
      <w:r w:rsidR="003E76C9">
        <w:rPr>
          <w:color w:val="000000"/>
        </w:rPr>
        <w:t xml:space="preserve"> to their applications</w:t>
      </w:r>
      <w:r>
        <w:rPr>
          <w:color w:val="000000"/>
        </w:rPr>
        <w:t xml:space="preserve">.  </w:t>
      </w:r>
      <w:r w:rsidR="00425303">
        <w:rPr>
          <w:color w:val="000000"/>
        </w:rPr>
        <w:t xml:space="preserve">EPA expects that it will receive approximately 108 such amended applications from engine manufacturers in the future.  </w:t>
      </w:r>
    </w:p>
    <w:p w:rsidR="006628F2" w:rsidRDefault="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25303" w:rsidRPr="002A2CA5" w:rsidRDefault="002A2CA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color w:val="000000"/>
          <w:u w:val="single"/>
        </w:rPr>
      </w:pPr>
      <w:r>
        <w:rPr>
          <w:color w:val="000000"/>
        </w:rPr>
        <w:tab/>
      </w:r>
      <w:r w:rsidRPr="002A2CA5">
        <w:rPr>
          <w:b/>
          <w:i/>
          <w:color w:val="000000"/>
          <w:u w:val="single"/>
        </w:rPr>
        <w:t>HD Pick</w:t>
      </w:r>
      <w:r w:rsidR="00D62430">
        <w:rPr>
          <w:b/>
          <w:i/>
          <w:color w:val="000000"/>
          <w:u w:val="single"/>
        </w:rPr>
        <w:t>u</w:t>
      </w:r>
      <w:r w:rsidR="003E76C9">
        <w:rPr>
          <w:b/>
          <w:i/>
          <w:color w:val="000000"/>
          <w:u w:val="single"/>
        </w:rPr>
        <w:t xml:space="preserve">p </w:t>
      </w:r>
      <w:r w:rsidRPr="002A2CA5">
        <w:rPr>
          <w:b/>
          <w:i/>
          <w:color w:val="000000"/>
          <w:u w:val="single"/>
        </w:rPr>
        <w:t>Trucks and Vans</w:t>
      </w:r>
    </w:p>
    <w:p w:rsidR="00C80623" w:rsidRDefault="0042530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5908DA">
        <w:rPr>
          <w:color w:val="000000"/>
        </w:rPr>
        <w:t>Although subject to regulation for non-GHG emissions in the past, h</w:t>
      </w:r>
      <w:r w:rsidR="00C80623">
        <w:rPr>
          <w:color w:val="000000"/>
        </w:rPr>
        <w:t xml:space="preserve">eavy duty truck and van manufacturers </w:t>
      </w:r>
      <w:r w:rsidR="00C80623">
        <w:rPr>
          <w:color w:val="000000"/>
        </w:rPr>
        <w:lastRenderedPageBreak/>
        <w:t xml:space="preserve">have not been required to submit certification applications for GHG emissions and fuel consumption </w:t>
      </w:r>
      <w:r w:rsidR="005908DA">
        <w:rPr>
          <w:color w:val="000000"/>
        </w:rPr>
        <w:t>limits.</w:t>
      </w:r>
      <w:r w:rsidR="002668D6">
        <w:rPr>
          <w:color w:val="000000"/>
        </w:rPr>
        <w:t xml:space="preserve">  To </w:t>
      </w:r>
      <w:r w:rsidR="00F74553">
        <w:rPr>
          <w:color w:val="000000"/>
        </w:rPr>
        <w:t>comply with the proposed new CO2, N2O and CH4</w:t>
      </w:r>
      <w:r w:rsidR="002668D6">
        <w:rPr>
          <w:color w:val="000000"/>
        </w:rPr>
        <w:t xml:space="preserve"> emission and fuel </w:t>
      </w:r>
      <w:r w:rsidR="0029154C">
        <w:rPr>
          <w:color w:val="000000"/>
        </w:rPr>
        <w:t xml:space="preserve">consumption </w:t>
      </w:r>
      <w:r w:rsidR="002668D6">
        <w:rPr>
          <w:color w:val="000000"/>
        </w:rPr>
        <w:t xml:space="preserve">standards, EPA expects to receive </w:t>
      </w:r>
      <w:r w:rsidR="00377C4F">
        <w:rPr>
          <w:color w:val="000000"/>
        </w:rPr>
        <w:t>24</w:t>
      </w:r>
      <w:r w:rsidR="002668D6">
        <w:rPr>
          <w:color w:val="000000"/>
        </w:rPr>
        <w:t xml:space="preserve"> certification applications from heavy duty truck and van manufacturers.  </w:t>
      </w:r>
    </w:p>
    <w:p w:rsidR="005908DA" w:rsidRDefault="005908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2A2CA5" w:rsidRPr="002A2CA5" w:rsidRDefault="002A2CA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color w:val="000000"/>
          <w:u w:val="single"/>
        </w:rPr>
      </w:pPr>
      <w:r>
        <w:rPr>
          <w:color w:val="000000"/>
        </w:rPr>
        <w:tab/>
      </w:r>
      <w:r w:rsidR="00C739EF">
        <w:rPr>
          <w:b/>
          <w:i/>
          <w:color w:val="000000"/>
          <w:u w:val="single"/>
        </w:rPr>
        <w:t>Vocational V</w:t>
      </w:r>
      <w:r w:rsidR="002C16DD">
        <w:rPr>
          <w:b/>
          <w:i/>
          <w:color w:val="000000"/>
          <w:u w:val="single"/>
        </w:rPr>
        <w:t>ehicle</w:t>
      </w:r>
      <w:r w:rsidRPr="002A2CA5">
        <w:rPr>
          <w:b/>
          <w:i/>
          <w:color w:val="000000"/>
          <w:u w:val="single"/>
        </w:rPr>
        <w:t xml:space="preserve"> Chassis and Combination Tractors</w:t>
      </w:r>
    </w:p>
    <w:p w:rsidR="005908DA" w:rsidRPr="00C208A1" w:rsidRDefault="005908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1A5A49">
        <w:rPr>
          <w:color w:val="000000"/>
        </w:rPr>
        <w:t>F</w:t>
      </w:r>
      <w:r w:rsidR="002668D6">
        <w:rPr>
          <w:color w:val="000000"/>
        </w:rPr>
        <w:t xml:space="preserve">rom </w:t>
      </w:r>
      <w:r w:rsidR="002C16DD">
        <w:rPr>
          <w:color w:val="000000"/>
        </w:rPr>
        <w:t>vocational vehicle</w:t>
      </w:r>
      <w:r w:rsidR="002668D6">
        <w:rPr>
          <w:color w:val="000000"/>
        </w:rPr>
        <w:t xml:space="preserve"> </w:t>
      </w:r>
      <w:r w:rsidR="00AC68F2">
        <w:rPr>
          <w:color w:val="000000"/>
        </w:rPr>
        <w:t xml:space="preserve">chassis </w:t>
      </w:r>
      <w:r w:rsidR="001A5A49">
        <w:rPr>
          <w:color w:val="000000"/>
        </w:rPr>
        <w:t xml:space="preserve">manufacturers EPA expects to receive </w:t>
      </w:r>
      <w:r w:rsidR="00786A45">
        <w:rPr>
          <w:color w:val="000000"/>
        </w:rPr>
        <w:t>60</w:t>
      </w:r>
      <w:r w:rsidR="001A5A49">
        <w:rPr>
          <w:color w:val="000000"/>
        </w:rPr>
        <w:t xml:space="preserve"> applications</w:t>
      </w:r>
      <w:r w:rsidR="00087FC9">
        <w:rPr>
          <w:color w:val="000000"/>
        </w:rPr>
        <w:t xml:space="preserve"> </w:t>
      </w:r>
      <w:r w:rsidR="002668D6">
        <w:rPr>
          <w:color w:val="000000"/>
        </w:rPr>
        <w:t xml:space="preserve">and </w:t>
      </w:r>
      <w:r w:rsidR="001A5A49">
        <w:rPr>
          <w:color w:val="000000"/>
        </w:rPr>
        <w:t xml:space="preserve">from </w:t>
      </w:r>
      <w:r w:rsidR="002668D6">
        <w:rPr>
          <w:color w:val="000000"/>
        </w:rPr>
        <w:t xml:space="preserve">combination tractor manufacturers </w:t>
      </w:r>
      <w:r w:rsidR="001A5A49">
        <w:rPr>
          <w:color w:val="000000"/>
        </w:rPr>
        <w:t>the Agency estimates</w:t>
      </w:r>
      <w:r w:rsidR="00087FC9">
        <w:rPr>
          <w:color w:val="000000"/>
        </w:rPr>
        <w:t xml:space="preserve"> it may receive 3</w:t>
      </w:r>
      <w:r w:rsidR="00F74553">
        <w:rPr>
          <w:color w:val="000000"/>
        </w:rPr>
        <w:t>6</w:t>
      </w:r>
      <w:r w:rsidR="00087FC9">
        <w:rPr>
          <w:color w:val="000000"/>
        </w:rPr>
        <w:t xml:space="preserve"> </w:t>
      </w:r>
      <w:r w:rsidR="001A5A49">
        <w:rPr>
          <w:color w:val="000000"/>
        </w:rPr>
        <w:t>applications</w:t>
      </w:r>
      <w:r w:rsidR="00087FC9">
        <w:rPr>
          <w:color w:val="000000"/>
        </w:rPr>
        <w:t xml:space="preserve"> for certification</w:t>
      </w:r>
      <w:r w:rsidR="00846098">
        <w:rPr>
          <w:color w:val="000000"/>
        </w:rPr>
        <w:t xml:space="preserve"> in the first year and 32 applications in following years as we do not expect every manufacturer to produce tractors in each of the nine subcategories </w:t>
      </w:r>
      <w:r w:rsidR="001A5A49">
        <w:rPr>
          <w:color w:val="000000"/>
        </w:rPr>
        <w:t xml:space="preserve">.   </w:t>
      </w:r>
    </w:p>
    <w:p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771190" w:rsidRPr="00C208A1" w:rsidRDefault="007711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377C4F">
        <w:rPr>
          <w:color w:val="000000"/>
        </w:rPr>
        <w:t>Table 6-2 below, summarizes t</w:t>
      </w:r>
      <w:r>
        <w:rPr>
          <w:color w:val="000000"/>
        </w:rPr>
        <w:t>he labor, start up and operations and maintenance costs associated with meeting the proposed GHG and fuel consumption standards.</w:t>
      </w:r>
      <w:r w:rsidR="00377C4F">
        <w:rPr>
          <w:color w:val="000000"/>
        </w:rPr>
        <w:t xml:space="preserve">  Tables 6-</w:t>
      </w:r>
      <w:r w:rsidR="00191B62">
        <w:rPr>
          <w:color w:val="000000"/>
        </w:rPr>
        <w:t>4 through 6-11</w:t>
      </w:r>
      <w:r w:rsidR="00377C4F">
        <w:rPr>
          <w:color w:val="000000"/>
        </w:rPr>
        <w:t xml:space="preserve"> detail costs for the four categories of vehicle manufacturers affected by the proposal.  These tables can be found starting on page </w:t>
      </w:r>
      <w:r w:rsidR="00191B62">
        <w:rPr>
          <w:color w:val="000000"/>
        </w:rPr>
        <w:t>30</w:t>
      </w:r>
      <w:r w:rsidR="00377C4F">
        <w:rPr>
          <w:color w:val="000000"/>
        </w:rPr>
        <w:t xml:space="preserve">.  </w:t>
      </w:r>
    </w:p>
    <w:p w:rsidR="00771190" w:rsidRPr="00C208A1" w:rsidRDefault="007711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 xml:space="preserve">6(e) </w:t>
      </w:r>
      <w:r w:rsidRPr="00C208A1">
        <w:rPr>
          <w:color w:val="000000"/>
          <w:u w:val="single"/>
        </w:rPr>
        <w:t>Bottom Line Burden Hours and Cost Tables</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sidRPr="00C208A1">
        <w:rPr>
          <w:i/>
          <w:color w:val="000000"/>
        </w:rPr>
        <w:t>(i) Respondent Tally</w:t>
      </w:r>
      <w:r w:rsidRPr="00C208A1">
        <w:rPr>
          <w:color w:val="000000"/>
        </w:rPr>
        <w:t xml:space="preserve"> </w:t>
      </w:r>
    </w:p>
    <w:p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90613F" w:rsidRPr="0090613F" w:rsidRDefault="008A1E02" w:rsidP="0090613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Bottom-line burden and cost estimates for the first three years of the HD National Program are shown in the table below</w:t>
      </w:r>
      <w:r w:rsidR="00BC42CC">
        <w:rPr>
          <w:color w:val="000000"/>
        </w:rPr>
        <w:t>.  The table shows industry totals and values for each respondent by category</w:t>
      </w:r>
      <w:r w:rsidR="0090613F">
        <w:rPr>
          <w:color w:val="000000"/>
        </w:rPr>
        <w:t xml:space="preserve"> by year</w:t>
      </w:r>
      <w:r w:rsidR="00BC42CC">
        <w:rPr>
          <w:color w:val="000000"/>
        </w:rPr>
        <w:t>.</w:t>
      </w:r>
      <w:r w:rsidR="0090613F" w:rsidRPr="0090613F">
        <w:rPr>
          <w:color w:val="000000"/>
        </w:rPr>
        <w:t xml:space="preserve"> </w:t>
      </w:r>
      <w:r w:rsidR="0090613F">
        <w:rPr>
          <w:color w:val="000000"/>
        </w:rPr>
        <w:t xml:space="preserve"> T</w:t>
      </w:r>
      <w:r w:rsidR="0090613F" w:rsidRPr="0090613F">
        <w:rPr>
          <w:color w:val="000000"/>
        </w:rPr>
        <w:t xml:space="preserve">here is no burden on the respondents in years 2012-2013.  The burden in the table represents the burden incurred </w:t>
      </w:r>
      <w:r w:rsidR="0090613F">
        <w:rPr>
          <w:color w:val="000000"/>
        </w:rPr>
        <w:t>beginning in</w:t>
      </w:r>
      <w:r w:rsidR="0090613F" w:rsidRPr="0090613F">
        <w:rPr>
          <w:color w:val="000000"/>
        </w:rPr>
        <w:t xml:space="preserve"> year 2014, when the program becomes effective.</w:t>
      </w:r>
      <w:r w:rsidR="00846098">
        <w:rPr>
          <w:color w:val="000000"/>
        </w:rPr>
        <w:t xml:space="preserve">  The </w:t>
      </w:r>
      <w:r w:rsidR="00846098">
        <w:t xml:space="preserve">Summary of ICR Burden table in ROCIS includes the annualized values of 225 for </w:t>
      </w:r>
      <w:r w:rsidR="0074656C">
        <w:t xml:space="preserve">the </w:t>
      </w:r>
      <w:r w:rsidR="00846098">
        <w:t>Annual Number of Responses, 41,305 hours of Annual Time Burden, and $1,458,333 in Annual Cost Burden (Capital and O&amp;M Costs).</w:t>
      </w:r>
    </w:p>
    <w:p w:rsidR="008A1E02" w:rsidRDefault="008A1E0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257853" w:rsidRPr="00377C4F" w:rsidRDefault="0025785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377C4F"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377C4F">
        <w:rPr>
          <w:b/>
          <w:color w:val="000000"/>
        </w:rPr>
        <w:t xml:space="preserve">Table </w:t>
      </w:r>
      <w:r w:rsidR="008A1E02" w:rsidRPr="00377C4F">
        <w:rPr>
          <w:b/>
          <w:color w:val="000000"/>
        </w:rPr>
        <w:t>6-</w:t>
      </w:r>
      <w:r w:rsidR="00B6373A" w:rsidRPr="00377C4F">
        <w:rPr>
          <w:b/>
          <w:color w:val="000000"/>
        </w:rPr>
        <w:t>2</w:t>
      </w:r>
    </w:p>
    <w:p w:rsidR="000362E7" w:rsidRPr="00377C4F"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377C4F">
        <w:rPr>
          <w:b/>
          <w:color w:val="000000"/>
        </w:rPr>
        <w:t xml:space="preserve">Total Estimated Respondent Burden </w:t>
      </w:r>
      <w:r w:rsidR="000565FE">
        <w:rPr>
          <w:b/>
          <w:color w:val="000000"/>
        </w:rPr>
        <w:t>a</w:t>
      </w:r>
      <w:r w:rsidRPr="00377C4F">
        <w:rPr>
          <w:b/>
          <w:color w:val="000000"/>
        </w:rPr>
        <w:t>nd Cost Summary</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10189" w:type="dxa"/>
        <w:tblBorders>
          <w:top w:val="single" w:sz="7" w:space="0" w:color="000000"/>
          <w:left w:val="single" w:sz="7" w:space="0" w:color="000000"/>
          <w:bottom w:val="single" w:sz="7" w:space="0" w:color="000000"/>
          <w:right w:val="single" w:sz="7" w:space="0" w:color="000000"/>
        </w:tblBorders>
        <w:tblLayout w:type="fixed"/>
        <w:tblCellMar>
          <w:left w:w="19" w:type="dxa"/>
          <w:right w:w="86" w:type="dxa"/>
        </w:tblCellMar>
        <w:tblLook w:val="0000"/>
      </w:tblPr>
      <w:tblGrid>
        <w:gridCol w:w="1555"/>
        <w:gridCol w:w="1133"/>
        <w:gridCol w:w="971"/>
        <w:gridCol w:w="1040"/>
        <w:gridCol w:w="983"/>
        <w:gridCol w:w="954"/>
        <w:gridCol w:w="133"/>
        <w:gridCol w:w="936"/>
        <w:gridCol w:w="1215"/>
        <w:gridCol w:w="1269"/>
      </w:tblGrid>
      <w:tr w:rsidR="009519D5" w:rsidRPr="009519D5" w:rsidTr="00DA6A31">
        <w:trPr>
          <w:cantSplit/>
          <w:trHeight w:val="631"/>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Manufacturer Program</w:t>
            </w:r>
          </w:p>
        </w:tc>
        <w:tc>
          <w:tcPr>
            <w:tcW w:w="1133"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Number of Respondents</w:t>
            </w:r>
          </w:p>
        </w:tc>
        <w:tc>
          <w:tcPr>
            <w:tcW w:w="971"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3D40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Number of Responses</w:t>
            </w:r>
          </w:p>
        </w:tc>
        <w:tc>
          <w:tcPr>
            <w:tcW w:w="1040"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Total Hours Per Year</w:t>
            </w:r>
          </w:p>
        </w:tc>
        <w:tc>
          <w:tcPr>
            <w:tcW w:w="983"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DA6A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Labor Costs</w:t>
            </w:r>
          </w:p>
        </w:tc>
        <w:tc>
          <w:tcPr>
            <w:tcW w:w="954"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3D40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Annual Capital Costs</w:t>
            </w:r>
          </w:p>
        </w:tc>
        <w:tc>
          <w:tcPr>
            <w:tcW w:w="1069" w:type="dxa"/>
            <w:gridSpan w:val="2"/>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Annual O&amp;M Costs</w:t>
            </w:r>
          </w:p>
        </w:tc>
        <w:tc>
          <w:tcPr>
            <w:tcW w:w="121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Total Annual Capital and O&amp;M Costs</w:t>
            </w:r>
          </w:p>
        </w:tc>
        <w:tc>
          <w:tcPr>
            <w:tcW w:w="1269"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9519D5" w:rsidP="00DA6A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Total</w:t>
            </w:r>
            <w:r w:rsidR="00DA6A31">
              <w:rPr>
                <w:color w:val="000000"/>
                <w:sz w:val="16"/>
                <w:szCs w:val="16"/>
              </w:rPr>
              <w:t xml:space="preserve"> Labor, Capital, and O&amp;M Costs</w:t>
            </w:r>
          </w:p>
        </w:tc>
      </w:tr>
      <w:tr w:rsidR="009519D5" w:rsidRPr="009519D5" w:rsidTr="009519D5">
        <w:trPr>
          <w:cantSplit/>
          <w:trHeight w:val="205"/>
        </w:trPr>
        <w:tc>
          <w:tcPr>
            <w:tcW w:w="10189" w:type="dxa"/>
            <w:gridSpan w:val="10"/>
            <w:tcBorders>
              <w:top w:val="single" w:sz="7" w:space="0" w:color="000000"/>
              <w:left w:val="single" w:sz="7" w:space="0" w:color="000000"/>
              <w:bottom w:val="single" w:sz="7" w:space="0" w:color="000000"/>
              <w:right w:val="single" w:sz="7" w:space="0" w:color="000000"/>
            </w:tcBorders>
          </w:tcPr>
          <w:p w:rsidR="009519D5" w:rsidRPr="009519D5" w:rsidRDefault="00D5170E" w:rsidP="0090613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2014</w:t>
            </w:r>
          </w:p>
        </w:tc>
      </w:tr>
      <w:tr w:rsidR="009519D5" w:rsidRPr="009519D5" w:rsidTr="00DA6A31">
        <w:trPr>
          <w:cantSplit/>
          <w:trHeight w:val="410"/>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Engine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12</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108</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color w:val="000000"/>
                <w:sz w:val="16"/>
                <w:szCs w:val="16"/>
              </w:rPr>
            </w:pPr>
            <w:r w:rsidRPr="00D5170E">
              <w:rPr>
                <w:color w:val="000000"/>
                <w:sz w:val="16"/>
                <w:szCs w:val="16"/>
              </w:rPr>
              <w:t>2,970</w:t>
            </w:r>
          </w:p>
        </w:tc>
        <w:tc>
          <w:tcPr>
            <w:tcW w:w="983" w:type="dxa"/>
            <w:tcBorders>
              <w:top w:val="single" w:sz="7" w:space="0" w:color="000000"/>
              <w:left w:val="single" w:sz="7" w:space="0" w:color="000000"/>
              <w:bottom w:val="single" w:sz="7" w:space="0" w:color="000000"/>
              <w:right w:val="single" w:sz="7" w:space="0" w:color="000000"/>
            </w:tcBorders>
            <w:vAlign w:val="center"/>
          </w:tcPr>
          <w:p w:rsidR="009F4660" w:rsidRDefault="009519D5">
            <w:pPr>
              <w:jc w:val="center"/>
              <w:rPr>
                <w:color w:val="000000"/>
                <w:sz w:val="16"/>
                <w:szCs w:val="16"/>
              </w:rPr>
            </w:pPr>
            <w:r>
              <w:rPr>
                <w:color w:val="000000"/>
                <w:sz w:val="16"/>
                <w:szCs w:val="16"/>
              </w:rPr>
              <w:t xml:space="preserve">$ </w:t>
            </w:r>
            <w:r w:rsidR="00D5170E" w:rsidRPr="00D5170E">
              <w:rPr>
                <w:color w:val="000000"/>
                <w:sz w:val="16"/>
                <w:szCs w:val="16"/>
              </w:rPr>
              <w:t>243,025</w:t>
            </w:r>
          </w:p>
        </w:tc>
        <w:tc>
          <w:tcPr>
            <w:tcW w:w="954" w:type="dxa"/>
            <w:tcBorders>
              <w:top w:val="single" w:sz="7" w:space="0" w:color="000000"/>
              <w:left w:val="single" w:sz="7" w:space="0" w:color="000000"/>
              <w:bottom w:val="single" w:sz="7" w:space="0" w:color="000000"/>
              <w:right w:val="single" w:sz="7" w:space="0" w:color="000000"/>
            </w:tcBorders>
            <w:vAlign w:val="center"/>
          </w:tcPr>
          <w:p w:rsidR="009F4660" w:rsidRDefault="00D5170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$756,000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$756,000</w:t>
            </w:r>
          </w:p>
        </w:tc>
        <w:tc>
          <w:tcPr>
            <w:tcW w:w="1269"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jc w:val="center"/>
              <w:rPr>
                <w:color w:val="000000"/>
                <w:sz w:val="16"/>
                <w:szCs w:val="16"/>
              </w:rPr>
            </w:pPr>
            <w:r>
              <w:rPr>
                <w:color w:val="000000"/>
                <w:sz w:val="16"/>
                <w:szCs w:val="16"/>
              </w:rPr>
              <w:t>$</w:t>
            </w:r>
            <w:r w:rsidR="00D5170E" w:rsidRPr="00D5170E">
              <w:rPr>
                <w:color w:val="000000"/>
                <w:sz w:val="16"/>
                <w:szCs w:val="16"/>
              </w:rPr>
              <w:t xml:space="preserve"> 999,025 </w:t>
            </w:r>
          </w:p>
          <w:p w:rsidR="009519D5" w:rsidRPr="009519D5" w:rsidRDefault="009519D5"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p>
        </w:tc>
      </w:tr>
      <w:tr w:rsidR="009519D5" w:rsidRPr="009519D5" w:rsidTr="00DA6A31">
        <w:trPr>
          <w:cantSplit/>
          <w:trHeight w:val="427"/>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HD Truck/Van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3</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24</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color w:val="000000"/>
                <w:sz w:val="16"/>
                <w:szCs w:val="16"/>
              </w:rPr>
            </w:pPr>
            <w:r w:rsidRPr="00D5170E">
              <w:rPr>
                <w:color w:val="000000"/>
                <w:sz w:val="16"/>
                <w:szCs w:val="16"/>
              </w:rPr>
              <w:t>9,852</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color w:val="000000"/>
                <w:sz w:val="16"/>
                <w:szCs w:val="16"/>
              </w:rPr>
            </w:pPr>
            <w:r w:rsidRPr="00D5170E">
              <w:rPr>
                <w:color w:val="000000"/>
                <w:sz w:val="16"/>
                <w:szCs w:val="16"/>
              </w:rPr>
              <w:t>$ 808,385</w:t>
            </w:r>
          </w:p>
          <w:p w:rsidR="009F4660" w:rsidRDefault="009F46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rsidR="009F4660" w:rsidRDefault="00D5170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$75,000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color w:val="000000"/>
                <w:sz w:val="16"/>
                <w:szCs w:val="16"/>
              </w:rPr>
            </w:pPr>
            <w:r w:rsidRPr="00D5170E">
              <w:rPr>
                <w:color w:val="000000"/>
                <w:sz w:val="16"/>
                <w:szCs w:val="16"/>
              </w:rPr>
              <w:t>$75,000</w:t>
            </w:r>
          </w:p>
        </w:tc>
        <w:tc>
          <w:tcPr>
            <w:tcW w:w="1269"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jc w:val="center"/>
              <w:rPr>
                <w:color w:val="000000"/>
                <w:sz w:val="16"/>
                <w:szCs w:val="16"/>
              </w:rPr>
            </w:pPr>
            <w:r>
              <w:rPr>
                <w:color w:val="000000"/>
                <w:sz w:val="16"/>
                <w:szCs w:val="16"/>
              </w:rPr>
              <w:t>$</w:t>
            </w:r>
            <w:r w:rsidR="00D5170E" w:rsidRPr="00D5170E">
              <w:rPr>
                <w:color w:val="000000"/>
                <w:sz w:val="16"/>
                <w:szCs w:val="16"/>
              </w:rPr>
              <w:t xml:space="preserve"> 883,385 </w:t>
            </w:r>
          </w:p>
          <w:p w:rsidR="009519D5" w:rsidRPr="009519D5" w:rsidRDefault="009519D5" w:rsidP="009519D5">
            <w:pPr>
              <w:jc w:val="center"/>
              <w:rPr>
                <w:color w:val="000000"/>
                <w:sz w:val="16"/>
                <w:szCs w:val="16"/>
              </w:rPr>
            </w:pPr>
          </w:p>
        </w:tc>
      </w:tr>
      <w:tr w:rsidR="009519D5" w:rsidRPr="009519D5" w:rsidTr="00DA6A31">
        <w:trPr>
          <w:cantSplit/>
          <w:trHeight w:val="427"/>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Vocational Vehicle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15</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60</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color w:val="000000"/>
                <w:sz w:val="16"/>
                <w:szCs w:val="16"/>
              </w:rPr>
            </w:pPr>
            <w:r w:rsidRPr="00D5170E">
              <w:rPr>
                <w:color w:val="000000"/>
                <w:sz w:val="16"/>
                <w:szCs w:val="16"/>
              </w:rPr>
              <w:t>12,480</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color w:val="000000"/>
                <w:sz w:val="16"/>
                <w:szCs w:val="16"/>
              </w:rPr>
            </w:pPr>
            <w:r w:rsidRPr="00D5170E">
              <w:rPr>
                <w:color w:val="000000"/>
                <w:sz w:val="16"/>
                <w:szCs w:val="16"/>
              </w:rPr>
              <w:t>$1,014,925</w:t>
            </w:r>
          </w:p>
          <w:p w:rsidR="009F4660" w:rsidRDefault="009F4660">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rsidR="009F4660" w:rsidRDefault="00D5170E">
            <w:pPr>
              <w:jc w:val="center"/>
              <w:rPr>
                <w:color w:val="000000"/>
                <w:sz w:val="16"/>
                <w:szCs w:val="16"/>
              </w:rPr>
            </w:pPr>
            <w:r w:rsidRPr="00D5170E">
              <w:rPr>
                <w:color w:val="000000"/>
                <w:sz w:val="16"/>
                <w:szCs w:val="16"/>
              </w:rPr>
              <w:t>$750,000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color w:val="000000"/>
                <w:sz w:val="16"/>
                <w:szCs w:val="16"/>
              </w:rPr>
            </w:pPr>
            <w:r w:rsidRPr="00D5170E">
              <w:rPr>
                <w:color w:val="000000"/>
                <w:sz w:val="16"/>
                <w:szCs w:val="16"/>
              </w:rPr>
              <w:t>$180,000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color w:val="000000"/>
                <w:sz w:val="16"/>
                <w:szCs w:val="16"/>
              </w:rPr>
            </w:pPr>
            <w:r w:rsidRPr="00D5170E">
              <w:rPr>
                <w:color w:val="000000"/>
                <w:sz w:val="16"/>
                <w:szCs w:val="16"/>
              </w:rPr>
              <w:t>$930,000</w:t>
            </w:r>
          </w:p>
        </w:tc>
        <w:tc>
          <w:tcPr>
            <w:tcW w:w="1269"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jc w:val="center"/>
              <w:rPr>
                <w:color w:val="000000"/>
                <w:sz w:val="16"/>
                <w:szCs w:val="16"/>
              </w:rPr>
            </w:pPr>
            <w:r>
              <w:rPr>
                <w:color w:val="000000"/>
                <w:sz w:val="16"/>
                <w:szCs w:val="16"/>
              </w:rPr>
              <w:t xml:space="preserve">$ </w:t>
            </w:r>
            <w:r w:rsidR="00D5170E" w:rsidRPr="00D5170E">
              <w:rPr>
                <w:color w:val="000000"/>
                <w:sz w:val="16"/>
                <w:szCs w:val="16"/>
              </w:rPr>
              <w:t xml:space="preserve">1,944,925 </w:t>
            </w:r>
          </w:p>
          <w:p w:rsidR="009519D5" w:rsidRPr="009519D5" w:rsidRDefault="009519D5" w:rsidP="009519D5">
            <w:pPr>
              <w:jc w:val="center"/>
              <w:rPr>
                <w:color w:val="000000"/>
                <w:sz w:val="16"/>
                <w:szCs w:val="16"/>
              </w:rPr>
            </w:pPr>
          </w:p>
        </w:tc>
      </w:tr>
      <w:tr w:rsidR="009519D5" w:rsidRPr="009519D5" w:rsidTr="00DA6A31">
        <w:trPr>
          <w:cantSplit/>
          <w:trHeight w:val="633"/>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Combination Tractor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4</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36</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color w:val="000000"/>
                <w:sz w:val="16"/>
                <w:szCs w:val="16"/>
              </w:rPr>
            </w:pPr>
            <w:r w:rsidRPr="00D5170E">
              <w:rPr>
                <w:color w:val="000000"/>
                <w:sz w:val="16"/>
                <w:szCs w:val="16"/>
              </w:rPr>
              <w:t>32,762</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9519D5">
            <w:pPr>
              <w:jc w:val="center"/>
              <w:rPr>
                <w:color w:val="000000"/>
                <w:sz w:val="16"/>
                <w:szCs w:val="16"/>
              </w:rPr>
            </w:pPr>
            <w:r>
              <w:rPr>
                <w:color w:val="000000"/>
                <w:sz w:val="16"/>
                <w:szCs w:val="16"/>
              </w:rPr>
              <w:t>$</w:t>
            </w:r>
            <w:r w:rsidR="00D5170E" w:rsidRPr="00D5170E">
              <w:rPr>
                <w:color w:val="000000"/>
                <w:sz w:val="16"/>
                <w:szCs w:val="16"/>
              </w:rPr>
              <w:t>2,329,168</w:t>
            </w:r>
          </w:p>
          <w:p w:rsidR="009F4660" w:rsidRDefault="009F4660">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rsidR="009F4660" w:rsidRDefault="00D5170E">
            <w:pPr>
              <w:jc w:val="center"/>
              <w:rPr>
                <w:color w:val="000000"/>
                <w:sz w:val="16"/>
                <w:szCs w:val="16"/>
              </w:rPr>
            </w:pPr>
            <w:r w:rsidRPr="00D5170E">
              <w:rPr>
                <w:color w:val="000000"/>
                <w:sz w:val="16"/>
                <w:szCs w:val="16"/>
              </w:rPr>
              <w:t>$1,000,000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color w:val="000000"/>
                <w:sz w:val="16"/>
                <w:szCs w:val="16"/>
              </w:rPr>
            </w:pPr>
            <w:r w:rsidRPr="00D5170E">
              <w:rPr>
                <w:color w:val="000000"/>
                <w:sz w:val="16"/>
                <w:szCs w:val="16"/>
              </w:rPr>
              <w:t>$1,330,000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color w:val="000000"/>
                <w:sz w:val="16"/>
                <w:szCs w:val="16"/>
              </w:rPr>
            </w:pPr>
            <w:r w:rsidRPr="00D5170E">
              <w:rPr>
                <w:color w:val="000000"/>
                <w:sz w:val="16"/>
                <w:szCs w:val="16"/>
              </w:rPr>
              <w:t>$2,330,000</w:t>
            </w:r>
          </w:p>
        </w:tc>
        <w:tc>
          <w:tcPr>
            <w:tcW w:w="1269"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jc w:val="center"/>
              <w:rPr>
                <w:color w:val="000000"/>
                <w:sz w:val="16"/>
                <w:szCs w:val="16"/>
              </w:rPr>
            </w:pPr>
            <w:r>
              <w:rPr>
                <w:color w:val="000000"/>
                <w:sz w:val="16"/>
                <w:szCs w:val="16"/>
              </w:rPr>
              <w:t>$</w:t>
            </w:r>
            <w:r w:rsidR="00D5170E" w:rsidRPr="00D5170E">
              <w:rPr>
                <w:color w:val="000000"/>
                <w:sz w:val="16"/>
                <w:szCs w:val="16"/>
              </w:rPr>
              <w:t xml:space="preserve"> 4,659,168 </w:t>
            </w:r>
          </w:p>
          <w:p w:rsidR="009519D5" w:rsidRPr="009519D5" w:rsidRDefault="009519D5" w:rsidP="009519D5">
            <w:pPr>
              <w:jc w:val="center"/>
              <w:rPr>
                <w:color w:val="000000"/>
                <w:sz w:val="16"/>
                <w:szCs w:val="16"/>
              </w:rPr>
            </w:pPr>
          </w:p>
        </w:tc>
      </w:tr>
      <w:tr w:rsidR="009519D5" w:rsidRPr="009519D5" w:rsidTr="009519D5">
        <w:trPr>
          <w:cantSplit/>
          <w:trHeight w:val="222"/>
        </w:trPr>
        <w:tc>
          <w:tcPr>
            <w:tcW w:w="10189" w:type="dxa"/>
            <w:gridSpan w:val="10"/>
            <w:tcBorders>
              <w:top w:val="single" w:sz="7" w:space="0" w:color="000000"/>
              <w:left w:val="single" w:sz="7" w:space="0" w:color="000000"/>
              <w:bottom w:val="single" w:sz="7" w:space="0" w:color="000000"/>
              <w:right w:val="single" w:sz="7" w:space="0" w:color="000000"/>
            </w:tcBorders>
          </w:tcPr>
          <w:p w:rsidR="009519D5" w:rsidRPr="009519D5" w:rsidRDefault="00D5170E" w:rsidP="009519D5">
            <w:pPr>
              <w:jc w:val="center"/>
              <w:rPr>
                <w:color w:val="000000"/>
                <w:sz w:val="16"/>
                <w:szCs w:val="16"/>
              </w:rPr>
            </w:pPr>
            <w:r w:rsidRPr="00D5170E">
              <w:rPr>
                <w:color w:val="000000"/>
                <w:sz w:val="16"/>
                <w:szCs w:val="16"/>
              </w:rPr>
              <w:t>2015</w:t>
            </w:r>
          </w:p>
        </w:tc>
      </w:tr>
      <w:tr w:rsidR="009519D5" w:rsidRPr="009519D5" w:rsidTr="00DA6A31">
        <w:trPr>
          <w:cantSplit/>
          <w:trHeight w:val="427"/>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Engine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12</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108</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2,538</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color w:val="000000"/>
                <w:sz w:val="16"/>
                <w:szCs w:val="16"/>
              </w:rPr>
            </w:pPr>
            <w:r w:rsidRPr="00D5170E">
              <w:rPr>
                <w:color w:val="000000"/>
                <w:sz w:val="16"/>
                <w:szCs w:val="16"/>
              </w:rPr>
              <w:t>$ 204,877</w:t>
            </w:r>
          </w:p>
          <w:p w:rsidR="009F4660" w:rsidRDefault="009F4660">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rsidR="009F4660" w:rsidRDefault="00D5170E">
            <w:pPr>
              <w:jc w:val="center"/>
              <w:rPr>
                <w:b/>
                <w:bCs/>
                <w:color w:val="000000"/>
                <w:sz w:val="16"/>
                <w:szCs w:val="16"/>
                <w:u w:val="single"/>
              </w:rPr>
            </w:pPr>
            <w:r w:rsidRPr="00D5170E">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$0</w:t>
            </w:r>
          </w:p>
        </w:tc>
        <w:tc>
          <w:tcPr>
            <w:tcW w:w="1269"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jc w:val="center"/>
              <w:rPr>
                <w:color w:val="000000"/>
                <w:sz w:val="16"/>
                <w:szCs w:val="16"/>
              </w:rPr>
            </w:pPr>
            <w:r>
              <w:rPr>
                <w:color w:val="000000"/>
                <w:sz w:val="16"/>
                <w:szCs w:val="16"/>
              </w:rPr>
              <w:t xml:space="preserve">$ </w:t>
            </w:r>
            <w:r w:rsidR="00D5170E" w:rsidRPr="00D5170E">
              <w:rPr>
                <w:color w:val="000000"/>
                <w:sz w:val="16"/>
                <w:szCs w:val="16"/>
              </w:rPr>
              <w:t xml:space="preserve">204,877 </w:t>
            </w:r>
          </w:p>
          <w:p w:rsidR="009519D5" w:rsidRPr="009519D5" w:rsidRDefault="009519D5" w:rsidP="009519D5">
            <w:pPr>
              <w:jc w:val="center"/>
              <w:rPr>
                <w:color w:val="000000"/>
                <w:sz w:val="16"/>
                <w:szCs w:val="16"/>
              </w:rPr>
            </w:pPr>
          </w:p>
        </w:tc>
      </w:tr>
      <w:tr w:rsidR="009519D5" w:rsidRPr="009519D5" w:rsidTr="00DA6A31">
        <w:trPr>
          <w:cantSplit/>
          <w:trHeight w:val="410"/>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HD Truck/Van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3</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24</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4,086</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color w:val="000000"/>
                <w:sz w:val="16"/>
                <w:szCs w:val="16"/>
              </w:rPr>
            </w:pPr>
            <w:r w:rsidRPr="00D5170E">
              <w:rPr>
                <w:color w:val="000000"/>
                <w:sz w:val="16"/>
                <w:szCs w:val="16"/>
              </w:rPr>
              <w:t>$339,189</w:t>
            </w:r>
          </w:p>
          <w:p w:rsidR="009F4660" w:rsidRDefault="009F4660">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rsidR="009F4660" w:rsidRDefault="00D5170E">
            <w:pPr>
              <w:jc w:val="center"/>
              <w:rPr>
                <w:b/>
                <w:bCs/>
                <w:color w:val="000000"/>
                <w:sz w:val="16"/>
                <w:szCs w:val="16"/>
                <w:u w:val="single"/>
              </w:rPr>
            </w:pPr>
            <w:r w:rsidRPr="00D5170E">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$0</w:t>
            </w:r>
          </w:p>
        </w:tc>
        <w:tc>
          <w:tcPr>
            <w:tcW w:w="1269"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jc w:val="center"/>
              <w:rPr>
                <w:color w:val="000000"/>
                <w:sz w:val="16"/>
                <w:szCs w:val="16"/>
              </w:rPr>
            </w:pPr>
            <w:r>
              <w:rPr>
                <w:color w:val="000000"/>
                <w:sz w:val="16"/>
                <w:szCs w:val="16"/>
              </w:rPr>
              <w:t>$</w:t>
            </w:r>
            <w:r w:rsidR="00D5170E" w:rsidRPr="00D5170E">
              <w:rPr>
                <w:color w:val="000000"/>
                <w:sz w:val="16"/>
                <w:szCs w:val="16"/>
              </w:rPr>
              <w:t xml:space="preserve"> 339,189 </w:t>
            </w:r>
          </w:p>
          <w:p w:rsidR="009519D5" w:rsidRPr="009519D5" w:rsidRDefault="009519D5" w:rsidP="009519D5">
            <w:pPr>
              <w:jc w:val="center"/>
              <w:rPr>
                <w:color w:val="000000"/>
                <w:sz w:val="16"/>
                <w:szCs w:val="16"/>
              </w:rPr>
            </w:pPr>
          </w:p>
        </w:tc>
      </w:tr>
      <w:tr w:rsidR="009519D5" w:rsidRPr="009519D5" w:rsidTr="00DA6A31">
        <w:trPr>
          <w:cantSplit/>
          <w:trHeight w:val="410"/>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Vocational Vehicle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15</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60</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9,900</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color w:val="000000"/>
                <w:sz w:val="16"/>
                <w:szCs w:val="16"/>
              </w:rPr>
            </w:pPr>
            <w:r w:rsidRPr="00D5170E">
              <w:rPr>
                <w:color w:val="000000"/>
                <w:sz w:val="16"/>
                <w:szCs w:val="16"/>
              </w:rPr>
              <w:t>$ 809,689</w:t>
            </w:r>
          </w:p>
          <w:p w:rsidR="009F4660" w:rsidRDefault="009F4660">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rsidR="009F4660" w:rsidRDefault="00D5170E">
            <w:pPr>
              <w:jc w:val="center"/>
              <w:rPr>
                <w:b/>
                <w:bCs/>
                <w:color w:val="000000"/>
                <w:sz w:val="16"/>
                <w:szCs w:val="16"/>
                <w:u w:val="single"/>
              </w:rPr>
            </w:pPr>
            <w:r w:rsidRPr="00D5170E">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$18,000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$18,000</w:t>
            </w:r>
          </w:p>
        </w:tc>
        <w:tc>
          <w:tcPr>
            <w:tcW w:w="1269"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jc w:val="center"/>
              <w:rPr>
                <w:color w:val="000000"/>
                <w:sz w:val="16"/>
                <w:szCs w:val="16"/>
              </w:rPr>
            </w:pPr>
            <w:r>
              <w:rPr>
                <w:color w:val="000000"/>
                <w:sz w:val="16"/>
                <w:szCs w:val="16"/>
              </w:rPr>
              <w:t xml:space="preserve">$ </w:t>
            </w:r>
            <w:r w:rsidR="00D5170E" w:rsidRPr="00D5170E">
              <w:rPr>
                <w:color w:val="000000"/>
                <w:sz w:val="16"/>
                <w:szCs w:val="16"/>
              </w:rPr>
              <w:t xml:space="preserve">827,689 </w:t>
            </w:r>
          </w:p>
          <w:p w:rsidR="009519D5" w:rsidRPr="009519D5" w:rsidRDefault="009519D5" w:rsidP="009519D5">
            <w:pPr>
              <w:jc w:val="center"/>
              <w:rPr>
                <w:color w:val="000000"/>
                <w:sz w:val="16"/>
                <w:szCs w:val="16"/>
              </w:rPr>
            </w:pPr>
          </w:p>
        </w:tc>
      </w:tr>
      <w:tr w:rsidR="009519D5" w:rsidRPr="009519D5" w:rsidTr="00DA6A31">
        <w:trPr>
          <w:cantSplit/>
          <w:trHeight w:val="410"/>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lastRenderedPageBreak/>
              <w:t>Combination Tractor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4</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32</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16,402</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color w:val="000000"/>
                <w:sz w:val="16"/>
                <w:szCs w:val="16"/>
              </w:rPr>
            </w:pPr>
            <w:r w:rsidRPr="00D5170E">
              <w:rPr>
                <w:color w:val="000000"/>
                <w:sz w:val="16"/>
                <w:szCs w:val="16"/>
              </w:rPr>
              <w:t>$ 1,108,711</w:t>
            </w:r>
          </w:p>
          <w:p w:rsidR="009F4660" w:rsidRDefault="009F4660">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rsidR="009F4660" w:rsidRDefault="00D5170E">
            <w:pPr>
              <w:jc w:val="center"/>
              <w:rPr>
                <w:b/>
                <w:bCs/>
                <w:color w:val="000000"/>
                <w:sz w:val="16"/>
                <w:szCs w:val="16"/>
                <w:u w:val="single"/>
              </w:rPr>
            </w:pPr>
            <w:r w:rsidRPr="00D5170E">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$124,000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$124,000</w:t>
            </w:r>
          </w:p>
        </w:tc>
        <w:tc>
          <w:tcPr>
            <w:tcW w:w="1269"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jc w:val="center"/>
              <w:rPr>
                <w:color w:val="000000"/>
                <w:sz w:val="16"/>
                <w:szCs w:val="16"/>
              </w:rPr>
            </w:pPr>
            <w:r>
              <w:rPr>
                <w:color w:val="000000"/>
                <w:sz w:val="16"/>
                <w:szCs w:val="16"/>
              </w:rPr>
              <w:t>$</w:t>
            </w:r>
            <w:r w:rsidR="00D5170E" w:rsidRPr="00D5170E">
              <w:rPr>
                <w:color w:val="000000"/>
                <w:sz w:val="16"/>
                <w:szCs w:val="16"/>
              </w:rPr>
              <w:t xml:space="preserve"> 1,232,711 </w:t>
            </w:r>
          </w:p>
          <w:p w:rsidR="009519D5" w:rsidRPr="009519D5" w:rsidRDefault="009519D5" w:rsidP="009519D5">
            <w:pPr>
              <w:jc w:val="center"/>
              <w:rPr>
                <w:color w:val="000000"/>
                <w:sz w:val="16"/>
                <w:szCs w:val="16"/>
              </w:rPr>
            </w:pPr>
          </w:p>
        </w:tc>
      </w:tr>
      <w:tr w:rsidR="009519D5" w:rsidRPr="009519D5" w:rsidTr="009519D5">
        <w:trPr>
          <w:cantSplit/>
          <w:trHeight w:val="164"/>
        </w:trPr>
        <w:tc>
          <w:tcPr>
            <w:tcW w:w="10189" w:type="dxa"/>
            <w:gridSpan w:val="10"/>
            <w:tcBorders>
              <w:top w:val="single" w:sz="7" w:space="0" w:color="000000"/>
              <w:left w:val="single" w:sz="7" w:space="0" w:color="000000"/>
              <w:bottom w:val="single" w:sz="7" w:space="0" w:color="000000"/>
              <w:right w:val="single" w:sz="7" w:space="0" w:color="000000"/>
            </w:tcBorders>
          </w:tcPr>
          <w:p w:rsidR="009519D5" w:rsidRPr="009519D5" w:rsidRDefault="00D5170E" w:rsidP="009519D5">
            <w:pPr>
              <w:jc w:val="center"/>
              <w:rPr>
                <w:color w:val="000000"/>
                <w:sz w:val="16"/>
                <w:szCs w:val="16"/>
              </w:rPr>
            </w:pPr>
            <w:r w:rsidRPr="00D5170E">
              <w:rPr>
                <w:color w:val="000000"/>
                <w:sz w:val="16"/>
                <w:szCs w:val="16"/>
              </w:rPr>
              <w:t>2016</w:t>
            </w:r>
          </w:p>
        </w:tc>
      </w:tr>
      <w:tr w:rsidR="009519D5" w:rsidRPr="009519D5"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Engine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12</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108</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2,538</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color w:val="000000"/>
                <w:sz w:val="16"/>
                <w:szCs w:val="16"/>
              </w:rPr>
            </w:pPr>
            <w:r w:rsidRPr="00D5170E">
              <w:rPr>
                <w:color w:val="000000"/>
                <w:sz w:val="16"/>
                <w:szCs w:val="16"/>
              </w:rPr>
              <w:t>$ 204,877</w:t>
            </w:r>
          </w:p>
          <w:p w:rsidR="009F4660" w:rsidRDefault="009F4660">
            <w:pPr>
              <w:jc w:val="center"/>
              <w:rPr>
                <w:color w:val="000000"/>
                <w:sz w:val="16"/>
                <w:szCs w:val="16"/>
              </w:rPr>
            </w:pPr>
          </w:p>
        </w:tc>
        <w:tc>
          <w:tcPr>
            <w:tcW w:w="1087" w:type="dxa"/>
            <w:gridSpan w:val="2"/>
            <w:tcBorders>
              <w:top w:val="single" w:sz="7" w:space="0" w:color="000000"/>
              <w:left w:val="single" w:sz="7" w:space="0" w:color="000000"/>
              <w:bottom w:val="single" w:sz="7" w:space="0" w:color="000000"/>
              <w:right w:val="single" w:sz="7" w:space="0" w:color="000000"/>
            </w:tcBorders>
            <w:vAlign w:val="center"/>
          </w:tcPr>
          <w:p w:rsidR="009F4660" w:rsidRDefault="00D5170E">
            <w:pPr>
              <w:jc w:val="center"/>
              <w:rPr>
                <w:b/>
                <w:bCs/>
                <w:color w:val="000000"/>
                <w:sz w:val="16"/>
                <w:szCs w:val="16"/>
                <w:u w:val="single"/>
              </w:rPr>
            </w:pPr>
            <w:r w:rsidRPr="00D5170E">
              <w:rPr>
                <w:color w:val="000000"/>
                <w:sz w:val="16"/>
                <w:szCs w:val="16"/>
              </w:rPr>
              <w:t>$0</w:t>
            </w:r>
          </w:p>
        </w:tc>
        <w:tc>
          <w:tcPr>
            <w:tcW w:w="936"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$0</w:t>
            </w:r>
          </w:p>
        </w:tc>
        <w:tc>
          <w:tcPr>
            <w:tcW w:w="1269"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jc w:val="center"/>
              <w:rPr>
                <w:color w:val="000000"/>
                <w:sz w:val="16"/>
                <w:szCs w:val="16"/>
              </w:rPr>
            </w:pPr>
            <w:r>
              <w:rPr>
                <w:color w:val="000000"/>
                <w:sz w:val="16"/>
                <w:szCs w:val="16"/>
              </w:rPr>
              <w:t xml:space="preserve">$ </w:t>
            </w:r>
            <w:r w:rsidRPr="009519D5">
              <w:rPr>
                <w:color w:val="000000"/>
                <w:sz w:val="16"/>
                <w:szCs w:val="16"/>
              </w:rPr>
              <w:t xml:space="preserve">204,877 </w:t>
            </w:r>
          </w:p>
          <w:p w:rsidR="009519D5" w:rsidRPr="009519D5" w:rsidRDefault="009519D5" w:rsidP="009519D5">
            <w:pPr>
              <w:jc w:val="center"/>
              <w:rPr>
                <w:color w:val="000000"/>
                <w:sz w:val="16"/>
                <w:szCs w:val="16"/>
              </w:rPr>
            </w:pPr>
          </w:p>
        </w:tc>
      </w:tr>
      <w:tr w:rsidR="009519D5" w:rsidRPr="009519D5"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HD Truck/Van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3</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24</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4,086</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color w:val="000000"/>
                <w:sz w:val="16"/>
                <w:szCs w:val="16"/>
              </w:rPr>
            </w:pPr>
            <w:r w:rsidRPr="00D5170E">
              <w:rPr>
                <w:color w:val="000000"/>
                <w:sz w:val="16"/>
                <w:szCs w:val="16"/>
              </w:rPr>
              <w:t>$ 339,189</w:t>
            </w:r>
          </w:p>
          <w:p w:rsidR="009F4660" w:rsidRDefault="009F4660">
            <w:pPr>
              <w:jc w:val="center"/>
              <w:rPr>
                <w:color w:val="000000"/>
                <w:sz w:val="16"/>
                <w:szCs w:val="16"/>
              </w:rPr>
            </w:pPr>
          </w:p>
        </w:tc>
        <w:tc>
          <w:tcPr>
            <w:tcW w:w="1087" w:type="dxa"/>
            <w:gridSpan w:val="2"/>
            <w:tcBorders>
              <w:top w:val="single" w:sz="7" w:space="0" w:color="000000"/>
              <w:left w:val="single" w:sz="7" w:space="0" w:color="000000"/>
              <w:bottom w:val="single" w:sz="7" w:space="0" w:color="000000"/>
              <w:right w:val="single" w:sz="7" w:space="0" w:color="000000"/>
            </w:tcBorders>
            <w:vAlign w:val="center"/>
          </w:tcPr>
          <w:p w:rsidR="009F4660" w:rsidRDefault="00D5170E">
            <w:pPr>
              <w:jc w:val="center"/>
              <w:rPr>
                <w:b/>
                <w:bCs/>
                <w:color w:val="000000"/>
                <w:sz w:val="16"/>
                <w:szCs w:val="16"/>
                <w:u w:val="single"/>
              </w:rPr>
            </w:pPr>
            <w:r w:rsidRPr="00D5170E">
              <w:rPr>
                <w:color w:val="000000"/>
                <w:sz w:val="16"/>
                <w:szCs w:val="16"/>
              </w:rPr>
              <w:t>$0</w:t>
            </w:r>
          </w:p>
        </w:tc>
        <w:tc>
          <w:tcPr>
            <w:tcW w:w="936"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$0</w:t>
            </w:r>
          </w:p>
        </w:tc>
        <w:tc>
          <w:tcPr>
            <w:tcW w:w="1269"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jc w:val="center"/>
              <w:rPr>
                <w:color w:val="000000"/>
                <w:sz w:val="16"/>
                <w:szCs w:val="16"/>
              </w:rPr>
            </w:pPr>
            <w:r>
              <w:rPr>
                <w:color w:val="000000"/>
                <w:sz w:val="16"/>
                <w:szCs w:val="16"/>
              </w:rPr>
              <w:t>$</w:t>
            </w:r>
            <w:r w:rsidRPr="009519D5">
              <w:rPr>
                <w:color w:val="000000"/>
                <w:sz w:val="16"/>
                <w:szCs w:val="16"/>
              </w:rPr>
              <w:t xml:space="preserve"> 339,189 </w:t>
            </w:r>
          </w:p>
          <w:p w:rsidR="009519D5" w:rsidRPr="009519D5" w:rsidRDefault="009519D5" w:rsidP="009519D5">
            <w:pPr>
              <w:jc w:val="center"/>
              <w:rPr>
                <w:color w:val="000000"/>
                <w:sz w:val="16"/>
                <w:szCs w:val="16"/>
              </w:rPr>
            </w:pPr>
          </w:p>
        </w:tc>
      </w:tr>
      <w:tr w:rsidR="009519D5" w:rsidRPr="009519D5"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Vocational Vehicle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15</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60</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9,900</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color w:val="000000"/>
                <w:sz w:val="16"/>
                <w:szCs w:val="16"/>
              </w:rPr>
            </w:pPr>
            <w:r w:rsidRPr="00D5170E">
              <w:rPr>
                <w:color w:val="000000"/>
                <w:sz w:val="16"/>
                <w:szCs w:val="16"/>
              </w:rPr>
              <w:t>$ 809,689</w:t>
            </w:r>
          </w:p>
          <w:p w:rsidR="009F4660" w:rsidRDefault="009F4660">
            <w:pPr>
              <w:jc w:val="center"/>
              <w:rPr>
                <w:color w:val="000000"/>
                <w:sz w:val="16"/>
                <w:szCs w:val="16"/>
              </w:rPr>
            </w:pPr>
          </w:p>
        </w:tc>
        <w:tc>
          <w:tcPr>
            <w:tcW w:w="1087" w:type="dxa"/>
            <w:gridSpan w:val="2"/>
            <w:tcBorders>
              <w:top w:val="single" w:sz="7" w:space="0" w:color="000000"/>
              <w:left w:val="single" w:sz="7" w:space="0" w:color="000000"/>
              <w:bottom w:val="single" w:sz="7" w:space="0" w:color="000000"/>
              <w:right w:val="single" w:sz="7" w:space="0" w:color="000000"/>
            </w:tcBorders>
            <w:vAlign w:val="center"/>
          </w:tcPr>
          <w:p w:rsidR="009F4660" w:rsidRDefault="00D5170E">
            <w:pPr>
              <w:jc w:val="center"/>
              <w:rPr>
                <w:b/>
                <w:bCs/>
                <w:color w:val="000000"/>
                <w:sz w:val="16"/>
                <w:szCs w:val="16"/>
                <w:u w:val="single"/>
              </w:rPr>
            </w:pPr>
            <w:r w:rsidRPr="00D5170E">
              <w:rPr>
                <w:color w:val="000000"/>
                <w:sz w:val="16"/>
                <w:szCs w:val="16"/>
              </w:rPr>
              <w:t>$0</w:t>
            </w:r>
          </w:p>
        </w:tc>
        <w:tc>
          <w:tcPr>
            <w:tcW w:w="936"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$18,000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$18,000</w:t>
            </w:r>
          </w:p>
        </w:tc>
        <w:tc>
          <w:tcPr>
            <w:tcW w:w="1269"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jc w:val="center"/>
              <w:rPr>
                <w:color w:val="000000"/>
                <w:sz w:val="16"/>
                <w:szCs w:val="16"/>
              </w:rPr>
            </w:pPr>
            <w:r>
              <w:rPr>
                <w:color w:val="000000"/>
                <w:sz w:val="16"/>
                <w:szCs w:val="16"/>
              </w:rPr>
              <w:t xml:space="preserve">$ </w:t>
            </w:r>
            <w:r w:rsidRPr="009519D5">
              <w:rPr>
                <w:color w:val="000000"/>
                <w:sz w:val="16"/>
                <w:szCs w:val="16"/>
              </w:rPr>
              <w:t xml:space="preserve">827,689 </w:t>
            </w:r>
          </w:p>
          <w:p w:rsidR="009519D5" w:rsidRPr="009519D5" w:rsidRDefault="009519D5" w:rsidP="009519D5">
            <w:pPr>
              <w:jc w:val="center"/>
              <w:rPr>
                <w:color w:val="000000"/>
                <w:sz w:val="16"/>
                <w:szCs w:val="16"/>
              </w:rPr>
            </w:pPr>
          </w:p>
        </w:tc>
      </w:tr>
      <w:tr w:rsidR="009519D5" w:rsidRPr="009519D5"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Combination Tractor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4</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32</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16,402</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color w:val="000000"/>
                <w:sz w:val="16"/>
                <w:szCs w:val="16"/>
              </w:rPr>
            </w:pPr>
            <w:r w:rsidRPr="00D5170E">
              <w:rPr>
                <w:color w:val="000000"/>
                <w:sz w:val="16"/>
                <w:szCs w:val="16"/>
              </w:rPr>
              <w:t>$1,108,711</w:t>
            </w:r>
          </w:p>
          <w:p w:rsidR="009F4660" w:rsidRDefault="009F4660">
            <w:pPr>
              <w:jc w:val="center"/>
              <w:rPr>
                <w:color w:val="000000"/>
                <w:sz w:val="16"/>
                <w:szCs w:val="16"/>
              </w:rPr>
            </w:pPr>
          </w:p>
        </w:tc>
        <w:tc>
          <w:tcPr>
            <w:tcW w:w="1087" w:type="dxa"/>
            <w:gridSpan w:val="2"/>
            <w:tcBorders>
              <w:top w:val="single" w:sz="7" w:space="0" w:color="000000"/>
              <w:left w:val="single" w:sz="7" w:space="0" w:color="000000"/>
              <w:bottom w:val="single" w:sz="7" w:space="0" w:color="000000"/>
              <w:right w:val="single" w:sz="7" w:space="0" w:color="000000"/>
            </w:tcBorders>
            <w:vAlign w:val="center"/>
          </w:tcPr>
          <w:p w:rsidR="009F4660" w:rsidRDefault="00D5170E">
            <w:pPr>
              <w:jc w:val="center"/>
              <w:rPr>
                <w:b/>
                <w:bCs/>
                <w:color w:val="000000"/>
                <w:sz w:val="16"/>
                <w:szCs w:val="16"/>
                <w:u w:val="single"/>
              </w:rPr>
            </w:pPr>
            <w:r w:rsidRPr="00D5170E">
              <w:rPr>
                <w:color w:val="000000"/>
                <w:sz w:val="16"/>
                <w:szCs w:val="16"/>
              </w:rPr>
              <w:t>$0</w:t>
            </w:r>
          </w:p>
        </w:tc>
        <w:tc>
          <w:tcPr>
            <w:tcW w:w="936"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$124,000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u w:val="single"/>
              </w:rPr>
            </w:pPr>
            <w:r w:rsidRPr="00D5170E">
              <w:rPr>
                <w:color w:val="000000"/>
                <w:sz w:val="16"/>
                <w:szCs w:val="16"/>
              </w:rPr>
              <w:t>$124,000</w:t>
            </w:r>
          </w:p>
        </w:tc>
        <w:tc>
          <w:tcPr>
            <w:tcW w:w="1269"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jc w:val="center"/>
              <w:rPr>
                <w:color w:val="000000"/>
                <w:sz w:val="16"/>
                <w:szCs w:val="16"/>
              </w:rPr>
            </w:pPr>
            <w:r>
              <w:rPr>
                <w:color w:val="000000"/>
                <w:sz w:val="16"/>
                <w:szCs w:val="16"/>
              </w:rPr>
              <w:t>$</w:t>
            </w:r>
            <w:r w:rsidRPr="009519D5">
              <w:rPr>
                <w:color w:val="000000"/>
                <w:sz w:val="16"/>
                <w:szCs w:val="16"/>
              </w:rPr>
              <w:t xml:space="preserve"> 1,232,711 </w:t>
            </w:r>
          </w:p>
          <w:p w:rsidR="009519D5" w:rsidRPr="009519D5" w:rsidRDefault="009519D5" w:rsidP="009519D5">
            <w:pPr>
              <w:jc w:val="center"/>
              <w:rPr>
                <w:color w:val="000000"/>
                <w:sz w:val="16"/>
                <w:szCs w:val="16"/>
              </w:rPr>
            </w:pPr>
          </w:p>
        </w:tc>
      </w:tr>
      <w:tr w:rsidR="009519D5" w:rsidRPr="009519D5" w:rsidTr="009519D5">
        <w:trPr>
          <w:cantSplit/>
          <w:trHeight w:val="164"/>
        </w:trPr>
        <w:tc>
          <w:tcPr>
            <w:tcW w:w="10189" w:type="dxa"/>
            <w:gridSpan w:val="10"/>
            <w:tcBorders>
              <w:top w:val="single" w:sz="7" w:space="0" w:color="000000"/>
              <w:left w:val="single" w:sz="7" w:space="0" w:color="000000"/>
              <w:bottom w:val="single" w:sz="7" w:space="0" w:color="000000"/>
              <w:right w:val="single" w:sz="7" w:space="0" w:color="000000"/>
            </w:tcBorders>
          </w:tcPr>
          <w:p w:rsidR="009519D5" w:rsidRPr="009519D5" w:rsidRDefault="00D5170E" w:rsidP="009519D5">
            <w:pPr>
              <w:jc w:val="center"/>
              <w:rPr>
                <w:color w:val="000000"/>
                <w:sz w:val="16"/>
                <w:szCs w:val="16"/>
              </w:rPr>
            </w:pPr>
            <w:r w:rsidRPr="00D5170E">
              <w:rPr>
                <w:color w:val="000000"/>
                <w:sz w:val="16"/>
                <w:szCs w:val="16"/>
              </w:rPr>
              <w:t>2014-2016 TOTALS</w:t>
            </w:r>
          </w:p>
        </w:tc>
      </w:tr>
      <w:tr w:rsidR="009519D5" w:rsidRPr="009519D5"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2014 Total</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p>
        </w:tc>
        <w:tc>
          <w:tcPr>
            <w:tcW w:w="971"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228</w:t>
            </w:r>
          </w:p>
        </w:tc>
        <w:tc>
          <w:tcPr>
            <w:tcW w:w="1040"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DA6A31">
            <w:pPr>
              <w:jc w:val="center"/>
              <w:rPr>
                <w:bCs/>
                <w:color w:val="000000"/>
                <w:sz w:val="16"/>
                <w:szCs w:val="16"/>
              </w:rPr>
            </w:pPr>
            <w:r w:rsidRPr="00D5170E">
              <w:rPr>
                <w:color w:val="000000"/>
                <w:sz w:val="16"/>
                <w:szCs w:val="16"/>
              </w:rPr>
              <w:t>58,064</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bCs/>
                <w:color w:val="000000"/>
                <w:sz w:val="16"/>
                <w:szCs w:val="16"/>
              </w:rPr>
            </w:pPr>
            <w:r w:rsidRPr="00D5170E">
              <w:rPr>
                <w:color w:val="000000"/>
                <w:sz w:val="16"/>
                <w:szCs w:val="16"/>
              </w:rPr>
              <w:t>$  4,395,503</w:t>
            </w:r>
          </w:p>
        </w:tc>
        <w:tc>
          <w:tcPr>
            <w:tcW w:w="954"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bCs/>
                <w:color w:val="000000"/>
                <w:sz w:val="16"/>
                <w:szCs w:val="16"/>
              </w:rPr>
            </w:pPr>
            <w:r w:rsidRPr="00D5170E">
              <w:rPr>
                <w:color w:val="000000"/>
                <w:sz w:val="16"/>
                <w:szCs w:val="16"/>
              </w:rPr>
              <w:t>$ 2,581,000</w:t>
            </w:r>
          </w:p>
        </w:tc>
        <w:tc>
          <w:tcPr>
            <w:tcW w:w="1069" w:type="dxa"/>
            <w:gridSpan w:val="2"/>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DA6A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$ 1,510,000</w:t>
            </w:r>
          </w:p>
        </w:tc>
        <w:tc>
          <w:tcPr>
            <w:tcW w:w="121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DA6A31">
            <w:pPr>
              <w:jc w:val="center"/>
              <w:rPr>
                <w:bCs/>
                <w:color w:val="000000"/>
                <w:sz w:val="16"/>
                <w:szCs w:val="16"/>
              </w:rPr>
            </w:pPr>
            <w:r w:rsidRPr="00D5170E">
              <w:rPr>
                <w:color w:val="000000"/>
                <w:sz w:val="16"/>
                <w:szCs w:val="16"/>
              </w:rPr>
              <w:t>$ 4,091,000</w:t>
            </w:r>
          </w:p>
        </w:tc>
        <w:tc>
          <w:tcPr>
            <w:tcW w:w="1269"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DA6A31">
            <w:pPr>
              <w:jc w:val="center"/>
              <w:rPr>
                <w:bCs/>
                <w:color w:val="000000"/>
                <w:sz w:val="16"/>
                <w:szCs w:val="16"/>
              </w:rPr>
            </w:pPr>
            <w:r w:rsidRPr="00D5170E">
              <w:rPr>
                <w:color w:val="000000"/>
                <w:sz w:val="16"/>
                <w:szCs w:val="16"/>
              </w:rPr>
              <w:t>$ 8,486,503</w:t>
            </w:r>
          </w:p>
        </w:tc>
      </w:tr>
      <w:tr w:rsidR="009519D5" w:rsidRPr="009519D5"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2015 Total</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p>
        </w:tc>
        <w:tc>
          <w:tcPr>
            <w:tcW w:w="971"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224</w:t>
            </w:r>
          </w:p>
        </w:tc>
        <w:tc>
          <w:tcPr>
            <w:tcW w:w="1040"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DA6A31">
            <w:pPr>
              <w:jc w:val="center"/>
              <w:rPr>
                <w:bCs/>
                <w:color w:val="000000"/>
                <w:sz w:val="16"/>
                <w:szCs w:val="16"/>
              </w:rPr>
            </w:pPr>
            <w:r w:rsidRPr="00D5170E">
              <w:rPr>
                <w:color w:val="000000"/>
                <w:sz w:val="16"/>
                <w:szCs w:val="16"/>
              </w:rPr>
              <w:t>32,926</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bCs/>
                <w:color w:val="000000"/>
                <w:sz w:val="16"/>
                <w:szCs w:val="16"/>
              </w:rPr>
            </w:pPr>
            <w:r w:rsidRPr="00D5170E">
              <w:rPr>
                <w:color w:val="000000"/>
                <w:sz w:val="16"/>
                <w:szCs w:val="16"/>
              </w:rPr>
              <w:t>$  2,462,466</w:t>
            </w:r>
          </w:p>
        </w:tc>
        <w:tc>
          <w:tcPr>
            <w:tcW w:w="954"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bCs/>
                <w:color w:val="000000"/>
                <w:sz w:val="16"/>
                <w:szCs w:val="16"/>
              </w:rPr>
            </w:pPr>
            <w:r w:rsidRPr="00D5170E">
              <w:rPr>
                <w:color w:val="000000"/>
                <w:sz w:val="16"/>
                <w:szCs w:val="16"/>
              </w:rPr>
              <w:t>$     -</w:t>
            </w:r>
          </w:p>
        </w:tc>
        <w:tc>
          <w:tcPr>
            <w:tcW w:w="1069" w:type="dxa"/>
            <w:gridSpan w:val="2"/>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DA6A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$ 142,000</w:t>
            </w:r>
          </w:p>
        </w:tc>
        <w:tc>
          <w:tcPr>
            <w:tcW w:w="121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A6A31" w:rsidP="00DA6A31">
            <w:pPr>
              <w:jc w:val="center"/>
              <w:rPr>
                <w:bCs/>
                <w:color w:val="000000"/>
                <w:sz w:val="16"/>
                <w:szCs w:val="16"/>
              </w:rPr>
            </w:pPr>
            <w:r w:rsidRPr="009519D5">
              <w:rPr>
                <w:color w:val="000000"/>
                <w:sz w:val="16"/>
                <w:szCs w:val="16"/>
              </w:rPr>
              <w:t>$ 142,000</w:t>
            </w:r>
          </w:p>
        </w:tc>
        <w:tc>
          <w:tcPr>
            <w:tcW w:w="1269"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DA6A31">
            <w:pPr>
              <w:jc w:val="center"/>
              <w:rPr>
                <w:bCs/>
                <w:color w:val="000000"/>
                <w:sz w:val="16"/>
                <w:szCs w:val="16"/>
              </w:rPr>
            </w:pPr>
            <w:r w:rsidRPr="00D5170E">
              <w:rPr>
                <w:color w:val="000000"/>
                <w:sz w:val="16"/>
                <w:szCs w:val="16"/>
              </w:rPr>
              <w:t>$ 2,604,466</w:t>
            </w:r>
          </w:p>
        </w:tc>
      </w:tr>
      <w:tr w:rsidR="009519D5" w:rsidRPr="009519D5"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2016 Total</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9519D5"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p>
        </w:tc>
        <w:tc>
          <w:tcPr>
            <w:tcW w:w="971"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224</w:t>
            </w:r>
          </w:p>
        </w:tc>
        <w:tc>
          <w:tcPr>
            <w:tcW w:w="1040"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DA6A31">
            <w:pPr>
              <w:jc w:val="center"/>
              <w:rPr>
                <w:bCs/>
                <w:color w:val="000000"/>
                <w:sz w:val="16"/>
                <w:szCs w:val="16"/>
              </w:rPr>
            </w:pPr>
            <w:r w:rsidRPr="00D5170E">
              <w:rPr>
                <w:color w:val="000000"/>
                <w:sz w:val="16"/>
                <w:szCs w:val="16"/>
              </w:rPr>
              <w:t>32,926</w:t>
            </w:r>
          </w:p>
        </w:tc>
        <w:tc>
          <w:tcPr>
            <w:tcW w:w="983" w:type="dxa"/>
            <w:tcBorders>
              <w:top w:val="single" w:sz="7" w:space="0" w:color="000000"/>
              <w:left w:val="single" w:sz="7" w:space="0" w:color="000000"/>
              <w:bottom w:val="single" w:sz="7" w:space="0" w:color="000000"/>
              <w:right w:val="single" w:sz="7" w:space="0" w:color="000000"/>
            </w:tcBorders>
            <w:vAlign w:val="bottom"/>
          </w:tcPr>
          <w:p w:rsidR="009F4660" w:rsidRDefault="00D5170E">
            <w:pPr>
              <w:jc w:val="center"/>
              <w:rPr>
                <w:bCs/>
                <w:color w:val="000000"/>
                <w:sz w:val="16"/>
                <w:szCs w:val="16"/>
              </w:rPr>
            </w:pPr>
            <w:r w:rsidRPr="00D5170E">
              <w:rPr>
                <w:color w:val="000000"/>
                <w:sz w:val="16"/>
                <w:szCs w:val="16"/>
              </w:rPr>
              <w:t>$  2,462,466</w:t>
            </w:r>
          </w:p>
        </w:tc>
        <w:tc>
          <w:tcPr>
            <w:tcW w:w="954" w:type="dxa"/>
            <w:tcBorders>
              <w:top w:val="single" w:sz="7" w:space="0" w:color="000000"/>
              <w:left w:val="single" w:sz="7" w:space="0" w:color="000000"/>
              <w:bottom w:val="single" w:sz="7" w:space="0" w:color="000000"/>
              <w:right w:val="single" w:sz="7" w:space="0" w:color="000000"/>
            </w:tcBorders>
            <w:vAlign w:val="bottom"/>
          </w:tcPr>
          <w:p w:rsidR="009F4660" w:rsidRDefault="00DA6A31">
            <w:pPr>
              <w:jc w:val="center"/>
              <w:rPr>
                <w:bCs/>
                <w:color w:val="000000"/>
                <w:sz w:val="16"/>
                <w:szCs w:val="16"/>
              </w:rPr>
            </w:pPr>
            <w:r w:rsidRPr="009519D5">
              <w:rPr>
                <w:color w:val="000000"/>
                <w:sz w:val="16"/>
                <w:szCs w:val="16"/>
              </w:rPr>
              <w:t>$     -</w:t>
            </w:r>
          </w:p>
        </w:tc>
        <w:tc>
          <w:tcPr>
            <w:tcW w:w="1069" w:type="dxa"/>
            <w:gridSpan w:val="2"/>
            <w:tcBorders>
              <w:top w:val="single" w:sz="7" w:space="0" w:color="000000"/>
              <w:left w:val="single" w:sz="7" w:space="0" w:color="000000"/>
              <w:bottom w:val="single" w:sz="7" w:space="0" w:color="000000"/>
              <w:right w:val="single" w:sz="7" w:space="0" w:color="000000"/>
            </w:tcBorders>
            <w:vAlign w:val="bottom"/>
          </w:tcPr>
          <w:p w:rsidR="009519D5" w:rsidRPr="009519D5" w:rsidRDefault="00DA6A31" w:rsidP="00DA6A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9519D5">
              <w:rPr>
                <w:color w:val="000000"/>
                <w:sz w:val="16"/>
                <w:szCs w:val="16"/>
              </w:rPr>
              <w:t>$ 142,000</w:t>
            </w:r>
          </w:p>
        </w:tc>
        <w:tc>
          <w:tcPr>
            <w:tcW w:w="121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A6A31" w:rsidP="00DA6A31">
            <w:pPr>
              <w:jc w:val="center"/>
              <w:rPr>
                <w:bCs/>
                <w:color w:val="000000"/>
                <w:sz w:val="16"/>
                <w:szCs w:val="16"/>
              </w:rPr>
            </w:pPr>
            <w:r w:rsidRPr="009519D5">
              <w:rPr>
                <w:color w:val="000000"/>
                <w:sz w:val="16"/>
                <w:szCs w:val="16"/>
              </w:rPr>
              <w:t>$ 142,000</w:t>
            </w:r>
          </w:p>
        </w:tc>
        <w:tc>
          <w:tcPr>
            <w:tcW w:w="1269"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DA6A31">
            <w:pPr>
              <w:jc w:val="center"/>
              <w:rPr>
                <w:bCs/>
                <w:color w:val="000000"/>
                <w:sz w:val="16"/>
                <w:szCs w:val="16"/>
              </w:rPr>
            </w:pPr>
            <w:r w:rsidRPr="00D5170E">
              <w:rPr>
                <w:color w:val="000000"/>
                <w:sz w:val="16"/>
                <w:szCs w:val="16"/>
              </w:rPr>
              <w:t>$ 2,604,466</w:t>
            </w:r>
          </w:p>
        </w:tc>
      </w:tr>
      <w:tr w:rsidR="009519D5" w:rsidRPr="009519D5"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Three Year Total</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34</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676</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DA6A31">
            <w:pPr>
              <w:jc w:val="center"/>
              <w:rPr>
                <w:color w:val="000000"/>
                <w:sz w:val="16"/>
                <w:szCs w:val="16"/>
              </w:rPr>
            </w:pPr>
            <w:r w:rsidRPr="00D5170E">
              <w:rPr>
                <w:bCs/>
                <w:color w:val="000000"/>
                <w:sz w:val="16"/>
                <w:szCs w:val="16"/>
              </w:rPr>
              <w:t>123,916</w:t>
            </w:r>
          </w:p>
        </w:tc>
        <w:tc>
          <w:tcPr>
            <w:tcW w:w="983" w:type="dxa"/>
            <w:tcBorders>
              <w:top w:val="single" w:sz="7" w:space="0" w:color="000000"/>
              <w:left w:val="single" w:sz="7" w:space="0" w:color="000000"/>
              <w:bottom w:val="single" w:sz="7" w:space="0" w:color="000000"/>
              <w:right w:val="single" w:sz="7" w:space="0" w:color="000000"/>
            </w:tcBorders>
            <w:vAlign w:val="center"/>
          </w:tcPr>
          <w:p w:rsidR="009F4660" w:rsidRDefault="00DA6A31">
            <w:pPr>
              <w:jc w:val="center"/>
              <w:rPr>
                <w:bCs/>
                <w:color w:val="000000"/>
                <w:sz w:val="16"/>
                <w:szCs w:val="16"/>
              </w:rPr>
            </w:pPr>
            <w:r>
              <w:rPr>
                <w:bCs/>
                <w:color w:val="000000"/>
                <w:sz w:val="16"/>
                <w:szCs w:val="16"/>
              </w:rPr>
              <w:t>$9,320,435</w:t>
            </w:r>
          </w:p>
        </w:tc>
        <w:tc>
          <w:tcPr>
            <w:tcW w:w="954" w:type="dxa"/>
            <w:tcBorders>
              <w:top w:val="single" w:sz="7" w:space="0" w:color="000000"/>
              <w:left w:val="single" w:sz="7" w:space="0" w:color="000000"/>
              <w:bottom w:val="single" w:sz="7" w:space="0" w:color="000000"/>
              <w:right w:val="single" w:sz="7" w:space="0" w:color="000000"/>
            </w:tcBorders>
            <w:vAlign w:val="center"/>
          </w:tcPr>
          <w:p w:rsidR="009F4660" w:rsidRDefault="00D5170E">
            <w:pPr>
              <w:jc w:val="center"/>
              <w:rPr>
                <w:color w:val="000000"/>
                <w:sz w:val="16"/>
                <w:szCs w:val="16"/>
              </w:rPr>
            </w:pPr>
            <w:r w:rsidRPr="00D5170E">
              <w:rPr>
                <w:bCs/>
                <w:color w:val="000000"/>
                <w:sz w:val="16"/>
                <w:szCs w:val="16"/>
              </w:rPr>
              <w:t>$2,581,000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DA6A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w:t>
            </w:r>
            <w:r w:rsidRPr="00D5170E">
              <w:rPr>
                <w:bCs/>
                <w:color w:val="000000"/>
                <w:sz w:val="16"/>
                <w:szCs w:val="16"/>
              </w:rPr>
              <w:t>1,794,000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DA6A31">
            <w:pPr>
              <w:jc w:val="center"/>
              <w:rPr>
                <w:color w:val="000000"/>
                <w:sz w:val="16"/>
                <w:szCs w:val="16"/>
              </w:rPr>
            </w:pPr>
            <w:r w:rsidRPr="00D5170E">
              <w:rPr>
                <w:bCs/>
                <w:color w:val="000000"/>
                <w:sz w:val="16"/>
                <w:szCs w:val="16"/>
              </w:rPr>
              <w:t>$4,375,000</w:t>
            </w:r>
          </w:p>
        </w:tc>
        <w:tc>
          <w:tcPr>
            <w:tcW w:w="1269"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DA6A31">
            <w:pPr>
              <w:jc w:val="center"/>
              <w:rPr>
                <w:bCs/>
                <w:color w:val="000000"/>
                <w:sz w:val="16"/>
                <w:szCs w:val="16"/>
              </w:rPr>
            </w:pPr>
            <w:r w:rsidRPr="00D5170E">
              <w:rPr>
                <w:color w:val="000000"/>
                <w:sz w:val="16"/>
                <w:szCs w:val="16"/>
              </w:rPr>
              <w:t>$13,695,435</w:t>
            </w:r>
          </w:p>
        </w:tc>
      </w:tr>
      <w:tr w:rsidR="009519D5" w:rsidRPr="009519D5"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b/>
                <w:color w:val="000000"/>
                <w:sz w:val="16"/>
                <w:szCs w:val="16"/>
              </w:rPr>
              <w:t>Annualized Burden</w:t>
            </w:r>
          </w:p>
        </w:tc>
        <w:tc>
          <w:tcPr>
            <w:tcW w:w="1133"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b/>
                <w:color w:val="000000"/>
                <w:sz w:val="16"/>
                <w:szCs w:val="16"/>
              </w:rPr>
              <w:t>34</w:t>
            </w:r>
          </w:p>
        </w:tc>
        <w:tc>
          <w:tcPr>
            <w:tcW w:w="971" w:type="dxa"/>
            <w:tcBorders>
              <w:top w:val="single" w:sz="7" w:space="0" w:color="000000"/>
              <w:left w:val="single" w:sz="7" w:space="0" w:color="000000"/>
              <w:bottom w:val="single" w:sz="7" w:space="0" w:color="000000"/>
              <w:right w:val="single" w:sz="7" w:space="0" w:color="000000"/>
            </w:tcBorders>
            <w:vAlign w:val="center"/>
          </w:tcPr>
          <w:p w:rsidR="009519D5" w:rsidRPr="009519D5" w:rsidDel="0090613F"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b/>
                <w:color w:val="000000"/>
                <w:sz w:val="16"/>
                <w:szCs w:val="16"/>
              </w:rPr>
              <w:t>225</w:t>
            </w:r>
          </w:p>
        </w:tc>
        <w:tc>
          <w:tcPr>
            <w:tcW w:w="1040" w:type="dxa"/>
            <w:tcBorders>
              <w:top w:val="single" w:sz="7" w:space="0" w:color="000000"/>
              <w:left w:val="single" w:sz="7" w:space="0" w:color="000000"/>
              <w:bottom w:val="single" w:sz="7" w:space="0" w:color="000000"/>
              <w:right w:val="single" w:sz="7" w:space="0" w:color="000000"/>
            </w:tcBorders>
            <w:vAlign w:val="center"/>
          </w:tcPr>
          <w:p w:rsidR="009519D5" w:rsidRPr="009519D5" w:rsidDel="0090613F" w:rsidRDefault="00D5170E" w:rsidP="009519D5">
            <w:pPr>
              <w:jc w:val="center"/>
              <w:rPr>
                <w:b/>
                <w:bCs/>
                <w:color w:val="000000"/>
                <w:sz w:val="16"/>
                <w:szCs w:val="16"/>
              </w:rPr>
            </w:pPr>
            <w:r w:rsidRPr="00D5170E">
              <w:rPr>
                <w:b/>
                <w:bCs/>
                <w:color w:val="000000"/>
                <w:sz w:val="16"/>
                <w:szCs w:val="16"/>
              </w:rPr>
              <w:t>41,305</w:t>
            </w:r>
          </w:p>
        </w:tc>
        <w:tc>
          <w:tcPr>
            <w:tcW w:w="983" w:type="dxa"/>
            <w:tcBorders>
              <w:top w:val="single" w:sz="7" w:space="0" w:color="000000"/>
              <w:left w:val="single" w:sz="7" w:space="0" w:color="000000"/>
              <w:bottom w:val="single" w:sz="7" w:space="0" w:color="000000"/>
              <w:right w:val="single" w:sz="7" w:space="0" w:color="000000"/>
            </w:tcBorders>
            <w:vAlign w:val="center"/>
          </w:tcPr>
          <w:p w:rsidR="009F4660" w:rsidRDefault="00DA6A31">
            <w:pPr>
              <w:jc w:val="center"/>
              <w:rPr>
                <w:b/>
                <w:bCs/>
                <w:color w:val="000000"/>
                <w:sz w:val="16"/>
                <w:szCs w:val="16"/>
              </w:rPr>
            </w:pPr>
            <w:r>
              <w:rPr>
                <w:b/>
                <w:bCs/>
                <w:color w:val="000000"/>
                <w:sz w:val="16"/>
                <w:szCs w:val="16"/>
              </w:rPr>
              <w:t>$3,106,812</w:t>
            </w:r>
          </w:p>
        </w:tc>
        <w:tc>
          <w:tcPr>
            <w:tcW w:w="954" w:type="dxa"/>
            <w:tcBorders>
              <w:top w:val="single" w:sz="7" w:space="0" w:color="000000"/>
              <w:left w:val="single" w:sz="7" w:space="0" w:color="000000"/>
              <w:bottom w:val="single" w:sz="7" w:space="0" w:color="000000"/>
              <w:right w:val="single" w:sz="7" w:space="0" w:color="000000"/>
            </w:tcBorders>
            <w:vAlign w:val="center"/>
          </w:tcPr>
          <w:p w:rsidR="009F4660" w:rsidRDefault="00D5170E">
            <w:pPr>
              <w:jc w:val="center"/>
              <w:rPr>
                <w:b/>
                <w:bCs/>
                <w:color w:val="000000"/>
                <w:sz w:val="16"/>
                <w:szCs w:val="16"/>
              </w:rPr>
            </w:pPr>
            <w:r w:rsidRPr="00D5170E">
              <w:rPr>
                <w:b/>
                <w:bCs/>
                <w:color w:val="000000"/>
                <w:sz w:val="16"/>
                <w:szCs w:val="16"/>
              </w:rPr>
              <w:t>$860,333</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b/>
                <w:color w:val="000000"/>
                <w:sz w:val="16"/>
                <w:szCs w:val="16"/>
              </w:rPr>
              <w:t>$598,000</w:t>
            </w:r>
          </w:p>
        </w:tc>
        <w:tc>
          <w:tcPr>
            <w:tcW w:w="1215" w:type="dxa"/>
            <w:tcBorders>
              <w:top w:val="single" w:sz="7" w:space="0" w:color="000000"/>
              <w:left w:val="single" w:sz="7" w:space="0" w:color="000000"/>
              <w:bottom w:val="single" w:sz="7" w:space="0" w:color="000000"/>
              <w:right w:val="single" w:sz="7" w:space="0" w:color="000000"/>
            </w:tcBorders>
            <w:vAlign w:val="center"/>
          </w:tcPr>
          <w:p w:rsidR="009519D5" w:rsidRPr="009519D5" w:rsidRDefault="00D5170E" w:rsidP="009519D5">
            <w:pPr>
              <w:jc w:val="center"/>
              <w:rPr>
                <w:b/>
                <w:bCs/>
                <w:color w:val="000000"/>
                <w:sz w:val="16"/>
                <w:szCs w:val="16"/>
              </w:rPr>
            </w:pPr>
            <w:r w:rsidRPr="00D5170E">
              <w:rPr>
                <w:b/>
                <w:color w:val="000000"/>
                <w:sz w:val="16"/>
                <w:szCs w:val="16"/>
              </w:rPr>
              <w:t>$1,458,333</w:t>
            </w:r>
          </w:p>
        </w:tc>
        <w:tc>
          <w:tcPr>
            <w:tcW w:w="1269" w:type="dxa"/>
            <w:tcBorders>
              <w:top w:val="single" w:sz="7" w:space="0" w:color="000000"/>
              <w:left w:val="single" w:sz="7" w:space="0" w:color="000000"/>
              <w:bottom w:val="single" w:sz="7" w:space="0" w:color="000000"/>
              <w:right w:val="single" w:sz="7" w:space="0" w:color="000000"/>
            </w:tcBorders>
            <w:vAlign w:val="bottom"/>
          </w:tcPr>
          <w:p w:rsidR="009519D5" w:rsidRPr="00DA6A31" w:rsidRDefault="00D5170E" w:rsidP="00DA6A31">
            <w:pPr>
              <w:jc w:val="center"/>
              <w:rPr>
                <w:b/>
                <w:color w:val="000000"/>
                <w:sz w:val="16"/>
                <w:szCs w:val="16"/>
              </w:rPr>
            </w:pPr>
            <w:r w:rsidRPr="00D5170E">
              <w:rPr>
                <w:b/>
                <w:color w:val="000000"/>
                <w:sz w:val="16"/>
                <w:szCs w:val="16"/>
              </w:rPr>
              <w:t xml:space="preserve"> $ 4,565,145 </w:t>
            </w:r>
          </w:p>
        </w:tc>
      </w:tr>
    </w:tbl>
    <w:p w:rsidR="00606264" w:rsidRDefault="00606264" w:rsidP="00606264">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rPr>
      </w:pPr>
    </w:p>
    <w:p w:rsidR="004B635F"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p>
    <w:p w:rsidR="000362E7" w:rsidRPr="00C208A1" w:rsidRDefault="004B635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0362E7" w:rsidRPr="00C208A1">
        <w:rPr>
          <w:i/>
          <w:color w:val="000000"/>
        </w:rPr>
        <w:t xml:space="preserve">(ii) The </w:t>
      </w:r>
      <w:r w:rsidR="00B8530D">
        <w:rPr>
          <w:i/>
          <w:color w:val="000000"/>
        </w:rPr>
        <w:t xml:space="preserve">Tally for the </w:t>
      </w:r>
      <w:r w:rsidR="000362E7" w:rsidRPr="00C208A1">
        <w:rPr>
          <w:i/>
          <w:color w:val="000000"/>
        </w:rPr>
        <w:t>Agenc</w:t>
      </w:r>
      <w:r w:rsidR="00B8530D">
        <w:rPr>
          <w:i/>
          <w:color w:val="000000"/>
        </w:rPr>
        <w:t>ies</w:t>
      </w:r>
      <w:r w:rsidR="00F5559E">
        <w:rPr>
          <w:i/>
          <w:color w:val="000000"/>
        </w:rPr>
        <w:t xml:space="preserve"> </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p>
    <w:p w:rsidR="000362E7" w:rsidRPr="00FE6213"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FE6213">
        <w:rPr>
          <w:b/>
          <w:color w:val="000000"/>
        </w:rPr>
        <w:t xml:space="preserve">Table </w:t>
      </w:r>
      <w:r w:rsidR="00377C4F" w:rsidRPr="00FE6213">
        <w:rPr>
          <w:b/>
          <w:color w:val="000000"/>
        </w:rPr>
        <w:t>6-3</w:t>
      </w:r>
    </w:p>
    <w:p w:rsidR="000362E7" w:rsidRPr="00FE6213"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FE6213">
        <w:rPr>
          <w:b/>
          <w:color w:val="000000"/>
        </w:rPr>
        <w:t xml:space="preserve">Total Estimated Agency Burden </w:t>
      </w:r>
      <w:r w:rsidR="00FE6213">
        <w:rPr>
          <w:b/>
          <w:color w:val="000000"/>
        </w:rPr>
        <w:t>a</w:t>
      </w:r>
      <w:r w:rsidRPr="00FE6213">
        <w:rPr>
          <w:b/>
          <w:color w:val="000000"/>
        </w:rPr>
        <w:t>nd Cost Summary</w:t>
      </w:r>
    </w:p>
    <w:p w:rsidR="000362E7" w:rsidRPr="00FE6213"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FE6213"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350"/>
        <w:gridCol w:w="1260"/>
        <w:gridCol w:w="990"/>
        <w:gridCol w:w="1620"/>
        <w:gridCol w:w="1350"/>
        <w:gridCol w:w="1332"/>
        <w:gridCol w:w="1188"/>
      </w:tblGrid>
      <w:tr w:rsidR="000362E7" w:rsidRPr="00FE6213" w:rsidTr="009115D0">
        <w:tc>
          <w:tcPr>
            <w:tcW w:w="1548" w:type="dxa"/>
          </w:tcPr>
          <w:p w:rsidR="000362E7" w:rsidRPr="00D54BAF" w:rsidRDefault="000362E7"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Program</w:t>
            </w:r>
          </w:p>
        </w:tc>
        <w:tc>
          <w:tcPr>
            <w:tcW w:w="1350" w:type="dxa"/>
          </w:tcPr>
          <w:p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Number of Applications</w:t>
            </w:r>
          </w:p>
        </w:tc>
        <w:tc>
          <w:tcPr>
            <w:tcW w:w="1260" w:type="dxa"/>
          </w:tcPr>
          <w:p w:rsidR="000362E7" w:rsidRPr="00D54BAF" w:rsidRDefault="000362E7"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Number of Activities</w:t>
            </w:r>
          </w:p>
        </w:tc>
        <w:tc>
          <w:tcPr>
            <w:tcW w:w="990" w:type="dxa"/>
          </w:tcPr>
          <w:p w:rsidR="000362E7" w:rsidRPr="00D54BAF" w:rsidRDefault="000362E7"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Total Hours Per Year</w:t>
            </w:r>
          </w:p>
        </w:tc>
        <w:tc>
          <w:tcPr>
            <w:tcW w:w="1620" w:type="dxa"/>
          </w:tcPr>
          <w:p w:rsidR="000362E7" w:rsidRPr="00D54BAF" w:rsidRDefault="000362E7"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Total Labor Cost Per Year</w:t>
            </w:r>
          </w:p>
        </w:tc>
        <w:tc>
          <w:tcPr>
            <w:tcW w:w="1350" w:type="dxa"/>
          </w:tcPr>
          <w:p w:rsidR="000362E7" w:rsidRPr="00D54BAF" w:rsidRDefault="000362E7"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Total Annual Capital Costs</w:t>
            </w:r>
          </w:p>
        </w:tc>
        <w:tc>
          <w:tcPr>
            <w:tcW w:w="1332" w:type="dxa"/>
          </w:tcPr>
          <w:p w:rsidR="000362E7" w:rsidRPr="00D54BAF" w:rsidRDefault="000362E7"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Total Annual O&amp;M Costs</w:t>
            </w:r>
          </w:p>
        </w:tc>
        <w:tc>
          <w:tcPr>
            <w:tcW w:w="1188" w:type="dxa"/>
          </w:tcPr>
          <w:p w:rsidR="000362E7" w:rsidRPr="00D54BAF" w:rsidRDefault="008E40CC"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Total Costs</w:t>
            </w:r>
          </w:p>
        </w:tc>
      </w:tr>
      <w:tr w:rsidR="000362E7" w:rsidRPr="00FE6213" w:rsidTr="009115D0">
        <w:tc>
          <w:tcPr>
            <w:tcW w:w="1548" w:type="dxa"/>
          </w:tcPr>
          <w:p w:rsidR="000362E7" w:rsidRPr="00D54BAF" w:rsidRDefault="00191B62"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color w:val="000000"/>
              </w:rPr>
            </w:pPr>
            <w:r w:rsidRPr="00D54BAF">
              <w:rPr>
                <w:color w:val="000000"/>
              </w:rPr>
              <w:t xml:space="preserve">EPA Emissions </w:t>
            </w:r>
            <w:r w:rsidR="000362E7" w:rsidRPr="00D54BAF">
              <w:rPr>
                <w:color w:val="000000"/>
              </w:rPr>
              <w:t>Certification</w:t>
            </w:r>
          </w:p>
        </w:tc>
        <w:tc>
          <w:tcPr>
            <w:tcW w:w="1350" w:type="dxa"/>
          </w:tcPr>
          <w:p w:rsidR="000362E7" w:rsidRPr="00D54BAF" w:rsidRDefault="000565FE" w:rsidP="00B07B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w:t>
            </w:r>
            <w:r w:rsidR="00606264" w:rsidRPr="00D54BAF">
              <w:rPr>
                <w:color w:val="000000"/>
              </w:rPr>
              <w:t>2</w:t>
            </w:r>
            <w:r w:rsidR="00B07B6A">
              <w:rPr>
                <w:color w:val="000000"/>
              </w:rPr>
              <w:t>5</w:t>
            </w:r>
          </w:p>
        </w:tc>
        <w:tc>
          <w:tcPr>
            <w:tcW w:w="1260" w:type="dxa"/>
          </w:tcPr>
          <w:p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10</w:t>
            </w:r>
          </w:p>
        </w:tc>
        <w:tc>
          <w:tcPr>
            <w:tcW w:w="990" w:type="dxa"/>
          </w:tcPr>
          <w:p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20,800</w:t>
            </w:r>
          </w:p>
        </w:tc>
        <w:tc>
          <w:tcPr>
            <w:tcW w:w="1620" w:type="dxa"/>
          </w:tcPr>
          <w:p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$1,664,000</w:t>
            </w:r>
          </w:p>
        </w:tc>
        <w:tc>
          <w:tcPr>
            <w:tcW w:w="1350" w:type="dxa"/>
          </w:tcPr>
          <w:p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$1,000,000</w:t>
            </w:r>
          </w:p>
        </w:tc>
        <w:tc>
          <w:tcPr>
            <w:tcW w:w="1332" w:type="dxa"/>
          </w:tcPr>
          <w:p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color w:val="000000"/>
              </w:rPr>
            </w:pPr>
            <w:r w:rsidRPr="00D54BAF">
              <w:rPr>
                <w:color w:val="000000"/>
              </w:rPr>
              <w:t>$150,000</w:t>
            </w:r>
          </w:p>
        </w:tc>
        <w:tc>
          <w:tcPr>
            <w:tcW w:w="1188" w:type="dxa"/>
          </w:tcPr>
          <w:p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$2,814,000</w:t>
            </w:r>
          </w:p>
        </w:tc>
      </w:tr>
      <w:tr w:rsidR="008258D2" w:rsidRPr="00FE6213" w:rsidTr="009115D0">
        <w:tc>
          <w:tcPr>
            <w:tcW w:w="1548" w:type="dxa"/>
          </w:tcPr>
          <w:p w:rsidR="008258D2" w:rsidRPr="00D54BAF" w:rsidRDefault="00191B62"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color w:val="000000"/>
              </w:rPr>
            </w:pPr>
            <w:r w:rsidRPr="00D54BAF">
              <w:rPr>
                <w:color w:val="000000"/>
              </w:rPr>
              <w:t>DOT Fuel Consumption</w:t>
            </w:r>
          </w:p>
        </w:tc>
        <w:tc>
          <w:tcPr>
            <w:tcW w:w="1350" w:type="dxa"/>
          </w:tcPr>
          <w:p w:rsidR="008258D2" w:rsidRPr="00D54BAF" w:rsidRDefault="00191B62" w:rsidP="00B07B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w:t>
            </w:r>
            <w:r w:rsidR="00606264" w:rsidRPr="00D54BAF">
              <w:rPr>
                <w:color w:val="000000"/>
              </w:rPr>
              <w:t>2</w:t>
            </w:r>
            <w:r w:rsidR="00B07B6A">
              <w:rPr>
                <w:color w:val="000000"/>
              </w:rPr>
              <w:t>5</w:t>
            </w:r>
          </w:p>
        </w:tc>
        <w:tc>
          <w:tcPr>
            <w:tcW w:w="1260" w:type="dxa"/>
          </w:tcPr>
          <w:p w:rsidR="008258D2" w:rsidRPr="00D54BAF" w:rsidRDefault="00191B62"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10</w:t>
            </w:r>
          </w:p>
        </w:tc>
        <w:tc>
          <w:tcPr>
            <w:tcW w:w="990" w:type="dxa"/>
          </w:tcPr>
          <w:p w:rsidR="008258D2" w:rsidRPr="00D54BAF" w:rsidRDefault="00191B62"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2,279</w:t>
            </w:r>
          </w:p>
        </w:tc>
        <w:tc>
          <w:tcPr>
            <w:tcW w:w="1620" w:type="dxa"/>
          </w:tcPr>
          <w:p w:rsidR="008258D2" w:rsidRPr="00D54BAF" w:rsidRDefault="00191B62"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$18</w:t>
            </w:r>
            <w:r w:rsidR="00D271D5" w:rsidRPr="00D54BAF">
              <w:rPr>
                <w:color w:val="000000"/>
              </w:rPr>
              <w:t>2,368</w:t>
            </w:r>
          </w:p>
        </w:tc>
        <w:tc>
          <w:tcPr>
            <w:tcW w:w="1350" w:type="dxa"/>
          </w:tcPr>
          <w:p w:rsidR="008258D2"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0</w:t>
            </w:r>
          </w:p>
        </w:tc>
        <w:tc>
          <w:tcPr>
            <w:tcW w:w="1332" w:type="dxa"/>
          </w:tcPr>
          <w:p w:rsidR="008258D2"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color w:val="000000"/>
              </w:rPr>
            </w:pPr>
            <w:r w:rsidRPr="00D54BAF">
              <w:rPr>
                <w:color w:val="000000"/>
              </w:rPr>
              <w:t>$80,000</w:t>
            </w:r>
          </w:p>
        </w:tc>
        <w:tc>
          <w:tcPr>
            <w:tcW w:w="1188" w:type="dxa"/>
          </w:tcPr>
          <w:p w:rsidR="008258D2"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$262,368</w:t>
            </w:r>
          </w:p>
          <w:p w:rsidR="00D271D5"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p>
        </w:tc>
      </w:tr>
      <w:tr w:rsidR="00D271D5" w:rsidRPr="00FE6213" w:rsidTr="009115D0">
        <w:tc>
          <w:tcPr>
            <w:tcW w:w="1548" w:type="dxa"/>
          </w:tcPr>
          <w:p w:rsidR="00D271D5" w:rsidRPr="00D54BAF" w:rsidRDefault="002627AD"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color w:val="000000"/>
              </w:rPr>
            </w:pPr>
            <w:r w:rsidRPr="00D54BAF">
              <w:rPr>
                <w:color w:val="000000"/>
              </w:rPr>
              <w:t>EPA &amp; DOT TOTALS</w:t>
            </w:r>
          </w:p>
        </w:tc>
        <w:tc>
          <w:tcPr>
            <w:tcW w:w="1350" w:type="dxa"/>
          </w:tcPr>
          <w:p w:rsidR="00D271D5" w:rsidRPr="00D54BAF" w:rsidRDefault="002627AD" w:rsidP="00B07B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w:t>
            </w:r>
            <w:r w:rsidR="00606264" w:rsidRPr="00D54BAF">
              <w:rPr>
                <w:color w:val="000000"/>
              </w:rPr>
              <w:t>2</w:t>
            </w:r>
            <w:r w:rsidR="00B07B6A">
              <w:rPr>
                <w:color w:val="000000"/>
              </w:rPr>
              <w:t>5</w:t>
            </w:r>
          </w:p>
        </w:tc>
        <w:tc>
          <w:tcPr>
            <w:tcW w:w="1260" w:type="dxa"/>
          </w:tcPr>
          <w:p w:rsidR="00D271D5" w:rsidRPr="00D54BAF" w:rsidRDefault="002627AD"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20</w:t>
            </w:r>
          </w:p>
        </w:tc>
        <w:tc>
          <w:tcPr>
            <w:tcW w:w="990" w:type="dxa"/>
          </w:tcPr>
          <w:p w:rsidR="00D271D5" w:rsidRPr="00D54BAF" w:rsidRDefault="002627AD"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23,079</w:t>
            </w:r>
          </w:p>
        </w:tc>
        <w:tc>
          <w:tcPr>
            <w:tcW w:w="1620" w:type="dxa"/>
          </w:tcPr>
          <w:p w:rsidR="00D271D5"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w:t>
            </w:r>
            <w:r w:rsidR="002627AD" w:rsidRPr="00D54BAF">
              <w:rPr>
                <w:color w:val="000000"/>
              </w:rPr>
              <w:t>1</w:t>
            </w:r>
            <w:r w:rsidRPr="00D54BAF">
              <w:rPr>
                <w:color w:val="000000"/>
              </w:rPr>
              <w:t>,</w:t>
            </w:r>
            <w:r w:rsidR="002627AD" w:rsidRPr="00D54BAF">
              <w:rPr>
                <w:color w:val="000000"/>
              </w:rPr>
              <w:t>846</w:t>
            </w:r>
            <w:r w:rsidRPr="00D54BAF">
              <w:rPr>
                <w:color w:val="000000"/>
              </w:rPr>
              <w:t>,368</w:t>
            </w:r>
          </w:p>
        </w:tc>
        <w:tc>
          <w:tcPr>
            <w:tcW w:w="1350" w:type="dxa"/>
          </w:tcPr>
          <w:p w:rsidR="00D271D5"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$1,000,000</w:t>
            </w:r>
          </w:p>
        </w:tc>
        <w:tc>
          <w:tcPr>
            <w:tcW w:w="1332" w:type="dxa"/>
          </w:tcPr>
          <w:p w:rsidR="00D271D5"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color w:val="000000"/>
              </w:rPr>
            </w:pPr>
            <w:r w:rsidRPr="00D54BAF">
              <w:rPr>
                <w:color w:val="000000"/>
              </w:rPr>
              <w:t>$230,000</w:t>
            </w:r>
          </w:p>
        </w:tc>
        <w:tc>
          <w:tcPr>
            <w:tcW w:w="1188" w:type="dxa"/>
          </w:tcPr>
          <w:p w:rsidR="002627AD"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w:t>
            </w:r>
            <w:r w:rsidR="002627AD" w:rsidRPr="00D54BAF">
              <w:rPr>
                <w:color w:val="000000"/>
              </w:rPr>
              <w:t>3,076,368</w:t>
            </w:r>
          </w:p>
        </w:tc>
      </w:tr>
    </w:tbl>
    <w:p w:rsidR="00A20293" w:rsidRPr="00C208A1" w:rsidRDefault="00A202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 xml:space="preserve">6(f) </w:t>
      </w:r>
      <w:r w:rsidRPr="00C208A1">
        <w:rPr>
          <w:color w:val="000000"/>
          <w:u w:val="single"/>
        </w:rPr>
        <w:t>Reasons for change in burden</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8D320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This is new information collection and it represents a new burde</w:t>
      </w:r>
      <w:r w:rsidR="006C6627">
        <w:rPr>
          <w:color w:val="000000"/>
        </w:rPr>
        <w:t>n</w:t>
      </w:r>
      <w:r w:rsidR="004B635F">
        <w:rPr>
          <w:color w:val="000000"/>
        </w:rPr>
        <w:t xml:space="preserve"> resulting from </w:t>
      </w:r>
      <w:r w:rsidR="004B635F">
        <w:t>new standards issued to address greenhouse gas (GHG) emissions and fuel consumption in the heavy-duty (HD) trucking sector.  As a result of these standards, HD engine and HD vehicle manufacturers will be subject to new testing, reporting, and recordkeeping requirements</w:t>
      </w:r>
    </w:p>
    <w:p w:rsidR="008D320A" w:rsidRDefault="008D320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 xml:space="preserve">6(g) </w:t>
      </w:r>
      <w:r w:rsidRPr="00C208A1">
        <w:rPr>
          <w:color w:val="000000"/>
          <w:u w:val="single"/>
        </w:rPr>
        <w:t>Burden Statement</w:t>
      </w:r>
    </w:p>
    <w:p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A20293" w:rsidRDefault="008D320A" w:rsidP="00A202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tab/>
      </w:r>
      <w:r w:rsidR="00A20293">
        <w:t>The annual public reporting and recordkeeping burden for this collection of information is estimated to average</w:t>
      </w:r>
      <w:r w:rsidR="00A20293" w:rsidRPr="00A20293">
        <w:t xml:space="preserve"> </w:t>
      </w:r>
      <w:r w:rsidR="002627AD">
        <w:t xml:space="preserve">1,707 </w:t>
      </w:r>
      <w:r w:rsidR="00A20293">
        <w:rPr>
          <w:color w:val="000000"/>
        </w:rPr>
        <w:t xml:space="preserve">hours per </w:t>
      </w:r>
      <w:r w:rsidR="002627AD">
        <w:rPr>
          <w:color w:val="000000"/>
        </w:rPr>
        <w:t>respon</w:t>
      </w:r>
      <w:r w:rsidR="00300195">
        <w:rPr>
          <w:color w:val="000000"/>
        </w:rPr>
        <w:t>dent</w:t>
      </w:r>
      <w:r w:rsidR="00FE6213">
        <w:rPr>
          <w:color w:val="000000"/>
        </w:rPr>
        <w:t xml:space="preserve">, or </w:t>
      </w:r>
      <w:r w:rsidR="002627AD">
        <w:rPr>
          <w:color w:val="000000"/>
        </w:rPr>
        <w:t>2</w:t>
      </w:r>
      <w:r w:rsidR="00606264">
        <w:rPr>
          <w:color w:val="000000"/>
        </w:rPr>
        <w:t>55</w:t>
      </w:r>
      <w:r w:rsidR="00FE6213">
        <w:rPr>
          <w:color w:val="000000"/>
        </w:rPr>
        <w:t xml:space="preserve"> hours per application</w:t>
      </w:r>
      <w:r w:rsidR="00A20293">
        <w:rPr>
          <w:color w:val="000000"/>
        </w:rPr>
        <w:t xml:space="preserv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w:t>
      </w:r>
      <w:r w:rsidR="00A20293">
        <w:rPr>
          <w:color w:val="000000"/>
        </w:rPr>
        <w:lastRenderedPageBreak/>
        <w:t xml:space="preserve">and a person is not required to respond to, a collection of information unless it displays a currently valid OMB control number.  The OMB control numbers for EPA's regulations are listed in 40 CFR part 9 and 48 CFR chapter 15.     </w:t>
      </w:r>
    </w:p>
    <w:p w:rsidR="00A20293" w:rsidRDefault="00A20293" w:rsidP="00A202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E00736" w:rsidRDefault="00A20293" w:rsidP="00A202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Cs w:val="24"/>
        </w:rPr>
        <w:sectPr w:rsidR="00E00736">
          <w:headerReference w:type="even" r:id="rId9"/>
          <w:headerReference w:type="default" r:id="rId10"/>
          <w:footerReference w:type="even" r:id="rId11"/>
          <w:footerReference w:type="default" r:id="rId12"/>
          <w:endnotePr>
            <w:numFmt w:val="lowerLetter"/>
          </w:endnotePr>
          <w:type w:val="continuous"/>
          <w:pgSz w:w="12240" w:h="15840"/>
          <w:pgMar w:top="1830" w:right="1260" w:bottom="1920" w:left="1260" w:header="1350" w:footer="1440" w:gutter="0"/>
          <w:cols w:space="720"/>
        </w:sectPr>
      </w:pPr>
      <w:r>
        <w:rPr>
          <w:color w:val="000000"/>
        </w:rPr>
        <w:tab/>
      </w:r>
      <w:r>
        <w:rPr>
          <w:color w:val="0F0F0F"/>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5C6326">
        <w:rPr>
          <w:szCs w:val="24"/>
          <w:lang w:val="da-DK"/>
        </w:rPr>
        <w:t>EPA-HQ-OAR-2010-1062</w:t>
      </w:r>
      <w:r>
        <w:rPr>
          <w:color w:val="0F0F0F"/>
          <w:szCs w:val="24"/>
        </w:rPr>
        <w:t xml:space="preserve">, which is available for online viewing at </w:t>
      </w:r>
      <w:hyperlink r:id="rId13" w:history="1">
        <w:r w:rsidRPr="00C968CF">
          <w:rPr>
            <w:rStyle w:val="Hyperlink"/>
            <w:szCs w:val="24"/>
          </w:rPr>
          <w:t>www.regulations.gov</w:t>
        </w:r>
      </w:hyperlink>
      <w:r>
        <w:rPr>
          <w:color w:val="0F0F0F"/>
          <w:szCs w:val="24"/>
        </w:rPr>
        <w:t xml:space="preserve">, or in person viewing at the </w:t>
      </w:r>
      <w:r w:rsidR="008373F6">
        <w:rPr>
          <w:color w:val="0F0F0F"/>
          <w:szCs w:val="24"/>
        </w:rPr>
        <w:t>Air and Radiation Docket and Information Center</w:t>
      </w:r>
      <w:r>
        <w:rPr>
          <w:color w:val="0F0F0F"/>
          <w:szCs w:val="24"/>
        </w:rPr>
        <w:t xml:space="preserve"> in the EPA Docket Cent</w:t>
      </w:r>
      <w:r w:rsidR="008373F6">
        <w:rPr>
          <w:color w:val="0F0F0F"/>
          <w:szCs w:val="24"/>
        </w:rPr>
        <w:t>er (EPA/DC), EPA West, Room 3334</w:t>
      </w:r>
      <w:r>
        <w:rPr>
          <w:color w:val="0F0F0F"/>
          <w:szCs w:val="24"/>
        </w:rPr>
        <w:t>, 1301 Constitution Avenue, NW, Washington, D.C.  The EPA Docket Center Public Reading Room is open from 8:30 a.m. to 4:30 p.m., Monday through Friday, excluding legal holidays.  The telephone number for the Reading Room is (202) 566-1744, and the telephon</w:t>
      </w:r>
      <w:r w:rsidRPr="00A57200">
        <w:rPr>
          <w:szCs w:val="24"/>
        </w:rPr>
        <w:t xml:space="preserve">e number for the </w:t>
      </w:r>
      <w:r w:rsidR="008373F6" w:rsidRPr="00A57200">
        <w:rPr>
          <w:szCs w:val="24"/>
        </w:rPr>
        <w:t xml:space="preserve">Air and Radiation Docket and </w:t>
      </w:r>
      <w:smartTag w:uri="urn:schemas-microsoft-com:office:smarttags" w:element="place">
        <w:smartTag w:uri="urn:schemas-microsoft-com:office:smarttags" w:element="PlaceName">
          <w:r w:rsidR="008373F6" w:rsidRPr="00A57200">
            <w:rPr>
              <w:szCs w:val="24"/>
            </w:rPr>
            <w:t>Information</w:t>
          </w:r>
        </w:smartTag>
        <w:r w:rsidR="008373F6" w:rsidRPr="00A57200">
          <w:rPr>
            <w:szCs w:val="24"/>
          </w:rPr>
          <w:t xml:space="preserve"> </w:t>
        </w:r>
        <w:smartTag w:uri="urn:schemas-microsoft-com:office:smarttags" w:element="PlaceType">
          <w:r w:rsidR="008373F6" w:rsidRPr="00A57200">
            <w:rPr>
              <w:szCs w:val="24"/>
            </w:rPr>
            <w:t>Center</w:t>
          </w:r>
        </w:smartTag>
      </w:smartTag>
      <w:r w:rsidRPr="00A57200">
        <w:rPr>
          <w:szCs w:val="24"/>
        </w:rPr>
        <w:t xml:space="preserve"> is (202) 566-</w:t>
      </w:r>
      <w:r w:rsidR="008373F6" w:rsidRPr="00A57200">
        <w:rPr>
          <w:szCs w:val="24"/>
        </w:rPr>
        <w:t>1742</w:t>
      </w:r>
      <w:r w:rsidRPr="00A57200">
        <w:rPr>
          <w:szCs w:val="24"/>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A57200">
            <w:rPr>
              <w:szCs w:val="24"/>
            </w:rPr>
            <w:t>725 17th Street, NW</w:t>
          </w:r>
        </w:smartTag>
        <w:r w:rsidRPr="00A57200">
          <w:rPr>
            <w:szCs w:val="24"/>
          </w:rPr>
          <w:t xml:space="preserve">, </w:t>
        </w:r>
        <w:smartTag w:uri="urn:schemas-microsoft-com:office:smarttags" w:element="City">
          <w:r w:rsidRPr="00A57200">
            <w:rPr>
              <w:szCs w:val="24"/>
            </w:rPr>
            <w:t>Washington</w:t>
          </w:r>
        </w:smartTag>
        <w:r w:rsidRPr="00A57200">
          <w:rPr>
            <w:szCs w:val="24"/>
          </w:rPr>
          <w:t xml:space="preserve">, </w:t>
        </w:r>
        <w:smartTag w:uri="urn:schemas-microsoft-com:office:smarttags" w:element="State">
          <w:r w:rsidRPr="00A57200">
            <w:rPr>
              <w:szCs w:val="24"/>
            </w:rPr>
            <w:t>D.C.</w:t>
          </w:r>
        </w:smartTag>
        <w:r w:rsidRPr="00A57200">
          <w:rPr>
            <w:szCs w:val="24"/>
          </w:rPr>
          <w:t xml:space="preserve"> </w:t>
        </w:r>
        <w:smartTag w:uri="urn:schemas-microsoft-com:office:smarttags" w:element="PostalCode">
          <w:r w:rsidRPr="00A57200">
            <w:rPr>
              <w:szCs w:val="24"/>
            </w:rPr>
            <w:t>20503</w:t>
          </w:r>
        </w:smartTag>
      </w:smartTag>
      <w:r w:rsidRPr="00A57200">
        <w:rPr>
          <w:szCs w:val="24"/>
        </w:rPr>
        <w:t>, Attention: Desk Officer for EPA.  Please include the EPA Docket ID</w:t>
      </w:r>
      <w:r w:rsidRPr="00A57200">
        <w:rPr>
          <w:rFonts w:ascii="Courier New" w:hAnsi="Courier New" w:cs="Courier New"/>
          <w:szCs w:val="24"/>
        </w:rPr>
        <w:t xml:space="preserve"> </w:t>
      </w:r>
      <w:r w:rsidRPr="00A57200">
        <w:rPr>
          <w:szCs w:val="24"/>
        </w:rPr>
        <w:t xml:space="preserve">Number </w:t>
      </w:r>
      <w:r w:rsidR="00C85BAE" w:rsidRPr="00A57200">
        <w:rPr>
          <w:szCs w:val="24"/>
          <w:lang w:val="da-DK"/>
        </w:rPr>
        <w:t>EPA-HQ-OAR-</w:t>
      </w:r>
      <w:r w:rsidR="00F9300D">
        <w:rPr>
          <w:szCs w:val="24"/>
          <w:lang w:val="da-DK"/>
        </w:rPr>
        <w:t>2010-1062</w:t>
      </w:r>
      <w:r w:rsidR="00C85BAE" w:rsidRPr="00A57200">
        <w:rPr>
          <w:b/>
          <w:szCs w:val="24"/>
          <w:lang w:val="da-DK"/>
        </w:rPr>
        <w:t xml:space="preserve"> </w:t>
      </w:r>
      <w:r w:rsidRPr="00A57200">
        <w:rPr>
          <w:szCs w:val="24"/>
        </w:rPr>
        <w:t xml:space="preserve">and </w:t>
      </w:r>
      <w:r w:rsidR="008D320A">
        <w:t>OMB Control Number 2060-NEW</w:t>
      </w:r>
      <w:r w:rsidRPr="00A57200">
        <w:rPr>
          <w:szCs w:val="24"/>
        </w:rPr>
        <w:t xml:space="preserve"> in any correspondence.</w:t>
      </w:r>
    </w:p>
    <w:tbl>
      <w:tblPr>
        <w:tblW w:w="13980" w:type="dxa"/>
        <w:tblInd w:w="-1602" w:type="dxa"/>
        <w:tblLayout w:type="fixed"/>
        <w:tblLook w:val="04A0"/>
      </w:tblPr>
      <w:tblGrid>
        <w:gridCol w:w="13980"/>
      </w:tblGrid>
      <w:tr w:rsidR="0010547E" w:rsidRPr="0010547E" w:rsidTr="003C5FB3">
        <w:trPr>
          <w:cantSplit/>
        </w:trPr>
        <w:tc>
          <w:tcPr>
            <w:tcW w:w="13980" w:type="dxa"/>
            <w:tcBorders>
              <w:top w:val="nil"/>
              <w:left w:val="nil"/>
              <w:bottom w:val="nil"/>
              <w:right w:val="nil"/>
            </w:tcBorders>
            <w:shd w:val="clear" w:color="auto" w:fill="auto"/>
            <w:noWrap/>
            <w:vAlign w:val="bottom"/>
            <w:hideMark/>
          </w:tcPr>
          <w:p w:rsidR="0010547E" w:rsidRDefault="0010547E" w:rsidP="0010547E">
            <w:pPr>
              <w:rPr>
                <w:rFonts w:ascii="Arial" w:hAnsi="Arial" w:cs="Arial"/>
                <w:sz w:val="16"/>
                <w:szCs w:val="16"/>
              </w:rPr>
            </w:pPr>
          </w:p>
          <w:p w:rsidR="003C5FB3" w:rsidRDefault="003C5FB3" w:rsidP="0010547E">
            <w:pPr>
              <w:rPr>
                <w:rFonts w:ascii="Arial" w:hAnsi="Arial" w:cs="Arial"/>
                <w:sz w:val="16"/>
                <w:szCs w:val="16"/>
              </w:rPr>
            </w:pPr>
          </w:p>
          <w:p w:rsidR="003C5FB3" w:rsidRDefault="003C5FB3" w:rsidP="003C5FB3">
            <w:pPr>
              <w:jc w:val="center"/>
              <w:rPr>
                <w:rFonts w:ascii="Arial" w:hAnsi="Arial" w:cs="Arial"/>
                <w:sz w:val="16"/>
                <w:szCs w:val="16"/>
              </w:rPr>
            </w:pPr>
            <w:r>
              <w:rPr>
                <w:rFonts w:ascii="Arial" w:hAnsi="Arial" w:cs="Arial"/>
                <w:sz w:val="16"/>
                <w:szCs w:val="16"/>
              </w:rPr>
              <w:t>Table 6-4</w:t>
            </w:r>
          </w:p>
          <w:p w:rsidR="003C5FB3" w:rsidRDefault="003C5FB3" w:rsidP="003C5FB3">
            <w:pPr>
              <w:jc w:val="center"/>
              <w:rPr>
                <w:rFonts w:ascii="Arial" w:hAnsi="Arial" w:cs="Arial"/>
                <w:sz w:val="16"/>
                <w:szCs w:val="16"/>
              </w:rPr>
            </w:pPr>
            <w:r>
              <w:rPr>
                <w:rFonts w:ascii="Arial" w:hAnsi="Arial" w:cs="Arial"/>
                <w:sz w:val="16"/>
                <w:szCs w:val="16"/>
              </w:rPr>
              <w:t xml:space="preserve">Annual Respondent Burden and Cost, </w:t>
            </w:r>
            <w:r w:rsidR="00197724">
              <w:rPr>
                <w:rFonts w:ascii="Arial" w:hAnsi="Arial" w:cs="Arial"/>
                <w:sz w:val="16"/>
                <w:szCs w:val="16"/>
              </w:rPr>
              <w:t>2</w:t>
            </w:r>
            <w:r>
              <w:rPr>
                <w:rFonts w:ascii="Arial" w:hAnsi="Arial" w:cs="Arial"/>
                <w:sz w:val="16"/>
                <w:szCs w:val="16"/>
              </w:rPr>
              <w:t>014 (Year 1)</w:t>
            </w:r>
          </w:p>
          <w:p w:rsidR="003C5FB3" w:rsidRPr="0010547E" w:rsidRDefault="0039485D" w:rsidP="003C5FB3">
            <w:pPr>
              <w:jc w:val="center"/>
              <w:rPr>
                <w:rFonts w:ascii="Arial" w:hAnsi="Arial" w:cs="Arial"/>
                <w:sz w:val="16"/>
                <w:szCs w:val="16"/>
              </w:rPr>
            </w:pPr>
            <w:r>
              <w:rPr>
                <w:rFonts w:ascii="Arial" w:hAnsi="Arial" w:cs="Arial"/>
                <w:sz w:val="16"/>
                <w:szCs w:val="16"/>
              </w:rPr>
              <w:t>Heavy-Duty Pickup Trucks and Vans</w:t>
            </w:r>
            <w:r w:rsidR="00772975">
              <w:rPr>
                <w:rFonts w:ascii="Arial" w:hAnsi="Arial" w:cs="Arial"/>
                <w:sz w:val="16"/>
                <w:szCs w:val="16"/>
              </w:rPr>
              <w:t xml:space="preserve"> </w:t>
            </w:r>
            <w:r w:rsidR="003C5FB3">
              <w:rPr>
                <w:rFonts w:ascii="Arial" w:hAnsi="Arial" w:cs="Arial"/>
                <w:sz w:val="16"/>
                <w:szCs w:val="16"/>
              </w:rPr>
              <w:t>Greenhouse Gas Emissions Standards and Fuel Efficiency Standards for Medium- and Heavy-Duty Engines and Vehicles</w:t>
            </w:r>
          </w:p>
        </w:tc>
      </w:tr>
    </w:tbl>
    <w:tbl>
      <w:tblPr>
        <w:tblStyle w:val="TableGrid"/>
        <w:tblW w:w="0" w:type="auto"/>
        <w:jc w:val="center"/>
        <w:tblLayout w:type="fixed"/>
        <w:tblLook w:val="04A0"/>
      </w:tblPr>
      <w:tblGrid>
        <w:gridCol w:w="1458"/>
        <w:gridCol w:w="900"/>
        <w:gridCol w:w="900"/>
        <w:gridCol w:w="810"/>
        <w:gridCol w:w="900"/>
        <w:gridCol w:w="826"/>
        <w:gridCol w:w="900"/>
        <w:gridCol w:w="895"/>
        <w:gridCol w:w="873"/>
        <w:gridCol w:w="1186"/>
        <w:gridCol w:w="900"/>
        <w:gridCol w:w="833"/>
        <w:gridCol w:w="925"/>
      </w:tblGrid>
      <w:tr w:rsidR="003C5FB3" w:rsidTr="003C5FB3">
        <w:trPr>
          <w:jc w:val="center"/>
        </w:trPr>
        <w:tc>
          <w:tcPr>
            <w:tcW w:w="1458" w:type="dxa"/>
          </w:tcPr>
          <w:p w:rsidR="003C5FB3" w:rsidRDefault="00950894">
            <w:r>
              <w:br w:type="page"/>
            </w:r>
          </w:p>
        </w:tc>
        <w:tc>
          <w:tcPr>
            <w:tcW w:w="8190" w:type="dxa"/>
            <w:gridSpan w:val="9"/>
          </w:tcPr>
          <w:p w:rsidR="003C5FB3" w:rsidRDefault="003C5FB3" w:rsidP="003C5FB3">
            <w:pPr>
              <w:jc w:val="center"/>
            </w:pPr>
            <w:r w:rsidRPr="0010547E">
              <w:rPr>
                <w:rFonts w:ascii="Arial" w:hAnsi="Arial" w:cs="Arial"/>
                <w:sz w:val="16"/>
                <w:szCs w:val="16"/>
              </w:rPr>
              <w:t>Hours and cost per application</w:t>
            </w:r>
          </w:p>
        </w:tc>
        <w:tc>
          <w:tcPr>
            <w:tcW w:w="2658" w:type="dxa"/>
            <w:gridSpan w:val="3"/>
          </w:tcPr>
          <w:p w:rsidR="003C5FB3" w:rsidRDefault="003C5FB3" w:rsidP="003C5FB3">
            <w:pPr>
              <w:jc w:val="center"/>
            </w:pPr>
            <w:r w:rsidRPr="0010547E">
              <w:rPr>
                <w:rFonts w:ascii="Arial" w:hAnsi="Arial" w:cs="Arial"/>
                <w:sz w:val="16"/>
                <w:szCs w:val="16"/>
              </w:rPr>
              <w:t>Total hours and cost</w:t>
            </w:r>
          </w:p>
        </w:tc>
      </w:tr>
      <w:tr w:rsidR="003C5FB3" w:rsidTr="003C5FB3">
        <w:trPr>
          <w:jc w:val="center"/>
        </w:trPr>
        <w:tc>
          <w:tcPr>
            <w:tcW w:w="1458" w:type="dxa"/>
            <w:vAlign w:val="bottom"/>
          </w:tcPr>
          <w:p w:rsidR="003C5FB3" w:rsidRPr="0010547E" w:rsidRDefault="003C5FB3" w:rsidP="003C5FB3">
            <w:pPr>
              <w:rPr>
                <w:rFonts w:ascii="Arial" w:hAnsi="Arial" w:cs="Arial"/>
                <w:sz w:val="16"/>
                <w:szCs w:val="16"/>
              </w:rPr>
            </w:pPr>
            <w:r w:rsidRPr="0010547E">
              <w:rPr>
                <w:rFonts w:ascii="Arial" w:hAnsi="Arial" w:cs="Arial"/>
                <w:sz w:val="16"/>
                <w:szCs w:val="16"/>
              </w:rPr>
              <w:t>Information Collection              Activity</w:t>
            </w:r>
          </w:p>
        </w:tc>
        <w:tc>
          <w:tcPr>
            <w:tcW w:w="900" w:type="dxa"/>
            <w:vAlign w:val="center"/>
          </w:tcPr>
          <w:p w:rsidR="003C5FB3" w:rsidRPr="0010547E" w:rsidRDefault="003C5FB3" w:rsidP="003C5FB3">
            <w:pPr>
              <w:jc w:val="center"/>
              <w:rPr>
                <w:rFonts w:ascii="Arial" w:hAnsi="Arial" w:cs="Arial"/>
                <w:sz w:val="16"/>
                <w:szCs w:val="16"/>
              </w:rPr>
            </w:pPr>
            <w:r w:rsidRPr="0010547E">
              <w:rPr>
                <w:rFonts w:ascii="Arial" w:hAnsi="Arial" w:cs="Arial"/>
                <w:sz w:val="16"/>
                <w:szCs w:val="16"/>
              </w:rPr>
              <w:t>Engineer @82.24</w:t>
            </w:r>
            <w:r>
              <w:rPr>
                <w:rFonts w:ascii="Arial" w:hAnsi="Arial" w:cs="Arial"/>
                <w:sz w:val="16"/>
                <w:szCs w:val="16"/>
              </w:rPr>
              <w:t xml:space="preserve"> </w:t>
            </w:r>
            <w:r w:rsidRPr="0010547E">
              <w:rPr>
                <w:rFonts w:ascii="Arial" w:hAnsi="Arial" w:cs="Arial"/>
                <w:sz w:val="16"/>
                <w:szCs w:val="16"/>
              </w:rPr>
              <w:t>/hr</w:t>
            </w:r>
          </w:p>
        </w:tc>
        <w:tc>
          <w:tcPr>
            <w:tcW w:w="900" w:type="dxa"/>
            <w:vAlign w:val="center"/>
          </w:tcPr>
          <w:p w:rsidR="003C5FB3" w:rsidRDefault="003C5FB3" w:rsidP="003C5FB3">
            <w:pPr>
              <w:jc w:val="center"/>
              <w:rPr>
                <w:rFonts w:ascii="Arial" w:hAnsi="Arial" w:cs="Arial"/>
                <w:sz w:val="16"/>
                <w:szCs w:val="16"/>
              </w:rPr>
            </w:pPr>
            <w:r w:rsidRPr="0010547E">
              <w:rPr>
                <w:rFonts w:ascii="Arial" w:hAnsi="Arial" w:cs="Arial"/>
                <w:sz w:val="16"/>
                <w:szCs w:val="16"/>
              </w:rPr>
              <w:t>Manager @ $106.50</w:t>
            </w:r>
          </w:p>
          <w:p w:rsidR="003C5FB3" w:rsidRPr="0010547E" w:rsidRDefault="003C5FB3" w:rsidP="003C5FB3">
            <w:pPr>
              <w:jc w:val="center"/>
              <w:rPr>
                <w:rFonts w:ascii="Arial" w:hAnsi="Arial" w:cs="Arial"/>
                <w:sz w:val="16"/>
                <w:szCs w:val="16"/>
              </w:rPr>
            </w:pPr>
            <w:r w:rsidRPr="0010547E">
              <w:rPr>
                <w:rFonts w:ascii="Arial" w:hAnsi="Arial" w:cs="Arial"/>
                <w:sz w:val="16"/>
                <w:szCs w:val="16"/>
              </w:rPr>
              <w:t>/hr</w:t>
            </w:r>
          </w:p>
        </w:tc>
        <w:tc>
          <w:tcPr>
            <w:tcW w:w="810" w:type="dxa"/>
            <w:vAlign w:val="center"/>
          </w:tcPr>
          <w:p w:rsidR="003C5FB3" w:rsidRDefault="003C5FB3" w:rsidP="003C5FB3">
            <w:pPr>
              <w:jc w:val="center"/>
              <w:rPr>
                <w:rFonts w:ascii="Arial" w:hAnsi="Arial" w:cs="Arial"/>
                <w:sz w:val="16"/>
                <w:szCs w:val="16"/>
              </w:rPr>
            </w:pPr>
            <w:r w:rsidRPr="0010547E">
              <w:rPr>
                <w:rFonts w:ascii="Arial" w:hAnsi="Arial" w:cs="Arial"/>
                <w:sz w:val="16"/>
                <w:szCs w:val="16"/>
              </w:rPr>
              <w:t xml:space="preserve">Legal </w:t>
            </w:r>
            <w:r>
              <w:rPr>
                <w:rFonts w:ascii="Arial" w:hAnsi="Arial" w:cs="Arial"/>
                <w:sz w:val="16"/>
                <w:szCs w:val="16"/>
              </w:rPr>
              <w:t xml:space="preserve"> </w:t>
            </w:r>
            <w:r w:rsidRPr="0010547E">
              <w:rPr>
                <w:rFonts w:ascii="Arial" w:hAnsi="Arial" w:cs="Arial"/>
                <w:sz w:val="16"/>
                <w:szCs w:val="16"/>
              </w:rPr>
              <w:t>@ $138.20</w:t>
            </w:r>
          </w:p>
          <w:p w:rsidR="003C5FB3" w:rsidRPr="0010547E" w:rsidRDefault="003C5FB3" w:rsidP="003C5FB3">
            <w:pPr>
              <w:jc w:val="center"/>
              <w:rPr>
                <w:rFonts w:ascii="Arial" w:hAnsi="Arial" w:cs="Arial"/>
                <w:sz w:val="16"/>
                <w:szCs w:val="16"/>
              </w:rPr>
            </w:pPr>
            <w:r w:rsidRPr="0010547E">
              <w:rPr>
                <w:rFonts w:ascii="Arial" w:hAnsi="Arial" w:cs="Arial"/>
                <w:sz w:val="16"/>
                <w:szCs w:val="16"/>
              </w:rPr>
              <w:t>/hr</w:t>
            </w:r>
          </w:p>
        </w:tc>
        <w:tc>
          <w:tcPr>
            <w:tcW w:w="900" w:type="dxa"/>
            <w:vAlign w:val="center"/>
          </w:tcPr>
          <w:p w:rsidR="003C5FB3" w:rsidRDefault="003C5FB3" w:rsidP="003C5FB3">
            <w:pPr>
              <w:jc w:val="center"/>
              <w:rPr>
                <w:rFonts w:ascii="Arial" w:hAnsi="Arial" w:cs="Arial"/>
                <w:sz w:val="16"/>
                <w:szCs w:val="16"/>
              </w:rPr>
            </w:pPr>
            <w:r w:rsidRPr="0010547E">
              <w:rPr>
                <w:rFonts w:ascii="Arial" w:hAnsi="Arial" w:cs="Arial"/>
                <w:sz w:val="16"/>
                <w:szCs w:val="16"/>
              </w:rPr>
              <w:t>Test Cell Operator</w:t>
            </w:r>
            <w:r>
              <w:rPr>
                <w:rFonts w:ascii="Arial" w:hAnsi="Arial" w:cs="Arial"/>
                <w:sz w:val="16"/>
                <w:szCs w:val="16"/>
              </w:rPr>
              <w:t xml:space="preserve"> </w:t>
            </w:r>
            <w:r w:rsidRPr="0010547E">
              <w:rPr>
                <w:rFonts w:ascii="Arial" w:hAnsi="Arial" w:cs="Arial"/>
                <w:sz w:val="16"/>
                <w:szCs w:val="16"/>
              </w:rPr>
              <w:t>@</w:t>
            </w:r>
            <w:r>
              <w:rPr>
                <w:rFonts w:ascii="Arial" w:hAnsi="Arial" w:cs="Arial"/>
                <w:sz w:val="16"/>
                <w:szCs w:val="16"/>
              </w:rPr>
              <w:t xml:space="preserve"> </w:t>
            </w:r>
            <w:r w:rsidRPr="0010547E">
              <w:rPr>
                <w:rFonts w:ascii="Arial" w:hAnsi="Arial" w:cs="Arial"/>
                <w:sz w:val="16"/>
                <w:szCs w:val="16"/>
              </w:rPr>
              <w:t>$48.40</w:t>
            </w:r>
          </w:p>
          <w:p w:rsidR="003C5FB3" w:rsidRPr="0010547E" w:rsidRDefault="003C5FB3" w:rsidP="003C5FB3">
            <w:pPr>
              <w:jc w:val="center"/>
              <w:rPr>
                <w:rFonts w:ascii="Arial" w:hAnsi="Arial" w:cs="Arial"/>
                <w:sz w:val="16"/>
                <w:szCs w:val="16"/>
              </w:rPr>
            </w:pPr>
            <w:r w:rsidRPr="0010547E">
              <w:rPr>
                <w:rFonts w:ascii="Arial" w:hAnsi="Arial" w:cs="Arial"/>
                <w:sz w:val="16"/>
                <w:szCs w:val="16"/>
              </w:rPr>
              <w:t>/hr</w:t>
            </w:r>
          </w:p>
        </w:tc>
        <w:tc>
          <w:tcPr>
            <w:tcW w:w="826" w:type="dxa"/>
            <w:vAlign w:val="center"/>
          </w:tcPr>
          <w:p w:rsidR="003C5FB3" w:rsidRPr="0010547E" w:rsidRDefault="003C5FB3" w:rsidP="003C5FB3">
            <w:pPr>
              <w:jc w:val="center"/>
              <w:rPr>
                <w:rFonts w:ascii="Arial" w:hAnsi="Arial" w:cs="Arial"/>
                <w:sz w:val="16"/>
                <w:szCs w:val="16"/>
              </w:rPr>
            </w:pPr>
            <w:r w:rsidRPr="0010547E">
              <w:rPr>
                <w:rFonts w:ascii="Arial" w:hAnsi="Arial" w:cs="Arial"/>
                <w:sz w:val="16"/>
                <w:szCs w:val="16"/>
              </w:rPr>
              <w:t>Clerical</w:t>
            </w:r>
            <w:r>
              <w:rPr>
                <w:rFonts w:ascii="Arial" w:hAnsi="Arial" w:cs="Arial"/>
                <w:sz w:val="16"/>
                <w:szCs w:val="16"/>
              </w:rPr>
              <w:t xml:space="preserve"> </w:t>
            </w:r>
            <w:r w:rsidRPr="0010547E">
              <w:rPr>
                <w:rFonts w:ascii="Arial" w:hAnsi="Arial" w:cs="Arial"/>
                <w:sz w:val="16"/>
                <w:szCs w:val="16"/>
              </w:rPr>
              <w:t>@ $31.39/hr</w:t>
            </w:r>
          </w:p>
        </w:tc>
        <w:tc>
          <w:tcPr>
            <w:tcW w:w="900" w:type="dxa"/>
            <w:vAlign w:val="center"/>
          </w:tcPr>
          <w:p w:rsidR="003C5FB3" w:rsidRPr="0010547E" w:rsidRDefault="003C5FB3" w:rsidP="003C5FB3">
            <w:pPr>
              <w:jc w:val="center"/>
              <w:rPr>
                <w:rFonts w:ascii="Arial" w:hAnsi="Arial" w:cs="Arial"/>
                <w:sz w:val="16"/>
                <w:szCs w:val="16"/>
              </w:rPr>
            </w:pPr>
            <w:r w:rsidRPr="0010547E">
              <w:rPr>
                <w:rFonts w:ascii="Arial" w:hAnsi="Arial" w:cs="Arial"/>
                <w:sz w:val="16"/>
                <w:szCs w:val="16"/>
              </w:rPr>
              <w:t>Respon.     hr/yr</w:t>
            </w:r>
          </w:p>
        </w:tc>
        <w:tc>
          <w:tcPr>
            <w:tcW w:w="895" w:type="dxa"/>
            <w:vAlign w:val="center"/>
          </w:tcPr>
          <w:p w:rsidR="003C5FB3" w:rsidRPr="0010547E" w:rsidRDefault="003C5FB3" w:rsidP="003C5FB3">
            <w:pPr>
              <w:jc w:val="center"/>
              <w:rPr>
                <w:rFonts w:ascii="Arial" w:hAnsi="Arial" w:cs="Arial"/>
                <w:sz w:val="16"/>
                <w:szCs w:val="16"/>
              </w:rPr>
            </w:pPr>
            <w:r w:rsidRPr="0010547E">
              <w:rPr>
                <w:rFonts w:ascii="Arial" w:hAnsi="Arial" w:cs="Arial"/>
                <w:sz w:val="16"/>
                <w:szCs w:val="16"/>
              </w:rPr>
              <w:t>Labor            Cost/yr</w:t>
            </w:r>
          </w:p>
        </w:tc>
        <w:tc>
          <w:tcPr>
            <w:tcW w:w="873" w:type="dxa"/>
            <w:vAlign w:val="center"/>
          </w:tcPr>
          <w:p w:rsidR="003C5FB3" w:rsidRPr="0010547E" w:rsidRDefault="003C5FB3" w:rsidP="003C5FB3">
            <w:pPr>
              <w:jc w:val="center"/>
              <w:rPr>
                <w:rFonts w:ascii="Arial" w:hAnsi="Arial" w:cs="Arial"/>
                <w:sz w:val="16"/>
                <w:szCs w:val="16"/>
              </w:rPr>
            </w:pPr>
            <w:r w:rsidRPr="0010547E">
              <w:rPr>
                <w:rFonts w:ascii="Arial" w:hAnsi="Arial" w:cs="Arial"/>
                <w:sz w:val="16"/>
                <w:szCs w:val="16"/>
              </w:rPr>
              <w:t>Capital Startup      Cost</w:t>
            </w:r>
          </w:p>
        </w:tc>
        <w:tc>
          <w:tcPr>
            <w:tcW w:w="1186" w:type="dxa"/>
            <w:vAlign w:val="center"/>
          </w:tcPr>
          <w:p w:rsidR="003C5FB3" w:rsidRPr="0010547E" w:rsidRDefault="003C5FB3" w:rsidP="003C5FB3">
            <w:pPr>
              <w:jc w:val="center"/>
              <w:rPr>
                <w:rFonts w:ascii="Arial" w:hAnsi="Arial" w:cs="Arial"/>
                <w:sz w:val="16"/>
                <w:szCs w:val="16"/>
              </w:rPr>
            </w:pPr>
            <w:r w:rsidRPr="0010547E">
              <w:rPr>
                <w:rFonts w:ascii="Arial" w:hAnsi="Arial" w:cs="Arial"/>
                <w:sz w:val="16"/>
                <w:szCs w:val="16"/>
              </w:rPr>
              <w:t>*Applications</w:t>
            </w:r>
            <w:r>
              <w:rPr>
                <w:rFonts w:ascii="Arial" w:hAnsi="Arial" w:cs="Arial"/>
                <w:sz w:val="16"/>
                <w:szCs w:val="16"/>
              </w:rPr>
              <w:t xml:space="preserve"> </w:t>
            </w:r>
            <w:r w:rsidRPr="0010547E">
              <w:rPr>
                <w:rFonts w:ascii="Arial" w:hAnsi="Arial" w:cs="Arial"/>
                <w:sz w:val="16"/>
                <w:szCs w:val="16"/>
              </w:rPr>
              <w:t>/      respondent</w:t>
            </w:r>
          </w:p>
        </w:tc>
        <w:tc>
          <w:tcPr>
            <w:tcW w:w="900" w:type="dxa"/>
            <w:vAlign w:val="center"/>
          </w:tcPr>
          <w:p w:rsidR="003C5FB3" w:rsidRPr="0010547E" w:rsidRDefault="003C5FB3" w:rsidP="003C5FB3">
            <w:pPr>
              <w:jc w:val="center"/>
              <w:rPr>
                <w:rFonts w:ascii="Arial" w:hAnsi="Arial" w:cs="Arial"/>
                <w:sz w:val="16"/>
                <w:szCs w:val="16"/>
              </w:rPr>
            </w:pPr>
            <w:r w:rsidRPr="0010547E">
              <w:rPr>
                <w:rFonts w:ascii="Arial" w:hAnsi="Arial" w:cs="Arial"/>
                <w:sz w:val="16"/>
                <w:szCs w:val="16"/>
              </w:rPr>
              <w:t>Number of Respon.</w:t>
            </w:r>
          </w:p>
        </w:tc>
        <w:tc>
          <w:tcPr>
            <w:tcW w:w="833" w:type="dxa"/>
            <w:vAlign w:val="center"/>
          </w:tcPr>
          <w:p w:rsidR="003C5FB3" w:rsidRPr="0010547E" w:rsidRDefault="003C5FB3" w:rsidP="003C5FB3">
            <w:pPr>
              <w:jc w:val="center"/>
              <w:rPr>
                <w:rFonts w:ascii="Arial" w:hAnsi="Arial" w:cs="Arial"/>
                <w:sz w:val="16"/>
                <w:szCs w:val="16"/>
              </w:rPr>
            </w:pPr>
            <w:r w:rsidRPr="0010547E">
              <w:rPr>
                <w:rFonts w:ascii="Arial" w:hAnsi="Arial" w:cs="Arial"/>
                <w:sz w:val="16"/>
                <w:szCs w:val="16"/>
              </w:rPr>
              <w:t>Total        hr/yr</w:t>
            </w:r>
          </w:p>
        </w:tc>
        <w:tc>
          <w:tcPr>
            <w:tcW w:w="925" w:type="dxa"/>
            <w:vAlign w:val="center"/>
          </w:tcPr>
          <w:p w:rsidR="003C5FB3" w:rsidRPr="0010547E" w:rsidRDefault="003C5FB3" w:rsidP="003C5FB3">
            <w:pPr>
              <w:jc w:val="center"/>
              <w:rPr>
                <w:rFonts w:ascii="Arial" w:hAnsi="Arial" w:cs="Arial"/>
                <w:sz w:val="16"/>
                <w:szCs w:val="16"/>
              </w:rPr>
            </w:pPr>
            <w:r w:rsidRPr="0010547E">
              <w:rPr>
                <w:rFonts w:ascii="Arial" w:hAnsi="Arial" w:cs="Arial"/>
                <w:sz w:val="16"/>
                <w:szCs w:val="16"/>
              </w:rPr>
              <w:t>Total               Cost/yr</w:t>
            </w:r>
          </w:p>
        </w:tc>
      </w:tr>
      <w:tr w:rsidR="003C5FB3" w:rsidTr="003C5FB3">
        <w:trPr>
          <w:jc w:val="center"/>
        </w:trPr>
        <w:tc>
          <w:tcPr>
            <w:tcW w:w="1458" w:type="dxa"/>
            <w:vAlign w:val="bottom"/>
          </w:tcPr>
          <w:p w:rsidR="003C5FB3" w:rsidRPr="0010547E" w:rsidRDefault="003C5FB3" w:rsidP="003C5FB3">
            <w:pPr>
              <w:rPr>
                <w:rFonts w:ascii="Arial" w:hAnsi="Arial" w:cs="Arial"/>
                <w:sz w:val="16"/>
                <w:szCs w:val="16"/>
              </w:rPr>
            </w:pPr>
            <w:r w:rsidRPr="0010547E">
              <w:rPr>
                <w:rFonts w:ascii="Arial" w:hAnsi="Arial" w:cs="Arial"/>
                <w:sz w:val="16"/>
                <w:szCs w:val="16"/>
              </w:rPr>
              <w:t xml:space="preserve">Review of regs and guidance document </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4</w:t>
            </w:r>
          </w:p>
        </w:tc>
        <w:tc>
          <w:tcPr>
            <w:tcW w:w="81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4</w:t>
            </w:r>
          </w:p>
        </w:tc>
        <w:tc>
          <w:tcPr>
            <w:tcW w:w="82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21</w:t>
            </w:r>
          </w:p>
        </w:tc>
        <w:tc>
          <w:tcPr>
            <w:tcW w:w="89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1,857</w:t>
            </w:r>
          </w:p>
        </w:tc>
        <w:tc>
          <w:tcPr>
            <w:tcW w:w="87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118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8.0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w:t>
            </w:r>
          </w:p>
        </w:tc>
        <w:tc>
          <w:tcPr>
            <w:tcW w:w="83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504</w:t>
            </w:r>
          </w:p>
        </w:tc>
        <w:tc>
          <w:tcPr>
            <w:tcW w:w="92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44,558</w:t>
            </w:r>
          </w:p>
        </w:tc>
      </w:tr>
      <w:tr w:rsidR="003C5FB3" w:rsidTr="003C5FB3">
        <w:trPr>
          <w:jc w:val="center"/>
        </w:trPr>
        <w:tc>
          <w:tcPr>
            <w:tcW w:w="1458" w:type="dxa"/>
            <w:vAlign w:val="bottom"/>
          </w:tcPr>
          <w:p w:rsidR="003C5FB3" w:rsidRPr="0010547E" w:rsidRDefault="003C5FB3" w:rsidP="003C5FB3">
            <w:pPr>
              <w:rPr>
                <w:rFonts w:ascii="Arial" w:hAnsi="Arial" w:cs="Arial"/>
                <w:sz w:val="16"/>
                <w:szCs w:val="16"/>
              </w:rPr>
            </w:pPr>
            <w:r w:rsidRPr="0010547E">
              <w:rPr>
                <w:rFonts w:ascii="Arial" w:hAnsi="Arial" w:cs="Arial"/>
                <w:sz w:val="16"/>
                <w:szCs w:val="16"/>
              </w:rPr>
              <w:t>Test/Gather emission data on test vehicles (dyno)</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12</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4</w:t>
            </w:r>
          </w:p>
        </w:tc>
        <w:tc>
          <w:tcPr>
            <w:tcW w:w="81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8</w:t>
            </w:r>
          </w:p>
        </w:tc>
        <w:tc>
          <w:tcPr>
            <w:tcW w:w="82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24</w:t>
            </w:r>
          </w:p>
        </w:tc>
        <w:tc>
          <w:tcPr>
            <w:tcW w:w="89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1,800</w:t>
            </w:r>
          </w:p>
        </w:tc>
        <w:tc>
          <w:tcPr>
            <w:tcW w:w="87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118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30.0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w:t>
            </w:r>
          </w:p>
        </w:tc>
        <w:tc>
          <w:tcPr>
            <w:tcW w:w="83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2,160</w:t>
            </w:r>
          </w:p>
        </w:tc>
        <w:tc>
          <w:tcPr>
            <w:tcW w:w="92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162,007</w:t>
            </w:r>
          </w:p>
        </w:tc>
      </w:tr>
      <w:tr w:rsidR="003C5FB3" w:rsidTr="003C5FB3">
        <w:trPr>
          <w:jc w:val="center"/>
        </w:trPr>
        <w:tc>
          <w:tcPr>
            <w:tcW w:w="1458" w:type="dxa"/>
            <w:vAlign w:val="bottom"/>
          </w:tcPr>
          <w:p w:rsidR="003C5FB3" w:rsidRPr="0010547E" w:rsidRDefault="003C5FB3" w:rsidP="003C5FB3">
            <w:pPr>
              <w:rPr>
                <w:rFonts w:ascii="Arial" w:hAnsi="Arial" w:cs="Arial"/>
                <w:sz w:val="16"/>
                <w:szCs w:val="16"/>
              </w:rPr>
            </w:pPr>
            <w:r w:rsidRPr="0010547E">
              <w:rPr>
                <w:rFonts w:ascii="Arial" w:hAnsi="Arial" w:cs="Arial"/>
                <w:sz w:val="16"/>
                <w:szCs w:val="16"/>
              </w:rPr>
              <w:t>Test Cost (Coast Down)</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w:t>
            </w:r>
          </w:p>
        </w:tc>
        <w:tc>
          <w:tcPr>
            <w:tcW w:w="81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w:t>
            </w:r>
          </w:p>
        </w:tc>
        <w:tc>
          <w:tcPr>
            <w:tcW w:w="82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14</w:t>
            </w:r>
          </w:p>
        </w:tc>
        <w:tc>
          <w:tcPr>
            <w:tcW w:w="89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1,132</w:t>
            </w:r>
          </w:p>
        </w:tc>
        <w:tc>
          <w:tcPr>
            <w:tcW w:w="87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118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30.0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w:t>
            </w:r>
          </w:p>
        </w:tc>
        <w:tc>
          <w:tcPr>
            <w:tcW w:w="83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1,260</w:t>
            </w:r>
          </w:p>
        </w:tc>
        <w:tc>
          <w:tcPr>
            <w:tcW w:w="92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101,898</w:t>
            </w:r>
          </w:p>
        </w:tc>
      </w:tr>
      <w:tr w:rsidR="003C5FB3" w:rsidTr="003C5FB3">
        <w:trPr>
          <w:jc w:val="center"/>
        </w:trPr>
        <w:tc>
          <w:tcPr>
            <w:tcW w:w="1458" w:type="dxa"/>
            <w:vAlign w:val="bottom"/>
          </w:tcPr>
          <w:p w:rsidR="003C5FB3" w:rsidRPr="00AC0734" w:rsidRDefault="003C5FB3" w:rsidP="003C5FB3">
            <w:pPr>
              <w:rPr>
                <w:rFonts w:ascii="Arial" w:hAnsi="Arial" w:cs="Arial"/>
                <w:sz w:val="16"/>
                <w:szCs w:val="16"/>
                <w:lang w:val="it-IT"/>
              </w:rPr>
            </w:pPr>
            <w:r w:rsidRPr="00AC0734">
              <w:rPr>
                <w:rFonts w:ascii="Arial" w:hAnsi="Arial" w:cs="Arial"/>
                <w:sz w:val="16"/>
                <w:szCs w:val="16"/>
                <w:lang w:val="it-IT"/>
              </w:rPr>
              <w:t>Analyze data to determine compliance</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16</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4</w:t>
            </w:r>
          </w:p>
        </w:tc>
        <w:tc>
          <w:tcPr>
            <w:tcW w:w="81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w:t>
            </w:r>
          </w:p>
        </w:tc>
        <w:tc>
          <w:tcPr>
            <w:tcW w:w="82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24</w:t>
            </w:r>
          </w:p>
        </w:tc>
        <w:tc>
          <w:tcPr>
            <w:tcW w:w="89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2,115</w:t>
            </w:r>
          </w:p>
        </w:tc>
        <w:tc>
          <w:tcPr>
            <w:tcW w:w="87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118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8.0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w:t>
            </w:r>
          </w:p>
        </w:tc>
        <w:tc>
          <w:tcPr>
            <w:tcW w:w="83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576</w:t>
            </w:r>
          </w:p>
        </w:tc>
        <w:tc>
          <w:tcPr>
            <w:tcW w:w="92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50,761</w:t>
            </w:r>
          </w:p>
        </w:tc>
      </w:tr>
      <w:tr w:rsidR="003C5FB3" w:rsidTr="003C5FB3">
        <w:trPr>
          <w:jc w:val="center"/>
        </w:trPr>
        <w:tc>
          <w:tcPr>
            <w:tcW w:w="1458" w:type="dxa"/>
            <w:vAlign w:val="bottom"/>
          </w:tcPr>
          <w:p w:rsidR="003C5FB3" w:rsidRPr="0010547E" w:rsidRDefault="003C5FB3" w:rsidP="003C5FB3">
            <w:pPr>
              <w:rPr>
                <w:rFonts w:ascii="Arial" w:hAnsi="Arial" w:cs="Arial"/>
                <w:sz w:val="16"/>
                <w:szCs w:val="16"/>
              </w:rPr>
            </w:pPr>
            <w:r w:rsidRPr="0010547E">
              <w:rPr>
                <w:rFonts w:ascii="Arial" w:hAnsi="Arial" w:cs="Arial"/>
                <w:sz w:val="16"/>
                <w:szCs w:val="16"/>
              </w:rPr>
              <w:t>Information Technology Upgrade</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 </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 </w:t>
            </w:r>
          </w:p>
        </w:tc>
        <w:tc>
          <w:tcPr>
            <w:tcW w:w="81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 </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 </w:t>
            </w:r>
          </w:p>
        </w:tc>
        <w:tc>
          <w:tcPr>
            <w:tcW w:w="82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 </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 </w:t>
            </w:r>
          </w:p>
        </w:tc>
        <w:tc>
          <w:tcPr>
            <w:tcW w:w="89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 </w:t>
            </w:r>
          </w:p>
        </w:tc>
        <w:tc>
          <w:tcPr>
            <w:tcW w:w="87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25,000</w:t>
            </w:r>
          </w:p>
        </w:tc>
        <w:tc>
          <w:tcPr>
            <w:tcW w:w="118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 </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w:t>
            </w:r>
          </w:p>
        </w:tc>
        <w:tc>
          <w:tcPr>
            <w:tcW w:w="83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 </w:t>
            </w:r>
          </w:p>
        </w:tc>
        <w:tc>
          <w:tcPr>
            <w:tcW w:w="92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75,000</w:t>
            </w:r>
          </w:p>
        </w:tc>
      </w:tr>
      <w:tr w:rsidR="003C5FB3" w:rsidTr="003C5FB3">
        <w:trPr>
          <w:jc w:val="center"/>
        </w:trPr>
        <w:tc>
          <w:tcPr>
            <w:tcW w:w="1458" w:type="dxa"/>
            <w:vAlign w:val="bottom"/>
          </w:tcPr>
          <w:p w:rsidR="003C5FB3" w:rsidRPr="0010547E" w:rsidRDefault="003C5FB3" w:rsidP="003C5FB3">
            <w:pPr>
              <w:rPr>
                <w:rFonts w:ascii="Arial" w:hAnsi="Arial" w:cs="Arial"/>
                <w:sz w:val="16"/>
                <w:szCs w:val="16"/>
              </w:rPr>
            </w:pPr>
            <w:r w:rsidRPr="0010547E">
              <w:rPr>
                <w:rFonts w:ascii="Arial" w:hAnsi="Arial" w:cs="Arial"/>
                <w:sz w:val="16"/>
                <w:szCs w:val="16"/>
              </w:rPr>
              <w:t>Prepare and submit certification application</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16</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24</w:t>
            </w:r>
          </w:p>
        </w:tc>
        <w:tc>
          <w:tcPr>
            <w:tcW w:w="81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6</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4</w:t>
            </w:r>
          </w:p>
        </w:tc>
        <w:tc>
          <w:tcPr>
            <w:tcW w:w="82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16</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66</w:t>
            </w:r>
          </w:p>
        </w:tc>
        <w:tc>
          <w:tcPr>
            <w:tcW w:w="89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5,397</w:t>
            </w:r>
          </w:p>
        </w:tc>
        <w:tc>
          <w:tcPr>
            <w:tcW w:w="87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 </w:t>
            </w:r>
          </w:p>
        </w:tc>
        <w:tc>
          <w:tcPr>
            <w:tcW w:w="118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8.0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w:t>
            </w:r>
          </w:p>
        </w:tc>
        <w:tc>
          <w:tcPr>
            <w:tcW w:w="83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1,584</w:t>
            </w:r>
          </w:p>
        </w:tc>
        <w:tc>
          <w:tcPr>
            <w:tcW w:w="92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129,525</w:t>
            </w:r>
          </w:p>
        </w:tc>
      </w:tr>
      <w:tr w:rsidR="003C5FB3" w:rsidTr="003C5FB3">
        <w:trPr>
          <w:jc w:val="center"/>
        </w:trPr>
        <w:tc>
          <w:tcPr>
            <w:tcW w:w="1458" w:type="dxa"/>
            <w:vAlign w:val="bottom"/>
          </w:tcPr>
          <w:p w:rsidR="003C5FB3" w:rsidRPr="0010547E" w:rsidRDefault="003C5FB3" w:rsidP="003C5FB3">
            <w:pPr>
              <w:rPr>
                <w:rFonts w:ascii="Arial" w:hAnsi="Arial" w:cs="Arial"/>
                <w:sz w:val="16"/>
                <w:szCs w:val="16"/>
              </w:rPr>
            </w:pPr>
            <w:r w:rsidRPr="0010547E">
              <w:rPr>
                <w:rFonts w:ascii="Arial" w:hAnsi="Arial" w:cs="Arial"/>
                <w:sz w:val="16"/>
                <w:szCs w:val="16"/>
              </w:rPr>
              <w:t>Collect and Submit Data for ADFE model</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65</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15</w:t>
            </w:r>
          </w:p>
        </w:tc>
        <w:tc>
          <w:tcPr>
            <w:tcW w:w="81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10</w:t>
            </w:r>
          </w:p>
        </w:tc>
        <w:tc>
          <w:tcPr>
            <w:tcW w:w="82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92</w:t>
            </w:r>
          </w:p>
        </w:tc>
        <w:tc>
          <w:tcPr>
            <w:tcW w:w="89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7,490</w:t>
            </w:r>
          </w:p>
        </w:tc>
        <w:tc>
          <w:tcPr>
            <w:tcW w:w="87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118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8.0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w:t>
            </w:r>
          </w:p>
        </w:tc>
        <w:tc>
          <w:tcPr>
            <w:tcW w:w="83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2,208</w:t>
            </w:r>
          </w:p>
        </w:tc>
        <w:tc>
          <w:tcPr>
            <w:tcW w:w="92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179,757</w:t>
            </w:r>
          </w:p>
        </w:tc>
      </w:tr>
      <w:tr w:rsidR="003C5FB3" w:rsidTr="003C5FB3">
        <w:trPr>
          <w:jc w:val="center"/>
        </w:trPr>
        <w:tc>
          <w:tcPr>
            <w:tcW w:w="1458" w:type="dxa"/>
            <w:vAlign w:val="bottom"/>
          </w:tcPr>
          <w:p w:rsidR="003C5FB3" w:rsidRPr="0010547E" w:rsidRDefault="003C5FB3" w:rsidP="003C5FB3">
            <w:pPr>
              <w:rPr>
                <w:rFonts w:ascii="Arial" w:hAnsi="Arial" w:cs="Arial"/>
                <w:sz w:val="16"/>
                <w:szCs w:val="16"/>
              </w:rPr>
            </w:pPr>
            <w:r w:rsidRPr="0010547E">
              <w:rPr>
                <w:rFonts w:ascii="Arial" w:hAnsi="Arial" w:cs="Arial"/>
                <w:sz w:val="16"/>
                <w:szCs w:val="16"/>
              </w:rPr>
              <w:t>Prepare &amp; Review GHG Compliance Plan</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9</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8</w:t>
            </w:r>
          </w:p>
        </w:tc>
        <w:tc>
          <w:tcPr>
            <w:tcW w:w="81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82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19</w:t>
            </w:r>
          </w:p>
        </w:tc>
        <w:tc>
          <w:tcPr>
            <w:tcW w:w="89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1,762</w:t>
            </w:r>
          </w:p>
        </w:tc>
        <w:tc>
          <w:tcPr>
            <w:tcW w:w="87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118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8.0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w:t>
            </w:r>
          </w:p>
        </w:tc>
        <w:tc>
          <w:tcPr>
            <w:tcW w:w="83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456</w:t>
            </w:r>
          </w:p>
        </w:tc>
        <w:tc>
          <w:tcPr>
            <w:tcW w:w="92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42,282</w:t>
            </w:r>
          </w:p>
        </w:tc>
      </w:tr>
      <w:tr w:rsidR="003C5FB3" w:rsidTr="003C5FB3">
        <w:trPr>
          <w:jc w:val="center"/>
        </w:trPr>
        <w:tc>
          <w:tcPr>
            <w:tcW w:w="1458" w:type="dxa"/>
            <w:vAlign w:val="bottom"/>
          </w:tcPr>
          <w:p w:rsidR="003C5FB3" w:rsidRPr="0010547E" w:rsidRDefault="003C5FB3" w:rsidP="003C5FB3">
            <w:pPr>
              <w:rPr>
                <w:rFonts w:ascii="Arial" w:hAnsi="Arial" w:cs="Arial"/>
                <w:sz w:val="16"/>
                <w:szCs w:val="16"/>
              </w:rPr>
            </w:pPr>
            <w:r w:rsidRPr="0010547E">
              <w:rPr>
                <w:rFonts w:ascii="Arial" w:hAnsi="Arial" w:cs="Arial"/>
                <w:sz w:val="16"/>
                <w:szCs w:val="16"/>
              </w:rPr>
              <w:t>End-of-Year/Final Production Reports</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10</w:t>
            </w:r>
          </w:p>
        </w:tc>
        <w:tc>
          <w:tcPr>
            <w:tcW w:w="81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8</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82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8</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46</w:t>
            </w:r>
          </w:p>
        </w:tc>
        <w:tc>
          <w:tcPr>
            <w:tcW w:w="89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4,067</w:t>
            </w:r>
          </w:p>
        </w:tc>
        <w:tc>
          <w:tcPr>
            <w:tcW w:w="87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0</w:t>
            </w:r>
          </w:p>
        </w:tc>
        <w:tc>
          <w:tcPr>
            <w:tcW w:w="118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8.0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w:t>
            </w:r>
          </w:p>
        </w:tc>
        <w:tc>
          <w:tcPr>
            <w:tcW w:w="83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1,104</w:t>
            </w:r>
          </w:p>
        </w:tc>
        <w:tc>
          <w:tcPr>
            <w:tcW w:w="92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97,596</w:t>
            </w:r>
          </w:p>
        </w:tc>
      </w:tr>
      <w:tr w:rsidR="003C5FB3" w:rsidTr="003C5FB3">
        <w:trPr>
          <w:jc w:val="center"/>
        </w:trPr>
        <w:tc>
          <w:tcPr>
            <w:tcW w:w="1458" w:type="dxa"/>
            <w:vAlign w:val="bottom"/>
          </w:tcPr>
          <w:p w:rsidR="003C5FB3" w:rsidRPr="0010547E" w:rsidRDefault="003C5FB3" w:rsidP="003C5FB3">
            <w:pPr>
              <w:rPr>
                <w:rFonts w:ascii="Arial" w:hAnsi="Arial" w:cs="Arial"/>
                <w:sz w:val="16"/>
                <w:szCs w:val="16"/>
              </w:rPr>
            </w:pPr>
            <w:r w:rsidRPr="0010547E">
              <w:rPr>
                <w:rFonts w:ascii="Arial" w:hAnsi="Arial" w:cs="Arial"/>
                <w:sz w:val="16"/>
                <w:szCs w:val="16"/>
              </w:rPr>
              <w:t>Total per respondent</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1,748</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700</w:t>
            </w:r>
          </w:p>
        </w:tc>
        <w:tc>
          <w:tcPr>
            <w:tcW w:w="81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160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460</w:t>
            </w:r>
          </w:p>
        </w:tc>
        <w:tc>
          <w:tcPr>
            <w:tcW w:w="82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216</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3,284</w:t>
            </w:r>
          </w:p>
        </w:tc>
        <w:tc>
          <w:tcPr>
            <w:tcW w:w="89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269,462</w:t>
            </w:r>
          </w:p>
        </w:tc>
        <w:tc>
          <w:tcPr>
            <w:tcW w:w="87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25,000</w:t>
            </w:r>
          </w:p>
        </w:tc>
        <w:tc>
          <w:tcPr>
            <w:tcW w:w="118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8</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w:t>
            </w:r>
          </w:p>
        </w:tc>
        <w:tc>
          <w:tcPr>
            <w:tcW w:w="83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3,284</w:t>
            </w:r>
          </w:p>
        </w:tc>
        <w:tc>
          <w:tcPr>
            <w:tcW w:w="92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$294,462</w:t>
            </w:r>
          </w:p>
        </w:tc>
      </w:tr>
      <w:tr w:rsidR="003C5FB3" w:rsidTr="003C5FB3">
        <w:trPr>
          <w:jc w:val="center"/>
        </w:trPr>
        <w:tc>
          <w:tcPr>
            <w:tcW w:w="1458" w:type="dxa"/>
            <w:vAlign w:val="bottom"/>
          </w:tcPr>
          <w:p w:rsidR="003C5FB3" w:rsidRPr="0010547E" w:rsidRDefault="003C5FB3" w:rsidP="003C5FB3">
            <w:pPr>
              <w:rPr>
                <w:rFonts w:ascii="Arial" w:hAnsi="Arial" w:cs="Arial"/>
                <w:sz w:val="16"/>
                <w:szCs w:val="16"/>
              </w:rPr>
            </w:pPr>
            <w:r w:rsidRPr="0010547E">
              <w:rPr>
                <w:rFonts w:ascii="Arial" w:hAnsi="Arial" w:cs="Arial"/>
                <w:sz w:val="16"/>
                <w:szCs w:val="16"/>
              </w:rPr>
              <w:t>Total for the industry</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5,244</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2,100</w:t>
            </w:r>
          </w:p>
        </w:tc>
        <w:tc>
          <w:tcPr>
            <w:tcW w:w="81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480</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1,380</w:t>
            </w:r>
          </w:p>
        </w:tc>
        <w:tc>
          <w:tcPr>
            <w:tcW w:w="82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648</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9,852</w:t>
            </w:r>
          </w:p>
        </w:tc>
        <w:tc>
          <w:tcPr>
            <w:tcW w:w="89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808,385</w:t>
            </w:r>
          </w:p>
        </w:tc>
        <w:tc>
          <w:tcPr>
            <w:tcW w:w="87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75,000</w:t>
            </w:r>
          </w:p>
        </w:tc>
        <w:tc>
          <w:tcPr>
            <w:tcW w:w="1186"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24</w:t>
            </w:r>
          </w:p>
        </w:tc>
        <w:tc>
          <w:tcPr>
            <w:tcW w:w="900"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3</w:t>
            </w:r>
          </w:p>
        </w:tc>
        <w:tc>
          <w:tcPr>
            <w:tcW w:w="833"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9,852</w:t>
            </w:r>
          </w:p>
        </w:tc>
        <w:tc>
          <w:tcPr>
            <w:tcW w:w="925" w:type="dxa"/>
            <w:vAlign w:val="bottom"/>
          </w:tcPr>
          <w:p w:rsidR="003C5FB3" w:rsidRPr="0010547E" w:rsidRDefault="003C5FB3" w:rsidP="003C5FB3">
            <w:pPr>
              <w:jc w:val="right"/>
              <w:rPr>
                <w:rFonts w:ascii="Arial" w:hAnsi="Arial" w:cs="Arial"/>
                <w:sz w:val="16"/>
                <w:szCs w:val="16"/>
              </w:rPr>
            </w:pPr>
            <w:r w:rsidRPr="0010547E">
              <w:rPr>
                <w:rFonts w:ascii="Arial" w:hAnsi="Arial" w:cs="Arial"/>
                <w:sz w:val="16"/>
                <w:szCs w:val="16"/>
              </w:rPr>
              <w:t>$883,385</w:t>
            </w:r>
          </w:p>
        </w:tc>
      </w:tr>
    </w:tbl>
    <w:p w:rsidR="00197724" w:rsidRDefault="003C5FB3" w:rsidP="00197724">
      <w:pPr>
        <w:widowControl/>
        <w:jc w:val="center"/>
        <w:rPr>
          <w:rFonts w:ascii="Arial" w:hAnsi="Arial" w:cs="Arial"/>
          <w:sz w:val="16"/>
          <w:szCs w:val="16"/>
        </w:rPr>
      </w:pPr>
      <w:r>
        <w:t>*Three manufacturers are expected to submit 8 certification applications each (4 HD truck families and 4 HD van families) and conduct coastdown and dyno testing on 30 vehicles among their different models</w:t>
      </w:r>
      <w:r w:rsidR="00197724">
        <w:rPr>
          <w:rFonts w:ascii="Arial" w:hAnsi="Arial" w:cs="Arial"/>
          <w:sz w:val="16"/>
          <w:szCs w:val="16"/>
        </w:rPr>
        <w:br w:type="page"/>
      </w:r>
      <w:r w:rsidR="00197724">
        <w:rPr>
          <w:rFonts w:ascii="Arial" w:hAnsi="Arial" w:cs="Arial"/>
          <w:sz w:val="16"/>
          <w:szCs w:val="16"/>
        </w:rPr>
        <w:lastRenderedPageBreak/>
        <w:t>Table 6-5</w:t>
      </w:r>
    </w:p>
    <w:p w:rsidR="00197724" w:rsidRDefault="00197724" w:rsidP="00197724">
      <w:pPr>
        <w:jc w:val="center"/>
        <w:rPr>
          <w:rFonts w:ascii="Arial" w:hAnsi="Arial" w:cs="Arial"/>
          <w:sz w:val="16"/>
          <w:szCs w:val="16"/>
        </w:rPr>
      </w:pPr>
      <w:r>
        <w:rPr>
          <w:rFonts w:ascii="Arial" w:hAnsi="Arial" w:cs="Arial"/>
          <w:sz w:val="16"/>
          <w:szCs w:val="16"/>
        </w:rPr>
        <w:t>Annual Respondent Burden and Cost, 2015-2016 (Years2 &amp; 3)</w:t>
      </w:r>
    </w:p>
    <w:p w:rsidR="0039485D" w:rsidRDefault="0039485D" w:rsidP="00197724">
      <w:pPr>
        <w:jc w:val="center"/>
        <w:rPr>
          <w:rFonts w:ascii="Arial" w:hAnsi="Arial" w:cs="Arial"/>
          <w:sz w:val="16"/>
          <w:szCs w:val="16"/>
        </w:rPr>
      </w:pPr>
      <w:r>
        <w:rPr>
          <w:rFonts w:ascii="Arial" w:hAnsi="Arial" w:cs="Arial"/>
          <w:sz w:val="16"/>
          <w:szCs w:val="16"/>
        </w:rPr>
        <w:t>Heavy-Duty Pickup Trucks and Vans</w:t>
      </w:r>
    </w:p>
    <w:p w:rsidR="00197724" w:rsidRDefault="00197724" w:rsidP="00197724">
      <w:pPr>
        <w:jc w:val="center"/>
        <w:rPr>
          <w:rFonts w:ascii="Arial" w:hAnsi="Arial" w:cs="Arial"/>
          <w:sz w:val="16"/>
          <w:szCs w:val="16"/>
        </w:rPr>
      </w:pPr>
      <w:r>
        <w:rPr>
          <w:rFonts w:ascii="Arial" w:hAnsi="Arial" w:cs="Arial"/>
          <w:sz w:val="16"/>
          <w:szCs w:val="16"/>
        </w:rPr>
        <w:t>Greenhouse Gas Emissions Standards and Fuel Efficiency Standards for Medium- and Heavy-Duty Engines and Vehicles</w:t>
      </w:r>
    </w:p>
    <w:p w:rsidR="00197724" w:rsidRDefault="00197724" w:rsidP="00197724">
      <w:pPr>
        <w:jc w:val="center"/>
        <w:rPr>
          <w:rFonts w:ascii="Arial" w:hAnsi="Arial" w:cs="Arial"/>
          <w:sz w:val="16"/>
          <w:szCs w:val="16"/>
        </w:rPr>
      </w:pPr>
    </w:p>
    <w:tbl>
      <w:tblPr>
        <w:tblW w:w="1926" w:type="dxa"/>
        <w:tblInd w:w="-1602" w:type="dxa"/>
        <w:tblLayout w:type="fixed"/>
        <w:tblLook w:val="04A0"/>
      </w:tblPr>
      <w:tblGrid>
        <w:gridCol w:w="1926"/>
      </w:tblGrid>
      <w:tr w:rsidR="00197724" w:rsidTr="00197724">
        <w:trPr>
          <w:cantSplit/>
        </w:trPr>
        <w:tc>
          <w:tcPr>
            <w:tcW w:w="1926" w:type="dxa"/>
            <w:tcBorders>
              <w:top w:val="nil"/>
              <w:left w:val="nil"/>
              <w:bottom w:val="nil"/>
              <w:right w:val="nil"/>
            </w:tcBorders>
            <w:shd w:val="clear" w:color="auto" w:fill="auto"/>
            <w:noWrap/>
            <w:vAlign w:val="bottom"/>
            <w:hideMark/>
          </w:tcPr>
          <w:p w:rsidR="00197724" w:rsidRPr="00197724" w:rsidRDefault="00197724" w:rsidP="00EF6370">
            <w:pPr>
              <w:rPr>
                <w:rFonts w:ascii="Arial" w:hAnsi="Arial" w:cs="Arial"/>
                <w:sz w:val="16"/>
                <w:szCs w:val="16"/>
              </w:rPr>
            </w:pPr>
            <w:r w:rsidRPr="00197724">
              <w:rPr>
                <w:rFonts w:ascii="Arial" w:hAnsi="Arial" w:cs="Arial"/>
                <w:sz w:val="16"/>
                <w:szCs w:val="16"/>
              </w:rPr>
              <w:br w:type="page"/>
            </w:r>
          </w:p>
        </w:tc>
      </w:tr>
    </w:tbl>
    <w:tbl>
      <w:tblPr>
        <w:tblStyle w:val="TableGrid"/>
        <w:tblW w:w="0" w:type="auto"/>
        <w:jc w:val="center"/>
        <w:tblLayout w:type="fixed"/>
        <w:tblLook w:val="04A0"/>
      </w:tblPr>
      <w:tblGrid>
        <w:gridCol w:w="1458"/>
        <w:gridCol w:w="900"/>
        <w:gridCol w:w="900"/>
        <w:gridCol w:w="810"/>
        <w:gridCol w:w="900"/>
        <w:gridCol w:w="826"/>
        <w:gridCol w:w="900"/>
        <w:gridCol w:w="895"/>
        <w:gridCol w:w="1147"/>
        <w:gridCol w:w="900"/>
        <w:gridCol w:w="630"/>
        <w:gridCol w:w="1115"/>
      </w:tblGrid>
      <w:tr w:rsidR="00197724" w:rsidTr="00C4300E">
        <w:trPr>
          <w:jc w:val="center"/>
        </w:trPr>
        <w:tc>
          <w:tcPr>
            <w:tcW w:w="1458" w:type="dxa"/>
            <w:vAlign w:val="bottom"/>
          </w:tcPr>
          <w:p w:rsidR="00197724" w:rsidRPr="00C01CDE" w:rsidRDefault="00197724" w:rsidP="00EF6370">
            <w:pPr>
              <w:rPr>
                <w:rFonts w:ascii="Arial" w:hAnsi="Arial" w:cs="Arial"/>
                <w:sz w:val="16"/>
                <w:szCs w:val="16"/>
              </w:rPr>
            </w:pPr>
          </w:p>
        </w:tc>
        <w:tc>
          <w:tcPr>
            <w:tcW w:w="7278" w:type="dxa"/>
            <w:gridSpan w:val="8"/>
            <w:vAlign w:val="center"/>
          </w:tcPr>
          <w:p w:rsidR="00197724" w:rsidRPr="00C01CDE" w:rsidRDefault="00197724" w:rsidP="00EF6370">
            <w:pPr>
              <w:jc w:val="center"/>
              <w:rPr>
                <w:rFonts w:ascii="Arial" w:hAnsi="Arial" w:cs="Arial"/>
                <w:sz w:val="16"/>
                <w:szCs w:val="16"/>
              </w:rPr>
            </w:pPr>
            <w:r w:rsidRPr="0010547E">
              <w:rPr>
                <w:rFonts w:ascii="Arial" w:hAnsi="Arial" w:cs="Arial"/>
                <w:sz w:val="16"/>
                <w:szCs w:val="16"/>
              </w:rPr>
              <w:t>Hours and cost per application</w:t>
            </w:r>
          </w:p>
        </w:tc>
        <w:tc>
          <w:tcPr>
            <w:tcW w:w="2645" w:type="dxa"/>
            <w:gridSpan w:val="3"/>
            <w:vAlign w:val="center"/>
          </w:tcPr>
          <w:p w:rsidR="00197724" w:rsidRPr="00C01CDE" w:rsidRDefault="00197724" w:rsidP="00EF6370">
            <w:pPr>
              <w:jc w:val="center"/>
              <w:rPr>
                <w:rFonts w:ascii="Arial" w:hAnsi="Arial" w:cs="Arial"/>
                <w:sz w:val="16"/>
                <w:szCs w:val="16"/>
              </w:rPr>
            </w:pPr>
            <w:r w:rsidRPr="0010547E">
              <w:rPr>
                <w:rFonts w:ascii="Arial" w:hAnsi="Arial" w:cs="Arial"/>
                <w:sz w:val="16"/>
                <w:szCs w:val="16"/>
              </w:rPr>
              <w:t>Total hours and cost</w:t>
            </w:r>
          </w:p>
        </w:tc>
      </w:tr>
      <w:tr w:rsidR="00197724" w:rsidTr="00C4300E">
        <w:trPr>
          <w:jc w:val="center"/>
        </w:trPr>
        <w:tc>
          <w:tcPr>
            <w:tcW w:w="1458" w:type="dxa"/>
            <w:vAlign w:val="bottom"/>
          </w:tcPr>
          <w:p w:rsidR="00197724" w:rsidRPr="00C01CDE" w:rsidRDefault="00197724" w:rsidP="00EF6370">
            <w:pPr>
              <w:rPr>
                <w:rFonts w:ascii="Arial" w:hAnsi="Arial" w:cs="Arial"/>
                <w:sz w:val="16"/>
                <w:szCs w:val="16"/>
              </w:rPr>
            </w:pPr>
            <w:r w:rsidRPr="00C01CDE">
              <w:rPr>
                <w:rFonts w:ascii="Arial" w:hAnsi="Arial" w:cs="Arial"/>
                <w:sz w:val="16"/>
                <w:szCs w:val="16"/>
              </w:rPr>
              <w:t>Information Collection              Activity</w:t>
            </w:r>
          </w:p>
        </w:tc>
        <w:tc>
          <w:tcPr>
            <w:tcW w:w="900" w:type="dxa"/>
            <w:vAlign w:val="center"/>
          </w:tcPr>
          <w:p w:rsidR="00197724" w:rsidRPr="00C01CDE" w:rsidRDefault="00197724" w:rsidP="00EF6370">
            <w:pPr>
              <w:jc w:val="center"/>
              <w:rPr>
                <w:rFonts w:ascii="Arial" w:hAnsi="Arial" w:cs="Arial"/>
                <w:sz w:val="16"/>
                <w:szCs w:val="16"/>
              </w:rPr>
            </w:pPr>
            <w:r w:rsidRPr="00C01CDE">
              <w:rPr>
                <w:rFonts w:ascii="Arial" w:hAnsi="Arial" w:cs="Arial"/>
                <w:sz w:val="16"/>
                <w:szCs w:val="16"/>
              </w:rPr>
              <w:t>Engineer @82.24/hr</w:t>
            </w:r>
          </w:p>
        </w:tc>
        <w:tc>
          <w:tcPr>
            <w:tcW w:w="900" w:type="dxa"/>
            <w:vAlign w:val="center"/>
          </w:tcPr>
          <w:p w:rsidR="00197724" w:rsidRPr="00C01CDE" w:rsidRDefault="00197724" w:rsidP="00EF6370">
            <w:pPr>
              <w:jc w:val="center"/>
              <w:rPr>
                <w:rFonts w:ascii="Arial" w:hAnsi="Arial" w:cs="Arial"/>
                <w:sz w:val="16"/>
                <w:szCs w:val="16"/>
              </w:rPr>
            </w:pPr>
            <w:r w:rsidRPr="00C01CDE">
              <w:rPr>
                <w:rFonts w:ascii="Arial" w:hAnsi="Arial" w:cs="Arial"/>
                <w:sz w:val="16"/>
                <w:szCs w:val="16"/>
              </w:rPr>
              <w:t>Manager @ $106.50/hr</w:t>
            </w:r>
          </w:p>
        </w:tc>
        <w:tc>
          <w:tcPr>
            <w:tcW w:w="810" w:type="dxa"/>
            <w:vAlign w:val="center"/>
          </w:tcPr>
          <w:p w:rsidR="00197724" w:rsidRPr="00C01CDE" w:rsidRDefault="00197724" w:rsidP="00EF6370">
            <w:pPr>
              <w:jc w:val="center"/>
              <w:rPr>
                <w:rFonts w:ascii="Arial" w:hAnsi="Arial" w:cs="Arial"/>
                <w:sz w:val="16"/>
                <w:szCs w:val="16"/>
              </w:rPr>
            </w:pPr>
            <w:r w:rsidRPr="00C01CDE">
              <w:rPr>
                <w:rFonts w:ascii="Arial" w:hAnsi="Arial" w:cs="Arial"/>
                <w:sz w:val="16"/>
                <w:szCs w:val="16"/>
              </w:rPr>
              <w:t>Legal @ $138.20/hr</w:t>
            </w:r>
          </w:p>
        </w:tc>
        <w:tc>
          <w:tcPr>
            <w:tcW w:w="900" w:type="dxa"/>
            <w:vAlign w:val="center"/>
          </w:tcPr>
          <w:p w:rsidR="00197724" w:rsidRPr="00C01CDE" w:rsidRDefault="00197724" w:rsidP="00EF6370">
            <w:pPr>
              <w:jc w:val="center"/>
              <w:rPr>
                <w:rFonts w:ascii="Arial" w:hAnsi="Arial" w:cs="Arial"/>
                <w:sz w:val="16"/>
                <w:szCs w:val="16"/>
              </w:rPr>
            </w:pPr>
            <w:r w:rsidRPr="00C01CDE">
              <w:rPr>
                <w:rFonts w:ascii="Arial" w:hAnsi="Arial" w:cs="Arial"/>
                <w:sz w:val="16"/>
                <w:szCs w:val="16"/>
              </w:rPr>
              <w:t>Test Cell Operator</w:t>
            </w:r>
            <w:r>
              <w:rPr>
                <w:rFonts w:ascii="Arial" w:hAnsi="Arial" w:cs="Arial"/>
                <w:sz w:val="16"/>
                <w:szCs w:val="16"/>
              </w:rPr>
              <w:t xml:space="preserve"> </w:t>
            </w:r>
            <w:r w:rsidRPr="00C01CDE">
              <w:rPr>
                <w:rFonts w:ascii="Arial" w:hAnsi="Arial" w:cs="Arial"/>
                <w:sz w:val="16"/>
                <w:szCs w:val="16"/>
              </w:rPr>
              <w:t>@</w:t>
            </w:r>
            <w:r>
              <w:rPr>
                <w:rFonts w:ascii="Arial" w:hAnsi="Arial" w:cs="Arial"/>
                <w:sz w:val="16"/>
                <w:szCs w:val="16"/>
              </w:rPr>
              <w:t xml:space="preserve"> </w:t>
            </w:r>
            <w:r w:rsidRPr="00C01CDE">
              <w:rPr>
                <w:rFonts w:ascii="Arial" w:hAnsi="Arial" w:cs="Arial"/>
                <w:sz w:val="16"/>
                <w:szCs w:val="16"/>
              </w:rPr>
              <w:t>$48.40/hr</w:t>
            </w:r>
          </w:p>
        </w:tc>
        <w:tc>
          <w:tcPr>
            <w:tcW w:w="826" w:type="dxa"/>
            <w:vAlign w:val="center"/>
          </w:tcPr>
          <w:p w:rsidR="00197724" w:rsidRPr="00C01CDE" w:rsidRDefault="00197724" w:rsidP="00EF6370">
            <w:pPr>
              <w:jc w:val="center"/>
              <w:rPr>
                <w:rFonts w:ascii="Arial" w:hAnsi="Arial" w:cs="Arial"/>
                <w:sz w:val="16"/>
                <w:szCs w:val="16"/>
              </w:rPr>
            </w:pPr>
            <w:r w:rsidRPr="00C01CDE">
              <w:rPr>
                <w:rFonts w:ascii="Arial" w:hAnsi="Arial" w:cs="Arial"/>
                <w:sz w:val="16"/>
                <w:szCs w:val="16"/>
              </w:rPr>
              <w:t>Clerical@ $31.39/hr</w:t>
            </w:r>
          </w:p>
        </w:tc>
        <w:tc>
          <w:tcPr>
            <w:tcW w:w="900" w:type="dxa"/>
            <w:vAlign w:val="center"/>
          </w:tcPr>
          <w:p w:rsidR="00197724" w:rsidRPr="00C01CDE" w:rsidRDefault="00197724" w:rsidP="00EF6370">
            <w:pPr>
              <w:jc w:val="center"/>
              <w:rPr>
                <w:rFonts w:ascii="Arial" w:hAnsi="Arial" w:cs="Arial"/>
                <w:sz w:val="16"/>
                <w:szCs w:val="16"/>
              </w:rPr>
            </w:pPr>
            <w:r w:rsidRPr="00C01CDE">
              <w:rPr>
                <w:rFonts w:ascii="Arial" w:hAnsi="Arial" w:cs="Arial"/>
                <w:sz w:val="16"/>
                <w:szCs w:val="16"/>
              </w:rPr>
              <w:t>Respon.     hr/yr</w:t>
            </w:r>
          </w:p>
        </w:tc>
        <w:tc>
          <w:tcPr>
            <w:tcW w:w="895" w:type="dxa"/>
            <w:vAlign w:val="center"/>
          </w:tcPr>
          <w:p w:rsidR="00197724" w:rsidRPr="00C01CDE" w:rsidRDefault="00197724" w:rsidP="00EF6370">
            <w:pPr>
              <w:jc w:val="center"/>
              <w:rPr>
                <w:rFonts w:ascii="Arial" w:hAnsi="Arial" w:cs="Arial"/>
                <w:sz w:val="16"/>
                <w:szCs w:val="16"/>
              </w:rPr>
            </w:pPr>
            <w:r w:rsidRPr="00C01CDE">
              <w:rPr>
                <w:rFonts w:ascii="Arial" w:hAnsi="Arial" w:cs="Arial"/>
                <w:sz w:val="16"/>
                <w:szCs w:val="16"/>
              </w:rPr>
              <w:t>Labor            Cost/yr</w:t>
            </w:r>
          </w:p>
        </w:tc>
        <w:tc>
          <w:tcPr>
            <w:tcW w:w="1147" w:type="dxa"/>
            <w:vAlign w:val="center"/>
          </w:tcPr>
          <w:p w:rsidR="00197724" w:rsidRPr="00C01CDE" w:rsidRDefault="00197724" w:rsidP="00EF6370">
            <w:pPr>
              <w:jc w:val="center"/>
              <w:rPr>
                <w:rFonts w:ascii="Arial" w:hAnsi="Arial" w:cs="Arial"/>
                <w:sz w:val="16"/>
                <w:szCs w:val="16"/>
              </w:rPr>
            </w:pPr>
            <w:r w:rsidRPr="00C01CDE">
              <w:rPr>
                <w:rFonts w:ascii="Arial" w:hAnsi="Arial" w:cs="Arial"/>
                <w:sz w:val="16"/>
                <w:szCs w:val="16"/>
              </w:rPr>
              <w:t>*Applications</w:t>
            </w:r>
            <w:r w:rsidR="00C4300E">
              <w:rPr>
                <w:rFonts w:ascii="Arial" w:hAnsi="Arial" w:cs="Arial"/>
                <w:sz w:val="16"/>
                <w:szCs w:val="16"/>
              </w:rPr>
              <w:t xml:space="preserve"> </w:t>
            </w:r>
            <w:r w:rsidRPr="00C01CDE">
              <w:rPr>
                <w:rFonts w:ascii="Arial" w:hAnsi="Arial" w:cs="Arial"/>
                <w:sz w:val="16"/>
                <w:szCs w:val="16"/>
              </w:rPr>
              <w:t xml:space="preserve">/      respondent </w:t>
            </w:r>
          </w:p>
        </w:tc>
        <w:tc>
          <w:tcPr>
            <w:tcW w:w="900" w:type="dxa"/>
            <w:vAlign w:val="center"/>
          </w:tcPr>
          <w:p w:rsidR="00197724" w:rsidRPr="00C01CDE" w:rsidRDefault="00197724" w:rsidP="00EF6370">
            <w:pPr>
              <w:jc w:val="center"/>
              <w:rPr>
                <w:rFonts w:ascii="Arial" w:hAnsi="Arial" w:cs="Arial"/>
                <w:sz w:val="16"/>
                <w:szCs w:val="16"/>
              </w:rPr>
            </w:pPr>
            <w:r w:rsidRPr="00C01CDE">
              <w:rPr>
                <w:rFonts w:ascii="Arial" w:hAnsi="Arial" w:cs="Arial"/>
                <w:sz w:val="16"/>
                <w:szCs w:val="16"/>
              </w:rPr>
              <w:t>Number of Respon.</w:t>
            </w:r>
          </w:p>
        </w:tc>
        <w:tc>
          <w:tcPr>
            <w:tcW w:w="630" w:type="dxa"/>
            <w:vAlign w:val="center"/>
          </w:tcPr>
          <w:p w:rsidR="00197724" w:rsidRPr="00C01CDE" w:rsidRDefault="00197724" w:rsidP="00EF6370">
            <w:pPr>
              <w:jc w:val="center"/>
              <w:rPr>
                <w:rFonts w:ascii="Arial" w:hAnsi="Arial" w:cs="Arial"/>
                <w:sz w:val="16"/>
                <w:szCs w:val="16"/>
              </w:rPr>
            </w:pPr>
            <w:r w:rsidRPr="00C01CDE">
              <w:rPr>
                <w:rFonts w:ascii="Arial" w:hAnsi="Arial" w:cs="Arial"/>
                <w:sz w:val="16"/>
                <w:szCs w:val="16"/>
              </w:rPr>
              <w:t>Total        hr/yr</w:t>
            </w:r>
          </w:p>
        </w:tc>
        <w:tc>
          <w:tcPr>
            <w:tcW w:w="1115" w:type="dxa"/>
            <w:vAlign w:val="center"/>
          </w:tcPr>
          <w:p w:rsidR="00197724" w:rsidRPr="00C01CDE" w:rsidRDefault="00197724" w:rsidP="00EF6370">
            <w:pPr>
              <w:jc w:val="center"/>
              <w:rPr>
                <w:rFonts w:ascii="Arial" w:hAnsi="Arial" w:cs="Arial"/>
                <w:sz w:val="16"/>
                <w:szCs w:val="16"/>
              </w:rPr>
            </w:pPr>
            <w:r w:rsidRPr="00C01CDE">
              <w:rPr>
                <w:rFonts w:ascii="Arial" w:hAnsi="Arial" w:cs="Arial"/>
                <w:sz w:val="16"/>
                <w:szCs w:val="16"/>
              </w:rPr>
              <w:t>Total               Cost/yr</w:t>
            </w:r>
          </w:p>
        </w:tc>
      </w:tr>
      <w:tr w:rsidR="00197724" w:rsidTr="00C4300E">
        <w:trPr>
          <w:jc w:val="center"/>
        </w:trPr>
        <w:tc>
          <w:tcPr>
            <w:tcW w:w="1458" w:type="dxa"/>
            <w:vAlign w:val="bottom"/>
          </w:tcPr>
          <w:p w:rsidR="00197724" w:rsidRPr="00C01CDE" w:rsidRDefault="00197724" w:rsidP="00EF6370">
            <w:pPr>
              <w:rPr>
                <w:rFonts w:ascii="Arial" w:hAnsi="Arial" w:cs="Arial"/>
                <w:sz w:val="16"/>
                <w:szCs w:val="16"/>
              </w:rPr>
            </w:pPr>
            <w:r w:rsidRPr="00C01CDE">
              <w:rPr>
                <w:rFonts w:ascii="Arial" w:hAnsi="Arial" w:cs="Arial"/>
                <w:sz w:val="16"/>
                <w:szCs w:val="16"/>
              </w:rPr>
              <w:t xml:space="preserve">Review of regs and guidance document </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w:t>
            </w:r>
          </w:p>
        </w:tc>
        <w:tc>
          <w:tcPr>
            <w:tcW w:w="81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w:t>
            </w:r>
          </w:p>
        </w:tc>
        <w:tc>
          <w:tcPr>
            <w:tcW w:w="826"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4</w:t>
            </w:r>
          </w:p>
        </w:tc>
        <w:tc>
          <w:tcPr>
            <w:tcW w:w="89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319</w:t>
            </w:r>
          </w:p>
        </w:tc>
        <w:tc>
          <w:tcPr>
            <w:tcW w:w="1147"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8.0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96</w:t>
            </w:r>
          </w:p>
        </w:tc>
        <w:tc>
          <w:tcPr>
            <w:tcW w:w="111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7,665</w:t>
            </w:r>
          </w:p>
        </w:tc>
      </w:tr>
      <w:tr w:rsidR="00197724" w:rsidTr="00C4300E">
        <w:trPr>
          <w:jc w:val="center"/>
        </w:trPr>
        <w:tc>
          <w:tcPr>
            <w:tcW w:w="1458" w:type="dxa"/>
            <w:vAlign w:val="bottom"/>
          </w:tcPr>
          <w:p w:rsidR="00197724" w:rsidRPr="00C01CDE" w:rsidRDefault="00197724" w:rsidP="00EF6370">
            <w:pPr>
              <w:rPr>
                <w:rFonts w:ascii="Arial" w:hAnsi="Arial" w:cs="Arial"/>
                <w:sz w:val="16"/>
                <w:szCs w:val="16"/>
              </w:rPr>
            </w:pPr>
            <w:r w:rsidRPr="00C01CDE">
              <w:rPr>
                <w:rFonts w:ascii="Arial" w:hAnsi="Arial" w:cs="Arial"/>
                <w:sz w:val="16"/>
                <w:szCs w:val="16"/>
              </w:rPr>
              <w:t>Test/Gather emission data on test vehicles (dyno)</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12</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4</w:t>
            </w:r>
          </w:p>
        </w:tc>
        <w:tc>
          <w:tcPr>
            <w:tcW w:w="81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8</w:t>
            </w:r>
          </w:p>
        </w:tc>
        <w:tc>
          <w:tcPr>
            <w:tcW w:w="826"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24</w:t>
            </w:r>
          </w:p>
        </w:tc>
        <w:tc>
          <w:tcPr>
            <w:tcW w:w="89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1,800</w:t>
            </w:r>
          </w:p>
        </w:tc>
        <w:tc>
          <w:tcPr>
            <w:tcW w:w="1147"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7.0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504</w:t>
            </w:r>
          </w:p>
        </w:tc>
        <w:tc>
          <w:tcPr>
            <w:tcW w:w="111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37,802</w:t>
            </w:r>
          </w:p>
        </w:tc>
      </w:tr>
      <w:tr w:rsidR="00197724" w:rsidTr="00C4300E">
        <w:trPr>
          <w:jc w:val="center"/>
        </w:trPr>
        <w:tc>
          <w:tcPr>
            <w:tcW w:w="1458" w:type="dxa"/>
            <w:vAlign w:val="bottom"/>
          </w:tcPr>
          <w:p w:rsidR="00197724" w:rsidRPr="00C01CDE" w:rsidRDefault="00197724" w:rsidP="00EF6370">
            <w:pPr>
              <w:rPr>
                <w:rFonts w:ascii="Arial" w:hAnsi="Arial" w:cs="Arial"/>
                <w:sz w:val="16"/>
                <w:szCs w:val="16"/>
              </w:rPr>
            </w:pPr>
            <w:r w:rsidRPr="00C01CDE">
              <w:rPr>
                <w:rFonts w:ascii="Arial" w:hAnsi="Arial" w:cs="Arial"/>
                <w:sz w:val="16"/>
                <w:szCs w:val="16"/>
              </w:rPr>
              <w:t>Test Cost (Coast Down)</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81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826"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14</w:t>
            </w:r>
          </w:p>
        </w:tc>
        <w:tc>
          <w:tcPr>
            <w:tcW w:w="89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1,132</w:t>
            </w:r>
          </w:p>
        </w:tc>
        <w:tc>
          <w:tcPr>
            <w:tcW w:w="1147"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7.0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294</w:t>
            </w:r>
          </w:p>
        </w:tc>
        <w:tc>
          <w:tcPr>
            <w:tcW w:w="111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23,776</w:t>
            </w:r>
          </w:p>
        </w:tc>
      </w:tr>
      <w:tr w:rsidR="00197724" w:rsidTr="00C4300E">
        <w:trPr>
          <w:jc w:val="center"/>
        </w:trPr>
        <w:tc>
          <w:tcPr>
            <w:tcW w:w="1458" w:type="dxa"/>
            <w:vAlign w:val="bottom"/>
          </w:tcPr>
          <w:p w:rsidR="00197724" w:rsidRPr="00AC0734" w:rsidRDefault="00197724" w:rsidP="00EF6370">
            <w:pPr>
              <w:rPr>
                <w:rFonts w:ascii="Arial" w:hAnsi="Arial" w:cs="Arial"/>
                <w:sz w:val="16"/>
                <w:szCs w:val="16"/>
                <w:lang w:val="it-IT"/>
              </w:rPr>
            </w:pPr>
            <w:r w:rsidRPr="00AC0734">
              <w:rPr>
                <w:rFonts w:ascii="Arial" w:hAnsi="Arial" w:cs="Arial"/>
                <w:sz w:val="16"/>
                <w:szCs w:val="16"/>
                <w:lang w:val="it-IT"/>
              </w:rPr>
              <w:t>Analyze data to determine compliance</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16</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4</w:t>
            </w:r>
          </w:p>
        </w:tc>
        <w:tc>
          <w:tcPr>
            <w:tcW w:w="81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826"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24</w:t>
            </w:r>
          </w:p>
        </w:tc>
        <w:tc>
          <w:tcPr>
            <w:tcW w:w="89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2,115</w:t>
            </w:r>
          </w:p>
        </w:tc>
        <w:tc>
          <w:tcPr>
            <w:tcW w:w="1147"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8.0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576</w:t>
            </w:r>
          </w:p>
        </w:tc>
        <w:tc>
          <w:tcPr>
            <w:tcW w:w="111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50,761</w:t>
            </w:r>
          </w:p>
        </w:tc>
      </w:tr>
      <w:tr w:rsidR="00197724" w:rsidTr="00C4300E">
        <w:trPr>
          <w:jc w:val="center"/>
        </w:trPr>
        <w:tc>
          <w:tcPr>
            <w:tcW w:w="1458" w:type="dxa"/>
            <w:vAlign w:val="bottom"/>
          </w:tcPr>
          <w:p w:rsidR="00197724" w:rsidRPr="00C01CDE" w:rsidRDefault="00197724" w:rsidP="00EF6370">
            <w:pPr>
              <w:rPr>
                <w:rFonts w:ascii="Arial" w:hAnsi="Arial" w:cs="Arial"/>
                <w:sz w:val="16"/>
                <w:szCs w:val="16"/>
              </w:rPr>
            </w:pPr>
            <w:r w:rsidRPr="00C01CDE">
              <w:rPr>
                <w:rFonts w:ascii="Arial" w:hAnsi="Arial" w:cs="Arial"/>
                <w:sz w:val="16"/>
                <w:szCs w:val="16"/>
              </w:rPr>
              <w:t>Prepare and submit "carryover" application</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8</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12</w:t>
            </w:r>
          </w:p>
        </w:tc>
        <w:tc>
          <w:tcPr>
            <w:tcW w:w="81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4</w:t>
            </w:r>
          </w:p>
        </w:tc>
        <w:tc>
          <w:tcPr>
            <w:tcW w:w="826"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37</w:t>
            </w:r>
          </w:p>
        </w:tc>
        <w:tc>
          <w:tcPr>
            <w:tcW w:w="89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2,858</w:t>
            </w:r>
          </w:p>
        </w:tc>
        <w:tc>
          <w:tcPr>
            <w:tcW w:w="1147"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8.0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888</w:t>
            </w:r>
          </w:p>
        </w:tc>
        <w:tc>
          <w:tcPr>
            <w:tcW w:w="111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68,592</w:t>
            </w:r>
          </w:p>
        </w:tc>
      </w:tr>
      <w:tr w:rsidR="00197724" w:rsidTr="00C4300E">
        <w:trPr>
          <w:jc w:val="center"/>
        </w:trPr>
        <w:tc>
          <w:tcPr>
            <w:tcW w:w="1458" w:type="dxa"/>
            <w:vAlign w:val="bottom"/>
          </w:tcPr>
          <w:p w:rsidR="00197724" w:rsidRPr="00C01CDE" w:rsidRDefault="00197724" w:rsidP="00EF6370">
            <w:pPr>
              <w:rPr>
                <w:rFonts w:ascii="Arial" w:hAnsi="Arial" w:cs="Arial"/>
                <w:sz w:val="16"/>
                <w:szCs w:val="16"/>
              </w:rPr>
            </w:pPr>
            <w:r w:rsidRPr="00C01CDE">
              <w:rPr>
                <w:rFonts w:ascii="Arial" w:hAnsi="Arial" w:cs="Arial"/>
                <w:sz w:val="16"/>
                <w:szCs w:val="16"/>
              </w:rPr>
              <w:t>Prepare and submit certification applications</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w:t>
            </w:r>
          </w:p>
        </w:tc>
        <w:tc>
          <w:tcPr>
            <w:tcW w:w="81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826"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7</w:t>
            </w:r>
          </w:p>
        </w:tc>
        <w:tc>
          <w:tcPr>
            <w:tcW w:w="89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446</w:t>
            </w:r>
          </w:p>
        </w:tc>
        <w:tc>
          <w:tcPr>
            <w:tcW w:w="1147"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8.0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168</w:t>
            </w:r>
          </w:p>
        </w:tc>
        <w:tc>
          <w:tcPr>
            <w:tcW w:w="111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10,714</w:t>
            </w:r>
          </w:p>
        </w:tc>
      </w:tr>
      <w:tr w:rsidR="00197724" w:rsidTr="00C4300E">
        <w:trPr>
          <w:jc w:val="center"/>
        </w:trPr>
        <w:tc>
          <w:tcPr>
            <w:tcW w:w="1458" w:type="dxa"/>
            <w:vAlign w:val="bottom"/>
          </w:tcPr>
          <w:p w:rsidR="00197724" w:rsidRPr="00C01CDE" w:rsidRDefault="00197724" w:rsidP="00EF6370">
            <w:pPr>
              <w:rPr>
                <w:rFonts w:ascii="Arial" w:hAnsi="Arial" w:cs="Arial"/>
                <w:sz w:val="16"/>
                <w:szCs w:val="16"/>
              </w:rPr>
            </w:pPr>
            <w:r w:rsidRPr="00C01CDE">
              <w:rPr>
                <w:rFonts w:ascii="Arial" w:hAnsi="Arial" w:cs="Arial"/>
                <w:sz w:val="16"/>
                <w:szCs w:val="16"/>
              </w:rPr>
              <w:t>Prepare &amp; Review GHG Compliance Plan</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9</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8</w:t>
            </w:r>
          </w:p>
        </w:tc>
        <w:tc>
          <w:tcPr>
            <w:tcW w:w="81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826"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19</w:t>
            </w:r>
          </w:p>
        </w:tc>
        <w:tc>
          <w:tcPr>
            <w:tcW w:w="89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1,762</w:t>
            </w:r>
          </w:p>
        </w:tc>
        <w:tc>
          <w:tcPr>
            <w:tcW w:w="1147"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8.0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456</w:t>
            </w:r>
          </w:p>
        </w:tc>
        <w:tc>
          <w:tcPr>
            <w:tcW w:w="111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42,282</w:t>
            </w:r>
          </w:p>
        </w:tc>
      </w:tr>
      <w:tr w:rsidR="00197724" w:rsidTr="00C4300E">
        <w:trPr>
          <w:jc w:val="center"/>
        </w:trPr>
        <w:tc>
          <w:tcPr>
            <w:tcW w:w="1458" w:type="dxa"/>
            <w:vAlign w:val="bottom"/>
          </w:tcPr>
          <w:p w:rsidR="00197724" w:rsidRPr="00C01CDE" w:rsidRDefault="00197724" w:rsidP="00EF6370">
            <w:pPr>
              <w:rPr>
                <w:rFonts w:ascii="Arial" w:hAnsi="Arial" w:cs="Arial"/>
                <w:sz w:val="16"/>
                <w:szCs w:val="16"/>
              </w:rPr>
            </w:pPr>
            <w:r w:rsidRPr="00C01CDE">
              <w:rPr>
                <w:rFonts w:ascii="Arial" w:hAnsi="Arial" w:cs="Arial"/>
                <w:sz w:val="16"/>
                <w:szCs w:val="16"/>
              </w:rPr>
              <w:t>End-of-Year/Final Production Reports</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10</w:t>
            </w:r>
          </w:p>
        </w:tc>
        <w:tc>
          <w:tcPr>
            <w:tcW w:w="81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8</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826"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8</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46</w:t>
            </w:r>
          </w:p>
        </w:tc>
        <w:tc>
          <w:tcPr>
            <w:tcW w:w="89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4,067</w:t>
            </w:r>
          </w:p>
        </w:tc>
        <w:tc>
          <w:tcPr>
            <w:tcW w:w="1147"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8.0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1,104</w:t>
            </w:r>
          </w:p>
        </w:tc>
        <w:tc>
          <w:tcPr>
            <w:tcW w:w="111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97,596</w:t>
            </w:r>
          </w:p>
        </w:tc>
      </w:tr>
      <w:tr w:rsidR="00197724" w:rsidTr="00C4300E">
        <w:trPr>
          <w:jc w:val="center"/>
        </w:trPr>
        <w:tc>
          <w:tcPr>
            <w:tcW w:w="1458" w:type="dxa"/>
            <w:vAlign w:val="bottom"/>
          </w:tcPr>
          <w:p w:rsidR="00197724" w:rsidRPr="00C01CDE" w:rsidRDefault="00197724" w:rsidP="00EF6370">
            <w:pPr>
              <w:rPr>
                <w:rFonts w:ascii="Arial" w:hAnsi="Arial" w:cs="Arial"/>
                <w:sz w:val="16"/>
                <w:szCs w:val="16"/>
              </w:rPr>
            </w:pPr>
            <w:r w:rsidRPr="00C01CDE">
              <w:rPr>
                <w:rFonts w:ascii="Arial" w:hAnsi="Arial" w:cs="Arial"/>
                <w:sz w:val="16"/>
                <w:szCs w:val="16"/>
              </w:rPr>
              <w:t>Total per respondent</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610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326</w:t>
            </w:r>
          </w:p>
        </w:tc>
        <w:tc>
          <w:tcPr>
            <w:tcW w:w="81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116</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142</w:t>
            </w:r>
          </w:p>
        </w:tc>
        <w:tc>
          <w:tcPr>
            <w:tcW w:w="826"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168</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1,362</w:t>
            </w:r>
          </w:p>
        </w:tc>
        <w:tc>
          <w:tcPr>
            <w:tcW w:w="89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113,063</w:t>
            </w:r>
          </w:p>
        </w:tc>
        <w:tc>
          <w:tcPr>
            <w:tcW w:w="1147"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8</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1,362</w:t>
            </w:r>
          </w:p>
        </w:tc>
        <w:tc>
          <w:tcPr>
            <w:tcW w:w="111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 </w:t>
            </w:r>
          </w:p>
        </w:tc>
      </w:tr>
      <w:tr w:rsidR="00197724" w:rsidTr="00C4300E">
        <w:trPr>
          <w:jc w:val="center"/>
        </w:trPr>
        <w:tc>
          <w:tcPr>
            <w:tcW w:w="1458" w:type="dxa"/>
            <w:vAlign w:val="bottom"/>
          </w:tcPr>
          <w:p w:rsidR="00197724" w:rsidRPr="00C01CDE" w:rsidRDefault="00197724" w:rsidP="00EF6370">
            <w:pPr>
              <w:rPr>
                <w:rFonts w:ascii="Arial" w:hAnsi="Arial" w:cs="Arial"/>
                <w:sz w:val="16"/>
                <w:szCs w:val="16"/>
              </w:rPr>
            </w:pPr>
            <w:r w:rsidRPr="00C01CDE">
              <w:rPr>
                <w:rFonts w:ascii="Arial" w:hAnsi="Arial" w:cs="Arial"/>
                <w:sz w:val="16"/>
                <w:szCs w:val="16"/>
              </w:rPr>
              <w:t>Total for the industry</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1,830</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978</w:t>
            </w:r>
          </w:p>
        </w:tc>
        <w:tc>
          <w:tcPr>
            <w:tcW w:w="81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348</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426</w:t>
            </w:r>
          </w:p>
        </w:tc>
        <w:tc>
          <w:tcPr>
            <w:tcW w:w="826"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504</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4,086</w:t>
            </w:r>
          </w:p>
        </w:tc>
        <w:tc>
          <w:tcPr>
            <w:tcW w:w="89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339,189</w:t>
            </w:r>
          </w:p>
        </w:tc>
        <w:tc>
          <w:tcPr>
            <w:tcW w:w="1147"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24</w:t>
            </w:r>
          </w:p>
        </w:tc>
        <w:tc>
          <w:tcPr>
            <w:tcW w:w="90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4,086</w:t>
            </w:r>
          </w:p>
        </w:tc>
        <w:tc>
          <w:tcPr>
            <w:tcW w:w="1115" w:type="dxa"/>
            <w:vAlign w:val="bottom"/>
          </w:tcPr>
          <w:p w:rsidR="00197724" w:rsidRPr="00C01CDE" w:rsidRDefault="00197724" w:rsidP="00EF6370">
            <w:pPr>
              <w:jc w:val="right"/>
              <w:rPr>
                <w:rFonts w:ascii="Arial" w:hAnsi="Arial" w:cs="Arial"/>
                <w:sz w:val="16"/>
                <w:szCs w:val="16"/>
              </w:rPr>
            </w:pPr>
            <w:r w:rsidRPr="00C01CDE">
              <w:rPr>
                <w:rFonts w:ascii="Arial" w:hAnsi="Arial" w:cs="Arial"/>
                <w:sz w:val="16"/>
                <w:szCs w:val="16"/>
              </w:rPr>
              <w:t>$339,189</w:t>
            </w:r>
          </w:p>
        </w:tc>
      </w:tr>
    </w:tbl>
    <w:p w:rsidR="00950894" w:rsidRDefault="00C4300E">
      <w:r w:rsidRPr="00C01CDE">
        <w:rPr>
          <w:rFonts w:ascii="Arial" w:hAnsi="Arial" w:cs="Arial"/>
          <w:sz w:val="16"/>
          <w:szCs w:val="16"/>
        </w:rPr>
        <w:t xml:space="preserve">In years 2 and 3 of program implementation, manufacturers will only be required to run coastdown and dyno tests on newly introduced vehicles </w:t>
      </w:r>
      <w:r w:rsidR="00950894">
        <w:br w:type="page"/>
      </w:r>
    </w:p>
    <w:tbl>
      <w:tblPr>
        <w:tblW w:w="18630" w:type="dxa"/>
        <w:tblInd w:w="-1242" w:type="dxa"/>
        <w:tblLayout w:type="fixed"/>
        <w:tblLook w:val="04A0"/>
      </w:tblPr>
      <w:tblGrid>
        <w:gridCol w:w="1255"/>
        <w:gridCol w:w="900"/>
        <w:gridCol w:w="528"/>
        <w:gridCol w:w="462"/>
        <w:gridCol w:w="616"/>
        <w:gridCol w:w="284"/>
        <w:gridCol w:w="806"/>
        <w:gridCol w:w="184"/>
        <w:gridCol w:w="900"/>
        <w:gridCol w:w="810"/>
        <w:gridCol w:w="91"/>
        <w:gridCol w:w="43"/>
        <w:gridCol w:w="977"/>
        <w:gridCol w:w="64"/>
        <w:gridCol w:w="946"/>
        <w:gridCol w:w="39"/>
        <w:gridCol w:w="810"/>
        <w:gridCol w:w="304"/>
        <w:gridCol w:w="866"/>
        <w:gridCol w:w="232"/>
        <w:gridCol w:w="668"/>
        <w:gridCol w:w="306"/>
        <w:gridCol w:w="236"/>
        <w:gridCol w:w="178"/>
        <w:gridCol w:w="991"/>
        <w:gridCol w:w="1046"/>
        <w:gridCol w:w="4088"/>
      </w:tblGrid>
      <w:tr w:rsidR="00C01CDE" w:rsidRPr="00C01CDE" w:rsidTr="0083777F">
        <w:trPr>
          <w:gridAfter w:val="2"/>
          <w:wAfter w:w="5134" w:type="dxa"/>
          <w:cantSplit/>
        </w:trPr>
        <w:tc>
          <w:tcPr>
            <w:tcW w:w="13496" w:type="dxa"/>
            <w:gridSpan w:val="25"/>
            <w:tcBorders>
              <w:top w:val="nil"/>
              <w:left w:val="nil"/>
              <w:bottom w:val="nil"/>
              <w:right w:val="nil"/>
            </w:tcBorders>
            <w:shd w:val="clear" w:color="auto" w:fill="auto"/>
            <w:noWrap/>
            <w:vAlign w:val="bottom"/>
            <w:hideMark/>
          </w:tcPr>
          <w:p w:rsidR="00CB5280" w:rsidRDefault="00950894" w:rsidP="00C01CDE">
            <w:pPr>
              <w:jc w:val="center"/>
              <w:rPr>
                <w:rFonts w:ascii="Arial" w:hAnsi="Arial" w:cs="Arial"/>
                <w:sz w:val="16"/>
                <w:szCs w:val="16"/>
              </w:rPr>
            </w:pPr>
            <w:r>
              <w:lastRenderedPageBreak/>
              <w:br w:type="page"/>
            </w:r>
          </w:p>
          <w:p w:rsidR="00C01CDE" w:rsidRPr="00C01CDE" w:rsidRDefault="00C4300E" w:rsidP="00C01CDE">
            <w:pPr>
              <w:jc w:val="center"/>
              <w:rPr>
                <w:rFonts w:ascii="Arial" w:hAnsi="Arial" w:cs="Arial"/>
                <w:sz w:val="16"/>
                <w:szCs w:val="16"/>
              </w:rPr>
            </w:pPr>
            <w:r>
              <w:rPr>
                <w:rFonts w:ascii="Arial" w:hAnsi="Arial" w:cs="Arial"/>
                <w:sz w:val="16"/>
                <w:szCs w:val="16"/>
              </w:rPr>
              <w:t>T</w:t>
            </w:r>
            <w:r w:rsidR="00191B62">
              <w:rPr>
                <w:rFonts w:ascii="Arial" w:hAnsi="Arial" w:cs="Arial"/>
                <w:sz w:val="16"/>
                <w:szCs w:val="16"/>
              </w:rPr>
              <w:t>able 6-6</w:t>
            </w:r>
          </w:p>
        </w:tc>
      </w:tr>
      <w:tr w:rsidR="00C01CDE" w:rsidRPr="00C01CDE" w:rsidTr="0083777F">
        <w:trPr>
          <w:gridAfter w:val="2"/>
          <w:wAfter w:w="5134" w:type="dxa"/>
          <w:cantSplit/>
        </w:trPr>
        <w:tc>
          <w:tcPr>
            <w:tcW w:w="13496" w:type="dxa"/>
            <w:gridSpan w:val="25"/>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Annual Respondent Burden and Cost, 2014 (YEAR 1)</w:t>
            </w:r>
          </w:p>
        </w:tc>
      </w:tr>
      <w:tr w:rsidR="00C01CDE" w:rsidRPr="00C01CDE" w:rsidTr="0083777F">
        <w:trPr>
          <w:gridAfter w:val="2"/>
          <w:wAfter w:w="5134" w:type="dxa"/>
          <w:cantSplit/>
        </w:trPr>
        <w:tc>
          <w:tcPr>
            <w:tcW w:w="13496" w:type="dxa"/>
            <w:gridSpan w:val="25"/>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Medium- and Heavy-Duty Engine Manufacturers</w:t>
            </w:r>
          </w:p>
        </w:tc>
      </w:tr>
      <w:tr w:rsidR="00C01CDE" w:rsidRPr="00C01CDE" w:rsidTr="0083777F">
        <w:trPr>
          <w:gridAfter w:val="2"/>
          <w:wAfter w:w="5134" w:type="dxa"/>
          <w:cantSplit/>
        </w:trPr>
        <w:tc>
          <w:tcPr>
            <w:tcW w:w="13496" w:type="dxa"/>
            <w:gridSpan w:val="25"/>
            <w:tcBorders>
              <w:top w:val="nil"/>
              <w:left w:val="nil"/>
              <w:bottom w:val="nil"/>
              <w:right w:val="nil"/>
            </w:tcBorders>
            <w:shd w:val="clear" w:color="auto" w:fill="auto"/>
            <w:noWrap/>
            <w:vAlign w:val="bottom"/>
            <w:hideMark/>
          </w:tcPr>
          <w:p w:rsidR="00C01CDE" w:rsidRPr="00C01CDE" w:rsidRDefault="00C01CDE" w:rsidP="003B2884">
            <w:pPr>
              <w:jc w:val="center"/>
              <w:rPr>
                <w:rFonts w:ascii="Arial" w:hAnsi="Arial" w:cs="Arial"/>
                <w:sz w:val="16"/>
                <w:szCs w:val="16"/>
              </w:rPr>
            </w:pPr>
            <w:r w:rsidRPr="00C01CDE">
              <w:rPr>
                <w:rFonts w:ascii="Arial" w:hAnsi="Arial" w:cs="Arial"/>
                <w:sz w:val="16"/>
                <w:szCs w:val="16"/>
              </w:rPr>
              <w:t>Greenhouse Gas Emi</w:t>
            </w:r>
            <w:r w:rsidR="003B2884">
              <w:rPr>
                <w:rFonts w:ascii="Arial" w:hAnsi="Arial" w:cs="Arial"/>
                <w:sz w:val="16"/>
                <w:szCs w:val="16"/>
              </w:rPr>
              <w:t>s</w:t>
            </w:r>
            <w:r w:rsidRPr="00C01CDE">
              <w:rPr>
                <w:rFonts w:ascii="Arial" w:hAnsi="Arial" w:cs="Arial"/>
                <w:sz w:val="16"/>
                <w:szCs w:val="16"/>
              </w:rPr>
              <w:t>sions Standards and Fuel Efficiency Standards for Medium- and Heavy-Duty Engines &amp; Vehicles</w:t>
            </w:r>
          </w:p>
        </w:tc>
      </w:tr>
      <w:tr w:rsidR="00EA090F" w:rsidRPr="00C01CDE" w:rsidTr="0083777F">
        <w:trPr>
          <w:cantSplit/>
        </w:trPr>
        <w:tc>
          <w:tcPr>
            <w:tcW w:w="1255" w:type="dxa"/>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428"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078"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090"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2028" w:type="dxa"/>
            <w:gridSpan w:val="5"/>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977" w:type="dxa"/>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010"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098"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974"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236" w:type="dxa"/>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rPr>
            </w:pPr>
          </w:p>
        </w:tc>
        <w:tc>
          <w:tcPr>
            <w:tcW w:w="1169" w:type="dxa"/>
            <w:gridSpan w:val="2"/>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rPr>
            </w:pPr>
          </w:p>
        </w:tc>
        <w:tc>
          <w:tcPr>
            <w:tcW w:w="1046" w:type="dxa"/>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rPr>
            </w:pPr>
          </w:p>
        </w:tc>
        <w:tc>
          <w:tcPr>
            <w:tcW w:w="4088" w:type="dxa"/>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rPr>
            </w:pPr>
          </w:p>
        </w:tc>
      </w:tr>
      <w:tr w:rsidR="00222810" w:rsidRPr="00C01CDE" w:rsidTr="0083777F">
        <w:trPr>
          <w:gridAfter w:val="2"/>
          <w:wAfter w:w="5134" w:type="dxa"/>
          <w:cantSplit/>
        </w:trPr>
        <w:tc>
          <w:tcPr>
            <w:tcW w:w="1255" w:type="dxa"/>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sz w:val="16"/>
                <w:szCs w:val="16"/>
              </w:rPr>
            </w:pPr>
          </w:p>
        </w:tc>
        <w:tc>
          <w:tcPr>
            <w:tcW w:w="9630" w:type="dxa"/>
            <w:gridSpan w:val="18"/>
            <w:tcBorders>
              <w:top w:val="single" w:sz="4" w:space="0" w:color="auto"/>
              <w:left w:val="single" w:sz="4" w:space="0" w:color="auto"/>
              <w:bottom w:val="nil"/>
              <w:right w:val="single" w:sz="4" w:space="0" w:color="000000"/>
            </w:tcBorders>
            <w:shd w:val="clear" w:color="auto" w:fill="auto"/>
            <w:noWrap/>
            <w:vAlign w:val="bottom"/>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Hours and cost per application</w:t>
            </w:r>
          </w:p>
        </w:tc>
        <w:tc>
          <w:tcPr>
            <w:tcW w:w="261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Total hours and cost</w:t>
            </w:r>
          </w:p>
        </w:tc>
      </w:tr>
      <w:tr w:rsidR="00950894" w:rsidRPr="00C01CDE" w:rsidTr="0083777F">
        <w:trPr>
          <w:gridAfter w:val="2"/>
          <w:wAfter w:w="5134" w:type="dxa"/>
          <w:cantSplit/>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1CDE" w:rsidRPr="00222810" w:rsidRDefault="00C01CDE" w:rsidP="00C01CDE">
            <w:pPr>
              <w:rPr>
                <w:rFonts w:ascii="Arial" w:hAnsi="Arial" w:cs="Arial"/>
                <w:sz w:val="16"/>
                <w:szCs w:val="16"/>
              </w:rPr>
            </w:pPr>
            <w:r w:rsidRPr="00222810">
              <w:rPr>
                <w:rFonts w:ascii="Arial" w:hAnsi="Arial" w:cs="Arial"/>
                <w:sz w:val="16"/>
                <w:szCs w:val="16"/>
              </w:rPr>
              <w:t>Information Collection              Activity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01CDE" w:rsidRPr="00222810" w:rsidRDefault="00C01CDE" w:rsidP="00C01CDE">
            <w:pPr>
              <w:jc w:val="center"/>
              <w:rPr>
                <w:rFonts w:ascii="Arial" w:hAnsi="Arial" w:cs="Arial"/>
                <w:sz w:val="16"/>
                <w:szCs w:val="16"/>
              </w:rPr>
            </w:pPr>
            <w:r w:rsidRPr="00222810">
              <w:rPr>
                <w:rFonts w:ascii="Arial" w:hAnsi="Arial" w:cs="Arial"/>
                <w:sz w:val="16"/>
                <w:szCs w:val="16"/>
              </w:rPr>
              <w:t>Engineer @82.24/hr</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222810" w:rsidRDefault="00C01CDE" w:rsidP="00C01CDE">
            <w:pPr>
              <w:jc w:val="center"/>
              <w:rPr>
                <w:rFonts w:ascii="Arial" w:hAnsi="Arial" w:cs="Arial"/>
                <w:sz w:val="16"/>
                <w:szCs w:val="16"/>
              </w:rPr>
            </w:pPr>
            <w:r w:rsidRPr="00222810">
              <w:rPr>
                <w:rFonts w:ascii="Arial" w:hAnsi="Arial" w:cs="Arial"/>
                <w:sz w:val="16"/>
                <w:szCs w:val="16"/>
              </w:rPr>
              <w:t>Manager @ $106.50/hr</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222810" w:rsidRDefault="00C01CDE" w:rsidP="00C01CDE">
            <w:pPr>
              <w:jc w:val="center"/>
              <w:rPr>
                <w:rFonts w:ascii="Arial" w:hAnsi="Arial" w:cs="Arial"/>
                <w:sz w:val="16"/>
                <w:szCs w:val="16"/>
              </w:rPr>
            </w:pPr>
            <w:r w:rsidRPr="00222810">
              <w:rPr>
                <w:rFonts w:ascii="Arial" w:hAnsi="Arial" w:cs="Arial"/>
                <w:sz w:val="16"/>
                <w:szCs w:val="16"/>
              </w:rPr>
              <w:t>Legal @ $138.20/hr</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222810" w:rsidRDefault="00C01CDE" w:rsidP="00C01CDE">
            <w:pPr>
              <w:jc w:val="center"/>
              <w:rPr>
                <w:rFonts w:ascii="Arial" w:hAnsi="Arial" w:cs="Arial"/>
                <w:sz w:val="16"/>
                <w:szCs w:val="16"/>
              </w:rPr>
            </w:pPr>
            <w:r w:rsidRPr="00222810">
              <w:rPr>
                <w:rFonts w:ascii="Arial" w:hAnsi="Arial" w:cs="Arial"/>
                <w:sz w:val="16"/>
                <w:szCs w:val="16"/>
              </w:rPr>
              <w:t xml:space="preserve">Test Cell </w:t>
            </w:r>
            <w:hyperlink r:id="rId14" w:history="1">
              <w:r w:rsidR="001D21E9" w:rsidRPr="001D21E9">
                <w:rPr>
                  <w:rStyle w:val="Hyperlink"/>
                  <w:rFonts w:ascii="Arial" w:hAnsi="Arial" w:cs="Arial"/>
                  <w:color w:val="auto"/>
                  <w:sz w:val="16"/>
                  <w:szCs w:val="16"/>
                  <w:u w:val="none"/>
                </w:rPr>
                <w:t>Operator@$48.40/hr</w:t>
              </w:r>
            </w:hyperlink>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01CDE" w:rsidRPr="00222810" w:rsidRDefault="00C01CDE" w:rsidP="00C01CDE">
            <w:pPr>
              <w:jc w:val="center"/>
              <w:rPr>
                <w:rFonts w:ascii="Arial" w:hAnsi="Arial" w:cs="Arial"/>
                <w:sz w:val="16"/>
                <w:szCs w:val="16"/>
              </w:rPr>
            </w:pPr>
            <w:r w:rsidRPr="00222810">
              <w:rPr>
                <w:rFonts w:ascii="Arial" w:hAnsi="Arial" w:cs="Arial"/>
                <w:sz w:val="16"/>
                <w:szCs w:val="16"/>
              </w:rPr>
              <w:t>Clerical@ $31.39/hr</w:t>
            </w:r>
          </w:p>
        </w:tc>
        <w:tc>
          <w:tcPr>
            <w:tcW w:w="901"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222810" w:rsidRDefault="00C01CDE" w:rsidP="00C01CDE">
            <w:pPr>
              <w:jc w:val="center"/>
              <w:rPr>
                <w:rFonts w:ascii="Arial" w:hAnsi="Arial" w:cs="Arial"/>
                <w:sz w:val="16"/>
                <w:szCs w:val="16"/>
              </w:rPr>
            </w:pPr>
            <w:r w:rsidRPr="00222810">
              <w:rPr>
                <w:rFonts w:ascii="Arial" w:hAnsi="Arial" w:cs="Arial"/>
                <w:sz w:val="16"/>
                <w:szCs w:val="16"/>
              </w:rPr>
              <w:t>Respon.     hr/yr</w:t>
            </w:r>
          </w:p>
        </w:tc>
        <w:tc>
          <w:tcPr>
            <w:tcW w:w="1084" w:type="dxa"/>
            <w:gridSpan w:val="3"/>
            <w:tcBorders>
              <w:top w:val="single" w:sz="4" w:space="0" w:color="auto"/>
              <w:left w:val="nil"/>
              <w:bottom w:val="single" w:sz="4" w:space="0" w:color="auto"/>
              <w:right w:val="single" w:sz="4" w:space="0" w:color="auto"/>
            </w:tcBorders>
            <w:shd w:val="clear" w:color="auto" w:fill="auto"/>
            <w:vAlign w:val="center"/>
            <w:hideMark/>
          </w:tcPr>
          <w:p w:rsidR="00C01CDE" w:rsidRPr="00222810" w:rsidRDefault="00C01CDE" w:rsidP="00C01CDE">
            <w:pPr>
              <w:jc w:val="center"/>
              <w:rPr>
                <w:rFonts w:ascii="Arial" w:hAnsi="Arial" w:cs="Arial"/>
                <w:sz w:val="16"/>
                <w:szCs w:val="16"/>
              </w:rPr>
            </w:pPr>
            <w:r w:rsidRPr="00222810">
              <w:rPr>
                <w:rFonts w:ascii="Arial" w:hAnsi="Arial" w:cs="Arial"/>
                <w:sz w:val="16"/>
                <w:szCs w:val="16"/>
              </w:rPr>
              <w:t>Labor            Cost/yr</w:t>
            </w:r>
          </w:p>
        </w:tc>
        <w:tc>
          <w:tcPr>
            <w:tcW w:w="985"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222810" w:rsidRDefault="00C01CDE" w:rsidP="00C01CDE">
            <w:pPr>
              <w:jc w:val="center"/>
              <w:rPr>
                <w:rFonts w:ascii="Arial" w:hAnsi="Arial" w:cs="Arial"/>
                <w:sz w:val="16"/>
                <w:szCs w:val="16"/>
              </w:rPr>
            </w:pPr>
            <w:r w:rsidRPr="00222810">
              <w:rPr>
                <w:rFonts w:ascii="Arial" w:hAnsi="Arial" w:cs="Arial"/>
                <w:sz w:val="16"/>
                <w:szCs w:val="16"/>
              </w:rPr>
              <w:t>Capital Startup      Cost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01CDE" w:rsidRPr="00222810" w:rsidRDefault="00C01CDE" w:rsidP="00C01CDE">
            <w:pPr>
              <w:jc w:val="center"/>
              <w:rPr>
                <w:rFonts w:ascii="Arial" w:hAnsi="Arial" w:cs="Arial"/>
                <w:sz w:val="16"/>
                <w:szCs w:val="16"/>
              </w:rPr>
            </w:pPr>
            <w:r w:rsidRPr="00222810">
              <w:rPr>
                <w:rFonts w:ascii="Arial" w:hAnsi="Arial" w:cs="Arial"/>
                <w:sz w:val="16"/>
                <w:szCs w:val="16"/>
              </w:rPr>
              <w:t>O &amp; M      Cost</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222810" w:rsidRDefault="00C01CDE" w:rsidP="00C01CDE">
            <w:pPr>
              <w:jc w:val="center"/>
              <w:rPr>
                <w:rFonts w:ascii="Arial" w:hAnsi="Arial" w:cs="Arial"/>
                <w:sz w:val="16"/>
                <w:szCs w:val="16"/>
              </w:rPr>
            </w:pPr>
            <w:r w:rsidRPr="00222810">
              <w:rPr>
                <w:rFonts w:ascii="Arial" w:hAnsi="Arial" w:cs="Arial"/>
                <w:sz w:val="16"/>
                <w:szCs w:val="16"/>
              </w:rPr>
              <w:t xml:space="preserve">*Applications/      respondent </w:t>
            </w:r>
          </w:p>
        </w:tc>
        <w:tc>
          <w:tcPr>
            <w:tcW w:w="900" w:type="dxa"/>
            <w:gridSpan w:val="2"/>
            <w:tcBorders>
              <w:top w:val="nil"/>
              <w:left w:val="nil"/>
              <w:bottom w:val="single" w:sz="4" w:space="0" w:color="auto"/>
              <w:right w:val="single" w:sz="4" w:space="0" w:color="auto"/>
            </w:tcBorders>
            <w:shd w:val="clear" w:color="auto" w:fill="auto"/>
            <w:vAlign w:val="center"/>
            <w:hideMark/>
          </w:tcPr>
          <w:p w:rsidR="00C01CDE" w:rsidRPr="00222810" w:rsidRDefault="00C01CDE" w:rsidP="00C01CDE">
            <w:pPr>
              <w:jc w:val="center"/>
              <w:rPr>
                <w:rFonts w:ascii="Arial" w:hAnsi="Arial" w:cs="Arial"/>
                <w:sz w:val="16"/>
                <w:szCs w:val="16"/>
              </w:rPr>
            </w:pPr>
            <w:r w:rsidRPr="00222810">
              <w:rPr>
                <w:rFonts w:ascii="Arial" w:hAnsi="Arial" w:cs="Arial"/>
                <w:sz w:val="16"/>
                <w:szCs w:val="16"/>
              </w:rPr>
              <w:t>Number of Respon.</w:t>
            </w:r>
          </w:p>
        </w:tc>
        <w:tc>
          <w:tcPr>
            <w:tcW w:w="720" w:type="dxa"/>
            <w:gridSpan w:val="3"/>
            <w:tcBorders>
              <w:top w:val="nil"/>
              <w:left w:val="nil"/>
              <w:bottom w:val="single" w:sz="4" w:space="0" w:color="auto"/>
              <w:right w:val="single" w:sz="4" w:space="0" w:color="auto"/>
            </w:tcBorders>
            <w:shd w:val="clear" w:color="auto" w:fill="auto"/>
            <w:vAlign w:val="center"/>
            <w:hideMark/>
          </w:tcPr>
          <w:p w:rsidR="00C01CDE" w:rsidRPr="00222810" w:rsidRDefault="00C01CDE" w:rsidP="00C01CDE">
            <w:pPr>
              <w:jc w:val="center"/>
              <w:rPr>
                <w:rFonts w:ascii="Arial" w:hAnsi="Arial" w:cs="Arial"/>
                <w:sz w:val="16"/>
                <w:szCs w:val="16"/>
              </w:rPr>
            </w:pPr>
            <w:r w:rsidRPr="00222810">
              <w:rPr>
                <w:rFonts w:ascii="Arial" w:hAnsi="Arial" w:cs="Arial"/>
                <w:sz w:val="16"/>
                <w:szCs w:val="16"/>
              </w:rPr>
              <w:t>Total        hr/yr</w:t>
            </w:r>
          </w:p>
        </w:tc>
        <w:tc>
          <w:tcPr>
            <w:tcW w:w="991" w:type="dxa"/>
            <w:tcBorders>
              <w:top w:val="nil"/>
              <w:left w:val="nil"/>
              <w:bottom w:val="single" w:sz="4" w:space="0" w:color="auto"/>
              <w:right w:val="single" w:sz="4" w:space="0" w:color="auto"/>
            </w:tcBorders>
            <w:shd w:val="clear" w:color="auto" w:fill="auto"/>
            <w:vAlign w:val="center"/>
            <w:hideMark/>
          </w:tcPr>
          <w:p w:rsidR="00C01CDE" w:rsidRPr="00222810" w:rsidRDefault="00C01CDE" w:rsidP="00C01CDE">
            <w:pPr>
              <w:jc w:val="center"/>
              <w:rPr>
                <w:rFonts w:ascii="Arial" w:hAnsi="Arial" w:cs="Arial"/>
                <w:sz w:val="16"/>
                <w:szCs w:val="16"/>
              </w:rPr>
            </w:pPr>
            <w:r w:rsidRPr="00222810">
              <w:rPr>
                <w:rFonts w:ascii="Arial" w:hAnsi="Arial" w:cs="Arial"/>
                <w:sz w:val="16"/>
                <w:szCs w:val="16"/>
              </w:rPr>
              <w:t>Total               Cost/yr</w:t>
            </w:r>
          </w:p>
        </w:tc>
      </w:tr>
      <w:tr w:rsidR="00950894" w:rsidRPr="00C01CDE" w:rsidTr="0083777F">
        <w:trPr>
          <w:gridAfter w:val="2"/>
          <w:wAfter w:w="5134" w:type="dxa"/>
          <w:cantSplit/>
        </w:trPr>
        <w:tc>
          <w:tcPr>
            <w:tcW w:w="1255" w:type="dxa"/>
            <w:tcBorders>
              <w:top w:val="nil"/>
              <w:left w:val="single" w:sz="4" w:space="0" w:color="auto"/>
              <w:bottom w:val="single" w:sz="4" w:space="0" w:color="auto"/>
              <w:right w:val="single" w:sz="4" w:space="0" w:color="auto"/>
            </w:tcBorders>
            <w:shd w:val="clear" w:color="auto" w:fill="auto"/>
            <w:vAlign w:val="bottom"/>
            <w:hideMark/>
          </w:tcPr>
          <w:p w:rsidR="00C01CDE" w:rsidRPr="00222810" w:rsidRDefault="00C01CDE" w:rsidP="00C01CDE">
            <w:pPr>
              <w:rPr>
                <w:rFonts w:ascii="Arial" w:hAnsi="Arial" w:cs="Arial"/>
                <w:sz w:val="16"/>
                <w:szCs w:val="16"/>
              </w:rPr>
            </w:pPr>
            <w:r w:rsidRPr="00222810">
              <w:rPr>
                <w:rFonts w:ascii="Arial" w:hAnsi="Arial" w:cs="Arial"/>
                <w:sz w:val="16"/>
                <w:szCs w:val="16"/>
              </w:rPr>
              <w:t xml:space="preserve">Review of regs and guidance document </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4</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5</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435</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9.0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12</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540</w:t>
            </w:r>
          </w:p>
        </w:tc>
        <w:tc>
          <w:tcPr>
            <w:tcW w:w="991"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47,030</w:t>
            </w:r>
          </w:p>
        </w:tc>
      </w:tr>
      <w:tr w:rsidR="00950894" w:rsidRPr="00C01CDE" w:rsidTr="0083777F">
        <w:trPr>
          <w:gridAfter w:val="2"/>
          <w:wAfter w:w="5134" w:type="dxa"/>
          <w:cantSplit/>
        </w:trPr>
        <w:tc>
          <w:tcPr>
            <w:tcW w:w="1255" w:type="dxa"/>
            <w:tcBorders>
              <w:top w:val="nil"/>
              <w:left w:val="single" w:sz="4" w:space="0" w:color="auto"/>
              <w:bottom w:val="single" w:sz="4" w:space="0" w:color="auto"/>
              <w:right w:val="single" w:sz="4" w:space="0" w:color="auto"/>
            </w:tcBorders>
            <w:shd w:val="clear" w:color="auto" w:fill="auto"/>
            <w:vAlign w:val="bottom"/>
            <w:hideMark/>
          </w:tcPr>
          <w:p w:rsidR="00C01CDE" w:rsidRPr="00222810" w:rsidRDefault="00C01CDE" w:rsidP="00C01CDE">
            <w:pPr>
              <w:rPr>
                <w:rFonts w:ascii="Arial" w:hAnsi="Arial" w:cs="Arial"/>
                <w:sz w:val="16"/>
                <w:szCs w:val="16"/>
              </w:rPr>
            </w:pPr>
            <w:r w:rsidRPr="00222810">
              <w:rPr>
                <w:rFonts w:ascii="Arial" w:hAnsi="Arial" w:cs="Arial"/>
                <w:sz w:val="16"/>
                <w:szCs w:val="16"/>
              </w:rPr>
              <w:t>Testing/Gathering emission data on test vehicles</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3</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179</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9.0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12</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324</w:t>
            </w:r>
          </w:p>
        </w:tc>
        <w:tc>
          <w:tcPr>
            <w:tcW w:w="991"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19,336</w:t>
            </w:r>
          </w:p>
        </w:tc>
      </w:tr>
      <w:tr w:rsidR="00950894" w:rsidRPr="00C01CDE" w:rsidTr="0083777F">
        <w:trPr>
          <w:gridAfter w:val="2"/>
          <w:wAfter w:w="5134" w:type="dxa"/>
          <w:cantSplit/>
        </w:trPr>
        <w:tc>
          <w:tcPr>
            <w:tcW w:w="1255" w:type="dxa"/>
            <w:tcBorders>
              <w:top w:val="nil"/>
              <w:left w:val="single" w:sz="4" w:space="0" w:color="auto"/>
              <w:bottom w:val="single" w:sz="4" w:space="0" w:color="auto"/>
              <w:right w:val="single" w:sz="4" w:space="0" w:color="auto"/>
            </w:tcBorders>
            <w:shd w:val="clear" w:color="auto" w:fill="auto"/>
            <w:vAlign w:val="bottom"/>
            <w:hideMark/>
          </w:tcPr>
          <w:p w:rsidR="00C01CDE" w:rsidRPr="00222810" w:rsidRDefault="00C01CDE" w:rsidP="00C01CDE">
            <w:pPr>
              <w:rPr>
                <w:rFonts w:ascii="Arial" w:hAnsi="Arial" w:cs="Arial"/>
                <w:sz w:val="16"/>
                <w:szCs w:val="16"/>
              </w:rPr>
            </w:pPr>
            <w:r w:rsidRPr="00222810">
              <w:rPr>
                <w:rFonts w:ascii="Arial" w:hAnsi="Arial" w:cs="Arial"/>
                <w:sz w:val="16"/>
                <w:szCs w:val="16"/>
              </w:rPr>
              <w:t>N2O Analyzer Investment</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31,500</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12</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91"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756,000</w:t>
            </w:r>
          </w:p>
        </w:tc>
      </w:tr>
      <w:tr w:rsidR="00950894" w:rsidRPr="00C01CDE" w:rsidTr="0083777F">
        <w:trPr>
          <w:gridAfter w:val="2"/>
          <w:wAfter w:w="5134" w:type="dxa"/>
          <w:cantSplit/>
        </w:trPr>
        <w:tc>
          <w:tcPr>
            <w:tcW w:w="1255" w:type="dxa"/>
            <w:tcBorders>
              <w:top w:val="nil"/>
              <w:left w:val="single" w:sz="4" w:space="0" w:color="auto"/>
              <w:bottom w:val="single" w:sz="4" w:space="0" w:color="auto"/>
              <w:right w:val="single" w:sz="4" w:space="0" w:color="auto"/>
            </w:tcBorders>
            <w:shd w:val="clear" w:color="auto" w:fill="auto"/>
            <w:vAlign w:val="bottom"/>
            <w:hideMark/>
          </w:tcPr>
          <w:p w:rsidR="00C01CDE" w:rsidRPr="00222810" w:rsidRDefault="00C01CDE" w:rsidP="00C01CDE">
            <w:pPr>
              <w:rPr>
                <w:rFonts w:ascii="Arial" w:hAnsi="Arial" w:cs="Arial"/>
                <w:sz w:val="16"/>
                <w:szCs w:val="16"/>
                <w:lang w:val="it-IT"/>
              </w:rPr>
            </w:pPr>
            <w:r w:rsidRPr="00222810">
              <w:rPr>
                <w:rFonts w:ascii="Arial" w:hAnsi="Arial" w:cs="Arial"/>
                <w:sz w:val="16"/>
                <w:szCs w:val="16"/>
                <w:lang w:val="it-IT"/>
              </w:rPr>
              <w:t>Analyze data to determine compliance</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189</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9.0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12</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216</w:t>
            </w:r>
          </w:p>
        </w:tc>
        <w:tc>
          <w:tcPr>
            <w:tcW w:w="991"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20,384</w:t>
            </w:r>
          </w:p>
        </w:tc>
      </w:tr>
      <w:tr w:rsidR="00950894" w:rsidRPr="00C01CDE" w:rsidTr="0083777F">
        <w:trPr>
          <w:gridAfter w:val="2"/>
          <w:wAfter w:w="5134" w:type="dxa"/>
          <w:cantSplit/>
        </w:trPr>
        <w:tc>
          <w:tcPr>
            <w:tcW w:w="1255" w:type="dxa"/>
            <w:tcBorders>
              <w:top w:val="nil"/>
              <w:left w:val="single" w:sz="4" w:space="0" w:color="auto"/>
              <w:bottom w:val="single" w:sz="4" w:space="0" w:color="auto"/>
              <w:right w:val="single" w:sz="4" w:space="0" w:color="auto"/>
            </w:tcBorders>
            <w:shd w:val="clear" w:color="auto" w:fill="auto"/>
            <w:vAlign w:val="bottom"/>
            <w:hideMark/>
          </w:tcPr>
          <w:p w:rsidR="00C01CDE" w:rsidRPr="00222810" w:rsidRDefault="00C01CDE" w:rsidP="00C01CDE">
            <w:pPr>
              <w:rPr>
                <w:rFonts w:ascii="Arial" w:hAnsi="Arial" w:cs="Arial"/>
                <w:sz w:val="16"/>
                <w:szCs w:val="16"/>
              </w:rPr>
            </w:pPr>
            <w:r w:rsidRPr="00222810">
              <w:rPr>
                <w:rFonts w:ascii="Arial" w:hAnsi="Arial" w:cs="Arial"/>
                <w:sz w:val="16"/>
                <w:szCs w:val="16"/>
              </w:rPr>
              <w:t>Prepare and submit certification application</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5</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383</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9.0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12</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486</w:t>
            </w:r>
          </w:p>
        </w:tc>
        <w:tc>
          <w:tcPr>
            <w:tcW w:w="991"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41,313</w:t>
            </w:r>
          </w:p>
        </w:tc>
      </w:tr>
      <w:tr w:rsidR="00950894" w:rsidRPr="00C01CDE" w:rsidTr="0083777F">
        <w:trPr>
          <w:gridAfter w:val="2"/>
          <w:wAfter w:w="5134" w:type="dxa"/>
          <w:cantSplit/>
        </w:trPr>
        <w:tc>
          <w:tcPr>
            <w:tcW w:w="1255" w:type="dxa"/>
            <w:tcBorders>
              <w:top w:val="nil"/>
              <w:left w:val="single" w:sz="4" w:space="0" w:color="auto"/>
              <w:bottom w:val="single" w:sz="4" w:space="0" w:color="auto"/>
              <w:right w:val="single" w:sz="4" w:space="0" w:color="auto"/>
            </w:tcBorders>
            <w:shd w:val="clear" w:color="auto" w:fill="auto"/>
            <w:vAlign w:val="bottom"/>
            <w:hideMark/>
          </w:tcPr>
          <w:p w:rsidR="00C01CDE" w:rsidRPr="00222810" w:rsidRDefault="00C01CDE" w:rsidP="00C01CDE">
            <w:pPr>
              <w:rPr>
                <w:rFonts w:ascii="Arial" w:hAnsi="Arial" w:cs="Arial"/>
                <w:sz w:val="16"/>
                <w:szCs w:val="16"/>
              </w:rPr>
            </w:pPr>
            <w:r w:rsidRPr="00222810">
              <w:rPr>
                <w:rFonts w:ascii="Arial" w:hAnsi="Arial" w:cs="Arial"/>
                <w:sz w:val="16"/>
                <w:szCs w:val="16"/>
              </w:rPr>
              <w:t>Preparing and submitting "carry over" applications</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189</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9.0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12</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216</w:t>
            </w:r>
          </w:p>
        </w:tc>
        <w:tc>
          <w:tcPr>
            <w:tcW w:w="991"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20,384</w:t>
            </w:r>
          </w:p>
        </w:tc>
      </w:tr>
      <w:tr w:rsidR="00950894" w:rsidRPr="00C01CDE" w:rsidTr="0083777F">
        <w:trPr>
          <w:gridAfter w:val="2"/>
          <w:wAfter w:w="5134" w:type="dxa"/>
          <w:cantSplit/>
        </w:trPr>
        <w:tc>
          <w:tcPr>
            <w:tcW w:w="1255" w:type="dxa"/>
            <w:tcBorders>
              <w:top w:val="nil"/>
              <w:left w:val="single" w:sz="4" w:space="0" w:color="auto"/>
              <w:bottom w:val="single" w:sz="4" w:space="0" w:color="auto"/>
              <w:right w:val="single" w:sz="4" w:space="0" w:color="auto"/>
            </w:tcBorders>
            <w:shd w:val="clear" w:color="auto" w:fill="auto"/>
            <w:vAlign w:val="bottom"/>
            <w:hideMark/>
          </w:tcPr>
          <w:p w:rsidR="00C01CDE" w:rsidRPr="00222810" w:rsidRDefault="00C01CDE" w:rsidP="00C01CDE">
            <w:pPr>
              <w:rPr>
                <w:rFonts w:ascii="Arial" w:hAnsi="Arial" w:cs="Arial"/>
                <w:sz w:val="16"/>
                <w:szCs w:val="16"/>
              </w:rPr>
            </w:pPr>
            <w:r w:rsidRPr="00222810">
              <w:rPr>
                <w:rFonts w:ascii="Arial" w:hAnsi="Arial" w:cs="Arial"/>
                <w:sz w:val="16"/>
                <w:szCs w:val="16"/>
              </w:rPr>
              <w:t>Prepare &amp; Review GHG Compliance Plan</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4</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377</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9.0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12</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432</w:t>
            </w:r>
          </w:p>
        </w:tc>
        <w:tc>
          <w:tcPr>
            <w:tcW w:w="991"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40,768</w:t>
            </w:r>
          </w:p>
        </w:tc>
      </w:tr>
      <w:tr w:rsidR="00950894" w:rsidRPr="00C01CDE" w:rsidTr="0083777F">
        <w:trPr>
          <w:gridAfter w:val="2"/>
          <w:wAfter w:w="5134" w:type="dxa"/>
          <w:cantSplit/>
        </w:trPr>
        <w:tc>
          <w:tcPr>
            <w:tcW w:w="1255" w:type="dxa"/>
            <w:tcBorders>
              <w:top w:val="nil"/>
              <w:left w:val="single" w:sz="4" w:space="0" w:color="auto"/>
              <w:bottom w:val="single" w:sz="4" w:space="0" w:color="auto"/>
              <w:right w:val="single" w:sz="4" w:space="0" w:color="auto"/>
            </w:tcBorders>
            <w:shd w:val="clear" w:color="auto" w:fill="auto"/>
            <w:vAlign w:val="bottom"/>
            <w:hideMark/>
          </w:tcPr>
          <w:p w:rsidR="00C01CDE" w:rsidRPr="00222810" w:rsidRDefault="00C01CDE" w:rsidP="00C01CDE">
            <w:pPr>
              <w:rPr>
                <w:rFonts w:ascii="Arial" w:hAnsi="Arial" w:cs="Arial"/>
                <w:sz w:val="16"/>
                <w:szCs w:val="16"/>
              </w:rPr>
            </w:pPr>
            <w:r w:rsidRPr="00222810">
              <w:rPr>
                <w:rFonts w:ascii="Arial" w:hAnsi="Arial" w:cs="Arial"/>
                <w:sz w:val="16"/>
                <w:szCs w:val="16"/>
              </w:rPr>
              <w:t>Final Year Production Update</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4</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5</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435</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9.0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12</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540</w:t>
            </w:r>
          </w:p>
        </w:tc>
        <w:tc>
          <w:tcPr>
            <w:tcW w:w="991"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47,030</w:t>
            </w:r>
          </w:p>
        </w:tc>
      </w:tr>
      <w:tr w:rsidR="00950894" w:rsidRPr="00C01CDE" w:rsidTr="0083777F">
        <w:trPr>
          <w:gridAfter w:val="2"/>
          <w:wAfter w:w="5134" w:type="dxa"/>
          <w:cantSplit/>
        </w:trPr>
        <w:tc>
          <w:tcPr>
            <w:tcW w:w="1255" w:type="dxa"/>
            <w:tcBorders>
              <w:top w:val="nil"/>
              <w:left w:val="single" w:sz="4" w:space="0" w:color="auto"/>
              <w:bottom w:val="single" w:sz="4" w:space="0" w:color="auto"/>
              <w:right w:val="single" w:sz="4" w:space="0" w:color="auto"/>
            </w:tcBorders>
            <w:shd w:val="clear" w:color="auto" w:fill="auto"/>
            <w:vAlign w:val="bottom"/>
            <w:hideMark/>
          </w:tcPr>
          <w:p w:rsidR="00C01CDE" w:rsidRPr="00222810" w:rsidRDefault="00C01CDE" w:rsidP="00C01CDE">
            <w:pPr>
              <w:rPr>
                <w:rFonts w:ascii="Arial" w:hAnsi="Arial" w:cs="Arial"/>
                <w:sz w:val="16"/>
                <w:szCs w:val="16"/>
              </w:rPr>
            </w:pPr>
            <w:r w:rsidRPr="00222810">
              <w:rPr>
                <w:rFonts w:ascii="Arial" w:hAnsi="Arial" w:cs="Arial"/>
                <w:sz w:val="16"/>
                <w:szCs w:val="16"/>
              </w:rPr>
              <w:t>Store, file and maintain records</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63</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9.0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12</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216</w:t>
            </w:r>
          </w:p>
        </w:tc>
        <w:tc>
          <w:tcPr>
            <w:tcW w:w="991"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6,780</w:t>
            </w:r>
          </w:p>
        </w:tc>
      </w:tr>
      <w:tr w:rsidR="00950894" w:rsidRPr="00C01CDE" w:rsidTr="0083777F">
        <w:trPr>
          <w:gridAfter w:val="2"/>
          <w:wAfter w:w="5134" w:type="dxa"/>
          <w:cantSplit/>
        </w:trPr>
        <w:tc>
          <w:tcPr>
            <w:tcW w:w="1255" w:type="dxa"/>
            <w:tcBorders>
              <w:top w:val="nil"/>
              <w:left w:val="single" w:sz="4" w:space="0" w:color="auto"/>
              <w:bottom w:val="single" w:sz="4" w:space="0" w:color="auto"/>
              <w:right w:val="single" w:sz="4" w:space="0" w:color="auto"/>
            </w:tcBorders>
            <w:shd w:val="clear" w:color="auto" w:fill="auto"/>
            <w:vAlign w:val="bottom"/>
            <w:hideMark/>
          </w:tcPr>
          <w:p w:rsidR="00C01CDE" w:rsidRPr="00222810" w:rsidRDefault="00C01CDE" w:rsidP="00C01CDE">
            <w:pPr>
              <w:rPr>
                <w:rFonts w:ascii="Arial" w:hAnsi="Arial" w:cs="Arial"/>
                <w:sz w:val="16"/>
                <w:szCs w:val="16"/>
              </w:rPr>
            </w:pPr>
            <w:r w:rsidRPr="00222810">
              <w:rPr>
                <w:rFonts w:ascii="Arial" w:hAnsi="Arial" w:cs="Arial"/>
                <w:sz w:val="16"/>
                <w:szCs w:val="16"/>
              </w:rPr>
              <w:t>Total per respondent</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126</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63</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9</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23</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27</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248</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 xml:space="preserve"> $20,252.07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31,500</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9</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12</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FC54BE" w:rsidP="00C01CDE">
            <w:pPr>
              <w:jc w:val="right"/>
              <w:rPr>
                <w:rFonts w:ascii="Arial" w:hAnsi="Arial" w:cs="Arial"/>
                <w:sz w:val="16"/>
                <w:szCs w:val="16"/>
              </w:rPr>
            </w:pPr>
            <w:r w:rsidRPr="00222810">
              <w:rPr>
                <w:rFonts w:ascii="Arial" w:hAnsi="Arial" w:cs="Arial"/>
                <w:sz w:val="16"/>
                <w:szCs w:val="16"/>
              </w:rPr>
              <w:t>248</w:t>
            </w:r>
          </w:p>
        </w:tc>
        <w:tc>
          <w:tcPr>
            <w:tcW w:w="991"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r>
      <w:tr w:rsidR="00950894" w:rsidRPr="00C01CDE" w:rsidTr="0083777F">
        <w:trPr>
          <w:gridAfter w:val="2"/>
          <w:wAfter w:w="5134" w:type="dxa"/>
          <w:cantSplit/>
        </w:trPr>
        <w:tc>
          <w:tcPr>
            <w:tcW w:w="1255" w:type="dxa"/>
            <w:tcBorders>
              <w:top w:val="nil"/>
              <w:left w:val="single" w:sz="4" w:space="0" w:color="auto"/>
              <w:bottom w:val="single" w:sz="4" w:space="0" w:color="auto"/>
              <w:right w:val="single" w:sz="4" w:space="0" w:color="auto"/>
            </w:tcBorders>
            <w:shd w:val="clear" w:color="auto" w:fill="auto"/>
            <w:vAlign w:val="bottom"/>
            <w:hideMark/>
          </w:tcPr>
          <w:p w:rsidR="00C01CDE" w:rsidRPr="00222810" w:rsidRDefault="00C01CDE" w:rsidP="00C01CDE">
            <w:pPr>
              <w:rPr>
                <w:rFonts w:ascii="Arial" w:hAnsi="Arial" w:cs="Arial"/>
                <w:sz w:val="16"/>
                <w:szCs w:val="16"/>
              </w:rPr>
            </w:pPr>
            <w:r w:rsidRPr="00222810">
              <w:rPr>
                <w:rFonts w:ascii="Arial" w:hAnsi="Arial" w:cs="Arial"/>
                <w:sz w:val="16"/>
                <w:szCs w:val="16"/>
              </w:rPr>
              <w:t>Total for the industry</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1,512</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756</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108</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270</w:t>
            </w:r>
          </w:p>
        </w:tc>
        <w:tc>
          <w:tcPr>
            <w:tcW w:w="90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324</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2,970</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$243,025</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756,000</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FC54BE" w:rsidP="00C01CDE">
            <w:pPr>
              <w:jc w:val="right"/>
              <w:rPr>
                <w:rFonts w:ascii="Arial" w:hAnsi="Arial" w:cs="Arial"/>
                <w:sz w:val="16"/>
                <w:szCs w:val="16"/>
              </w:rPr>
            </w:pPr>
            <w:r w:rsidRPr="00222810">
              <w:rPr>
                <w:rFonts w:ascii="Arial" w:hAnsi="Arial" w:cs="Arial"/>
                <w:sz w:val="16"/>
                <w:szCs w:val="16"/>
              </w:rPr>
              <w:t>108</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12</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2,970</w:t>
            </w:r>
          </w:p>
        </w:tc>
        <w:tc>
          <w:tcPr>
            <w:tcW w:w="991" w:type="dxa"/>
            <w:tcBorders>
              <w:top w:val="nil"/>
              <w:left w:val="nil"/>
              <w:bottom w:val="single" w:sz="4" w:space="0" w:color="auto"/>
              <w:right w:val="single" w:sz="4" w:space="0" w:color="auto"/>
            </w:tcBorders>
            <w:shd w:val="clear" w:color="auto" w:fill="auto"/>
            <w:noWrap/>
            <w:vAlign w:val="bottom"/>
            <w:hideMark/>
          </w:tcPr>
          <w:p w:rsidR="00C01CDE" w:rsidRPr="00222810" w:rsidRDefault="00C01CDE" w:rsidP="00C01CDE">
            <w:pPr>
              <w:jc w:val="right"/>
              <w:rPr>
                <w:rFonts w:ascii="Arial" w:hAnsi="Arial" w:cs="Arial"/>
                <w:sz w:val="16"/>
                <w:szCs w:val="16"/>
              </w:rPr>
            </w:pPr>
            <w:r w:rsidRPr="00222810">
              <w:rPr>
                <w:rFonts w:ascii="Arial" w:hAnsi="Arial" w:cs="Arial"/>
                <w:sz w:val="16"/>
                <w:szCs w:val="16"/>
              </w:rPr>
              <w:t>$999,025</w:t>
            </w:r>
          </w:p>
        </w:tc>
      </w:tr>
      <w:tr w:rsidR="00222810" w:rsidRPr="00C01CDE" w:rsidTr="0083777F">
        <w:trPr>
          <w:gridAfter w:val="2"/>
          <w:wAfter w:w="5134" w:type="dxa"/>
          <w:cantSplit/>
        </w:trPr>
        <w:tc>
          <w:tcPr>
            <w:tcW w:w="1255" w:type="dxa"/>
            <w:tcBorders>
              <w:top w:val="nil"/>
              <w:left w:val="nil"/>
              <w:bottom w:val="nil"/>
              <w:right w:val="nil"/>
            </w:tcBorders>
            <w:shd w:val="clear" w:color="auto" w:fill="auto"/>
            <w:vAlign w:val="bottom"/>
            <w:hideMark/>
          </w:tcPr>
          <w:p w:rsidR="00C01CDE" w:rsidRPr="00C01CDE" w:rsidRDefault="00C01CDE" w:rsidP="00C01CDE">
            <w:pPr>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990" w:type="dxa"/>
            <w:gridSpan w:val="2"/>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900" w:type="dxa"/>
            <w:gridSpan w:val="2"/>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990" w:type="dxa"/>
            <w:gridSpan w:val="2"/>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810" w:type="dxa"/>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1175" w:type="dxa"/>
            <w:gridSpan w:val="4"/>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985" w:type="dxa"/>
            <w:gridSpan w:val="2"/>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810" w:type="dxa"/>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1170" w:type="dxa"/>
            <w:gridSpan w:val="2"/>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900" w:type="dxa"/>
            <w:gridSpan w:val="2"/>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720" w:type="dxa"/>
            <w:gridSpan w:val="3"/>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991" w:type="dxa"/>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r>
      <w:tr w:rsidR="00C01CDE" w:rsidRPr="00C01CDE" w:rsidTr="0083777F">
        <w:trPr>
          <w:gridAfter w:val="2"/>
          <w:wAfter w:w="5134" w:type="dxa"/>
          <w:cantSplit/>
          <w:trHeight w:val="225"/>
        </w:trPr>
        <w:tc>
          <w:tcPr>
            <w:tcW w:w="13496" w:type="dxa"/>
            <w:gridSpan w:val="25"/>
            <w:tcBorders>
              <w:top w:val="nil"/>
              <w:left w:val="nil"/>
              <w:bottom w:val="nil"/>
              <w:right w:val="nil"/>
            </w:tcBorders>
            <w:shd w:val="clear" w:color="auto" w:fill="auto"/>
            <w:noWrap/>
            <w:vAlign w:val="bottom"/>
            <w:hideMark/>
          </w:tcPr>
          <w:p w:rsidR="00C01CDE" w:rsidRDefault="00950894" w:rsidP="00C01CDE">
            <w:pPr>
              <w:rPr>
                <w:rFonts w:ascii="Arial" w:hAnsi="Arial" w:cs="Arial"/>
                <w:sz w:val="16"/>
                <w:szCs w:val="16"/>
              </w:rPr>
            </w:pPr>
            <w:r>
              <w:br w:type="page"/>
            </w:r>
            <w:r w:rsidR="00C01CDE" w:rsidRPr="00C01CDE">
              <w:rPr>
                <w:rFonts w:ascii="Arial" w:hAnsi="Arial" w:cs="Arial"/>
                <w:sz w:val="16"/>
                <w:szCs w:val="16"/>
              </w:rPr>
              <w:t>*Twelve manufacturers are expected to submit 9 certificat</w:t>
            </w:r>
            <w:r w:rsidR="003B2884">
              <w:rPr>
                <w:rFonts w:ascii="Arial" w:hAnsi="Arial" w:cs="Arial"/>
                <w:sz w:val="16"/>
                <w:szCs w:val="16"/>
              </w:rPr>
              <w:t>i</w:t>
            </w:r>
            <w:r w:rsidR="00C01CDE" w:rsidRPr="00C01CDE">
              <w:rPr>
                <w:rFonts w:ascii="Arial" w:hAnsi="Arial" w:cs="Arial"/>
                <w:sz w:val="16"/>
                <w:szCs w:val="16"/>
              </w:rPr>
              <w:t xml:space="preserve">on applications </w:t>
            </w:r>
          </w:p>
          <w:p w:rsidR="00C01CDE" w:rsidRDefault="00C01CDE" w:rsidP="00C01CDE">
            <w:pPr>
              <w:rPr>
                <w:rFonts w:ascii="Arial" w:hAnsi="Arial" w:cs="Arial"/>
                <w:sz w:val="16"/>
                <w:szCs w:val="16"/>
              </w:rPr>
            </w:pPr>
          </w:p>
          <w:p w:rsidR="002D5924" w:rsidRDefault="002D5924">
            <w:pPr>
              <w:ind w:right="1711"/>
              <w:rPr>
                <w:rFonts w:ascii="Arial" w:hAnsi="Arial" w:cs="Arial"/>
                <w:sz w:val="16"/>
                <w:szCs w:val="16"/>
              </w:rPr>
            </w:pPr>
          </w:p>
        </w:tc>
      </w:tr>
    </w:tbl>
    <w:p w:rsidR="00950894" w:rsidRDefault="00950894"/>
    <w:tbl>
      <w:tblPr>
        <w:tblW w:w="18720" w:type="dxa"/>
        <w:tblInd w:w="-1332" w:type="dxa"/>
        <w:tblLayout w:type="fixed"/>
        <w:tblLook w:val="04A0"/>
      </w:tblPr>
      <w:tblGrid>
        <w:gridCol w:w="1400"/>
        <w:gridCol w:w="867"/>
        <w:gridCol w:w="791"/>
        <w:gridCol w:w="108"/>
        <w:gridCol w:w="810"/>
        <w:gridCol w:w="240"/>
        <w:gridCol w:w="750"/>
        <w:gridCol w:w="418"/>
        <w:gridCol w:w="572"/>
        <w:gridCol w:w="990"/>
        <w:gridCol w:w="481"/>
        <w:gridCol w:w="689"/>
        <w:gridCol w:w="385"/>
        <w:gridCol w:w="517"/>
        <w:gridCol w:w="581"/>
        <w:gridCol w:w="229"/>
        <w:gridCol w:w="994"/>
        <w:gridCol w:w="176"/>
        <w:gridCol w:w="994"/>
        <w:gridCol w:w="720"/>
        <w:gridCol w:w="321"/>
        <w:gridCol w:w="262"/>
        <w:gridCol w:w="289"/>
        <w:gridCol w:w="118"/>
        <w:gridCol w:w="1085"/>
        <w:gridCol w:w="236"/>
        <w:gridCol w:w="3697"/>
      </w:tblGrid>
      <w:tr w:rsidR="00C01CDE" w:rsidRPr="00C01CDE" w:rsidTr="0083777F">
        <w:trPr>
          <w:gridAfter w:val="4"/>
          <w:wAfter w:w="5136" w:type="dxa"/>
          <w:cantSplit/>
        </w:trPr>
        <w:tc>
          <w:tcPr>
            <w:tcW w:w="13584" w:type="dxa"/>
            <w:gridSpan w:val="23"/>
            <w:tcBorders>
              <w:top w:val="nil"/>
              <w:left w:val="nil"/>
              <w:bottom w:val="nil"/>
              <w:right w:val="nil"/>
            </w:tcBorders>
            <w:shd w:val="clear" w:color="auto" w:fill="auto"/>
            <w:noWrap/>
            <w:vAlign w:val="bottom"/>
            <w:hideMark/>
          </w:tcPr>
          <w:p w:rsidR="00C01CDE" w:rsidRPr="00C01CDE" w:rsidRDefault="00191B62" w:rsidP="00C01CDE">
            <w:pPr>
              <w:jc w:val="center"/>
              <w:rPr>
                <w:rFonts w:ascii="Arial" w:hAnsi="Arial" w:cs="Arial"/>
                <w:sz w:val="16"/>
                <w:szCs w:val="16"/>
              </w:rPr>
            </w:pPr>
            <w:r>
              <w:rPr>
                <w:rFonts w:ascii="Arial" w:hAnsi="Arial" w:cs="Arial"/>
                <w:sz w:val="16"/>
                <w:szCs w:val="16"/>
              </w:rPr>
              <w:t>Table 6-7</w:t>
            </w:r>
          </w:p>
        </w:tc>
      </w:tr>
      <w:tr w:rsidR="00C01CDE" w:rsidRPr="00C01CDE" w:rsidTr="0083777F">
        <w:trPr>
          <w:gridAfter w:val="4"/>
          <w:wAfter w:w="5136" w:type="dxa"/>
          <w:cantSplit/>
        </w:trPr>
        <w:tc>
          <w:tcPr>
            <w:tcW w:w="13584" w:type="dxa"/>
            <w:gridSpan w:val="23"/>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Annual Respondent Burden and Cost, 2015-2016 (YEARS 2&amp;3)</w:t>
            </w:r>
          </w:p>
        </w:tc>
      </w:tr>
      <w:tr w:rsidR="00C01CDE" w:rsidRPr="00C01CDE" w:rsidTr="0083777F">
        <w:trPr>
          <w:gridAfter w:val="4"/>
          <w:wAfter w:w="5136" w:type="dxa"/>
          <w:cantSplit/>
        </w:trPr>
        <w:tc>
          <w:tcPr>
            <w:tcW w:w="13584" w:type="dxa"/>
            <w:gridSpan w:val="23"/>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Medium- and Heavy-Duty Engine Manufacturers</w:t>
            </w:r>
          </w:p>
        </w:tc>
      </w:tr>
      <w:tr w:rsidR="00C01CDE" w:rsidRPr="00C01CDE" w:rsidTr="0083777F">
        <w:trPr>
          <w:gridAfter w:val="4"/>
          <w:wAfter w:w="5136" w:type="dxa"/>
          <w:cantSplit/>
        </w:trPr>
        <w:tc>
          <w:tcPr>
            <w:tcW w:w="13584" w:type="dxa"/>
            <w:gridSpan w:val="23"/>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Greenhouse Gas Emis</w:t>
            </w:r>
            <w:r w:rsidR="003B2884">
              <w:rPr>
                <w:rFonts w:ascii="Arial" w:hAnsi="Arial" w:cs="Arial"/>
                <w:sz w:val="16"/>
                <w:szCs w:val="16"/>
              </w:rPr>
              <w:t>s</w:t>
            </w:r>
            <w:r w:rsidRPr="00C01CDE">
              <w:rPr>
                <w:rFonts w:ascii="Arial" w:hAnsi="Arial" w:cs="Arial"/>
                <w:sz w:val="16"/>
                <w:szCs w:val="16"/>
              </w:rPr>
              <w:t>ions Standards and Fuel Efficiency Standards for Medium- and Heavy-Duty Engines &amp; Vehicles</w:t>
            </w:r>
          </w:p>
        </w:tc>
      </w:tr>
      <w:tr w:rsidR="00950894" w:rsidRPr="00C01CDE" w:rsidTr="0083777F">
        <w:trPr>
          <w:cantSplit/>
        </w:trPr>
        <w:tc>
          <w:tcPr>
            <w:tcW w:w="1400" w:type="dxa"/>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658"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158" w:type="dxa"/>
            <w:gridSpan w:val="3"/>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168"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2043" w:type="dxa"/>
            <w:gridSpan w:val="3"/>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074"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098"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223"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170"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041"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262" w:type="dxa"/>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rPr>
            </w:pPr>
          </w:p>
        </w:tc>
        <w:tc>
          <w:tcPr>
            <w:tcW w:w="1492" w:type="dxa"/>
            <w:gridSpan w:val="3"/>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rPr>
            </w:pPr>
          </w:p>
        </w:tc>
        <w:tc>
          <w:tcPr>
            <w:tcW w:w="236" w:type="dxa"/>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rPr>
            </w:pPr>
          </w:p>
        </w:tc>
        <w:tc>
          <w:tcPr>
            <w:tcW w:w="3697" w:type="dxa"/>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rPr>
            </w:pPr>
          </w:p>
        </w:tc>
      </w:tr>
      <w:tr w:rsidR="00222810" w:rsidRPr="00C01CDE" w:rsidTr="0083777F">
        <w:trPr>
          <w:gridAfter w:val="3"/>
          <w:wAfter w:w="5018" w:type="dxa"/>
          <w:cantSplit/>
        </w:trPr>
        <w:tc>
          <w:tcPr>
            <w:tcW w:w="1400" w:type="dxa"/>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sz w:val="16"/>
                <w:szCs w:val="16"/>
              </w:rPr>
            </w:pPr>
          </w:p>
        </w:tc>
        <w:tc>
          <w:tcPr>
            <w:tcW w:w="9598" w:type="dxa"/>
            <w:gridSpan w:val="17"/>
            <w:tcBorders>
              <w:top w:val="single" w:sz="4" w:space="0" w:color="auto"/>
              <w:left w:val="single" w:sz="4" w:space="0" w:color="auto"/>
              <w:bottom w:val="nil"/>
              <w:right w:val="single" w:sz="4" w:space="0" w:color="000000"/>
            </w:tcBorders>
            <w:shd w:val="clear" w:color="auto" w:fill="auto"/>
            <w:noWrap/>
            <w:vAlign w:val="bottom"/>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Hours and cost per application</w:t>
            </w:r>
          </w:p>
        </w:tc>
        <w:tc>
          <w:tcPr>
            <w:tcW w:w="270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3A6C" w:rsidRDefault="00C01CDE">
            <w:pPr>
              <w:ind w:right="72"/>
              <w:jc w:val="center"/>
              <w:rPr>
                <w:rFonts w:ascii="Arial" w:hAnsi="Arial" w:cs="Arial"/>
                <w:sz w:val="16"/>
                <w:szCs w:val="16"/>
              </w:rPr>
            </w:pPr>
            <w:r w:rsidRPr="00C01CDE">
              <w:rPr>
                <w:rFonts w:ascii="Arial" w:hAnsi="Arial" w:cs="Arial"/>
                <w:sz w:val="16"/>
                <w:szCs w:val="16"/>
              </w:rPr>
              <w:t>Total hours and cost</w:t>
            </w:r>
          </w:p>
        </w:tc>
      </w:tr>
      <w:tr w:rsidR="00950894" w:rsidRPr="00C01CDE" w:rsidTr="0083777F">
        <w:trPr>
          <w:gridAfter w:val="3"/>
          <w:wAfter w:w="5018" w:type="dxa"/>
          <w:cantSplit/>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Information Collection              Activity</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Engineer @82.24/hr</w:t>
            </w:r>
          </w:p>
        </w:tc>
        <w:tc>
          <w:tcPr>
            <w:tcW w:w="899"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Manager @ $106.50/hr</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Legal @ $138.20/hr</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Test Cell Operator@$48.40/hr</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Clerical@ $31.39/hr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Respon</w:t>
            </w:r>
            <w:r w:rsidR="003B2884">
              <w:rPr>
                <w:rFonts w:ascii="Arial" w:hAnsi="Arial" w:cs="Arial"/>
                <w:sz w:val="16"/>
                <w:szCs w:val="16"/>
              </w:rPr>
              <w:t>se</w:t>
            </w:r>
            <w:r w:rsidRPr="00C01CDE">
              <w:rPr>
                <w:rFonts w:ascii="Arial" w:hAnsi="Arial" w:cs="Arial"/>
                <w:sz w:val="16"/>
                <w:szCs w:val="16"/>
              </w:rPr>
              <w:t xml:space="preserve">     hr/yr</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Labor            Cost/yr</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Capital Startup      Cost</w:t>
            </w:r>
          </w:p>
        </w:tc>
        <w:tc>
          <w:tcPr>
            <w:tcW w:w="810"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O &amp; M      Cost(1)</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Applications/      respondent (2)</w:t>
            </w:r>
          </w:p>
        </w:tc>
        <w:tc>
          <w:tcPr>
            <w:tcW w:w="994" w:type="dxa"/>
            <w:tcBorders>
              <w:top w:val="nil"/>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Number of Respon.</w:t>
            </w:r>
          </w:p>
        </w:tc>
        <w:tc>
          <w:tcPr>
            <w:tcW w:w="720" w:type="dxa"/>
            <w:tcBorders>
              <w:top w:val="nil"/>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Total        hr/yr</w:t>
            </w:r>
          </w:p>
        </w:tc>
        <w:tc>
          <w:tcPr>
            <w:tcW w:w="990" w:type="dxa"/>
            <w:gridSpan w:val="4"/>
            <w:tcBorders>
              <w:top w:val="nil"/>
              <w:left w:val="nil"/>
              <w:bottom w:val="single" w:sz="4" w:space="0" w:color="auto"/>
              <w:right w:val="single" w:sz="4" w:space="0" w:color="auto"/>
            </w:tcBorders>
            <w:shd w:val="clear" w:color="auto" w:fill="auto"/>
            <w:vAlign w:val="center"/>
            <w:hideMark/>
          </w:tcPr>
          <w:p w:rsidR="00E73A6C" w:rsidRDefault="00C01CDE">
            <w:pPr>
              <w:ind w:right="-18"/>
              <w:jc w:val="center"/>
              <w:rPr>
                <w:rFonts w:ascii="Arial" w:hAnsi="Arial" w:cs="Arial"/>
                <w:sz w:val="16"/>
                <w:szCs w:val="16"/>
              </w:rPr>
            </w:pPr>
            <w:r w:rsidRPr="00C01CDE">
              <w:rPr>
                <w:rFonts w:ascii="Arial" w:hAnsi="Arial" w:cs="Arial"/>
                <w:sz w:val="16"/>
                <w:szCs w:val="16"/>
              </w:rPr>
              <w:t>Total               Cost/yr</w:t>
            </w:r>
          </w:p>
        </w:tc>
      </w:tr>
      <w:tr w:rsidR="00950894" w:rsidRPr="00C01CDE"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 xml:space="preserve">Review of regs and guidance document </w:t>
            </w:r>
          </w:p>
        </w:tc>
        <w:tc>
          <w:tcPr>
            <w:tcW w:w="867"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3</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271</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324</w:t>
            </w:r>
          </w:p>
        </w:tc>
        <w:tc>
          <w:tcPr>
            <w:tcW w:w="990" w:type="dxa"/>
            <w:gridSpan w:val="4"/>
            <w:tcBorders>
              <w:top w:val="nil"/>
              <w:left w:val="nil"/>
              <w:bottom w:val="single" w:sz="4" w:space="0" w:color="auto"/>
              <w:right w:val="single" w:sz="4" w:space="0" w:color="auto"/>
            </w:tcBorders>
            <w:shd w:val="clear" w:color="auto" w:fill="auto"/>
            <w:noWrap/>
            <w:vAlign w:val="bottom"/>
            <w:hideMark/>
          </w:tcPr>
          <w:p w:rsidR="00E73A6C" w:rsidRDefault="00C01CDE">
            <w:pPr>
              <w:ind w:right="-18"/>
              <w:jc w:val="right"/>
              <w:rPr>
                <w:rFonts w:ascii="Arial" w:hAnsi="Arial" w:cs="Arial"/>
                <w:sz w:val="16"/>
                <w:szCs w:val="16"/>
              </w:rPr>
            </w:pPr>
            <w:r w:rsidRPr="00C01CDE">
              <w:rPr>
                <w:rFonts w:ascii="Arial" w:hAnsi="Arial" w:cs="Arial"/>
                <w:sz w:val="16"/>
                <w:szCs w:val="16"/>
              </w:rPr>
              <w:t>29,266</w:t>
            </w:r>
          </w:p>
        </w:tc>
      </w:tr>
      <w:tr w:rsidR="00950894" w:rsidRPr="00C01CDE"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Testing/Gathering emission data on test engines</w:t>
            </w:r>
          </w:p>
        </w:tc>
        <w:tc>
          <w:tcPr>
            <w:tcW w:w="867"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3</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179</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324</w:t>
            </w:r>
          </w:p>
        </w:tc>
        <w:tc>
          <w:tcPr>
            <w:tcW w:w="990" w:type="dxa"/>
            <w:gridSpan w:val="4"/>
            <w:tcBorders>
              <w:top w:val="nil"/>
              <w:left w:val="nil"/>
              <w:bottom w:val="single" w:sz="4" w:space="0" w:color="auto"/>
              <w:right w:val="single" w:sz="4" w:space="0" w:color="auto"/>
            </w:tcBorders>
            <w:shd w:val="clear" w:color="auto" w:fill="auto"/>
            <w:noWrap/>
            <w:vAlign w:val="bottom"/>
            <w:hideMark/>
          </w:tcPr>
          <w:p w:rsidR="00E73A6C" w:rsidRDefault="00C01CDE">
            <w:pPr>
              <w:ind w:right="-18"/>
              <w:jc w:val="right"/>
              <w:rPr>
                <w:rFonts w:ascii="Arial" w:hAnsi="Arial" w:cs="Arial"/>
                <w:sz w:val="16"/>
                <w:szCs w:val="16"/>
              </w:rPr>
            </w:pPr>
            <w:r w:rsidRPr="00C01CDE">
              <w:rPr>
                <w:rFonts w:ascii="Arial" w:hAnsi="Arial" w:cs="Arial"/>
                <w:sz w:val="16"/>
                <w:szCs w:val="16"/>
              </w:rPr>
              <w:t>19,336</w:t>
            </w:r>
          </w:p>
        </w:tc>
      </w:tr>
      <w:tr w:rsidR="00950894" w:rsidRPr="00C01CDE"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rsidR="00C01CDE" w:rsidRPr="00AC0734" w:rsidRDefault="00C01CDE" w:rsidP="00C01CDE">
            <w:pPr>
              <w:rPr>
                <w:rFonts w:ascii="Arial" w:hAnsi="Arial" w:cs="Arial"/>
                <w:sz w:val="16"/>
                <w:szCs w:val="16"/>
                <w:lang w:val="it-IT"/>
              </w:rPr>
            </w:pPr>
            <w:r w:rsidRPr="00AC0734">
              <w:rPr>
                <w:rFonts w:ascii="Arial" w:hAnsi="Arial" w:cs="Arial"/>
                <w:sz w:val="16"/>
                <w:szCs w:val="16"/>
                <w:lang w:val="it-IT"/>
              </w:rPr>
              <w:t>Analyze data to determine compliance</w:t>
            </w:r>
          </w:p>
        </w:tc>
        <w:tc>
          <w:tcPr>
            <w:tcW w:w="867"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189</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216</w:t>
            </w:r>
          </w:p>
        </w:tc>
        <w:tc>
          <w:tcPr>
            <w:tcW w:w="990" w:type="dxa"/>
            <w:gridSpan w:val="4"/>
            <w:tcBorders>
              <w:top w:val="nil"/>
              <w:left w:val="nil"/>
              <w:bottom w:val="single" w:sz="4" w:space="0" w:color="auto"/>
              <w:right w:val="single" w:sz="4" w:space="0" w:color="auto"/>
            </w:tcBorders>
            <w:shd w:val="clear" w:color="auto" w:fill="auto"/>
            <w:noWrap/>
            <w:vAlign w:val="bottom"/>
            <w:hideMark/>
          </w:tcPr>
          <w:p w:rsidR="00E73A6C" w:rsidRDefault="00C01CDE">
            <w:pPr>
              <w:ind w:right="-18"/>
              <w:jc w:val="right"/>
              <w:rPr>
                <w:rFonts w:ascii="Arial" w:hAnsi="Arial" w:cs="Arial"/>
                <w:sz w:val="16"/>
                <w:szCs w:val="16"/>
              </w:rPr>
            </w:pPr>
            <w:r w:rsidRPr="00C01CDE">
              <w:rPr>
                <w:rFonts w:ascii="Arial" w:hAnsi="Arial" w:cs="Arial"/>
                <w:sz w:val="16"/>
                <w:szCs w:val="16"/>
              </w:rPr>
              <w:t>20,384</w:t>
            </w:r>
          </w:p>
        </w:tc>
      </w:tr>
      <w:tr w:rsidR="00950894" w:rsidRPr="00C01CDE"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Prepare and submit certification application</w:t>
            </w:r>
          </w:p>
        </w:tc>
        <w:tc>
          <w:tcPr>
            <w:tcW w:w="867"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99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5</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383</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486</w:t>
            </w:r>
          </w:p>
        </w:tc>
        <w:tc>
          <w:tcPr>
            <w:tcW w:w="990" w:type="dxa"/>
            <w:gridSpan w:val="4"/>
            <w:tcBorders>
              <w:top w:val="nil"/>
              <w:left w:val="nil"/>
              <w:bottom w:val="single" w:sz="4" w:space="0" w:color="auto"/>
              <w:right w:val="single" w:sz="4" w:space="0" w:color="auto"/>
            </w:tcBorders>
            <w:shd w:val="clear" w:color="auto" w:fill="auto"/>
            <w:noWrap/>
            <w:vAlign w:val="bottom"/>
            <w:hideMark/>
          </w:tcPr>
          <w:p w:rsidR="00E73A6C" w:rsidRDefault="00C01CDE">
            <w:pPr>
              <w:ind w:right="-18"/>
              <w:jc w:val="right"/>
              <w:rPr>
                <w:rFonts w:ascii="Arial" w:hAnsi="Arial" w:cs="Arial"/>
                <w:sz w:val="16"/>
                <w:szCs w:val="16"/>
              </w:rPr>
            </w:pPr>
            <w:r w:rsidRPr="00C01CDE">
              <w:rPr>
                <w:rFonts w:ascii="Arial" w:hAnsi="Arial" w:cs="Arial"/>
                <w:sz w:val="16"/>
                <w:szCs w:val="16"/>
              </w:rPr>
              <w:t>41,313</w:t>
            </w:r>
          </w:p>
        </w:tc>
      </w:tr>
      <w:tr w:rsidR="00950894" w:rsidRPr="00C01CDE"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Preparing and submitting "carry over" applications</w:t>
            </w:r>
          </w:p>
        </w:tc>
        <w:tc>
          <w:tcPr>
            <w:tcW w:w="867"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189</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216</w:t>
            </w:r>
          </w:p>
        </w:tc>
        <w:tc>
          <w:tcPr>
            <w:tcW w:w="990" w:type="dxa"/>
            <w:gridSpan w:val="4"/>
            <w:tcBorders>
              <w:top w:val="nil"/>
              <w:left w:val="nil"/>
              <w:bottom w:val="single" w:sz="4" w:space="0" w:color="auto"/>
              <w:right w:val="single" w:sz="4" w:space="0" w:color="auto"/>
            </w:tcBorders>
            <w:shd w:val="clear" w:color="auto" w:fill="auto"/>
            <w:noWrap/>
            <w:vAlign w:val="bottom"/>
            <w:hideMark/>
          </w:tcPr>
          <w:p w:rsidR="00E73A6C" w:rsidRDefault="00C01CDE">
            <w:pPr>
              <w:ind w:right="-18"/>
              <w:jc w:val="right"/>
              <w:rPr>
                <w:rFonts w:ascii="Arial" w:hAnsi="Arial" w:cs="Arial"/>
                <w:sz w:val="16"/>
                <w:szCs w:val="16"/>
              </w:rPr>
            </w:pPr>
            <w:r w:rsidRPr="00C01CDE">
              <w:rPr>
                <w:rFonts w:ascii="Arial" w:hAnsi="Arial" w:cs="Arial"/>
                <w:sz w:val="16"/>
                <w:szCs w:val="16"/>
              </w:rPr>
              <w:t>20,384</w:t>
            </w:r>
          </w:p>
        </w:tc>
      </w:tr>
      <w:tr w:rsidR="00950894" w:rsidRPr="00C01CDE"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Prepare &amp; Review GHG Compliance Plan</w:t>
            </w:r>
          </w:p>
        </w:tc>
        <w:tc>
          <w:tcPr>
            <w:tcW w:w="867"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189</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216</w:t>
            </w:r>
          </w:p>
        </w:tc>
        <w:tc>
          <w:tcPr>
            <w:tcW w:w="990" w:type="dxa"/>
            <w:gridSpan w:val="4"/>
            <w:tcBorders>
              <w:top w:val="nil"/>
              <w:left w:val="nil"/>
              <w:bottom w:val="single" w:sz="4" w:space="0" w:color="auto"/>
              <w:right w:val="single" w:sz="4" w:space="0" w:color="auto"/>
            </w:tcBorders>
            <w:shd w:val="clear" w:color="auto" w:fill="auto"/>
            <w:noWrap/>
            <w:vAlign w:val="bottom"/>
            <w:hideMark/>
          </w:tcPr>
          <w:p w:rsidR="00E73A6C" w:rsidRDefault="00C01CDE">
            <w:pPr>
              <w:ind w:right="-18"/>
              <w:jc w:val="right"/>
              <w:rPr>
                <w:rFonts w:ascii="Arial" w:hAnsi="Arial" w:cs="Arial"/>
                <w:sz w:val="16"/>
                <w:szCs w:val="16"/>
              </w:rPr>
            </w:pPr>
            <w:r w:rsidRPr="00C01CDE">
              <w:rPr>
                <w:rFonts w:ascii="Arial" w:hAnsi="Arial" w:cs="Arial"/>
                <w:sz w:val="16"/>
                <w:szCs w:val="16"/>
              </w:rPr>
              <w:t>20,384</w:t>
            </w:r>
          </w:p>
        </w:tc>
      </w:tr>
      <w:tr w:rsidR="00950894" w:rsidRPr="00C01CDE"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Final Year Production Update</w:t>
            </w:r>
          </w:p>
        </w:tc>
        <w:tc>
          <w:tcPr>
            <w:tcW w:w="867"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5</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435</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540</w:t>
            </w:r>
          </w:p>
        </w:tc>
        <w:tc>
          <w:tcPr>
            <w:tcW w:w="990" w:type="dxa"/>
            <w:gridSpan w:val="4"/>
            <w:tcBorders>
              <w:top w:val="nil"/>
              <w:left w:val="nil"/>
              <w:bottom w:val="single" w:sz="4" w:space="0" w:color="auto"/>
              <w:right w:val="single" w:sz="4" w:space="0" w:color="auto"/>
            </w:tcBorders>
            <w:shd w:val="clear" w:color="auto" w:fill="auto"/>
            <w:noWrap/>
            <w:vAlign w:val="bottom"/>
            <w:hideMark/>
          </w:tcPr>
          <w:p w:rsidR="00E73A6C" w:rsidRDefault="00C01CDE">
            <w:pPr>
              <w:ind w:right="-18"/>
              <w:jc w:val="right"/>
              <w:rPr>
                <w:rFonts w:ascii="Arial" w:hAnsi="Arial" w:cs="Arial"/>
                <w:sz w:val="16"/>
                <w:szCs w:val="16"/>
              </w:rPr>
            </w:pPr>
            <w:r w:rsidRPr="00C01CDE">
              <w:rPr>
                <w:rFonts w:ascii="Arial" w:hAnsi="Arial" w:cs="Arial"/>
                <w:sz w:val="16"/>
                <w:szCs w:val="16"/>
              </w:rPr>
              <w:t>47,030</w:t>
            </w:r>
          </w:p>
        </w:tc>
      </w:tr>
      <w:tr w:rsidR="00950894" w:rsidRPr="00C01CDE"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Store, file and maintain records</w:t>
            </w:r>
          </w:p>
        </w:tc>
        <w:tc>
          <w:tcPr>
            <w:tcW w:w="867"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99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63</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216</w:t>
            </w:r>
          </w:p>
        </w:tc>
        <w:tc>
          <w:tcPr>
            <w:tcW w:w="990" w:type="dxa"/>
            <w:gridSpan w:val="4"/>
            <w:tcBorders>
              <w:top w:val="nil"/>
              <w:left w:val="nil"/>
              <w:bottom w:val="single" w:sz="4" w:space="0" w:color="auto"/>
              <w:right w:val="single" w:sz="4" w:space="0" w:color="auto"/>
            </w:tcBorders>
            <w:shd w:val="clear" w:color="auto" w:fill="auto"/>
            <w:noWrap/>
            <w:vAlign w:val="bottom"/>
            <w:hideMark/>
          </w:tcPr>
          <w:p w:rsidR="00E73A6C" w:rsidRDefault="00C01CDE">
            <w:pPr>
              <w:ind w:right="-18"/>
              <w:jc w:val="right"/>
              <w:rPr>
                <w:rFonts w:ascii="Arial" w:hAnsi="Arial" w:cs="Arial"/>
                <w:sz w:val="16"/>
                <w:szCs w:val="16"/>
              </w:rPr>
            </w:pPr>
            <w:r w:rsidRPr="00C01CDE">
              <w:rPr>
                <w:rFonts w:ascii="Arial" w:hAnsi="Arial" w:cs="Arial"/>
                <w:sz w:val="16"/>
                <w:szCs w:val="16"/>
              </w:rPr>
              <w:t>6,780</w:t>
            </w:r>
          </w:p>
        </w:tc>
      </w:tr>
      <w:tr w:rsidR="00950894" w:rsidRPr="00C01CDE"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Total per respondent</w:t>
            </w:r>
          </w:p>
        </w:tc>
        <w:tc>
          <w:tcPr>
            <w:tcW w:w="867"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99</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54</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9</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23</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27</w:t>
            </w:r>
          </w:p>
        </w:tc>
        <w:tc>
          <w:tcPr>
            <w:tcW w:w="99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212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 xml:space="preserve"> $17,073.09 </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9</w:t>
            </w:r>
          </w:p>
        </w:tc>
        <w:tc>
          <w:tcPr>
            <w:tcW w:w="994"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212</w:t>
            </w:r>
          </w:p>
        </w:tc>
        <w:tc>
          <w:tcPr>
            <w:tcW w:w="990" w:type="dxa"/>
            <w:gridSpan w:val="4"/>
            <w:tcBorders>
              <w:top w:val="nil"/>
              <w:left w:val="nil"/>
              <w:bottom w:val="single" w:sz="4" w:space="0" w:color="auto"/>
              <w:right w:val="single" w:sz="4" w:space="0" w:color="auto"/>
            </w:tcBorders>
            <w:shd w:val="clear" w:color="auto" w:fill="auto"/>
            <w:noWrap/>
            <w:vAlign w:val="bottom"/>
            <w:hideMark/>
          </w:tcPr>
          <w:p w:rsidR="00E73A6C" w:rsidRDefault="00C01CDE">
            <w:pPr>
              <w:ind w:right="-18"/>
              <w:jc w:val="right"/>
              <w:rPr>
                <w:rFonts w:ascii="Arial" w:hAnsi="Arial" w:cs="Arial"/>
                <w:sz w:val="16"/>
                <w:szCs w:val="16"/>
              </w:rPr>
            </w:pPr>
            <w:r w:rsidRPr="00C01CDE">
              <w:rPr>
                <w:rFonts w:ascii="Arial" w:hAnsi="Arial" w:cs="Arial"/>
                <w:sz w:val="16"/>
                <w:szCs w:val="16"/>
              </w:rPr>
              <w:t>17,073</w:t>
            </w:r>
          </w:p>
        </w:tc>
      </w:tr>
      <w:tr w:rsidR="00950894" w:rsidRPr="00C01CDE"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Total for the industry</w:t>
            </w:r>
          </w:p>
        </w:tc>
        <w:tc>
          <w:tcPr>
            <w:tcW w:w="867"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1,188</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648</w:t>
            </w:r>
          </w:p>
        </w:tc>
        <w:tc>
          <w:tcPr>
            <w:tcW w:w="81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108</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270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324</w:t>
            </w:r>
          </w:p>
        </w:tc>
        <w:tc>
          <w:tcPr>
            <w:tcW w:w="99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2,538</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$204,877</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FC54BE" w:rsidP="00C01CDE">
            <w:pPr>
              <w:jc w:val="right"/>
              <w:rPr>
                <w:rFonts w:ascii="Arial" w:hAnsi="Arial" w:cs="Arial"/>
                <w:sz w:val="16"/>
                <w:szCs w:val="16"/>
              </w:rPr>
            </w:pPr>
            <w:r>
              <w:rPr>
                <w:rFonts w:ascii="Arial" w:hAnsi="Arial" w:cs="Arial"/>
                <w:sz w:val="16"/>
                <w:szCs w:val="16"/>
              </w:rPr>
              <w:t>108</w:t>
            </w:r>
          </w:p>
        </w:tc>
        <w:tc>
          <w:tcPr>
            <w:tcW w:w="994"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2,538</w:t>
            </w:r>
          </w:p>
        </w:tc>
        <w:tc>
          <w:tcPr>
            <w:tcW w:w="990" w:type="dxa"/>
            <w:gridSpan w:val="4"/>
            <w:tcBorders>
              <w:top w:val="nil"/>
              <w:left w:val="nil"/>
              <w:bottom w:val="single" w:sz="4" w:space="0" w:color="auto"/>
              <w:right w:val="single" w:sz="4" w:space="0" w:color="auto"/>
            </w:tcBorders>
            <w:shd w:val="clear" w:color="auto" w:fill="auto"/>
            <w:noWrap/>
            <w:vAlign w:val="bottom"/>
            <w:hideMark/>
          </w:tcPr>
          <w:p w:rsidR="00E73A6C" w:rsidRDefault="00C01CDE">
            <w:pPr>
              <w:ind w:right="-18"/>
              <w:jc w:val="right"/>
              <w:rPr>
                <w:rFonts w:ascii="Arial" w:hAnsi="Arial" w:cs="Arial"/>
                <w:sz w:val="16"/>
                <w:szCs w:val="16"/>
              </w:rPr>
            </w:pPr>
            <w:r w:rsidRPr="00C01CDE">
              <w:rPr>
                <w:rFonts w:ascii="Arial" w:hAnsi="Arial" w:cs="Arial"/>
                <w:sz w:val="16"/>
                <w:szCs w:val="16"/>
              </w:rPr>
              <w:t>$204,877</w:t>
            </w:r>
          </w:p>
        </w:tc>
      </w:tr>
    </w:tbl>
    <w:p w:rsidR="00950894" w:rsidRDefault="00950894">
      <w:r>
        <w:br w:type="page"/>
      </w:r>
    </w:p>
    <w:tbl>
      <w:tblPr>
        <w:tblW w:w="18630" w:type="dxa"/>
        <w:tblInd w:w="-1242" w:type="dxa"/>
        <w:tblLayout w:type="fixed"/>
        <w:tblLook w:val="04A0"/>
      </w:tblPr>
      <w:tblGrid>
        <w:gridCol w:w="1520"/>
        <w:gridCol w:w="372"/>
        <w:gridCol w:w="199"/>
        <w:gridCol w:w="572"/>
        <w:gridCol w:w="286"/>
        <w:gridCol w:w="296"/>
        <w:gridCol w:w="500"/>
        <w:gridCol w:w="334"/>
        <w:gridCol w:w="399"/>
        <w:gridCol w:w="249"/>
        <w:gridCol w:w="497"/>
        <w:gridCol w:w="430"/>
        <w:gridCol w:w="78"/>
        <w:gridCol w:w="682"/>
        <w:gridCol w:w="279"/>
        <w:gridCol w:w="342"/>
        <w:gridCol w:w="497"/>
        <w:gridCol w:w="195"/>
        <w:gridCol w:w="337"/>
        <w:gridCol w:w="191"/>
        <w:gridCol w:w="640"/>
        <w:gridCol w:w="643"/>
        <w:gridCol w:w="233"/>
        <w:gridCol w:w="39"/>
        <w:gridCol w:w="879"/>
        <w:gridCol w:w="165"/>
        <w:gridCol w:w="204"/>
        <w:gridCol w:w="12"/>
        <w:gridCol w:w="978"/>
        <w:gridCol w:w="15"/>
        <w:gridCol w:w="344"/>
        <w:gridCol w:w="553"/>
        <w:gridCol w:w="136"/>
        <w:gridCol w:w="944"/>
        <w:gridCol w:w="113"/>
        <w:gridCol w:w="630"/>
        <w:gridCol w:w="802"/>
        <w:gridCol w:w="498"/>
        <w:gridCol w:w="2547"/>
      </w:tblGrid>
      <w:tr w:rsidR="00C01CDE" w:rsidRPr="00C01CDE" w:rsidTr="0083777F">
        <w:trPr>
          <w:gridAfter w:val="2"/>
          <w:wAfter w:w="3045" w:type="dxa"/>
          <w:cantSplit/>
        </w:trPr>
        <w:tc>
          <w:tcPr>
            <w:tcW w:w="15585" w:type="dxa"/>
            <w:gridSpan w:val="37"/>
            <w:tcBorders>
              <w:top w:val="nil"/>
              <w:left w:val="nil"/>
              <w:bottom w:val="nil"/>
              <w:right w:val="nil"/>
            </w:tcBorders>
            <w:shd w:val="clear" w:color="auto" w:fill="auto"/>
            <w:noWrap/>
            <w:vAlign w:val="bottom"/>
            <w:hideMark/>
          </w:tcPr>
          <w:p w:rsidR="00C01CDE" w:rsidRDefault="00C01CDE" w:rsidP="00C01CDE">
            <w:pPr>
              <w:jc w:val="center"/>
              <w:rPr>
                <w:rFonts w:ascii="Arial" w:hAnsi="Arial" w:cs="Arial"/>
                <w:sz w:val="16"/>
                <w:szCs w:val="16"/>
              </w:rPr>
            </w:pPr>
          </w:p>
          <w:p w:rsidR="00C01CDE" w:rsidRPr="00C01CDE" w:rsidRDefault="00191B62" w:rsidP="00950894">
            <w:pPr>
              <w:jc w:val="center"/>
              <w:rPr>
                <w:rFonts w:ascii="Arial" w:hAnsi="Arial" w:cs="Arial"/>
                <w:sz w:val="16"/>
                <w:szCs w:val="16"/>
              </w:rPr>
            </w:pPr>
            <w:r>
              <w:rPr>
                <w:rFonts w:ascii="Arial" w:hAnsi="Arial" w:cs="Arial"/>
                <w:sz w:val="16"/>
                <w:szCs w:val="16"/>
              </w:rPr>
              <w:t>Table 6-8</w:t>
            </w:r>
          </w:p>
        </w:tc>
      </w:tr>
      <w:tr w:rsidR="00C01CDE" w:rsidRPr="00C01CDE" w:rsidTr="0083777F">
        <w:trPr>
          <w:gridAfter w:val="2"/>
          <w:wAfter w:w="3045" w:type="dxa"/>
          <w:cantSplit/>
        </w:trPr>
        <w:tc>
          <w:tcPr>
            <w:tcW w:w="15585" w:type="dxa"/>
            <w:gridSpan w:val="37"/>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Annual Respondent Burden and Cost, 2014 (YEAR 1)</w:t>
            </w:r>
          </w:p>
        </w:tc>
      </w:tr>
      <w:tr w:rsidR="00C01CDE" w:rsidRPr="00C01CDE" w:rsidTr="0083777F">
        <w:trPr>
          <w:gridAfter w:val="2"/>
          <w:wAfter w:w="3045" w:type="dxa"/>
          <w:cantSplit/>
        </w:trPr>
        <w:tc>
          <w:tcPr>
            <w:tcW w:w="15585" w:type="dxa"/>
            <w:gridSpan w:val="37"/>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Class 3-8 Vocational Vehicles</w:t>
            </w:r>
          </w:p>
        </w:tc>
      </w:tr>
      <w:tr w:rsidR="00C01CDE" w:rsidRPr="00C01CDE" w:rsidTr="0083777F">
        <w:trPr>
          <w:gridAfter w:val="2"/>
          <w:wAfter w:w="3045" w:type="dxa"/>
          <w:cantSplit/>
        </w:trPr>
        <w:tc>
          <w:tcPr>
            <w:tcW w:w="15585" w:type="dxa"/>
            <w:gridSpan w:val="37"/>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Greenhouse Gas Emi</w:t>
            </w:r>
            <w:r w:rsidR="00986A3C">
              <w:rPr>
                <w:rFonts w:ascii="Arial" w:hAnsi="Arial" w:cs="Arial"/>
                <w:sz w:val="16"/>
                <w:szCs w:val="16"/>
              </w:rPr>
              <w:t>s</w:t>
            </w:r>
            <w:r w:rsidRPr="00C01CDE">
              <w:rPr>
                <w:rFonts w:ascii="Arial" w:hAnsi="Arial" w:cs="Arial"/>
                <w:sz w:val="16"/>
                <w:szCs w:val="16"/>
              </w:rPr>
              <w:t>sions Standards and Fuel Efficiency Standards for Medium- and Heavy-Duty Engines &amp; Vehicles</w:t>
            </w:r>
          </w:p>
        </w:tc>
      </w:tr>
      <w:tr w:rsidR="00222810" w:rsidRPr="00C01CDE" w:rsidTr="0083777F">
        <w:trPr>
          <w:gridAfter w:val="2"/>
          <w:wAfter w:w="3045" w:type="dxa"/>
          <w:cantSplit/>
        </w:trPr>
        <w:tc>
          <w:tcPr>
            <w:tcW w:w="1892"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057" w:type="dxa"/>
            <w:gridSpan w:val="3"/>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130" w:type="dxa"/>
            <w:gridSpan w:val="3"/>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145" w:type="dxa"/>
            <w:gridSpan w:val="3"/>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190" w:type="dxa"/>
            <w:gridSpan w:val="3"/>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118" w:type="dxa"/>
            <w:gridSpan w:val="3"/>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532" w:type="dxa"/>
            <w:gridSpan w:val="2"/>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474" w:type="dxa"/>
            <w:gridSpan w:val="3"/>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151" w:type="dxa"/>
            <w:gridSpan w:val="3"/>
            <w:tcBorders>
              <w:top w:val="nil"/>
              <w:left w:val="nil"/>
              <w:bottom w:val="nil"/>
              <w:right w:val="nil"/>
            </w:tcBorders>
            <w:shd w:val="clear" w:color="auto" w:fill="auto"/>
            <w:noWrap/>
            <w:vAlign w:val="bottom"/>
            <w:hideMark/>
          </w:tcPr>
          <w:p w:rsidR="00C01CDE" w:rsidRPr="00C01CDE" w:rsidRDefault="00C01CDE" w:rsidP="00C01CDE">
            <w:pPr>
              <w:jc w:val="center"/>
              <w:rPr>
                <w:rFonts w:ascii="Arial" w:hAnsi="Arial" w:cs="Arial"/>
              </w:rPr>
            </w:pPr>
          </w:p>
        </w:tc>
        <w:tc>
          <w:tcPr>
            <w:tcW w:w="1718" w:type="dxa"/>
            <w:gridSpan w:val="6"/>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rPr>
            </w:pPr>
          </w:p>
        </w:tc>
        <w:tc>
          <w:tcPr>
            <w:tcW w:w="689" w:type="dxa"/>
            <w:gridSpan w:val="2"/>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rPr>
            </w:pPr>
          </w:p>
        </w:tc>
        <w:tc>
          <w:tcPr>
            <w:tcW w:w="1057" w:type="dxa"/>
            <w:gridSpan w:val="2"/>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rPr>
            </w:pPr>
          </w:p>
        </w:tc>
        <w:tc>
          <w:tcPr>
            <w:tcW w:w="1432" w:type="dxa"/>
            <w:gridSpan w:val="2"/>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rPr>
            </w:pPr>
          </w:p>
        </w:tc>
      </w:tr>
      <w:tr w:rsidR="00222810" w:rsidRPr="00C01CDE" w:rsidTr="0083777F">
        <w:trPr>
          <w:gridAfter w:val="5"/>
          <w:wAfter w:w="4590" w:type="dxa"/>
          <w:cantSplit/>
        </w:trPr>
        <w:tc>
          <w:tcPr>
            <w:tcW w:w="1520" w:type="dxa"/>
            <w:tcBorders>
              <w:top w:val="nil"/>
              <w:left w:val="nil"/>
              <w:bottom w:val="nil"/>
              <w:right w:val="nil"/>
            </w:tcBorders>
            <w:shd w:val="clear" w:color="auto" w:fill="auto"/>
            <w:noWrap/>
            <w:vAlign w:val="bottom"/>
            <w:hideMark/>
          </w:tcPr>
          <w:p w:rsidR="00C01CDE" w:rsidRPr="00C01CDE" w:rsidRDefault="00C01CDE" w:rsidP="00C01CDE">
            <w:pPr>
              <w:rPr>
                <w:rFonts w:ascii="Arial" w:hAnsi="Arial" w:cs="Arial"/>
                <w:sz w:val="16"/>
                <w:szCs w:val="16"/>
              </w:rPr>
            </w:pPr>
          </w:p>
        </w:tc>
        <w:tc>
          <w:tcPr>
            <w:tcW w:w="9550" w:type="dxa"/>
            <w:gridSpan w:val="27"/>
            <w:tcBorders>
              <w:top w:val="single" w:sz="4" w:space="0" w:color="auto"/>
              <w:left w:val="single" w:sz="4" w:space="0" w:color="auto"/>
              <w:bottom w:val="nil"/>
              <w:right w:val="single" w:sz="4" w:space="0" w:color="000000"/>
            </w:tcBorders>
            <w:shd w:val="clear" w:color="auto" w:fill="auto"/>
            <w:noWrap/>
            <w:vAlign w:val="bottom"/>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Hours and cost per application</w:t>
            </w:r>
          </w:p>
        </w:tc>
        <w:tc>
          <w:tcPr>
            <w:tcW w:w="297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Total hours and cost</w:t>
            </w:r>
          </w:p>
        </w:tc>
      </w:tr>
      <w:tr w:rsidR="006E1161" w:rsidRPr="00C01CDE" w:rsidTr="0083777F">
        <w:trPr>
          <w:gridAfter w:val="5"/>
          <w:wAfter w:w="4590" w:type="dxa"/>
          <w:cantSplit/>
        </w:trPr>
        <w:tc>
          <w:tcPr>
            <w:tcW w:w="1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Information Collection              Activity</w:t>
            </w:r>
          </w:p>
        </w:tc>
        <w:tc>
          <w:tcPr>
            <w:tcW w:w="1143" w:type="dxa"/>
            <w:gridSpan w:val="3"/>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Engineer @82.24</w:t>
            </w:r>
            <w:r w:rsidR="00986A3C">
              <w:rPr>
                <w:rFonts w:ascii="Arial" w:hAnsi="Arial" w:cs="Arial"/>
                <w:sz w:val="16"/>
                <w:szCs w:val="16"/>
              </w:rPr>
              <w:t xml:space="preserve"> </w:t>
            </w:r>
            <w:r w:rsidRPr="00C01CDE">
              <w:rPr>
                <w:rFonts w:ascii="Arial" w:hAnsi="Arial" w:cs="Arial"/>
                <w:sz w:val="16"/>
                <w:szCs w:val="16"/>
              </w:rPr>
              <w:t>/hr</w:t>
            </w:r>
          </w:p>
        </w:tc>
        <w:tc>
          <w:tcPr>
            <w:tcW w:w="1082" w:type="dxa"/>
            <w:gridSpan w:val="3"/>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Manager @ $106.50/hr</w:t>
            </w:r>
          </w:p>
        </w:tc>
        <w:tc>
          <w:tcPr>
            <w:tcW w:w="982" w:type="dxa"/>
            <w:gridSpan w:val="3"/>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Legal @ $138.20/hr</w:t>
            </w:r>
          </w:p>
        </w:tc>
        <w:tc>
          <w:tcPr>
            <w:tcW w:w="927" w:type="dxa"/>
            <w:gridSpan w:val="2"/>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Clerical@ $31.39/hr</w:t>
            </w:r>
          </w:p>
        </w:tc>
        <w:tc>
          <w:tcPr>
            <w:tcW w:w="1039" w:type="dxa"/>
            <w:gridSpan w:val="3"/>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6E1161">
            <w:pPr>
              <w:jc w:val="center"/>
              <w:rPr>
                <w:rFonts w:ascii="Arial" w:hAnsi="Arial" w:cs="Arial"/>
                <w:sz w:val="16"/>
                <w:szCs w:val="16"/>
              </w:rPr>
            </w:pPr>
            <w:r w:rsidRPr="00C01CDE">
              <w:rPr>
                <w:rFonts w:ascii="Arial" w:hAnsi="Arial" w:cs="Arial"/>
                <w:sz w:val="16"/>
                <w:szCs w:val="16"/>
              </w:rPr>
              <w:t>Respon</w:t>
            </w:r>
            <w:r w:rsidR="003B2884">
              <w:rPr>
                <w:rFonts w:ascii="Arial" w:hAnsi="Arial" w:cs="Arial"/>
                <w:sz w:val="16"/>
                <w:szCs w:val="16"/>
              </w:rPr>
              <w:t>se</w:t>
            </w:r>
            <w:r w:rsidRPr="00C01CDE">
              <w:rPr>
                <w:rFonts w:ascii="Arial" w:hAnsi="Arial" w:cs="Arial"/>
                <w:sz w:val="16"/>
                <w:szCs w:val="16"/>
              </w:rPr>
              <w:t xml:space="preserve">     hr/yr</w:t>
            </w:r>
          </w:p>
        </w:tc>
        <w:tc>
          <w:tcPr>
            <w:tcW w:w="1034" w:type="dxa"/>
            <w:gridSpan w:val="3"/>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Labor            Cost/yr</w:t>
            </w:r>
          </w:p>
        </w:tc>
        <w:tc>
          <w:tcPr>
            <w:tcW w:w="1168" w:type="dxa"/>
            <w:gridSpan w:val="3"/>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 xml:space="preserve">Capital Startup      Cost </w:t>
            </w:r>
          </w:p>
        </w:tc>
        <w:tc>
          <w:tcPr>
            <w:tcW w:w="915" w:type="dxa"/>
            <w:gridSpan w:val="3"/>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**O &amp; M      Cost</w:t>
            </w:r>
          </w:p>
        </w:tc>
        <w:tc>
          <w:tcPr>
            <w:tcW w:w="1248" w:type="dxa"/>
            <w:gridSpan w:val="3"/>
            <w:tcBorders>
              <w:top w:val="single" w:sz="4" w:space="0" w:color="auto"/>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 xml:space="preserve">*Applications/      respondent </w:t>
            </w:r>
          </w:p>
        </w:tc>
        <w:tc>
          <w:tcPr>
            <w:tcW w:w="990" w:type="dxa"/>
            <w:gridSpan w:val="2"/>
            <w:tcBorders>
              <w:top w:val="nil"/>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Number of Respon.</w:t>
            </w:r>
          </w:p>
        </w:tc>
        <w:tc>
          <w:tcPr>
            <w:tcW w:w="912" w:type="dxa"/>
            <w:gridSpan w:val="3"/>
            <w:tcBorders>
              <w:top w:val="nil"/>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Total        hr/yr</w:t>
            </w:r>
          </w:p>
        </w:tc>
        <w:tc>
          <w:tcPr>
            <w:tcW w:w="1080" w:type="dxa"/>
            <w:gridSpan w:val="2"/>
            <w:tcBorders>
              <w:top w:val="nil"/>
              <w:left w:val="nil"/>
              <w:bottom w:val="single" w:sz="4" w:space="0" w:color="auto"/>
              <w:right w:val="single" w:sz="4" w:space="0" w:color="auto"/>
            </w:tcBorders>
            <w:shd w:val="clear" w:color="auto" w:fill="auto"/>
            <w:vAlign w:val="center"/>
            <w:hideMark/>
          </w:tcPr>
          <w:p w:rsidR="00C01CDE" w:rsidRPr="00C01CDE" w:rsidRDefault="00C01CDE" w:rsidP="00C01CDE">
            <w:pPr>
              <w:jc w:val="center"/>
              <w:rPr>
                <w:rFonts w:ascii="Arial" w:hAnsi="Arial" w:cs="Arial"/>
                <w:sz w:val="16"/>
                <w:szCs w:val="16"/>
              </w:rPr>
            </w:pPr>
            <w:r w:rsidRPr="00C01CDE">
              <w:rPr>
                <w:rFonts w:ascii="Arial" w:hAnsi="Arial" w:cs="Arial"/>
                <w:sz w:val="16"/>
                <w:szCs w:val="16"/>
              </w:rPr>
              <w:t>Total               Cost/yr</w:t>
            </w:r>
          </w:p>
        </w:tc>
      </w:tr>
      <w:tr w:rsidR="006E1161" w:rsidRPr="00C01CDE" w:rsidTr="0083777F">
        <w:trPr>
          <w:gridAfter w:val="5"/>
          <w:wAfter w:w="4590" w:type="dxa"/>
          <w:cantSplit/>
        </w:trPr>
        <w:tc>
          <w:tcPr>
            <w:tcW w:w="152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 xml:space="preserve">Review of regs and guidance document </w:t>
            </w:r>
          </w:p>
        </w:tc>
        <w:tc>
          <w:tcPr>
            <w:tcW w:w="1143"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20</w:t>
            </w:r>
          </w:p>
        </w:tc>
        <w:tc>
          <w:tcPr>
            <w:tcW w:w="10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6</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039"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28</w:t>
            </w:r>
          </w:p>
        </w:tc>
        <w:tc>
          <w:tcPr>
            <w:tcW w:w="1034"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2,560</w:t>
            </w:r>
          </w:p>
        </w:tc>
        <w:tc>
          <w:tcPr>
            <w:tcW w:w="116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15"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15</w:t>
            </w:r>
          </w:p>
        </w:tc>
        <w:tc>
          <w:tcPr>
            <w:tcW w:w="91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1,680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153,612</w:t>
            </w:r>
          </w:p>
        </w:tc>
      </w:tr>
      <w:tr w:rsidR="006E1161" w:rsidRPr="00C01CDE" w:rsidTr="0083777F">
        <w:trPr>
          <w:gridAfter w:val="5"/>
          <w:wAfter w:w="4590" w:type="dxa"/>
          <w:cantSplit/>
        </w:trPr>
        <w:tc>
          <w:tcPr>
            <w:tcW w:w="152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Tire Testing (ISO28580)</w:t>
            </w:r>
          </w:p>
        </w:tc>
        <w:tc>
          <w:tcPr>
            <w:tcW w:w="1143"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10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 </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 </w:t>
            </w:r>
          </w:p>
        </w:tc>
        <w:tc>
          <w:tcPr>
            <w:tcW w:w="1039"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3</w:t>
            </w:r>
          </w:p>
        </w:tc>
        <w:tc>
          <w:tcPr>
            <w:tcW w:w="1034"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271</w:t>
            </w:r>
          </w:p>
        </w:tc>
        <w:tc>
          <w:tcPr>
            <w:tcW w:w="116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 </w:t>
            </w:r>
          </w:p>
        </w:tc>
        <w:tc>
          <w:tcPr>
            <w:tcW w:w="915"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12,000</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40.0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15</w:t>
            </w:r>
          </w:p>
        </w:tc>
        <w:tc>
          <w:tcPr>
            <w:tcW w:w="91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1,800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342,588</w:t>
            </w:r>
          </w:p>
        </w:tc>
      </w:tr>
      <w:tr w:rsidR="006E1161" w:rsidRPr="00C01CDE" w:rsidTr="0083777F">
        <w:trPr>
          <w:gridAfter w:val="5"/>
          <w:wAfter w:w="4590" w:type="dxa"/>
          <w:cantSplit/>
        </w:trPr>
        <w:tc>
          <w:tcPr>
            <w:tcW w:w="152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 xml:space="preserve">Collect, Input GEM Data &amp; Run Model </w:t>
            </w:r>
          </w:p>
        </w:tc>
        <w:tc>
          <w:tcPr>
            <w:tcW w:w="1143"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20</w:t>
            </w:r>
          </w:p>
        </w:tc>
        <w:tc>
          <w:tcPr>
            <w:tcW w:w="10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039"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24</w:t>
            </w:r>
          </w:p>
        </w:tc>
        <w:tc>
          <w:tcPr>
            <w:tcW w:w="1034"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2,071</w:t>
            </w:r>
          </w:p>
        </w:tc>
        <w:tc>
          <w:tcPr>
            <w:tcW w:w="116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15"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15</w:t>
            </w:r>
          </w:p>
        </w:tc>
        <w:tc>
          <w:tcPr>
            <w:tcW w:w="91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1,440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124,248</w:t>
            </w:r>
          </w:p>
        </w:tc>
      </w:tr>
      <w:tr w:rsidR="006E1161" w:rsidRPr="00C01CDE" w:rsidTr="0083777F">
        <w:trPr>
          <w:gridAfter w:val="5"/>
          <w:wAfter w:w="4590" w:type="dxa"/>
          <w:cantSplit/>
        </w:trPr>
        <w:tc>
          <w:tcPr>
            <w:tcW w:w="1520" w:type="dxa"/>
            <w:tcBorders>
              <w:top w:val="nil"/>
              <w:left w:val="single" w:sz="4" w:space="0" w:color="auto"/>
              <w:bottom w:val="single" w:sz="4" w:space="0" w:color="auto"/>
              <w:right w:val="single" w:sz="4" w:space="0" w:color="auto"/>
            </w:tcBorders>
            <w:shd w:val="clear" w:color="auto" w:fill="auto"/>
            <w:vAlign w:val="bottom"/>
            <w:hideMark/>
          </w:tcPr>
          <w:p w:rsidR="00C01CDE" w:rsidRPr="00AC0734" w:rsidRDefault="00C01CDE" w:rsidP="00C01CDE">
            <w:pPr>
              <w:rPr>
                <w:rFonts w:ascii="Arial" w:hAnsi="Arial" w:cs="Arial"/>
                <w:sz w:val="16"/>
                <w:szCs w:val="16"/>
                <w:lang w:val="it-IT"/>
              </w:rPr>
            </w:pPr>
            <w:r w:rsidRPr="00AC0734">
              <w:rPr>
                <w:rFonts w:ascii="Arial" w:hAnsi="Arial" w:cs="Arial"/>
                <w:sz w:val="16"/>
                <w:szCs w:val="16"/>
                <w:lang w:val="it-IT"/>
              </w:rPr>
              <w:t>Analyze data to determine compliance</w:t>
            </w:r>
          </w:p>
        </w:tc>
        <w:tc>
          <w:tcPr>
            <w:tcW w:w="1143"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10</w:t>
            </w:r>
          </w:p>
        </w:tc>
        <w:tc>
          <w:tcPr>
            <w:tcW w:w="10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039"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15</w:t>
            </w:r>
          </w:p>
        </w:tc>
        <w:tc>
          <w:tcPr>
            <w:tcW w:w="1034"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1,387</w:t>
            </w:r>
          </w:p>
        </w:tc>
        <w:tc>
          <w:tcPr>
            <w:tcW w:w="116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15"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15</w:t>
            </w:r>
          </w:p>
        </w:tc>
        <w:tc>
          <w:tcPr>
            <w:tcW w:w="91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900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83,196</w:t>
            </w:r>
          </w:p>
        </w:tc>
      </w:tr>
      <w:tr w:rsidR="006E1161" w:rsidRPr="00C01CDE" w:rsidTr="0083777F">
        <w:trPr>
          <w:gridAfter w:val="5"/>
          <w:wAfter w:w="4590" w:type="dxa"/>
          <w:cantSplit/>
        </w:trPr>
        <w:tc>
          <w:tcPr>
            <w:tcW w:w="152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Prepare and submit certification application</w:t>
            </w:r>
          </w:p>
        </w:tc>
        <w:tc>
          <w:tcPr>
            <w:tcW w:w="1143"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16</w:t>
            </w:r>
          </w:p>
        </w:tc>
        <w:tc>
          <w:tcPr>
            <w:tcW w:w="10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w:t>
            </w:r>
          </w:p>
        </w:tc>
        <w:tc>
          <w:tcPr>
            <w:tcW w:w="1039"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24</w:t>
            </w:r>
          </w:p>
        </w:tc>
        <w:tc>
          <w:tcPr>
            <w:tcW w:w="1034"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1,931</w:t>
            </w:r>
          </w:p>
        </w:tc>
        <w:tc>
          <w:tcPr>
            <w:tcW w:w="116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25,000</w:t>
            </w:r>
          </w:p>
        </w:tc>
        <w:tc>
          <w:tcPr>
            <w:tcW w:w="915"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15</w:t>
            </w:r>
          </w:p>
        </w:tc>
        <w:tc>
          <w:tcPr>
            <w:tcW w:w="91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1,440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490,848</w:t>
            </w:r>
          </w:p>
        </w:tc>
      </w:tr>
      <w:tr w:rsidR="006E1161" w:rsidRPr="00C01CDE" w:rsidTr="0083777F">
        <w:trPr>
          <w:gridAfter w:val="5"/>
          <w:wAfter w:w="4590" w:type="dxa"/>
          <w:cantSplit/>
        </w:trPr>
        <w:tc>
          <w:tcPr>
            <w:tcW w:w="152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FD45FF" w:rsidP="00C01CDE">
            <w:pPr>
              <w:rPr>
                <w:rFonts w:ascii="Arial" w:hAnsi="Arial" w:cs="Arial"/>
                <w:sz w:val="16"/>
                <w:szCs w:val="16"/>
              </w:rPr>
            </w:pPr>
            <w:r w:rsidRPr="00C01CDE">
              <w:rPr>
                <w:rFonts w:ascii="Arial" w:hAnsi="Arial" w:cs="Arial"/>
                <w:sz w:val="16"/>
                <w:szCs w:val="16"/>
              </w:rPr>
              <w:t>Labeling</w:t>
            </w:r>
            <w:r w:rsidR="00C01CDE" w:rsidRPr="00C01CDE">
              <w:rPr>
                <w:rFonts w:ascii="Arial" w:hAnsi="Arial" w:cs="Arial"/>
                <w:sz w:val="16"/>
                <w:szCs w:val="16"/>
              </w:rPr>
              <w:t xml:space="preserve"> Requirements</w:t>
            </w:r>
          </w:p>
        </w:tc>
        <w:tc>
          <w:tcPr>
            <w:tcW w:w="1143"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8</w:t>
            </w:r>
          </w:p>
        </w:tc>
        <w:tc>
          <w:tcPr>
            <w:tcW w:w="10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3</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w:t>
            </w:r>
          </w:p>
        </w:tc>
        <w:tc>
          <w:tcPr>
            <w:tcW w:w="1039"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17</w:t>
            </w:r>
          </w:p>
        </w:tc>
        <w:tc>
          <w:tcPr>
            <w:tcW w:w="1034"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1,379</w:t>
            </w:r>
          </w:p>
        </w:tc>
        <w:tc>
          <w:tcPr>
            <w:tcW w:w="116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25,000</w:t>
            </w:r>
          </w:p>
        </w:tc>
        <w:tc>
          <w:tcPr>
            <w:tcW w:w="915"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15</w:t>
            </w:r>
          </w:p>
        </w:tc>
        <w:tc>
          <w:tcPr>
            <w:tcW w:w="91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1,020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457,763</w:t>
            </w:r>
          </w:p>
        </w:tc>
      </w:tr>
      <w:tr w:rsidR="006E1161" w:rsidRPr="00C01CDE" w:rsidTr="0083777F">
        <w:trPr>
          <w:gridAfter w:val="5"/>
          <w:wAfter w:w="4590" w:type="dxa"/>
          <w:cantSplit/>
        </w:trPr>
        <w:tc>
          <w:tcPr>
            <w:tcW w:w="152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Final Year Production Update</w:t>
            </w:r>
          </w:p>
        </w:tc>
        <w:tc>
          <w:tcPr>
            <w:tcW w:w="1143"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40</w:t>
            </w:r>
          </w:p>
        </w:tc>
        <w:tc>
          <w:tcPr>
            <w:tcW w:w="10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8</w:t>
            </w:r>
          </w:p>
        </w:tc>
        <w:tc>
          <w:tcPr>
            <w:tcW w:w="1039"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52</w:t>
            </w:r>
          </w:p>
        </w:tc>
        <w:tc>
          <w:tcPr>
            <w:tcW w:w="1034"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3,504</w:t>
            </w:r>
          </w:p>
        </w:tc>
        <w:tc>
          <w:tcPr>
            <w:tcW w:w="116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15"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15</w:t>
            </w:r>
          </w:p>
        </w:tc>
        <w:tc>
          <w:tcPr>
            <w:tcW w:w="91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3,120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210,233</w:t>
            </w:r>
          </w:p>
        </w:tc>
      </w:tr>
      <w:tr w:rsidR="006E1161" w:rsidRPr="00C01CDE" w:rsidTr="0083777F">
        <w:trPr>
          <w:gridAfter w:val="5"/>
          <w:wAfter w:w="4590" w:type="dxa"/>
          <w:cantSplit/>
        </w:trPr>
        <w:tc>
          <w:tcPr>
            <w:tcW w:w="152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Store, file, maintain records</w:t>
            </w:r>
          </w:p>
        </w:tc>
        <w:tc>
          <w:tcPr>
            <w:tcW w:w="1143"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10</w:t>
            </w:r>
          </w:p>
        </w:tc>
        <w:tc>
          <w:tcPr>
            <w:tcW w:w="10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w:t>
            </w:r>
          </w:p>
        </w:tc>
        <w:tc>
          <w:tcPr>
            <w:tcW w:w="1039"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18</w:t>
            </w:r>
          </w:p>
        </w:tc>
        <w:tc>
          <w:tcPr>
            <w:tcW w:w="1034"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1,374</w:t>
            </w:r>
          </w:p>
        </w:tc>
        <w:tc>
          <w:tcPr>
            <w:tcW w:w="116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15"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15</w:t>
            </w:r>
          </w:p>
        </w:tc>
        <w:tc>
          <w:tcPr>
            <w:tcW w:w="91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1,080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82,438</w:t>
            </w:r>
          </w:p>
        </w:tc>
      </w:tr>
      <w:tr w:rsidR="006E1161" w:rsidRPr="00C01CDE" w:rsidTr="0083777F">
        <w:trPr>
          <w:gridAfter w:val="5"/>
          <w:wAfter w:w="4590" w:type="dxa"/>
          <w:cantSplit/>
        </w:trPr>
        <w:tc>
          <w:tcPr>
            <w:tcW w:w="152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Total per respondent</w:t>
            </w:r>
          </w:p>
        </w:tc>
        <w:tc>
          <w:tcPr>
            <w:tcW w:w="1143"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576</w:t>
            </w:r>
          </w:p>
        </w:tc>
        <w:tc>
          <w:tcPr>
            <w:tcW w:w="10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148</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28</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80</w:t>
            </w:r>
          </w:p>
        </w:tc>
        <w:tc>
          <w:tcPr>
            <w:tcW w:w="1039"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832</w:t>
            </w:r>
          </w:p>
        </w:tc>
        <w:tc>
          <w:tcPr>
            <w:tcW w:w="1034"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 xml:space="preserve"> $67,661.68 </w:t>
            </w:r>
          </w:p>
        </w:tc>
        <w:tc>
          <w:tcPr>
            <w:tcW w:w="116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50,000</w:t>
            </w:r>
          </w:p>
        </w:tc>
        <w:tc>
          <w:tcPr>
            <w:tcW w:w="915"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12,000</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15</w:t>
            </w:r>
          </w:p>
        </w:tc>
        <w:tc>
          <w:tcPr>
            <w:tcW w:w="91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832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$129,662</w:t>
            </w:r>
          </w:p>
        </w:tc>
      </w:tr>
      <w:tr w:rsidR="006E1161" w:rsidRPr="00C01CDE" w:rsidTr="0083777F">
        <w:trPr>
          <w:gridAfter w:val="5"/>
          <w:wAfter w:w="4590" w:type="dxa"/>
          <w:cantSplit/>
        </w:trPr>
        <w:tc>
          <w:tcPr>
            <w:tcW w:w="1520" w:type="dxa"/>
            <w:tcBorders>
              <w:top w:val="nil"/>
              <w:left w:val="single" w:sz="4" w:space="0" w:color="auto"/>
              <w:bottom w:val="single" w:sz="4" w:space="0" w:color="auto"/>
              <w:right w:val="single" w:sz="4" w:space="0" w:color="auto"/>
            </w:tcBorders>
            <w:shd w:val="clear" w:color="auto" w:fill="auto"/>
            <w:vAlign w:val="bottom"/>
            <w:hideMark/>
          </w:tcPr>
          <w:p w:rsidR="00C01CDE" w:rsidRPr="00C01CDE" w:rsidRDefault="00C01CDE" w:rsidP="00C01CDE">
            <w:pPr>
              <w:rPr>
                <w:rFonts w:ascii="Arial" w:hAnsi="Arial" w:cs="Arial"/>
                <w:sz w:val="16"/>
                <w:szCs w:val="16"/>
              </w:rPr>
            </w:pPr>
            <w:r w:rsidRPr="00C01CDE">
              <w:rPr>
                <w:rFonts w:ascii="Arial" w:hAnsi="Arial" w:cs="Arial"/>
                <w:sz w:val="16"/>
                <w:szCs w:val="16"/>
              </w:rPr>
              <w:t>Total for the industry</w:t>
            </w:r>
          </w:p>
        </w:tc>
        <w:tc>
          <w:tcPr>
            <w:tcW w:w="1143"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8,640</w:t>
            </w:r>
          </w:p>
        </w:tc>
        <w:tc>
          <w:tcPr>
            <w:tcW w:w="10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2,220</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420</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1,200</w:t>
            </w:r>
          </w:p>
        </w:tc>
        <w:tc>
          <w:tcPr>
            <w:tcW w:w="1039"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12,480</w:t>
            </w:r>
          </w:p>
        </w:tc>
        <w:tc>
          <w:tcPr>
            <w:tcW w:w="1034"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$1,014,925</w:t>
            </w:r>
          </w:p>
        </w:tc>
        <w:tc>
          <w:tcPr>
            <w:tcW w:w="116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750,000</w:t>
            </w:r>
          </w:p>
        </w:tc>
        <w:tc>
          <w:tcPr>
            <w:tcW w:w="915"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$180,000</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60</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15</w:t>
            </w:r>
          </w:p>
        </w:tc>
        <w:tc>
          <w:tcPr>
            <w:tcW w:w="912" w:type="dxa"/>
            <w:gridSpan w:val="3"/>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12,480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01CDE" w:rsidRPr="00C01CDE" w:rsidRDefault="00C01CDE" w:rsidP="00C01CDE">
            <w:pPr>
              <w:jc w:val="right"/>
              <w:rPr>
                <w:rFonts w:ascii="Arial" w:hAnsi="Arial" w:cs="Arial"/>
                <w:sz w:val="16"/>
                <w:szCs w:val="16"/>
              </w:rPr>
            </w:pPr>
            <w:r w:rsidRPr="00C01CDE">
              <w:rPr>
                <w:rFonts w:ascii="Arial" w:hAnsi="Arial" w:cs="Arial"/>
                <w:sz w:val="16"/>
                <w:szCs w:val="16"/>
              </w:rPr>
              <w:t>$1,944,925</w:t>
            </w:r>
          </w:p>
        </w:tc>
      </w:tr>
      <w:tr w:rsidR="00950894" w:rsidRPr="00C01CDE" w:rsidTr="0083777F">
        <w:trPr>
          <w:cantSplit/>
        </w:trPr>
        <w:tc>
          <w:tcPr>
            <w:tcW w:w="2091" w:type="dxa"/>
            <w:gridSpan w:val="3"/>
            <w:tcBorders>
              <w:top w:val="nil"/>
              <w:left w:val="nil"/>
              <w:bottom w:val="nil"/>
              <w:right w:val="nil"/>
            </w:tcBorders>
            <w:shd w:val="clear" w:color="auto" w:fill="auto"/>
            <w:vAlign w:val="bottom"/>
            <w:hideMark/>
          </w:tcPr>
          <w:p w:rsidR="00C01CDE" w:rsidRPr="00C01CDE" w:rsidRDefault="00C01CDE" w:rsidP="00C01CDE">
            <w:pPr>
              <w:rPr>
                <w:rFonts w:ascii="Arial" w:hAnsi="Arial" w:cs="Arial"/>
                <w:sz w:val="16"/>
                <w:szCs w:val="16"/>
              </w:rPr>
            </w:pPr>
          </w:p>
        </w:tc>
        <w:tc>
          <w:tcPr>
            <w:tcW w:w="1154" w:type="dxa"/>
            <w:gridSpan w:val="3"/>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1233" w:type="dxa"/>
            <w:gridSpan w:val="3"/>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1254" w:type="dxa"/>
            <w:gridSpan w:val="4"/>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1303" w:type="dxa"/>
            <w:gridSpan w:val="3"/>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1220" w:type="dxa"/>
            <w:gridSpan w:val="4"/>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1516" w:type="dxa"/>
            <w:gridSpan w:val="3"/>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1083" w:type="dxa"/>
            <w:gridSpan w:val="3"/>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1209" w:type="dxa"/>
            <w:gridSpan w:val="4"/>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897" w:type="dxa"/>
            <w:gridSpan w:val="2"/>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1823" w:type="dxa"/>
            <w:gridSpan w:val="4"/>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1300" w:type="dxa"/>
            <w:gridSpan w:val="2"/>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c>
          <w:tcPr>
            <w:tcW w:w="2547" w:type="dxa"/>
            <w:tcBorders>
              <w:top w:val="nil"/>
              <w:left w:val="nil"/>
              <w:bottom w:val="nil"/>
              <w:right w:val="nil"/>
            </w:tcBorders>
            <w:shd w:val="clear" w:color="auto" w:fill="auto"/>
            <w:noWrap/>
            <w:vAlign w:val="bottom"/>
            <w:hideMark/>
          </w:tcPr>
          <w:p w:rsidR="00C01CDE" w:rsidRPr="00C01CDE" w:rsidRDefault="00C01CDE" w:rsidP="00C01CDE">
            <w:pPr>
              <w:jc w:val="right"/>
              <w:rPr>
                <w:rFonts w:ascii="Arial" w:hAnsi="Arial" w:cs="Arial"/>
                <w:sz w:val="16"/>
                <w:szCs w:val="16"/>
              </w:rPr>
            </w:pPr>
          </w:p>
        </w:tc>
      </w:tr>
      <w:tr w:rsidR="00C01CDE" w:rsidRPr="00C01CDE" w:rsidTr="0083777F">
        <w:trPr>
          <w:cantSplit/>
        </w:trPr>
        <w:tc>
          <w:tcPr>
            <w:tcW w:w="18630" w:type="dxa"/>
            <w:gridSpan w:val="39"/>
            <w:tcBorders>
              <w:top w:val="nil"/>
              <w:left w:val="nil"/>
              <w:bottom w:val="nil"/>
              <w:right w:val="nil"/>
            </w:tcBorders>
            <w:shd w:val="clear" w:color="auto" w:fill="auto"/>
            <w:noWrap/>
            <w:vAlign w:val="bottom"/>
            <w:hideMark/>
          </w:tcPr>
          <w:p w:rsidR="00C01CDE" w:rsidRDefault="00C01CDE" w:rsidP="00C01CDE">
            <w:pPr>
              <w:rPr>
                <w:rFonts w:ascii="Arial" w:hAnsi="Arial" w:cs="Arial"/>
                <w:sz w:val="16"/>
                <w:szCs w:val="16"/>
              </w:rPr>
            </w:pPr>
            <w:r w:rsidRPr="00C01CDE">
              <w:rPr>
                <w:rFonts w:ascii="Arial" w:hAnsi="Arial" w:cs="Arial"/>
                <w:sz w:val="16"/>
                <w:szCs w:val="16"/>
              </w:rPr>
              <w:t>*Based on 15 manufacturers, each submitting an average 4 applications for certificates of conformity to cover production of their Class 3, 4, 5, 6, 7 and 8 vocational trucks</w:t>
            </w:r>
          </w:p>
          <w:p w:rsidR="009F4660" w:rsidRDefault="00096AEB">
            <w:pPr>
              <w:pStyle w:val="CommentText"/>
              <w:rPr>
                <w:rFonts w:ascii="Arial" w:hAnsi="Arial" w:cs="Arial"/>
                <w:sz w:val="16"/>
                <w:szCs w:val="16"/>
              </w:rPr>
            </w:pPr>
            <w:r w:rsidRPr="00096AEB">
              <w:rPr>
                <w:rFonts w:ascii="Arial" w:hAnsi="Arial" w:cs="Arial"/>
                <w:sz w:val="16"/>
                <w:szCs w:val="16"/>
              </w:rPr>
              <w:t xml:space="preserve">** </w:t>
            </w:r>
            <w:r w:rsidR="00D5170E" w:rsidRPr="00D5170E">
              <w:rPr>
                <w:rFonts w:ascii="Arial" w:hAnsi="Arial" w:cs="Arial"/>
                <w:sz w:val="16"/>
                <w:szCs w:val="16"/>
              </w:rPr>
              <w:t xml:space="preserve">The O&amp;M cost reflects each manufacturer testing 10 tires per </w:t>
            </w:r>
            <w:r w:rsidR="003853E9">
              <w:rPr>
                <w:rFonts w:ascii="Arial" w:hAnsi="Arial" w:cs="Arial"/>
                <w:sz w:val="16"/>
                <w:szCs w:val="16"/>
              </w:rPr>
              <w:t>application</w:t>
            </w:r>
            <w:r w:rsidR="00D5170E" w:rsidRPr="00D5170E">
              <w:rPr>
                <w:rFonts w:ascii="Arial" w:hAnsi="Arial" w:cs="Arial"/>
                <w:sz w:val="16"/>
                <w:szCs w:val="16"/>
              </w:rPr>
              <w:t xml:space="preserve"> at a cost of $300 per tire</w:t>
            </w:r>
            <w:r w:rsidR="00FB1106">
              <w:rPr>
                <w:rFonts w:ascii="Arial" w:hAnsi="Arial" w:cs="Arial"/>
                <w:sz w:val="16"/>
                <w:szCs w:val="16"/>
              </w:rPr>
              <w:t xml:space="preserve"> ($300 * 4 applications * 10 tires= $12,000)</w:t>
            </w:r>
            <w:r w:rsidR="003853E9">
              <w:rPr>
                <w:rFonts w:ascii="Arial" w:hAnsi="Arial" w:cs="Arial"/>
                <w:sz w:val="16"/>
                <w:szCs w:val="16"/>
              </w:rPr>
              <w:t xml:space="preserve"> for a total of 600 tires for the industry</w:t>
            </w:r>
            <w:r w:rsidR="00D5170E" w:rsidRPr="00D5170E">
              <w:rPr>
                <w:rFonts w:ascii="Arial" w:hAnsi="Arial" w:cs="Arial"/>
                <w:sz w:val="16"/>
                <w:szCs w:val="16"/>
              </w:rPr>
              <w:t>.</w:t>
            </w:r>
          </w:p>
        </w:tc>
      </w:tr>
    </w:tbl>
    <w:p w:rsidR="00950894" w:rsidRDefault="00950894">
      <w:r>
        <w:br w:type="page"/>
      </w:r>
    </w:p>
    <w:tbl>
      <w:tblPr>
        <w:tblW w:w="0" w:type="auto"/>
        <w:tblInd w:w="-1152" w:type="dxa"/>
        <w:tblLayout w:type="fixed"/>
        <w:tblLook w:val="04A0"/>
      </w:tblPr>
      <w:tblGrid>
        <w:gridCol w:w="1980"/>
        <w:gridCol w:w="17"/>
        <w:gridCol w:w="883"/>
        <w:gridCol w:w="262"/>
        <w:gridCol w:w="638"/>
        <w:gridCol w:w="542"/>
        <w:gridCol w:w="358"/>
        <w:gridCol w:w="810"/>
        <w:gridCol w:w="21"/>
        <w:gridCol w:w="823"/>
        <w:gridCol w:w="339"/>
        <w:gridCol w:w="941"/>
        <w:gridCol w:w="236"/>
        <w:gridCol w:w="951"/>
        <w:gridCol w:w="256"/>
        <w:gridCol w:w="1119"/>
        <w:gridCol w:w="35"/>
        <w:gridCol w:w="132"/>
        <w:gridCol w:w="1209"/>
        <w:gridCol w:w="417"/>
        <w:gridCol w:w="861"/>
        <w:gridCol w:w="16"/>
        <w:gridCol w:w="424"/>
        <w:gridCol w:w="731"/>
        <w:gridCol w:w="304"/>
        <w:gridCol w:w="52"/>
        <w:gridCol w:w="1235"/>
        <w:gridCol w:w="2948"/>
      </w:tblGrid>
      <w:tr w:rsidR="00262FDB" w:rsidRPr="00262FDB" w:rsidTr="00EF6370">
        <w:trPr>
          <w:cantSplit/>
        </w:trPr>
        <w:tc>
          <w:tcPr>
            <w:tcW w:w="18540" w:type="dxa"/>
            <w:gridSpan w:val="28"/>
            <w:tcBorders>
              <w:top w:val="nil"/>
              <w:left w:val="nil"/>
              <w:bottom w:val="nil"/>
              <w:right w:val="nil"/>
            </w:tcBorders>
            <w:shd w:val="clear" w:color="auto" w:fill="auto"/>
            <w:noWrap/>
            <w:vAlign w:val="bottom"/>
            <w:hideMark/>
          </w:tcPr>
          <w:p w:rsidR="00262FDB" w:rsidRDefault="00262FDB" w:rsidP="00262FDB">
            <w:pPr>
              <w:rPr>
                <w:rFonts w:ascii="Arial" w:hAnsi="Arial" w:cs="Arial"/>
                <w:sz w:val="16"/>
                <w:szCs w:val="16"/>
              </w:rPr>
            </w:pPr>
          </w:p>
          <w:p w:rsidR="00262FDB" w:rsidRDefault="00262FDB" w:rsidP="00262FDB">
            <w:pPr>
              <w:rPr>
                <w:rFonts w:ascii="Arial" w:hAnsi="Arial" w:cs="Arial"/>
                <w:sz w:val="16"/>
                <w:szCs w:val="16"/>
              </w:rPr>
            </w:pPr>
          </w:p>
          <w:p w:rsidR="00262FDB" w:rsidRPr="00262FDB" w:rsidRDefault="00191B62" w:rsidP="00262FDB">
            <w:pPr>
              <w:jc w:val="center"/>
              <w:rPr>
                <w:rFonts w:ascii="Arial" w:hAnsi="Arial" w:cs="Arial"/>
                <w:sz w:val="16"/>
                <w:szCs w:val="16"/>
              </w:rPr>
            </w:pPr>
            <w:r>
              <w:rPr>
                <w:rFonts w:ascii="Arial" w:hAnsi="Arial" w:cs="Arial"/>
                <w:sz w:val="16"/>
                <w:szCs w:val="16"/>
              </w:rPr>
              <w:t>Table 6-9</w:t>
            </w:r>
          </w:p>
        </w:tc>
      </w:tr>
      <w:tr w:rsidR="00262FDB" w:rsidRPr="00262FDB" w:rsidTr="00EF6370">
        <w:trPr>
          <w:cantSplit/>
        </w:trPr>
        <w:tc>
          <w:tcPr>
            <w:tcW w:w="18540" w:type="dxa"/>
            <w:gridSpan w:val="28"/>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Annual Respondent Burden and Cost, 2015-2016 (YEARS 2&amp;3)</w:t>
            </w:r>
          </w:p>
        </w:tc>
      </w:tr>
      <w:tr w:rsidR="00262FDB" w:rsidRPr="00262FDB" w:rsidTr="00EF6370">
        <w:trPr>
          <w:cantSplit/>
        </w:trPr>
        <w:tc>
          <w:tcPr>
            <w:tcW w:w="18540" w:type="dxa"/>
            <w:gridSpan w:val="28"/>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Class 3-8 Vocational Vehicles</w:t>
            </w:r>
          </w:p>
        </w:tc>
      </w:tr>
      <w:tr w:rsidR="00262FDB" w:rsidRPr="00262FDB" w:rsidTr="00EF6370">
        <w:trPr>
          <w:cantSplit/>
        </w:trPr>
        <w:tc>
          <w:tcPr>
            <w:tcW w:w="18540" w:type="dxa"/>
            <w:gridSpan w:val="28"/>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Greenhouse Gas Emis</w:t>
            </w:r>
            <w:r w:rsidR="003B2884">
              <w:rPr>
                <w:rFonts w:ascii="Arial" w:hAnsi="Arial" w:cs="Arial"/>
                <w:sz w:val="16"/>
                <w:szCs w:val="16"/>
              </w:rPr>
              <w:t>s</w:t>
            </w:r>
            <w:r w:rsidRPr="00262FDB">
              <w:rPr>
                <w:rFonts w:ascii="Arial" w:hAnsi="Arial" w:cs="Arial"/>
                <w:sz w:val="16"/>
                <w:szCs w:val="16"/>
              </w:rPr>
              <w:t>ions Standards and Fuel Efficiency Standards for Medium- and Heavy-Duty Engines &amp; Vehicles</w:t>
            </w:r>
          </w:p>
        </w:tc>
      </w:tr>
      <w:tr w:rsidR="00950894" w:rsidRPr="00262FDB" w:rsidTr="00B241B5">
        <w:trPr>
          <w:gridAfter w:val="1"/>
          <w:wAfter w:w="2948" w:type="dxa"/>
          <w:cantSplit/>
        </w:trPr>
        <w:tc>
          <w:tcPr>
            <w:tcW w:w="1997"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145"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180"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189" w:type="dxa"/>
            <w:gridSpan w:val="3"/>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162"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177"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207"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154"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758" w:type="dxa"/>
            <w:gridSpan w:val="3"/>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rPr>
            </w:pPr>
          </w:p>
        </w:tc>
        <w:tc>
          <w:tcPr>
            <w:tcW w:w="877" w:type="dxa"/>
            <w:gridSpan w:val="2"/>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rPr>
            </w:pPr>
          </w:p>
        </w:tc>
        <w:tc>
          <w:tcPr>
            <w:tcW w:w="1155" w:type="dxa"/>
            <w:gridSpan w:val="2"/>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rPr>
            </w:pPr>
          </w:p>
        </w:tc>
        <w:tc>
          <w:tcPr>
            <w:tcW w:w="1591" w:type="dxa"/>
            <w:gridSpan w:val="3"/>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rPr>
            </w:pPr>
          </w:p>
        </w:tc>
      </w:tr>
      <w:tr w:rsidR="00262FDB" w:rsidRPr="00262FDB" w:rsidTr="00B241B5">
        <w:trPr>
          <w:gridAfter w:val="3"/>
          <w:wAfter w:w="4235" w:type="dxa"/>
          <w:cantSplit/>
        </w:trPr>
        <w:tc>
          <w:tcPr>
            <w:tcW w:w="1980" w:type="dxa"/>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sz w:val="16"/>
                <w:szCs w:val="16"/>
              </w:rPr>
            </w:pPr>
          </w:p>
        </w:tc>
        <w:tc>
          <w:tcPr>
            <w:tcW w:w="8196" w:type="dxa"/>
            <w:gridSpan w:val="15"/>
            <w:tcBorders>
              <w:top w:val="single" w:sz="4" w:space="0" w:color="auto"/>
              <w:left w:val="single" w:sz="4" w:space="0" w:color="auto"/>
              <w:bottom w:val="nil"/>
              <w:right w:val="single" w:sz="4" w:space="0" w:color="000000"/>
            </w:tcBorders>
            <w:shd w:val="clear" w:color="auto" w:fill="auto"/>
            <w:noWrap/>
            <w:vAlign w:val="bottom"/>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Hours and cost per application</w:t>
            </w:r>
          </w:p>
        </w:tc>
        <w:tc>
          <w:tcPr>
            <w:tcW w:w="412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Total hours and cost</w:t>
            </w:r>
          </w:p>
        </w:tc>
      </w:tr>
      <w:tr w:rsidR="006E1161" w:rsidRPr="00262FDB" w:rsidTr="00B241B5">
        <w:trPr>
          <w:gridAfter w:val="3"/>
          <w:wAfter w:w="4235" w:type="dxa"/>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Information Collection              Activity</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Engineer @82.24/hr</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Manager @ $106.50/hr</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Legal @ $138.20/hr</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Clerical@ $31.39/hr</w:t>
            </w:r>
          </w:p>
        </w:tc>
        <w:tc>
          <w:tcPr>
            <w:tcW w:w="844"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Respon.     hr/yr</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Labor            Cost/yr</w:t>
            </w:r>
          </w:p>
        </w:tc>
        <w:tc>
          <w:tcPr>
            <w:tcW w:w="1187"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O &amp; M      Cost</w:t>
            </w:r>
          </w:p>
        </w:tc>
        <w:tc>
          <w:tcPr>
            <w:tcW w:w="1375"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 xml:space="preserve">*Applications/      respondent </w:t>
            </w:r>
          </w:p>
        </w:tc>
        <w:tc>
          <w:tcPr>
            <w:tcW w:w="1376" w:type="dxa"/>
            <w:gridSpan w:val="3"/>
            <w:tcBorders>
              <w:top w:val="nil"/>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Number of Respon.</w:t>
            </w:r>
          </w:p>
        </w:tc>
        <w:tc>
          <w:tcPr>
            <w:tcW w:w="1278" w:type="dxa"/>
            <w:gridSpan w:val="2"/>
            <w:tcBorders>
              <w:top w:val="nil"/>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Total        hr/yr</w:t>
            </w:r>
          </w:p>
        </w:tc>
        <w:tc>
          <w:tcPr>
            <w:tcW w:w="1475" w:type="dxa"/>
            <w:gridSpan w:val="4"/>
            <w:tcBorders>
              <w:top w:val="nil"/>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Total               Cost/yr</w:t>
            </w:r>
          </w:p>
        </w:tc>
      </w:tr>
      <w:tr w:rsidR="006E1161" w:rsidRPr="00262FDB"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Review of regs and guidance document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844"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12</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1,116</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720</w:t>
            </w:r>
          </w:p>
        </w:tc>
        <w:tc>
          <w:tcPr>
            <w:tcW w:w="1475"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66,937</w:t>
            </w:r>
          </w:p>
        </w:tc>
      </w:tr>
      <w:tr w:rsidR="006E1161" w:rsidRPr="00262FDB"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Tire Testing (ISO28580)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844"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271</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300</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180</w:t>
            </w:r>
          </w:p>
        </w:tc>
        <w:tc>
          <w:tcPr>
            <w:tcW w:w="1475"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34,259</w:t>
            </w:r>
          </w:p>
        </w:tc>
      </w:tr>
      <w:tr w:rsidR="006E1161" w:rsidRPr="00262FDB"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Collect, Input GEM Data &amp; Run Model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844"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24</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2,071</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1,440</w:t>
            </w:r>
          </w:p>
        </w:tc>
        <w:tc>
          <w:tcPr>
            <w:tcW w:w="1475"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124,248</w:t>
            </w:r>
          </w:p>
        </w:tc>
      </w:tr>
      <w:tr w:rsidR="006E1161" w:rsidRPr="00262FDB"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262FDB" w:rsidRPr="00AC0734" w:rsidRDefault="00262FDB" w:rsidP="00262FDB">
            <w:pPr>
              <w:rPr>
                <w:rFonts w:ascii="Arial" w:hAnsi="Arial" w:cs="Arial"/>
                <w:sz w:val="16"/>
                <w:szCs w:val="16"/>
                <w:lang w:val="it-IT"/>
              </w:rPr>
            </w:pPr>
            <w:r w:rsidRPr="00AC0734">
              <w:rPr>
                <w:rFonts w:ascii="Arial" w:hAnsi="Arial" w:cs="Arial"/>
                <w:sz w:val="16"/>
                <w:szCs w:val="16"/>
                <w:lang w:val="it-IT"/>
              </w:rPr>
              <w:t>Analyze data to determine compliance</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844"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1,387</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900</w:t>
            </w:r>
          </w:p>
        </w:tc>
        <w:tc>
          <w:tcPr>
            <w:tcW w:w="1475"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83,196</w:t>
            </w:r>
          </w:p>
        </w:tc>
      </w:tr>
      <w:tr w:rsidR="006E1161" w:rsidRPr="00262FDB"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Prepare and submit "carryover" application</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16</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810"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44"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24</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1,931</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1,440</w:t>
            </w:r>
          </w:p>
        </w:tc>
        <w:tc>
          <w:tcPr>
            <w:tcW w:w="1475"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115,848</w:t>
            </w:r>
          </w:p>
        </w:tc>
      </w:tr>
      <w:tr w:rsidR="006E1161" w:rsidRPr="00262FDB"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FD45FF" w:rsidP="00262FDB">
            <w:pPr>
              <w:rPr>
                <w:rFonts w:ascii="Arial" w:hAnsi="Arial" w:cs="Arial"/>
                <w:sz w:val="16"/>
                <w:szCs w:val="16"/>
              </w:rPr>
            </w:pPr>
            <w:r w:rsidRPr="00262FDB">
              <w:rPr>
                <w:rFonts w:ascii="Arial" w:hAnsi="Arial" w:cs="Arial"/>
                <w:sz w:val="16"/>
                <w:szCs w:val="16"/>
              </w:rPr>
              <w:t>Labeling</w:t>
            </w:r>
            <w:r w:rsidR="00262FDB" w:rsidRPr="00262FDB">
              <w:rPr>
                <w:rFonts w:ascii="Arial" w:hAnsi="Arial" w:cs="Arial"/>
                <w:sz w:val="16"/>
                <w:szCs w:val="16"/>
              </w:rPr>
              <w:t xml:space="preserve"> Requirements</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810"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44"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17</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1,379</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1,020</w:t>
            </w:r>
          </w:p>
        </w:tc>
        <w:tc>
          <w:tcPr>
            <w:tcW w:w="1475"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82,763</w:t>
            </w:r>
          </w:p>
        </w:tc>
      </w:tr>
      <w:tr w:rsidR="006E1161" w:rsidRPr="00262FDB"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Final Year Production Update</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844"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52</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3,967</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3,120</w:t>
            </w:r>
          </w:p>
        </w:tc>
        <w:tc>
          <w:tcPr>
            <w:tcW w:w="1475"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238,001</w:t>
            </w:r>
          </w:p>
        </w:tc>
      </w:tr>
      <w:tr w:rsidR="006E1161" w:rsidRPr="00262FDB"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Store, file, maintain records</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44"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18</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1,374</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1,080</w:t>
            </w:r>
          </w:p>
        </w:tc>
        <w:tc>
          <w:tcPr>
            <w:tcW w:w="1475"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82,438</w:t>
            </w:r>
          </w:p>
        </w:tc>
      </w:tr>
      <w:tr w:rsidR="006E1161" w:rsidRPr="00262FDB"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Total per respondent</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456</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24</w:t>
            </w:r>
          </w:p>
        </w:tc>
        <w:tc>
          <w:tcPr>
            <w:tcW w:w="810"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844"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660</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53,979</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xml:space="preserve"> $ 1,200.00 </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37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660</w:t>
            </w:r>
          </w:p>
        </w:tc>
        <w:tc>
          <w:tcPr>
            <w:tcW w:w="1475"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55,179</w:t>
            </w:r>
          </w:p>
        </w:tc>
      </w:tr>
      <w:tr w:rsidR="006E1161" w:rsidRPr="00262FDB"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Total for the industry</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6,840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1,500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360</w:t>
            </w:r>
          </w:p>
        </w:tc>
        <w:tc>
          <w:tcPr>
            <w:tcW w:w="810"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1,200</w:t>
            </w:r>
          </w:p>
        </w:tc>
        <w:tc>
          <w:tcPr>
            <w:tcW w:w="844"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9,900</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$809,689</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$18,000</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60</w:t>
            </w:r>
          </w:p>
        </w:tc>
        <w:tc>
          <w:tcPr>
            <w:tcW w:w="137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9,900</w:t>
            </w:r>
          </w:p>
        </w:tc>
        <w:tc>
          <w:tcPr>
            <w:tcW w:w="1475"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$827,689</w:t>
            </w:r>
          </w:p>
        </w:tc>
      </w:tr>
      <w:tr w:rsidR="00950894" w:rsidRPr="00262FDB" w:rsidTr="00B241B5">
        <w:trPr>
          <w:gridAfter w:val="1"/>
          <w:wAfter w:w="2948" w:type="dxa"/>
          <w:cantSplit/>
        </w:trPr>
        <w:tc>
          <w:tcPr>
            <w:tcW w:w="1997" w:type="dxa"/>
            <w:gridSpan w:val="2"/>
            <w:tcBorders>
              <w:top w:val="nil"/>
              <w:left w:val="nil"/>
              <w:bottom w:val="nil"/>
              <w:right w:val="nil"/>
            </w:tcBorders>
            <w:shd w:val="clear" w:color="auto" w:fill="auto"/>
            <w:vAlign w:val="bottom"/>
            <w:hideMark/>
          </w:tcPr>
          <w:p w:rsidR="00262FDB" w:rsidRPr="00262FDB" w:rsidRDefault="00262FDB" w:rsidP="00262FDB">
            <w:pPr>
              <w:rPr>
                <w:rFonts w:ascii="Arial" w:hAnsi="Arial" w:cs="Arial"/>
                <w:sz w:val="16"/>
                <w:szCs w:val="16"/>
              </w:rPr>
            </w:pPr>
          </w:p>
        </w:tc>
        <w:tc>
          <w:tcPr>
            <w:tcW w:w="1145"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180"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189" w:type="dxa"/>
            <w:gridSpan w:val="3"/>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162"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207"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286" w:type="dxa"/>
            <w:gridSpan w:val="3"/>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626"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301" w:type="dxa"/>
            <w:gridSpan w:val="3"/>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087" w:type="dxa"/>
            <w:gridSpan w:val="3"/>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235" w:type="dxa"/>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r>
      <w:tr w:rsidR="00262FDB" w:rsidRPr="00262FDB" w:rsidTr="00B241B5">
        <w:trPr>
          <w:gridAfter w:val="1"/>
          <w:wAfter w:w="2948" w:type="dxa"/>
          <w:cantSplit/>
        </w:trPr>
        <w:tc>
          <w:tcPr>
            <w:tcW w:w="15592" w:type="dxa"/>
            <w:gridSpan w:val="27"/>
            <w:tcBorders>
              <w:top w:val="nil"/>
              <w:left w:val="nil"/>
              <w:bottom w:val="nil"/>
              <w:right w:val="nil"/>
            </w:tcBorders>
            <w:shd w:val="clear" w:color="auto" w:fill="auto"/>
            <w:noWrap/>
            <w:vAlign w:val="bottom"/>
            <w:hideMark/>
          </w:tcPr>
          <w:p w:rsidR="00262FDB" w:rsidRDefault="00262FDB" w:rsidP="00262FDB">
            <w:pPr>
              <w:rPr>
                <w:rFonts w:ascii="Arial" w:hAnsi="Arial" w:cs="Arial"/>
                <w:sz w:val="16"/>
                <w:szCs w:val="16"/>
              </w:rPr>
            </w:pPr>
            <w:r w:rsidRPr="00262FDB">
              <w:rPr>
                <w:rFonts w:ascii="Arial" w:hAnsi="Arial" w:cs="Arial"/>
                <w:sz w:val="16"/>
                <w:szCs w:val="16"/>
              </w:rPr>
              <w:t>*Based on 15 manufacturers, each submitting an average 4 applications for certificates of conformity to cover production of their Class 3, 4, 5, 6, 7 and 8 vocational trucks</w:t>
            </w:r>
          </w:p>
          <w:p w:rsidR="00427F7C" w:rsidRDefault="00FB1106" w:rsidP="004008B3">
            <w:pPr>
              <w:rPr>
                <w:rFonts w:ascii="Arial" w:hAnsi="Arial" w:cs="Arial"/>
                <w:sz w:val="16"/>
                <w:szCs w:val="16"/>
              </w:rPr>
            </w:pPr>
            <w:r w:rsidRPr="00096AEB">
              <w:rPr>
                <w:rFonts w:ascii="Arial" w:hAnsi="Arial" w:cs="Arial"/>
                <w:sz w:val="16"/>
                <w:szCs w:val="16"/>
              </w:rPr>
              <w:t xml:space="preserve">** The O&amp;M cost reflects </w:t>
            </w:r>
            <w:r w:rsidR="00427F7C">
              <w:rPr>
                <w:rFonts w:ascii="Arial" w:hAnsi="Arial" w:cs="Arial"/>
                <w:sz w:val="16"/>
                <w:szCs w:val="16"/>
              </w:rPr>
              <w:t xml:space="preserve">that </w:t>
            </w:r>
            <w:r w:rsidRPr="00096AEB">
              <w:rPr>
                <w:rFonts w:ascii="Arial" w:hAnsi="Arial" w:cs="Arial"/>
                <w:sz w:val="16"/>
                <w:szCs w:val="16"/>
              </w:rPr>
              <w:t xml:space="preserve">each manufacturer </w:t>
            </w:r>
            <w:r>
              <w:rPr>
                <w:rFonts w:ascii="Arial" w:hAnsi="Arial" w:cs="Arial"/>
                <w:sz w:val="16"/>
                <w:szCs w:val="16"/>
              </w:rPr>
              <w:t xml:space="preserve">will be able to carry-over tire test results and </w:t>
            </w:r>
            <w:r w:rsidR="00427F7C">
              <w:rPr>
                <w:rFonts w:ascii="Arial" w:hAnsi="Arial" w:cs="Arial"/>
                <w:sz w:val="16"/>
                <w:szCs w:val="16"/>
              </w:rPr>
              <w:t xml:space="preserve">estimates that each will </w:t>
            </w:r>
            <w:r w:rsidRPr="00096AEB">
              <w:rPr>
                <w:rFonts w:ascii="Arial" w:hAnsi="Arial" w:cs="Arial"/>
                <w:sz w:val="16"/>
                <w:szCs w:val="16"/>
              </w:rPr>
              <w:t xml:space="preserve">test 1 </w:t>
            </w:r>
            <w:r w:rsidR="004008B3">
              <w:rPr>
                <w:rFonts w:ascii="Arial" w:hAnsi="Arial" w:cs="Arial"/>
                <w:sz w:val="16"/>
                <w:szCs w:val="16"/>
              </w:rPr>
              <w:t xml:space="preserve">new </w:t>
            </w:r>
            <w:r w:rsidRPr="00096AEB">
              <w:rPr>
                <w:rFonts w:ascii="Arial" w:hAnsi="Arial" w:cs="Arial"/>
                <w:sz w:val="16"/>
                <w:szCs w:val="16"/>
              </w:rPr>
              <w:t>tire per certification at a cost of $300 per tire</w:t>
            </w:r>
            <w:r w:rsidR="003853E9">
              <w:rPr>
                <w:rFonts w:ascii="Arial" w:hAnsi="Arial" w:cs="Arial"/>
                <w:sz w:val="16"/>
                <w:szCs w:val="16"/>
              </w:rPr>
              <w:t xml:space="preserve">, for  a total of 60 new </w:t>
            </w:r>
          </w:p>
          <w:p w:rsidR="00FB1106" w:rsidRPr="00262FDB" w:rsidRDefault="003853E9" w:rsidP="004008B3">
            <w:pPr>
              <w:rPr>
                <w:rFonts w:ascii="Arial" w:hAnsi="Arial" w:cs="Arial"/>
                <w:sz w:val="16"/>
                <w:szCs w:val="16"/>
              </w:rPr>
            </w:pPr>
            <w:r>
              <w:rPr>
                <w:rFonts w:ascii="Arial" w:hAnsi="Arial" w:cs="Arial"/>
                <w:sz w:val="16"/>
                <w:szCs w:val="16"/>
              </w:rPr>
              <w:t>tires each year for the industry</w:t>
            </w:r>
            <w:r w:rsidR="00FB1106" w:rsidRPr="00096AEB">
              <w:rPr>
                <w:rFonts w:ascii="Arial" w:hAnsi="Arial" w:cs="Arial"/>
                <w:sz w:val="16"/>
                <w:szCs w:val="16"/>
              </w:rPr>
              <w:t>.</w:t>
            </w:r>
          </w:p>
        </w:tc>
      </w:tr>
    </w:tbl>
    <w:p w:rsidR="008B4E24" w:rsidRDefault="008B4E24">
      <w:r>
        <w:br w:type="page"/>
      </w:r>
    </w:p>
    <w:tbl>
      <w:tblPr>
        <w:tblW w:w="18630" w:type="dxa"/>
        <w:tblInd w:w="-1242" w:type="dxa"/>
        <w:tblLayout w:type="fixed"/>
        <w:tblLook w:val="04A0"/>
      </w:tblPr>
      <w:tblGrid>
        <w:gridCol w:w="1978"/>
        <w:gridCol w:w="488"/>
        <w:gridCol w:w="22"/>
        <w:gridCol w:w="462"/>
        <w:gridCol w:w="857"/>
        <w:gridCol w:w="29"/>
        <w:gridCol w:w="97"/>
        <w:gridCol w:w="1086"/>
        <w:gridCol w:w="6"/>
        <w:gridCol w:w="172"/>
        <w:gridCol w:w="802"/>
        <w:gridCol w:w="6"/>
        <w:gridCol w:w="551"/>
        <w:gridCol w:w="434"/>
        <w:gridCol w:w="201"/>
        <w:gridCol w:w="749"/>
        <w:gridCol w:w="327"/>
        <w:gridCol w:w="8"/>
        <w:gridCol w:w="1019"/>
        <w:gridCol w:w="53"/>
        <w:gridCol w:w="334"/>
        <w:gridCol w:w="258"/>
        <w:gridCol w:w="494"/>
        <w:gridCol w:w="455"/>
        <w:gridCol w:w="827"/>
        <w:gridCol w:w="514"/>
        <w:gridCol w:w="469"/>
        <w:gridCol w:w="889"/>
        <w:gridCol w:w="284"/>
        <w:gridCol w:w="997"/>
        <w:gridCol w:w="814"/>
        <w:gridCol w:w="839"/>
        <w:gridCol w:w="1799"/>
        <w:gridCol w:w="310"/>
      </w:tblGrid>
      <w:tr w:rsidR="00262FDB" w:rsidRPr="00262FDB" w:rsidTr="0083777F">
        <w:trPr>
          <w:gridAfter w:val="3"/>
          <w:wAfter w:w="2948" w:type="dxa"/>
          <w:cantSplit/>
        </w:trPr>
        <w:tc>
          <w:tcPr>
            <w:tcW w:w="15682" w:type="dxa"/>
            <w:gridSpan w:val="31"/>
            <w:tcBorders>
              <w:top w:val="nil"/>
              <w:left w:val="nil"/>
              <w:bottom w:val="nil"/>
              <w:right w:val="nil"/>
            </w:tcBorders>
            <w:shd w:val="clear" w:color="auto" w:fill="auto"/>
            <w:noWrap/>
            <w:vAlign w:val="bottom"/>
            <w:hideMark/>
          </w:tcPr>
          <w:p w:rsidR="00262FDB" w:rsidRDefault="00262FDB" w:rsidP="00262FDB">
            <w:pPr>
              <w:rPr>
                <w:rFonts w:ascii="Arial" w:hAnsi="Arial" w:cs="Arial"/>
                <w:sz w:val="16"/>
                <w:szCs w:val="16"/>
              </w:rPr>
            </w:pPr>
          </w:p>
          <w:p w:rsidR="00DB00AC" w:rsidRDefault="00DB00AC" w:rsidP="00262FDB">
            <w:pPr>
              <w:jc w:val="center"/>
              <w:rPr>
                <w:rFonts w:ascii="Arial" w:hAnsi="Arial" w:cs="Arial"/>
                <w:sz w:val="16"/>
                <w:szCs w:val="16"/>
              </w:rPr>
            </w:pPr>
          </w:p>
          <w:p w:rsidR="00262FDB" w:rsidRPr="00262FDB" w:rsidRDefault="00191B62" w:rsidP="00262FDB">
            <w:pPr>
              <w:jc w:val="center"/>
              <w:rPr>
                <w:rFonts w:ascii="Arial" w:hAnsi="Arial" w:cs="Arial"/>
                <w:sz w:val="16"/>
                <w:szCs w:val="16"/>
              </w:rPr>
            </w:pPr>
            <w:r>
              <w:rPr>
                <w:rFonts w:ascii="Arial" w:hAnsi="Arial" w:cs="Arial"/>
                <w:sz w:val="16"/>
                <w:szCs w:val="16"/>
              </w:rPr>
              <w:t>Table 6-10</w:t>
            </w:r>
          </w:p>
        </w:tc>
      </w:tr>
      <w:tr w:rsidR="00262FDB" w:rsidRPr="00262FDB" w:rsidTr="0083777F">
        <w:trPr>
          <w:gridAfter w:val="3"/>
          <w:wAfter w:w="2948" w:type="dxa"/>
          <w:cantSplit/>
        </w:trPr>
        <w:tc>
          <w:tcPr>
            <w:tcW w:w="15682" w:type="dxa"/>
            <w:gridSpan w:val="31"/>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Annual  Respondent Burden and Cost, 2014 (YEAR 1)</w:t>
            </w:r>
          </w:p>
        </w:tc>
      </w:tr>
      <w:tr w:rsidR="00262FDB" w:rsidRPr="00262FDB" w:rsidTr="0083777F">
        <w:trPr>
          <w:gridAfter w:val="3"/>
          <w:wAfter w:w="2948" w:type="dxa"/>
          <w:cantSplit/>
        </w:trPr>
        <w:tc>
          <w:tcPr>
            <w:tcW w:w="15682" w:type="dxa"/>
            <w:gridSpan w:val="31"/>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Class 7-8 Combination Tractors</w:t>
            </w:r>
          </w:p>
        </w:tc>
      </w:tr>
      <w:tr w:rsidR="00262FDB" w:rsidRPr="00262FDB" w:rsidTr="0083777F">
        <w:trPr>
          <w:gridAfter w:val="3"/>
          <w:wAfter w:w="2948" w:type="dxa"/>
          <w:cantSplit/>
        </w:trPr>
        <w:tc>
          <w:tcPr>
            <w:tcW w:w="15682" w:type="dxa"/>
            <w:gridSpan w:val="31"/>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Greenhouse Gas Emissions Standards and Fuel Efficiency Standards for Medium- and Heavy-Duty Engines and Vehicles</w:t>
            </w:r>
          </w:p>
        </w:tc>
      </w:tr>
      <w:tr w:rsidR="00950894" w:rsidRPr="00262FDB" w:rsidTr="0083777F">
        <w:trPr>
          <w:cantSplit/>
        </w:trPr>
        <w:tc>
          <w:tcPr>
            <w:tcW w:w="2466"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341" w:type="dxa"/>
            <w:gridSpan w:val="3"/>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390" w:type="dxa"/>
            <w:gridSpan w:val="5"/>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359" w:type="dxa"/>
            <w:gridSpan w:val="3"/>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384" w:type="dxa"/>
            <w:gridSpan w:val="3"/>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354" w:type="dxa"/>
            <w:gridSpan w:val="3"/>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594" w:type="dxa"/>
            <w:gridSpan w:val="5"/>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341"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358"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284" w:type="dxa"/>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rPr>
            </w:pPr>
          </w:p>
        </w:tc>
        <w:tc>
          <w:tcPr>
            <w:tcW w:w="2650" w:type="dxa"/>
            <w:gridSpan w:val="3"/>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rPr>
            </w:pPr>
          </w:p>
        </w:tc>
        <w:tc>
          <w:tcPr>
            <w:tcW w:w="1799" w:type="dxa"/>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rPr>
            </w:pPr>
          </w:p>
        </w:tc>
        <w:tc>
          <w:tcPr>
            <w:tcW w:w="310" w:type="dxa"/>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rPr>
            </w:pPr>
          </w:p>
        </w:tc>
      </w:tr>
      <w:tr w:rsidR="00262FDB" w:rsidRPr="00262FDB" w:rsidTr="0083777F">
        <w:trPr>
          <w:gridAfter w:val="4"/>
          <w:wAfter w:w="3762" w:type="dxa"/>
          <w:cantSplit/>
        </w:trPr>
        <w:tc>
          <w:tcPr>
            <w:tcW w:w="1978" w:type="dxa"/>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sz w:val="16"/>
                <w:szCs w:val="16"/>
              </w:rPr>
            </w:pPr>
          </w:p>
        </w:tc>
        <w:tc>
          <w:tcPr>
            <w:tcW w:w="9737" w:type="dxa"/>
            <w:gridSpan w:val="24"/>
            <w:tcBorders>
              <w:top w:val="single" w:sz="4" w:space="0" w:color="auto"/>
              <w:left w:val="single" w:sz="4" w:space="0" w:color="auto"/>
              <w:bottom w:val="nil"/>
              <w:right w:val="single" w:sz="4" w:space="0" w:color="000000"/>
            </w:tcBorders>
            <w:shd w:val="clear" w:color="auto" w:fill="auto"/>
            <w:noWrap/>
            <w:vAlign w:val="bottom"/>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Hours and cost per application</w:t>
            </w:r>
          </w:p>
        </w:tc>
        <w:tc>
          <w:tcPr>
            <w:tcW w:w="315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5924" w:rsidRDefault="00262FDB">
            <w:pPr>
              <w:ind w:right="644"/>
              <w:jc w:val="center"/>
              <w:rPr>
                <w:rFonts w:ascii="Arial" w:hAnsi="Arial" w:cs="Arial"/>
                <w:sz w:val="16"/>
                <w:szCs w:val="16"/>
              </w:rPr>
            </w:pPr>
            <w:r w:rsidRPr="00262FDB">
              <w:rPr>
                <w:rFonts w:ascii="Arial" w:hAnsi="Arial" w:cs="Arial"/>
                <w:sz w:val="16"/>
                <w:szCs w:val="16"/>
              </w:rPr>
              <w:t>Total hours and cost</w:t>
            </w:r>
          </w:p>
        </w:tc>
      </w:tr>
      <w:tr w:rsidR="0042417A" w:rsidRPr="00262FDB" w:rsidTr="0083777F">
        <w:trPr>
          <w:gridAfter w:val="4"/>
          <w:wAfter w:w="3762" w:type="dxa"/>
          <w:cantSplit/>
        </w:trPr>
        <w:tc>
          <w:tcPr>
            <w:tcW w:w="1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Information Collection              Activity</w:t>
            </w:r>
          </w:p>
        </w:tc>
        <w:tc>
          <w:tcPr>
            <w:tcW w:w="972" w:type="dxa"/>
            <w:gridSpan w:val="3"/>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Engineer @70.67/hr</w:t>
            </w:r>
          </w:p>
        </w:tc>
        <w:tc>
          <w:tcPr>
            <w:tcW w:w="983" w:type="dxa"/>
            <w:gridSpan w:val="3"/>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Manager @ $106.49/hr</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Legal @ $138.2/hr</w:t>
            </w:r>
          </w:p>
        </w:tc>
        <w:tc>
          <w:tcPr>
            <w:tcW w:w="986" w:type="dxa"/>
            <w:gridSpan w:val="4"/>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Clerical@ $31.39/hr</w:t>
            </w:r>
          </w:p>
        </w:tc>
        <w:tc>
          <w:tcPr>
            <w:tcW w:w="985"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Respon.     hr/yr</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Labor            Cost/yr</w:t>
            </w:r>
          </w:p>
        </w:tc>
        <w:tc>
          <w:tcPr>
            <w:tcW w:w="1080" w:type="dxa"/>
            <w:gridSpan w:val="3"/>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Capital Startup      Cost (1)</w:t>
            </w:r>
          </w:p>
        </w:tc>
        <w:tc>
          <w:tcPr>
            <w:tcW w:w="1086" w:type="dxa"/>
            <w:gridSpan w:val="3"/>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O &amp; M      Cost (2)</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Applications/      respondent (3)</w:t>
            </w:r>
          </w:p>
        </w:tc>
        <w:tc>
          <w:tcPr>
            <w:tcW w:w="983" w:type="dxa"/>
            <w:gridSpan w:val="2"/>
            <w:tcBorders>
              <w:top w:val="nil"/>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Number of Respon.</w:t>
            </w:r>
          </w:p>
        </w:tc>
        <w:tc>
          <w:tcPr>
            <w:tcW w:w="889" w:type="dxa"/>
            <w:tcBorders>
              <w:top w:val="nil"/>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Total        hr/yr</w:t>
            </w:r>
          </w:p>
        </w:tc>
        <w:tc>
          <w:tcPr>
            <w:tcW w:w="1281" w:type="dxa"/>
            <w:gridSpan w:val="2"/>
            <w:tcBorders>
              <w:top w:val="nil"/>
              <w:left w:val="nil"/>
              <w:bottom w:val="single" w:sz="4" w:space="0" w:color="auto"/>
              <w:right w:val="single" w:sz="4" w:space="0" w:color="auto"/>
            </w:tcBorders>
            <w:shd w:val="clear" w:color="auto" w:fill="auto"/>
            <w:vAlign w:val="center"/>
            <w:hideMark/>
          </w:tcPr>
          <w:p w:rsidR="002D5924" w:rsidRDefault="00262FDB">
            <w:pPr>
              <w:ind w:right="72"/>
              <w:jc w:val="center"/>
              <w:rPr>
                <w:rFonts w:ascii="Arial" w:hAnsi="Arial" w:cs="Arial"/>
                <w:sz w:val="16"/>
                <w:szCs w:val="16"/>
              </w:rPr>
            </w:pPr>
            <w:r w:rsidRPr="00262FDB">
              <w:rPr>
                <w:rFonts w:ascii="Arial" w:hAnsi="Arial" w:cs="Arial"/>
                <w:sz w:val="16"/>
                <w:szCs w:val="16"/>
              </w:rPr>
              <w:t>Total               Cost/yr</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Review of regs and guidance document </w:t>
            </w:r>
          </w:p>
        </w:tc>
        <w:tc>
          <w:tcPr>
            <w:tcW w:w="972"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25</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2,463</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900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88,654</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b/>
                <w:bCs/>
                <w:sz w:val="18"/>
                <w:szCs w:val="18"/>
              </w:rPr>
            </w:pPr>
            <w:r w:rsidRPr="00262FDB">
              <w:rPr>
                <w:rFonts w:ascii="Arial" w:hAnsi="Arial" w:cs="Arial"/>
                <w:b/>
                <w:bCs/>
                <w:sz w:val="18"/>
                <w:szCs w:val="18"/>
              </w:rPr>
              <w:t>Test tractors for Cd (coefficient of drag)</w:t>
            </w:r>
          </w:p>
        </w:tc>
        <w:tc>
          <w:tcPr>
            <w:tcW w:w="972"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  - Coast Down Testing</w:t>
            </w:r>
          </w:p>
        </w:tc>
        <w:tc>
          <w:tcPr>
            <w:tcW w:w="972"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12</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1,168</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15,000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64,670</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  - Wind Tunnel Testing</w:t>
            </w:r>
          </w:p>
        </w:tc>
        <w:tc>
          <w:tcPr>
            <w:tcW w:w="972"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778</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20,000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831,134</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  - Cfd (initial drawing)</w:t>
            </w:r>
          </w:p>
        </w:tc>
        <w:tc>
          <w:tcPr>
            <w:tcW w:w="972"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12</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991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6" w:type="dxa"/>
            <w:gridSpan w:val="3"/>
            <w:tcBorders>
              <w:top w:val="nil"/>
              <w:left w:val="nil"/>
              <w:bottom w:val="nil"/>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5,000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480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239,653</w:t>
            </w:r>
          </w:p>
        </w:tc>
      </w:tr>
      <w:tr w:rsidR="0042417A" w:rsidRPr="00262FDB" w:rsidTr="0083777F">
        <w:trPr>
          <w:gridAfter w:val="4"/>
          <w:wAfter w:w="3762" w:type="dxa"/>
          <w:cantSplit/>
        </w:trPr>
        <w:tc>
          <w:tcPr>
            <w:tcW w:w="1978" w:type="dxa"/>
            <w:tcBorders>
              <w:top w:val="single" w:sz="4" w:space="0" w:color="auto"/>
              <w:left w:val="single" w:sz="4" w:space="0" w:color="auto"/>
              <w:bottom w:val="single" w:sz="4" w:space="0" w:color="auto"/>
              <w:right w:val="nil"/>
            </w:tcBorders>
            <w:shd w:val="clear" w:color="auto" w:fill="auto"/>
            <w:noWrap/>
            <w:vAlign w:val="bottom"/>
            <w:hideMark/>
          </w:tcPr>
          <w:p w:rsidR="00262FDB" w:rsidRPr="00D02426" w:rsidRDefault="001D21E9" w:rsidP="00262FDB">
            <w:pPr>
              <w:rPr>
                <w:rFonts w:ascii="Arial" w:hAnsi="Arial" w:cs="Arial"/>
                <w:sz w:val="16"/>
                <w:szCs w:val="16"/>
              </w:rPr>
            </w:pPr>
            <w:r w:rsidRPr="001D21E9">
              <w:rPr>
                <w:rFonts w:ascii="Arial" w:hAnsi="Arial" w:cs="Arial"/>
                <w:sz w:val="16"/>
                <w:szCs w:val="16"/>
              </w:rPr>
              <w:t xml:space="preserve">  - Cfd (layers) </w:t>
            </w:r>
          </w:p>
        </w:tc>
        <w:tc>
          <w:tcPr>
            <w:tcW w:w="972" w:type="dxa"/>
            <w:gridSpan w:val="3"/>
            <w:tcBorders>
              <w:top w:val="single" w:sz="4" w:space="0" w:color="auto"/>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195</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6" w:type="dxa"/>
            <w:gridSpan w:val="3"/>
            <w:tcBorders>
              <w:top w:val="single" w:sz="4" w:space="0" w:color="auto"/>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81.0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810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225,046</w:t>
            </w:r>
          </w:p>
        </w:tc>
      </w:tr>
      <w:tr w:rsidR="0042417A" w:rsidRPr="00262FDB" w:rsidTr="0083777F">
        <w:trPr>
          <w:gridAfter w:val="4"/>
          <w:wAfter w:w="3762" w:type="dxa"/>
          <w:cantSplit/>
        </w:trPr>
        <w:tc>
          <w:tcPr>
            <w:tcW w:w="1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b/>
                <w:bCs/>
                <w:sz w:val="18"/>
                <w:szCs w:val="18"/>
              </w:rPr>
            </w:pPr>
            <w:r w:rsidRPr="00262FDB">
              <w:rPr>
                <w:rFonts w:ascii="Arial" w:hAnsi="Arial" w:cs="Arial"/>
                <w:b/>
                <w:bCs/>
                <w:sz w:val="18"/>
                <w:szCs w:val="18"/>
              </w:rPr>
              <w:t>Tire Testing</w:t>
            </w:r>
          </w:p>
        </w:tc>
        <w:tc>
          <w:tcPr>
            <w:tcW w:w="972" w:type="dxa"/>
            <w:gridSpan w:val="3"/>
            <w:tcBorders>
              <w:top w:val="single" w:sz="4" w:space="0" w:color="auto"/>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 - ISO 28580</w:t>
            </w:r>
          </w:p>
        </w:tc>
        <w:tc>
          <w:tcPr>
            <w:tcW w:w="972"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637</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2,880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337,320</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Collect Data &amp; Run GEM</w:t>
            </w:r>
          </w:p>
        </w:tc>
        <w:tc>
          <w:tcPr>
            <w:tcW w:w="972" w:type="dxa"/>
            <w:gridSpan w:val="3"/>
            <w:tcBorders>
              <w:top w:val="nil"/>
              <w:left w:val="nil"/>
              <w:bottom w:val="single" w:sz="4" w:space="0" w:color="auto"/>
              <w:right w:val="single" w:sz="4" w:space="0" w:color="auto"/>
            </w:tcBorders>
            <w:shd w:val="clear" w:color="000000" w:fill="FFFFFF"/>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51</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69</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4,920</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2,484</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177,127</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Labeling Requirements</w:t>
            </w:r>
          </w:p>
        </w:tc>
        <w:tc>
          <w:tcPr>
            <w:tcW w:w="972"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500</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554</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20,203</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100,000</w:t>
            </w:r>
          </w:p>
        </w:tc>
        <w:tc>
          <w:tcPr>
            <w:tcW w:w="108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2,444</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480,812</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Prepare &amp; submit certification application </w:t>
            </w:r>
          </w:p>
        </w:tc>
        <w:tc>
          <w:tcPr>
            <w:tcW w:w="972"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20</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70</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6,339</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150,000</w:t>
            </w:r>
          </w:p>
        </w:tc>
        <w:tc>
          <w:tcPr>
            <w:tcW w:w="108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2,520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625,354</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End-of-year Production Report</w:t>
            </w:r>
          </w:p>
        </w:tc>
        <w:tc>
          <w:tcPr>
            <w:tcW w:w="972" w:type="dxa"/>
            <w:gridSpan w:val="3"/>
            <w:tcBorders>
              <w:top w:val="nil"/>
              <w:left w:val="nil"/>
              <w:bottom w:val="single" w:sz="4" w:space="0" w:color="auto"/>
              <w:right w:val="single" w:sz="4" w:space="0" w:color="auto"/>
            </w:tcBorders>
            <w:shd w:val="clear" w:color="000000" w:fill="FFFFFF"/>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225</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45</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20</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300</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23,771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10,800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855,745</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ABT, Emissions Credit Report</w:t>
            </w:r>
          </w:p>
        </w:tc>
        <w:tc>
          <w:tcPr>
            <w:tcW w:w="972"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100</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129</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9,958</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4,644</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358,498</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Store, file, maintain records</w:t>
            </w:r>
          </w:p>
        </w:tc>
        <w:tc>
          <w:tcPr>
            <w:tcW w:w="972" w:type="dxa"/>
            <w:gridSpan w:val="3"/>
            <w:tcBorders>
              <w:top w:val="nil"/>
              <w:left w:val="nil"/>
              <w:bottom w:val="single" w:sz="4" w:space="0" w:color="auto"/>
              <w:right w:val="single" w:sz="4" w:space="0" w:color="auto"/>
            </w:tcBorders>
            <w:shd w:val="clear" w:color="000000" w:fill="FFFFFF"/>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20</w:t>
            </w:r>
          </w:p>
        </w:tc>
        <w:tc>
          <w:tcPr>
            <w:tcW w:w="1086" w:type="dxa"/>
            <w:tcBorders>
              <w:top w:val="nil"/>
              <w:left w:val="nil"/>
              <w:bottom w:val="single" w:sz="4" w:space="0" w:color="auto"/>
              <w:right w:val="single" w:sz="4" w:space="0" w:color="auto"/>
            </w:tcBorders>
            <w:shd w:val="clear" w:color="000000" w:fill="FFFFFF"/>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150</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10,421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6"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5,400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375,156</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Total per respondent</w:t>
            </w:r>
          </w:p>
        </w:tc>
        <w:tc>
          <w:tcPr>
            <w:tcW w:w="972"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5,788</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796</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531</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1,076</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8,191</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42417A">
            <w:pPr>
              <w:jc w:val="right"/>
              <w:rPr>
                <w:rFonts w:ascii="Arial" w:hAnsi="Arial" w:cs="Arial"/>
                <w:sz w:val="16"/>
                <w:szCs w:val="16"/>
              </w:rPr>
            </w:pPr>
            <w:r w:rsidRPr="00262FDB">
              <w:rPr>
                <w:rFonts w:ascii="Arial" w:hAnsi="Arial" w:cs="Arial"/>
                <w:sz w:val="16"/>
                <w:szCs w:val="16"/>
              </w:rPr>
              <w:t xml:space="preserve"> $ 81,843.06 </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7024A8" w:rsidP="00262FDB">
            <w:pPr>
              <w:jc w:val="right"/>
              <w:rPr>
                <w:rFonts w:ascii="Arial" w:hAnsi="Arial" w:cs="Arial"/>
                <w:sz w:val="16"/>
                <w:szCs w:val="16"/>
              </w:rPr>
            </w:pPr>
            <w:r>
              <w:rPr>
                <w:rFonts w:ascii="Arial" w:hAnsi="Arial" w:cs="Arial"/>
                <w:sz w:val="16"/>
                <w:szCs w:val="16"/>
              </w:rPr>
              <w:t>$</w:t>
            </w:r>
            <w:r w:rsidR="00262FDB" w:rsidRPr="00262FDB">
              <w:rPr>
                <w:rFonts w:ascii="Arial" w:hAnsi="Arial" w:cs="Arial"/>
                <w:sz w:val="16"/>
                <w:szCs w:val="16"/>
              </w:rPr>
              <w:t>250,000</w:t>
            </w:r>
          </w:p>
        </w:tc>
        <w:tc>
          <w:tcPr>
            <w:tcW w:w="1086" w:type="dxa"/>
            <w:gridSpan w:val="3"/>
            <w:tcBorders>
              <w:top w:val="nil"/>
              <w:left w:val="nil"/>
              <w:bottom w:val="nil"/>
              <w:right w:val="nil"/>
            </w:tcBorders>
            <w:shd w:val="clear" w:color="auto" w:fill="auto"/>
            <w:noWrap/>
            <w:vAlign w:val="bottom"/>
            <w:hideMark/>
          </w:tcPr>
          <w:p w:rsidR="009F4660" w:rsidRDefault="007024A8">
            <w:pPr>
              <w:jc w:val="right"/>
              <w:rPr>
                <w:rFonts w:ascii="Arial" w:hAnsi="Arial" w:cs="Arial"/>
                <w:sz w:val="16"/>
                <w:szCs w:val="16"/>
              </w:rPr>
            </w:pPr>
            <w:r>
              <w:rPr>
                <w:rFonts w:ascii="Arial" w:hAnsi="Arial" w:cs="Arial"/>
                <w:sz w:val="16"/>
                <w:szCs w:val="16"/>
              </w:rPr>
              <w:t>$</w:t>
            </w:r>
            <w:r w:rsidR="00D5170E" w:rsidRPr="00D5170E">
              <w:rPr>
                <w:rFonts w:ascii="Arial" w:hAnsi="Arial" w:cs="Arial"/>
                <w:sz w:val="16"/>
                <w:szCs w:val="16"/>
              </w:rPr>
              <w:t>40,800</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8,191</w:t>
            </w:r>
          </w:p>
        </w:tc>
        <w:tc>
          <w:tcPr>
            <w:tcW w:w="1281"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r>
      <w:tr w:rsidR="0042417A" w:rsidRPr="00262FDB" w:rsidTr="0083777F">
        <w:trPr>
          <w:gridAfter w:val="4"/>
          <w:wAfter w:w="3762" w:type="dxa"/>
          <w:cantSplit/>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Total for the industry</w:t>
            </w:r>
          </w:p>
        </w:tc>
        <w:tc>
          <w:tcPr>
            <w:tcW w:w="972"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23,152</w:t>
            </w:r>
          </w:p>
        </w:tc>
        <w:tc>
          <w:tcPr>
            <w:tcW w:w="983"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3,182</w:t>
            </w:r>
          </w:p>
        </w:tc>
        <w:tc>
          <w:tcPr>
            <w:tcW w:w="10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2,124</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4,304</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32,762</w:t>
            </w:r>
          </w:p>
        </w:tc>
        <w:tc>
          <w:tcPr>
            <w:tcW w:w="1277"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2,329,168</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1,000,000</w:t>
            </w:r>
          </w:p>
        </w:tc>
        <w:tc>
          <w:tcPr>
            <w:tcW w:w="1086" w:type="dxa"/>
            <w:gridSpan w:val="3"/>
            <w:tcBorders>
              <w:top w:val="single" w:sz="4" w:space="0" w:color="auto"/>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1,330,000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36</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32,762</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$4,659,168</w:t>
            </w:r>
          </w:p>
        </w:tc>
      </w:tr>
      <w:tr w:rsidR="00222810" w:rsidRPr="00262FDB" w:rsidTr="0083777F">
        <w:trPr>
          <w:gridAfter w:val="4"/>
          <w:wAfter w:w="3762" w:type="dxa"/>
          <w:cantSplit/>
        </w:trPr>
        <w:tc>
          <w:tcPr>
            <w:tcW w:w="2488" w:type="dxa"/>
            <w:gridSpan w:val="3"/>
            <w:tcBorders>
              <w:top w:val="nil"/>
              <w:left w:val="nil"/>
              <w:bottom w:val="nil"/>
              <w:right w:val="nil"/>
            </w:tcBorders>
            <w:shd w:val="clear" w:color="auto" w:fill="auto"/>
            <w:vAlign w:val="bottom"/>
            <w:hideMark/>
          </w:tcPr>
          <w:p w:rsidR="00262FDB" w:rsidRPr="00262FDB" w:rsidRDefault="00262FDB" w:rsidP="00262FDB">
            <w:pPr>
              <w:rPr>
                <w:rFonts w:ascii="Arial" w:hAnsi="Arial" w:cs="Arial"/>
                <w:sz w:val="16"/>
                <w:szCs w:val="16"/>
              </w:rPr>
            </w:pPr>
          </w:p>
        </w:tc>
        <w:tc>
          <w:tcPr>
            <w:tcW w:w="1348" w:type="dxa"/>
            <w:gridSpan w:val="3"/>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189" w:type="dxa"/>
            <w:gridSpan w:val="3"/>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974"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192" w:type="dxa"/>
            <w:gridSpan w:val="4"/>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084" w:type="dxa"/>
            <w:gridSpan w:val="3"/>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406" w:type="dxa"/>
            <w:gridSpan w:val="3"/>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494" w:type="dxa"/>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282"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983"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889" w:type="dxa"/>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281"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r>
      <w:tr w:rsidR="00262FDB" w:rsidRPr="00262FDB" w:rsidTr="0083777F">
        <w:trPr>
          <w:cantSplit/>
        </w:trPr>
        <w:tc>
          <w:tcPr>
            <w:tcW w:w="18630" w:type="dxa"/>
            <w:gridSpan w:val="34"/>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(1)  Capital start up costs include upgrades in information and management system to record and report test data to EPA</w:t>
            </w:r>
          </w:p>
        </w:tc>
      </w:tr>
      <w:tr w:rsidR="00262FDB" w:rsidRPr="00262FDB" w:rsidTr="0083777F">
        <w:trPr>
          <w:cantSplit/>
        </w:trPr>
        <w:tc>
          <w:tcPr>
            <w:tcW w:w="18630" w:type="dxa"/>
            <w:gridSpan w:val="34"/>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(2) Operations &amp; Maintenance Costs include contract costs for running coast down and wind tunnel tests</w:t>
            </w:r>
          </w:p>
        </w:tc>
      </w:tr>
      <w:tr w:rsidR="00262FDB" w:rsidRPr="00262FDB" w:rsidTr="0083777F">
        <w:trPr>
          <w:cantSplit/>
        </w:trPr>
        <w:tc>
          <w:tcPr>
            <w:tcW w:w="18630" w:type="dxa"/>
            <w:gridSpan w:val="34"/>
            <w:tcBorders>
              <w:top w:val="nil"/>
              <w:left w:val="nil"/>
              <w:bottom w:val="nil"/>
              <w:right w:val="nil"/>
            </w:tcBorders>
            <w:shd w:val="clear" w:color="auto" w:fill="auto"/>
            <w:noWrap/>
            <w:vAlign w:val="bottom"/>
            <w:hideMark/>
          </w:tcPr>
          <w:p w:rsidR="00427F7C" w:rsidRDefault="00262FDB" w:rsidP="00262FDB">
            <w:pPr>
              <w:rPr>
                <w:rFonts w:ascii="Arial" w:hAnsi="Arial" w:cs="Arial"/>
                <w:sz w:val="16"/>
                <w:szCs w:val="16"/>
              </w:rPr>
            </w:pPr>
            <w:r w:rsidRPr="00262FDB">
              <w:rPr>
                <w:rFonts w:ascii="Arial" w:hAnsi="Arial" w:cs="Arial"/>
                <w:sz w:val="16"/>
                <w:szCs w:val="16"/>
              </w:rPr>
              <w:t>(3) Four manufacturers will submit 9 applications for certification;  conduct 1 coast down test; 10 wind tunnel tests; 10 initial Cfd drawings; 81 Cfd layers</w:t>
            </w:r>
            <w:r w:rsidR="00427F7C">
              <w:rPr>
                <w:rFonts w:ascii="Arial" w:hAnsi="Arial" w:cs="Arial"/>
                <w:sz w:val="16"/>
                <w:szCs w:val="16"/>
              </w:rPr>
              <w:t>.  Each manufacturer will test</w:t>
            </w:r>
            <w:r w:rsidR="003853E9">
              <w:rPr>
                <w:rFonts w:ascii="Arial" w:hAnsi="Arial" w:cs="Arial"/>
                <w:sz w:val="16"/>
                <w:szCs w:val="16"/>
              </w:rPr>
              <w:t xml:space="preserve"> 10 tires per application </w:t>
            </w:r>
          </w:p>
          <w:p w:rsidR="00262FDB" w:rsidRDefault="003853E9" w:rsidP="00262FDB">
            <w:pPr>
              <w:rPr>
                <w:rFonts w:ascii="Arial" w:hAnsi="Arial" w:cs="Arial"/>
                <w:sz w:val="16"/>
                <w:szCs w:val="16"/>
              </w:rPr>
            </w:pPr>
            <w:r>
              <w:rPr>
                <w:rFonts w:ascii="Arial" w:hAnsi="Arial" w:cs="Arial"/>
                <w:sz w:val="16"/>
                <w:szCs w:val="16"/>
              </w:rPr>
              <w:t>for a total of 360 tire</w:t>
            </w:r>
            <w:r w:rsidR="00427F7C">
              <w:rPr>
                <w:rFonts w:ascii="Arial" w:hAnsi="Arial" w:cs="Arial"/>
                <w:sz w:val="16"/>
                <w:szCs w:val="16"/>
              </w:rPr>
              <w:t>s</w:t>
            </w:r>
            <w:r>
              <w:rPr>
                <w:rFonts w:ascii="Arial" w:hAnsi="Arial" w:cs="Arial"/>
                <w:sz w:val="16"/>
                <w:szCs w:val="16"/>
              </w:rPr>
              <w:t xml:space="preserve"> test</w:t>
            </w:r>
            <w:r w:rsidR="00427F7C">
              <w:rPr>
                <w:rFonts w:ascii="Arial" w:hAnsi="Arial" w:cs="Arial"/>
                <w:sz w:val="16"/>
                <w:szCs w:val="16"/>
              </w:rPr>
              <w:t>ed</w:t>
            </w:r>
            <w:r>
              <w:rPr>
                <w:rFonts w:ascii="Arial" w:hAnsi="Arial" w:cs="Arial"/>
                <w:sz w:val="16"/>
                <w:szCs w:val="16"/>
              </w:rPr>
              <w:t xml:space="preserve"> for the industry.</w:t>
            </w:r>
          </w:p>
          <w:p w:rsidR="008B4E24" w:rsidRDefault="008B4E24" w:rsidP="00262FDB">
            <w:pPr>
              <w:rPr>
                <w:rFonts w:ascii="Arial" w:hAnsi="Arial" w:cs="Arial"/>
                <w:sz w:val="16"/>
                <w:szCs w:val="16"/>
              </w:rPr>
            </w:pPr>
          </w:p>
          <w:p w:rsidR="008B4E24" w:rsidRPr="00262FDB" w:rsidRDefault="008B4E24" w:rsidP="00262FDB">
            <w:pPr>
              <w:rPr>
                <w:rFonts w:ascii="Arial" w:hAnsi="Arial" w:cs="Arial"/>
                <w:sz w:val="16"/>
                <w:szCs w:val="16"/>
              </w:rPr>
            </w:pPr>
          </w:p>
        </w:tc>
      </w:tr>
    </w:tbl>
    <w:p w:rsidR="008B4E24" w:rsidRDefault="008B4E24">
      <w:r>
        <w:br w:type="page"/>
      </w:r>
    </w:p>
    <w:tbl>
      <w:tblPr>
        <w:tblW w:w="19440" w:type="dxa"/>
        <w:tblInd w:w="-1602" w:type="dxa"/>
        <w:tblLayout w:type="fixed"/>
        <w:tblLook w:val="04A0"/>
      </w:tblPr>
      <w:tblGrid>
        <w:gridCol w:w="450"/>
        <w:gridCol w:w="2191"/>
        <w:gridCol w:w="292"/>
        <w:gridCol w:w="786"/>
        <w:gridCol w:w="369"/>
        <w:gridCol w:w="909"/>
        <w:gridCol w:w="271"/>
        <w:gridCol w:w="712"/>
        <w:gridCol w:w="473"/>
        <w:gridCol w:w="608"/>
        <w:gridCol w:w="549"/>
        <w:gridCol w:w="532"/>
        <w:gridCol w:w="627"/>
        <w:gridCol w:w="651"/>
        <w:gridCol w:w="701"/>
        <w:gridCol w:w="274"/>
        <w:gridCol w:w="204"/>
        <w:gridCol w:w="34"/>
        <w:gridCol w:w="20"/>
        <w:gridCol w:w="1224"/>
        <w:gridCol w:w="986"/>
        <w:gridCol w:w="193"/>
        <w:gridCol w:w="722"/>
        <w:gridCol w:w="165"/>
        <w:gridCol w:w="293"/>
        <w:gridCol w:w="695"/>
        <w:gridCol w:w="92"/>
        <w:gridCol w:w="144"/>
        <w:gridCol w:w="2671"/>
        <w:gridCol w:w="1602"/>
      </w:tblGrid>
      <w:tr w:rsidR="00262FDB" w:rsidRPr="00262FDB" w:rsidTr="008B4E24">
        <w:trPr>
          <w:gridAfter w:val="1"/>
          <w:wAfter w:w="1602" w:type="dxa"/>
          <w:cantSplit/>
        </w:trPr>
        <w:tc>
          <w:tcPr>
            <w:tcW w:w="17838" w:type="dxa"/>
            <w:gridSpan w:val="29"/>
            <w:tcBorders>
              <w:top w:val="nil"/>
              <w:left w:val="nil"/>
              <w:bottom w:val="nil"/>
              <w:right w:val="nil"/>
            </w:tcBorders>
            <w:shd w:val="clear" w:color="auto" w:fill="auto"/>
            <w:noWrap/>
            <w:vAlign w:val="bottom"/>
            <w:hideMark/>
          </w:tcPr>
          <w:p w:rsidR="008B4E24" w:rsidRDefault="008B4E24">
            <w:pPr>
              <w:jc w:val="center"/>
              <w:rPr>
                <w:rFonts w:ascii="Arial" w:hAnsi="Arial" w:cs="Arial"/>
                <w:sz w:val="16"/>
                <w:szCs w:val="16"/>
              </w:rPr>
            </w:pPr>
          </w:p>
          <w:p w:rsidR="00E73A6C" w:rsidRDefault="00191B62">
            <w:pPr>
              <w:jc w:val="center"/>
              <w:rPr>
                <w:rFonts w:ascii="Arial" w:hAnsi="Arial" w:cs="Arial"/>
                <w:sz w:val="16"/>
                <w:szCs w:val="16"/>
              </w:rPr>
            </w:pPr>
            <w:r>
              <w:rPr>
                <w:rFonts w:ascii="Arial" w:hAnsi="Arial" w:cs="Arial"/>
                <w:sz w:val="16"/>
                <w:szCs w:val="16"/>
              </w:rPr>
              <w:t>Table 6-11</w:t>
            </w:r>
          </w:p>
        </w:tc>
      </w:tr>
      <w:tr w:rsidR="00262FDB" w:rsidRPr="00262FDB" w:rsidTr="008B4E24">
        <w:trPr>
          <w:gridAfter w:val="1"/>
          <w:wAfter w:w="1602" w:type="dxa"/>
          <w:cantSplit/>
        </w:trPr>
        <w:tc>
          <w:tcPr>
            <w:tcW w:w="17838" w:type="dxa"/>
            <w:gridSpan w:val="29"/>
            <w:tcBorders>
              <w:top w:val="nil"/>
              <w:left w:val="nil"/>
              <w:bottom w:val="nil"/>
              <w:right w:val="nil"/>
            </w:tcBorders>
            <w:shd w:val="clear" w:color="auto" w:fill="auto"/>
            <w:noWrap/>
            <w:vAlign w:val="bottom"/>
            <w:hideMark/>
          </w:tcPr>
          <w:p w:rsidR="00262FDB" w:rsidRPr="00262FDB" w:rsidRDefault="00262FDB" w:rsidP="00EB0271">
            <w:pPr>
              <w:jc w:val="center"/>
              <w:rPr>
                <w:rFonts w:ascii="Arial" w:hAnsi="Arial" w:cs="Arial"/>
                <w:sz w:val="16"/>
                <w:szCs w:val="16"/>
              </w:rPr>
            </w:pPr>
            <w:r w:rsidRPr="00262FDB">
              <w:rPr>
                <w:rFonts w:ascii="Arial" w:hAnsi="Arial" w:cs="Arial"/>
                <w:sz w:val="16"/>
                <w:szCs w:val="16"/>
              </w:rPr>
              <w:t>Annual Respondent Burden and Cost, 2015-2016 (YEAR 2&amp;3)</w:t>
            </w:r>
          </w:p>
        </w:tc>
      </w:tr>
      <w:tr w:rsidR="00262FDB" w:rsidRPr="00262FDB" w:rsidTr="008B4E24">
        <w:trPr>
          <w:gridAfter w:val="1"/>
          <w:wAfter w:w="1602" w:type="dxa"/>
          <w:cantSplit/>
        </w:trPr>
        <w:tc>
          <w:tcPr>
            <w:tcW w:w="17838" w:type="dxa"/>
            <w:gridSpan w:val="29"/>
            <w:tcBorders>
              <w:top w:val="nil"/>
              <w:left w:val="nil"/>
              <w:bottom w:val="nil"/>
              <w:right w:val="nil"/>
            </w:tcBorders>
            <w:shd w:val="clear" w:color="auto" w:fill="auto"/>
            <w:noWrap/>
            <w:vAlign w:val="bottom"/>
            <w:hideMark/>
          </w:tcPr>
          <w:p w:rsidR="00262FDB" w:rsidRPr="00262FDB" w:rsidRDefault="00262FDB" w:rsidP="00EB0271">
            <w:pPr>
              <w:jc w:val="center"/>
              <w:rPr>
                <w:rFonts w:ascii="Arial" w:hAnsi="Arial" w:cs="Arial"/>
                <w:sz w:val="16"/>
                <w:szCs w:val="16"/>
              </w:rPr>
            </w:pPr>
            <w:r w:rsidRPr="00262FDB">
              <w:rPr>
                <w:rFonts w:ascii="Arial" w:hAnsi="Arial" w:cs="Arial"/>
                <w:sz w:val="16"/>
                <w:szCs w:val="16"/>
              </w:rPr>
              <w:t>Class 7-8 Combination Tractors</w:t>
            </w:r>
          </w:p>
        </w:tc>
      </w:tr>
      <w:tr w:rsidR="00262FDB" w:rsidRPr="00262FDB" w:rsidTr="008B4E24">
        <w:trPr>
          <w:gridAfter w:val="1"/>
          <w:wAfter w:w="1602" w:type="dxa"/>
          <w:cantSplit/>
        </w:trPr>
        <w:tc>
          <w:tcPr>
            <w:tcW w:w="17838" w:type="dxa"/>
            <w:gridSpan w:val="29"/>
            <w:tcBorders>
              <w:top w:val="nil"/>
              <w:left w:val="nil"/>
              <w:bottom w:val="nil"/>
              <w:right w:val="nil"/>
            </w:tcBorders>
            <w:shd w:val="clear" w:color="auto" w:fill="auto"/>
            <w:noWrap/>
            <w:vAlign w:val="bottom"/>
            <w:hideMark/>
          </w:tcPr>
          <w:p w:rsidR="00262FDB" w:rsidRPr="00262FDB" w:rsidRDefault="00262FDB" w:rsidP="00EB0271">
            <w:pPr>
              <w:jc w:val="center"/>
              <w:rPr>
                <w:rFonts w:ascii="Arial" w:hAnsi="Arial" w:cs="Arial"/>
                <w:sz w:val="16"/>
                <w:szCs w:val="16"/>
              </w:rPr>
            </w:pPr>
            <w:r w:rsidRPr="00262FDB">
              <w:rPr>
                <w:rFonts w:ascii="Arial" w:hAnsi="Arial" w:cs="Arial"/>
                <w:sz w:val="16"/>
                <w:szCs w:val="16"/>
              </w:rPr>
              <w:t>Greenhouse Gas Emissions Standards and Fuel Efficiency Standards for Medium- and Heavy-Duty Engines and Vehicles</w:t>
            </w:r>
          </w:p>
        </w:tc>
      </w:tr>
      <w:tr w:rsidR="00222810" w:rsidRPr="00262FDB" w:rsidTr="008B4E24">
        <w:trPr>
          <w:gridBefore w:val="1"/>
          <w:gridAfter w:val="2"/>
          <w:wBefore w:w="450" w:type="dxa"/>
          <w:wAfter w:w="4273" w:type="dxa"/>
          <w:cantSplit/>
        </w:trPr>
        <w:tc>
          <w:tcPr>
            <w:tcW w:w="2483"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155"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180"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185"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157"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159"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352" w:type="dxa"/>
            <w:gridSpan w:val="2"/>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512" w:type="dxa"/>
            <w:gridSpan w:val="3"/>
            <w:tcBorders>
              <w:top w:val="nil"/>
              <w:left w:val="nil"/>
              <w:bottom w:val="nil"/>
              <w:right w:val="nil"/>
            </w:tcBorders>
            <w:shd w:val="clear" w:color="auto" w:fill="auto"/>
            <w:noWrap/>
            <w:vAlign w:val="bottom"/>
            <w:hideMark/>
          </w:tcPr>
          <w:p w:rsidR="00262FDB" w:rsidRPr="00262FDB" w:rsidRDefault="00262FDB" w:rsidP="00262FDB">
            <w:pPr>
              <w:jc w:val="center"/>
              <w:rPr>
                <w:rFonts w:ascii="Arial" w:hAnsi="Arial" w:cs="Arial"/>
              </w:rPr>
            </w:pPr>
          </w:p>
        </w:tc>
        <w:tc>
          <w:tcPr>
            <w:tcW w:w="1244" w:type="dxa"/>
            <w:gridSpan w:val="2"/>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rPr>
            </w:pPr>
          </w:p>
        </w:tc>
        <w:tc>
          <w:tcPr>
            <w:tcW w:w="1901" w:type="dxa"/>
            <w:gridSpan w:val="3"/>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rPr>
            </w:pPr>
          </w:p>
        </w:tc>
      </w:tr>
      <w:tr w:rsidR="00262FDB" w:rsidRPr="00262FDB" w:rsidTr="008B4E24">
        <w:trPr>
          <w:gridBefore w:val="1"/>
          <w:gridAfter w:val="3"/>
          <w:wBefore w:w="450" w:type="dxa"/>
          <w:wAfter w:w="4417" w:type="dxa"/>
          <w:cantSplit/>
        </w:trPr>
        <w:tc>
          <w:tcPr>
            <w:tcW w:w="2191" w:type="dxa"/>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sz w:val="16"/>
                <w:szCs w:val="16"/>
              </w:rPr>
            </w:pPr>
          </w:p>
        </w:tc>
        <w:tc>
          <w:tcPr>
            <w:tcW w:w="9236" w:type="dxa"/>
            <w:gridSpan w:val="18"/>
            <w:tcBorders>
              <w:top w:val="single" w:sz="4" w:space="0" w:color="auto"/>
              <w:left w:val="single" w:sz="4" w:space="0" w:color="auto"/>
              <w:bottom w:val="nil"/>
              <w:right w:val="single" w:sz="4" w:space="0" w:color="000000"/>
            </w:tcBorders>
            <w:shd w:val="clear" w:color="auto" w:fill="auto"/>
            <w:noWrap/>
            <w:vAlign w:val="bottom"/>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Hours and cost per application</w:t>
            </w:r>
          </w:p>
        </w:tc>
        <w:tc>
          <w:tcPr>
            <w:tcW w:w="314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Total hours and cost</w:t>
            </w:r>
          </w:p>
        </w:tc>
      </w:tr>
      <w:tr w:rsidR="006E1161" w:rsidRPr="00262FDB" w:rsidTr="008B4E24">
        <w:trPr>
          <w:gridBefore w:val="1"/>
          <w:gridAfter w:val="3"/>
          <w:wBefore w:w="450" w:type="dxa"/>
          <w:wAfter w:w="4417" w:type="dxa"/>
          <w:cantSplit/>
        </w:trPr>
        <w:tc>
          <w:tcPr>
            <w:tcW w:w="21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Information Collection              Activity</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Engineer @70.67/hr</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Manager @ $106.49/hr</w:t>
            </w:r>
          </w:p>
        </w:tc>
        <w:tc>
          <w:tcPr>
            <w:tcW w:w="983"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Legal @ $138.20/hr</w:t>
            </w:r>
          </w:p>
        </w:tc>
        <w:tc>
          <w:tcPr>
            <w:tcW w:w="1081"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Clerical@ $31.39/hr</w:t>
            </w:r>
          </w:p>
        </w:tc>
        <w:tc>
          <w:tcPr>
            <w:tcW w:w="1081"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FD45FF" w:rsidP="00300195">
            <w:pPr>
              <w:jc w:val="center"/>
              <w:rPr>
                <w:rFonts w:ascii="Arial" w:hAnsi="Arial" w:cs="Arial"/>
                <w:sz w:val="16"/>
                <w:szCs w:val="16"/>
              </w:rPr>
            </w:pPr>
            <w:r w:rsidRPr="00262FDB">
              <w:rPr>
                <w:rFonts w:ascii="Arial" w:hAnsi="Arial" w:cs="Arial"/>
                <w:sz w:val="16"/>
                <w:szCs w:val="16"/>
              </w:rPr>
              <w:t>Respon</w:t>
            </w:r>
            <w:r>
              <w:rPr>
                <w:rFonts w:ascii="Arial" w:hAnsi="Arial" w:cs="Arial"/>
                <w:sz w:val="16"/>
                <w:szCs w:val="16"/>
              </w:rPr>
              <w:t xml:space="preserve">se </w:t>
            </w:r>
            <w:r w:rsidRPr="00262FDB">
              <w:rPr>
                <w:rFonts w:ascii="Arial" w:hAnsi="Arial" w:cs="Arial"/>
                <w:sz w:val="16"/>
                <w:szCs w:val="16"/>
              </w:rPr>
              <w:t>hr</w:t>
            </w:r>
            <w:r w:rsidR="00262FDB" w:rsidRPr="00262FDB">
              <w:rPr>
                <w:rFonts w:ascii="Arial" w:hAnsi="Arial" w:cs="Arial"/>
                <w:sz w:val="16"/>
                <w:szCs w:val="16"/>
              </w:rPr>
              <w:t>/yr</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Labor            Cost/yr</w:t>
            </w:r>
          </w:p>
        </w:tc>
        <w:tc>
          <w:tcPr>
            <w:tcW w:w="1179" w:type="dxa"/>
            <w:gridSpan w:val="3"/>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 xml:space="preserve">*O &amp; M      Cost </w:t>
            </w:r>
          </w:p>
        </w:tc>
        <w:tc>
          <w:tcPr>
            <w:tcW w:w="1278" w:type="dxa"/>
            <w:gridSpan w:val="3"/>
            <w:tcBorders>
              <w:top w:val="single" w:sz="4" w:space="0" w:color="auto"/>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 xml:space="preserve">Applications/      respondent </w:t>
            </w:r>
          </w:p>
        </w:tc>
        <w:tc>
          <w:tcPr>
            <w:tcW w:w="986" w:type="dxa"/>
            <w:tcBorders>
              <w:top w:val="nil"/>
              <w:left w:val="nil"/>
              <w:bottom w:val="single" w:sz="4" w:space="0" w:color="auto"/>
              <w:right w:val="single" w:sz="4" w:space="0" w:color="auto"/>
            </w:tcBorders>
            <w:shd w:val="clear" w:color="auto" w:fill="auto"/>
            <w:vAlign w:val="center"/>
            <w:hideMark/>
          </w:tcPr>
          <w:p w:rsidR="00262FDB" w:rsidRPr="00262FDB" w:rsidRDefault="00262FDB" w:rsidP="007C716B">
            <w:pPr>
              <w:jc w:val="center"/>
              <w:rPr>
                <w:rFonts w:ascii="Arial" w:hAnsi="Arial" w:cs="Arial"/>
                <w:sz w:val="16"/>
                <w:szCs w:val="16"/>
              </w:rPr>
            </w:pPr>
            <w:r w:rsidRPr="00262FDB">
              <w:rPr>
                <w:rFonts w:ascii="Arial" w:hAnsi="Arial" w:cs="Arial"/>
                <w:sz w:val="16"/>
                <w:szCs w:val="16"/>
              </w:rPr>
              <w:t>Number of Respon</w:t>
            </w:r>
          </w:p>
        </w:tc>
        <w:tc>
          <w:tcPr>
            <w:tcW w:w="1080" w:type="dxa"/>
            <w:gridSpan w:val="3"/>
            <w:tcBorders>
              <w:top w:val="nil"/>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Total        hr/yr</w:t>
            </w:r>
          </w:p>
        </w:tc>
        <w:tc>
          <w:tcPr>
            <w:tcW w:w="1080" w:type="dxa"/>
            <w:gridSpan w:val="3"/>
            <w:tcBorders>
              <w:top w:val="nil"/>
              <w:left w:val="nil"/>
              <w:bottom w:val="single" w:sz="4" w:space="0" w:color="auto"/>
              <w:right w:val="single" w:sz="4" w:space="0" w:color="auto"/>
            </w:tcBorders>
            <w:shd w:val="clear" w:color="auto" w:fill="auto"/>
            <w:vAlign w:val="center"/>
            <w:hideMark/>
          </w:tcPr>
          <w:p w:rsidR="00262FDB" w:rsidRPr="00262FDB" w:rsidRDefault="00262FDB" w:rsidP="00262FDB">
            <w:pPr>
              <w:jc w:val="center"/>
              <w:rPr>
                <w:rFonts w:ascii="Arial" w:hAnsi="Arial" w:cs="Arial"/>
                <w:sz w:val="16"/>
                <w:szCs w:val="16"/>
              </w:rPr>
            </w:pPr>
            <w:r w:rsidRPr="00262FDB">
              <w:rPr>
                <w:rFonts w:ascii="Arial" w:hAnsi="Arial" w:cs="Arial"/>
                <w:sz w:val="16"/>
                <w:szCs w:val="16"/>
              </w:rPr>
              <w:t>Total               Cost/yr</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Review of regs and guidance document </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12</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1,126</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384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36,044</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b/>
                <w:bCs/>
                <w:sz w:val="18"/>
                <w:szCs w:val="18"/>
              </w:rPr>
            </w:pPr>
            <w:r w:rsidRPr="00262FDB">
              <w:rPr>
                <w:rFonts w:ascii="Arial" w:hAnsi="Arial" w:cs="Arial"/>
                <w:b/>
                <w:bCs/>
                <w:sz w:val="18"/>
                <w:szCs w:val="18"/>
              </w:rPr>
              <w:t>Test tractors for Cd (coefficient of drag)</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  - Coast Down Testing</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15,000</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0.0</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  - Wind Tunnel Testing</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778</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20,000</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83,113</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  - Cfd (initial drawing)</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12</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991</w:t>
            </w:r>
          </w:p>
        </w:tc>
        <w:tc>
          <w:tcPr>
            <w:tcW w:w="1179" w:type="dxa"/>
            <w:gridSpan w:val="3"/>
            <w:tcBorders>
              <w:top w:val="nil"/>
              <w:left w:val="nil"/>
              <w:bottom w:val="nil"/>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5,000</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48</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23,965</w:t>
            </w:r>
          </w:p>
        </w:tc>
      </w:tr>
      <w:tr w:rsidR="006E1161" w:rsidRPr="00262FDB" w:rsidTr="008B4E24">
        <w:trPr>
          <w:gridBefore w:val="1"/>
          <w:gridAfter w:val="3"/>
          <w:wBefore w:w="450" w:type="dxa"/>
          <w:wAfter w:w="4417" w:type="dxa"/>
          <w:cantSplit/>
        </w:trPr>
        <w:tc>
          <w:tcPr>
            <w:tcW w:w="2191" w:type="dxa"/>
            <w:tcBorders>
              <w:top w:val="single" w:sz="4" w:space="0" w:color="auto"/>
              <w:left w:val="single" w:sz="4" w:space="0" w:color="auto"/>
              <w:bottom w:val="single" w:sz="4" w:space="0" w:color="auto"/>
              <w:right w:val="nil"/>
            </w:tcBorders>
            <w:shd w:val="clear" w:color="auto" w:fill="auto"/>
            <w:noWrap/>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  - Cfd (layers) </w:t>
            </w:r>
          </w:p>
        </w:tc>
        <w:tc>
          <w:tcPr>
            <w:tcW w:w="1078" w:type="dxa"/>
            <w:gridSpan w:val="2"/>
            <w:tcBorders>
              <w:top w:val="single" w:sz="4" w:space="0" w:color="auto"/>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195</w:t>
            </w:r>
          </w:p>
        </w:tc>
        <w:tc>
          <w:tcPr>
            <w:tcW w:w="1179" w:type="dxa"/>
            <w:gridSpan w:val="3"/>
            <w:tcBorders>
              <w:top w:val="single" w:sz="4" w:space="0" w:color="auto"/>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500</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9.0</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90</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25,005</w:t>
            </w:r>
          </w:p>
        </w:tc>
      </w:tr>
      <w:tr w:rsidR="006E1161" w:rsidRPr="00262FDB" w:rsidTr="008B4E24">
        <w:trPr>
          <w:gridBefore w:val="1"/>
          <w:gridAfter w:val="3"/>
          <w:wBefore w:w="450" w:type="dxa"/>
          <w:wAfter w:w="4417" w:type="dxa"/>
          <w:cantSplit/>
        </w:trPr>
        <w:tc>
          <w:tcPr>
            <w:tcW w:w="21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b/>
                <w:bCs/>
                <w:sz w:val="18"/>
                <w:szCs w:val="18"/>
              </w:rPr>
            </w:pPr>
            <w:r w:rsidRPr="00262FDB">
              <w:rPr>
                <w:rFonts w:ascii="Arial" w:hAnsi="Arial" w:cs="Arial"/>
                <w:b/>
                <w:bCs/>
                <w:sz w:val="18"/>
                <w:szCs w:val="18"/>
              </w:rPr>
              <w:t>Tire Testing</w:t>
            </w:r>
          </w:p>
        </w:tc>
        <w:tc>
          <w:tcPr>
            <w:tcW w:w="1078" w:type="dxa"/>
            <w:gridSpan w:val="2"/>
            <w:tcBorders>
              <w:top w:val="single" w:sz="4" w:space="0" w:color="auto"/>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 - ISO 28580</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637</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300</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5.0</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160</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18,740</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Collect Data &amp; Run GEM</w:t>
            </w:r>
          </w:p>
        </w:tc>
        <w:tc>
          <w:tcPr>
            <w:tcW w:w="1078" w:type="dxa"/>
            <w:gridSpan w:val="2"/>
            <w:tcBorders>
              <w:top w:val="nil"/>
              <w:left w:val="nil"/>
              <w:bottom w:val="single" w:sz="4" w:space="0" w:color="auto"/>
              <w:right w:val="single" w:sz="4" w:space="0" w:color="auto"/>
            </w:tcBorders>
            <w:shd w:val="clear" w:color="000000" w:fill="FFFFFF"/>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51</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69</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4,920</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2,208</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157,446</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FD45FF" w:rsidP="00262FDB">
            <w:pPr>
              <w:rPr>
                <w:rFonts w:ascii="Arial" w:hAnsi="Arial" w:cs="Arial"/>
                <w:sz w:val="16"/>
                <w:szCs w:val="16"/>
              </w:rPr>
            </w:pPr>
            <w:r w:rsidRPr="00262FDB">
              <w:rPr>
                <w:rFonts w:ascii="Arial" w:hAnsi="Arial" w:cs="Arial"/>
                <w:sz w:val="16"/>
                <w:szCs w:val="16"/>
              </w:rPr>
              <w:t>Labeling</w:t>
            </w:r>
            <w:r w:rsidR="00262FDB" w:rsidRPr="00262FDB">
              <w:rPr>
                <w:rFonts w:ascii="Arial" w:hAnsi="Arial" w:cs="Arial"/>
                <w:sz w:val="16"/>
                <w:szCs w:val="16"/>
              </w:rPr>
              <w:t xml:space="preserve"> Requirements</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97</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4,058</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3,104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129,871</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 xml:space="preserve">Prepare &amp; submit certification application, including carryover apps </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70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6,339</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2,240</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202,835</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End-of-year Production Report</w:t>
            </w:r>
          </w:p>
        </w:tc>
        <w:tc>
          <w:tcPr>
            <w:tcW w:w="1078" w:type="dxa"/>
            <w:gridSpan w:val="2"/>
            <w:tcBorders>
              <w:top w:val="nil"/>
              <w:left w:val="nil"/>
              <w:bottom w:val="single" w:sz="4" w:space="0" w:color="auto"/>
              <w:right w:val="single" w:sz="4" w:space="0" w:color="auto"/>
            </w:tcBorders>
            <w:shd w:val="clear" w:color="000000" w:fill="FFFFFF"/>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97</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6,776</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3,104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216,843</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ABT, Emissions Credit Report</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85</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6,579</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2,720</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210,518</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Store, file, maintain records</w:t>
            </w:r>
          </w:p>
        </w:tc>
        <w:tc>
          <w:tcPr>
            <w:tcW w:w="1078" w:type="dxa"/>
            <w:gridSpan w:val="2"/>
            <w:tcBorders>
              <w:top w:val="nil"/>
              <w:left w:val="nil"/>
              <w:bottom w:val="single" w:sz="4" w:space="0" w:color="auto"/>
              <w:right w:val="single" w:sz="4" w:space="0" w:color="auto"/>
            </w:tcBorders>
            <w:shd w:val="clear" w:color="000000" w:fill="FFFFFF"/>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3" w:type="dxa"/>
            <w:gridSpan w:val="2"/>
            <w:tcBorders>
              <w:top w:val="nil"/>
              <w:left w:val="nil"/>
              <w:bottom w:val="single" w:sz="4" w:space="0" w:color="auto"/>
              <w:right w:val="single" w:sz="4" w:space="0" w:color="auto"/>
            </w:tcBorders>
            <w:shd w:val="clear" w:color="000000" w:fill="FFFFFF"/>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72</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4,010</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2,304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128,330</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Total per respondent</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2,200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565</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184</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1,152</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4,101</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F12F1D">
            <w:pPr>
              <w:jc w:val="right"/>
              <w:rPr>
                <w:rFonts w:ascii="Arial" w:hAnsi="Arial" w:cs="Arial"/>
                <w:sz w:val="16"/>
                <w:szCs w:val="16"/>
              </w:rPr>
            </w:pPr>
            <w:r w:rsidRPr="00262FDB">
              <w:rPr>
                <w:rFonts w:ascii="Arial" w:hAnsi="Arial" w:cs="Arial"/>
                <w:sz w:val="16"/>
                <w:szCs w:val="16"/>
              </w:rPr>
              <w:t xml:space="preserve"> $ 36,410.22 </w:t>
            </w:r>
          </w:p>
        </w:tc>
        <w:tc>
          <w:tcPr>
            <w:tcW w:w="1179" w:type="dxa"/>
            <w:gridSpan w:val="3"/>
            <w:tcBorders>
              <w:top w:val="nil"/>
              <w:left w:val="nil"/>
              <w:bottom w:val="nil"/>
              <w:right w:val="nil"/>
            </w:tcBorders>
            <w:shd w:val="clear" w:color="auto" w:fill="auto"/>
            <w:noWrap/>
            <w:vAlign w:val="bottom"/>
            <w:hideMark/>
          </w:tcPr>
          <w:p w:rsidR="00262FDB" w:rsidRPr="00262FDB" w:rsidRDefault="00262FDB" w:rsidP="00262FDB">
            <w:pPr>
              <w:rPr>
                <w:rFonts w:ascii="Arial" w:hAnsi="Arial" w:cs="Arial"/>
              </w:rPr>
            </w:pPr>
          </w:p>
        </w:tc>
        <w:tc>
          <w:tcPr>
            <w:tcW w:w="1278" w:type="dxa"/>
            <w:gridSpan w:val="3"/>
            <w:tcBorders>
              <w:top w:val="nil"/>
              <w:left w:val="single" w:sz="4" w:space="0" w:color="auto"/>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r>
      <w:tr w:rsidR="006E1161" w:rsidRPr="00262FDB"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rsidR="00262FDB" w:rsidRPr="00262FDB" w:rsidRDefault="00262FDB" w:rsidP="00262FDB">
            <w:pPr>
              <w:rPr>
                <w:rFonts w:ascii="Arial" w:hAnsi="Arial" w:cs="Arial"/>
                <w:sz w:val="16"/>
                <w:szCs w:val="16"/>
              </w:rPr>
            </w:pPr>
            <w:r w:rsidRPr="00262FDB">
              <w:rPr>
                <w:rFonts w:ascii="Arial" w:hAnsi="Arial" w:cs="Arial"/>
                <w:sz w:val="16"/>
                <w:szCs w:val="16"/>
              </w:rPr>
              <w:t>Total for the industry</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8,800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2,258</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736</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4,608</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16,402</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262FDB" w:rsidRPr="00262FDB" w:rsidRDefault="0039485D" w:rsidP="00262FDB">
            <w:pPr>
              <w:jc w:val="right"/>
              <w:rPr>
                <w:rFonts w:ascii="Arial" w:hAnsi="Arial" w:cs="Arial"/>
                <w:sz w:val="16"/>
                <w:szCs w:val="16"/>
              </w:rPr>
            </w:pPr>
            <w:r>
              <w:rPr>
                <w:rFonts w:ascii="Arial" w:hAnsi="Arial" w:cs="Arial"/>
                <w:sz w:val="16"/>
                <w:szCs w:val="16"/>
              </w:rPr>
              <w:t>$</w:t>
            </w:r>
            <w:r w:rsidR="00262FDB" w:rsidRPr="00262FDB">
              <w:rPr>
                <w:rFonts w:ascii="Arial" w:hAnsi="Arial" w:cs="Arial"/>
                <w:sz w:val="16"/>
                <w:szCs w:val="16"/>
              </w:rPr>
              <w:t>1,108,711</w:t>
            </w:r>
          </w:p>
        </w:tc>
        <w:tc>
          <w:tcPr>
            <w:tcW w:w="1179" w:type="dxa"/>
            <w:gridSpan w:val="3"/>
            <w:tcBorders>
              <w:top w:val="single" w:sz="4" w:space="0" w:color="auto"/>
              <w:left w:val="nil"/>
              <w:bottom w:val="single" w:sz="4" w:space="0" w:color="auto"/>
              <w:right w:val="single" w:sz="4" w:space="0" w:color="auto"/>
            </w:tcBorders>
            <w:shd w:val="clear" w:color="auto" w:fill="auto"/>
            <w:noWrap/>
            <w:vAlign w:val="bottom"/>
            <w:hideMark/>
          </w:tcPr>
          <w:p w:rsidR="00262FDB" w:rsidRPr="00262FDB" w:rsidRDefault="0039485D" w:rsidP="00262FDB">
            <w:pPr>
              <w:jc w:val="right"/>
              <w:rPr>
                <w:rFonts w:ascii="Arial" w:hAnsi="Arial" w:cs="Arial"/>
                <w:sz w:val="16"/>
                <w:szCs w:val="16"/>
              </w:rPr>
            </w:pPr>
            <w:r>
              <w:rPr>
                <w:rFonts w:ascii="Arial" w:hAnsi="Arial" w:cs="Arial"/>
                <w:sz w:val="16"/>
                <w:szCs w:val="16"/>
              </w:rPr>
              <w:t>$</w:t>
            </w:r>
            <w:r w:rsidR="00262FDB" w:rsidRPr="00262FDB">
              <w:rPr>
                <w:rFonts w:ascii="Arial" w:hAnsi="Arial" w:cs="Arial"/>
                <w:sz w:val="16"/>
                <w:szCs w:val="16"/>
              </w:rPr>
              <w:t>124,000</w:t>
            </w:r>
          </w:p>
        </w:tc>
        <w:tc>
          <w:tcPr>
            <w:tcW w:w="1278"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32</w:t>
            </w:r>
          </w:p>
        </w:tc>
        <w:tc>
          <w:tcPr>
            <w:tcW w:w="986" w:type="dxa"/>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16,402</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262FDB" w:rsidRPr="00262FDB" w:rsidRDefault="00262FDB" w:rsidP="00262FDB">
            <w:pPr>
              <w:jc w:val="right"/>
              <w:rPr>
                <w:rFonts w:ascii="Arial" w:hAnsi="Arial" w:cs="Arial"/>
                <w:sz w:val="16"/>
                <w:szCs w:val="16"/>
              </w:rPr>
            </w:pPr>
            <w:r w:rsidRPr="00262FDB">
              <w:rPr>
                <w:rFonts w:ascii="Arial" w:hAnsi="Arial" w:cs="Arial"/>
                <w:sz w:val="16"/>
                <w:szCs w:val="16"/>
              </w:rPr>
              <w:t>$1,232,711</w:t>
            </w:r>
          </w:p>
        </w:tc>
      </w:tr>
      <w:tr w:rsidR="00222810" w:rsidRPr="00262FDB" w:rsidTr="008B4E24">
        <w:trPr>
          <w:gridBefore w:val="1"/>
          <w:wBefore w:w="450" w:type="dxa"/>
          <w:cantSplit/>
        </w:trPr>
        <w:tc>
          <w:tcPr>
            <w:tcW w:w="2483" w:type="dxa"/>
            <w:gridSpan w:val="2"/>
            <w:tcBorders>
              <w:top w:val="nil"/>
              <w:left w:val="nil"/>
              <w:bottom w:val="nil"/>
              <w:right w:val="nil"/>
            </w:tcBorders>
            <w:shd w:val="clear" w:color="auto" w:fill="auto"/>
            <w:vAlign w:val="bottom"/>
            <w:hideMark/>
          </w:tcPr>
          <w:p w:rsidR="00262FDB" w:rsidRPr="00262FDB" w:rsidRDefault="00262FDB" w:rsidP="00262FDB">
            <w:pPr>
              <w:rPr>
                <w:rFonts w:ascii="Arial" w:hAnsi="Arial" w:cs="Arial"/>
                <w:sz w:val="16"/>
                <w:szCs w:val="16"/>
              </w:rPr>
            </w:pPr>
          </w:p>
        </w:tc>
        <w:tc>
          <w:tcPr>
            <w:tcW w:w="1155"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180"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185"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157"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159"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626" w:type="dxa"/>
            <w:gridSpan w:val="3"/>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258" w:type="dxa"/>
            <w:gridSpan w:val="3"/>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224" w:type="dxa"/>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179" w:type="dxa"/>
            <w:gridSpan w:val="2"/>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1180" w:type="dxa"/>
            <w:gridSpan w:val="3"/>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c>
          <w:tcPr>
            <w:tcW w:w="5204" w:type="dxa"/>
            <w:gridSpan w:val="5"/>
            <w:tcBorders>
              <w:top w:val="nil"/>
              <w:left w:val="nil"/>
              <w:bottom w:val="nil"/>
              <w:right w:val="nil"/>
            </w:tcBorders>
            <w:shd w:val="clear" w:color="auto" w:fill="auto"/>
            <w:noWrap/>
            <w:vAlign w:val="bottom"/>
            <w:hideMark/>
          </w:tcPr>
          <w:p w:rsidR="00262FDB" w:rsidRPr="00262FDB" w:rsidRDefault="00262FDB" w:rsidP="00262FDB">
            <w:pPr>
              <w:jc w:val="right"/>
              <w:rPr>
                <w:rFonts w:ascii="Arial" w:hAnsi="Arial" w:cs="Arial"/>
                <w:sz w:val="16"/>
                <w:szCs w:val="16"/>
              </w:rPr>
            </w:pPr>
          </w:p>
        </w:tc>
      </w:tr>
      <w:tr w:rsidR="00262FDB" w:rsidRPr="00262FDB" w:rsidTr="008B4E24">
        <w:trPr>
          <w:gridBefore w:val="1"/>
          <w:wBefore w:w="450" w:type="dxa"/>
          <w:cantSplit/>
        </w:trPr>
        <w:tc>
          <w:tcPr>
            <w:tcW w:w="18990" w:type="dxa"/>
            <w:gridSpan w:val="29"/>
            <w:tcBorders>
              <w:top w:val="nil"/>
              <w:left w:val="nil"/>
              <w:bottom w:val="nil"/>
              <w:right w:val="nil"/>
            </w:tcBorders>
            <w:shd w:val="clear" w:color="auto" w:fill="auto"/>
            <w:noWrap/>
            <w:vAlign w:val="bottom"/>
            <w:hideMark/>
          </w:tcPr>
          <w:p w:rsidR="0088797C" w:rsidRDefault="00262FDB" w:rsidP="0088797C">
            <w:pPr>
              <w:rPr>
                <w:rFonts w:ascii="Arial" w:hAnsi="Arial" w:cs="Arial"/>
                <w:sz w:val="16"/>
                <w:szCs w:val="16"/>
              </w:rPr>
            </w:pPr>
            <w:r w:rsidRPr="00262FDB">
              <w:rPr>
                <w:rFonts w:ascii="Arial" w:hAnsi="Arial" w:cs="Arial"/>
                <w:sz w:val="16"/>
                <w:szCs w:val="16"/>
              </w:rPr>
              <w:t>* Operations &amp; Maintenance Costs include contract costs for running coast down and wind tunnel tests</w:t>
            </w:r>
            <w:r w:rsidR="0088797C">
              <w:rPr>
                <w:rFonts w:ascii="Arial" w:hAnsi="Arial" w:cs="Arial"/>
                <w:sz w:val="16"/>
                <w:szCs w:val="16"/>
              </w:rPr>
              <w:t xml:space="preserve">.  </w:t>
            </w:r>
            <w:r w:rsidR="0088797C" w:rsidRPr="00096AEB">
              <w:rPr>
                <w:rFonts w:ascii="Arial" w:hAnsi="Arial" w:cs="Arial"/>
                <w:sz w:val="16"/>
                <w:szCs w:val="16"/>
              </w:rPr>
              <w:t xml:space="preserve">The O&amp;M cost reflects </w:t>
            </w:r>
            <w:r w:rsidR="0088797C">
              <w:rPr>
                <w:rFonts w:ascii="Arial" w:hAnsi="Arial" w:cs="Arial"/>
                <w:sz w:val="16"/>
                <w:szCs w:val="16"/>
              </w:rPr>
              <w:t xml:space="preserve">that </w:t>
            </w:r>
            <w:r w:rsidR="0088797C" w:rsidRPr="00096AEB">
              <w:rPr>
                <w:rFonts w:ascii="Arial" w:hAnsi="Arial" w:cs="Arial"/>
                <w:sz w:val="16"/>
                <w:szCs w:val="16"/>
              </w:rPr>
              <w:t xml:space="preserve">each manufacturer </w:t>
            </w:r>
            <w:r w:rsidR="0088797C">
              <w:rPr>
                <w:rFonts w:ascii="Arial" w:hAnsi="Arial" w:cs="Arial"/>
                <w:sz w:val="16"/>
                <w:szCs w:val="16"/>
              </w:rPr>
              <w:t xml:space="preserve">will be able to carry-over tire test results and </w:t>
            </w:r>
          </w:p>
          <w:p w:rsidR="00262FDB" w:rsidRPr="00262FDB" w:rsidRDefault="0088797C" w:rsidP="0088797C">
            <w:pPr>
              <w:rPr>
                <w:rFonts w:ascii="Arial" w:hAnsi="Arial" w:cs="Arial"/>
                <w:sz w:val="16"/>
                <w:szCs w:val="16"/>
              </w:rPr>
            </w:pPr>
            <w:r>
              <w:rPr>
                <w:rFonts w:ascii="Arial" w:hAnsi="Arial" w:cs="Arial"/>
                <w:sz w:val="16"/>
                <w:szCs w:val="16"/>
              </w:rPr>
              <w:t xml:space="preserve">estimates that each will </w:t>
            </w:r>
            <w:r w:rsidRPr="00096AEB">
              <w:rPr>
                <w:rFonts w:ascii="Arial" w:hAnsi="Arial" w:cs="Arial"/>
                <w:sz w:val="16"/>
                <w:szCs w:val="16"/>
              </w:rPr>
              <w:t xml:space="preserve">test 1 </w:t>
            </w:r>
            <w:r>
              <w:rPr>
                <w:rFonts w:ascii="Arial" w:hAnsi="Arial" w:cs="Arial"/>
                <w:sz w:val="16"/>
                <w:szCs w:val="16"/>
              </w:rPr>
              <w:t xml:space="preserve">new </w:t>
            </w:r>
            <w:r w:rsidRPr="00096AEB">
              <w:rPr>
                <w:rFonts w:ascii="Arial" w:hAnsi="Arial" w:cs="Arial"/>
                <w:sz w:val="16"/>
                <w:szCs w:val="16"/>
              </w:rPr>
              <w:t xml:space="preserve">tire per </w:t>
            </w:r>
            <w:r>
              <w:rPr>
                <w:rFonts w:ascii="Arial" w:hAnsi="Arial" w:cs="Arial"/>
                <w:sz w:val="16"/>
                <w:szCs w:val="16"/>
              </w:rPr>
              <w:t xml:space="preserve">application </w:t>
            </w:r>
            <w:r w:rsidRPr="00096AEB">
              <w:rPr>
                <w:rFonts w:ascii="Arial" w:hAnsi="Arial" w:cs="Arial"/>
                <w:sz w:val="16"/>
                <w:szCs w:val="16"/>
              </w:rPr>
              <w:t>at a cost of $300 per tire</w:t>
            </w:r>
            <w:r>
              <w:rPr>
                <w:rFonts w:ascii="Arial" w:hAnsi="Arial" w:cs="Arial"/>
                <w:sz w:val="16"/>
                <w:szCs w:val="16"/>
              </w:rPr>
              <w:t>, for  a total of 32 new tires each year for the industry.</w:t>
            </w:r>
          </w:p>
        </w:tc>
      </w:tr>
    </w:tbl>
    <w:p w:rsidR="00E00736" w:rsidRDefault="00E00736" w:rsidP="00D74B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Cs w:val="24"/>
        </w:rPr>
      </w:pPr>
    </w:p>
    <w:sectPr w:rsidR="00E00736" w:rsidSect="00E00736">
      <w:endnotePr>
        <w:numFmt w:val="lowerLetter"/>
      </w:endnotePr>
      <w:pgSz w:w="15840" w:h="12240" w:orient="landscape"/>
      <w:pgMar w:top="1260" w:right="1830" w:bottom="1260" w:left="1920" w:header="1350" w:footer="14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3E9" w:rsidRDefault="003853E9">
      <w:r>
        <w:separator/>
      </w:r>
    </w:p>
  </w:endnote>
  <w:endnote w:type="continuationSeparator" w:id="0">
    <w:p w:rsidR="003853E9" w:rsidRDefault="003853E9">
      <w:r>
        <w:continuationSeparator/>
      </w:r>
    </w:p>
  </w:endnote>
</w:endnotes>
</file>

<file path=word/fontTable.xml><?xml version="1.0" encoding="utf-8"?>
<w:fonts xmlns:r="http://schemas.openxmlformats.org/officeDocument/2006/relationships" xmlns:w="http://schemas.openxmlformats.org/wordprocessingml/2006/main">
  <w:font w:name="WP IconicSymbolsA">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P TypographicSymbols">
    <w:altName w:val="Courier"/>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NKOF M+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E9" w:rsidRDefault="003853E9">
    <w:pPr>
      <w:framePr w:w="9630" w:h="280" w:hRule="exact" w:wrap="notBeside" w:vAnchor="page" w:hAnchor="text" w:y="1411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rPr>
      <w:t>-</w:t>
    </w:r>
    <w:r>
      <w:rPr>
        <w:color w:val="000000"/>
      </w:rPr>
      <w:pgNum/>
    </w:r>
    <w:r>
      <w:rPr>
        <w:color w:val="000000"/>
      </w:rPr>
      <w:t>-</w:t>
    </w:r>
  </w:p>
  <w:p w:rsidR="003853E9" w:rsidRDefault="003853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E9" w:rsidRDefault="003853E9">
    <w:pPr>
      <w:framePr w:w="9630" w:h="280" w:hRule="exact" w:wrap="notBeside" w:vAnchor="page" w:hAnchor="text" w:y="1411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rPr>
      <w:t>-</w:t>
    </w:r>
    <w:r>
      <w:rPr>
        <w:color w:val="000000"/>
      </w:rPr>
      <w:pgNum/>
    </w:r>
    <w:r>
      <w:rPr>
        <w:color w:val="000000"/>
      </w:rPr>
      <w:t>-</w:t>
    </w:r>
  </w:p>
  <w:p w:rsidR="003853E9" w:rsidRDefault="003853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3E9" w:rsidRDefault="003853E9">
      <w:r>
        <w:separator/>
      </w:r>
    </w:p>
  </w:footnote>
  <w:footnote w:type="continuationSeparator" w:id="0">
    <w:p w:rsidR="003853E9" w:rsidRDefault="003853E9">
      <w:r>
        <w:continuationSeparator/>
      </w:r>
    </w:p>
  </w:footnote>
  <w:footnote w:id="1">
    <w:p w:rsidR="003853E9" w:rsidRDefault="003853E9" w:rsidP="002044FA">
      <w:pPr>
        <w:pStyle w:val="FootnoteText"/>
      </w:pPr>
      <w:r>
        <w:rPr>
          <w:rStyle w:val="FootnoteReference"/>
        </w:rPr>
        <w:footnoteRef/>
      </w:r>
      <w:r>
        <w:t xml:space="preserve"> </w:t>
      </w:r>
      <w:r w:rsidRPr="00A56680">
        <w:t>Improving Energy Security, American Competitiveness and Job Creation, and Environmental Protection Through a Transformation of Our Nation’s Fleet of Cars And Trucks</w:t>
      </w:r>
      <w:r>
        <w:t>,</w:t>
      </w:r>
      <w:r w:rsidRPr="00A56680">
        <w:t xml:space="preserve">” </w:t>
      </w:r>
      <w:r>
        <w:t xml:space="preserve">Issued May 21, 2010, published at </w:t>
      </w:r>
      <w:r w:rsidRPr="00A56680">
        <w:t>75 FR 29399</w:t>
      </w:r>
      <w:r>
        <w:t xml:space="preserve">, </w:t>
      </w:r>
      <w:r w:rsidRPr="00A56680">
        <w:t>May</w:t>
      </w:r>
      <w:r w:rsidRPr="003D2090">
        <w:t xml:space="preserve"> 26, </w:t>
      </w:r>
      <w:r w:rsidRPr="00A56680">
        <w:t>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E9" w:rsidRDefault="003853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E9" w:rsidRDefault="003853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none"/>
      <w:suff w:val="nothing"/>
      <w:lvlText w:val="+"/>
      <w:lvlJc w:val="left"/>
      <w:rPr>
        <w:rFonts w:ascii="WP IconicSymbolsA" w:hAnsi="WP IconicSymbolsA"/>
      </w:rPr>
    </w:lvl>
  </w:abstractNum>
  <w:abstractNum w:abstractNumId="1">
    <w:nsid w:val="00000002"/>
    <w:multiLevelType w:val="singleLevel"/>
    <w:tmpl w:val="00000002"/>
    <w:lvl w:ilvl="0">
      <w:start w:val="1"/>
      <w:numFmt w:val="upperLetter"/>
      <w:suff w:val="nothing"/>
      <w:lvlText w:val="%1."/>
      <w:lvlJc w:val="left"/>
    </w:lvl>
  </w:abstractNum>
  <w:abstractNum w:abstractNumId="2">
    <w:nsid w:val="00000003"/>
    <w:multiLevelType w:val="singleLevel"/>
    <w:tmpl w:val="00000003"/>
    <w:lvl w:ilvl="0">
      <w:start w:val="1"/>
      <w:numFmt w:val="upperLetter"/>
      <w:suff w:val="nothing"/>
      <w:lvlText w:val="%1."/>
      <w:lvlJc w:val="left"/>
    </w:lvl>
  </w:abstractNum>
  <w:abstractNum w:abstractNumId="3">
    <w:nsid w:val="00000004"/>
    <w:multiLevelType w:val="multilevel"/>
    <w:tmpl w:val="00000004"/>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iv"/>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5">
    <w:nsid w:val="00000006"/>
    <w:multiLevelType w:val="multilevel"/>
    <w:tmpl w:val="00000006"/>
    <w:lvl w:ilvl="0">
      <w:start w:val="1"/>
      <w:numFmt w:val="none"/>
      <w:suff w:val="nothing"/>
      <w:lvlText w:val="!"/>
      <w:lvlJc w:val="left"/>
      <w:rPr>
        <w:rFonts w:ascii="WP TypographicSymbols" w:hAnsi="WP TypographicSymbols"/>
      </w:rPr>
    </w:lvl>
    <w:lvl w:ilvl="1">
      <w:start w:val="1"/>
      <w:numFmt w:val="none"/>
      <w:suff w:val="nothing"/>
      <w:lvlText w:val="&quot;"/>
      <w:lvlJc w:val="left"/>
      <w:rPr>
        <w:rFonts w:ascii="WP TypographicSymbols" w:hAnsi="WP TypographicSymbols"/>
      </w:rPr>
    </w:lvl>
    <w:lvl w:ilvl="2">
      <w:start w:val="1"/>
      <w:numFmt w:val="none"/>
      <w:suff w:val="nothing"/>
      <w:lvlText w:val="-"/>
      <w:lvlJc w:val="left"/>
    </w:lvl>
    <w:lvl w:ilvl="3">
      <w:start w:val="1"/>
      <w:numFmt w:val="none"/>
      <w:suff w:val="nothing"/>
      <w:lvlText w:val="#"/>
      <w:lvlJc w:val="left"/>
      <w:rPr>
        <w:rFonts w:ascii="WP TypographicSymbols" w:hAnsi="WP TypographicSymbols"/>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rPr>
        <w:rFonts w:ascii="WP TypographicSymbols" w:hAnsi="WP TypographicSymbols"/>
      </w:rPr>
    </w:lvl>
    <w:lvl w:ilvl="7">
      <w:start w:val="1"/>
      <w:numFmt w:val="none"/>
      <w:suff w:val="nothing"/>
      <w:lvlText w:val="x"/>
      <w:lvlJc w:val="left"/>
    </w:lvl>
    <w:lvl w:ilvl="8">
      <w:start w:val="1"/>
      <w:numFmt w:val="lowerRoman"/>
      <w:suff w:val="nothing"/>
      <w:lvlText w:val="%9)"/>
      <w:lvlJc w:val="left"/>
    </w:lvl>
  </w:abstractNum>
  <w:abstractNum w:abstractNumId="6">
    <w:nsid w:val="00000007"/>
    <w:multiLevelType w:val="singleLevel"/>
    <w:tmpl w:val="00000007"/>
    <w:lvl w:ilvl="0">
      <w:start w:val="3"/>
      <w:numFmt w:val="upperLetter"/>
      <w:suff w:val="nothing"/>
      <w:lvlText w:val="%1."/>
      <w:lvlJc w:val="left"/>
    </w:lvl>
  </w:abstractNum>
  <w:abstractNum w:abstractNumId="7">
    <w:nsid w:val="00000008"/>
    <w:multiLevelType w:val="multilevel"/>
    <w:tmpl w:val="00000008"/>
    <w:lvl w:ilvl="0">
      <w:start w:val="1"/>
      <w:numFmt w:val="none"/>
      <w:suff w:val="nothing"/>
      <w:lvlText w:val="$"/>
      <w:lvlJc w:val="left"/>
      <w:rPr>
        <w:rFonts w:ascii="WP TypographicSymbols" w:hAnsi="WP TypographicSymbols"/>
      </w:rPr>
    </w:lvl>
    <w:lvl w:ilvl="1">
      <w:start w:val="1"/>
      <w:numFmt w:val="none"/>
      <w:suff w:val="nothing"/>
      <w:lvlText w:val="(iv"/>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8">
    <w:nsid w:val="00000009"/>
    <w:multiLevelType w:val="multilevel"/>
    <w:tmpl w:val="00000009"/>
    <w:lvl w:ilvl="0">
      <w:start w:val="1"/>
      <w:numFmt w:val="none"/>
      <w:suff w:val="nothing"/>
      <w:lvlText w:val="$"/>
      <w:lvlJc w:val="left"/>
      <w:rPr>
        <w:rFonts w:ascii="WP TypographicSymbols" w:hAnsi="WP TypographicSymbols"/>
      </w:rPr>
    </w:lvl>
    <w:lvl w:ilvl="1">
      <w:start w:val="1"/>
      <w:numFmt w:val="none"/>
      <w:suff w:val="nothing"/>
      <w:lvlText w:val="(iv"/>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9">
    <w:nsid w:val="0000000A"/>
    <w:multiLevelType w:val="multilevel"/>
    <w:tmpl w:val="0000000A"/>
    <w:lvl w:ilvl="0">
      <w:start w:val="1"/>
      <w:numFmt w:val="none"/>
      <w:suff w:val="nothing"/>
      <w:lvlText w:val="$"/>
      <w:lvlJc w:val="left"/>
      <w:rPr>
        <w:rFonts w:ascii="WP TypographicSymbols" w:hAnsi="WP TypographicSymbols"/>
      </w:rPr>
    </w:lvl>
    <w:lvl w:ilvl="1">
      <w:start w:val="1"/>
      <w:numFmt w:val="none"/>
      <w:suff w:val="nothing"/>
      <w:lvlText w:val="(iv"/>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0">
    <w:nsid w:val="04B83793"/>
    <w:multiLevelType w:val="hybridMultilevel"/>
    <w:tmpl w:val="7BE21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ED3A40"/>
    <w:multiLevelType w:val="hybridMultilevel"/>
    <w:tmpl w:val="CFB84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092D4C"/>
    <w:multiLevelType w:val="hybridMultilevel"/>
    <w:tmpl w:val="2A7C2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AB3260"/>
    <w:multiLevelType w:val="hybridMultilevel"/>
    <w:tmpl w:val="89BE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E96CD9"/>
    <w:multiLevelType w:val="hybridMultilevel"/>
    <w:tmpl w:val="3720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F77822"/>
    <w:multiLevelType w:val="hybridMultilevel"/>
    <w:tmpl w:val="26980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1D0F2E"/>
    <w:multiLevelType w:val="hybridMultilevel"/>
    <w:tmpl w:val="F3C69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8B5FAA"/>
    <w:multiLevelType w:val="hybridMultilevel"/>
    <w:tmpl w:val="7FB0F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EB32D7"/>
    <w:multiLevelType w:val="multilevel"/>
    <w:tmpl w:val="BF2C6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0F97482"/>
    <w:multiLevelType w:val="hybridMultilevel"/>
    <w:tmpl w:val="31F6FBF4"/>
    <w:lvl w:ilvl="0" w:tplc="A0E62F4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3CF5C13"/>
    <w:multiLevelType w:val="multilevel"/>
    <w:tmpl w:val="7BE210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4892B64"/>
    <w:multiLevelType w:val="multilevel"/>
    <w:tmpl w:val="A6C8DFA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iv"/>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22">
    <w:nsid w:val="36F3509B"/>
    <w:multiLevelType w:val="multilevel"/>
    <w:tmpl w:val="7FB0FB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782319B"/>
    <w:multiLevelType w:val="multilevel"/>
    <w:tmpl w:val="7FB0FB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8BE7F64"/>
    <w:multiLevelType w:val="hybridMultilevel"/>
    <w:tmpl w:val="9796FD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3B75414A"/>
    <w:multiLevelType w:val="hybridMultilevel"/>
    <w:tmpl w:val="52DAD0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0039BA"/>
    <w:multiLevelType w:val="hybridMultilevel"/>
    <w:tmpl w:val="EC74A0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AF3157"/>
    <w:multiLevelType w:val="hybridMultilevel"/>
    <w:tmpl w:val="0EECF34C"/>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28">
    <w:nsid w:val="49F61E50"/>
    <w:multiLevelType w:val="hybridMultilevel"/>
    <w:tmpl w:val="20F6046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5E1D5127"/>
    <w:multiLevelType w:val="multilevel"/>
    <w:tmpl w:val="0D861E4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iv"/>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30">
    <w:nsid w:val="6A755FDB"/>
    <w:multiLevelType w:val="hybridMultilevel"/>
    <w:tmpl w:val="57640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D14C09"/>
    <w:multiLevelType w:val="hybridMultilevel"/>
    <w:tmpl w:val="44E0AFD8"/>
    <w:lvl w:ilvl="0" w:tplc="9B06CE8C">
      <w:start w:val="1"/>
      <w:numFmt w:val="lowerRoman"/>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4023BF4"/>
    <w:multiLevelType w:val="hybridMultilevel"/>
    <w:tmpl w:val="C69E15E4"/>
    <w:lvl w:ilvl="0" w:tplc="8F5A1102">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411994"/>
    <w:multiLevelType w:val="hybridMultilevel"/>
    <w:tmpl w:val="B09A726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9B2F68"/>
    <w:multiLevelType w:val="hybridMultilevel"/>
    <w:tmpl w:val="BF2C6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805BCA"/>
    <w:multiLevelType w:val="hybridMultilevel"/>
    <w:tmpl w:val="6C7ADD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F4E1958"/>
    <w:multiLevelType w:val="multilevel"/>
    <w:tmpl w:val="E3EC558E"/>
    <w:lvl w:ilvl="0">
      <w:start w:val="5"/>
      <w:numFmt w:val="upperRoman"/>
      <w:pStyle w:val="Heading1"/>
      <w:suff w:val="space"/>
      <w:lvlText w:val="%1. "/>
      <w:lvlJc w:val="left"/>
      <w:pPr>
        <w:ind w:left="360" w:hanging="360"/>
      </w:pPr>
      <w:rPr>
        <w:rFonts w:hint="default"/>
      </w:rPr>
    </w:lvl>
    <w:lvl w:ilvl="1">
      <w:start w:val="1"/>
      <w:numFmt w:val="upperLetter"/>
      <w:pStyle w:val="Heading2"/>
      <w:suff w:val="space"/>
      <w:lvlText w:val="%2. "/>
      <w:lvlJc w:val="left"/>
      <w:pPr>
        <w:ind w:left="432" w:hanging="432"/>
      </w:pPr>
      <w:rPr>
        <w:rFonts w:hint="default"/>
      </w:rPr>
    </w:lvl>
    <w:lvl w:ilvl="2">
      <w:start w:val="1"/>
      <w:numFmt w:val="decimal"/>
      <w:pStyle w:val="Heading3"/>
      <w:suff w:val="space"/>
      <w:lvlText w:val="(%3) "/>
      <w:lvlJc w:val="left"/>
      <w:pPr>
        <w:ind w:left="1044" w:hanging="504"/>
      </w:pPr>
      <w:rPr>
        <w:rFonts w:hint="default"/>
        <w:sz w:val="24"/>
        <w:szCs w:val="24"/>
      </w:rPr>
    </w:lvl>
    <w:lvl w:ilvl="3">
      <w:start w:val="1"/>
      <w:numFmt w:val="lowerLetter"/>
      <w:pStyle w:val="Heading4"/>
      <w:suff w:val="space"/>
      <w:lvlText w:val="(%4)"/>
      <w:lvlJc w:val="left"/>
      <w:pPr>
        <w:ind w:left="2412" w:hanging="432"/>
      </w:pPr>
      <w:rPr>
        <w:rFonts w:hint="default"/>
      </w:rPr>
    </w:lvl>
    <w:lvl w:ilvl="4">
      <w:start w:val="1"/>
      <w:numFmt w:val="lowerRoman"/>
      <w:pStyle w:val="Heading5"/>
      <w:suff w:val="space"/>
      <w:lvlText w:val="(%5)"/>
      <w:lvlJc w:val="left"/>
      <w:pPr>
        <w:ind w:left="288" w:hanging="28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1"/>
  </w:num>
  <w:num w:numId="12">
    <w:abstractNumId w:val="29"/>
  </w:num>
  <w:num w:numId="13">
    <w:abstractNumId w:val="24"/>
  </w:num>
  <w:num w:numId="14">
    <w:abstractNumId w:val="28"/>
  </w:num>
  <w:num w:numId="15">
    <w:abstractNumId w:val="31"/>
  </w:num>
  <w:num w:numId="16">
    <w:abstractNumId w:val="34"/>
  </w:num>
  <w:num w:numId="17">
    <w:abstractNumId w:val="35"/>
  </w:num>
  <w:num w:numId="18">
    <w:abstractNumId w:val="36"/>
  </w:num>
  <w:num w:numId="19">
    <w:abstractNumId w:val="18"/>
  </w:num>
  <w:num w:numId="20">
    <w:abstractNumId w:val="17"/>
  </w:num>
  <w:num w:numId="21">
    <w:abstractNumId w:val="23"/>
  </w:num>
  <w:num w:numId="22">
    <w:abstractNumId w:val="22"/>
  </w:num>
  <w:num w:numId="23">
    <w:abstractNumId w:val="10"/>
  </w:num>
  <w:num w:numId="24">
    <w:abstractNumId w:val="20"/>
  </w:num>
  <w:num w:numId="25">
    <w:abstractNumId w:val="13"/>
  </w:num>
  <w:num w:numId="26">
    <w:abstractNumId w:val="25"/>
  </w:num>
  <w:num w:numId="27">
    <w:abstractNumId w:val="32"/>
  </w:num>
  <w:num w:numId="28">
    <w:abstractNumId w:val="11"/>
  </w:num>
  <w:num w:numId="29">
    <w:abstractNumId w:val="26"/>
  </w:num>
  <w:num w:numId="30">
    <w:abstractNumId w:val="33"/>
  </w:num>
  <w:num w:numId="31">
    <w:abstractNumId w:val="19"/>
  </w:num>
  <w:num w:numId="32">
    <w:abstractNumId w:val="12"/>
  </w:num>
  <w:num w:numId="33">
    <w:abstractNumId w:val="16"/>
  </w:num>
  <w:num w:numId="34">
    <w:abstractNumId w:val="30"/>
  </w:num>
  <w:num w:numId="35">
    <w:abstractNumId w:val="14"/>
  </w:num>
  <w:num w:numId="36">
    <w:abstractNumId w:val="27"/>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8129"/>
  </w:hdrShapeDefaults>
  <w:footnotePr>
    <w:footnote w:id="-1"/>
    <w:footnote w:id="0"/>
  </w:footnotePr>
  <w:endnotePr>
    <w:numFmt w:val="lowerLetter"/>
    <w:endnote w:id="-1"/>
    <w:endnote w:id="0"/>
  </w:endnotePr>
  <w:compat/>
  <w:rsids>
    <w:rsidRoot w:val="00AF1740"/>
    <w:rsid w:val="00001239"/>
    <w:rsid w:val="0000243C"/>
    <w:rsid w:val="00002B2C"/>
    <w:rsid w:val="000052EE"/>
    <w:rsid w:val="000106ED"/>
    <w:rsid w:val="00011D37"/>
    <w:rsid w:val="00013031"/>
    <w:rsid w:val="00013B05"/>
    <w:rsid w:val="00014A4F"/>
    <w:rsid w:val="00017D45"/>
    <w:rsid w:val="00020946"/>
    <w:rsid w:val="000226F4"/>
    <w:rsid w:val="0002356F"/>
    <w:rsid w:val="00023DD2"/>
    <w:rsid w:val="00025280"/>
    <w:rsid w:val="00025415"/>
    <w:rsid w:val="000262D7"/>
    <w:rsid w:val="00030E46"/>
    <w:rsid w:val="000344A5"/>
    <w:rsid w:val="000362E7"/>
    <w:rsid w:val="0003695F"/>
    <w:rsid w:val="000369F3"/>
    <w:rsid w:val="00041F67"/>
    <w:rsid w:val="00044340"/>
    <w:rsid w:val="000455AF"/>
    <w:rsid w:val="00045A54"/>
    <w:rsid w:val="00045E84"/>
    <w:rsid w:val="000468E7"/>
    <w:rsid w:val="000502B2"/>
    <w:rsid w:val="00050941"/>
    <w:rsid w:val="00055635"/>
    <w:rsid w:val="00055DC7"/>
    <w:rsid w:val="000565FE"/>
    <w:rsid w:val="00056DB9"/>
    <w:rsid w:val="00056EA4"/>
    <w:rsid w:val="00056F03"/>
    <w:rsid w:val="00057BAE"/>
    <w:rsid w:val="000660C6"/>
    <w:rsid w:val="00066336"/>
    <w:rsid w:val="000667D3"/>
    <w:rsid w:val="000668EB"/>
    <w:rsid w:val="00067BD9"/>
    <w:rsid w:val="000707AB"/>
    <w:rsid w:val="00071814"/>
    <w:rsid w:val="00073372"/>
    <w:rsid w:val="00074563"/>
    <w:rsid w:val="00075179"/>
    <w:rsid w:val="00087FC9"/>
    <w:rsid w:val="00090B5A"/>
    <w:rsid w:val="00091090"/>
    <w:rsid w:val="00093753"/>
    <w:rsid w:val="00096AEB"/>
    <w:rsid w:val="000A3FC8"/>
    <w:rsid w:val="000A52F8"/>
    <w:rsid w:val="000B026A"/>
    <w:rsid w:val="000B03E1"/>
    <w:rsid w:val="000B04DD"/>
    <w:rsid w:val="000B60B5"/>
    <w:rsid w:val="000C1C0B"/>
    <w:rsid w:val="000C29FA"/>
    <w:rsid w:val="000C7116"/>
    <w:rsid w:val="000C7F20"/>
    <w:rsid w:val="000D00C6"/>
    <w:rsid w:val="000D2FD7"/>
    <w:rsid w:val="000D43AC"/>
    <w:rsid w:val="000D45E3"/>
    <w:rsid w:val="000D7952"/>
    <w:rsid w:val="000E19A9"/>
    <w:rsid w:val="000E2917"/>
    <w:rsid w:val="000E4678"/>
    <w:rsid w:val="000E754D"/>
    <w:rsid w:val="000F1781"/>
    <w:rsid w:val="000F1CCF"/>
    <w:rsid w:val="000F3B99"/>
    <w:rsid w:val="00101838"/>
    <w:rsid w:val="00103FB1"/>
    <w:rsid w:val="00104F63"/>
    <w:rsid w:val="0010547E"/>
    <w:rsid w:val="001119CA"/>
    <w:rsid w:val="0012154E"/>
    <w:rsid w:val="0012230F"/>
    <w:rsid w:val="001250E7"/>
    <w:rsid w:val="00125C81"/>
    <w:rsid w:val="001265D5"/>
    <w:rsid w:val="00127461"/>
    <w:rsid w:val="001323CA"/>
    <w:rsid w:val="00134E5C"/>
    <w:rsid w:val="00136CD6"/>
    <w:rsid w:val="00136F85"/>
    <w:rsid w:val="001455DC"/>
    <w:rsid w:val="001456E5"/>
    <w:rsid w:val="00145BFC"/>
    <w:rsid w:val="001462D6"/>
    <w:rsid w:val="0015372A"/>
    <w:rsid w:val="00153AA4"/>
    <w:rsid w:val="00153F04"/>
    <w:rsid w:val="0015485B"/>
    <w:rsid w:val="00154BE3"/>
    <w:rsid w:val="00155AA5"/>
    <w:rsid w:val="00155BC2"/>
    <w:rsid w:val="0015678B"/>
    <w:rsid w:val="0016209F"/>
    <w:rsid w:val="00164E88"/>
    <w:rsid w:val="0016715D"/>
    <w:rsid w:val="001678D7"/>
    <w:rsid w:val="00174A1E"/>
    <w:rsid w:val="00174D3E"/>
    <w:rsid w:val="00175875"/>
    <w:rsid w:val="00176018"/>
    <w:rsid w:val="00181DAF"/>
    <w:rsid w:val="001828AA"/>
    <w:rsid w:val="0018454A"/>
    <w:rsid w:val="001850E4"/>
    <w:rsid w:val="001851EB"/>
    <w:rsid w:val="00185B47"/>
    <w:rsid w:val="00186E0D"/>
    <w:rsid w:val="00191654"/>
    <w:rsid w:val="00191B62"/>
    <w:rsid w:val="00192F64"/>
    <w:rsid w:val="00194672"/>
    <w:rsid w:val="001965F5"/>
    <w:rsid w:val="00197724"/>
    <w:rsid w:val="001A0067"/>
    <w:rsid w:val="001A5811"/>
    <w:rsid w:val="001A5A49"/>
    <w:rsid w:val="001B0C8B"/>
    <w:rsid w:val="001B1205"/>
    <w:rsid w:val="001B41AA"/>
    <w:rsid w:val="001B512E"/>
    <w:rsid w:val="001B5405"/>
    <w:rsid w:val="001C004E"/>
    <w:rsid w:val="001C1C11"/>
    <w:rsid w:val="001D21E9"/>
    <w:rsid w:val="001D320D"/>
    <w:rsid w:val="001D45D4"/>
    <w:rsid w:val="001D797E"/>
    <w:rsid w:val="001E24B2"/>
    <w:rsid w:val="001E6C17"/>
    <w:rsid w:val="001E7886"/>
    <w:rsid w:val="001F5A0B"/>
    <w:rsid w:val="001F61BD"/>
    <w:rsid w:val="001F629D"/>
    <w:rsid w:val="001F717C"/>
    <w:rsid w:val="00200039"/>
    <w:rsid w:val="002019E2"/>
    <w:rsid w:val="00203ACE"/>
    <w:rsid w:val="0020416A"/>
    <w:rsid w:val="002044FA"/>
    <w:rsid w:val="00204B9C"/>
    <w:rsid w:val="00204D32"/>
    <w:rsid w:val="00212535"/>
    <w:rsid w:val="00213012"/>
    <w:rsid w:val="00217B13"/>
    <w:rsid w:val="00222810"/>
    <w:rsid w:val="00225E03"/>
    <w:rsid w:val="002354DB"/>
    <w:rsid w:val="002403BD"/>
    <w:rsid w:val="002406DF"/>
    <w:rsid w:val="00240940"/>
    <w:rsid w:val="00240D76"/>
    <w:rsid w:val="00240EF3"/>
    <w:rsid w:val="002426DE"/>
    <w:rsid w:val="002440FE"/>
    <w:rsid w:val="00244C5A"/>
    <w:rsid w:val="002454D9"/>
    <w:rsid w:val="00245936"/>
    <w:rsid w:val="00246A87"/>
    <w:rsid w:val="00251587"/>
    <w:rsid w:val="0025196B"/>
    <w:rsid w:val="00252CB5"/>
    <w:rsid w:val="00253457"/>
    <w:rsid w:val="00254190"/>
    <w:rsid w:val="00254C12"/>
    <w:rsid w:val="00257853"/>
    <w:rsid w:val="00261838"/>
    <w:rsid w:val="002627AD"/>
    <w:rsid w:val="00262FDB"/>
    <w:rsid w:val="0026404E"/>
    <w:rsid w:val="00264BE3"/>
    <w:rsid w:val="00266470"/>
    <w:rsid w:val="002668D6"/>
    <w:rsid w:val="002701D7"/>
    <w:rsid w:val="00270662"/>
    <w:rsid w:val="002712B1"/>
    <w:rsid w:val="002718CD"/>
    <w:rsid w:val="00271D09"/>
    <w:rsid w:val="00273D80"/>
    <w:rsid w:val="002760B8"/>
    <w:rsid w:val="00276D22"/>
    <w:rsid w:val="00277D37"/>
    <w:rsid w:val="00282315"/>
    <w:rsid w:val="002854AD"/>
    <w:rsid w:val="002864FE"/>
    <w:rsid w:val="002865FF"/>
    <w:rsid w:val="00287395"/>
    <w:rsid w:val="0029127C"/>
    <w:rsid w:val="0029154C"/>
    <w:rsid w:val="002960D5"/>
    <w:rsid w:val="002A117C"/>
    <w:rsid w:val="002A1B2F"/>
    <w:rsid w:val="002A2CA5"/>
    <w:rsid w:val="002A4D86"/>
    <w:rsid w:val="002A519C"/>
    <w:rsid w:val="002B022C"/>
    <w:rsid w:val="002B2621"/>
    <w:rsid w:val="002B2A08"/>
    <w:rsid w:val="002C16DD"/>
    <w:rsid w:val="002C6CC0"/>
    <w:rsid w:val="002D0E52"/>
    <w:rsid w:val="002D159F"/>
    <w:rsid w:val="002D2F4D"/>
    <w:rsid w:val="002D5924"/>
    <w:rsid w:val="002D67D6"/>
    <w:rsid w:val="002D78BB"/>
    <w:rsid w:val="002E03D7"/>
    <w:rsid w:val="002E05B0"/>
    <w:rsid w:val="002E14F0"/>
    <w:rsid w:val="002E3413"/>
    <w:rsid w:val="002E7762"/>
    <w:rsid w:val="002F15E6"/>
    <w:rsid w:val="002F1DB4"/>
    <w:rsid w:val="002F222D"/>
    <w:rsid w:val="002F6FDE"/>
    <w:rsid w:val="00300195"/>
    <w:rsid w:val="00300D86"/>
    <w:rsid w:val="003036F2"/>
    <w:rsid w:val="00303763"/>
    <w:rsid w:val="00304DFF"/>
    <w:rsid w:val="00305941"/>
    <w:rsid w:val="00305E56"/>
    <w:rsid w:val="00311AEC"/>
    <w:rsid w:val="0031234E"/>
    <w:rsid w:val="00315480"/>
    <w:rsid w:val="00317AED"/>
    <w:rsid w:val="003227AD"/>
    <w:rsid w:val="00323CBD"/>
    <w:rsid w:val="003322B9"/>
    <w:rsid w:val="003322E0"/>
    <w:rsid w:val="00334CA4"/>
    <w:rsid w:val="00334F7E"/>
    <w:rsid w:val="00335EE3"/>
    <w:rsid w:val="003363A1"/>
    <w:rsid w:val="00336DF0"/>
    <w:rsid w:val="0035117A"/>
    <w:rsid w:val="003522A6"/>
    <w:rsid w:val="0035366D"/>
    <w:rsid w:val="003548E0"/>
    <w:rsid w:val="00354C21"/>
    <w:rsid w:val="003555CE"/>
    <w:rsid w:val="00356101"/>
    <w:rsid w:val="00363395"/>
    <w:rsid w:val="003713B8"/>
    <w:rsid w:val="00372338"/>
    <w:rsid w:val="00375739"/>
    <w:rsid w:val="00375992"/>
    <w:rsid w:val="00377C4F"/>
    <w:rsid w:val="00377FDE"/>
    <w:rsid w:val="003818C1"/>
    <w:rsid w:val="00383B11"/>
    <w:rsid w:val="003853E9"/>
    <w:rsid w:val="00385DFD"/>
    <w:rsid w:val="0038675C"/>
    <w:rsid w:val="00391D21"/>
    <w:rsid w:val="003927A6"/>
    <w:rsid w:val="003930BB"/>
    <w:rsid w:val="00393BCD"/>
    <w:rsid w:val="0039485D"/>
    <w:rsid w:val="00396525"/>
    <w:rsid w:val="003A15BD"/>
    <w:rsid w:val="003A23BE"/>
    <w:rsid w:val="003A4BC5"/>
    <w:rsid w:val="003A63AB"/>
    <w:rsid w:val="003A658D"/>
    <w:rsid w:val="003A6EA4"/>
    <w:rsid w:val="003B2884"/>
    <w:rsid w:val="003B7D50"/>
    <w:rsid w:val="003C2665"/>
    <w:rsid w:val="003C41F9"/>
    <w:rsid w:val="003C52EF"/>
    <w:rsid w:val="003C5FB3"/>
    <w:rsid w:val="003D1283"/>
    <w:rsid w:val="003D1E52"/>
    <w:rsid w:val="003D3EE5"/>
    <w:rsid w:val="003D40A7"/>
    <w:rsid w:val="003D59ED"/>
    <w:rsid w:val="003D71AA"/>
    <w:rsid w:val="003E0D70"/>
    <w:rsid w:val="003E1EAA"/>
    <w:rsid w:val="003E3929"/>
    <w:rsid w:val="003E76C9"/>
    <w:rsid w:val="003F0E68"/>
    <w:rsid w:val="003F0EAD"/>
    <w:rsid w:val="003F1C15"/>
    <w:rsid w:val="003F496D"/>
    <w:rsid w:val="003F6074"/>
    <w:rsid w:val="003F6444"/>
    <w:rsid w:val="003F64E4"/>
    <w:rsid w:val="004008B3"/>
    <w:rsid w:val="004020B4"/>
    <w:rsid w:val="00406FF3"/>
    <w:rsid w:val="00407F13"/>
    <w:rsid w:val="00414A75"/>
    <w:rsid w:val="00416760"/>
    <w:rsid w:val="00417579"/>
    <w:rsid w:val="00420550"/>
    <w:rsid w:val="0042123C"/>
    <w:rsid w:val="004216D7"/>
    <w:rsid w:val="00421FD0"/>
    <w:rsid w:val="0042417A"/>
    <w:rsid w:val="00425303"/>
    <w:rsid w:val="00425538"/>
    <w:rsid w:val="00425A49"/>
    <w:rsid w:val="004261CB"/>
    <w:rsid w:val="00427F7C"/>
    <w:rsid w:val="00430D6C"/>
    <w:rsid w:val="004375A4"/>
    <w:rsid w:val="00441541"/>
    <w:rsid w:val="00443CC0"/>
    <w:rsid w:val="00444C9A"/>
    <w:rsid w:val="004459FA"/>
    <w:rsid w:val="00447CD8"/>
    <w:rsid w:val="004503A1"/>
    <w:rsid w:val="0045086E"/>
    <w:rsid w:val="00453556"/>
    <w:rsid w:val="004540CB"/>
    <w:rsid w:val="00454940"/>
    <w:rsid w:val="00457A86"/>
    <w:rsid w:val="00460B78"/>
    <w:rsid w:val="0046390C"/>
    <w:rsid w:val="00467E5F"/>
    <w:rsid w:val="00471BF5"/>
    <w:rsid w:val="004727D5"/>
    <w:rsid w:val="00475E0B"/>
    <w:rsid w:val="00476853"/>
    <w:rsid w:val="004771C8"/>
    <w:rsid w:val="00477B17"/>
    <w:rsid w:val="00483D40"/>
    <w:rsid w:val="00484256"/>
    <w:rsid w:val="00485929"/>
    <w:rsid w:val="004879AE"/>
    <w:rsid w:val="004941CB"/>
    <w:rsid w:val="00497166"/>
    <w:rsid w:val="004A36EE"/>
    <w:rsid w:val="004B3FD0"/>
    <w:rsid w:val="004B44BD"/>
    <w:rsid w:val="004B635F"/>
    <w:rsid w:val="004B76E5"/>
    <w:rsid w:val="004C45FA"/>
    <w:rsid w:val="004D04CB"/>
    <w:rsid w:val="004D2922"/>
    <w:rsid w:val="004D2B12"/>
    <w:rsid w:val="004D36CE"/>
    <w:rsid w:val="004D5C4D"/>
    <w:rsid w:val="004E09EB"/>
    <w:rsid w:val="004E3934"/>
    <w:rsid w:val="004E4A53"/>
    <w:rsid w:val="004E768D"/>
    <w:rsid w:val="004E7C70"/>
    <w:rsid w:val="004F0C62"/>
    <w:rsid w:val="004F4385"/>
    <w:rsid w:val="00501D58"/>
    <w:rsid w:val="00504C7D"/>
    <w:rsid w:val="005064E8"/>
    <w:rsid w:val="005119B8"/>
    <w:rsid w:val="0051401B"/>
    <w:rsid w:val="0051741A"/>
    <w:rsid w:val="005219B1"/>
    <w:rsid w:val="005272F1"/>
    <w:rsid w:val="00527BF0"/>
    <w:rsid w:val="00527CA6"/>
    <w:rsid w:val="005327F5"/>
    <w:rsid w:val="0053404A"/>
    <w:rsid w:val="00534CA5"/>
    <w:rsid w:val="00535995"/>
    <w:rsid w:val="005371B6"/>
    <w:rsid w:val="005417F7"/>
    <w:rsid w:val="0054287B"/>
    <w:rsid w:val="005433AB"/>
    <w:rsid w:val="005507F2"/>
    <w:rsid w:val="00553591"/>
    <w:rsid w:val="00553AED"/>
    <w:rsid w:val="00555FB2"/>
    <w:rsid w:val="005632D6"/>
    <w:rsid w:val="00570BC2"/>
    <w:rsid w:val="0057590D"/>
    <w:rsid w:val="005762D3"/>
    <w:rsid w:val="00576BF0"/>
    <w:rsid w:val="005776BC"/>
    <w:rsid w:val="005825BF"/>
    <w:rsid w:val="0058332E"/>
    <w:rsid w:val="00583BE7"/>
    <w:rsid w:val="00587873"/>
    <w:rsid w:val="005908DA"/>
    <w:rsid w:val="00593F42"/>
    <w:rsid w:val="00594AA8"/>
    <w:rsid w:val="005A0EDC"/>
    <w:rsid w:val="005A2034"/>
    <w:rsid w:val="005A21C0"/>
    <w:rsid w:val="005A2D77"/>
    <w:rsid w:val="005A6712"/>
    <w:rsid w:val="005B6E27"/>
    <w:rsid w:val="005B71ED"/>
    <w:rsid w:val="005B75FF"/>
    <w:rsid w:val="005C346F"/>
    <w:rsid w:val="005C3472"/>
    <w:rsid w:val="005C4417"/>
    <w:rsid w:val="005C5531"/>
    <w:rsid w:val="005C6326"/>
    <w:rsid w:val="005C7038"/>
    <w:rsid w:val="005C7415"/>
    <w:rsid w:val="005D0258"/>
    <w:rsid w:val="005D1B57"/>
    <w:rsid w:val="005D4BDD"/>
    <w:rsid w:val="005D773A"/>
    <w:rsid w:val="005E066D"/>
    <w:rsid w:val="005E13B8"/>
    <w:rsid w:val="005E1B78"/>
    <w:rsid w:val="005E2D99"/>
    <w:rsid w:val="005E5722"/>
    <w:rsid w:val="005E5ECD"/>
    <w:rsid w:val="005F4954"/>
    <w:rsid w:val="005F57E1"/>
    <w:rsid w:val="005F6F13"/>
    <w:rsid w:val="006012BB"/>
    <w:rsid w:val="006021E0"/>
    <w:rsid w:val="00604D96"/>
    <w:rsid w:val="00606264"/>
    <w:rsid w:val="00610368"/>
    <w:rsid w:val="00610602"/>
    <w:rsid w:val="00613A10"/>
    <w:rsid w:val="00616142"/>
    <w:rsid w:val="006170A4"/>
    <w:rsid w:val="00620104"/>
    <w:rsid w:val="00620EA0"/>
    <w:rsid w:val="00620F04"/>
    <w:rsid w:val="006213D4"/>
    <w:rsid w:val="00626299"/>
    <w:rsid w:val="00627727"/>
    <w:rsid w:val="006328E5"/>
    <w:rsid w:val="0063384A"/>
    <w:rsid w:val="00635D8E"/>
    <w:rsid w:val="00640B49"/>
    <w:rsid w:val="00644F59"/>
    <w:rsid w:val="00644F75"/>
    <w:rsid w:val="006454D9"/>
    <w:rsid w:val="00645C57"/>
    <w:rsid w:val="0064717A"/>
    <w:rsid w:val="006519DB"/>
    <w:rsid w:val="0065236E"/>
    <w:rsid w:val="00652C2E"/>
    <w:rsid w:val="00652DCA"/>
    <w:rsid w:val="006533D0"/>
    <w:rsid w:val="00653B93"/>
    <w:rsid w:val="00660FA0"/>
    <w:rsid w:val="00661BA9"/>
    <w:rsid w:val="006628F2"/>
    <w:rsid w:val="00665406"/>
    <w:rsid w:val="006667BD"/>
    <w:rsid w:val="00670A83"/>
    <w:rsid w:val="00673F4B"/>
    <w:rsid w:val="006743AC"/>
    <w:rsid w:val="00675F1D"/>
    <w:rsid w:val="00680FB8"/>
    <w:rsid w:val="006811E4"/>
    <w:rsid w:val="00683813"/>
    <w:rsid w:val="00684A62"/>
    <w:rsid w:val="00690ADD"/>
    <w:rsid w:val="00692141"/>
    <w:rsid w:val="00694A26"/>
    <w:rsid w:val="0069588F"/>
    <w:rsid w:val="00695D4C"/>
    <w:rsid w:val="006A00F5"/>
    <w:rsid w:val="006A03D1"/>
    <w:rsid w:val="006A0654"/>
    <w:rsid w:val="006A0AA5"/>
    <w:rsid w:val="006A61E9"/>
    <w:rsid w:val="006B13E4"/>
    <w:rsid w:val="006B48D0"/>
    <w:rsid w:val="006B5708"/>
    <w:rsid w:val="006B64AE"/>
    <w:rsid w:val="006C0998"/>
    <w:rsid w:val="006C1D57"/>
    <w:rsid w:val="006C21AF"/>
    <w:rsid w:val="006C2C2B"/>
    <w:rsid w:val="006C4277"/>
    <w:rsid w:val="006C6627"/>
    <w:rsid w:val="006C6CD6"/>
    <w:rsid w:val="006D3D23"/>
    <w:rsid w:val="006D56C5"/>
    <w:rsid w:val="006D6EDF"/>
    <w:rsid w:val="006D7B81"/>
    <w:rsid w:val="006D7E00"/>
    <w:rsid w:val="006E0545"/>
    <w:rsid w:val="006E1161"/>
    <w:rsid w:val="006E3D02"/>
    <w:rsid w:val="006E6443"/>
    <w:rsid w:val="006E6A4C"/>
    <w:rsid w:val="006E6BED"/>
    <w:rsid w:val="006E7089"/>
    <w:rsid w:val="006F0714"/>
    <w:rsid w:val="006F560C"/>
    <w:rsid w:val="006F6F1C"/>
    <w:rsid w:val="00700ED5"/>
    <w:rsid w:val="00701FC2"/>
    <w:rsid w:val="007024A8"/>
    <w:rsid w:val="0070623A"/>
    <w:rsid w:val="00707AF7"/>
    <w:rsid w:val="00712694"/>
    <w:rsid w:val="00712CA0"/>
    <w:rsid w:val="0071321F"/>
    <w:rsid w:val="0071339D"/>
    <w:rsid w:val="00721F7C"/>
    <w:rsid w:val="00733821"/>
    <w:rsid w:val="007348F1"/>
    <w:rsid w:val="007410AB"/>
    <w:rsid w:val="0074656C"/>
    <w:rsid w:val="007523BF"/>
    <w:rsid w:val="00752E8A"/>
    <w:rsid w:val="0075377E"/>
    <w:rsid w:val="007548C3"/>
    <w:rsid w:val="00761A5F"/>
    <w:rsid w:val="00762D14"/>
    <w:rsid w:val="007644D1"/>
    <w:rsid w:val="007651B1"/>
    <w:rsid w:val="0076580D"/>
    <w:rsid w:val="00771190"/>
    <w:rsid w:val="00772975"/>
    <w:rsid w:val="00775114"/>
    <w:rsid w:val="00775B7A"/>
    <w:rsid w:val="00776A97"/>
    <w:rsid w:val="00777929"/>
    <w:rsid w:val="00783CA6"/>
    <w:rsid w:val="007847D7"/>
    <w:rsid w:val="00786A45"/>
    <w:rsid w:val="007872AB"/>
    <w:rsid w:val="00790D9C"/>
    <w:rsid w:val="00790F7A"/>
    <w:rsid w:val="0079446D"/>
    <w:rsid w:val="00794757"/>
    <w:rsid w:val="00796508"/>
    <w:rsid w:val="007975E9"/>
    <w:rsid w:val="007B2442"/>
    <w:rsid w:val="007B35D2"/>
    <w:rsid w:val="007B60AB"/>
    <w:rsid w:val="007B60F9"/>
    <w:rsid w:val="007C018B"/>
    <w:rsid w:val="007C1B57"/>
    <w:rsid w:val="007C29C2"/>
    <w:rsid w:val="007C3CC8"/>
    <w:rsid w:val="007C463D"/>
    <w:rsid w:val="007C4A90"/>
    <w:rsid w:val="007C716B"/>
    <w:rsid w:val="007D0C7E"/>
    <w:rsid w:val="007D0D04"/>
    <w:rsid w:val="007D2A2A"/>
    <w:rsid w:val="007E1145"/>
    <w:rsid w:val="007E2B59"/>
    <w:rsid w:val="007E30C9"/>
    <w:rsid w:val="007E3DE9"/>
    <w:rsid w:val="007E517E"/>
    <w:rsid w:val="007E5547"/>
    <w:rsid w:val="007E7A2D"/>
    <w:rsid w:val="007F0A85"/>
    <w:rsid w:val="007F7E88"/>
    <w:rsid w:val="00801850"/>
    <w:rsid w:val="00801B70"/>
    <w:rsid w:val="00801D62"/>
    <w:rsid w:val="00802890"/>
    <w:rsid w:val="00802CDD"/>
    <w:rsid w:val="00804271"/>
    <w:rsid w:val="008058BB"/>
    <w:rsid w:val="00806970"/>
    <w:rsid w:val="008077D2"/>
    <w:rsid w:val="00807A63"/>
    <w:rsid w:val="008143A1"/>
    <w:rsid w:val="008150FA"/>
    <w:rsid w:val="008161C4"/>
    <w:rsid w:val="008174D0"/>
    <w:rsid w:val="008238D6"/>
    <w:rsid w:val="008258D2"/>
    <w:rsid w:val="00833567"/>
    <w:rsid w:val="0083451B"/>
    <w:rsid w:val="008373F6"/>
    <w:rsid w:val="00837617"/>
    <w:rsid w:val="0083777F"/>
    <w:rsid w:val="00837D51"/>
    <w:rsid w:val="008400B8"/>
    <w:rsid w:val="00840ADB"/>
    <w:rsid w:val="008410CE"/>
    <w:rsid w:val="00843661"/>
    <w:rsid w:val="00844EE2"/>
    <w:rsid w:val="008450D7"/>
    <w:rsid w:val="00846098"/>
    <w:rsid w:val="00850124"/>
    <w:rsid w:val="00853D67"/>
    <w:rsid w:val="00854551"/>
    <w:rsid w:val="00856E07"/>
    <w:rsid w:val="00860576"/>
    <w:rsid w:val="00866A66"/>
    <w:rsid w:val="0086771C"/>
    <w:rsid w:val="00867A96"/>
    <w:rsid w:val="00876363"/>
    <w:rsid w:val="00876A96"/>
    <w:rsid w:val="00876D72"/>
    <w:rsid w:val="00877C77"/>
    <w:rsid w:val="008801E0"/>
    <w:rsid w:val="00886608"/>
    <w:rsid w:val="0088797C"/>
    <w:rsid w:val="00890CA0"/>
    <w:rsid w:val="0089499D"/>
    <w:rsid w:val="008A0260"/>
    <w:rsid w:val="008A1E02"/>
    <w:rsid w:val="008A22E0"/>
    <w:rsid w:val="008A25DE"/>
    <w:rsid w:val="008A2881"/>
    <w:rsid w:val="008A303D"/>
    <w:rsid w:val="008A4B70"/>
    <w:rsid w:val="008A7221"/>
    <w:rsid w:val="008B4623"/>
    <w:rsid w:val="008B4E24"/>
    <w:rsid w:val="008B6C51"/>
    <w:rsid w:val="008C3BA2"/>
    <w:rsid w:val="008C53B8"/>
    <w:rsid w:val="008C5F9B"/>
    <w:rsid w:val="008D19F8"/>
    <w:rsid w:val="008D320A"/>
    <w:rsid w:val="008D6D5E"/>
    <w:rsid w:val="008E2B54"/>
    <w:rsid w:val="008E3475"/>
    <w:rsid w:val="008E40CC"/>
    <w:rsid w:val="008E47A4"/>
    <w:rsid w:val="008E4E44"/>
    <w:rsid w:val="008E7055"/>
    <w:rsid w:val="008E71C8"/>
    <w:rsid w:val="008F11BB"/>
    <w:rsid w:val="008F16D8"/>
    <w:rsid w:val="00901388"/>
    <w:rsid w:val="009014D7"/>
    <w:rsid w:val="0090173C"/>
    <w:rsid w:val="00902D09"/>
    <w:rsid w:val="00902D87"/>
    <w:rsid w:val="0090613F"/>
    <w:rsid w:val="00906BB7"/>
    <w:rsid w:val="00910A22"/>
    <w:rsid w:val="009115D0"/>
    <w:rsid w:val="009146AA"/>
    <w:rsid w:val="009152EF"/>
    <w:rsid w:val="009161AD"/>
    <w:rsid w:val="0092501B"/>
    <w:rsid w:val="00932B9A"/>
    <w:rsid w:val="00933127"/>
    <w:rsid w:val="0093619C"/>
    <w:rsid w:val="00941FB2"/>
    <w:rsid w:val="00942052"/>
    <w:rsid w:val="0094272A"/>
    <w:rsid w:val="009433F7"/>
    <w:rsid w:val="009449C3"/>
    <w:rsid w:val="0094606C"/>
    <w:rsid w:val="009464F5"/>
    <w:rsid w:val="00950894"/>
    <w:rsid w:val="009519D5"/>
    <w:rsid w:val="00952DC7"/>
    <w:rsid w:val="00953317"/>
    <w:rsid w:val="00953594"/>
    <w:rsid w:val="00953D72"/>
    <w:rsid w:val="00955988"/>
    <w:rsid w:val="00960A32"/>
    <w:rsid w:val="00961918"/>
    <w:rsid w:val="009631DA"/>
    <w:rsid w:val="00970661"/>
    <w:rsid w:val="0097101D"/>
    <w:rsid w:val="0097154A"/>
    <w:rsid w:val="009774C3"/>
    <w:rsid w:val="00980027"/>
    <w:rsid w:val="009801F7"/>
    <w:rsid w:val="00985E06"/>
    <w:rsid w:val="00986A3C"/>
    <w:rsid w:val="00986D2B"/>
    <w:rsid w:val="00987F55"/>
    <w:rsid w:val="00993C68"/>
    <w:rsid w:val="00994134"/>
    <w:rsid w:val="00997F4D"/>
    <w:rsid w:val="009A1505"/>
    <w:rsid w:val="009A1630"/>
    <w:rsid w:val="009A3C74"/>
    <w:rsid w:val="009A4C2C"/>
    <w:rsid w:val="009A706C"/>
    <w:rsid w:val="009A785A"/>
    <w:rsid w:val="009B05AA"/>
    <w:rsid w:val="009B0A05"/>
    <w:rsid w:val="009B2494"/>
    <w:rsid w:val="009B5E72"/>
    <w:rsid w:val="009B7AFF"/>
    <w:rsid w:val="009C0150"/>
    <w:rsid w:val="009C1CFD"/>
    <w:rsid w:val="009C6D05"/>
    <w:rsid w:val="009D0EB5"/>
    <w:rsid w:val="009D3AFD"/>
    <w:rsid w:val="009D588C"/>
    <w:rsid w:val="009E15BD"/>
    <w:rsid w:val="009E4C0B"/>
    <w:rsid w:val="009E50FA"/>
    <w:rsid w:val="009E6795"/>
    <w:rsid w:val="009E69B2"/>
    <w:rsid w:val="009E7E1B"/>
    <w:rsid w:val="009F0272"/>
    <w:rsid w:val="009F152A"/>
    <w:rsid w:val="009F19B9"/>
    <w:rsid w:val="009F4660"/>
    <w:rsid w:val="009F4806"/>
    <w:rsid w:val="009F5C6A"/>
    <w:rsid w:val="00A1002F"/>
    <w:rsid w:val="00A11528"/>
    <w:rsid w:val="00A11767"/>
    <w:rsid w:val="00A1589B"/>
    <w:rsid w:val="00A15BF0"/>
    <w:rsid w:val="00A15E02"/>
    <w:rsid w:val="00A20293"/>
    <w:rsid w:val="00A20C31"/>
    <w:rsid w:val="00A255FC"/>
    <w:rsid w:val="00A26796"/>
    <w:rsid w:val="00A31653"/>
    <w:rsid w:val="00A3376D"/>
    <w:rsid w:val="00A33DB1"/>
    <w:rsid w:val="00A37899"/>
    <w:rsid w:val="00A52BA4"/>
    <w:rsid w:val="00A552B3"/>
    <w:rsid w:val="00A57200"/>
    <w:rsid w:val="00A61EA2"/>
    <w:rsid w:val="00A76EEF"/>
    <w:rsid w:val="00A91131"/>
    <w:rsid w:val="00A927B3"/>
    <w:rsid w:val="00A9365C"/>
    <w:rsid w:val="00AA2EB0"/>
    <w:rsid w:val="00AA49EC"/>
    <w:rsid w:val="00AA4E5E"/>
    <w:rsid w:val="00AA78D7"/>
    <w:rsid w:val="00AB18FA"/>
    <w:rsid w:val="00AB4C99"/>
    <w:rsid w:val="00AB53E6"/>
    <w:rsid w:val="00AB58B1"/>
    <w:rsid w:val="00AB67C1"/>
    <w:rsid w:val="00AC0734"/>
    <w:rsid w:val="00AC0EC7"/>
    <w:rsid w:val="00AC1C0D"/>
    <w:rsid w:val="00AC294B"/>
    <w:rsid w:val="00AC68F2"/>
    <w:rsid w:val="00AD0DA9"/>
    <w:rsid w:val="00AD0DB7"/>
    <w:rsid w:val="00AD4BED"/>
    <w:rsid w:val="00AD4F1C"/>
    <w:rsid w:val="00AD601C"/>
    <w:rsid w:val="00AD7CAB"/>
    <w:rsid w:val="00AE123B"/>
    <w:rsid w:val="00AE12AF"/>
    <w:rsid w:val="00AE6A07"/>
    <w:rsid w:val="00AF1740"/>
    <w:rsid w:val="00AF535D"/>
    <w:rsid w:val="00AF7174"/>
    <w:rsid w:val="00B00493"/>
    <w:rsid w:val="00B01B6F"/>
    <w:rsid w:val="00B02F47"/>
    <w:rsid w:val="00B05BC5"/>
    <w:rsid w:val="00B060EE"/>
    <w:rsid w:val="00B07043"/>
    <w:rsid w:val="00B07B6A"/>
    <w:rsid w:val="00B07B76"/>
    <w:rsid w:val="00B12E77"/>
    <w:rsid w:val="00B15207"/>
    <w:rsid w:val="00B22367"/>
    <w:rsid w:val="00B224F5"/>
    <w:rsid w:val="00B22B37"/>
    <w:rsid w:val="00B241B5"/>
    <w:rsid w:val="00B2487D"/>
    <w:rsid w:val="00B24DC6"/>
    <w:rsid w:val="00B25C50"/>
    <w:rsid w:val="00B265D8"/>
    <w:rsid w:val="00B303B4"/>
    <w:rsid w:val="00B304BA"/>
    <w:rsid w:val="00B32ED1"/>
    <w:rsid w:val="00B34505"/>
    <w:rsid w:val="00B370B9"/>
    <w:rsid w:val="00B37A4C"/>
    <w:rsid w:val="00B43720"/>
    <w:rsid w:val="00B5038B"/>
    <w:rsid w:val="00B50DF1"/>
    <w:rsid w:val="00B53F38"/>
    <w:rsid w:val="00B56EB9"/>
    <w:rsid w:val="00B57E20"/>
    <w:rsid w:val="00B60129"/>
    <w:rsid w:val="00B626B9"/>
    <w:rsid w:val="00B62917"/>
    <w:rsid w:val="00B62FE0"/>
    <w:rsid w:val="00B6373A"/>
    <w:rsid w:val="00B65BA3"/>
    <w:rsid w:val="00B663BD"/>
    <w:rsid w:val="00B778EA"/>
    <w:rsid w:val="00B807BA"/>
    <w:rsid w:val="00B82A69"/>
    <w:rsid w:val="00B8530D"/>
    <w:rsid w:val="00B875DE"/>
    <w:rsid w:val="00B91C3A"/>
    <w:rsid w:val="00B95421"/>
    <w:rsid w:val="00B95495"/>
    <w:rsid w:val="00B959FD"/>
    <w:rsid w:val="00B977BE"/>
    <w:rsid w:val="00B97C2F"/>
    <w:rsid w:val="00BA25B6"/>
    <w:rsid w:val="00BB027A"/>
    <w:rsid w:val="00BB02B3"/>
    <w:rsid w:val="00BB0CDD"/>
    <w:rsid w:val="00BC0484"/>
    <w:rsid w:val="00BC156A"/>
    <w:rsid w:val="00BC42CC"/>
    <w:rsid w:val="00BC466E"/>
    <w:rsid w:val="00BD31A8"/>
    <w:rsid w:val="00BD3436"/>
    <w:rsid w:val="00BD4F19"/>
    <w:rsid w:val="00BD6890"/>
    <w:rsid w:val="00BD75A1"/>
    <w:rsid w:val="00BE0AAA"/>
    <w:rsid w:val="00BE20A2"/>
    <w:rsid w:val="00BE41E5"/>
    <w:rsid w:val="00BE7D50"/>
    <w:rsid w:val="00BF1CA2"/>
    <w:rsid w:val="00BF773A"/>
    <w:rsid w:val="00BF7BC3"/>
    <w:rsid w:val="00C00B04"/>
    <w:rsid w:val="00C01CDE"/>
    <w:rsid w:val="00C05815"/>
    <w:rsid w:val="00C142D7"/>
    <w:rsid w:val="00C1456C"/>
    <w:rsid w:val="00C208A1"/>
    <w:rsid w:val="00C22AB7"/>
    <w:rsid w:val="00C22BD9"/>
    <w:rsid w:val="00C235B5"/>
    <w:rsid w:val="00C27ED9"/>
    <w:rsid w:val="00C30006"/>
    <w:rsid w:val="00C30911"/>
    <w:rsid w:val="00C31051"/>
    <w:rsid w:val="00C331E6"/>
    <w:rsid w:val="00C35024"/>
    <w:rsid w:val="00C362E9"/>
    <w:rsid w:val="00C409B1"/>
    <w:rsid w:val="00C40AD1"/>
    <w:rsid w:val="00C42C43"/>
    <w:rsid w:val="00C4300E"/>
    <w:rsid w:val="00C548DC"/>
    <w:rsid w:val="00C54BFC"/>
    <w:rsid w:val="00C55D97"/>
    <w:rsid w:val="00C61B05"/>
    <w:rsid w:val="00C630E9"/>
    <w:rsid w:val="00C64C99"/>
    <w:rsid w:val="00C653A6"/>
    <w:rsid w:val="00C7193C"/>
    <w:rsid w:val="00C739EF"/>
    <w:rsid w:val="00C74724"/>
    <w:rsid w:val="00C758A5"/>
    <w:rsid w:val="00C80623"/>
    <w:rsid w:val="00C814DD"/>
    <w:rsid w:val="00C84E9C"/>
    <w:rsid w:val="00C85BAE"/>
    <w:rsid w:val="00C861CD"/>
    <w:rsid w:val="00C8620C"/>
    <w:rsid w:val="00C87EB5"/>
    <w:rsid w:val="00C90C14"/>
    <w:rsid w:val="00C92CA6"/>
    <w:rsid w:val="00C92FEA"/>
    <w:rsid w:val="00C93538"/>
    <w:rsid w:val="00C94BBA"/>
    <w:rsid w:val="00C9522A"/>
    <w:rsid w:val="00C95501"/>
    <w:rsid w:val="00C956CA"/>
    <w:rsid w:val="00C96E3F"/>
    <w:rsid w:val="00C97C72"/>
    <w:rsid w:val="00CA1931"/>
    <w:rsid w:val="00CA1A7F"/>
    <w:rsid w:val="00CA1E3B"/>
    <w:rsid w:val="00CA5E32"/>
    <w:rsid w:val="00CA7EB0"/>
    <w:rsid w:val="00CB4BA1"/>
    <w:rsid w:val="00CB5280"/>
    <w:rsid w:val="00CB5DCD"/>
    <w:rsid w:val="00CC2F5F"/>
    <w:rsid w:val="00CC35F5"/>
    <w:rsid w:val="00CC4193"/>
    <w:rsid w:val="00CC420F"/>
    <w:rsid w:val="00CC4A05"/>
    <w:rsid w:val="00CD1BBB"/>
    <w:rsid w:val="00CD29FA"/>
    <w:rsid w:val="00CD3061"/>
    <w:rsid w:val="00CD61F9"/>
    <w:rsid w:val="00CE0D7D"/>
    <w:rsid w:val="00CE2977"/>
    <w:rsid w:val="00CE602A"/>
    <w:rsid w:val="00CE6075"/>
    <w:rsid w:val="00CE783F"/>
    <w:rsid w:val="00CF2870"/>
    <w:rsid w:val="00CF2B81"/>
    <w:rsid w:val="00CF498F"/>
    <w:rsid w:val="00CF541E"/>
    <w:rsid w:val="00CF5DA0"/>
    <w:rsid w:val="00D013DA"/>
    <w:rsid w:val="00D02426"/>
    <w:rsid w:val="00D02A4E"/>
    <w:rsid w:val="00D045F5"/>
    <w:rsid w:val="00D06FDC"/>
    <w:rsid w:val="00D11444"/>
    <w:rsid w:val="00D1165E"/>
    <w:rsid w:val="00D11B5B"/>
    <w:rsid w:val="00D12F46"/>
    <w:rsid w:val="00D12F9A"/>
    <w:rsid w:val="00D20CE2"/>
    <w:rsid w:val="00D248F6"/>
    <w:rsid w:val="00D24CDF"/>
    <w:rsid w:val="00D271D5"/>
    <w:rsid w:val="00D27DFC"/>
    <w:rsid w:val="00D30B6E"/>
    <w:rsid w:val="00D312D3"/>
    <w:rsid w:val="00D335BC"/>
    <w:rsid w:val="00D3785B"/>
    <w:rsid w:val="00D37968"/>
    <w:rsid w:val="00D4026B"/>
    <w:rsid w:val="00D40534"/>
    <w:rsid w:val="00D42F80"/>
    <w:rsid w:val="00D44AE9"/>
    <w:rsid w:val="00D46B30"/>
    <w:rsid w:val="00D47FF7"/>
    <w:rsid w:val="00D50625"/>
    <w:rsid w:val="00D5170E"/>
    <w:rsid w:val="00D52D20"/>
    <w:rsid w:val="00D534F6"/>
    <w:rsid w:val="00D5399E"/>
    <w:rsid w:val="00D54BAF"/>
    <w:rsid w:val="00D55B15"/>
    <w:rsid w:val="00D569A6"/>
    <w:rsid w:val="00D603CC"/>
    <w:rsid w:val="00D62430"/>
    <w:rsid w:val="00D62FFC"/>
    <w:rsid w:val="00D63825"/>
    <w:rsid w:val="00D67A9A"/>
    <w:rsid w:val="00D714AE"/>
    <w:rsid w:val="00D724B2"/>
    <w:rsid w:val="00D74B48"/>
    <w:rsid w:val="00D74B65"/>
    <w:rsid w:val="00D74F68"/>
    <w:rsid w:val="00D77918"/>
    <w:rsid w:val="00D779A7"/>
    <w:rsid w:val="00D80496"/>
    <w:rsid w:val="00D83760"/>
    <w:rsid w:val="00D86602"/>
    <w:rsid w:val="00D92DB9"/>
    <w:rsid w:val="00D94178"/>
    <w:rsid w:val="00D94798"/>
    <w:rsid w:val="00D94C26"/>
    <w:rsid w:val="00D97FE1"/>
    <w:rsid w:val="00DA3A4C"/>
    <w:rsid w:val="00DA5041"/>
    <w:rsid w:val="00DA6A31"/>
    <w:rsid w:val="00DB00AC"/>
    <w:rsid w:val="00DB30EB"/>
    <w:rsid w:val="00DB3F02"/>
    <w:rsid w:val="00DB481C"/>
    <w:rsid w:val="00DB4E31"/>
    <w:rsid w:val="00DB5F9D"/>
    <w:rsid w:val="00DB6ADB"/>
    <w:rsid w:val="00DC16A5"/>
    <w:rsid w:val="00DC5278"/>
    <w:rsid w:val="00DC55B2"/>
    <w:rsid w:val="00DC7947"/>
    <w:rsid w:val="00DD0741"/>
    <w:rsid w:val="00DE2358"/>
    <w:rsid w:val="00DE4B5B"/>
    <w:rsid w:val="00DE6D0C"/>
    <w:rsid w:val="00DF5F46"/>
    <w:rsid w:val="00DF63FD"/>
    <w:rsid w:val="00DF6C41"/>
    <w:rsid w:val="00E00736"/>
    <w:rsid w:val="00E075DC"/>
    <w:rsid w:val="00E157CC"/>
    <w:rsid w:val="00E171B0"/>
    <w:rsid w:val="00E17281"/>
    <w:rsid w:val="00E177DD"/>
    <w:rsid w:val="00E22832"/>
    <w:rsid w:val="00E22B3E"/>
    <w:rsid w:val="00E22F86"/>
    <w:rsid w:val="00E24554"/>
    <w:rsid w:val="00E27F45"/>
    <w:rsid w:val="00E27FE6"/>
    <w:rsid w:val="00E31131"/>
    <w:rsid w:val="00E3183A"/>
    <w:rsid w:val="00E327C3"/>
    <w:rsid w:val="00E33F14"/>
    <w:rsid w:val="00E343A1"/>
    <w:rsid w:val="00E34D5E"/>
    <w:rsid w:val="00E41660"/>
    <w:rsid w:val="00E45BA5"/>
    <w:rsid w:val="00E45BD8"/>
    <w:rsid w:val="00E45E8E"/>
    <w:rsid w:val="00E47AE4"/>
    <w:rsid w:val="00E57CC4"/>
    <w:rsid w:val="00E60D75"/>
    <w:rsid w:val="00E6238D"/>
    <w:rsid w:val="00E6581A"/>
    <w:rsid w:val="00E66651"/>
    <w:rsid w:val="00E66E58"/>
    <w:rsid w:val="00E71D92"/>
    <w:rsid w:val="00E73A6C"/>
    <w:rsid w:val="00E73F8E"/>
    <w:rsid w:val="00E74217"/>
    <w:rsid w:val="00E75D58"/>
    <w:rsid w:val="00E775EC"/>
    <w:rsid w:val="00E777B6"/>
    <w:rsid w:val="00E823F6"/>
    <w:rsid w:val="00E83257"/>
    <w:rsid w:val="00E83DA6"/>
    <w:rsid w:val="00E8444B"/>
    <w:rsid w:val="00E86690"/>
    <w:rsid w:val="00E91816"/>
    <w:rsid w:val="00E966EB"/>
    <w:rsid w:val="00E96F47"/>
    <w:rsid w:val="00E977FE"/>
    <w:rsid w:val="00EA090F"/>
    <w:rsid w:val="00EA44A6"/>
    <w:rsid w:val="00EA5132"/>
    <w:rsid w:val="00EA72B2"/>
    <w:rsid w:val="00EB0271"/>
    <w:rsid w:val="00EB083E"/>
    <w:rsid w:val="00EB3700"/>
    <w:rsid w:val="00EB38F1"/>
    <w:rsid w:val="00EB689B"/>
    <w:rsid w:val="00EC3735"/>
    <w:rsid w:val="00EC43A5"/>
    <w:rsid w:val="00EC5B36"/>
    <w:rsid w:val="00ED0BAB"/>
    <w:rsid w:val="00ED10AA"/>
    <w:rsid w:val="00ED1A54"/>
    <w:rsid w:val="00ED3B70"/>
    <w:rsid w:val="00ED4544"/>
    <w:rsid w:val="00ED51E1"/>
    <w:rsid w:val="00ED59D9"/>
    <w:rsid w:val="00ED5BFB"/>
    <w:rsid w:val="00ED734C"/>
    <w:rsid w:val="00ED7779"/>
    <w:rsid w:val="00ED7C1E"/>
    <w:rsid w:val="00EE27C6"/>
    <w:rsid w:val="00EE28AB"/>
    <w:rsid w:val="00EE7E6A"/>
    <w:rsid w:val="00EF104D"/>
    <w:rsid w:val="00EF1F07"/>
    <w:rsid w:val="00EF447D"/>
    <w:rsid w:val="00EF6370"/>
    <w:rsid w:val="00F01632"/>
    <w:rsid w:val="00F01922"/>
    <w:rsid w:val="00F02198"/>
    <w:rsid w:val="00F1092B"/>
    <w:rsid w:val="00F11BB9"/>
    <w:rsid w:val="00F1273D"/>
    <w:rsid w:val="00F12DB1"/>
    <w:rsid w:val="00F12F1D"/>
    <w:rsid w:val="00F20EB6"/>
    <w:rsid w:val="00F23540"/>
    <w:rsid w:val="00F30AAB"/>
    <w:rsid w:val="00F318AD"/>
    <w:rsid w:val="00F3301A"/>
    <w:rsid w:val="00F37438"/>
    <w:rsid w:val="00F41A30"/>
    <w:rsid w:val="00F4538D"/>
    <w:rsid w:val="00F511DA"/>
    <w:rsid w:val="00F51EEF"/>
    <w:rsid w:val="00F53BCC"/>
    <w:rsid w:val="00F5559E"/>
    <w:rsid w:val="00F55C4A"/>
    <w:rsid w:val="00F560A9"/>
    <w:rsid w:val="00F5621C"/>
    <w:rsid w:val="00F63AF2"/>
    <w:rsid w:val="00F72B56"/>
    <w:rsid w:val="00F738E2"/>
    <w:rsid w:val="00F74553"/>
    <w:rsid w:val="00F8126C"/>
    <w:rsid w:val="00F8207C"/>
    <w:rsid w:val="00F8649F"/>
    <w:rsid w:val="00F87057"/>
    <w:rsid w:val="00F908EB"/>
    <w:rsid w:val="00F913D9"/>
    <w:rsid w:val="00F9300D"/>
    <w:rsid w:val="00F93BF2"/>
    <w:rsid w:val="00F94B47"/>
    <w:rsid w:val="00F97B24"/>
    <w:rsid w:val="00FA089A"/>
    <w:rsid w:val="00FA1A3F"/>
    <w:rsid w:val="00FA2BC5"/>
    <w:rsid w:val="00FB1106"/>
    <w:rsid w:val="00FB3B91"/>
    <w:rsid w:val="00FB3BA8"/>
    <w:rsid w:val="00FB46D5"/>
    <w:rsid w:val="00FB56AA"/>
    <w:rsid w:val="00FC1F44"/>
    <w:rsid w:val="00FC4171"/>
    <w:rsid w:val="00FC48B3"/>
    <w:rsid w:val="00FC54BE"/>
    <w:rsid w:val="00FC6919"/>
    <w:rsid w:val="00FC6991"/>
    <w:rsid w:val="00FD1B7B"/>
    <w:rsid w:val="00FD45FF"/>
    <w:rsid w:val="00FD46E8"/>
    <w:rsid w:val="00FD57F5"/>
    <w:rsid w:val="00FD5AF4"/>
    <w:rsid w:val="00FD5D9F"/>
    <w:rsid w:val="00FD6693"/>
    <w:rsid w:val="00FD7E5D"/>
    <w:rsid w:val="00FE03B7"/>
    <w:rsid w:val="00FE0F45"/>
    <w:rsid w:val="00FE1D1C"/>
    <w:rsid w:val="00FE3678"/>
    <w:rsid w:val="00FE54FC"/>
    <w:rsid w:val="00FE6213"/>
    <w:rsid w:val="00FF1B23"/>
    <w:rsid w:val="00FF442E"/>
    <w:rsid w:val="00FF5D86"/>
    <w:rsid w:val="00FF6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13B05"/>
    <w:pPr>
      <w:widowControl w:val="0"/>
    </w:pPr>
  </w:style>
  <w:style w:type="paragraph" w:styleId="Heading1">
    <w:name w:val="heading 1"/>
    <w:aliases w:val="Preamble Heading 1,Preamble Heading 6,Preamble Section 8 Heading 1,Preamble Section 4,Preamble Heading 11,Preamble Heading 61,Preamble Section 8 Heading 11,Preamble Section 41,Preamble Heading 12,Preamble Heading 62,Preamble Section 8 Heading"/>
    <w:basedOn w:val="Normal"/>
    <w:next w:val="Normal"/>
    <w:qFormat/>
    <w:rsid w:val="00B778EA"/>
    <w:pPr>
      <w:keepNext/>
      <w:numPr>
        <w:numId w:val="18"/>
      </w:numPr>
      <w:spacing w:before="240" w:after="240"/>
      <w:outlineLvl w:val="0"/>
    </w:pPr>
    <w:rPr>
      <w:rFonts w:cs="Arial"/>
      <w:b/>
      <w:bCs/>
      <w:kern w:val="32"/>
      <w:sz w:val="32"/>
      <w:szCs w:val="32"/>
    </w:rPr>
  </w:style>
  <w:style w:type="paragraph" w:styleId="Heading2">
    <w:name w:val="heading 2"/>
    <w:aliases w:val="Preamble Heading 2,Preamble,RIA: Heading 2,Preamble1,RIA: Heading 21,Preamble2,RIA: Heading 22,Preamble3,RIA: Heading 23,Preamble4,RIA: Heading 24,Preamble5,RIA: Heading 25,Preamble6,RIA: Heading 26,Preamble7,RIA: Heading 27,Preamble8"/>
    <w:next w:val="Normal"/>
    <w:qFormat/>
    <w:rsid w:val="00B778EA"/>
    <w:pPr>
      <w:keepNext/>
      <w:numPr>
        <w:ilvl w:val="1"/>
        <w:numId w:val="18"/>
      </w:numPr>
      <w:spacing w:before="120" w:after="120"/>
      <w:contextualSpacing/>
      <w:outlineLvl w:val="1"/>
    </w:pPr>
    <w:rPr>
      <w:rFonts w:cs="Arial"/>
      <w:b/>
      <w:bCs/>
      <w:iCs/>
      <w:sz w:val="28"/>
      <w:szCs w:val="24"/>
    </w:rPr>
  </w:style>
  <w:style w:type="paragraph" w:styleId="Heading3">
    <w:name w:val="heading 3"/>
    <w:aliases w:val="Preamble Heading 3,RIA Heading 3,RIA Heading 3 + Left:  0.25&quot;,First line:  0&quot; + L...,Preamble Heading 31,RIA Heading 31,RIA Heading 3 + Left:  0.25&quot;1,First line:  0&quot; + L...1,Preamble Heading 32,RIA Heading 32,RIA Heading 3 + Left:  0.25&quot;2"/>
    <w:basedOn w:val="Heading1"/>
    <w:next w:val="Normal"/>
    <w:qFormat/>
    <w:rsid w:val="00B778EA"/>
    <w:pPr>
      <w:numPr>
        <w:ilvl w:val="2"/>
      </w:numPr>
      <w:tabs>
        <w:tab w:val="left" w:pos="576"/>
      </w:tabs>
      <w:spacing w:before="120" w:after="120"/>
      <w:outlineLvl w:val="2"/>
    </w:pPr>
    <w:rPr>
      <w:bCs w:val="0"/>
      <w:sz w:val="24"/>
    </w:rPr>
  </w:style>
  <w:style w:type="paragraph" w:styleId="Heading4">
    <w:name w:val="heading 4"/>
    <w:aliases w:val="Preamble Heading 4,RIA: Heading 4,Preamble Heading 41,RIA: Heading 41,Preamble Heading 42,RIA: Heading 42,Preamble Heading 43,RIA: Heading 43,Preamble Heading 44,RIA: Heading 44,Preamble Heading 45,RIA: Heading 45,Preamble Heading 46"/>
    <w:basedOn w:val="Heading1"/>
    <w:next w:val="Normal"/>
    <w:qFormat/>
    <w:rsid w:val="00B778EA"/>
    <w:pPr>
      <w:numPr>
        <w:ilvl w:val="3"/>
      </w:numPr>
      <w:ind w:left="792"/>
      <w:outlineLvl w:val="3"/>
    </w:pPr>
    <w:rPr>
      <w:b w:val="0"/>
      <w:bCs w:val="0"/>
      <w:i/>
      <w:sz w:val="24"/>
      <w:szCs w:val="28"/>
    </w:rPr>
  </w:style>
  <w:style w:type="paragraph" w:styleId="Heading5">
    <w:name w:val="heading 5"/>
    <w:aliases w:val="Preamble Heading 5,ECA Heading 5,Preamble Heading 51,ECA Heading 51,Preamble Heading 52,ECA Heading 52,Preamble Heading 53,ECA Heading 53,Preamble Heading 54,ECA Heading 54,Preamble Heading 55,ECA Heading 55,Preamble Heading 56,ECA Heading 56"/>
    <w:basedOn w:val="Heading1"/>
    <w:next w:val="Normal"/>
    <w:qFormat/>
    <w:rsid w:val="00B778EA"/>
    <w:pPr>
      <w:numPr>
        <w:ilvl w:val="4"/>
      </w:numPr>
      <w:spacing w:before="120" w:after="120"/>
      <w:outlineLvl w:val="4"/>
    </w:pPr>
    <w:rPr>
      <w:b w:val="0"/>
      <w:bCs w:val="0"/>
      <w:i/>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013B05"/>
  </w:style>
  <w:style w:type="paragraph" w:customStyle="1" w:styleId="Level2">
    <w:name w:val="Level 2"/>
    <w:basedOn w:val="Normal"/>
    <w:rsid w:val="00013B05"/>
  </w:style>
  <w:style w:type="paragraph" w:customStyle="1" w:styleId="Level3">
    <w:name w:val="Level 3"/>
    <w:basedOn w:val="Normal"/>
    <w:rsid w:val="00013B05"/>
  </w:style>
  <w:style w:type="paragraph" w:customStyle="1" w:styleId="Level4">
    <w:name w:val="Level 4"/>
    <w:basedOn w:val="Normal"/>
    <w:rsid w:val="00013B05"/>
  </w:style>
  <w:style w:type="paragraph" w:customStyle="1" w:styleId="Level5">
    <w:name w:val="Level 5"/>
    <w:basedOn w:val="Normal"/>
    <w:rsid w:val="00013B05"/>
  </w:style>
  <w:style w:type="paragraph" w:customStyle="1" w:styleId="Level6">
    <w:name w:val="Level 6"/>
    <w:basedOn w:val="Normal"/>
    <w:rsid w:val="00013B05"/>
  </w:style>
  <w:style w:type="paragraph" w:customStyle="1" w:styleId="Level7">
    <w:name w:val="Level 7"/>
    <w:basedOn w:val="Normal"/>
    <w:rsid w:val="00013B05"/>
  </w:style>
  <w:style w:type="paragraph" w:customStyle="1" w:styleId="Level8">
    <w:name w:val="Level 8"/>
    <w:basedOn w:val="Normal"/>
    <w:rsid w:val="00013B05"/>
  </w:style>
  <w:style w:type="paragraph" w:customStyle="1" w:styleId="Level9">
    <w:name w:val="Level 9"/>
    <w:basedOn w:val="Normal"/>
    <w:rsid w:val="00013B05"/>
  </w:style>
  <w:style w:type="paragraph" w:customStyle="1" w:styleId="level10">
    <w:name w:val="_level1"/>
    <w:basedOn w:val="Normal"/>
    <w:rsid w:val="00013B0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rsid w:val="00013B05"/>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rsid w:val="00013B05"/>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013B05"/>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013B05"/>
    <w:pPr>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013B05"/>
    <w:pPr>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013B05"/>
    <w:pPr>
      <w:tabs>
        <w:tab w:val="left" w:pos="5040"/>
        <w:tab w:val="left" w:pos="5760"/>
        <w:tab w:val="left" w:pos="6480"/>
        <w:tab w:val="left" w:pos="7200"/>
        <w:tab w:val="left" w:pos="7920"/>
      </w:tabs>
      <w:ind w:left="5040" w:hanging="720"/>
    </w:pPr>
  </w:style>
  <w:style w:type="paragraph" w:customStyle="1" w:styleId="level80">
    <w:name w:val="_level8"/>
    <w:basedOn w:val="Normal"/>
    <w:rsid w:val="00013B05"/>
    <w:pPr>
      <w:tabs>
        <w:tab w:val="left" w:pos="5760"/>
        <w:tab w:val="left" w:pos="6480"/>
        <w:tab w:val="left" w:pos="7200"/>
        <w:tab w:val="left" w:pos="7920"/>
      </w:tabs>
      <w:ind w:left="5760" w:hanging="720"/>
    </w:pPr>
  </w:style>
  <w:style w:type="paragraph" w:customStyle="1" w:styleId="level90">
    <w:name w:val="_level9"/>
    <w:basedOn w:val="Normal"/>
    <w:rsid w:val="00013B05"/>
    <w:pPr>
      <w:tabs>
        <w:tab w:val="left" w:pos="6480"/>
        <w:tab w:val="left" w:pos="7200"/>
        <w:tab w:val="left" w:pos="7920"/>
      </w:tabs>
      <w:ind w:left="6480" w:hanging="720"/>
    </w:pPr>
  </w:style>
  <w:style w:type="paragraph" w:customStyle="1" w:styleId="levsl1">
    <w:name w:val="_levsl1"/>
    <w:basedOn w:val="Normal"/>
    <w:rsid w:val="00013B0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013B05"/>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013B05"/>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013B05"/>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013B05"/>
    <w:pPr>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013B05"/>
    <w:pPr>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013B05"/>
    <w:pPr>
      <w:tabs>
        <w:tab w:val="left" w:pos="5040"/>
        <w:tab w:val="left" w:pos="5760"/>
        <w:tab w:val="left" w:pos="6480"/>
        <w:tab w:val="left" w:pos="7200"/>
        <w:tab w:val="left" w:pos="7920"/>
      </w:tabs>
      <w:ind w:left="5040" w:hanging="720"/>
    </w:pPr>
  </w:style>
  <w:style w:type="paragraph" w:customStyle="1" w:styleId="levsl8">
    <w:name w:val="_levsl8"/>
    <w:basedOn w:val="Normal"/>
    <w:rsid w:val="00013B05"/>
    <w:pPr>
      <w:tabs>
        <w:tab w:val="left" w:pos="5760"/>
        <w:tab w:val="left" w:pos="6480"/>
        <w:tab w:val="left" w:pos="7200"/>
        <w:tab w:val="left" w:pos="7920"/>
      </w:tabs>
      <w:ind w:left="5760" w:hanging="720"/>
    </w:pPr>
  </w:style>
  <w:style w:type="paragraph" w:customStyle="1" w:styleId="levsl9">
    <w:name w:val="_levsl9"/>
    <w:basedOn w:val="Normal"/>
    <w:rsid w:val="00013B05"/>
    <w:pPr>
      <w:tabs>
        <w:tab w:val="left" w:pos="6480"/>
        <w:tab w:val="left" w:pos="7200"/>
        <w:tab w:val="left" w:pos="7920"/>
      </w:tabs>
      <w:ind w:left="6480" w:hanging="720"/>
    </w:pPr>
  </w:style>
  <w:style w:type="paragraph" w:customStyle="1" w:styleId="levnl1">
    <w:name w:val="_levnl1"/>
    <w:basedOn w:val="Normal"/>
    <w:rsid w:val="00013B0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013B05"/>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013B05"/>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013B05"/>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013B05"/>
    <w:pPr>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013B05"/>
    <w:pPr>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013B05"/>
    <w:pPr>
      <w:tabs>
        <w:tab w:val="left" w:pos="5040"/>
        <w:tab w:val="left" w:pos="5760"/>
        <w:tab w:val="left" w:pos="6480"/>
        <w:tab w:val="left" w:pos="7200"/>
        <w:tab w:val="left" w:pos="7920"/>
      </w:tabs>
      <w:ind w:left="5040" w:hanging="720"/>
    </w:pPr>
  </w:style>
  <w:style w:type="paragraph" w:customStyle="1" w:styleId="levnl8">
    <w:name w:val="_levnl8"/>
    <w:basedOn w:val="Normal"/>
    <w:rsid w:val="00013B05"/>
    <w:pPr>
      <w:tabs>
        <w:tab w:val="left" w:pos="5760"/>
        <w:tab w:val="left" w:pos="6480"/>
        <w:tab w:val="left" w:pos="7200"/>
        <w:tab w:val="left" w:pos="7920"/>
      </w:tabs>
      <w:ind w:left="5760" w:hanging="720"/>
    </w:pPr>
  </w:style>
  <w:style w:type="paragraph" w:customStyle="1" w:styleId="levnl9">
    <w:name w:val="_levnl9"/>
    <w:basedOn w:val="Normal"/>
    <w:rsid w:val="00013B05"/>
    <w:pPr>
      <w:tabs>
        <w:tab w:val="left" w:pos="6480"/>
        <w:tab w:val="left" w:pos="7200"/>
        <w:tab w:val="left" w:pos="7920"/>
      </w:tabs>
      <w:ind w:left="6480" w:hanging="720"/>
    </w:pPr>
  </w:style>
  <w:style w:type="character" w:customStyle="1" w:styleId="QuickFormat1">
    <w:name w:val="QuickFormat1"/>
    <w:rsid w:val="00013B05"/>
    <w:rPr>
      <w:rFonts w:ascii="Courier New" w:hAnsi="Courier New"/>
      <w:color w:val="000000"/>
      <w:sz w:val="24"/>
    </w:rPr>
  </w:style>
  <w:style w:type="character" w:customStyle="1" w:styleId="QuickFormat2">
    <w:name w:val="QuickFormat2"/>
    <w:rsid w:val="00013B05"/>
    <w:rPr>
      <w:rFonts w:ascii="Courier New" w:hAnsi="Courier New"/>
      <w:color w:val="000000"/>
      <w:sz w:val="24"/>
    </w:rPr>
  </w:style>
  <w:style w:type="paragraph" w:customStyle="1" w:styleId="DefinitionT">
    <w:name w:val="Definition T"/>
    <w:basedOn w:val="Normal"/>
    <w:rsid w:val="00013B05"/>
  </w:style>
  <w:style w:type="paragraph" w:customStyle="1" w:styleId="DefinitionL">
    <w:name w:val="Definition L"/>
    <w:basedOn w:val="Normal"/>
    <w:rsid w:val="00013B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013B05"/>
    <w:rPr>
      <w:i/>
    </w:rPr>
  </w:style>
  <w:style w:type="paragraph" w:customStyle="1" w:styleId="H1">
    <w:name w:val="H1"/>
    <w:basedOn w:val="Normal"/>
    <w:rsid w:val="00013B05"/>
    <w:rPr>
      <w:rFonts w:ascii="Courier" w:hAnsi="Courier"/>
      <w:b/>
      <w:sz w:val="48"/>
    </w:rPr>
  </w:style>
  <w:style w:type="paragraph" w:customStyle="1" w:styleId="H2">
    <w:name w:val="H2"/>
    <w:basedOn w:val="Normal"/>
    <w:rsid w:val="00013B05"/>
    <w:rPr>
      <w:rFonts w:ascii="Courier" w:hAnsi="Courier"/>
      <w:b/>
      <w:sz w:val="36"/>
    </w:rPr>
  </w:style>
  <w:style w:type="paragraph" w:customStyle="1" w:styleId="H3">
    <w:name w:val="H3"/>
    <w:basedOn w:val="Normal"/>
    <w:rsid w:val="00013B05"/>
    <w:rPr>
      <w:rFonts w:ascii="Courier" w:hAnsi="Courier"/>
      <w:b/>
      <w:sz w:val="28"/>
    </w:rPr>
  </w:style>
  <w:style w:type="paragraph" w:customStyle="1" w:styleId="H4">
    <w:name w:val="H4"/>
    <w:basedOn w:val="Normal"/>
    <w:rsid w:val="00013B05"/>
    <w:rPr>
      <w:rFonts w:ascii="Courier" w:hAnsi="Courier"/>
      <w:b/>
    </w:rPr>
  </w:style>
  <w:style w:type="paragraph" w:customStyle="1" w:styleId="H5">
    <w:name w:val="H5"/>
    <w:basedOn w:val="Normal"/>
    <w:rsid w:val="00013B05"/>
    <w:rPr>
      <w:rFonts w:ascii="Courier" w:hAnsi="Courier"/>
      <w:b/>
    </w:rPr>
  </w:style>
  <w:style w:type="paragraph" w:customStyle="1" w:styleId="H6">
    <w:name w:val="H6"/>
    <w:basedOn w:val="Normal"/>
    <w:rsid w:val="00013B05"/>
    <w:rPr>
      <w:rFonts w:ascii="Courier" w:hAnsi="Courier"/>
      <w:b/>
      <w:sz w:val="16"/>
    </w:rPr>
  </w:style>
  <w:style w:type="paragraph" w:customStyle="1" w:styleId="Address">
    <w:name w:val="Address"/>
    <w:basedOn w:val="Normal"/>
    <w:rsid w:val="00013B05"/>
    <w:rPr>
      <w:i/>
    </w:rPr>
  </w:style>
  <w:style w:type="paragraph" w:customStyle="1" w:styleId="Blockquote">
    <w:name w:val="Blockquote"/>
    <w:basedOn w:val="Normal"/>
    <w:rsid w:val="00013B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013B05"/>
    <w:rPr>
      <w:i/>
    </w:rPr>
  </w:style>
  <w:style w:type="character" w:customStyle="1" w:styleId="CODE">
    <w:name w:val="CODE"/>
    <w:rsid w:val="00013B05"/>
    <w:rPr>
      <w:rFonts w:ascii="Courier New" w:hAnsi="Courier New"/>
      <w:sz w:val="20"/>
    </w:rPr>
  </w:style>
  <w:style w:type="character" w:customStyle="1" w:styleId="WP9Emphasis">
    <w:name w:val="WP9_Emphasis"/>
    <w:rsid w:val="00013B05"/>
    <w:rPr>
      <w:i/>
    </w:rPr>
  </w:style>
  <w:style w:type="character" w:customStyle="1" w:styleId="WP9Hyperlink">
    <w:name w:val="WP9_Hyperlink"/>
    <w:rsid w:val="00013B05"/>
    <w:rPr>
      <w:color w:val="0000FF"/>
      <w:u w:val="single"/>
    </w:rPr>
  </w:style>
  <w:style w:type="character" w:customStyle="1" w:styleId="FollowedHype">
    <w:name w:val="FollowedHype"/>
    <w:rsid w:val="00013B05"/>
    <w:rPr>
      <w:color w:val="800080"/>
      <w:u w:val="single"/>
    </w:rPr>
  </w:style>
  <w:style w:type="character" w:customStyle="1" w:styleId="Keyboard">
    <w:name w:val="Keyboard"/>
    <w:rsid w:val="00013B05"/>
    <w:rPr>
      <w:rFonts w:ascii="Courier New" w:hAnsi="Courier New"/>
      <w:b/>
      <w:sz w:val="20"/>
    </w:rPr>
  </w:style>
  <w:style w:type="paragraph" w:customStyle="1" w:styleId="Preformatted">
    <w:name w:val="Preformatted"/>
    <w:basedOn w:val="Normal"/>
    <w:rsid w:val="00013B05"/>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013B05"/>
    <w:pPr>
      <w:pBdr>
        <w:top w:val="double" w:sz="5" w:space="0" w:color="000000"/>
      </w:pBdr>
      <w:jc w:val="center"/>
    </w:pPr>
    <w:rPr>
      <w:rFonts w:ascii="Arial" w:hAnsi="Arial"/>
      <w:sz w:val="16"/>
    </w:rPr>
  </w:style>
  <w:style w:type="paragraph" w:customStyle="1" w:styleId="zTopofFor">
    <w:name w:val="zTop of For"/>
    <w:basedOn w:val="Normal"/>
    <w:rsid w:val="00013B05"/>
    <w:pPr>
      <w:pBdr>
        <w:bottom w:val="double" w:sz="5" w:space="0" w:color="000000"/>
      </w:pBdr>
      <w:jc w:val="center"/>
    </w:pPr>
    <w:rPr>
      <w:rFonts w:ascii="Arial" w:hAnsi="Arial"/>
      <w:sz w:val="16"/>
    </w:rPr>
  </w:style>
  <w:style w:type="character" w:customStyle="1" w:styleId="Sample">
    <w:name w:val="Sample"/>
    <w:rsid w:val="00013B05"/>
    <w:rPr>
      <w:rFonts w:ascii="Courier New" w:hAnsi="Courier New"/>
    </w:rPr>
  </w:style>
  <w:style w:type="character" w:customStyle="1" w:styleId="WP9Strong">
    <w:name w:val="WP9_Strong"/>
    <w:rsid w:val="00013B05"/>
    <w:rPr>
      <w:b/>
    </w:rPr>
  </w:style>
  <w:style w:type="character" w:customStyle="1" w:styleId="Typewriter">
    <w:name w:val="Typewriter"/>
    <w:rsid w:val="00013B05"/>
    <w:rPr>
      <w:rFonts w:ascii="Courier New" w:hAnsi="Courier New"/>
      <w:sz w:val="20"/>
    </w:rPr>
  </w:style>
  <w:style w:type="character" w:customStyle="1" w:styleId="Variable">
    <w:name w:val="Variable"/>
    <w:rsid w:val="00013B05"/>
    <w:rPr>
      <w:i/>
    </w:rPr>
  </w:style>
  <w:style w:type="character" w:customStyle="1" w:styleId="HTMLMarkup">
    <w:name w:val="HTML Markup"/>
    <w:rsid w:val="00013B05"/>
    <w:rPr>
      <w:vanish/>
      <w:color w:val="FF0000"/>
    </w:rPr>
  </w:style>
  <w:style w:type="character" w:customStyle="1" w:styleId="Comment">
    <w:name w:val="Comment"/>
    <w:rsid w:val="00013B05"/>
    <w:rPr>
      <w:vanish/>
    </w:rPr>
  </w:style>
  <w:style w:type="character" w:customStyle="1" w:styleId="SYSHYPERTEXT">
    <w:name w:val="SYS_HYPERTEXT"/>
    <w:rsid w:val="00013B05"/>
    <w:rPr>
      <w:color w:val="0000FF"/>
      <w:u w:val="single"/>
    </w:rPr>
  </w:style>
  <w:style w:type="paragraph" w:styleId="BalloonText">
    <w:name w:val="Balloon Text"/>
    <w:basedOn w:val="Normal"/>
    <w:semiHidden/>
    <w:rsid w:val="00A20293"/>
    <w:rPr>
      <w:rFonts w:ascii="Tahoma" w:hAnsi="Tahoma" w:cs="Tahoma"/>
      <w:sz w:val="16"/>
      <w:szCs w:val="16"/>
    </w:rPr>
  </w:style>
  <w:style w:type="character" w:styleId="Hyperlink">
    <w:name w:val="Hyperlink"/>
    <w:basedOn w:val="DefaultParagraphFont"/>
    <w:rsid w:val="00A20293"/>
    <w:rPr>
      <w:color w:val="0000FF"/>
      <w:u w:val="single"/>
    </w:rPr>
  </w:style>
  <w:style w:type="paragraph" w:customStyle="1" w:styleId="Style6">
    <w:name w:val="Style 6"/>
    <w:basedOn w:val="Normal"/>
    <w:rsid w:val="00C1456C"/>
    <w:pPr>
      <w:autoSpaceDE w:val="0"/>
      <w:autoSpaceDN w:val="0"/>
      <w:jc w:val="both"/>
    </w:pPr>
    <w:rPr>
      <w:szCs w:val="24"/>
    </w:rPr>
  </w:style>
  <w:style w:type="paragraph" w:customStyle="1" w:styleId="Style5">
    <w:name w:val="Style 5"/>
    <w:basedOn w:val="Normal"/>
    <w:rsid w:val="00853D67"/>
    <w:pPr>
      <w:autoSpaceDE w:val="0"/>
      <w:autoSpaceDN w:val="0"/>
      <w:adjustRightInd w:val="0"/>
    </w:pPr>
    <w:rPr>
      <w:szCs w:val="24"/>
    </w:rPr>
  </w:style>
  <w:style w:type="paragraph" w:styleId="NormalWeb">
    <w:name w:val="Normal (Web)"/>
    <w:basedOn w:val="Normal"/>
    <w:rsid w:val="005E5ECD"/>
    <w:pPr>
      <w:spacing w:before="100" w:beforeAutospacing="1" w:after="100" w:afterAutospacing="1"/>
    </w:pPr>
    <w:rPr>
      <w:szCs w:val="24"/>
    </w:rPr>
  </w:style>
  <w:style w:type="paragraph" w:styleId="Header">
    <w:name w:val="header"/>
    <w:basedOn w:val="Normal"/>
    <w:link w:val="HeaderChar"/>
    <w:rsid w:val="00A52BA4"/>
    <w:pPr>
      <w:tabs>
        <w:tab w:val="center" w:pos="4680"/>
        <w:tab w:val="right" w:pos="9360"/>
      </w:tabs>
    </w:pPr>
  </w:style>
  <w:style w:type="character" w:customStyle="1" w:styleId="HeaderChar">
    <w:name w:val="Header Char"/>
    <w:basedOn w:val="DefaultParagraphFont"/>
    <w:link w:val="Header"/>
    <w:rsid w:val="00A52BA4"/>
    <w:rPr>
      <w:sz w:val="24"/>
    </w:rPr>
  </w:style>
  <w:style w:type="paragraph" w:styleId="Footer">
    <w:name w:val="footer"/>
    <w:basedOn w:val="Normal"/>
    <w:link w:val="FooterChar"/>
    <w:rsid w:val="00A52BA4"/>
    <w:pPr>
      <w:tabs>
        <w:tab w:val="center" w:pos="4680"/>
        <w:tab w:val="right" w:pos="9360"/>
      </w:tabs>
    </w:pPr>
  </w:style>
  <w:style w:type="character" w:customStyle="1" w:styleId="FooterChar">
    <w:name w:val="Footer Char"/>
    <w:basedOn w:val="DefaultParagraphFont"/>
    <w:link w:val="Footer"/>
    <w:rsid w:val="00A52BA4"/>
    <w:rPr>
      <w:sz w:val="24"/>
    </w:rPr>
  </w:style>
  <w:style w:type="character" w:styleId="CommentReference">
    <w:name w:val="annotation reference"/>
    <w:basedOn w:val="DefaultParagraphFont"/>
    <w:uiPriority w:val="99"/>
    <w:semiHidden/>
    <w:rsid w:val="00B82A69"/>
    <w:rPr>
      <w:sz w:val="16"/>
      <w:szCs w:val="16"/>
    </w:rPr>
  </w:style>
  <w:style w:type="paragraph" w:styleId="CommentText">
    <w:name w:val="annotation text"/>
    <w:basedOn w:val="Normal"/>
    <w:link w:val="CommentTextChar"/>
    <w:uiPriority w:val="99"/>
    <w:semiHidden/>
    <w:rsid w:val="00B82A69"/>
  </w:style>
  <w:style w:type="paragraph" w:styleId="CommentSubject">
    <w:name w:val="annotation subject"/>
    <w:basedOn w:val="CommentText"/>
    <w:next w:val="CommentText"/>
    <w:semiHidden/>
    <w:rsid w:val="00B82A69"/>
    <w:rPr>
      <w:b/>
      <w:bCs/>
    </w:rPr>
  </w:style>
  <w:style w:type="paragraph" w:customStyle="1" w:styleId="Default3">
    <w:name w:val="Default3"/>
    <w:uiPriority w:val="99"/>
    <w:rsid w:val="00806970"/>
    <w:pPr>
      <w:autoSpaceDE w:val="0"/>
      <w:autoSpaceDN w:val="0"/>
      <w:adjustRightInd w:val="0"/>
    </w:pPr>
    <w:rPr>
      <w:rFonts w:cs="ENKOF M+ Melior"/>
      <w:color w:val="000000"/>
      <w:sz w:val="24"/>
      <w:szCs w:val="24"/>
    </w:rPr>
  </w:style>
  <w:style w:type="paragraph" w:styleId="ListParagraph">
    <w:name w:val="List Paragraph"/>
    <w:basedOn w:val="Normal"/>
    <w:uiPriority w:val="34"/>
    <w:qFormat/>
    <w:rsid w:val="006628F2"/>
    <w:pPr>
      <w:ind w:left="720"/>
      <w:contextualSpacing/>
    </w:pPr>
  </w:style>
  <w:style w:type="character" w:customStyle="1" w:styleId="CommentTextChar">
    <w:name w:val="Comment Text Char"/>
    <w:basedOn w:val="DefaultParagraphFont"/>
    <w:link w:val="CommentText"/>
    <w:uiPriority w:val="99"/>
    <w:semiHidden/>
    <w:locked/>
    <w:rsid w:val="000226F4"/>
  </w:style>
  <w:style w:type="paragraph" w:customStyle="1" w:styleId="Regsection">
    <w:name w:val="Regsection"/>
    <w:basedOn w:val="Normal"/>
    <w:rsid w:val="000226F4"/>
    <w:rPr>
      <w:b/>
    </w:rPr>
  </w:style>
  <w:style w:type="paragraph" w:styleId="FootnoteText">
    <w:name w:val="footnote text"/>
    <w:basedOn w:val="Normal"/>
    <w:link w:val="FootnoteTextChar"/>
    <w:rsid w:val="002044FA"/>
  </w:style>
  <w:style w:type="character" w:customStyle="1" w:styleId="FootnoteTextChar">
    <w:name w:val="Footnote Text Char"/>
    <w:basedOn w:val="DefaultParagraphFont"/>
    <w:link w:val="FootnoteText"/>
    <w:rsid w:val="002044FA"/>
  </w:style>
  <w:style w:type="character" w:styleId="FootnoteReference">
    <w:name w:val="footnote reference"/>
    <w:basedOn w:val="DefaultParagraphFont"/>
    <w:rsid w:val="002044FA"/>
    <w:rPr>
      <w:vertAlign w:val="superscript"/>
    </w:rPr>
  </w:style>
  <w:style w:type="paragraph" w:styleId="Revision">
    <w:name w:val="Revision"/>
    <w:hidden/>
    <w:uiPriority w:val="99"/>
    <w:semiHidden/>
    <w:rsid w:val="00951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13B05"/>
    <w:pPr>
      <w:widowControl w:val="0"/>
    </w:pPr>
  </w:style>
  <w:style w:type="paragraph" w:styleId="Heading1">
    <w:name w:val="heading 1"/>
    <w:aliases w:val="Preamble Heading 1,Preamble Heading 6,Preamble Section 8 Heading 1,Preamble Section 4,Preamble Heading 11,Preamble Heading 61,Preamble Section 8 Heading 11,Preamble Section 41,Preamble Heading 12,Preamble Heading 62,Preamble Section 8 Heading"/>
    <w:basedOn w:val="Normal"/>
    <w:next w:val="Normal"/>
    <w:qFormat/>
    <w:rsid w:val="00B778EA"/>
    <w:pPr>
      <w:keepNext/>
      <w:numPr>
        <w:numId w:val="18"/>
      </w:numPr>
      <w:spacing w:before="240" w:after="240"/>
      <w:outlineLvl w:val="0"/>
    </w:pPr>
    <w:rPr>
      <w:rFonts w:cs="Arial"/>
      <w:b/>
      <w:bCs/>
      <w:kern w:val="32"/>
      <w:sz w:val="32"/>
      <w:szCs w:val="32"/>
    </w:rPr>
  </w:style>
  <w:style w:type="paragraph" w:styleId="Heading2">
    <w:name w:val="heading 2"/>
    <w:aliases w:val="Preamble Heading 2,Preamble,RIA: Heading 2,Preamble1,RIA: Heading 21,Preamble2,RIA: Heading 22,Preamble3,RIA: Heading 23,Preamble4,RIA: Heading 24,Preamble5,RIA: Heading 25,Preamble6,RIA: Heading 26,Preamble7,RIA: Heading 27,Preamble8"/>
    <w:next w:val="Normal"/>
    <w:qFormat/>
    <w:rsid w:val="00B778EA"/>
    <w:pPr>
      <w:keepNext/>
      <w:numPr>
        <w:ilvl w:val="1"/>
        <w:numId w:val="18"/>
      </w:numPr>
      <w:spacing w:before="120" w:after="120"/>
      <w:contextualSpacing/>
      <w:outlineLvl w:val="1"/>
    </w:pPr>
    <w:rPr>
      <w:rFonts w:cs="Arial"/>
      <w:b/>
      <w:bCs/>
      <w:iCs/>
      <w:sz w:val="28"/>
      <w:szCs w:val="24"/>
    </w:rPr>
  </w:style>
  <w:style w:type="paragraph" w:styleId="Heading3">
    <w:name w:val="heading 3"/>
    <w:aliases w:val="Preamble Heading 3,RIA Heading 3,RIA Heading 3 + Left:  0.25&quot;,First line:  0&quot; + L...,Preamble Heading 31,RIA Heading 31,RIA Heading 3 + Left:  0.25&quot;1,First line:  0&quot; + L...1,Preamble Heading 32,RIA Heading 32,RIA Heading 3 + Left:  0.25&quot;2"/>
    <w:basedOn w:val="Heading1"/>
    <w:next w:val="Normal"/>
    <w:qFormat/>
    <w:rsid w:val="00B778EA"/>
    <w:pPr>
      <w:numPr>
        <w:ilvl w:val="2"/>
      </w:numPr>
      <w:tabs>
        <w:tab w:val="left" w:pos="576"/>
      </w:tabs>
      <w:spacing w:before="120" w:after="120"/>
      <w:outlineLvl w:val="2"/>
    </w:pPr>
    <w:rPr>
      <w:bCs w:val="0"/>
      <w:sz w:val="24"/>
    </w:rPr>
  </w:style>
  <w:style w:type="paragraph" w:styleId="Heading4">
    <w:name w:val="heading 4"/>
    <w:aliases w:val="Preamble Heading 4,RIA: Heading 4,Preamble Heading 41,RIA: Heading 41,Preamble Heading 42,RIA: Heading 42,Preamble Heading 43,RIA: Heading 43,Preamble Heading 44,RIA: Heading 44,Preamble Heading 45,RIA: Heading 45,Preamble Heading 46"/>
    <w:basedOn w:val="Heading1"/>
    <w:next w:val="Normal"/>
    <w:qFormat/>
    <w:rsid w:val="00B778EA"/>
    <w:pPr>
      <w:numPr>
        <w:ilvl w:val="3"/>
      </w:numPr>
      <w:ind w:left="792"/>
      <w:outlineLvl w:val="3"/>
    </w:pPr>
    <w:rPr>
      <w:b w:val="0"/>
      <w:bCs w:val="0"/>
      <w:i/>
      <w:sz w:val="24"/>
      <w:szCs w:val="28"/>
    </w:rPr>
  </w:style>
  <w:style w:type="paragraph" w:styleId="Heading5">
    <w:name w:val="heading 5"/>
    <w:aliases w:val="Preamble Heading 5,ECA Heading 5,Preamble Heading 51,ECA Heading 51,Preamble Heading 52,ECA Heading 52,Preamble Heading 53,ECA Heading 53,Preamble Heading 54,ECA Heading 54,Preamble Heading 55,ECA Heading 55,Preamble Heading 56,ECA Heading 56"/>
    <w:basedOn w:val="Heading1"/>
    <w:next w:val="Normal"/>
    <w:qFormat/>
    <w:rsid w:val="00B778EA"/>
    <w:pPr>
      <w:numPr>
        <w:ilvl w:val="4"/>
      </w:numPr>
      <w:spacing w:before="120" w:after="120"/>
      <w:outlineLvl w:val="4"/>
    </w:pPr>
    <w:rPr>
      <w:b w:val="0"/>
      <w:bCs w:val="0"/>
      <w:i/>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013B05"/>
  </w:style>
  <w:style w:type="paragraph" w:customStyle="1" w:styleId="Level2">
    <w:name w:val="Level 2"/>
    <w:basedOn w:val="Normal"/>
    <w:rsid w:val="00013B05"/>
  </w:style>
  <w:style w:type="paragraph" w:customStyle="1" w:styleId="Level3">
    <w:name w:val="Level 3"/>
    <w:basedOn w:val="Normal"/>
    <w:rsid w:val="00013B05"/>
  </w:style>
  <w:style w:type="paragraph" w:customStyle="1" w:styleId="Level4">
    <w:name w:val="Level 4"/>
    <w:basedOn w:val="Normal"/>
    <w:rsid w:val="00013B05"/>
  </w:style>
  <w:style w:type="paragraph" w:customStyle="1" w:styleId="Level5">
    <w:name w:val="Level 5"/>
    <w:basedOn w:val="Normal"/>
    <w:rsid w:val="00013B05"/>
  </w:style>
  <w:style w:type="paragraph" w:customStyle="1" w:styleId="Level6">
    <w:name w:val="Level 6"/>
    <w:basedOn w:val="Normal"/>
    <w:rsid w:val="00013B05"/>
  </w:style>
  <w:style w:type="paragraph" w:customStyle="1" w:styleId="Level7">
    <w:name w:val="Level 7"/>
    <w:basedOn w:val="Normal"/>
    <w:rsid w:val="00013B05"/>
  </w:style>
  <w:style w:type="paragraph" w:customStyle="1" w:styleId="Level8">
    <w:name w:val="Level 8"/>
    <w:basedOn w:val="Normal"/>
    <w:rsid w:val="00013B05"/>
  </w:style>
  <w:style w:type="paragraph" w:customStyle="1" w:styleId="Level9">
    <w:name w:val="Level 9"/>
    <w:basedOn w:val="Normal"/>
    <w:rsid w:val="00013B05"/>
  </w:style>
  <w:style w:type="paragraph" w:customStyle="1" w:styleId="level10">
    <w:name w:val="_level1"/>
    <w:basedOn w:val="Normal"/>
    <w:rsid w:val="00013B0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rsid w:val="00013B05"/>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rsid w:val="00013B05"/>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013B05"/>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013B05"/>
    <w:pPr>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013B05"/>
    <w:pPr>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013B05"/>
    <w:pPr>
      <w:tabs>
        <w:tab w:val="left" w:pos="5040"/>
        <w:tab w:val="left" w:pos="5760"/>
        <w:tab w:val="left" w:pos="6480"/>
        <w:tab w:val="left" w:pos="7200"/>
        <w:tab w:val="left" w:pos="7920"/>
      </w:tabs>
      <w:ind w:left="5040" w:hanging="720"/>
    </w:pPr>
  </w:style>
  <w:style w:type="paragraph" w:customStyle="1" w:styleId="level80">
    <w:name w:val="_level8"/>
    <w:basedOn w:val="Normal"/>
    <w:rsid w:val="00013B05"/>
    <w:pPr>
      <w:tabs>
        <w:tab w:val="left" w:pos="5760"/>
        <w:tab w:val="left" w:pos="6480"/>
        <w:tab w:val="left" w:pos="7200"/>
        <w:tab w:val="left" w:pos="7920"/>
      </w:tabs>
      <w:ind w:left="5760" w:hanging="720"/>
    </w:pPr>
  </w:style>
  <w:style w:type="paragraph" w:customStyle="1" w:styleId="level90">
    <w:name w:val="_level9"/>
    <w:basedOn w:val="Normal"/>
    <w:rsid w:val="00013B05"/>
    <w:pPr>
      <w:tabs>
        <w:tab w:val="left" w:pos="6480"/>
        <w:tab w:val="left" w:pos="7200"/>
        <w:tab w:val="left" w:pos="7920"/>
      </w:tabs>
      <w:ind w:left="6480" w:hanging="720"/>
    </w:pPr>
  </w:style>
  <w:style w:type="paragraph" w:customStyle="1" w:styleId="levsl1">
    <w:name w:val="_levsl1"/>
    <w:basedOn w:val="Normal"/>
    <w:rsid w:val="00013B0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013B05"/>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013B05"/>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013B05"/>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013B05"/>
    <w:pPr>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013B05"/>
    <w:pPr>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013B05"/>
    <w:pPr>
      <w:tabs>
        <w:tab w:val="left" w:pos="5040"/>
        <w:tab w:val="left" w:pos="5760"/>
        <w:tab w:val="left" w:pos="6480"/>
        <w:tab w:val="left" w:pos="7200"/>
        <w:tab w:val="left" w:pos="7920"/>
      </w:tabs>
      <w:ind w:left="5040" w:hanging="720"/>
    </w:pPr>
  </w:style>
  <w:style w:type="paragraph" w:customStyle="1" w:styleId="levsl8">
    <w:name w:val="_levsl8"/>
    <w:basedOn w:val="Normal"/>
    <w:rsid w:val="00013B05"/>
    <w:pPr>
      <w:tabs>
        <w:tab w:val="left" w:pos="5760"/>
        <w:tab w:val="left" w:pos="6480"/>
        <w:tab w:val="left" w:pos="7200"/>
        <w:tab w:val="left" w:pos="7920"/>
      </w:tabs>
      <w:ind w:left="5760" w:hanging="720"/>
    </w:pPr>
  </w:style>
  <w:style w:type="paragraph" w:customStyle="1" w:styleId="levsl9">
    <w:name w:val="_levsl9"/>
    <w:basedOn w:val="Normal"/>
    <w:rsid w:val="00013B05"/>
    <w:pPr>
      <w:tabs>
        <w:tab w:val="left" w:pos="6480"/>
        <w:tab w:val="left" w:pos="7200"/>
        <w:tab w:val="left" w:pos="7920"/>
      </w:tabs>
      <w:ind w:left="6480" w:hanging="720"/>
    </w:pPr>
  </w:style>
  <w:style w:type="paragraph" w:customStyle="1" w:styleId="levnl1">
    <w:name w:val="_levnl1"/>
    <w:basedOn w:val="Normal"/>
    <w:rsid w:val="00013B0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013B05"/>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013B05"/>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013B05"/>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013B05"/>
    <w:pPr>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013B05"/>
    <w:pPr>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013B05"/>
    <w:pPr>
      <w:tabs>
        <w:tab w:val="left" w:pos="5040"/>
        <w:tab w:val="left" w:pos="5760"/>
        <w:tab w:val="left" w:pos="6480"/>
        <w:tab w:val="left" w:pos="7200"/>
        <w:tab w:val="left" w:pos="7920"/>
      </w:tabs>
      <w:ind w:left="5040" w:hanging="720"/>
    </w:pPr>
  </w:style>
  <w:style w:type="paragraph" w:customStyle="1" w:styleId="levnl8">
    <w:name w:val="_levnl8"/>
    <w:basedOn w:val="Normal"/>
    <w:rsid w:val="00013B05"/>
    <w:pPr>
      <w:tabs>
        <w:tab w:val="left" w:pos="5760"/>
        <w:tab w:val="left" w:pos="6480"/>
        <w:tab w:val="left" w:pos="7200"/>
        <w:tab w:val="left" w:pos="7920"/>
      </w:tabs>
      <w:ind w:left="5760" w:hanging="720"/>
    </w:pPr>
  </w:style>
  <w:style w:type="paragraph" w:customStyle="1" w:styleId="levnl9">
    <w:name w:val="_levnl9"/>
    <w:basedOn w:val="Normal"/>
    <w:rsid w:val="00013B05"/>
    <w:pPr>
      <w:tabs>
        <w:tab w:val="left" w:pos="6480"/>
        <w:tab w:val="left" w:pos="7200"/>
        <w:tab w:val="left" w:pos="7920"/>
      </w:tabs>
      <w:ind w:left="6480" w:hanging="720"/>
    </w:pPr>
  </w:style>
  <w:style w:type="character" w:customStyle="1" w:styleId="QuickFormat1">
    <w:name w:val="QuickFormat1"/>
    <w:rsid w:val="00013B05"/>
    <w:rPr>
      <w:rFonts w:ascii="Courier New" w:hAnsi="Courier New"/>
      <w:color w:val="000000"/>
      <w:sz w:val="24"/>
    </w:rPr>
  </w:style>
  <w:style w:type="character" w:customStyle="1" w:styleId="QuickFormat2">
    <w:name w:val="QuickFormat2"/>
    <w:rsid w:val="00013B05"/>
    <w:rPr>
      <w:rFonts w:ascii="Courier New" w:hAnsi="Courier New"/>
      <w:color w:val="000000"/>
      <w:sz w:val="24"/>
    </w:rPr>
  </w:style>
  <w:style w:type="paragraph" w:customStyle="1" w:styleId="DefinitionT">
    <w:name w:val="Definition T"/>
    <w:basedOn w:val="Normal"/>
    <w:rsid w:val="00013B05"/>
  </w:style>
  <w:style w:type="paragraph" w:customStyle="1" w:styleId="DefinitionL">
    <w:name w:val="Definition L"/>
    <w:basedOn w:val="Normal"/>
    <w:rsid w:val="00013B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013B05"/>
    <w:rPr>
      <w:i/>
    </w:rPr>
  </w:style>
  <w:style w:type="paragraph" w:customStyle="1" w:styleId="H1">
    <w:name w:val="H1"/>
    <w:basedOn w:val="Normal"/>
    <w:rsid w:val="00013B05"/>
    <w:rPr>
      <w:rFonts w:ascii="Courier" w:hAnsi="Courier"/>
      <w:b/>
      <w:sz w:val="48"/>
    </w:rPr>
  </w:style>
  <w:style w:type="paragraph" w:customStyle="1" w:styleId="H2">
    <w:name w:val="H2"/>
    <w:basedOn w:val="Normal"/>
    <w:rsid w:val="00013B05"/>
    <w:rPr>
      <w:rFonts w:ascii="Courier" w:hAnsi="Courier"/>
      <w:b/>
      <w:sz w:val="36"/>
    </w:rPr>
  </w:style>
  <w:style w:type="paragraph" w:customStyle="1" w:styleId="H3">
    <w:name w:val="H3"/>
    <w:basedOn w:val="Normal"/>
    <w:rsid w:val="00013B05"/>
    <w:rPr>
      <w:rFonts w:ascii="Courier" w:hAnsi="Courier"/>
      <w:b/>
      <w:sz w:val="28"/>
    </w:rPr>
  </w:style>
  <w:style w:type="paragraph" w:customStyle="1" w:styleId="H4">
    <w:name w:val="H4"/>
    <w:basedOn w:val="Normal"/>
    <w:rsid w:val="00013B05"/>
    <w:rPr>
      <w:rFonts w:ascii="Courier" w:hAnsi="Courier"/>
      <w:b/>
    </w:rPr>
  </w:style>
  <w:style w:type="paragraph" w:customStyle="1" w:styleId="H5">
    <w:name w:val="H5"/>
    <w:basedOn w:val="Normal"/>
    <w:rsid w:val="00013B05"/>
    <w:rPr>
      <w:rFonts w:ascii="Courier" w:hAnsi="Courier"/>
      <w:b/>
    </w:rPr>
  </w:style>
  <w:style w:type="paragraph" w:customStyle="1" w:styleId="H6">
    <w:name w:val="H6"/>
    <w:basedOn w:val="Normal"/>
    <w:rsid w:val="00013B05"/>
    <w:rPr>
      <w:rFonts w:ascii="Courier" w:hAnsi="Courier"/>
      <w:b/>
      <w:sz w:val="16"/>
    </w:rPr>
  </w:style>
  <w:style w:type="paragraph" w:customStyle="1" w:styleId="Address">
    <w:name w:val="Address"/>
    <w:basedOn w:val="Normal"/>
    <w:rsid w:val="00013B05"/>
    <w:rPr>
      <w:i/>
    </w:rPr>
  </w:style>
  <w:style w:type="paragraph" w:customStyle="1" w:styleId="Blockquote">
    <w:name w:val="Blockquote"/>
    <w:basedOn w:val="Normal"/>
    <w:rsid w:val="00013B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013B05"/>
    <w:rPr>
      <w:i/>
    </w:rPr>
  </w:style>
  <w:style w:type="character" w:customStyle="1" w:styleId="CODE">
    <w:name w:val="CODE"/>
    <w:rsid w:val="00013B05"/>
    <w:rPr>
      <w:rFonts w:ascii="Courier New" w:hAnsi="Courier New"/>
      <w:sz w:val="20"/>
    </w:rPr>
  </w:style>
  <w:style w:type="character" w:customStyle="1" w:styleId="WP9Emphasis">
    <w:name w:val="WP9_Emphasis"/>
    <w:rsid w:val="00013B05"/>
    <w:rPr>
      <w:i/>
    </w:rPr>
  </w:style>
  <w:style w:type="character" w:customStyle="1" w:styleId="WP9Hyperlink">
    <w:name w:val="WP9_Hyperlink"/>
    <w:rsid w:val="00013B05"/>
    <w:rPr>
      <w:color w:val="0000FF"/>
      <w:u w:val="single"/>
    </w:rPr>
  </w:style>
  <w:style w:type="character" w:customStyle="1" w:styleId="FollowedHype">
    <w:name w:val="FollowedHype"/>
    <w:rsid w:val="00013B05"/>
    <w:rPr>
      <w:color w:val="800080"/>
      <w:u w:val="single"/>
    </w:rPr>
  </w:style>
  <w:style w:type="character" w:customStyle="1" w:styleId="Keyboard">
    <w:name w:val="Keyboard"/>
    <w:rsid w:val="00013B05"/>
    <w:rPr>
      <w:rFonts w:ascii="Courier New" w:hAnsi="Courier New"/>
      <w:b/>
      <w:sz w:val="20"/>
    </w:rPr>
  </w:style>
  <w:style w:type="paragraph" w:customStyle="1" w:styleId="Preformatted">
    <w:name w:val="Preformatted"/>
    <w:basedOn w:val="Normal"/>
    <w:rsid w:val="00013B05"/>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013B05"/>
    <w:pPr>
      <w:pBdr>
        <w:top w:val="double" w:sz="5" w:space="0" w:color="000000"/>
      </w:pBdr>
      <w:jc w:val="center"/>
    </w:pPr>
    <w:rPr>
      <w:rFonts w:ascii="Arial" w:hAnsi="Arial"/>
      <w:sz w:val="16"/>
    </w:rPr>
  </w:style>
  <w:style w:type="paragraph" w:customStyle="1" w:styleId="zTopofFor">
    <w:name w:val="zTop of For"/>
    <w:basedOn w:val="Normal"/>
    <w:rsid w:val="00013B05"/>
    <w:pPr>
      <w:pBdr>
        <w:bottom w:val="double" w:sz="5" w:space="0" w:color="000000"/>
      </w:pBdr>
      <w:jc w:val="center"/>
    </w:pPr>
    <w:rPr>
      <w:rFonts w:ascii="Arial" w:hAnsi="Arial"/>
      <w:sz w:val="16"/>
    </w:rPr>
  </w:style>
  <w:style w:type="character" w:customStyle="1" w:styleId="Sample">
    <w:name w:val="Sample"/>
    <w:rsid w:val="00013B05"/>
    <w:rPr>
      <w:rFonts w:ascii="Courier New" w:hAnsi="Courier New"/>
    </w:rPr>
  </w:style>
  <w:style w:type="character" w:customStyle="1" w:styleId="WP9Strong">
    <w:name w:val="WP9_Strong"/>
    <w:rsid w:val="00013B05"/>
    <w:rPr>
      <w:b/>
    </w:rPr>
  </w:style>
  <w:style w:type="character" w:customStyle="1" w:styleId="Typewriter">
    <w:name w:val="Typewriter"/>
    <w:rsid w:val="00013B05"/>
    <w:rPr>
      <w:rFonts w:ascii="Courier New" w:hAnsi="Courier New"/>
      <w:sz w:val="20"/>
    </w:rPr>
  </w:style>
  <w:style w:type="character" w:customStyle="1" w:styleId="Variable">
    <w:name w:val="Variable"/>
    <w:rsid w:val="00013B05"/>
    <w:rPr>
      <w:i/>
    </w:rPr>
  </w:style>
  <w:style w:type="character" w:customStyle="1" w:styleId="HTMLMarkup">
    <w:name w:val="HTML Markup"/>
    <w:rsid w:val="00013B05"/>
    <w:rPr>
      <w:vanish/>
      <w:color w:val="FF0000"/>
    </w:rPr>
  </w:style>
  <w:style w:type="character" w:customStyle="1" w:styleId="Comment">
    <w:name w:val="Comment"/>
    <w:rsid w:val="00013B05"/>
    <w:rPr>
      <w:vanish/>
    </w:rPr>
  </w:style>
  <w:style w:type="character" w:customStyle="1" w:styleId="SYSHYPERTEXT">
    <w:name w:val="SYS_HYPERTEXT"/>
    <w:rsid w:val="00013B05"/>
    <w:rPr>
      <w:color w:val="0000FF"/>
      <w:u w:val="single"/>
    </w:rPr>
  </w:style>
  <w:style w:type="paragraph" w:styleId="BalloonText">
    <w:name w:val="Balloon Text"/>
    <w:basedOn w:val="Normal"/>
    <w:semiHidden/>
    <w:rsid w:val="00A20293"/>
    <w:rPr>
      <w:rFonts w:ascii="Tahoma" w:hAnsi="Tahoma" w:cs="Tahoma"/>
      <w:sz w:val="16"/>
      <w:szCs w:val="16"/>
    </w:rPr>
  </w:style>
  <w:style w:type="character" w:styleId="Hyperlink">
    <w:name w:val="Hyperlink"/>
    <w:basedOn w:val="DefaultParagraphFont"/>
    <w:rsid w:val="00A20293"/>
    <w:rPr>
      <w:color w:val="0000FF"/>
      <w:u w:val="single"/>
    </w:rPr>
  </w:style>
  <w:style w:type="paragraph" w:customStyle="1" w:styleId="Style6">
    <w:name w:val="Style 6"/>
    <w:basedOn w:val="Normal"/>
    <w:rsid w:val="00C1456C"/>
    <w:pPr>
      <w:autoSpaceDE w:val="0"/>
      <w:autoSpaceDN w:val="0"/>
      <w:jc w:val="both"/>
    </w:pPr>
    <w:rPr>
      <w:szCs w:val="24"/>
    </w:rPr>
  </w:style>
  <w:style w:type="paragraph" w:customStyle="1" w:styleId="Style5">
    <w:name w:val="Style 5"/>
    <w:basedOn w:val="Normal"/>
    <w:rsid w:val="00853D67"/>
    <w:pPr>
      <w:autoSpaceDE w:val="0"/>
      <w:autoSpaceDN w:val="0"/>
      <w:adjustRightInd w:val="0"/>
    </w:pPr>
    <w:rPr>
      <w:szCs w:val="24"/>
    </w:rPr>
  </w:style>
  <w:style w:type="paragraph" w:styleId="NormalWeb">
    <w:name w:val="Normal (Web)"/>
    <w:basedOn w:val="Normal"/>
    <w:rsid w:val="005E5ECD"/>
    <w:pPr>
      <w:spacing w:before="100" w:beforeAutospacing="1" w:after="100" w:afterAutospacing="1"/>
    </w:pPr>
    <w:rPr>
      <w:szCs w:val="24"/>
    </w:rPr>
  </w:style>
  <w:style w:type="paragraph" w:styleId="Header">
    <w:name w:val="header"/>
    <w:basedOn w:val="Normal"/>
    <w:link w:val="HeaderChar"/>
    <w:rsid w:val="00A52BA4"/>
    <w:pPr>
      <w:tabs>
        <w:tab w:val="center" w:pos="4680"/>
        <w:tab w:val="right" w:pos="9360"/>
      </w:tabs>
    </w:pPr>
  </w:style>
  <w:style w:type="character" w:customStyle="1" w:styleId="HeaderChar">
    <w:name w:val="Header Char"/>
    <w:basedOn w:val="DefaultParagraphFont"/>
    <w:link w:val="Header"/>
    <w:rsid w:val="00A52BA4"/>
    <w:rPr>
      <w:sz w:val="24"/>
    </w:rPr>
  </w:style>
  <w:style w:type="paragraph" w:styleId="Footer">
    <w:name w:val="footer"/>
    <w:basedOn w:val="Normal"/>
    <w:link w:val="FooterChar"/>
    <w:rsid w:val="00A52BA4"/>
    <w:pPr>
      <w:tabs>
        <w:tab w:val="center" w:pos="4680"/>
        <w:tab w:val="right" w:pos="9360"/>
      </w:tabs>
    </w:pPr>
  </w:style>
  <w:style w:type="character" w:customStyle="1" w:styleId="FooterChar">
    <w:name w:val="Footer Char"/>
    <w:basedOn w:val="DefaultParagraphFont"/>
    <w:link w:val="Footer"/>
    <w:rsid w:val="00A52BA4"/>
    <w:rPr>
      <w:sz w:val="24"/>
    </w:rPr>
  </w:style>
  <w:style w:type="character" w:styleId="CommentReference">
    <w:name w:val="annotation reference"/>
    <w:basedOn w:val="DefaultParagraphFont"/>
    <w:uiPriority w:val="99"/>
    <w:semiHidden/>
    <w:rsid w:val="00B82A69"/>
    <w:rPr>
      <w:sz w:val="16"/>
      <w:szCs w:val="16"/>
    </w:rPr>
  </w:style>
  <w:style w:type="paragraph" w:styleId="CommentText">
    <w:name w:val="annotation text"/>
    <w:basedOn w:val="Normal"/>
    <w:link w:val="CommentTextChar"/>
    <w:uiPriority w:val="99"/>
    <w:semiHidden/>
    <w:rsid w:val="00B82A69"/>
  </w:style>
  <w:style w:type="paragraph" w:styleId="CommentSubject">
    <w:name w:val="annotation subject"/>
    <w:basedOn w:val="CommentText"/>
    <w:next w:val="CommentText"/>
    <w:semiHidden/>
    <w:rsid w:val="00B82A69"/>
    <w:rPr>
      <w:b/>
      <w:bCs/>
    </w:rPr>
  </w:style>
  <w:style w:type="paragraph" w:customStyle="1" w:styleId="Default3">
    <w:name w:val="Default3"/>
    <w:uiPriority w:val="99"/>
    <w:rsid w:val="00806970"/>
    <w:pPr>
      <w:autoSpaceDE w:val="0"/>
      <w:autoSpaceDN w:val="0"/>
      <w:adjustRightInd w:val="0"/>
    </w:pPr>
    <w:rPr>
      <w:rFonts w:cs="ENKOF M+ Melior"/>
      <w:color w:val="000000"/>
      <w:sz w:val="24"/>
      <w:szCs w:val="24"/>
    </w:rPr>
  </w:style>
  <w:style w:type="paragraph" w:styleId="ListParagraph">
    <w:name w:val="List Paragraph"/>
    <w:basedOn w:val="Normal"/>
    <w:uiPriority w:val="34"/>
    <w:qFormat/>
    <w:rsid w:val="006628F2"/>
    <w:pPr>
      <w:ind w:left="720"/>
      <w:contextualSpacing/>
    </w:pPr>
  </w:style>
  <w:style w:type="character" w:customStyle="1" w:styleId="CommentTextChar">
    <w:name w:val="Comment Text Char"/>
    <w:basedOn w:val="DefaultParagraphFont"/>
    <w:link w:val="CommentText"/>
    <w:uiPriority w:val="99"/>
    <w:semiHidden/>
    <w:locked/>
    <w:rsid w:val="000226F4"/>
  </w:style>
  <w:style w:type="paragraph" w:customStyle="1" w:styleId="Regsection">
    <w:name w:val="Regsection"/>
    <w:basedOn w:val="Normal"/>
    <w:rsid w:val="000226F4"/>
    <w:rPr>
      <w:b/>
    </w:rPr>
  </w:style>
  <w:style w:type="paragraph" w:styleId="FootnoteText">
    <w:name w:val="footnote text"/>
    <w:basedOn w:val="Normal"/>
    <w:link w:val="FootnoteTextChar"/>
    <w:rsid w:val="002044FA"/>
  </w:style>
  <w:style w:type="character" w:customStyle="1" w:styleId="FootnoteTextChar">
    <w:name w:val="Footnote Text Char"/>
    <w:basedOn w:val="DefaultParagraphFont"/>
    <w:link w:val="FootnoteText"/>
    <w:rsid w:val="002044FA"/>
  </w:style>
  <w:style w:type="character" w:styleId="FootnoteReference">
    <w:name w:val="footnote reference"/>
    <w:basedOn w:val="DefaultParagraphFont"/>
    <w:rsid w:val="002044FA"/>
    <w:rPr>
      <w:vertAlign w:val="superscript"/>
    </w:rPr>
  </w:style>
</w:styles>
</file>

<file path=word/webSettings.xml><?xml version="1.0" encoding="utf-8"?>
<w:webSettings xmlns:r="http://schemas.openxmlformats.org/officeDocument/2006/relationships" xmlns:w="http://schemas.openxmlformats.org/wordprocessingml/2006/main">
  <w:divs>
    <w:div w:id="6638541">
      <w:bodyDiv w:val="1"/>
      <w:marLeft w:val="0"/>
      <w:marRight w:val="0"/>
      <w:marTop w:val="0"/>
      <w:marBottom w:val="0"/>
      <w:divBdr>
        <w:top w:val="none" w:sz="0" w:space="0" w:color="auto"/>
        <w:left w:val="none" w:sz="0" w:space="0" w:color="auto"/>
        <w:bottom w:val="none" w:sz="0" w:space="0" w:color="auto"/>
        <w:right w:val="none" w:sz="0" w:space="0" w:color="auto"/>
      </w:divBdr>
    </w:div>
    <w:div w:id="48572479">
      <w:bodyDiv w:val="1"/>
      <w:marLeft w:val="0"/>
      <w:marRight w:val="0"/>
      <w:marTop w:val="0"/>
      <w:marBottom w:val="0"/>
      <w:divBdr>
        <w:top w:val="none" w:sz="0" w:space="0" w:color="auto"/>
        <w:left w:val="none" w:sz="0" w:space="0" w:color="auto"/>
        <w:bottom w:val="none" w:sz="0" w:space="0" w:color="auto"/>
        <w:right w:val="none" w:sz="0" w:space="0" w:color="auto"/>
      </w:divBdr>
    </w:div>
    <w:div w:id="49698451">
      <w:bodyDiv w:val="1"/>
      <w:marLeft w:val="0"/>
      <w:marRight w:val="0"/>
      <w:marTop w:val="0"/>
      <w:marBottom w:val="0"/>
      <w:divBdr>
        <w:top w:val="none" w:sz="0" w:space="0" w:color="auto"/>
        <w:left w:val="none" w:sz="0" w:space="0" w:color="auto"/>
        <w:bottom w:val="none" w:sz="0" w:space="0" w:color="auto"/>
        <w:right w:val="none" w:sz="0" w:space="0" w:color="auto"/>
      </w:divBdr>
    </w:div>
    <w:div w:id="54790548">
      <w:bodyDiv w:val="1"/>
      <w:marLeft w:val="0"/>
      <w:marRight w:val="0"/>
      <w:marTop w:val="0"/>
      <w:marBottom w:val="0"/>
      <w:divBdr>
        <w:top w:val="none" w:sz="0" w:space="0" w:color="auto"/>
        <w:left w:val="none" w:sz="0" w:space="0" w:color="auto"/>
        <w:bottom w:val="none" w:sz="0" w:space="0" w:color="auto"/>
        <w:right w:val="none" w:sz="0" w:space="0" w:color="auto"/>
      </w:divBdr>
    </w:div>
    <w:div w:id="113057686">
      <w:bodyDiv w:val="1"/>
      <w:marLeft w:val="0"/>
      <w:marRight w:val="0"/>
      <w:marTop w:val="0"/>
      <w:marBottom w:val="0"/>
      <w:divBdr>
        <w:top w:val="none" w:sz="0" w:space="0" w:color="auto"/>
        <w:left w:val="none" w:sz="0" w:space="0" w:color="auto"/>
        <w:bottom w:val="none" w:sz="0" w:space="0" w:color="auto"/>
        <w:right w:val="none" w:sz="0" w:space="0" w:color="auto"/>
      </w:divBdr>
    </w:div>
    <w:div w:id="193277194">
      <w:bodyDiv w:val="1"/>
      <w:marLeft w:val="0"/>
      <w:marRight w:val="0"/>
      <w:marTop w:val="0"/>
      <w:marBottom w:val="0"/>
      <w:divBdr>
        <w:top w:val="none" w:sz="0" w:space="0" w:color="auto"/>
        <w:left w:val="none" w:sz="0" w:space="0" w:color="auto"/>
        <w:bottom w:val="none" w:sz="0" w:space="0" w:color="auto"/>
        <w:right w:val="none" w:sz="0" w:space="0" w:color="auto"/>
      </w:divBdr>
    </w:div>
    <w:div w:id="242028931">
      <w:bodyDiv w:val="1"/>
      <w:marLeft w:val="0"/>
      <w:marRight w:val="0"/>
      <w:marTop w:val="0"/>
      <w:marBottom w:val="0"/>
      <w:divBdr>
        <w:top w:val="none" w:sz="0" w:space="0" w:color="auto"/>
        <w:left w:val="none" w:sz="0" w:space="0" w:color="auto"/>
        <w:bottom w:val="none" w:sz="0" w:space="0" w:color="auto"/>
        <w:right w:val="none" w:sz="0" w:space="0" w:color="auto"/>
      </w:divBdr>
    </w:div>
    <w:div w:id="306974390">
      <w:bodyDiv w:val="1"/>
      <w:marLeft w:val="0"/>
      <w:marRight w:val="0"/>
      <w:marTop w:val="0"/>
      <w:marBottom w:val="0"/>
      <w:divBdr>
        <w:top w:val="none" w:sz="0" w:space="0" w:color="auto"/>
        <w:left w:val="none" w:sz="0" w:space="0" w:color="auto"/>
        <w:bottom w:val="none" w:sz="0" w:space="0" w:color="auto"/>
        <w:right w:val="none" w:sz="0" w:space="0" w:color="auto"/>
      </w:divBdr>
    </w:div>
    <w:div w:id="312418889">
      <w:bodyDiv w:val="1"/>
      <w:marLeft w:val="0"/>
      <w:marRight w:val="0"/>
      <w:marTop w:val="0"/>
      <w:marBottom w:val="0"/>
      <w:divBdr>
        <w:top w:val="none" w:sz="0" w:space="0" w:color="auto"/>
        <w:left w:val="none" w:sz="0" w:space="0" w:color="auto"/>
        <w:bottom w:val="none" w:sz="0" w:space="0" w:color="auto"/>
        <w:right w:val="none" w:sz="0" w:space="0" w:color="auto"/>
      </w:divBdr>
    </w:div>
    <w:div w:id="408817742">
      <w:bodyDiv w:val="1"/>
      <w:marLeft w:val="0"/>
      <w:marRight w:val="0"/>
      <w:marTop w:val="0"/>
      <w:marBottom w:val="0"/>
      <w:divBdr>
        <w:top w:val="none" w:sz="0" w:space="0" w:color="auto"/>
        <w:left w:val="none" w:sz="0" w:space="0" w:color="auto"/>
        <w:bottom w:val="none" w:sz="0" w:space="0" w:color="auto"/>
        <w:right w:val="none" w:sz="0" w:space="0" w:color="auto"/>
      </w:divBdr>
    </w:div>
    <w:div w:id="424113340">
      <w:bodyDiv w:val="1"/>
      <w:marLeft w:val="0"/>
      <w:marRight w:val="0"/>
      <w:marTop w:val="0"/>
      <w:marBottom w:val="0"/>
      <w:divBdr>
        <w:top w:val="none" w:sz="0" w:space="0" w:color="auto"/>
        <w:left w:val="none" w:sz="0" w:space="0" w:color="auto"/>
        <w:bottom w:val="none" w:sz="0" w:space="0" w:color="auto"/>
        <w:right w:val="none" w:sz="0" w:space="0" w:color="auto"/>
      </w:divBdr>
    </w:div>
    <w:div w:id="449276843">
      <w:bodyDiv w:val="1"/>
      <w:marLeft w:val="0"/>
      <w:marRight w:val="0"/>
      <w:marTop w:val="0"/>
      <w:marBottom w:val="0"/>
      <w:divBdr>
        <w:top w:val="none" w:sz="0" w:space="0" w:color="auto"/>
        <w:left w:val="none" w:sz="0" w:space="0" w:color="auto"/>
        <w:bottom w:val="none" w:sz="0" w:space="0" w:color="auto"/>
        <w:right w:val="none" w:sz="0" w:space="0" w:color="auto"/>
      </w:divBdr>
    </w:div>
    <w:div w:id="468939701">
      <w:bodyDiv w:val="1"/>
      <w:marLeft w:val="0"/>
      <w:marRight w:val="0"/>
      <w:marTop w:val="0"/>
      <w:marBottom w:val="0"/>
      <w:divBdr>
        <w:top w:val="none" w:sz="0" w:space="0" w:color="auto"/>
        <w:left w:val="none" w:sz="0" w:space="0" w:color="auto"/>
        <w:bottom w:val="none" w:sz="0" w:space="0" w:color="auto"/>
        <w:right w:val="none" w:sz="0" w:space="0" w:color="auto"/>
      </w:divBdr>
    </w:div>
    <w:div w:id="489908018">
      <w:bodyDiv w:val="1"/>
      <w:marLeft w:val="0"/>
      <w:marRight w:val="0"/>
      <w:marTop w:val="0"/>
      <w:marBottom w:val="0"/>
      <w:divBdr>
        <w:top w:val="none" w:sz="0" w:space="0" w:color="auto"/>
        <w:left w:val="none" w:sz="0" w:space="0" w:color="auto"/>
        <w:bottom w:val="none" w:sz="0" w:space="0" w:color="auto"/>
        <w:right w:val="none" w:sz="0" w:space="0" w:color="auto"/>
      </w:divBdr>
    </w:div>
    <w:div w:id="546795120">
      <w:bodyDiv w:val="1"/>
      <w:marLeft w:val="0"/>
      <w:marRight w:val="0"/>
      <w:marTop w:val="0"/>
      <w:marBottom w:val="0"/>
      <w:divBdr>
        <w:top w:val="none" w:sz="0" w:space="0" w:color="auto"/>
        <w:left w:val="none" w:sz="0" w:space="0" w:color="auto"/>
        <w:bottom w:val="none" w:sz="0" w:space="0" w:color="auto"/>
        <w:right w:val="none" w:sz="0" w:space="0" w:color="auto"/>
      </w:divBdr>
    </w:div>
    <w:div w:id="689574626">
      <w:bodyDiv w:val="1"/>
      <w:marLeft w:val="0"/>
      <w:marRight w:val="0"/>
      <w:marTop w:val="0"/>
      <w:marBottom w:val="0"/>
      <w:divBdr>
        <w:top w:val="none" w:sz="0" w:space="0" w:color="auto"/>
        <w:left w:val="none" w:sz="0" w:space="0" w:color="auto"/>
        <w:bottom w:val="none" w:sz="0" w:space="0" w:color="auto"/>
        <w:right w:val="none" w:sz="0" w:space="0" w:color="auto"/>
      </w:divBdr>
    </w:div>
    <w:div w:id="698704488">
      <w:bodyDiv w:val="1"/>
      <w:marLeft w:val="0"/>
      <w:marRight w:val="0"/>
      <w:marTop w:val="0"/>
      <w:marBottom w:val="0"/>
      <w:divBdr>
        <w:top w:val="none" w:sz="0" w:space="0" w:color="auto"/>
        <w:left w:val="none" w:sz="0" w:space="0" w:color="auto"/>
        <w:bottom w:val="none" w:sz="0" w:space="0" w:color="auto"/>
        <w:right w:val="none" w:sz="0" w:space="0" w:color="auto"/>
      </w:divBdr>
    </w:div>
    <w:div w:id="732242304">
      <w:bodyDiv w:val="1"/>
      <w:marLeft w:val="0"/>
      <w:marRight w:val="0"/>
      <w:marTop w:val="0"/>
      <w:marBottom w:val="0"/>
      <w:divBdr>
        <w:top w:val="none" w:sz="0" w:space="0" w:color="auto"/>
        <w:left w:val="none" w:sz="0" w:space="0" w:color="auto"/>
        <w:bottom w:val="none" w:sz="0" w:space="0" w:color="auto"/>
        <w:right w:val="none" w:sz="0" w:space="0" w:color="auto"/>
      </w:divBdr>
    </w:div>
    <w:div w:id="858159469">
      <w:bodyDiv w:val="1"/>
      <w:marLeft w:val="0"/>
      <w:marRight w:val="0"/>
      <w:marTop w:val="0"/>
      <w:marBottom w:val="0"/>
      <w:divBdr>
        <w:top w:val="none" w:sz="0" w:space="0" w:color="auto"/>
        <w:left w:val="none" w:sz="0" w:space="0" w:color="auto"/>
        <w:bottom w:val="none" w:sz="0" w:space="0" w:color="auto"/>
        <w:right w:val="none" w:sz="0" w:space="0" w:color="auto"/>
      </w:divBdr>
    </w:div>
    <w:div w:id="962270192">
      <w:bodyDiv w:val="1"/>
      <w:marLeft w:val="0"/>
      <w:marRight w:val="0"/>
      <w:marTop w:val="0"/>
      <w:marBottom w:val="0"/>
      <w:divBdr>
        <w:top w:val="none" w:sz="0" w:space="0" w:color="auto"/>
        <w:left w:val="none" w:sz="0" w:space="0" w:color="auto"/>
        <w:bottom w:val="none" w:sz="0" w:space="0" w:color="auto"/>
        <w:right w:val="none" w:sz="0" w:space="0" w:color="auto"/>
      </w:divBdr>
    </w:div>
    <w:div w:id="967475049">
      <w:bodyDiv w:val="1"/>
      <w:marLeft w:val="0"/>
      <w:marRight w:val="0"/>
      <w:marTop w:val="0"/>
      <w:marBottom w:val="0"/>
      <w:divBdr>
        <w:top w:val="none" w:sz="0" w:space="0" w:color="auto"/>
        <w:left w:val="none" w:sz="0" w:space="0" w:color="auto"/>
        <w:bottom w:val="none" w:sz="0" w:space="0" w:color="auto"/>
        <w:right w:val="none" w:sz="0" w:space="0" w:color="auto"/>
      </w:divBdr>
    </w:div>
    <w:div w:id="972717320">
      <w:bodyDiv w:val="1"/>
      <w:marLeft w:val="0"/>
      <w:marRight w:val="0"/>
      <w:marTop w:val="0"/>
      <w:marBottom w:val="0"/>
      <w:divBdr>
        <w:top w:val="none" w:sz="0" w:space="0" w:color="auto"/>
        <w:left w:val="none" w:sz="0" w:space="0" w:color="auto"/>
        <w:bottom w:val="none" w:sz="0" w:space="0" w:color="auto"/>
        <w:right w:val="none" w:sz="0" w:space="0" w:color="auto"/>
      </w:divBdr>
    </w:div>
    <w:div w:id="1078405011">
      <w:bodyDiv w:val="1"/>
      <w:marLeft w:val="0"/>
      <w:marRight w:val="0"/>
      <w:marTop w:val="0"/>
      <w:marBottom w:val="0"/>
      <w:divBdr>
        <w:top w:val="none" w:sz="0" w:space="0" w:color="auto"/>
        <w:left w:val="none" w:sz="0" w:space="0" w:color="auto"/>
        <w:bottom w:val="none" w:sz="0" w:space="0" w:color="auto"/>
        <w:right w:val="none" w:sz="0" w:space="0" w:color="auto"/>
      </w:divBdr>
    </w:div>
    <w:div w:id="1088431299">
      <w:bodyDiv w:val="1"/>
      <w:marLeft w:val="0"/>
      <w:marRight w:val="0"/>
      <w:marTop w:val="0"/>
      <w:marBottom w:val="0"/>
      <w:divBdr>
        <w:top w:val="none" w:sz="0" w:space="0" w:color="auto"/>
        <w:left w:val="none" w:sz="0" w:space="0" w:color="auto"/>
        <w:bottom w:val="none" w:sz="0" w:space="0" w:color="auto"/>
        <w:right w:val="none" w:sz="0" w:space="0" w:color="auto"/>
      </w:divBdr>
    </w:div>
    <w:div w:id="1158575308">
      <w:bodyDiv w:val="1"/>
      <w:marLeft w:val="0"/>
      <w:marRight w:val="0"/>
      <w:marTop w:val="0"/>
      <w:marBottom w:val="0"/>
      <w:divBdr>
        <w:top w:val="none" w:sz="0" w:space="0" w:color="auto"/>
        <w:left w:val="none" w:sz="0" w:space="0" w:color="auto"/>
        <w:bottom w:val="none" w:sz="0" w:space="0" w:color="auto"/>
        <w:right w:val="none" w:sz="0" w:space="0" w:color="auto"/>
      </w:divBdr>
    </w:div>
    <w:div w:id="1296133991">
      <w:bodyDiv w:val="1"/>
      <w:marLeft w:val="0"/>
      <w:marRight w:val="0"/>
      <w:marTop w:val="0"/>
      <w:marBottom w:val="0"/>
      <w:divBdr>
        <w:top w:val="none" w:sz="0" w:space="0" w:color="auto"/>
        <w:left w:val="none" w:sz="0" w:space="0" w:color="auto"/>
        <w:bottom w:val="none" w:sz="0" w:space="0" w:color="auto"/>
        <w:right w:val="none" w:sz="0" w:space="0" w:color="auto"/>
      </w:divBdr>
    </w:div>
    <w:div w:id="1352224575">
      <w:bodyDiv w:val="1"/>
      <w:marLeft w:val="0"/>
      <w:marRight w:val="0"/>
      <w:marTop w:val="0"/>
      <w:marBottom w:val="0"/>
      <w:divBdr>
        <w:top w:val="none" w:sz="0" w:space="0" w:color="auto"/>
        <w:left w:val="none" w:sz="0" w:space="0" w:color="auto"/>
        <w:bottom w:val="none" w:sz="0" w:space="0" w:color="auto"/>
        <w:right w:val="none" w:sz="0" w:space="0" w:color="auto"/>
      </w:divBdr>
    </w:div>
    <w:div w:id="1383401628">
      <w:bodyDiv w:val="1"/>
      <w:marLeft w:val="0"/>
      <w:marRight w:val="0"/>
      <w:marTop w:val="0"/>
      <w:marBottom w:val="0"/>
      <w:divBdr>
        <w:top w:val="none" w:sz="0" w:space="0" w:color="auto"/>
        <w:left w:val="none" w:sz="0" w:space="0" w:color="auto"/>
        <w:bottom w:val="none" w:sz="0" w:space="0" w:color="auto"/>
        <w:right w:val="none" w:sz="0" w:space="0" w:color="auto"/>
      </w:divBdr>
    </w:div>
    <w:div w:id="1429279332">
      <w:bodyDiv w:val="1"/>
      <w:marLeft w:val="0"/>
      <w:marRight w:val="0"/>
      <w:marTop w:val="0"/>
      <w:marBottom w:val="0"/>
      <w:divBdr>
        <w:top w:val="none" w:sz="0" w:space="0" w:color="auto"/>
        <w:left w:val="none" w:sz="0" w:space="0" w:color="auto"/>
        <w:bottom w:val="none" w:sz="0" w:space="0" w:color="auto"/>
        <w:right w:val="none" w:sz="0" w:space="0" w:color="auto"/>
      </w:divBdr>
    </w:div>
    <w:div w:id="1442648233">
      <w:bodyDiv w:val="1"/>
      <w:marLeft w:val="0"/>
      <w:marRight w:val="0"/>
      <w:marTop w:val="0"/>
      <w:marBottom w:val="0"/>
      <w:divBdr>
        <w:top w:val="none" w:sz="0" w:space="0" w:color="auto"/>
        <w:left w:val="none" w:sz="0" w:space="0" w:color="auto"/>
        <w:bottom w:val="none" w:sz="0" w:space="0" w:color="auto"/>
        <w:right w:val="none" w:sz="0" w:space="0" w:color="auto"/>
      </w:divBdr>
    </w:div>
    <w:div w:id="1509707756">
      <w:bodyDiv w:val="1"/>
      <w:marLeft w:val="0"/>
      <w:marRight w:val="0"/>
      <w:marTop w:val="0"/>
      <w:marBottom w:val="0"/>
      <w:divBdr>
        <w:top w:val="none" w:sz="0" w:space="0" w:color="auto"/>
        <w:left w:val="none" w:sz="0" w:space="0" w:color="auto"/>
        <w:bottom w:val="none" w:sz="0" w:space="0" w:color="auto"/>
        <w:right w:val="none" w:sz="0" w:space="0" w:color="auto"/>
      </w:divBdr>
    </w:div>
    <w:div w:id="1514758386">
      <w:bodyDiv w:val="1"/>
      <w:marLeft w:val="0"/>
      <w:marRight w:val="0"/>
      <w:marTop w:val="0"/>
      <w:marBottom w:val="0"/>
      <w:divBdr>
        <w:top w:val="none" w:sz="0" w:space="0" w:color="auto"/>
        <w:left w:val="none" w:sz="0" w:space="0" w:color="auto"/>
        <w:bottom w:val="none" w:sz="0" w:space="0" w:color="auto"/>
        <w:right w:val="none" w:sz="0" w:space="0" w:color="auto"/>
      </w:divBdr>
    </w:div>
    <w:div w:id="1548953885">
      <w:bodyDiv w:val="1"/>
      <w:marLeft w:val="0"/>
      <w:marRight w:val="0"/>
      <w:marTop w:val="0"/>
      <w:marBottom w:val="0"/>
      <w:divBdr>
        <w:top w:val="none" w:sz="0" w:space="0" w:color="auto"/>
        <w:left w:val="none" w:sz="0" w:space="0" w:color="auto"/>
        <w:bottom w:val="none" w:sz="0" w:space="0" w:color="auto"/>
        <w:right w:val="none" w:sz="0" w:space="0" w:color="auto"/>
      </w:divBdr>
    </w:div>
    <w:div w:id="1583877565">
      <w:bodyDiv w:val="1"/>
      <w:marLeft w:val="0"/>
      <w:marRight w:val="0"/>
      <w:marTop w:val="0"/>
      <w:marBottom w:val="0"/>
      <w:divBdr>
        <w:top w:val="none" w:sz="0" w:space="0" w:color="auto"/>
        <w:left w:val="none" w:sz="0" w:space="0" w:color="auto"/>
        <w:bottom w:val="none" w:sz="0" w:space="0" w:color="auto"/>
        <w:right w:val="none" w:sz="0" w:space="0" w:color="auto"/>
      </w:divBdr>
    </w:div>
    <w:div w:id="1705328443">
      <w:bodyDiv w:val="1"/>
      <w:marLeft w:val="0"/>
      <w:marRight w:val="0"/>
      <w:marTop w:val="0"/>
      <w:marBottom w:val="0"/>
      <w:divBdr>
        <w:top w:val="none" w:sz="0" w:space="0" w:color="auto"/>
        <w:left w:val="none" w:sz="0" w:space="0" w:color="auto"/>
        <w:bottom w:val="none" w:sz="0" w:space="0" w:color="auto"/>
        <w:right w:val="none" w:sz="0" w:space="0" w:color="auto"/>
      </w:divBdr>
    </w:div>
    <w:div w:id="1733000989">
      <w:bodyDiv w:val="1"/>
      <w:marLeft w:val="0"/>
      <w:marRight w:val="0"/>
      <w:marTop w:val="0"/>
      <w:marBottom w:val="0"/>
      <w:divBdr>
        <w:top w:val="none" w:sz="0" w:space="0" w:color="auto"/>
        <w:left w:val="none" w:sz="0" w:space="0" w:color="auto"/>
        <w:bottom w:val="none" w:sz="0" w:space="0" w:color="auto"/>
        <w:right w:val="none" w:sz="0" w:space="0" w:color="auto"/>
      </w:divBdr>
    </w:div>
    <w:div w:id="1741438127">
      <w:bodyDiv w:val="1"/>
      <w:marLeft w:val="0"/>
      <w:marRight w:val="0"/>
      <w:marTop w:val="0"/>
      <w:marBottom w:val="0"/>
      <w:divBdr>
        <w:top w:val="none" w:sz="0" w:space="0" w:color="auto"/>
        <w:left w:val="none" w:sz="0" w:space="0" w:color="auto"/>
        <w:bottom w:val="none" w:sz="0" w:space="0" w:color="auto"/>
        <w:right w:val="none" w:sz="0" w:space="0" w:color="auto"/>
      </w:divBdr>
    </w:div>
    <w:div w:id="1765343400">
      <w:bodyDiv w:val="1"/>
      <w:marLeft w:val="0"/>
      <w:marRight w:val="0"/>
      <w:marTop w:val="0"/>
      <w:marBottom w:val="0"/>
      <w:divBdr>
        <w:top w:val="none" w:sz="0" w:space="0" w:color="auto"/>
        <w:left w:val="none" w:sz="0" w:space="0" w:color="auto"/>
        <w:bottom w:val="none" w:sz="0" w:space="0" w:color="auto"/>
        <w:right w:val="none" w:sz="0" w:space="0" w:color="auto"/>
      </w:divBdr>
    </w:div>
    <w:div w:id="1837649037">
      <w:bodyDiv w:val="1"/>
      <w:marLeft w:val="0"/>
      <w:marRight w:val="0"/>
      <w:marTop w:val="0"/>
      <w:marBottom w:val="0"/>
      <w:divBdr>
        <w:top w:val="none" w:sz="0" w:space="0" w:color="auto"/>
        <w:left w:val="none" w:sz="0" w:space="0" w:color="auto"/>
        <w:bottom w:val="none" w:sz="0" w:space="0" w:color="auto"/>
        <w:right w:val="none" w:sz="0" w:space="0" w:color="auto"/>
      </w:divBdr>
    </w:div>
    <w:div w:id="1855337231">
      <w:bodyDiv w:val="1"/>
      <w:marLeft w:val="0"/>
      <w:marRight w:val="0"/>
      <w:marTop w:val="0"/>
      <w:marBottom w:val="0"/>
      <w:divBdr>
        <w:top w:val="none" w:sz="0" w:space="0" w:color="auto"/>
        <w:left w:val="none" w:sz="0" w:space="0" w:color="auto"/>
        <w:bottom w:val="none" w:sz="0" w:space="0" w:color="auto"/>
        <w:right w:val="none" w:sz="0" w:space="0" w:color="auto"/>
      </w:divBdr>
    </w:div>
    <w:div w:id="1870028730">
      <w:bodyDiv w:val="1"/>
      <w:marLeft w:val="0"/>
      <w:marRight w:val="0"/>
      <w:marTop w:val="0"/>
      <w:marBottom w:val="0"/>
      <w:divBdr>
        <w:top w:val="none" w:sz="0" w:space="0" w:color="auto"/>
        <w:left w:val="none" w:sz="0" w:space="0" w:color="auto"/>
        <w:bottom w:val="none" w:sz="0" w:space="0" w:color="auto"/>
        <w:right w:val="none" w:sz="0" w:space="0" w:color="auto"/>
      </w:divBdr>
    </w:div>
    <w:div w:id="1870952076">
      <w:bodyDiv w:val="1"/>
      <w:marLeft w:val="0"/>
      <w:marRight w:val="0"/>
      <w:marTop w:val="0"/>
      <w:marBottom w:val="0"/>
      <w:divBdr>
        <w:top w:val="none" w:sz="0" w:space="0" w:color="auto"/>
        <w:left w:val="none" w:sz="0" w:space="0" w:color="auto"/>
        <w:bottom w:val="none" w:sz="0" w:space="0" w:color="auto"/>
        <w:right w:val="none" w:sz="0" w:space="0" w:color="auto"/>
      </w:divBdr>
    </w:div>
    <w:div w:id="1903756808">
      <w:bodyDiv w:val="1"/>
      <w:marLeft w:val="0"/>
      <w:marRight w:val="0"/>
      <w:marTop w:val="0"/>
      <w:marBottom w:val="0"/>
      <w:divBdr>
        <w:top w:val="none" w:sz="0" w:space="0" w:color="auto"/>
        <w:left w:val="none" w:sz="0" w:space="0" w:color="auto"/>
        <w:bottom w:val="none" w:sz="0" w:space="0" w:color="auto"/>
        <w:right w:val="none" w:sz="0" w:space="0" w:color="auto"/>
      </w:divBdr>
    </w:div>
    <w:div w:id="1947032055">
      <w:bodyDiv w:val="1"/>
      <w:marLeft w:val="0"/>
      <w:marRight w:val="0"/>
      <w:marTop w:val="0"/>
      <w:marBottom w:val="0"/>
      <w:divBdr>
        <w:top w:val="none" w:sz="0" w:space="0" w:color="auto"/>
        <w:left w:val="none" w:sz="0" w:space="0" w:color="auto"/>
        <w:bottom w:val="none" w:sz="0" w:space="0" w:color="auto"/>
        <w:right w:val="none" w:sz="0" w:space="0" w:color="auto"/>
      </w:divBdr>
    </w:div>
    <w:div w:id="1975208721">
      <w:bodyDiv w:val="1"/>
      <w:marLeft w:val="0"/>
      <w:marRight w:val="0"/>
      <w:marTop w:val="0"/>
      <w:marBottom w:val="0"/>
      <w:divBdr>
        <w:top w:val="none" w:sz="0" w:space="0" w:color="auto"/>
        <w:left w:val="none" w:sz="0" w:space="0" w:color="auto"/>
        <w:bottom w:val="none" w:sz="0" w:space="0" w:color="auto"/>
        <w:right w:val="none" w:sz="0" w:space="0" w:color="auto"/>
      </w:divBdr>
    </w:div>
    <w:div w:id="1989747440">
      <w:bodyDiv w:val="1"/>
      <w:marLeft w:val="0"/>
      <w:marRight w:val="0"/>
      <w:marTop w:val="0"/>
      <w:marBottom w:val="0"/>
      <w:divBdr>
        <w:top w:val="none" w:sz="0" w:space="0" w:color="auto"/>
        <w:left w:val="none" w:sz="0" w:space="0" w:color="auto"/>
        <w:bottom w:val="none" w:sz="0" w:space="0" w:color="auto"/>
        <w:right w:val="none" w:sz="0" w:space="0" w:color="auto"/>
      </w:divBdr>
    </w:div>
    <w:div w:id="1996369371">
      <w:bodyDiv w:val="1"/>
      <w:marLeft w:val="0"/>
      <w:marRight w:val="0"/>
      <w:marTop w:val="0"/>
      <w:marBottom w:val="0"/>
      <w:divBdr>
        <w:top w:val="none" w:sz="0" w:space="0" w:color="auto"/>
        <w:left w:val="none" w:sz="0" w:space="0" w:color="auto"/>
        <w:bottom w:val="none" w:sz="0" w:space="0" w:color="auto"/>
        <w:right w:val="none" w:sz="0" w:space="0" w:color="auto"/>
      </w:divBdr>
    </w:div>
    <w:div w:id="2045326442">
      <w:bodyDiv w:val="1"/>
      <w:marLeft w:val="0"/>
      <w:marRight w:val="0"/>
      <w:marTop w:val="0"/>
      <w:marBottom w:val="0"/>
      <w:divBdr>
        <w:top w:val="none" w:sz="0" w:space="0" w:color="auto"/>
        <w:left w:val="none" w:sz="0" w:space="0" w:color="auto"/>
        <w:bottom w:val="none" w:sz="0" w:space="0" w:color="auto"/>
        <w:right w:val="none" w:sz="0" w:space="0" w:color="auto"/>
      </w:divBdr>
    </w:div>
    <w:div w:id="2082478802">
      <w:bodyDiv w:val="1"/>
      <w:marLeft w:val="0"/>
      <w:marRight w:val="0"/>
      <w:marTop w:val="0"/>
      <w:marBottom w:val="0"/>
      <w:divBdr>
        <w:top w:val="none" w:sz="0" w:space="0" w:color="auto"/>
        <w:left w:val="none" w:sz="0" w:space="0" w:color="auto"/>
        <w:bottom w:val="none" w:sz="0" w:space="0" w:color="auto"/>
        <w:right w:val="none" w:sz="0" w:space="0" w:color="auto"/>
      </w:divBdr>
    </w:div>
    <w:div w:id="2130196666">
      <w:bodyDiv w:val="1"/>
      <w:marLeft w:val="0"/>
      <w:marRight w:val="0"/>
      <w:marTop w:val="0"/>
      <w:marBottom w:val="0"/>
      <w:divBdr>
        <w:top w:val="none" w:sz="0" w:space="0" w:color="auto"/>
        <w:left w:val="none" w:sz="0" w:space="0" w:color="auto"/>
        <w:bottom w:val="none" w:sz="0" w:space="0" w:color="auto"/>
        <w:right w:val="none" w:sz="0" w:space="0" w:color="auto"/>
      </w:divBdr>
    </w:div>
    <w:div w:id="2131968645">
      <w:bodyDiv w:val="1"/>
      <w:marLeft w:val="0"/>
      <w:marRight w:val="0"/>
      <w:marTop w:val="0"/>
      <w:marBottom w:val="0"/>
      <w:divBdr>
        <w:top w:val="none" w:sz="0" w:space="0" w:color="auto"/>
        <w:left w:val="none" w:sz="0" w:space="0" w:color="auto"/>
        <w:bottom w:val="none" w:sz="0" w:space="0" w:color="auto"/>
        <w:right w:val="none" w:sz="0" w:space="0" w:color="auto"/>
      </w:divBdr>
    </w:div>
    <w:div w:id="21456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otaq/certdata.htm" TargetMode="External"/><Relationship Id="rId13"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perator@$48.40/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1EAE-3FEF-4802-864E-97E23A9E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15769</Words>
  <Characters>88543</Characters>
  <Application>Microsoft Office Word</Application>
  <DocSecurity>0</DocSecurity>
  <Lines>737</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104104</CharactersWithSpaces>
  <SharedDoc>false</SharedDoc>
  <HLinks>
    <vt:vector size="18" baseType="variant">
      <vt:variant>
        <vt:i4>6553673</vt:i4>
      </vt:variant>
      <vt:variant>
        <vt:i4>8</vt:i4>
      </vt:variant>
      <vt:variant>
        <vt:i4>0</vt:i4>
      </vt:variant>
      <vt:variant>
        <vt:i4>5</vt:i4>
      </vt:variant>
      <vt:variant>
        <vt:lpwstr>mailto:Operator@$48.40/hr</vt:lpwstr>
      </vt:variant>
      <vt:variant>
        <vt:lpwstr/>
      </vt:variant>
      <vt:variant>
        <vt:i4>2818151</vt:i4>
      </vt:variant>
      <vt:variant>
        <vt:i4>5</vt:i4>
      </vt:variant>
      <vt:variant>
        <vt:i4>0</vt:i4>
      </vt:variant>
      <vt:variant>
        <vt:i4>5</vt:i4>
      </vt:variant>
      <vt:variant>
        <vt:lpwstr>http://www.regulations.gov/</vt:lpwstr>
      </vt:variant>
      <vt:variant>
        <vt:lpwstr/>
      </vt:variant>
      <vt:variant>
        <vt:i4>720912</vt:i4>
      </vt:variant>
      <vt:variant>
        <vt:i4>2</vt:i4>
      </vt:variant>
      <vt:variant>
        <vt:i4>0</vt:i4>
      </vt:variant>
      <vt:variant>
        <vt:i4>5</vt:i4>
      </vt:variant>
      <vt:variant>
        <vt:lpwstr>http://www.epa.gov/otaq/certdata.htm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2012-02-07T14:09:00Z</dcterms:created>
  <dcterms:modified xsi:type="dcterms:W3CDTF">2012-02-07T14:10:00Z</dcterms:modified>
</cp:coreProperties>
</file>