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289" w:rsidRDefault="00D26289">
      <w:pPr>
        <w:tabs>
          <w:tab w:val="left" w:pos="276"/>
          <w:tab w:val="left" w:pos="4914"/>
        </w:tabs>
        <w:jc w:val="center"/>
        <w:rPr>
          <w:b/>
          <w:bCs/>
        </w:rPr>
      </w:pPr>
      <w:r>
        <w:rPr>
          <w:b/>
          <w:bCs/>
        </w:rPr>
        <w:t>Self-Certification Medical Statement</w:t>
      </w:r>
    </w:p>
    <w:p w:rsidR="00234CF0" w:rsidRDefault="00234CF0">
      <w:pPr>
        <w:tabs>
          <w:tab w:val="left" w:pos="276"/>
          <w:tab w:val="left" w:pos="4914"/>
        </w:tabs>
        <w:jc w:val="center"/>
        <w:rPr>
          <w:b/>
          <w:bCs/>
        </w:rPr>
      </w:pPr>
      <w:r>
        <w:rPr>
          <w:b/>
          <w:bCs/>
        </w:rPr>
        <w:t>Supporting Statement</w:t>
      </w:r>
    </w:p>
    <w:p w:rsidR="00234CF0" w:rsidRDefault="00234CF0">
      <w:pPr>
        <w:tabs>
          <w:tab w:val="left" w:pos="276"/>
          <w:tab w:val="left" w:pos="4914"/>
        </w:tabs>
        <w:jc w:val="center"/>
      </w:pPr>
      <w:r>
        <w:rPr>
          <w:b/>
          <w:bCs/>
        </w:rPr>
        <w:t>OMB Clearance 0579</w:t>
      </w:r>
      <w:r>
        <w:rPr>
          <w:b/>
          <w:bCs/>
        </w:rPr>
        <w:noBreakHyphen/>
        <w:t>0</w:t>
      </w:r>
      <w:r w:rsidR="00D26289">
        <w:rPr>
          <w:b/>
          <w:bCs/>
        </w:rPr>
        <w:t>196</w:t>
      </w:r>
    </w:p>
    <w:p w:rsidR="00234CF0" w:rsidRDefault="00234CF0" w:rsidP="00242EB0">
      <w:pPr>
        <w:tabs>
          <w:tab w:val="left" w:pos="276"/>
          <w:tab w:val="left" w:pos="4914"/>
        </w:tabs>
        <w:rPr>
          <w:rStyle w:val="InitialStyle"/>
        </w:rPr>
      </w:pPr>
    </w:p>
    <w:p w:rsidR="005E4110" w:rsidRDefault="005E4110" w:rsidP="00242EB0">
      <w:pPr>
        <w:tabs>
          <w:tab w:val="left" w:pos="276"/>
          <w:tab w:val="left" w:pos="4914"/>
        </w:tabs>
        <w:rPr>
          <w:rStyle w:val="InitialStyle"/>
        </w:rPr>
      </w:pPr>
    </w:p>
    <w:p w:rsidR="00242EB0" w:rsidRDefault="00CB664A" w:rsidP="00242EB0">
      <w:pPr>
        <w:tabs>
          <w:tab w:val="left" w:pos="276"/>
          <w:tab w:val="left" w:pos="4914"/>
        </w:tabs>
        <w:rPr>
          <w:b/>
          <w:bCs/>
        </w:rPr>
      </w:pPr>
      <w:r>
        <w:rPr>
          <w:b/>
          <w:bCs/>
        </w:rPr>
        <w:t>JUSTIFICATION</w:t>
      </w:r>
      <w:r>
        <w:rPr>
          <w:b/>
          <w:bCs/>
        </w:rPr>
        <w:tab/>
      </w:r>
      <w:r>
        <w:rPr>
          <w:b/>
          <w:bCs/>
        </w:rPr>
        <w:tab/>
      </w:r>
      <w:r>
        <w:rPr>
          <w:b/>
          <w:bCs/>
        </w:rPr>
        <w:tab/>
      </w:r>
      <w:r>
        <w:rPr>
          <w:b/>
          <w:bCs/>
        </w:rPr>
        <w:tab/>
      </w:r>
      <w:r>
        <w:rPr>
          <w:b/>
          <w:bCs/>
        </w:rPr>
        <w:tab/>
        <w:t xml:space="preserve">         </w:t>
      </w:r>
      <w:r w:rsidR="00126024">
        <w:rPr>
          <w:b/>
          <w:bCs/>
        </w:rPr>
        <w:t>October</w:t>
      </w:r>
      <w:r>
        <w:rPr>
          <w:b/>
          <w:bCs/>
        </w:rPr>
        <w:t xml:space="preserve"> 2011</w:t>
      </w:r>
    </w:p>
    <w:p w:rsidR="00234CF0" w:rsidRDefault="00234CF0">
      <w:pPr>
        <w:tabs>
          <w:tab w:val="left" w:pos="1302"/>
          <w:tab w:val="left" w:pos="2004"/>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234CF0" w:rsidRDefault="00234CF0">
      <w:pPr>
        <w:tabs>
          <w:tab w:val="left" w:pos="1302"/>
          <w:tab w:val="left" w:pos="2004"/>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1.</w:t>
      </w:r>
      <w:r w:rsidR="00EA309D">
        <w:rPr>
          <w:b/>
          <w:bCs/>
        </w:rPr>
        <w:t xml:space="preserve">  </w:t>
      </w:r>
      <w:r>
        <w:rPr>
          <w:b/>
          <w:bCs/>
        </w:rPr>
        <w:t>Explain the circumstances that make the collection of information necessary.</w:t>
      </w:r>
      <w:r w:rsidR="00293A6F">
        <w:rPr>
          <w:b/>
          <w:bCs/>
        </w:rPr>
        <w:t xml:space="preserve">  </w:t>
      </w:r>
      <w:r>
        <w:rPr>
          <w:b/>
          <w:bCs/>
        </w:rPr>
        <w:t>Identify any</w:t>
      </w:r>
      <w:r>
        <w:rPr>
          <w:b/>
          <w:bCs/>
          <w:i/>
          <w:iCs/>
        </w:rPr>
        <w:t xml:space="preserve"> </w:t>
      </w:r>
      <w:r>
        <w:rPr>
          <w:b/>
          <w:bCs/>
        </w:rPr>
        <w:t xml:space="preserve">legal or administrative requirements that necessitate the collection. </w:t>
      </w:r>
      <w:r w:rsidR="00293A6F">
        <w:rPr>
          <w:b/>
          <w:bCs/>
        </w:rPr>
        <w:t xml:space="preserve"> </w:t>
      </w:r>
      <w:r>
        <w:rPr>
          <w:b/>
          <w:bCs/>
        </w:rPr>
        <w:t>Attach a copy of the appropriate section of each statute and regulation mandating or authorizing the collection of information.</w:t>
      </w:r>
    </w:p>
    <w:p w:rsidR="00234CF0" w:rsidRDefault="00234CF0">
      <w:pPr>
        <w:tabs>
          <w:tab w:val="left" w:pos="1302"/>
          <w:tab w:val="left" w:pos="2004"/>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rPr>
          <w:rStyle w:val="InitialStyle"/>
        </w:rPr>
      </w:pPr>
    </w:p>
    <w:p w:rsidR="00234CF0" w:rsidRDefault="00325544">
      <w:pPr>
        <w:tabs>
          <w:tab w:val="left" w:pos="1974"/>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pPr>
      <w:r>
        <w:t xml:space="preserve">The United States Department </w:t>
      </w:r>
      <w:r w:rsidR="00234CF0">
        <w:t>of Agriculture is responsible for ensuring consumers that food and farm products are moved from producer to consumer in the most efficient, dependable, economical, and equitable system possible.</w:t>
      </w:r>
    </w:p>
    <w:p w:rsidR="00234CF0" w:rsidRDefault="00234CF0">
      <w:pPr>
        <w:tabs>
          <w:tab w:val="left" w:pos="1974"/>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rPr>
          <w:rStyle w:val="InitialStyle"/>
        </w:rPr>
      </w:pPr>
    </w:p>
    <w:p w:rsidR="001A6834" w:rsidRDefault="001A6834" w:rsidP="001A6834">
      <w:r>
        <w:t xml:space="preserve">5 CFR Part 339 authorizes an agency to obtain medical information about an applicant’s health status to assist management in making employment decisions concerning positions that have specific medical standards and/or physical requirements in order to determine medical/physical fitness.  The Marketing </w:t>
      </w:r>
      <w:r w:rsidR="00F9329C">
        <w:t xml:space="preserve">and </w:t>
      </w:r>
      <w:r>
        <w:t>Regulatory Programs (MRP) of the U.S. Department of Agriculture (USDA) hires individuals each year in commodity grading and inspection positions.  These positions involve arduous duties.  The incumbents work under dusty conditions around moving machinery, slippery surfaces, and high noise level areas.  A potential employee may have direct contact with meat, dairy, fresh or proce</w:t>
      </w:r>
      <w:r w:rsidR="009116DB">
        <w:t xml:space="preserve">ssed fruits and vegetables, and </w:t>
      </w:r>
      <w:r>
        <w:t>poultry products intended for human consumption</w:t>
      </w:r>
      <w:r w:rsidR="008F1CFF">
        <w:t>;</w:t>
      </w:r>
      <w:r>
        <w:t xml:space="preserve"> and/or cotton and tobacco products intended for human use.  This information collection is necessary to make a preliminary determination regarding the candidate’s physical</w:t>
      </w:r>
      <w:r w:rsidR="00195F5F">
        <w:t xml:space="preserve"> fitness and his/her ability to </w:t>
      </w:r>
      <w:r w:rsidR="00B80953">
        <w:t xml:space="preserve">physically </w:t>
      </w:r>
      <w:r>
        <w:t>perform the duties of the position.</w:t>
      </w:r>
    </w:p>
    <w:p w:rsidR="00966F2E" w:rsidRDefault="00966F2E">
      <w:pPr>
        <w:tabs>
          <w:tab w:val="left" w:pos="1302"/>
          <w:tab w:val="left" w:pos="2004"/>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rPr>
          <w:b/>
          <w:bCs/>
        </w:rPr>
      </w:pPr>
    </w:p>
    <w:p w:rsidR="00234CF0" w:rsidRDefault="00234CF0">
      <w:pPr>
        <w:tabs>
          <w:tab w:val="left" w:pos="1302"/>
          <w:tab w:val="left" w:pos="2004"/>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rPr>
          <w:b/>
          <w:bCs/>
        </w:rPr>
      </w:pPr>
      <w:r>
        <w:rPr>
          <w:b/>
          <w:bCs/>
        </w:rPr>
        <w:t>2.  Indicate how, by whom, and for what purpose the information is to be used.</w:t>
      </w:r>
      <w:r w:rsidR="00981FF2">
        <w:rPr>
          <w:b/>
          <w:bCs/>
        </w:rPr>
        <w:t xml:space="preserve">  </w:t>
      </w:r>
      <w:r>
        <w:rPr>
          <w:b/>
          <w:bCs/>
        </w:rPr>
        <w:t>Except for a new collection, indicate the actual use the agency has made of the information received from the current collection.</w:t>
      </w:r>
    </w:p>
    <w:p w:rsidR="00981FF2" w:rsidRDefault="00981FF2">
      <w:pPr>
        <w:tabs>
          <w:tab w:val="left" w:pos="1302"/>
          <w:tab w:val="left" w:pos="2004"/>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rPr>
          <w:b/>
          <w:bCs/>
        </w:rPr>
      </w:pPr>
    </w:p>
    <w:p w:rsidR="001B05D9" w:rsidRDefault="00B4638C" w:rsidP="00185AC2">
      <w:pPr>
        <w:tabs>
          <w:tab w:val="left" w:pos="1086"/>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pPr>
      <w:r w:rsidRPr="007917E4">
        <w:t>APHIS uses the following information activit</w:t>
      </w:r>
      <w:r>
        <w:t xml:space="preserve">y </w:t>
      </w:r>
      <w:r w:rsidRPr="007917E4">
        <w:t>to</w:t>
      </w:r>
      <w:r>
        <w:t xml:space="preserve"> </w:t>
      </w:r>
      <w:r w:rsidR="00234CF0">
        <w:t>collect</w:t>
      </w:r>
      <w:r>
        <w:t xml:space="preserve"> information</w:t>
      </w:r>
      <w:r w:rsidR="00234CF0">
        <w:t xml:space="preserve"> from</w:t>
      </w:r>
      <w:r w:rsidR="00DB3870">
        <w:t xml:space="preserve"> the prospective employees </w:t>
      </w:r>
      <w:r w:rsidR="00A23C7F">
        <w:t xml:space="preserve">to </w:t>
      </w:r>
      <w:r w:rsidR="00234CF0">
        <w:t xml:space="preserve">assist MRP program officials, administrative personnel, and servicing Human Resources offices </w:t>
      </w:r>
      <w:r w:rsidR="00DB3870">
        <w:t xml:space="preserve">in </w:t>
      </w:r>
      <w:r w:rsidR="00234CF0">
        <w:t>determin</w:t>
      </w:r>
      <w:r w:rsidR="00DB3870">
        <w:t>ing</w:t>
      </w:r>
      <w:r w:rsidR="00234CF0">
        <w:t xml:space="preserve"> an applicant</w:t>
      </w:r>
      <w:r w:rsidR="00981FF2">
        <w:t>’</w:t>
      </w:r>
      <w:r w:rsidR="00234CF0">
        <w:t>s phy</w:t>
      </w:r>
      <w:r w:rsidR="00252D0D">
        <w:t xml:space="preserve">sical fitness </w:t>
      </w:r>
      <w:r w:rsidR="00234CF0">
        <w:t>for employment in positions with approved medical standards and</w:t>
      </w:r>
      <w:r w:rsidR="004C50B5">
        <w:t>/or</w:t>
      </w:r>
      <w:r w:rsidR="00234CF0">
        <w:t xml:space="preserve"> physical requirements </w:t>
      </w:r>
      <w:r w:rsidR="00A23C7F">
        <w:t>for</w:t>
      </w:r>
      <w:r w:rsidR="00234CF0">
        <w:t xml:space="preserve"> direct contact with meat, dairy, fresh or processed fruits and vegetables, and poultry intended for human consumption</w:t>
      </w:r>
      <w:r w:rsidR="008F1CFF">
        <w:t>;</w:t>
      </w:r>
      <w:r w:rsidR="00234CF0">
        <w:t xml:space="preserve"> and</w:t>
      </w:r>
      <w:r w:rsidR="00F12F10">
        <w:t>/or</w:t>
      </w:r>
      <w:r w:rsidR="00234CF0">
        <w:t xml:space="preserve"> cotton and tobacco products intended for consumer use.</w:t>
      </w:r>
      <w:r w:rsidR="00981FF2">
        <w:t xml:space="preserve">  </w:t>
      </w:r>
      <w:r w:rsidR="00234CF0">
        <w:t>These positions involve arduous duties, proximity to moving machinery, slippery surfaces, and exposure to high noise levels</w:t>
      </w:r>
      <w:r w:rsidR="00185AC2">
        <w:t>.</w:t>
      </w:r>
    </w:p>
    <w:p w:rsidR="001B05D9" w:rsidRDefault="001B05D9" w:rsidP="00185AC2">
      <w:pPr>
        <w:tabs>
          <w:tab w:val="left" w:pos="1086"/>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pPr>
    </w:p>
    <w:p w:rsidR="00234CF0" w:rsidRDefault="001B05D9" w:rsidP="00185AC2">
      <w:pPr>
        <w:tabs>
          <w:tab w:val="left" w:pos="1086"/>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pPr>
      <w:r>
        <w:t>Th</w:t>
      </w:r>
      <w:r w:rsidR="00462652">
        <w:t>e following is the only form that MRP</w:t>
      </w:r>
      <w:r>
        <w:t xml:space="preserve"> uses for this employment process. </w:t>
      </w:r>
      <w:r w:rsidR="00185AC2">
        <w:t xml:space="preserve">  </w:t>
      </w:r>
    </w:p>
    <w:p w:rsidR="00607D39" w:rsidRDefault="00607D39">
      <w:pPr>
        <w:tabs>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pPr>
    </w:p>
    <w:p w:rsidR="00A23C7F" w:rsidRDefault="00A23C7F">
      <w:pPr>
        <w:tabs>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pPr>
    </w:p>
    <w:p w:rsidR="00A23C7F" w:rsidRDefault="00A23C7F">
      <w:pPr>
        <w:tabs>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pPr>
    </w:p>
    <w:p w:rsidR="00607D39" w:rsidRDefault="00607D39">
      <w:pPr>
        <w:tabs>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pPr>
      <w:r w:rsidRPr="00607D39">
        <w:rPr>
          <w:b/>
          <w:u w:val="single"/>
        </w:rPr>
        <w:lastRenderedPageBreak/>
        <w:t>MRP-5, Self-Certification Medical Statemen</w:t>
      </w:r>
      <w:r>
        <w:rPr>
          <w:b/>
          <w:u w:val="single"/>
        </w:rPr>
        <w:t>t</w:t>
      </w:r>
      <w:r>
        <w:t xml:space="preserve"> </w:t>
      </w:r>
    </w:p>
    <w:p w:rsidR="00234CF0" w:rsidRDefault="00234CF0">
      <w:pPr>
        <w:tabs>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pPr>
    </w:p>
    <w:p w:rsidR="00185AC2" w:rsidRDefault="00607D39" w:rsidP="00185AC2">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rPr>
          <w:bCs/>
        </w:rPr>
      </w:pPr>
      <w:r>
        <w:rPr>
          <w:bCs/>
        </w:rPr>
        <w:t>The MRP-5</w:t>
      </w:r>
      <w:r w:rsidR="0047363F">
        <w:rPr>
          <w:bCs/>
        </w:rPr>
        <w:t xml:space="preserve"> form</w:t>
      </w:r>
      <w:r>
        <w:rPr>
          <w:bCs/>
        </w:rPr>
        <w:t xml:space="preserve"> </w:t>
      </w:r>
      <w:r w:rsidR="0047363F">
        <w:rPr>
          <w:bCs/>
        </w:rPr>
        <w:t xml:space="preserve">is required </w:t>
      </w:r>
      <w:r>
        <w:rPr>
          <w:bCs/>
        </w:rPr>
        <w:t xml:space="preserve">from applicants </w:t>
      </w:r>
      <w:r w:rsidR="00636B06">
        <w:rPr>
          <w:bCs/>
        </w:rPr>
        <w:t xml:space="preserve">in order to determine their </w:t>
      </w:r>
      <w:r w:rsidR="00A41C34">
        <w:rPr>
          <w:bCs/>
        </w:rPr>
        <w:t xml:space="preserve">physical </w:t>
      </w:r>
      <w:r>
        <w:rPr>
          <w:bCs/>
        </w:rPr>
        <w:t xml:space="preserve">fitness for </w:t>
      </w:r>
      <w:r w:rsidR="0047363F">
        <w:rPr>
          <w:bCs/>
        </w:rPr>
        <w:t xml:space="preserve">employment.  </w:t>
      </w:r>
      <w:r>
        <w:rPr>
          <w:bCs/>
        </w:rPr>
        <w:t>Th</w:t>
      </w:r>
      <w:r w:rsidR="00354A97">
        <w:rPr>
          <w:bCs/>
        </w:rPr>
        <w:t xml:space="preserve">is </w:t>
      </w:r>
      <w:r>
        <w:rPr>
          <w:bCs/>
        </w:rPr>
        <w:t xml:space="preserve">information </w:t>
      </w:r>
      <w:r w:rsidR="0047363F">
        <w:rPr>
          <w:bCs/>
        </w:rPr>
        <w:t xml:space="preserve">will </w:t>
      </w:r>
      <w:r>
        <w:rPr>
          <w:bCs/>
        </w:rPr>
        <w:t xml:space="preserve">determine whether the applicants can </w:t>
      </w:r>
      <w:r w:rsidR="00195F5F">
        <w:rPr>
          <w:bCs/>
        </w:rPr>
        <w:t xml:space="preserve">physically </w:t>
      </w:r>
      <w:r>
        <w:rPr>
          <w:bCs/>
        </w:rPr>
        <w:t xml:space="preserve">perform the </w:t>
      </w:r>
      <w:r w:rsidR="00C03FFF">
        <w:rPr>
          <w:bCs/>
        </w:rPr>
        <w:t xml:space="preserve">physical </w:t>
      </w:r>
      <w:r w:rsidR="0047363F">
        <w:rPr>
          <w:bCs/>
        </w:rPr>
        <w:t xml:space="preserve">position </w:t>
      </w:r>
      <w:r>
        <w:rPr>
          <w:bCs/>
        </w:rPr>
        <w:t xml:space="preserve">duties </w:t>
      </w:r>
      <w:r w:rsidR="007A4FDF">
        <w:rPr>
          <w:bCs/>
        </w:rPr>
        <w:t>for which they are applying.</w:t>
      </w:r>
      <w:r w:rsidR="00185AC2">
        <w:rPr>
          <w:bCs/>
        </w:rPr>
        <w:t xml:space="preserve">  </w:t>
      </w:r>
    </w:p>
    <w:p w:rsidR="00607D39" w:rsidRDefault="00607D39">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rPr>
          <w:bCs/>
        </w:rPr>
      </w:pPr>
    </w:p>
    <w:p w:rsidR="00607D39" w:rsidRPr="00607D39" w:rsidRDefault="00607D39">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rPr>
          <w:bCs/>
        </w:rPr>
      </w:pPr>
    </w:p>
    <w:p w:rsidR="00234CF0" w:rsidRDefault="00234CF0">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pPr>
      <w:r>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981FF2">
        <w:rPr>
          <w:b/>
          <w:bCs/>
        </w:rPr>
        <w:t xml:space="preserve">  </w:t>
      </w:r>
      <w:r>
        <w:rPr>
          <w:b/>
          <w:bCs/>
        </w:rPr>
        <w:t>Also describe any consideration of using information technology to reduce burden.</w:t>
      </w:r>
    </w:p>
    <w:p w:rsidR="00234CF0" w:rsidRDefault="00234CF0">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rPr>
          <w:rStyle w:val="InitialStyle"/>
        </w:rPr>
      </w:pPr>
    </w:p>
    <w:p w:rsidR="00234CF0" w:rsidRDefault="00234CF0">
      <w:pPr>
        <w:tabs>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pPr>
      <w:r>
        <w:t>The type of information to be collected and the manner in which the information is to be presented are not currently amenable to use on electronic information technology.</w:t>
      </w:r>
      <w:r w:rsidR="0071557E">
        <w:t xml:space="preserve"> </w:t>
      </w:r>
      <w:r>
        <w:t xml:space="preserve"> There is no technology currently available which can eliminate or reduce the need for the information to be completed by the applicant.</w:t>
      </w:r>
    </w:p>
    <w:p w:rsidR="00234CF0" w:rsidRDefault="00234CF0">
      <w:pPr>
        <w:tabs>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rPr>
          <w:rStyle w:val="InitialStyle"/>
        </w:rPr>
      </w:pPr>
    </w:p>
    <w:p w:rsidR="00234CF0" w:rsidRDefault="00234CF0">
      <w:pPr>
        <w:tabs>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rPr>
          <w:rStyle w:val="InitialStyle"/>
          <w:rFonts w:ascii="Times New Roman" w:hAnsi="Times New Roman" w:cs="Times New Roman"/>
        </w:rPr>
      </w:pPr>
      <w:r>
        <w:rPr>
          <w:rStyle w:val="InitialStyle"/>
          <w:rFonts w:ascii="Times New Roman" w:hAnsi="Times New Roman" w:cs="Times New Roman"/>
        </w:rPr>
        <w:t xml:space="preserve">MRP Form 5 was not a transaction determined by </w:t>
      </w:r>
      <w:r w:rsidR="00A01BAD">
        <w:rPr>
          <w:rStyle w:val="InitialStyle"/>
          <w:rFonts w:ascii="Times New Roman" w:hAnsi="Times New Roman" w:cs="Times New Roman"/>
        </w:rPr>
        <w:t>MRP</w:t>
      </w:r>
      <w:r>
        <w:rPr>
          <w:rStyle w:val="InitialStyle"/>
          <w:rFonts w:ascii="Times New Roman" w:hAnsi="Times New Roman" w:cs="Times New Roman"/>
        </w:rPr>
        <w:t xml:space="preserve"> to be practicable for automation under </w:t>
      </w:r>
      <w:r w:rsidR="00080563">
        <w:rPr>
          <w:rStyle w:val="InitialStyle"/>
          <w:rFonts w:ascii="Times New Roman" w:hAnsi="Times New Roman" w:cs="Times New Roman"/>
        </w:rPr>
        <w:t xml:space="preserve">the </w:t>
      </w:r>
      <w:proofErr w:type="spellStart"/>
      <w:r w:rsidR="00080563">
        <w:rPr>
          <w:rStyle w:val="InitialStyle"/>
          <w:rFonts w:ascii="Times New Roman" w:hAnsi="Times New Roman" w:cs="Times New Roman"/>
        </w:rPr>
        <w:t>eGovernment</w:t>
      </w:r>
      <w:proofErr w:type="spellEnd"/>
      <w:r w:rsidR="00080563">
        <w:rPr>
          <w:rStyle w:val="InitialStyle"/>
          <w:rFonts w:ascii="Times New Roman" w:hAnsi="Times New Roman" w:cs="Times New Roman"/>
        </w:rPr>
        <w:t xml:space="preserve"> initiative.</w:t>
      </w:r>
    </w:p>
    <w:p w:rsidR="00234CF0" w:rsidRDefault="00234CF0">
      <w:pPr>
        <w:tabs>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rPr>
          <w:rStyle w:val="InitialStyle"/>
        </w:rPr>
      </w:pPr>
    </w:p>
    <w:p w:rsidR="00F11EA3" w:rsidRDefault="00F11EA3">
      <w:pPr>
        <w:tabs>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rPr>
          <w:rStyle w:val="InitialStyle"/>
        </w:rPr>
      </w:pPr>
    </w:p>
    <w:p w:rsidR="00234CF0" w:rsidRDefault="00234CF0">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rPr>
          <w:b/>
          <w:bCs/>
        </w:rPr>
      </w:pPr>
      <w:r>
        <w:rPr>
          <w:b/>
          <w:bCs/>
        </w:rPr>
        <w:t>4.  Describe efforts to identify duplication. Show specifically why any similar information already available cannot be used or modified for use for the purposes</w:t>
      </w:r>
      <w:r>
        <w:rPr>
          <w:b/>
          <w:bCs/>
          <w:i/>
          <w:iCs/>
        </w:rPr>
        <w:t xml:space="preserve"> </w:t>
      </w:r>
      <w:r w:rsidR="00406D0B">
        <w:rPr>
          <w:b/>
          <w:bCs/>
        </w:rPr>
        <w:t>described in I</w:t>
      </w:r>
      <w:r>
        <w:rPr>
          <w:b/>
          <w:bCs/>
        </w:rPr>
        <w:t>tem 2 above.</w:t>
      </w:r>
    </w:p>
    <w:p w:rsidR="00C41E4F" w:rsidRDefault="00C41E4F">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rPr>
          <w:rStyle w:val="InitialStyle"/>
        </w:rPr>
      </w:pPr>
    </w:p>
    <w:p w:rsidR="00C41E4F" w:rsidRDefault="00FC2FE6">
      <w:pPr>
        <w:tabs>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pPr>
      <w:r>
        <w:t>MRP is the only agency</w:t>
      </w:r>
      <w:r w:rsidR="00C41E4F">
        <w:t xml:space="preserve"> that collects the abovementioned MRP-5 information fro</w:t>
      </w:r>
      <w:r w:rsidR="004852AF">
        <w:t>m its employees.  The information collected by the MRP-5</w:t>
      </w:r>
      <w:r w:rsidR="00627C02">
        <w:t xml:space="preserve"> </w:t>
      </w:r>
      <w:r w:rsidR="004852AF">
        <w:t xml:space="preserve">is not available from or requested by any other source.  Therefore, this </w:t>
      </w:r>
      <w:r w:rsidR="00C41E4F">
        <w:t xml:space="preserve">information collection is not duplicative of any other </w:t>
      </w:r>
      <w:r w:rsidR="00AB2887">
        <w:t>inform</w:t>
      </w:r>
      <w:r w:rsidR="004852AF">
        <w:t>ation collection effort.</w:t>
      </w:r>
    </w:p>
    <w:p w:rsidR="004852AF" w:rsidRDefault="004852AF">
      <w:pPr>
        <w:tabs>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pPr>
    </w:p>
    <w:p w:rsidR="00234CF0" w:rsidRDefault="00234CF0">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pPr>
    </w:p>
    <w:p w:rsidR="00234CF0" w:rsidRDefault="00234CF0">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rPr>
          <w:b/>
          <w:bCs/>
        </w:rPr>
      </w:pPr>
      <w:r>
        <w:rPr>
          <w:b/>
          <w:bCs/>
        </w:rPr>
        <w:t>5</w:t>
      </w:r>
      <w:r>
        <w:t>.</w:t>
      </w:r>
      <w:r>
        <w:rPr>
          <w:b/>
          <w:bCs/>
        </w:rPr>
        <w:t xml:space="preserve">  If the collection of information impacts small businesses or other small entities (Item 5 of OMB</w:t>
      </w:r>
      <w:r>
        <w:rPr>
          <w:b/>
          <w:bCs/>
        </w:rPr>
        <w:noBreakHyphen/>
        <w:t>83</w:t>
      </w:r>
      <w:r>
        <w:rPr>
          <w:b/>
          <w:bCs/>
        </w:rPr>
        <w:noBreakHyphen/>
        <w:t>1), describe any methods used to minimize burden.</w:t>
      </w:r>
    </w:p>
    <w:p w:rsidR="00234CF0" w:rsidRDefault="00234CF0">
      <w:pPr>
        <w:tabs>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rPr>
          <w:rStyle w:val="InitialStyle"/>
          <w:b/>
          <w:bCs/>
        </w:rPr>
      </w:pPr>
    </w:p>
    <w:p w:rsidR="00234CF0" w:rsidRDefault="008D71A5">
      <w:pPr>
        <w:tabs>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pPr>
      <w:r>
        <w:t>MRP</w:t>
      </w:r>
      <w:r w:rsidR="00014936">
        <w:t xml:space="preserve"> </w:t>
      </w:r>
      <w:r w:rsidR="00C41E4F">
        <w:t xml:space="preserve">has no small entities, as identified under Item 5 of OMB-83-1, </w:t>
      </w:r>
      <w:r w:rsidR="00F85A40">
        <w:t>involved with this information collection.</w:t>
      </w:r>
    </w:p>
    <w:p w:rsidR="00F11EA3" w:rsidRDefault="00F11EA3">
      <w:pPr>
        <w:tabs>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pPr>
    </w:p>
    <w:p w:rsidR="00234CF0" w:rsidRDefault="00234CF0">
      <w:pPr>
        <w:tabs>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rPr>
          <w:rStyle w:val="InitialStyle"/>
        </w:rPr>
      </w:pPr>
    </w:p>
    <w:p w:rsidR="00234CF0" w:rsidRDefault="00234CF0">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rPr>
          <w:b/>
          <w:bCs/>
        </w:rPr>
      </w:pPr>
      <w:r>
        <w:rPr>
          <w:b/>
          <w:bCs/>
        </w:rPr>
        <w:t xml:space="preserve">6.  Describe the consequences to Federal program or policy activities if the collection is not conducted or is conducted less frequently, as well as any technical or legal obstacles to reducing burden. </w:t>
      </w:r>
    </w:p>
    <w:p w:rsidR="001B05D9" w:rsidRDefault="001B05D9">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rPr>
          <w:b/>
          <w:bCs/>
        </w:rPr>
      </w:pPr>
    </w:p>
    <w:p w:rsidR="00234CF0" w:rsidRDefault="009B5863" w:rsidP="00CA5BB0">
      <w:pPr>
        <w:pStyle w:val="30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sz w:val="24"/>
          <w:szCs w:val="24"/>
        </w:rPr>
      </w:pPr>
      <w:r>
        <w:rPr>
          <w:rStyle w:val="301"/>
          <w:szCs w:val="24"/>
        </w:rPr>
        <w:lastRenderedPageBreak/>
        <w:t>If this col</w:t>
      </w:r>
      <w:r w:rsidR="008D71A5">
        <w:rPr>
          <w:rStyle w:val="301"/>
          <w:szCs w:val="24"/>
        </w:rPr>
        <w:t>lection was not conducted, MRP</w:t>
      </w:r>
      <w:r>
        <w:rPr>
          <w:rStyle w:val="301"/>
          <w:szCs w:val="24"/>
        </w:rPr>
        <w:t xml:space="preserve"> would not be able to accurately determine the physical and/or mental fitness for the position which the applicant has applied and still meet the provisions of the Act.</w:t>
      </w:r>
      <w:r w:rsidR="00B33A05">
        <w:rPr>
          <w:rStyle w:val="301"/>
          <w:szCs w:val="24"/>
        </w:rPr>
        <w:t xml:space="preserve">  </w:t>
      </w:r>
      <w:r w:rsidR="00975B87">
        <w:rPr>
          <w:sz w:val="24"/>
          <w:szCs w:val="24"/>
        </w:rPr>
        <w:t>This i</w:t>
      </w:r>
      <w:r w:rsidR="00975B87" w:rsidRPr="00512F35">
        <w:rPr>
          <w:sz w:val="24"/>
          <w:szCs w:val="24"/>
        </w:rPr>
        <w:t>nformation is collected only once.</w:t>
      </w:r>
      <w:r w:rsidR="00234CF0" w:rsidRPr="00512F35">
        <w:rPr>
          <w:sz w:val="24"/>
          <w:szCs w:val="24"/>
        </w:rPr>
        <w:tab/>
      </w:r>
    </w:p>
    <w:p w:rsidR="00F206C9" w:rsidRDefault="00F206C9" w:rsidP="00CA5BB0">
      <w:pPr>
        <w:pStyle w:val="30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sz w:val="24"/>
          <w:szCs w:val="24"/>
        </w:rPr>
      </w:pPr>
    </w:p>
    <w:p w:rsidR="00F206C9" w:rsidRPr="00512F35" w:rsidRDefault="00F206C9" w:rsidP="00CA5BB0">
      <w:pPr>
        <w:pStyle w:val="30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i/>
          <w:iCs/>
          <w:sz w:val="24"/>
          <w:szCs w:val="24"/>
        </w:rPr>
      </w:pPr>
    </w:p>
    <w:p w:rsidR="00234CF0" w:rsidRDefault="00234CF0">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rPr>
          <w:b/>
          <w:bCs/>
        </w:rPr>
      </w:pPr>
      <w:r>
        <w:rPr>
          <w:b/>
          <w:bCs/>
        </w:rPr>
        <w:t>7.  Explain any special circumstances that would cause an information collection to be conducted in a manner:</w:t>
      </w:r>
    </w:p>
    <w:p w:rsidR="00023A79" w:rsidRPr="00023A79" w:rsidRDefault="00023A79" w:rsidP="00023A79">
      <w:pPr>
        <w:widowControl/>
        <w:numPr>
          <w:ilvl w:val="0"/>
          <w:numId w:val="8"/>
        </w:numPr>
        <w:autoSpaceDE/>
        <w:autoSpaceDN/>
        <w:adjustRightInd/>
        <w:spacing w:before="100" w:beforeAutospacing="1" w:after="100" w:afterAutospacing="1"/>
        <w:rPr>
          <w:b/>
          <w:color w:val="000000"/>
          <w:szCs w:val="17"/>
        </w:rPr>
      </w:pPr>
      <w:r w:rsidRPr="00023A79">
        <w:rPr>
          <w:b/>
          <w:color w:val="000000"/>
          <w:szCs w:val="17"/>
        </w:rPr>
        <w:t xml:space="preserve">requiring respondents to report information to the agency more often than quarterly; </w:t>
      </w:r>
    </w:p>
    <w:p w:rsidR="00023A79" w:rsidRPr="00023A79" w:rsidRDefault="00023A79" w:rsidP="00023A79">
      <w:pPr>
        <w:widowControl/>
        <w:numPr>
          <w:ilvl w:val="0"/>
          <w:numId w:val="8"/>
        </w:numPr>
        <w:autoSpaceDE/>
        <w:autoSpaceDN/>
        <w:adjustRightInd/>
        <w:spacing w:before="100" w:beforeAutospacing="1" w:after="100" w:afterAutospacing="1"/>
        <w:rPr>
          <w:b/>
          <w:color w:val="000000"/>
          <w:szCs w:val="17"/>
        </w:rPr>
      </w:pPr>
      <w:r w:rsidRPr="00023A79">
        <w:rPr>
          <w:b/>
          <w:color w:val="000000"/>
          <w:szCs w:val="17"/>
        </w:rPr>
        <w:t xml:space="preserve">requiring respondents to prepare a written response to a collection of information in fewer than 30 days after receipt of it; </w:t>
      </w:r>
    </w:p>
    <w:p w:rsidR="00023A79" w:rsidRPr="00023A79" w:rsidRDefault="00023A79" w:rsidP="00023A79">
      <w:pPr>
        <w:widowControl/>
        <w:numPr>
          <w:ilvl w:val="0"/>
          <w:numId w:val="8"/>
        </w:numPr>
        <w:autoSpaceDE/>
        <w:autoSpaceDN/>
        <w:adjustRightInd/>
        <w:spacing w:before="100" w:beforeAutospacing="1" w:after="100" w:afterAutospacing="1"/>
        <w:rPr>
          <w:b/>
          <w:color w:val="000000"/>
          <w:szCs w:val="17"/>
        </w:rPr>
      </w:pPr>
      <w:r w:rsidRPr="00023A79">
        <w:rPr>
          <w:b/>
          <w:color w:val="000000"/>
          <w:szCs w:val="17"/>
        </w:rPr>
        <w:t xml:space="preserve">requiring respondents to submit more than an original and two copies of any document; </w:t>
      </w:r>
    </w:p>
    <w:p w:rsidR="00023A79" w:rsidRPr="00023A79" w:rsidRDefault="00023A79" w:rsidP="00023A79">
      <w:pPr>
        <w:widowControl/>
        <w:numPr>
          <w:ilvl w:val="0"/>
          <w:numId w:val="8"/>
        </w:numPr>
        <w:autoSpaceDE/>
        <w:autoSpaceDN/>
        <w:adjustRightInd/>
        <w:spacing w:before="100" w:beforeAutospacing="1" w:after="100" w:afterAutospacing="1"/>
        <w:rPr>
          <w:b/>
          <w:color w:val="000000"/>
          <w:szCs w:val="17"/>
        </w:rPr>
      </w:pPr>
      <w:r w:rsidRPr="00023A79">
        <w:rPr>
          <w:b/>
          <w:color w:val="000000"/>
          <w:szCs w:val="17"/>
        </w:rPr>
        <w:t xml:space="preserve">requiring respondents to retain records, other than health, medical, government contract, grant-in-aid, or tax records for more than three years; </w:t>
      </w:r>
    </w:p>
    <w:p w:rsidR="00023A79" w:rsidRPr="00023A79" w:rsidRDefault="00023A79" w:rsidP="00023A79">
      <w:pPr>
        <w:widowControl/>
        <w:numPr>
          <w:ilvl w:val="0"/>
          <w:numId w:val="8"/>
        </w:numPr>
        <w:autoSpaceDE/>
        <w:autoSpaceDN/>
        <w:adjustRightInd/>
        <w:spacing w:before="100" w:beforeAutospacing="1" w:after="100" w:afterAutospacing="1"/>
        <w:rPr>
          <w:b/>
          <w:color w:val="000000"/>
          <w:szCs w:val="17"/>
        </w:rPr>
      </w:pPr>
      <w:r w:rsidRPr="00023A79">
        <w:rPr>
          <w:b/>
          <w:color w:val="000000"/>
          <w:szCs w:val="17"/>
        </w:rPr>
        <w:t xml:space="preserve">in connection with a statistical survey, that is not designed to produce valid and reliable results that can be generalized to the universe of study; </w:t>
      </w:r>
    </w:p>
    <w:p w:rsidR="00023A79" w:rsidRPr="00023A79" w:rsidRDefault="00023A79" w:rsidP="00023A79">
      <w:pPr>
        <w:widowControl/>
        <w:numPr>
          <w:ilvl w:val="0"/>
          <w:numId w:val="8"/>
        </w:numPr>
        <w:autoSpaceDE/>
        <w:autoSpaceDN/>
        <w:adjustRightInd/>
        <w:spacing w:before="100" w:beforeAutospacing="1" w:after="100" w:afterAutospacing="1"/>
        <w:rPr>
          <w:b/>
          <w:color w:val="000000"/>
          <w:szCs w:val="17"/>
        </w:rPr>
      </w:pPr>
      <w:r w:rsidRPr="00023A79">
        <w:rPr>
          <w:b/>
          <w:color w:val="000000"/>
          <w:szCs w:val="17"/>
        </w:rPr>
        <w:t xml:space="preserve">requiring the use of a statistical data classification that has not been reviewed and approved by OMB; </w:t>
      </w:r>
    </w:p>
    <w:p w:rsidR="00023A79" w:rsidRPr="00023A79" w:rsidRDefault="00023A79" w:rsidP="00023A79">
      <w:pPr>
        <w:widowControl/>
        <w:numPr>
          <w:ilvl w:val="0"/>
          <w:numId w:val="8"/>
        </w:numPr>
        <w:autoSpaceDE/>
        <w:autoSpaceDN/>
        <w:adjustRightInd/>
        <w:spacing w:before="100" w:beforeAutospacing="1" w:after="100" w:afterAutospacing="1"/>
        <w:rPr>
          <w:b/>
          <w:color w:val="000000"/>
          <w:szCs w:val="17"/>
        </w:rPr>
      </w:pPr>
      <w:r w:rsidRPr="00023A79">
        <w:rPr>
          <w:b/>
          <w:color w:val="000000"/>
          <w:szCs w:val="17"/>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023A79" w:rsidRPr="00023A79" w:rsidRDefault="00023A79" w:rsidP="00023A79">
      <w:pPr>
        <w:widowControl/>
        <w:numPr>
          <w:ilvl w:val="0"/>
          <w:numId w:val="8"/>
        </w:numPr>
        <w:autoSpaceDE/>
        <w:autoSpaceDN/>
        <w:adjustRightInd/>
        <w:spacing w:before="100" w:beforeAutospacing="1" w:after="100" w:afterAutospacing="1"/>
        <w:rPr>
          <w:b/>
          <w:color w:val="000000"/>
          <w:szCs w:val="17"/>
        </w:rPr>
      </w:pPr>
      <w:r w:rsidRPr="00023A79">
        <w:rPr>
          <w:b/>
          <w:color w:val="000000"/>
          <w:szCs w:val="17"/>
        </w:rPr>
        <w:t>requiring respondents to submit proprietary trade secret, or other confidential information unless the agency can demonstrate that it has instituted procedures to protect the information's confidentiality to the extent permitted by law.</w:t>
      </w:r>
    </w:p>
    <w:p w:rsidR="00234CF0" w:rsidRDefault="00234CF0">
      <w:pPr>
        <w:tabs>
          <w:tab w:val="left" w:pos="360"/>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rPr>
          <w:rStyle w:val="InitialStyle"/>
          <w:rFonts w:ascii="Times New Roman" w:hAnsi="Times New Roman" w:cs="Times New Roman"/>
        </w:rPr>
      </w:pPr>
      <w:r>
        <w:rPr>
          <w:rStyle w:val="InitialStyle"/>
          <w:rFonts w:ascii="Times New Roman" w:hAnsi="Times New Roman" w:cs="Times New Roman"/>
        </w:rPr>
        <w:t>This information collection is consistent with the guidelines established in 5 CFR 1320.6.</w:t>
      </w:r>
    </w:p>
    <w:p w:rsidR="00234CF0" w:rsidRDefault="00234CF0">
      <w:pPr>
        <w:tabs>
          <w:tab w:val="left" w:pos="360"/>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rPr>
          <w:rStyle w:val="InitialStyle"/>
          <w:rFonts w:ascii="Times New Roman" w:hAnsi="Times New Roman" w:cs="Times New Roman"/>
        </w:rPr>
      </w:pPr>
    </w:p>
    <w:p w:rsidR="00234CF0" w:rsidRDefault="00234CF0">
      <w:pPr>
        <w:tabs>
          <w:tab w:val="left" w:pos="1656"/>
          <w:tab w:val="left" w:pos="2172"/>
          <w:tab w:val="left" w:pos="2880"/>
          <w:tab w:val="left" w:pos="3600"/>
          <w:tab w:val="left" w:pos="4320"/>
          <w:tab w:val="left" w:pos="5040"/>
          <w:tab w:val="left" w:pos="5760"/>
          <w:tab w:val="left" w:pos="6480"/>
          <w:tab w:val="left" w:pos="7200"/>
          <w:tab w:val="left" w:pos="7920"/>
          <w:tab w:val="left" w:pos="8640"/>
          <w:tab w:val="left" w:pos="9360"/>
        </w:tabs>
        <w:spacing w:line="282" w:lineRule="exact"/>
        <w:rPr>
          <w:rStyle w:val="InitialStyle"/>
        </w:rPr>
      </w:pPr>
    </w:p>
    <w:p w:rsidR="009B5863" w:rsidRDefault="009B5863" w:rsidP="0098714C">
      <w:pPr>
        <w:pStyle w:val="30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rStyle w:val="301"/>
          <w:b/>
          <w:bCs/>
          <w:szCs w:val="24"/>
        </w:rPr>
      </w:pPr>
      <w:r w:rsidRPr="00BD24D4">
        <w:rPr>
          <w:rStyle w:val="301"/>
          <w:b/>
          <w:bCs/>
          <w:szCs w:val="24"/>
        </w:rPr>
        <w:t>8.</w:t>
      </w:r>
      <w:r>
        <w:rPr>
          <w:rStyle w:val="301"/>
          <w:b/>
          <w:bCs/>
          <w:szCs w:val="24"/>
        </w:rPr>
        <w:t xml:space="preserve"> </w:t>
      </w:r>
      <w:r w:rsidR="004E3ECB">
        <w:rPr>
          <w:rStyle w:val="301"/>
          <w:b/>
          <w:bCs/>
          <w:szCs w:val="24"/>
        </w:rPr>
        <w:t xml:space="preserve"> </w:t>
      </w:r>
      <w:r w:rsidRPr="00BD24D4">
        <w:rPr>
          <w:rStyle w:val="301"/>
          <w:b/>
          <w:bCs/>
          <w:szCs w:val="24"/>
        </w:rPr>
        <w:t>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00454C74" w:rsidRDefault="00454C74" w:rsidP="004D2CC7">
      <w:pPr>
        <w:pStyle w:val="300"/>
        <w:rPr>
          <w:b/>
          <w:bCs/>
          <w:sz w:val="24"/>
          <w:szCs w:val="24"/>
        </w:rPr>
      </w:pPr>
      <w:bookmarkStart w:id="0" w:name="OLE_LINK1"/>
      <w:bookmarkStart w:id="1" w:name="OLE_LINK2"/>
    </w:p>
    <w:p w:rsidR="00454C74" w:rsidRDefault="00454C74" w:rsidP="004D2CC7">
      <w:pPr>
        <w:pStyle w:val="300"/>
        <w:rPr>
          <w:bCs/>
          <w:sz w:val="24"/>
          <w:szCs w:val="24"/>
        </w:rPr>
      </w:pPr>
      <w:r>
        <w:rPr>
          <w:bCs/>
          <w:sz w:val="24"/>
          <w:szCs w:val="24"/>
        </w:rPr>
        <w:t>APHIS held a productive consultation with the following individual in connection with the information collection activity associated with this program:</w:t>
      </w:r>
    </w:p>
    <w:p w:rsidR="00454C74" w:rsidRDefault="00454C74" w:rsidP="004D2CC7">
      <w:pPr>
        <w:pStyle w:val="300"/>
        <w:rPr>
          <w:bCs/>
          <w:sz w:val="24"/>
          <w:szCs w:val="24"/>
        </w:rPr>
      </w:pPr>
    </w:p>
    <w:p w:rsidR="00454C74" w:rsidRDefault="00454C74" w:rsidP="004D2CC7">
      <w:pPr>
        <w:pStyle w:val="300"/>
        <w:rPr>
          <w:bCs/>
          <w:sz w:val="24"/>
          <w:szCs w:val="24"/>
        </w:rPr>
      </w:pPr>
      <w:r>
        <w:rPr>
          <w:bCs/>
          <w:sz w:val="24"/>
          <w:szCs w:val="24"/>
        </w:rPr>
        <w:t xml:space="preserve">Dr. </w:t>
      </w:r>
      <w:proofErr w:type="spellStart"/>
      <w:r>
        <w:rPr>
          <w:bCs/>
          <w:sz w:val="24"/>
          <w:szCs w:val="24"/>
        </w:rPr>
        <w:t>Oleh</w:t>
      </w:r>
      <w:proofErr w:type="spellEnd"/>
      <w:r>
        <w:rPr>
          <w:bCs/>
          <w:sz w:val="24"/>
          <w:szCs w:val="24"/>
        </w:rPr>
        <w:t xml:space="preserve"> </w:t>
      </w:r>
      <w:proofErr w:type="spellStart"/>
      <w:r>
        <w:rPr>
          <w:bCs/>
          <w:sz w:val="24"/>
          <w:szCs w:val="24"/>
        </w:rPr>
        <w:t>Jacykewycz</w:t>
      </w:r>
      <w:proofErr w:type="spellEnd"/>
    </w:p>
    <w:p w:rsidR="00454C74" w:rsidRDefault="00454C74" w:rsidP="004D2CC7">
      <w:pPr>
        <w:pStyle w:val="300"/>
        <w:rPr>
          <w:bCs/>
          <w:sz w:val="24"/>
          <w:szCs w:val="24"/>
        </w:rPr>
      </w:pPr>
      <w:r>
        <w:rPr>
          <w:bCs/>
          <w:sz w:val="24"/>
          <w:szCs w:val="24"/>
        </w:rPr>
        <w:t>USDA Medical Officer</w:t>
      </w:r>
    </w:p>
    <w:p w:rsidR="00454C74" w:rsidRDefault="00454C74" w:rsidP="004D2CC7">
      <w:pPr>
        <w:pStyle w:val="300"/>
        <w:rPr>
          <w:bCs/>
          <w:sz w:val="24"/>
          <w:szCs w:val="24"/>
        </w:rPr>
      </w:pPr>
      <w:r>
        <w:rPr>
          <w:bCs/>
          <w:sz w:val="24"/>
          <w:szCs w:val="24"/>
        </w:rPr>
        <w:t>(202) 720-3893</w:t>
      </w:r>
    </w:p>
    <w:p w:rsidR="00454C74" w:rsidRPr="00454C74" w:rsidRDefault="00454C74" w:rsidP="004D2CC7">
      <w:pPr>
        <w:pStyle w:val="300"/>
        <w:rPr>
          <w:bCs/>
          <w:sz w:val="24"/>
          <w:szCs w:val="24"/>
        </w:rPr>
      </w:pPr>
    </w:p>
    <w:p w:rsidR="00A23C7F" w:rsidRDefault="004D2CC7" w:rsidP="00454C74">
      <w:pPr>
        <w:pStyle w:val="300"/>
        <w:rPr>
          <w:sz w:val="24"/>
          <w:szCs w:val="24"/>
        </w:rPr>
      </w:pPr>
      <w:r w:rsidRPr="00034A82">
        <w:rPr>
          <w:sz w:val="24"/>
          <w:szCs w:val="24"/>
        </w:rPr>
        <w:t xml:space="preserve">On </w:t>
      </w:r>
      <w:r>
        <w:rPr>
          <w:sz w:val="24"/>
          <w:szCs w:val="24"/>
        </w:rPr>
        <w:t>Friday</w:t>
      </w:r>
      <w:r w:rsidRPr="00034A82">
        <w:rPr>
          <w:sz w:val="24"/>
          <w:szCs w:val="24"/>
        </w:rPr>
        <w:t xml:space="preserve">, </w:t>
      </w:r>
      <w:r>
        <w:rPr>
          <w:sz w:val="24"/>
          <w:szCs w:val="24"/>
        </w:rPr>
        <w:t>July 1, 2011</w:t>
      </w:r>
      <w:r w:rsidRPr="00034A82">
        <w:rPr>
          <w:sz w:val="24"/>
          <w:szCs w:val="24"/>
        </w:rPr>
        <w:t xml:space="preserve">, page </w:t>
      </w:r>
      <w:r>
        <w:rPr>
          <w:sz w:val="24"/>
          <w:szCs w:val="24"/>
        </w:rPr>
        <w:t>38601</w:t>
      </w:r>
      <w:r w:rsidRPr="00034A82">
        <w:rPr>
          <w:sz w:val="24"/>
          <w:szCs w:val="24"/>
        </w:rPr>
        <w:t xml:space="preserve">, APHIS published in the Federal Register, a 60-day notice seeking public comments on its plans to request a </w:t>
      </w:r>
      <w:r w:rsidRPr="00034A82">
        <w:rPr>
          <w:b/>
          <w:sz w:val="24"/>
          <w:szCs w:val="24"/>
        </w:rPr>
        <w:t xml:space="preserve">3-year renewal </w:t>
      </w:r>
      <w:r w:rsidRPr="00034A82">
        <w:rPr>
          <w:sz w:val="24"/>
          <w:szCs w:val="24"/>
        </w:rPr>
        <w:t xml:space="preserve">of this collection of information.  No comments from the public were received.  </w:t>
      </w:r>
      <w:bookmarkEnd w:id="0"/>
      <w:bookmarkEnd w:id="1"/>
    </w:p>
    <w:p w:rsidR="00454C74" w:rsidRDefault="00454C74" w:rsidP="00454C74">
      <w:pPr>
        <w:pStyle w:val="300"/>
        <w:rPr>
          <w:sz w:val="24"/>
          <w:szCs w:val="24"/>
        </w:rPr>
      </w:pPr>
    </w:p>
    <w:p w:rsidR="00454C74" w:rsidRDefault="00454C74" w:rsidP="00454C74">
      <w:pPr>
        <w:pStyle w:val="300"/>
        <w:rPr>
          <w:b/>
          <w:bCs/>
        </w:rPr>
      </w:pPr>
    </w:p>
    <w:p w:rsidR="00234CF0" w:rsidRDefault="00234CF0">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9</w:t>
      </w:r>
      <w:r>
        <w:t>.</w:t>
      </w:r>
      <w:r>
        <w:rPr>
          <w:b/>
          <w:bCs/>
        </w:rPr>
        <w:t xml:space="preserve">  Explain any decision to provide any payment or gift to respondents, other than remuneration of contractors or grantees.</w:t>
      </w:r>
    </w:p>
    <w:p w:rsidR="00234CF0" w:rsidRDefault="00234CF0">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Pr>
      </w:pPr>
    </w:p>
    <w:p w:rsidR="00234CF0" w:rsidRDefault="00234CF0" w:rsidP="00A23C7F">
      <w:pPr>
        <w:tabs>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pPr>
      <w:r>
        <w:t>This information collection activity involves no payments or gifts to respondents.</w:t>
      </w:r>
    </w:p>
    <w:p w:rsidR="00A23C7F" w:rsidRDefault="00A23C7F" w:rsidP="00A23C7F">
      <w:pPr>
        <w:tabs>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pPr>
    </w:p>
    <w:p w:rsidR="00A23C7F" w:rsidRDefault="00A23C7F" w:rsidP="00A23C7F">
      <w:pPr>
        <w:tabs>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rPr>
          <w:rStyle w:val="InitialStyle"/>
        </w:rPr>
      </w:pPr>
    </w:p>
    <w:p w:rsidR="00234CF0" w:rsidRDefault="00234CF0">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10.  Describe any assurance of confidentiality provided to respondents and the basis for the assurance in statute, regulation, or agency policy.</w:t>
      </w:r>
    </w:p>
    <w:p w:rsidR="00234CF0" w:rsidRDefault="00234CF0">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234CF0" w:rsidRDefault="004D2CC7" w:rsidP="004D2CC7">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Pr>
      </w:pPr>
      <w:r>
        <w:rPr>
          <w:color w:val="000000"/>
        </w:rPr>
        <w:t>“No additional assurance of confidentiality is provided with this information collection. Any and all information obtained in this collection shall not be disclosed except in accordance with</w:t>
      </w:r>
      <w:r w:rsidR="00A23C7F">
        <w:rPr>
          <w:color w:val="000000"/>
        </w:rPr>
        <w:t xml:space="preserve">         </w:t>
      </w:r>
      <w:r>
        <w:rPr>
          <w:color w:val="000000"/>
        </w:rPr>
        <w:t xml:space="preserve"> 5 U.S.C.</w:t>
      </w:r>
      <w:r w:rsidR="00A23C7F">
        <w:rPr>
          <w:color w:val="000000"/>
        </w:rPr>
        <w:t xml:space="preserve"> </w:t>
      </w:r>
      <w:r>
        <w:rPr>
          <w:color w:val="000000"/>
        </w:rPr>
        <w:t>552a.”</w:t>
      </w:r>
    </w:p>
    <w:p w:rsidR="00014936" w:rsidRDefault="00014936" w:rsidP="00A2173A">
      <w:pPr>
        <w:pStyle w:val="DefaultText"/>
        <w:rPr>
          <w:rStyle w:val="InitialStyle"/>
          <w:rFonts w:ascii="Times New Roman" w:hAnsi="Times New Roman"/>
          <w:b/>
        </w:rPr>
      </w:pPr>
    </w:p>
    <w:p w:rsidR="00A23C7F" w:rsidRDefault="00A23C7F" w:rsidP="00A2173A">
      <w:pPr>
        <w:pStyle w:val="DefaultText"/>
        <w:rPr>
          <w:rStyle w:val="InitialStyle"/>
          <w:rFonts w:ascii="Times New Roman" w:hAnsi="Times New Roman"/>
          <w:b/>
        </w:rPr>
      </w:pPr>
    </w:p>
    <w:p w:rsidR="00A2173A" w:rsidRDefault="00A2173A" w:rsidP="00A2173A">
      <w:pPr>
        <w:pStyle w:val="DefaultText"/>
        <w:rPr>
          <w:rStyle w:val="InitialStyle"/>
          <w:rFonts w:ascii="Times New Roman" w:hAnsi="Times New Roman"/>
          <w:b/>
        </w:rPr>
      </w:pPr>
      <w:r>
        <w:rPr>
          <w:rStyle w:val="InitialStyle"/>
          <w:rFonts w:ascii="Times New Roman" w:hAnsi="Times New Roman"/>
          <w:b/>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2173A" w:rsidRDefault="00A2173A" w:rsidP="00A2173A">
      <w:pPr>
        <w:pStyle w:val="DefaultText"/>
        <w:rPr>
          <w:rStyle w:val="InitialStyle"/>
          <w:rFonts w:ascii="Times New Roman" w:hAnsi="Times New Roman"/>
        </w:rPr>
      </w:pPr>
    </w:p>
    <w:p w:rsidR="00234CF0" w:rsidRDefault="00234CF0">
      <w:pPr>
        <w:tabs>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pPr>
      <w:r>
        <w:t>It is necessary to assess the physical fitness of an applicant by the responses obtained on the S</w:t>
      </w:r>
      <w:r w:rsidR="006D15E0">
        <w:t xml:space="preserve">elf </w:t>
      </w:r>
      <w:r>
        <w:t>C</w:t>
      </w:r>
      <w:r w:rsidR="006D15E0">
        <w:t xml:space="preserve">ertification </w:t>
      </w:r>
      <w:r>
        <w:t>M</w:t>
      </w:r>
      <w:r w:rsidR="006D15E0">
        <w:t xml:space="preserve">edical </w:t>
      </w:r>
      <w:r>
        <w:t>S</w:t>
      </w:r>
      <w:r w:rsidR="006D15E0">
        <w:t>tatement</w:t>
      </w:r>
      <w:r>
        <w:t xml:space="preserve"> in order to make a preliminary determination if a medical condition exists which impedes a physical or mental ability to efficiently perform the essential functions of the position without hazard to himself/herself or others. </w:t>
      </w:r>
    </w:p>
    <w:p w:rsidR="00234CF0" w:rsidRDefault="00234CF0">
      <w:pPr>
        <w:rPr>
          <w:rStyle w:val="InitialStyle"/>
        </w:rPr>
      </w:pPr>
    </w:p>
    <w:p w:rsidR="00234CF0" w:rsidRDefault="00234CF0">
      <w:pPr>
        <w:rPr>
          <w:rStyle w:val="InitialStyle"/>
        </w:rPr>
      </w:pPr>
    </w:p>
    <w:p w:rsidR="00242B13" w:rsidRDefault="0098714C" w:rsidP="0098714C">
      <w:pPr>
        <w:pStyle w:val="30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rStyle w:val="301"/>
          <w:b/>
          <w:bCs/>
          <w:szCs w:val="24"/>
        </w:rPr>
      </w:pPr>
      <w:r>
        <w:rPr>
          <w:rStyle w:val="301"/>
          <w:b/>
          <w:bCs/>
          <w:szCs w:val="24"/>
        </w:rPr>
        <w:t xml:space="preserve">12.  </w:t>
      </w:r>
      <w:r w:rsidR="00242B13" w:rsidRPr="00BD24D4">
        <w:rPr>
          <w:rStyle w:val="301"/>
          <w:b/>
          <w:bCs/>
          <w:szCs w:val="24"/>
        </w:rPr>
        <w:t>Provide estimates of the hour burden of the collection of information. Indicate the number of respondents, frequency of response, annual hour burden, and an explanation of how the burden was estimated.</w:t>
      </w:r>
    </w:p>
    <w:p w:rsidR="00242B13" w:rsidRDefault="00242B13" w:rsidP="00242B13">
      <w:pPr>
        <w:pStyle w:val="30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both"/>
        <w:rPr>
          <w:rStyle w:val="301"/>
          <w:b/>
          <w:bCs/>
          <w:szCs w:val="24"/>
        </w:rPr>
      </w:pPr>
    </w:p>
    <w:p w:rsidR="00242B13" w:rsidRDefault="00242B13" w:rsidP="00242B13">
      <w:pPr>
        <w:pStyle w:val="30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both"/>
        <w:rPr>
          <w:rStyle w:val="301"/>
          <w:bCs/>
          <w:szCs w:val="24"/>
        </w:rPr>
      </w:pPr>
      <w:r>
        <w:rPr>
          <w:rStyle w:val="301"/>
          <w:bCs/>
          <w:szCs w:val="24"/>
        </w:rPr>
        <w:t xml:space="preserve">See APHIS Form 71 for hour burden estimates.  </w:t>
      </w:r>
    </w:p>
    <w:p w:rsidR="00423E4F" w:rsidRDefault="00423E4F" w:rsidP="0098714C">
      <w:pPr>
        <w:widowControl/>
        <w:autoSpaceDE/>
        <w:autoSpaceDN/>
        <w:adjustRightInd/>
        <w:rPr>
          <w:rStyle w:val="301"/>
          <w:bCs/>
        </w:rPr>
      </w:pPr>
    </w:p>
    <w:p w:rsidR="00961FBE" w:rsidRDefault="00961FBE" w:rsidP="0098714C">
      <w:pPr>
        <w:pStyle w:val="30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rStyle w:val="301"/>
          <w:b/>
          <w:bCs/>
          <w:szCs w:val="24"/>
        </w:rPr>
      </w:pPr>
    </w:p>
    <w:p w:rsidR="00961FBE" w:rsidRDefault="00961FBE" w:rsidP="0098714C">
      <w:pPr>
        <w:pStyle w:val="30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rStyle w:val="301"/>
          <w:b/>
          <w:bCs/>
          <w:szCs w:val="24"/>
        </w:rPr>
      </w:pPr>
    </w:p>
    <w:p w:rsidR="00961FBE" w:rsidRDefault="00961FBE" w:rsidP="0098714C">
      <w:pPr>
        <w:pStyle w:val="30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rStyle w:val="301"/>
          <w:b/>
          <w:bCs/>
          <w:szCs w:val="24"/>
        </w:rPr>
      </w:pPr>
    </w:p>
    <w:p w:rsidR="00961FBE" w:rsidRDefault="00961FBE" w:rsidP="0098714C">
      <w:pPr>
        <w:pStyle w:val="30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rStyle w:val="301"/>
          <w:b/>
          <w:bCs/>
          <w:szCs w:val="24"/>
        </w:rPr>
      </w:pPr>
    </w:p>
    <w:p w:rsidR="00961FBE" w:rsidRDefault="00961FBE" w:rsidP="0098714C">
      <w:pPr>
        <w:pStyle w:val="30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rStyle w:val="301"/>
          <w:b/>
          <w:bCs/>
          <w:szCs w:val="24"/>
        </w:rPr>
      </w:pPr>
    </w:p>
    <w:p w:rsidR="00242B13" w:rsidRPr="0098714C" w:rsidRDefault="00503DD4" w:rsidP="0098714C">
      <w:pPr>
        <w:pStyle w:val="300"/>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b/>
          <w:bCs/>
          <w:sz w:val="24"/>
          <w:szCs w:val="24"/>
        </w:rPr>
      </w:pPr>
      <w:r>
        <w:rPr>
          <w:rStyle w:val="301"/>
          <w:b/>
          <w:bCs/>
          <w:szCs w:val="24"/>
        </w:rPr>
        <w:lastRenderedPageBreak/>
        <w:t xml:space="preserve">●   </w:t>
      </w:r>
      <w:r w:rsidR="00242B13" w:rsidRPr="0098714C">
        <w:rPr>
          <w:b/>
          <w:sz w:val="24"/>
          <w:szCs w:val="24"/>
        </w:rPr>
        <w:t>Provide estimates of annualized cost to respondents for the hour burdens for collections of information, identifying and using appropriate wage rate categories.</w:t>
      </w:r>
    </w:p>
    <w:p w:rsidR="00242B13" w:rsidRDefault="00242B13" w:rsidP="00242B13">
      <w:pPr>
        <w:rPr>
          <w:b/>
        </w:rPr>
      </w:pPr>
    </w:p>
    <w:p w:rsidR="00242B13" w:rsidRDefault="00242B13" w:rsidP="00242B13">
      <w:pPr>
        <w:pStyle w:val="DefaultText"/>
      </w:pPr>
      <w:r>
        <w:t>The total cost to the respondents was estimated by multiplying their average hourly</w:t>
      </w:r>
      <w:r w:rsidR="0098714C">
        <w:t xml:space="preserve"> </w:t>
      </w:r>
      <w:r>
        <w:t xml:space="preserve">wage by the total number of hours needed to complete the work. </w:t>
      </w:r>
    </w:p>
    <w:p w:rsidR="00242B13" w:rsidRDefault="00242B13" w:rsidP="00242B13">
      <w:pPr>
        <w:pStyle w:val="DefaultText"/>
      </w:pPr>
    </w:p>
    <w:p w:rsidR="00242B13" w:rsidRDefault="00893CDF" w:rsidP="00242B13">
      <w:pPr>
        <w:pStyle w:val="DefaultText"/>
      </w:pPr>
      <w:r>
        <w:t>$20.99</w:t>
      </w:r>
      <w:r w:rsidR="0098714C">
        <w:t xml:space="preserve"> x </w:t>
      </w:r>
      <w:r w:rsidR="004D2CC7">
        <w:t>88</w:t>
      </w:r>
      <w:r>
        <w:t xml:space="preserve"> hours = $1,</w:t>
      </w:r>
      <w:r w:rsidR="004D2CC7">
        <w:t>847.</w:t>
      </w:r>
    </w:p>
    <w:p w:rsidR="00242B13" w:rsidRDefault="000505B2" w:rsidP="00541AC1">
      <w:pPr>
        <w:spacing w:before="100" w:beforeAutospacing="1" w:after="150"/>
        <w:outlineLvl w:val="1"/>
      </w:pPr>
      <w:r>
        <w:t>$20.99</w:t>
      </w:r>
      <w:r w:rsidR="00242B13" w:rsidRPr="000A1039">
        <w:t xml:space="preserve"> is the hourly rate derived from the U.S. Department of Labor, Bureau of Labor Statistics, </w:t>
      </w:r>
      <w:proofErr w:type="gramStart"/>
      <w:r w:rsidR="00541AC1" w:rsidRPr="00541AC1">
        <w:rPr>
          <w:kern w:val="36"/>
        </w:rPr>
        <w:t>National</w:t>
      </w:r>
      <w:proofErr w:type="gramEnd"/>
      <w:r w:rsidR="00541AC1" w:rsidRPr="00541AC1">
        <w:rPr>
          <w:kern w:val="36"/>
        </w:rPr>
        <w:t xml:space="preserve"> Compensation Survey: Occupational Earnings in the United States, 2009</w:t>
      </w:r>
      <w:r w:rsidR="00541AC1">
        <w:rPr>
          <w:kern w:val="36"/>
        </w:rPr>
        <w:t xml:space="preserve">.  </w:t>
      </w:r>
      <w:r w:rsidR="00242B13" w:rsidRPr="000A1039">
        <w:t xml:space="preserve">See </w:t>
      </w:r>
      <w:hyperlink r:id="rId8" w:history="1">
        <w:r w:rsidR="00F206C9" w:rsidRPr="00C71BB1">
          <w:rPr>
            <w:rStyle w:val="Hyperlink"/>
            <w:rFonts w:ascii="Times New Roman" w:hAnsi="Times New Roman" w:cs="Times New Roman"/>
          </w:rPr>
          <w:t>http://www.bls.gov/ncs/ncswage2009.pdf</w:t>
        </w:r>
      </w:hyperlink>
      <w:r w:rsidR="00242B13" w:rsidRPr="000A1039">
        <w:t xml:space="preserve">. </w:t>
      </w:r>
    </w:p>
    <w:p w:rsidR="00F206C9" w:rsidRPr="000A1039" w:rsidRDefault="00F206C9" w:rsidP="00541AC1">
      <w:pPr>
        <w:spacing w:before="100" w:beforeAutospacing="1" w:after="150"/>
        <w:outlineLvl w:val="1"/>
      </w:pPr>
    </w:p>
    <w:p w:rsidR="0098131B" w:rsidRPr="00BD24D4" w:rsidRDefault="00503DD4" w:rsidP="004B13C7">
      <w:pPr>
        <w:pStyle w:val="3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301"/>
          <w:b/>
          <w:bCs/>
          <w:szCs w:val="24"/>
        </w:rPr>
      </w:pPr>
      <w:r>
        <w:rPr>
          <w:rStyle w:val="301"/>
          <w:b/>
          <w:bCs/>
          <w:szCs w:val="24"/>
        </w:rPr>
        <w:t xml:space="preserve">13. </w:t>
      </w:r>
      <w:r w:rsidR="0098131B" w:rsidRPr="00BD24D4">
        <w:rPr>
          <w:rStyle w:val="301"/>
          <w:b/>
          <w:bCs/>
          <w:szCs w:val="24"/>
        </w:rPr>
        <w:t>Provide estimates of the total annual cost burden to respondents or record</w:t>
      </w:r>
      <w:r w:rsidR="005D1504">
        <w:rPr>
          <w:rStyle w:val="301"/>
          <w:b/>
          <w:bCs/>
          <w:szCs w:val="24"/>
        </w:rPr>
        <w:t xml:space="preserve"> </w:t>
      </w:r>
      <w:r w:rsidR="0098131B" w:rsidRPr="00BD24D4">
        <w:rPr>
          <w:rStyle w:val="301"/>
          <w:b/>
          <w:bCs/>
          <w:szCs w:val="24"/>
        </w:rPr>
        <w:t xml:space="preserve">keepers resulting from the collection of </w:t>
      </w:r>
      <w:r w:rsidR="009C4991" w:rsidRPr="00BD24D4">
        <w:rPr>
          <w:rStyle w:val="301"/>
          <w:b/>
          <w:bCs/>
          <w:szCs w:val="24"/>
        </w:rPr>
        <w:t>information</w:t>
      </w:r>
      <w:r w:rsidR="0098131B" w:rsidRPr="00BD24D4">
        <w:rPr>
          <w:rStyle w:val="301"/>
          <w:b/>
          <w:bCs/>
          <w:szCs w:val="24"/>
        </w:rPr>
        <w:t xml:space="preserve"> (do not include the cost of any hour burden shown in Items 12 and 14).</w:t>
      </w:r>
    </w:p>
    <w:p w:rsidR="0098131B" w:rsidRPr="00512232" w:rsidRDefault="0098131B" w:rsidP="0098131B">
      <w:pPr>
        <w:pStyle w:val="3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301"/>
          <w:szCs w:val="24"/>
        </w:rPr>
      </w:pPr>
    </w:p>
    <w:p w:rsidR="00512232" w:rsidRDefault="00512232" w:rsidP="00512232">
      <w:pPr>
        <w:pStyle w:val="3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512232">
        <w:rPr>
          <w:sz w:val="24"/>
        </w:rPr>
        <w:t>There are no capital/start-up or ongoing operation/maintenance costs associated wi</w:t>
      </w:r>
      <w:r>
        <w:rPr>
          <w:sz w:val="24"/>
        </w:rPr>
        <w:t>th this information collection.</w:t>
      </w:r>
    </w:p>
    <w:p w:rsidR="00A23C7F" w:rsidRDefault="00A23C7F" w:rsidP="00512232">
      <w:pPr>
        <w:pStyle w:val="3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23C7F" w:rsidRPr="00512232" w:rsidRDefault="00A23C7F" w:rsidP="00512232">
      <w:pPr>
        <w:pStyle w:val="3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234CF0" w:rsidRDefault="004B13C7">
      <w:pPr>
        <w:tabs>
          <w:tab w:val="left" w:pos="1104"/>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14</w:t>
      </w:r>
      <w:r w:rsidR="00234CF0">
        <w:rPr>
          <w:b/>
          <w:bCs/>
        </w:rPr>
        <w:t>.  Provide estimates of annualized cost to the Federal Government.</w:t>
      </w:r>
      <w:r w:rsidR="00BC6F86">
        <w:rPr>
          <w:b/>
          <w:bCs/>
        </w:rPr>
        <w:t xml:space="preserve">  </w:t>
      </w:r>
      <w:r w:rsidR="00234CF0">
        <w:rPr>
          <w:b/>
          <w:bCs/>
        </w:rPr>
        <w:t xml:space="preserve">Provide a description </w:t>
      </w:r>
      <w:proofErr w:type="spellStart"/>
      <w:r w:rsidR="00234CF0">
        <w:rPr>
          <w:b/>
          <w:bCs/>
        </w:rPr>
        <w:t>f</w:t>
      </w:r>
      <w:proofErr w:type="spellEnd"/>
      <w:r w:rsidR="00234CF0">
        <w:rPr>
          <w:b/>
          <w:bCs/>
        </w:rPr>
        <w:t xml:space="preserve"> the method used to estimate cost and any other expense that would not have been incurred without this collection of information.</w:t>
      </w:r>
    </w:p>
    <w:p w:rsidR="00234CF0" w:rsidRDefault="00234CF0">
      <w:pPr>
        <w:tabs>
          <w:tab w:val="left" w:pos="1104"/>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rPr>
          <w:rStyle w:val="InitialStyle"/>
        </w:rPr>
      </w:pPr>
    </w:p>
    <w:p w:rsidR="002D6209" w:rsidRDefault="002D6209" w:rsidP="002D6209">
      <w:pPr>
        <w:pStyle w:val="3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301"/>
          <w:szCs w:val="24"/>
        </w:rPr>
      </w:pPr>
      <w:r w:rsidRPr="00BD24D4">
        <w:rPr>
          <w:rStyle w:val="301"/>
          <w:szCs w:val="24"/>
        </w:rPr>
        <w:t>The estimated total cost for the Federal Government is $</w:t>
      </w:r>
      <w:r w:rsidR="005D1504">
        <w:rPr>
          <w:rStyle w:val="301"/>
          <w:szCs w:val="24"/>
        </w:rPr>
        <w:t>3,281</w:t>
      </w:r>
      <w:r w:rsidRPr="00BD24D4">
        <w:rPr>
          <w:rStyle w:val="301"/>
          <w:szCs w:val="24"/>
        </w:rPr>
        <w:t>.  See APHIS Form 79.</w:t>
      </w:r>
    </w:p>
    <w:p w:rsidR="005F2872" w:rsidRDefault="005F2872" w:rsidP="002D6209">
      <w:pPr>
        <w:pStyle w:val="3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301"/>
          <w:szCs w:val="24"/>
        </w:rPr>
      </w:pPr>
    </w:p>
    <w:p w:rsidR="005F2872" w:rsidRDefault="005F2872" w:rsidP="002D6209">
      <w:pPr>
        <w:pStyle w:val="3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301"/>
          <w:szCs w:val="24"/>
        </w:rPr>
      </w:pPr>
    </w:p>
    <w:p w:rsidR="00234CF0" w:rsidRDefault="00234CF0">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1</w:t>
      </w:r>
      <w:r w:rsidR="004B13C7">
        <w:rPr>
          <w:b/>
          <w:bCs/>
        </w:rPr>
        <w:t>5</w:t>
      </w:r>
      <w:r>
        <w:rPr>
          <w:b/>
          <w:bCs/>
        </w:rPr>
        <w:t>.  Explain the reasons for any program changes or adjustments reported in Items 13 or 14 of the 0MB Form 83</w:t>
      </w:r>
      <w:r>
        <w:rPr>
          <w:b/>
          <w:bCs/>
        </w:rPr>
        <w:noBreakHyphen/>
        <w:t>I.</w:t>
      </w:r>
    </w:p>
    <w:p w:rsidR="00234CF0" w:rsidRDefault="00234CF0">
      <w:pPr>
        <w:tabs>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Pr>
      </w:pPr>
    </w:p>
    <w:p w:rsidR="00C85566" w:rsidRDefault="00C85566" w:rsidP="00BA29E2"/>
    <w:p w:rsidR="00961FBE" w:rsidRDefault="00961FBE" w:rsidP="00BA29E2"/>
    <w:p w:rsidR="00961FBE" w:rsidRDefault="00961FBE" w:rsidP="00BA29E2"/>
    <w:p w:rsidR="00961FBE" w:rsidRDefault="00961FBE" w:rsidP="00BA29E2"/>
    <w:p w:rsidR="00961FBE" w:rsidRDefault="00961FBE" w:rsidP="00BA29E2"/>
    <w:p w:rsidR="00961FBE" w:rsidRDefault="00961FBE" w:rsidP="00BA29E2"/>
    <w:p w:rsidR="00961FBE" w:rsidRDefault="00961FBE" w:rsidP="00BA29E2"/>
    <w:p w:rsidR="00961FBE" w:rsidRDefault="00961FBE" w:rsidP="00BA29E2"/>
    <w:p w:rsidR="00961FBE" w:rsidRDefault="00961FBE" w:rsidP="00BA29E2"/>
    <w:p w:rsidR="00961FBE" w:rsidRDefault="00961FBE" w:rsidP="00BA29E2"/>
    <w:p w:rsidR="00961FBE" w:rsidRDefault="00961FBE" w:rsidP="00BA29E2"/>
    <w:p w:rsidR="00961FBE" w:rsidRDefault="00961FBE" w:rsidP="00BA29E2"/>
    <w:p w:rsidR="00961FBE" w:rsidRPr="007D0CFC" w:rsidRDefault="00961FBE" w:rsidP="00BA29E2"/>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5"/>
        <w:gridCol w:w="4725"/>
      </w:tblGrid>
      <w:tr w:rsidR="00C85566" w:rsidRPr="00C85566">
        <w:trPr>
          <w:tblCellSpacing w:w="15" w:type="dxa"/>
        </w:trPr>
        <w:tc>
          <w:tcPr>
            <w:tcW w:w="0" w:type="auto"/>
            <w:gridSpan w:val="2"/>
            <w:vAlign w:val="center"/>
            <w:hideMark/>
          </w:tcPr>
          <w:p w:rsidR="00C85566" w:rsidRPr="00C85566" w:rsidRDefault="00C85566" w:rsidP="00C85566">
            <w:pPr>
              <w:widowControl/>
              <w:autoSpaceDE/>
              <w:autoSpaceDN/>
              <w:adjustRightInd/>
              <w:rPr>
                <w:rFonts w:ascii="Arial" w:hAnsi="Arial" w:cs="Arial"/>
              </w:rPr>
            </w:pPr>
            <w:r w:rsidRPr="00C85566">
              <w:rPr>
                <w:rFonts w:ascii="Arial" w:hAnsi="Arial" w:cs="Arial"/>
              </w:rPr>
              <w:lastRenderedPageBreak/>
              <w:t>Annual IC Burden: (Select appropriate IC Burden Worksheet)</w:t>
            </w:r>
          </w:p>
        </w:tc>
      </w:tr>
      <w:tr w:rsidR="00C85566" w:rsidRPr="00C85566">
        <w:trPr>
          <w:tblCellSpacing w:w="15" w:type="dxa"/>
        </w:trPr>
        <w:tc>
          <w:tcPr>
            <w:tcW w:w="2500" w:type="pct"/>
            <w:vAlign w:val="center"/>
            <w:hideMark/>
          </w:tcPr>
          <w:p w:rsidR="00C85566" w:rsidRPr="00C85566" w:rsidRDefault="00E16126" w:rsidP="00C85566">
            <w:pPr>
              <w:widowControl/>
              <w:autoSpaceDE/>
              <w:autoSpaceDN/>
              <w:adjustRightInd/>
              <w:rPr>
                <w:rFonts w:ascii="Arial" w:hAnsi="Arial" w:cs="Arial"/>
              </w:rPr>
            </w:pPr>
            <w:hyperlink r:id="rId9" w:history="1">
              <w:r w:rsidR="00C85566" w:rsidRPr="00C85566">
                <w:rPr>
                  <w:rFonts w:ascii="Arial" w:hAnsi="Arial" w:cs="Arial"/>
                  <w:color w:val="0000FF"/>
                  <w:u w:val="single"/>
                </w:rPr>
                <w:t>This ICR Requests Change in Net Burden</w:t>
              </w:r>
            </w:hyperlink>
          </w:p>
        </w:tc>
        <w:tc>
          <w:tcPr>
            <w:tcW w:w="2500" w:type="pct"/>
            <w:vAlign w:val="center"/>
            <w:hideMark/>
          </w:tcPr>
          <w:p w:rsidR="00C85566" w:rsidRPr="00C85566" w:rsidRDefault="00E16126" w:rsidP="00C85566">
            <w:pPr>
              <w:widowControl/>
              <w:autoSpaceDE/>
              <w:autoSpaceDN/>
              <w:adjustRightInd/>
              <w:jc w:val="right"/>
              <w:rPr>
                <w:rFonts w:ascii="Arial" w:hAnsi="Arial" w:cs="Arial"/>
              </w:rPr>
            </w:pPr>
            <w:hyperlink r:id="rId10" w:history="1">
              <w:r w:rsidR="00C85566" w:rsidRPr="00C85566">
                <w:rPr>
                  <w:rFonts w:ascii="Arial" w:hAnsi="Arial" w:cs="Arial"/>
                  <w:color w:val="0000FF"/>
                  <w:u w:val="single"/>
                </w:rPr>
                <w:t>This ICR Requests No Change in Net Burden</w:t>
              </w:r>
            </w:hyperlink>
          </w:p>
        </w:tc>
      </w:tr>
    </w:tbl>
    <w:p w:rsidR="00C85566" w:rsidRPr="00C85566" w:rsidRDefault="00C85566" w:rsidP="00C85566">
      <w:pPr>
        <w:widowControl/>
        <w:autoSpaceDE/>
        <w:autoSpaceDN/>
        <w:adjustRightInd/>
        <w:rPr>
          <w:rFonts w:ascii="Arial" w:hAnsi="Arial" w:cs="Arial"/>
          <w:vanish/>
        </w:rPr>
      </w:pPr>
    </w:p>
    <w:tbl>
      <w:tblPr>
        <w:tblW w:w="5000" w:type="pct"/>
        <w:tblCellSpacing w:w="15" w:type="dxa"/>
        <w:shd w:val="clear" w:color="auto" w:fill="EFEFEF"/>
        <w:tblCellMar>
          <w:top w:w="15" w:type="dxa"/>
          <w:left w:w="15" w:type="dxa"/>
          <w:bottom w:w="15" w:type="dxa"/>
          <w:right w:w="15" w:type="dxa"/>
        </w:tblCellMar>
        <w:tblLook w:val="04A0" w:firstRow="1" w:lastRow="0" w:firstColumn="1" w:lastColumn="0" w:noHBand="0" w:noVBand="1"/>
      </w:tblPr>
      <w:tblGrid>
        <w:gridCol w:w="1426"/>
        <w:gridCol w:w="1411"/>
        <w:gridCol w:w="1411"/>
        <w:gridCol w:w="1412"/>
        <w:gridCol w:w="1412"/>
        <w:gridCol w:w="951"/>
        <w:gridCol w:w="1427"/>
      </w:tblGrid>
      <w:tr w:rsidR="00C85566" w:rsidRPr="00C85566">
        <w:trPr>
          <w:tblCellSpacing w:w="15" w:type="dxa"/>
        </w:trPr>
        <w:tc>
          <w:tcPr>
            <w:tcW w:w="750" w:type="pct"/>
            <w:shd w:val="clear" w:color="auto" w:fill="003399"/>
            <w:vAlign w:val="center"/>
            <w:hideMark/>
          </w:tcPr>
          <w:p w:rsidR="00C85566" w:rsidRPr="00C85566" w:rsidRDefault="00C85566" w:rsidP="00C85566">
            <w:pPr>
              <w:widowControl/>
              <w:autoSpaceDE/>
              <w:autoSpaceDN/>
              <w:adjustRightInd/>
              <w:jc w:val="center"/>
              <w:rPr>
                <w:rFonts w:ascii="Arial" w:hAnsi="Arial" w:cs="Arial"/>
                <w:b/>
                <w:bCs/>
                <w:color w:val="FFFFFF"/>
                <w:sz w:val="18"/>
                <w:szCs w:val="18"/>
              </w:rPr>
            </w:pPr>
            <w:r w:rsidRPr="00C85566">
              <w:rPr>
                <w:rFonts w:ascii="Arial" w:hAnsi="Arial" w:cs="Arial"/>
                <w:b/>
                <w:bCs/>
                <w:color w:val="FFFFFF"/>
                <w:sz w:val="18"/>
                <w:szCs w:val="18"/>
              </w:rPr>
              <w:t> </w:t>
            </w:r>
          </w:p>
        </w:tc>
        <w:tc>
          <w:tcPr>
            <w:tcW w:w="750" w:type="pct"/>
            <w:shd w:val="clear" w:color="auto" w:fill="003399"/>
            <w:vAlign w:val="center"/>
            <w:hideMark/>
          </w:tcPr>
          <w:p w:rsidR="00C85566" w:rsidRPr="00C85566" w:rsidRDefault="00C85566" w:rsidP="00C85566">
            <w:pPr>
              <w:widowControl/>
              <w:autoSpaceDE/>
              <w:autoSpaceDN/>
              <w:adjustRightInd/>
              <w:jc w:val="center"/>
              <w:rPr>
                <w:rFonts w:ascii="Arial" w:hAnsi="Arial" w:cs="Arial"/>
                <w:b/>
                <w:bCs/>
                <w:color w:val="FFFFFF"/>
                <w:sz w:val="18"/>
                <w:szCs w:val="18"/>
              </w:rPr>
            </w:pPr>
            <w:r w:rsidRPr="00C85566">
              <w:rPr>
                <w:rFonts w:ascii="Arial" w:hAnsi="Arial" w:cs="Arial"/>
                <w:b/>
                <w:bCs/>
                <w:color w:val="FFFFFF"/>
                <w:sz w:val="18"/>
                <w:szCs w:val="18"/>
              </w:rPr>
              <w:t>Requested</w:t>
            </w:r>
          </w:p>
        </w:tc>
        <w:tc>
          <w:tcPr>
            <w:tcW w:w="750" w:type="pct"/>
            <w:shd w:val="clear" w:color="auto" w:fill="003399"/>
            <w:vAlign w:val="center"/>
            <w:hideMark/>
          </w:tcPr>
          <w:p w:rsidR="00C85566" w:rsidRPr="00C85566" w:rsidRDefault="00C85566" w:rsidP="00C85566">
            <w:pPr>
              <w:widowControl/>
              <w:autoSpaceDE/>
              <w:autoSpaceDN/>
              <w:adjustRightInd/>
              <w:jc w:val="center"/>
              <w:rPr>
                <w:rFonts w:ascii="Arial" w:hAnsi="Arial" w:cs="Arial"/>
                <w:b/>
                <w:bCs/>
                <w:color w:val="FFFFFF"/>
                <w:sz w:val="18"/>
                <w:szCs w:val="18"/>
              </w:rPr>
            </w:pPr>
            <w:r w:rsidRPr="00C85566">
              <w:rPr>
                <w:rFonts w:ascii="Arial" w:hAnsi="Arial" w:cs="Arial"/>
                <w:b/>
                <w:bCs/>
                <w:color w:val="FFFFFF"/>
                <w:sz w:val="18"/>
                <w:szCs w:val="18"/>
              </w:rPr>
              <w:t>Program Change Due to New Statute</w:t>
            </w:r>
          </w:p>
        </w:tc>
        <w:tc>
          <w:tcPr>
            <w:tcW w:w="750" w:type="pct"/>
            <w:shd w:val="clear" w:color="auto" w:fill="003399"/>
            <w:vAlign w:val="center"/>
            <w:hideMark/>
          </w:tcPr>
          <w:p w:rsidR="00C85566" w:rsidRPr="00C85566" w:rsidRDefault="00C85566" w:rsidP="00C85566">
            <w:pPr>
              <w:widowControl/>
              <w:autoSpaceDE/>
              <w:autoSpaceDN/>
              <w:adjustRightInd/>
              <w:jc w:val="center"/>
              <w:rPr>
                <w:rFonts w:ascii="Arial" w:hAnsi="Arial" w:cs="Arial"/>
                <w:b/>
                <w:bCs/>
                <w:color w:val="FFFFFF"/>
                <w:sz w:val="18"/>
                <w:szCs w:val="18"/>
              </w:rPr>
            </w:pPr>
            <w:r w:rsidRPr="00C85566">
              <w:rPr>
                <w:rFonts w:ascii="Arial" w:hAnsi="Arial" w:cs="Arial"/>
                <w:b/>
                <w:bCs/>
                <w:color w:val="FFFFFF"/>
                <w:sz w:val="18"/>
                <w:szCs w:val="18"/>
              </w:rPr>
              <w:t>Program Change Due to Agency Discretion</w:t>
            </w:r>
          </w:p>
        </w:tc>
        <w:tc>
          <w:tcPr>
            <w:tcW w:w="750" w:type="pct"/>
            <w:shd w:val="clear" w:color="auto" w:fill="003399"/>
            <w:vAlign w:val="center"/>
            <w:hideMark/>
          </w:tcPr>
          <w:p w:rsidR="00C85566" w:rsidRPr="00C85566" w:rsidRDefault="00C85566" w:rsidP="00C85566">
            <w:pPr>
              <w:widowControl/>
              <w:autoSpaceDE/>
              <w:autoSpaceDN/>
              <w:adjustRightInd/>
              <w:jc w:val="center"/>
              <w:rPr>
                <w:rFonts w:ascii="Arial" w:hAnsi="Arial" w:cs="Arial"/>
                <w:b/>
                <w:bCs/>
                <w:color w:val="FFFFFF"/>
                <w:sz w:val="18"/>
                <w:szCs w:val="18"/>
              </w:rPr>
            </w:pPr>
            <w:r w:rsidRPr="00C85566">
              <w:rPr>
                <w:rFonts w:ascii="Arial" w:hAnsi="Arial" w:cs="Arial"/>
                <w:b/>
                <w:bCs/>
                <w:color w:val="FFFFFF"/>
                <w:sz w:val="18"/>
                <w:szCs w:val="18"/>
              </w:rPr>
              <w:t>Change Due to Adjustment in Agency Estimate</w:t>
            </w:r>
          </w:p>
        </w:tc>
        <w:tc>
          <w:tcPr>
            <w:tcW w:w="500" w:type="pct"/>
            <w:shd w:val="clear" w:color="auto" w:fill="003399"/>
            <w:vAlign w:val="center"/>
            <w:hideMark/>
          </w:tcPr>
          <w:p w:rsidR="00C85566" w:rsidRPr="00C85566" w:rsidRDefault="00C85566" w:rsidP="00C85566">
            <w:pPr>
              <w:widowControl/>
              <w:autoSpaceDE/>
              <w:autoSpaceDN/>
              <w:adjustRightInd/>
              <w:jc w:val="center"/>
              <w:rPr>
                <w:rFonts w:ascii="Arial" w:hAnsi="Arial" w:cs="Arial"/>
                <w:b/>
                <w:bCs/>
                <w:color w:val="FFFFFF"/>
                <w:sz w:val="18"/>
                <w:szCs w:val="18"/>
              </w:rPr>
            </w:pPr>
            <w:r w:rsidRPr="00C85566">
              <w:rPr>
                <w:rFonts w:ascii="Arial" w:hAnsi="Arial" w:cs="Arial"/>
                <w:b/>
                <w:bCs/>
                <w:color w:val="FFFFFF"/>
                <w:sz w:val="18"/>
                <w:szCs w:val="18"/>
              </w:rPr>
              <w:t>Change Due to Potential Violation of the PRA</w:t>
            </w:r>
          </w:p>
        </w:tc>
        <w:tc>
          <w:tcPr>
            <w:tcW w:w="750" w:type="pct"/>
            <w:shd w:val="clear" w:color="auto" w:fill="003399"/>
            <w:vAlign w:val="center"/>
            <w:hideMark/>
          </w:tcPr>
          <w:p w:rsidR="00C85566" w:rsidRPr="00C85566" w:rsidRDefault="00C85566" w:rsidP="00C85566">
            <w:pPr>
              <w:widowControl/>
              <w:autoSpaceDE/>
              <w:autoSpaceDN/>
              <w:adjustRightInd/>
              <w:jc w:val="center"/>
              <w:rPr>
                <w:rFonts w:ascii="Arial" w:hAnsi="Arial" w:cs="Arial"/>
                <w:b/>
                <w:bCs/>
                <w:color w:val="FFFFFF"/>
                <w:sz w:val="18"/>
                <w:szCs w:val="18"/>
              </w:rPr>
            </w:pPr>
            <w:r w:rsidRPr="00C85566">
              <w:rPr>
                <w:rFonts w:ascii="Arial" w:hAnsi="Arial" w:cs="Arial"/>
                <w:b/>
                <w:bCs/>
                <w:color w:val="FFFFFF"/>
                <w:sz w:val="18"/>
                <w:szCs w:val="18"/>
              </w:rPr>
              <w:t>Previously Approved</w:t>
            </w:r>
          </w:p>
        </w:tc>
      </w:tr>
      <w:tr w:rsidR="00C85566" w:rsidRPr="00C85566">
        <w:trPr>
          <w:tblCellSpacing w:w="15" w:type="dxa"/>
        </w:trPr>
        <w:tc>
          <w:tcPr>
            <w:tcW w:w="750" w:type="pct"/>
            <w:shd w:val="clear" w:color="auto" w:fill="FFFFFF"/>
            <w:tcMar>
              <w:top w:w="30" w:type="dxa"/>
              <w:left w:w="30" w:type="dxa"/>
              <w:bottom w:w="30" w:type="dxa"/>
              <w:right w:w="30" w:type="dxa"/>
            </w:tcMar>
            <w:vAlign w:val="center"/>
            <w:hideMark/>
          </w:tcPr>
          <w:p w:rsidR="00C85566" w:rsidRPr="00C85566" w:rsidRDefault="00C85566" w:rsidP="00C85566">
            <w:pPr>
              <w:widowControl/>
              <w:autoSpaceDE/>
              <w:autoSpaceDN/>
              <w:adjustRightInd/>
              <w:rPr>
                <w:rFonts w:ascii="Arial" w:hAnsi="Arial" w:cs="Arial"/>
                <w:color w:val="000000"/>
                <w:sz w:val="18"/>
                <w:szCs w:val="18"/>
              </w:rPr>
            </w:pPr>
            <w:r w:rsidRPr="00C85566">
              <w:rPr>
                <w:rFonts w:ascii="Arial" w:hAnsi="Arial" w:cs="Arial"/>
                <w:color w:val="000000"/>
                <w:sz w:val="18"/>
                <w:szCs w:val="18"/>
              </w:rPr>
              <w:t>Annual Number of Responses for this IC</w:t>
            </w:r>
          </w:p>
        </w:tc>
        <w:tc>
          <w:tcPr>
            <w:tcW w:w="750" w:type="pct"/>
            <w:shd w:val="clear" w:color="auto" w:fill="FFFFFF"/>
            <w:tcMar>
              <w:top w:w="30" w:type="dxa"/>
              <w:left w:w="30" w:type="dxa"/>
              <w:bottom w:w="30" w:type="dxa"/>
              <w:right w:w="30" w:type="dxa"/>
            </w:tcMar>
            <w:vAlign w:val="center"/>
            <w:hideMark/>
          </w:tcPr>
          <w:p w:rsidR="00C85566" w:rsidRPr="00C85566" w:rsidRDefault="00C85566" w:rsidP="00C85566">
            <w:pPr>
              <w:widowControl/>
              <w:autoSpaceDE/>
              <w:autoSpaceDN/>
              <w:adjustRightInd/>
              <w:jc w:val="right"/>
              <w:rPr>
                <w:rFonts w:ascii="Arial" w:hAnsi="Arial" w:cs="Arial"/>
                <w:color w:val="000000"/>
                <w:sz w:val="18"/>
                <w:szCs w:val="18"/>
              </w:rPr>
            </w:pPr>
            <w:r w:rsidRPr="00C85566">
              <w:rPr>
                <w:rFonts w:ascii="Arial" w:hAnsi="Arial" w:cs="Arial"/>
                <w:color w:val="000000"/>
                <w:sz w:val="18"/>
                <w:szCs w:val="18"/>
              </w:rPr>
              <w:t>524</w:t>
            </w:r>
          </w:p>
        </w:tc>
        <w:tc>
          <w:tcPr>
            <w:tcW w:w="750" w:type="pct"/>
            <w:shd w:val="clear" w:color="auto" w:fill="FFFFFF"/>
            <w:tcMar>
              <w:top w:w="30" w:type="dxa"/>
              <w:left w:w="30" w:type="dxa"/>
              <w:bottom w:w="30" w:type="dxa"/>
              <w:right w:w="30" w:type="dxa"/>
            </w:tcMar>
            <w:vAlign w:val="center"/>
            <w:hideMark/>
          </w:tcPr>
          <w:p w:rsidR="00C85566" w:rsidRPr="00C85566" w:rsidRDefault="00C85566" w:rsidP="00C85566">
            <w:pPr>
              <w:widowControl/>
              <w:autoSpaceDE/>
              <w:autoSpaceDN/>
              <w:adjustRightInd/>
              <w:jc w:val="right"/>
              <w:rPr>
                <w:rFonts w:ascii="Arial" w:hAnsi="Arial" w:cs="Arial"/>
                <w:color w:val="000000"/>
                <w:sz w:val="18"/>
                <w:szCs w:val="18"/>
              </w:rPr>
            </w:pPr>
            <w:r w:rsidRPr="00C85566">
              <w:rPr>
                <w:rFonts w:ascii="Arial" w:hAnsi="Arial" w:cs="Arial"/>
                <w:color w:val="000000"/>
                <w:sz w:val="18"/>
                <w:szCs w:val="18"/>
              </w:rPr>
              <w:t>0</w:t>
            </w:r>
          </w:p>
        </w:tc>
        <w:tc>
          <w:tcPr>
            <w:tcW w:w="750" w:type="pct"/>
            <w:shd w:val="clear" w:color="auto" w:fill="FFFFFF"/>
            <w:tcMar>
              <w:top w:w="30" w:type="dxa"/>
              <w:left w:w="30" w:type="dxa"/>
              <w:bottom w:w="30" w:type="dxa"/>
              <w:right w:w="30" w:type="dxa"/>
            </w:tcMar>
            <w:vAlign w:val="center"/>
            <w:hideMark/>
          </w:tcPr>
          <w:p w:rsidR="00C85566" w:rsidRPr="00C85566" w:rsidRDefault="00C85566" w:rsidP="00C85566">
            <w:pPr>
              <w:widowControl/>
              <w:autoSpaceDE/>
              <w:autoSpaceDN/>
              <w:adjustRightInd/>
              <w:jc w:val="right"/>
              <w:rPr>
                <w:rFonts w:ascii="Arial" w:hAnsi="Arial" w:cs="Arial"/>
                <w:color w:val="000000"/>
                <w:sz w:val="18"/>
                <w:szCs w:val="18"/>
              </w:rPr>
            </w:pPr>
            <w:r w:rsidRPr="00C85566">
              <w:rPr>
                <w:rFonts w:ascii="Arial" w:hAnsi="Arial" w:cs="Arial"/>
                <w:color w:val="000000"/>
                <w:sz w:val="18"/>
                <w:szCs w:val="18"/>
              </w:rPr>
              <w:t>0</w:t>
            </w:r>
          </w:p>
        </w:tc>
        <w:tc>
          <w:tcPr>
            <w:tcW w:w="750" w:type="pct"/>
            <w:shd w:val="clear" w:color="auto" w:fill="FFFFFF"/>
            <w:tcMar>
              <w:top w:w="30" w:type="dxa"/>
              <w:left w:w="30" w:type="dxa"/>
              <w:bottom w:w="30" w:type="dxa"/>
              <w:right w:w="30" w:type="dxa"/>
            </w:tcMar>
            <w:vAlign w:val="center"/>
            <w:hideMark/>
          </w:tcPr>
          <w:p w:rsidR="00C85566" w:rsidRPr="00C85566" w:rsidRDefault="00C85566" w:rsidP="00C85566">
            <w:pPr>
              <w:widowControl/>
              <w:autoSpaceDE/>
              <w:autoSpaceDN/>
              <w:adjustRightInd/>
              <w:jc w:val="right"/>
              <w:rPr>
                <w:rFonts w:ascii="Arial" w:hAnsi="Arial" w:cs="Arial"/>
                <w:color w:val="000000"/>
                <w:sz w:val="18"/>
                <w:szCs w:val="18"/>
              </w:rPr>
            </w:pPr>
            <w:r w:rsidRPr="00C85566">
              <w:rPr>
                <w:rFonts w:ascii="Arial" w:hAnsi="Arial" w:cs="Arial"/>
                <w:color w:val="000000"/>
                <w:sz w:val="18"/>
                <w:szCs w:val="18"/>
              </w:rPr>
              <w:t>-76</w:t>
            </w:r>
          </w:p>
        </w:tc>
        <w:tc>
          <w:tcPr>
            <w:tcW w:w="500" w:type="pct"/>
            <w:shd w:val="clear" w:color="auto" w:fill="FFFFFF"/>
            <w:tcMar>
              <w:top w:w="30" w:type="dxa"/>
              <w:left w:w="30" w:type="dxa"/>
              <w:bottom w:w="30" w:type="dxa"/>
              <w:right w:w="30" w:type="dxa"/>
            </w:tcMar>
            <w:vAlign w:val="center"/>
            <w:hideMark/>
          </w:tcPr>
          <w:p w:rsidR="00C85566" w:rsidRPr="00C85566" w:rsidRDefault="00C85566" w:rsidP="00C85566">
            <w:pPr>
              <w:widowControl/>
              <w:autoSpaceDE/>
              <w:autoSpaceDN/>
              <w:adjustRightInd/>
              <w:jc w:val="right"/>
              <w:rPr>
                <w:rFonts w:ascii="Arial" w:hAnsi="Arial" w:cs="Arial"/>
                <w:color w:val="000000"/>
                <w:sz w:val="18"/>
                <w:szCs w:val="18"/>
              </w:rPr>
            </w:pPr>
            <w:r w:rsidRPr="00C85566">
              <w:rPr>
                <w:rFonts w:ascii="Arial" w:hAnsi="Arial" w:cs="Arial"/>
                <w:color w:val="000000"/>
                <w:sz w:val="18"/>
                <w:szCs w:val="18"/>
              </w:rPr>
              <w:t>0</w:t>
            </w:r>
          </w:p>
        </w:tc>
        <w:tc>
          <w:tcPr>
            <w:tcW w:w="750" w:type="pct"/>
            <w:shd w:val="clear" w:color="auto" w:fill="FFFFFF"/>
            <w:tcMar>
              <w:top w:w="30" w:type="dxa"/>
              <w:left w:w="30" w:type="dxa"/>
              <w:bottom w:w="30" w:type="dxa"/>
              <w:right w:w="30" w:type="dxa"/>
            </w:tcMar>
            <w:vAlign w:val="center"/>
            <w:hideMark/>
          </w:tcPr>
          <w:p w:rsidR="00C85566" w:rsidRPr="00C85566" w:rsidRDefault="00C85566" w:rsidP="00C85566">
            <w:pPr>
              <w:widowControl/>
              <w:autoSpaceDE/>
              <w:autoSpaceDN/>
              <w:adjustRightInd/>
              <w:jc w:val="right"/>
              <w:rPr>
                <w:rFonts w:ascii="Arial" w:hAnsi="Arial" w:cs="Arial"/>
                <w:color w:val="000000"/>
                <w:sz w:val="18"/>
                <w:szCs w:val="18"/>
              </w:rPr>
            </w:pPr>
            <w:r w:rsidRPr="00C85566">
              <w:rPr>
                <w:rFonts w:ascii="Arial" w:hAnsi="Arial" w:cs="Arial"/>
                <w:color w:val="000000"/>
                <w:sz w:val="18"/>
                <w:szCs w:val="18"/>
              </w:rPr>
              <w:t>600</w:t>
            </w:r>
          </w:p>
        </w:tc>
      </w:tr>
      <w:tr w:rsidR="00C85566" w:rsidRPr="00C85566">
        <w:trPr>
          <w:tblCellSpacing w:w="15" w:type="dxa"/>
        </w:trPr>
        <w:tc>
          <w:tcPr>
            <w:tcW w:w="750" w:type="pct"/>
            <w:shd w:val="clear" w:color="auto" w:fill="FFFFFF"/>
            <w:tcMar>
              <w:top w:w="30" w:type="dxa"/>
              <w:left w:w="30" w:type="dxa"/>
              <w:bottom w:w="30" w:type="dxa"/>
              <w:right w:w="30" w:type="dxa"/>
            </w:tcMar>
            <w:vAlign w:val="center"/>
            <w:hideMark/>
          </w:tcPr>
          <w:p w:rsidR="00C85566" w:rsidRPr="00C85566" w:rsidRDefault="00C85566" w:rsidP="00C85566">
            <w:pPr>
              <w:widowControl/>
              <w:autoSpaceDE/>
              <w:autoSpaceDN/>
              <w:adjustRightInd/>
              <w:rPr>
                <w:rFonts w:ascii="Arial" w:hAnsi="Arial" w:cs="Arial"/>
                <w:color w:val="000000"/>
                <w:sz w:val="18"/>
                <w:szCs w:val="18"/>
              </w:rPr>
            </w:pPr>
            <w:r w:rsidRPr="00C85566">
              <w:rPr>
                <w:rFonts w:ascii="Arial" w:hAnsi="Arial" w:cs="Arial"/>
                <w:color w:val="000000"/>
                <w:sz w:val="18"/>
                <w:szCs w:val="18"/>
              </w:rPr>
              <w:t>Annual IC Time Burden (Hours)</w:t>
            </w:r>
          </w:p>
        </w:tc>
        <w:tc>
          <w:tcPr>
            <w:tcW w:w="750" w:type="pct"/>
            <w:shd w:val="clear" w:color="auto" w:fill="FFFFFF"/>
            <w:tcMar>
              <w:top w:w="30" w:type="dxa"/>
              <w:left w:w="30" w:type="dxa"/>
              <w:bottom w:w="30" w:type="dxa"/>
              <w:right w:w="30" w:type="dxa"/>
            </w:tcMar>
            <w:vAlign w:val="center"/>
            <w:hideMark/>
          </w:tcPr>
          <w:p w:rsidR="00C85566" w:rsidRPr="00C85566" w:rsidRDefault="00C85566" w:rsidP="00C85566">
            <w:pPr>
              <w:widowControl/>
              <w:autoSpaceDE/>
              <w:autoSpaceDN/>
              <w:adjustRightInd/>
              <w:jc w:val="right"/>
              <w:rPr>
                <w:rFonts w:ascii="Arial" w:hAnsi="Arial" w:cs="Arial"/>
                <w:color w:val="000000"/>
                <w:sz w:val="18"/>
                <w:szCs w:val="18"/>
              </w:rPr>
            </w:pPr>
            <w:r w:rsidRPr="00C85566">
              <w:rPr>
                <w:rFonts w:ascii="Arial" w:hAnsi="Arial" w:cs="Arial"/>
                <w:color w:val="000000"/>
                <w:sz w:val="18"/>
                <w:szCs w:val="18"/>
              </w:rPr>
              <w:t>88</w:t>
            </w:r>
          </w:p>
        </w:tc>
        <w:tc>
          <w:tcPr>
            <w:tcW w:w="750" w:type="pct"/>
            <w:shd w:val="clear" w:color="auto" w:fill="FFFFFF"/>
            <w:tcMar>
              <w:top w:w="30" w:type="dxa"/>
              <w:left w:w="30" w:type="dxa"/>
              <w:bottom w:w="30" w:type="dxa"/>
              <w:right w:w="30" w:type="dxa"/>
            </w:tcMar>
            <w:vAlign w:val="center"/>
            <w:hideMark/>
          </w:tcPr>
          <w:p w:rsidR="00C85566" w:rsidRPr="00C85566" w:rsidRDefault="00C85566" w:rsidP="00C85566">
            <w:pPr>
              <w:widowControl/>
              <w:autoSpaceDE/>
              <w:autoSpaceDN/>
              <w:adjustRightInd/>
              <w:jc w:val="right"/>
              <w:rPr>
                <w:rFonts w:ascii="Arial" w:hAnsi="Arial" w:cs="Arial"/>
                <w:color w:val="000000"/>
                <w:sz w:val="18"/>
                <w:szCs w:val="18"/>
              </w:rPr>
            </w:pPr>
            <w:r w:rsidRPr="00C85566">
              <w:rPr>
                <w:rFonts w:ascii="Arial" w:hAnsi="Arial" w:cs="Arial"/>
                <w:color w:val="000000"/>
                <w:sz w:val="18"/>
                <w:szCs w:val="18"/>
              </w:rPr>
              <w:t>0</w:t>
            </w:r>
          </w:p>
        </w:tc>
        <w:tc>
          <w:tcPr>
            <w:tcW w:w="750" w:type="pct"/>
            <w:shd w:val="clear" w:color="auto" w:fill="FFFFFF"/>
            <w:tcMar>
              <w:top w:w="30" w:type="dxa"/>
              <w:left w:w="30" w:type="dxa"/>
              <w:bottom w:w="30" w:type="dxa"/>
              <w:right w:w="30" w:type="dxa"/>
            </w:tcMar>
            <w:vAlign w:val="center"/>
            <w:hideMark/>
          </w:tcPr>
          <w:p w:rsidR="00C85566" w:rsidRPr="00C85566" w:rsidRDefault="00C85566" w:rsidP="00C85566">
            <w:pPr>
              <w:widowControl/>
              <w:autoSpaceDE/>
              <w:autoSpaceDN/>
              <w:adjustRightInd/>
              <w:jc w:val="right"/>
              <w:rPr>
                <w:rFonts w:ascii="Arial" w:hAnsi="Arial" w:cs="Arial"/>
                <w:color w:val="000000"/>
                <w:sz w:val="18"/>
                <w:szCs w:val="18"/>
              </w:rPr>
            </w:pPr>
            <w:r w:rsidRPr="00C85566">
              <w:rPr>
                <w:rFonts w:ascii="Arial" w:hAnsi="Arial" w:cs="Arial"/>
                <w:color w:val="000000"/>
                <w:sz w:val="18"/>
                <w:szCs w:val="18"/>
              </w:rPr>
              <w:t>0</w:t>
            </w:r>
          </w:p>
        </w:tc>
        <w:tc>
          <w:tcPr>
            <w:tcW w:w="750" w:type="pct"/>
            <w:shd w:val="clear" w:color="auto" w:fill="FFFFFF"/>
            <w:tcMar>
              <w:top w:w="30" w:type="dxa"/>
              <w:left w:w="30" w:type="dxa"/>
              <w:bottom w:w="30" w:type="dxa"/>
              <w:right w:w="30" w:type="dxa"/>
            </w:tcMar>
            <w:vAlign w:val="center"/>
            <w:hideMark/>
          </w:tcPr>
          <w:p w:rsidR="00C85566" w:rsidRPr="00C85566" w:rsidRDefault="00C85566" w:rsidP="00C85566">
            <w:pPr>
              <w:widowControl/>
              <w:autoSpaceDE/>
              <w:autoSpaceDN/>
              <w:adjustRightInd/>
              <w:jc w:val="right"/>
              <w:rPr>
                <w:rFonts w:ascii="Arial" w:hAnsi="Arial" w:cs="Arial"/>
                <w:color w:val="000000"/>
                <w:sz w:val="18"/>
                <w:szCs w:val="18"/>
              </w:rPr>
            </w:pPr>
            <w:r w:rsidRPr="00C85566">
              <w:rPr>
                <w:rFonts w:ascii="Arial" w:hAnsi="Arial" w:cs="Arial"/>
                <w:color w:val="000000"/>
                <w:sz w:val="18"/>
                <w:szCs w:val="18"/>
              </w:rPr>
              <w:t>-12</w:t>
            </w:r>
          </w:p>
        </w:tc>
        <w:tc>
          <w:tcPr>
            <w:tcW w:w="500" w:type="pct"/>
            <w:shd w:val="clear" w:color="auto" w:fill="FFFFFF"/>
            <w:tcMar>
              <w:top w:w="30" w:type="dxa"/>
              <w:left w:w="30" w:type="dxa"/>
              <w:bottom w:w="30" w:type="dxa"/>
              <w:right w:w="30" w:type="dxa"/>
            </w:tcMar>
            <w:vAlign w:val="center"/>
            <w:hideMark/>
          </w:tcPr>
          <w:p w:rsidR="00C85566" w:rsidRPr="00C85566" w:rsidRDefault="00C85566" w:rsidP="00C85566">
            <w:pPr>
              <w:widowControl/>
              <w:autoSpaceDE/>
              <w:autoSpaceDN/>
              <w:adjustRightInd/>
              <w:jc w:val="right"/>
              <w:rPr>
                <w:rFonts w:ascii="Arial" w:hAnsi="Arial" w:cs="Arial"/>
                <w:color w:val="000000"/>
                <w:sz w:val="18"/>
                <w:szCs w:val="18"/>
              </w:rPr>
            </w:pPr>
            <w:r w:rsidRPr="00C85566">
              <w:rPr>
                <w:rFonts w:ascii="Arial" w:hAnsi="Arial" w:cs="Arial"/>
                <w:color w:val="000000"/>
                <w:sz w:val="18"/>
                <w:szCs w:val="18"/>
              </w:rPr>
              <w:t>0</w:t>
            </w:r>
          </w:p>
        </w:tc>
        <w:tc>
          <w:tcPr>
            <w:tcW w:w="750" w:type="pct"/>
            <w:shd w:val="clear" w:color="auto" w:fill="FFFFFF"/>
            <w:tcMar>
              <w:top w:w="30" w:type="dxa"/>
              <w:left w:w="30" w:type="dxa"/>
              <w:bottom w:w="30" w:type="dxa"/>
              <w:right w:w="30" w:type="dxa"/>
            </w:tcMar>
            <w:vAlign w:val="center"/>
            <w:hideMark/>
          </w:tcPr>
          <w:p w:rsidR="00C85566" w:rsidRPr="00C85566" w:rsidRDefault="00C85566" w:rsidP="00C85566">
            <w:pPr>
              <w:widowControl/>
              <w:autoSpaceDE/>
              <w:autoSpaceDN/>
              <w:adjustRightInd/>
              <w:jc w:val="right"/>
              <w:rPr>
                <w:rFonts w:ascii="Arial" w:hAnsi="Arial" w:cs="Arial"/>
                <w:color w:val="000000"/>
                <w:sz w:val="18"/>
                <w:szCs w:val="18"/>
              </w:rPr>
            </w:pPr>
            <w:r w:rsidRPr="00C85566">
              <w:rPr>
                <w:rFonts w:ascii="Arial" w:hAnsi="Arial" w:cs="Arial"/>
                <w:color w:val="000000"/>
                <w:sz w:val="18"/>
                <w:szCs w:val="18"/>
              </w:rPr>
              <w:t>100</w:t>
            </w:r>
          </w:p>
        </w:tc>
      </w:tr>
      <w:tr w:rsidR="00C85566" w:rsidRPr="00C85566">
        <w:trPr>
          <w:tblCellSpacing w:w="15" w:type="dxa"/>
        </w:trPr>
        <w:tc>
          <w:tcPr>
            <w:tcW w:w="750" w:type="pct"/>
            <w:shd w:val="clear" w:color="auto" w:fill="FFFFFF"/>
            <w:tcMar>
              <w:top w:w="30" w:type="dxa"/>
              <w:left w:w="30" w:type="dxa"/>
              <w:bottom w:w="30" w:type="dxa"/>
              <w:right w:w="30" w:type="dxa"/>
            </w:tcMar>
            <w:vAlign w:val="center"/>
            <w:hideMark/>
          </w:tcPr>
          <w:p w:rsidR="00C85566" w:rsidRPr="00C85566" w:rsidRDefault="00C85566" w:rsidP="00C85566">
            <w:pPr>
              <w:widowControl/>
              <w:autoSpaceDE/>
              <w:autoSpaceDN/>
              <w:adjustRightInd/>
              <w:rPr>
                <w:rFonts w:ascii="Arial" w:hAnsi="Arial" w:cs="Arial"/>
                <w:color w:val="000000"/>
                <w:sz w:val="18"/>
                <w:szCs w:val="18"/>
              </w:rPr>
            </w:pPr>
            <w:r w:rsidRPr="00C85566">
              <w:rPr>
                <w:rFonts w:ascii="Arial" w:hAnsi="Arial" w:cs="Arial"/>
                <w:color w:val="000000"/>
                <w:sz w:val="18"/>
                <w:szCs w:val="18"/>
              </w:rPr>
              <w:t>Annual IC Cost Burden (Dollars)</w:t>
            </w:r>
          </w:p>
        </w:tc>
        <w:tc>
          <w:tcPr>
            <w:tcW w:w="750" w:type="pct"/>
            <w:shd w:val="clear" w:color="auto" w:fill="FFFFFF"/>
            <w:tcMar>
              <w:top w:w="30" w:type="dxa"/>
              <w:left w:w="30" w:type="dxa"/>
              <w:bottom w:w="30" w:type="dxa"/>
              <w:right w:w="30" w:type="dxa"/>
            </w:tcMar>
            <w:vAlign w:val="center"/>
            <w:hideMark/>
          </w:tcPr>
          <w:p w:rsidR="00C85566" w:rsidRPr="00C85566" w:rsidRDefault="00C85566" w:rsidP="00C85566">
            <w:pPr>
              <w:widowControl/>
              <w:autoSpaceDE/>
              <w:autoSpaceDN/>
              <w:adjustRightInd/>
              <w:jc w:val="right"/>
              <w:rPr>
                <w:rFonts w:ascii="Arial" w:hAnsi="Arial" w:cs="Arial"/>
                <w:color w:val="000000"/>
                <w:sz w:val="18"/>
                <w:szCs w:val="18"/>
              </w:rPr>
            </w:pPr>
            <w:r w:rsidRPr="00C85566">
              <w:rPr>
                <w:rFonts w:ascii="Arial" w:hAnsi="Arial" w:cs="Arial"/>
                <w:color w:val="000000"/>
                <w:sz w:val="18"/>
                <w:szCs w:val="18"/>
              </w:rPr>
              <w:t>0</w:t>
            </w:r>
          </w:p>
        </w:tc>
        <w:tc>
          <w:tcPr>
            <w:tcW w:w="750" w:type="pct"/>
            <w:shd w:val="clear" w:color="auto" w:fill="FFFFFF"/>
            <w:tcMar>
              <w:top w:w="30" w:type="dxa"/>
              <w:left w:w="30" w:type="dxa"/>
              <w:bottom w:w="30" w:type="dxa"/>
              <w:right w:w="30" w:type="dxa"/>
            </w:tcMar>
            <w:vAlign w:val="center"/>
            <w:hideMark/>
          </w:tcPr>
          <w:p w:rsidR="00C85566" w:rsidRPr="00C85566" w:rsidRDefault="00C85566" w:rsidP="00C85566">
            <w:pPr>
              <w:widowControl/>
              <w:autoSpaceDE/>
              <w:autoSpaceDN/>
              <w:adjustRightInd/>
              <w:jc w:val="right"/>
              <w:rPr>
                <w:rFonts w:ascii="Arial" w:hAnsi="Arial" w:cs="Arial"/>
                <w:color w:val="000000"/>
                <w:sz w:val="18"/>
                <w:szCs w:val="18"/>
              </w:rPr>
            </w:pPr>
            <w:r w:rsidRPr="00C85566">
              <w:rPr>
                <w:rFonts w:ascii="Arial" w:hAnsi="Arial" w:cs="Arial"/>
                <w:color w:val="000000"/>
                <w:sz w:val="18"/>
                <w:szCs w:val="18"/>
              </w:rPr>
              <w:t>0</w:t>
            </w:r>
          </w:p>
        </w:tc>
        <w:tc>
          <w:tcPr>
            <w:tcW w:w="750" w:type="pct"/>
            <w:shd w:val="clear" w:color="auto" w:fill="FFFFFF"/>
            <w:tcMar>
              <w:top w:w="30" w:type="dxa"/>
              <w:left w:w="30" w:type="dxa"/>
              <w:bottom w:w="30" w:type="dxa"/>
              <w:right w:w="30" w:type="dxa"/>
            </w:tcMar>
            <w:vAlign w:val="center"/>
            <w:hideMark/>
          </w:tcPr>
          <w:p w:rsidR="00C85566" w:rsidRPr="00C85566" w:rsidRDefault="00C85566" w:rsidP="00C85566">
            <w:pPr>
              <w:widowControl/>
              <w:autoSpaceDE/>
              <w:autoSpaceDN/>
              <w:adjustRightInd/>
              <w:jc w:val="right"/>
              <w:rPr>
                <w:rFonts w:ascii="Arial" w:hAnsi="Arial" w:cs="Arial"/>
                <w:color w:val="000000"/>
                <w:sz w:val="18"/>
                <w:szCs w:val="18"/>
              </w:rPr>
            </w:pPr>
            <w:r w:rsidRPr="00C85566">
              <w:rPr>
                <w:rFonts w:ascii="Arial" w:hAnsi="Arial" w:cs="Arial"/>
                <w:color w:val="000000"/>
                <w:sz w:val="18"/>
                <w:szCs w:val="18"/>
              </w:rPr>
              <w:t>0</w:t>
            </w:r>
          </w:p>
        </w:tc>
        <w:tc>
          <w:tcPr>
            <w:tcW w:w="750" w:type="pct"/>
            <w:shd w:val="clear" w:color="auto" w:fill="FFFFFF"/>
            <w:tcMar>
              <w:top w:w="30" w:type="dxa"/>
              <w:left w:w="30" w:type="dxa"/>
              <w:bottom w:w="30" w:type="dxa"/>
              <w:right w:w="30" w:type="dxa"/>
            </w:tcMar>
            <w:vAlign w:val="center"/>
            <w:hideMark/>
          </w:tcPr>
          <w:p w:rsidR="00C85566" w:rsidRPr="00C85566" w:rsidRDefault="00C85566" w:rsidP="00C85566">
            <w:pPr>
              <w:widowControl/>
              <w:autoSpaceDE/>
              <w:autoSpaceDN/>
              <w:adjustRightInd/>
              <w:jc w:val="right"/>
              <w:rPr>
                <w:rFonts w:ascii="Arial" w:hAnsi="Arial" w:cs="Arial"/>
                <w:color w:val="000000"/>
                <w:sz w:val="18"/>
                <w:szCs w:val="18"/>
              </w:rPr>
            </w:pPr>
            <w:r w:rsidRPr="00C85566">
              <w:rPr>
                <w:rFonts w:ascii="Arial" w:hAnsi="Arial" w:cs="Arial"/>
                <w:color w:val="000000"/>
                <w:sz w:val="18"/>
                <w:szCs w:val="18"/>
              </w:rPr>
              <w:t>0</w:t>
            </w:r>
          </w:p>
        </w:tc>
        <w:tc>
          <w:tcPr>
            <w:tcW w:w="500" w:type="pct"/>
            <w:shd w:val="clear" w:color="auto" w:fill="FFFFFF"/>
            <w:tcMar>
              <w:top w:w="30" w:type="dxa"/>
              <w:left w:w="30" w:type="dxa"/>
              <w:bottom w:w="30" w:type="dxa"/>
              <w:right w:w="30" w:type="dxa"/>
            </w:tcMar>
            <w:vAlign w:val="center"/>
            <w:hideMark/>
          </w:tcPr>
          <w:p w:rsidR="00C85566" w:rsidRPr="00C85566" w:rsidRDefault="00C85566" w:rsidP="00C85566">
            <w:pPr>
              <w:widowControl/>
              <w:autoSpaceDE/>
              <w:autoSpaceDN/>
              <w:adjustRightInd/>
              <w:jc w:val="right"/>
              <w:rPr>
                <w:rFonts w:ascii="Arial" w:hAnsi="Arial" w:cs="Arial"/>
                <w:color w:val="000000"/>
                <w:sz w:val="18"/>
                <w:szCs w:val="18"/>
              </w:rPr>
            </w:pPr>
            <w:r w:rsidRPr="00C85566">
              <w:rPr>
                <w:rFonts w:ascii="Arial" w:hAnsi="Arial" w:cs="Arial"/>
                <w:color w:val="000000"/>
                <w:sz w:val="18"/>
                <w:szCs w:val="18"/>
              </w:rPr>
              <w:t>0</w:t>
            </w:r>
          </w:p>
        </w:tc>
        <w:tc>
          <w:tcPr>
            <w:tcW w:w="750" w:type="pct"/>
            <w:shd w:val="clear" w:color="auto" w:fill="FFFFFF"/>
            <w:tcMar>
              <w:top w:w="30" w:type="dxa"/>
              <w:left w:w="30" w:type="dxa"/>
              <w:bottom w:w="30" w:type="dxa"/>
              <w:right w:w="30" w:type="dxa"/>
            </w:tcMar>
            <w:vAlign w:val="center"/>
            <w:hideMark/>
          </w:tcPr>
          <w:p w:rsidR="00C85566" w:rsidRPr="00C85566" w:rsidRDefault="00C85566" w:rsidP="00C85566">
            <w:pPr>
              <w:widowControl/>
              <w:autoSpaceDE/>
              <w:autoSpaceDN/>
              <w:adjustRightInd/>
              <w:jc w:val="right"/>
              <w:rPr>
                <w:rFonts w:ascii="Arial" w:hAnsi="Arial" w:cs="Arial"/>
                <w:color w:val="000000"/>
                <w:sz w:val="18"/>
                <w:szCs w:val="18"/>
              </w:rPr>
            </w:pPr>
            <w:r w:rsidRPr="00C85566">
              <w:rPr>
                <w:rFonts w:ascii="Arial" w:hAnsi="Arial" w:cs="Arial"/>
                <w:color w:val="000000"/>
                <w:sz w:val="18"/>
                <w:szCs w:val="18"/>
              </w:rPr>
              <w:t>0</w:t>
            </w:r>
          </w:p>
        </w:tc>
      </w:tr>
    </w:tbl>
    <w:p w:rsidR="00961FBE" w:rsidRDefault="00961FBE" w:rsidP="00961FBE">
      <w:pPr>
        <w:pStyle w:val="ListParagraph"/>
      </w:pPr>
    </w:p>
    <w:p w:rsidR="00961FBE" w:rsidRDefault="00961FBE" w:rsidP="00961FBE">
      <w:pPr>
        <w:pStyle w:val="ListParagraph"/>
      </w:pPr>
    </w:p>
    <w:p w:rsidR="00E16126" w:rsidRDefault="00E16126" w:rsidP="008C2B98">
      <w:pPr>
        <w:pStyle w:val="ListParagraph"/>
        <w:ind w:left="0"/>
      </w:pPr>
      <w:bookmarkStart w:id="2" w:name="_GoBack"/>
      <w:bookmarkEnd w:id="2"/>
      <w:r>
        <w:t>There is an adjustment decrease in the number of respondents from 600 to 524, decreasing the number by 7</w:t>
      </w:r>
      <w:r w:rsidR="00961FBE">
        <w:t>6</w:t>
      </w:r>
      <w:r>
        <w:t xml:space="preserve">, </w:t>
      </w:r>
      <w:r w:rsidR="00961FBE">
        <w:t xml:space="preserve">this caused a </w:t>
      </w:r>
      <w:r>
        <w:t>reduc</w:t>
      </w:r>
      <w:r w:rsidR="00961FBE">
        <w:t xml:space="preserve">tion in </w:t>
      </w:r>
      <w:r>
        <w:t xml:space="preserve">number of responses from 600 to 524 decreasing the number of responses by </w:t>
      </w:r>
      <w:r w:rsidR="00961FBE">
        <w:t>76</w:t>
      </w:r>
      <w:r>
        <w:t xml:space="preserve">, and </w:t>
      </w:r>
      <w:r w:rsidR="00961FBE">
        <w:t xml:space="preserve">then </w:t>
      </w:r>
      <w:r>
        <w:t>decreasing the number of burden hours from</w:t>
      </w:r>
      <w:r w:rsidR="00961FBE">
        <w:t xml:space="preserve"> 100 hours to 88 decreasing the total burden hours by 12</w:t>
      </w:r>
      <w:r>
        <w:t xml:space="preserve"> </w:t>
      </w:r>
    </w:p>
    <w:p w:rsidR="00E16126" w:rsidRDefault="00E16126" w:rsidP="00E16126"/>
    <w:p w:rsidR="00961FBE" w:rsidRDefault="00961FBE" w:rsidP="00E16126">
      <w:r>
        <w:t xml:space="preserve">The adjusted decrease is due </w:t>
      </w:r>
      <w:r w:rsidRPr="007D0CFC">
        <w:t xml:space="preserve">to </w:t>
      </w:r>
      <w:r>
        <w:t xml:space="preserve">a decrease in the number of respondents who complete the Self-Certification Medical Statement annually. </w:t>
      </w:r>
      <w:r w:rsidRPr="007D0CFC">
        <w:t xml:space="preserve"> </w:t>
      </w:r>
    </w:p>
    <w:p w:rsidR="00F206C9" w:rsidRDefault="00F206C9">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F206C9" w:rsidRDefault="00F206C9">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234CF0" w:rsidRDefault="004B13C7">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16</w:t>
      </w:r>
      <w:r w:rsidR="00234CF0">
        <w:rPr>
          <w:b/>
          <w:bCs/>
        </w:rPr>
        <w:t>.  For collections of information whose results are planned to be published, outline plans for tabulation and publication.</w:t>
      </w:r>
    </w:p>
    <w:p w:rsidR="00234CF0" w:rsidRDefault="00234CF0">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Pr>
      </w:pPr>
    </w:p>
    <w:p w:rsidR="00234CF0" w:rsidRDefault="00234CF0">
      <w:pPr>
        <w:tabs>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Pr>
      </w:pPr>
      <w:r>
        <w:t>There are no plans to publish the data for statistical use.</w:t>
      </w:r>
    </w:p>
    <w:p w:rsidR="00234CF0" w:rsidRDefault="00234CF0">
      <w:pPr>
        <w:tabs>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Pr>
      </w:pPr>
    </w:p>
    <w:p w:rsidR="00234CF0" w:rsidRDefault="00234CF0">
      <w:pPr>
        <w:tabs>
          <w:tab w:val="left" w:pos="1668"/>
          <w:tab w:val="left" w:pos="2160"/>
          <w:tab w:val="left" w:pos="2880"/>
          <w:tab w:val="left" w:pos="3600"/>
          <w:tab w:val="left" w:pos="4320"/>
          <w:tab w:val="left" w:pos="5040"/>
          <w:tab w:val="left" w:pos="5760"/>
          <w:tab w:val="left" w:pos="6480"/>
          <w:tab w:val="left" w:pos="7200"/>
          <w:tab w:val="left" w:pos="7920"/>
          <w:tab w:val="left" w:pos="8640"/>
          <w:tab w:val="left" w:pos="9360"/>
        </w:tabs>
        <w:rPr>
          <w:rStyle w:val="InitialStyle"/>
        </w:rPr>
      </w:pPr>
    </w:p>
    <w:p w:rsidR="00234CF0" w:rsidRDefault="00234CF0">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1</w:t>
      </w:r>
      <w:r w:rsidR="004B13C7">
        <w:rPr>
          <w:b/>
          <w:bCs/>
        </w:rPr>
        <w:t>7</w:t>
      </w:r>
      <w:r>
        <w:rPr>
          <w:b/>
          <w:bCs/>
        </w:rPr>
        <w:t>.  If seeking approval to not display the expiration date for 0MB approval of the information collection, explain the reasons that display would be inappropriate.</w:t>
      </w:r>
    </w:p>
    <w:p w:rsidR="00234CF0" w:rsidRDefault="00234CF0">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234CF0" w:rsidRDefault="001A685C">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pPr>
      <w:r w:rsidRPr="001A685C">
        <w:t xml:space="preserve">Not applicable.  APHIS will display the expiration date.  </w:t>
      </w:r>
    </w:p>
    <w:p w:rsidR="009248BC" w:rsidRDefault="009248BC">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248BC" w:rsidRDefault="009248BC">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234CF0" w:rsidRDefault="00234CF0">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1</w:t>
      </w:r>
      <w:r w:rsidR="004B13C7">
        <w:rPr>
          <w:b/>
          <w:bCs/>
        </w:rPr>
        <w:t>8</w:t>
      </w:r>
      <w:r>
        <w:rPr>
          <w:b/>
          <w:bCs/>
        </w:rPr>
        <w:t xml:space="preserve">.  Explain each exception to the certification statement identified in </w:t>
      </w:r>
      <w:r w:rsidR="004D2CC7">
        <w:rPr>
          <w:b/>
          <w:bCs/>
        </w:rPr>
        <w:t>the Act.</w:t>
      </w:r>
    </w:p>
    <w:p w:rsidR="004D2CC7" w:rsidRDefault="004D2CC7">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0573DD" w:rsidRPr="0092147C" w:rsidRDefault="00A6284D" w:rsidP="000573DD">
      <w:pPr>
        <w:pStyle w:val="DefaultText"/>
        <w:rPr>
          <w:rStyle w:val="InitialStyle"/>
          <w:rFonts w:ascii="Times New Roman" w:hAnsi="Times New Roman"/>
        </w:rPr>
      </w:pPr>
      <w:r>
        <w:rPr>
          <w:rStyle w:val="InitialStyle"/>
          <w:rFonts w:ascii="Times New Roman" w:hAnsi="Times New Roman"/>
        </w:rPr>
        <w:t>MRP</w:t>
      </w:r>
      <w:r w:rsidR="000573DD">
        <w:rPr>
          <w:rStyle w:val="InitialStyle"/>
          <w:rFonts w:ascii="Times New Roman" w:hAnsi="Times New Roman"/>
        </w:rPr>
        <w:t xml:space="preserve"> is able to certify compliance with all provisions under </w:t>
      </w:r>
      <w:r w:rsidR="000573DD" w:rsidRPr="0092147C">
        <w:rPr>
          <w:rStyle w:val="InitialStyle"/>
          <w:rFonts w:ascii="Times New Roman" w:hAnsi="Times New Roman"/>
        </w:rPr>
        <w:t xml:space="preserve">the </w:t>
      </w:r>
      <w:r w:rsidR="0092147C" w:rsidRPr="0092147C">
        <w:rPr>
          <w:bCs/>
        </w:rPr>
        <w:t xml:space="preserve">Certification for Paperwork Reduction </w:t>
      </w:r>
      <w:r w:rsidR="000573DD" w:rsidRPr="0092147C">
        <w:rPr>
          <w:rStyle w:val="InitialStyle"/>
          <w:rFonts w:ascii="Times New Roman" w:hAnsi="Times New Roman"/>
        </w:rPr>
        <w:t>Act.</w:t>
      </w:r>
    </w:p>
    <w:p w:rsidR="00234CF0" w:rsidRDefault="00234CF0">
      <w:pPr>
        <w:tabs>
          <w:tab w:val="left" w:pos="1086"/>
          <w:tab w:val="left" w:pos="1656"/>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sectPr w:rsidR="00234CF0" w:rsidSect="00234CF0">
      <w:footerReference w:type="default" r:id="rId1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FBE" w:rsidRDefault="00961FBE">
      <w:r>
        <w:separator/>
      </w:r>
    </w:p>
  </w:endnote>
  <w:endnote w:type="continuationSeparator" w:id="0">
    <w:p w:rsidR="00961FBE" w:rsidRDefault="00961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FBE" w:rsidRDefault="00961FBE">
    <w:pPr>
      <w:spacing w:line="240" w:lineRule="exact"/>
    </w:pPr>
  </w:p>
  <w:p w:rsidR="00961FBE" w:rsidRDefault="00961FBE">
    <w:pPr>
      <w:ind w:left="-1020" w:right="-10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FBE" w:rsidRDefault="00961FBE">
      <w:r>
        <w:separator/>
      </w:r>
    </w:p>
  </w:footnote>
  <w:footnote w:type="continuationSeparator" w:id="0">
    <w:p w:rsidR="00961FBE" w:rsidRDefault="00961F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B142D"/>
    <w:multiLevelType w:val="hybridMultilevel"/>
    <w:tmpl w:val="594417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6C34B3A"/>
    <w:multiLevelType w:val="hybridMultilevel"/>
    <w:tmpl w:val="36385254"/>
    <w:lvl w:ilvl="0" w:tplc="EE1E7D3E">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0536E8"/>
    <w:multiLevelType w:val="multilevel"/>
    <w:tmpl w:val="2E84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7A7BF4"/>
    <w:multiLevelType w:val="hybridMultilevel"/>
    <w:tmpl w:val="AB4AAFA8"/>
    <w:lvl w:ilvl="0" w:tplc="43F0A15A">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A87B9B"/>
    <w:multiLevelType w:val="hybridMultilevel"/>
    <w:tmpl w:val="4C20B5EE"/>
    <w:lvl w:ilvl="0" w:tplc="606ED866">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A23F76"/>
    <w:multiLevelType w:val="hybridMultilevel"/>
    <w:tmpl w:val="C7BE6DE2"/>
    <w:lvl w:ilvl="0" w:tplc="5EC4EC24">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960B8A"/>
    <w:multiLevelType w:val="hybridMultilevel"/>
    <w:tmpl w:val="6BA8A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0F14C7"/>
    <w:multiLevelType w:val="hybridMultilevel"/>
    <w:tmpl w:val="B478011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F7315D"/>
    <w:multiLevelType w:val="hybridMultilevel"/>
    <w:tmpl w:val="092AD73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num>
  <w:num w:numId="2">
    <w:abstractNumId w:val="3"/>
  </w:num>
  <w:num w:numId="3">
    <w:abstractNumId w:val="5"/>
  </w:num>
  <w:num w:numId="4">
    <w:abstractNumId w:val="7"/>
  </w:num>
  <w:num w:numId="5">
    <w:abstractNumId w:val="1"/>
  </w:num>
  <w:num w:numId="6">
    <w:abstractNumId w:val="4"/>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2"/>
  </w:compat>
  <w:rsids>
    <w:rsidRoot w:val="00234CF0"/>
    <w:rsid w:val="00002CDF"/>
    <w:rsid w:val="00014936"/>
    <w:rsid w:val="00016F5F"/>
    <w:rsid w:val="00023A79"/>
    <w:rsid w:val="00025914"/>
    <w:rsid w:val="00031DB7"/>
    <w:rsid w:val="00041B3F"/>
    <w:rsid w:val="000505B2"/>
    <w:rsid w:val="000573DD"/>
    <w:rsid w:val="00080563"/>
    <w:rsid w:val="000E143A"/>
    <w:rsid w:val="001123C3"/>
    <w:rsid w:val="0011453C"/>
    <w:rsid w:val="00114DE8"/>
    <w:rsid w:val="00126024"/>
    <w:rsid w:val="001516F9"/>
    <w:rsid w:val="00156664"/>
    <w:rsid w:val="00185AC2"/>
    <w:rsid w:val="00192407"/>
    <w:rsid w:val="00195F5F"/>
    <w:rsid w:val="001A6834"/>
    <w:rsid w:val="001A685C"/>
    <w:rsid w:val="001B05D9"/>
    <w:rsid w:val="001C5B56"/>
    <w:rsid w:val="00234CF0"/>
    <w:rsid w:val="00242B13"/>
    <w:rsid w:val="00242EB0"/>
    <w:rsid w:val="00252D0D"/>
    <w:rsid w:val="00292879"/>
    <w:rsid w:val="00293A6F"/>
    <w:rsid w:val="002A29A6"/>
    <w:rsid w:val="002B2942"/>
    <w:rsid w:val="002B4785"/>
    <w:rsid w:val="002B4C08"/>
    <w:rsid w:val="002D6209"/>
    <w:rsid w:val="00325544"/>
    <w:rsid w:val="00354A97"/>
    <w:rsid w:val="003901EA"/>
    <w:rsid w:val="00396FAA"/>
    <w:rsid w:val="003B056D"/>
    <w:rsid w:val="003B4DAD"/>
    <w:rsid w:val="003C6E90"/>
    <w:rsid w:val="004012D8"/>
    <w:rsid w:val="00406D0B"/>
    <w:rsid w:val="004166B0"/>
    <w:rsid w:val="00423E4F"/>
    <w:rsid w:val="00434684"/>
    <w:rsid w:val="00447161"/>
    <w:rsid w:val="00447D5A"/>
    <w:rsid w:val="00454C74"/>
    <w:rsid w:val="00462652"/>
    <w:rsid w:val="0047363F"/>
    <w:rsid w:val="004852AF"/>
    <w:rsid w:val="004965B9"/>
    <w:rsid w:val="004B13C7"/>
    <w:rsid w:val="004C50B5"/>
    <w:rsid w:val="004D2CC7"/>
    <w:rsid w:val="004E3ECB"/>
    <w:rsid w:val="004F5C23"/>
    <w:rsid w:val="00503DD4"/>
    <w:rsid w:val="00505939"/>
    <w:rsid w:val="00512232"/>
    <w:rsid w:val="00512F35"/>
    <w:rsid w:val="00526AB2"/>
    <w:rsid w:val="00541AC1"/>
    <w:rsid w:val="00567623"/>
    <w:rsid w:val="005C0453"/>
    <w:rsid w:val="005D1504"/>
    <w:rsid w:val="005E4110"/>
    <w:rsid w:val="005F2872"/>
    <w:rsid w:val="00607D39"/>
    <w:rsid w:val="006107D3"/>
    <w:rsid w:val="00627C02"/>
    <w:rsid w:val="00636B06"/>
    <w:rsid w:val="00681F79"/>
    <w:rsid w:val="00684E25"/>
    <w:rsid w:val="0068782C"/>
    <w:rsid w:val="006904A5"/>
    <w:rsid w:val="006D15E0"/>
    <w:rsid w:val="006E0F53"/>
    <w:rsid w:val="006E5DD3"/>
    <w:rsid w:val="0070784D"/>
    <w:rsid w:val="0071557E"/>
    <w:rsid w:val="007232F4"/>
    <w:rsid w:val="00735EB5"/>
    <w:rsid w:val="00794417"/>
    <w:rsid w:val="007A4FDF"/>
    <w:rsid w:val="007C4B96"/>
    <w:rsid w:val="007D0CFC"/>
    <w:rsid w:val="007E50D5"/>
    <w:rsid w:val="00893CDF"/>
    <w:rsid w:val="008C2B98"/>
    <w:rsid w:val="008D2F48"/>
    <w:rsid w:val="008D71A5"/>
    <w:rsid w:val="008F1CFF"/>
    <w:rsid w:val="009116DB"/>
    <w:rsid w:val="0092147C"/>
    <w:rsid w:val="009248BC"/>
    <w:rsid w:val="0093394E"/>
    <w:rsid w:val="00952624"/>
    <w:rsid w:val="00961FBE"/>
    <w:rsid w:val="00966F2E"/>
    <w:rsid w:val="00975B87"/>
    <w:rsid w:val="0098131B"/>
    <w:rsid w:val="00981FF2"/>
    <w:rsid w:val="0098714C"/>
    <w:rsid w:val="009B5243"/>
    <w:rsid w:val="009B5863"/>
    <w:rsid w:val="009C4991"/>
    <w:rsid w:val="009D21AA"/>
    <w:rsid w:val="00A01BAD"/>
    <w:rsid w:val="00A100BA"/>
    <w:rsid w:val="00A16AE9"/>
    <w:rsid w:val="00A205A3"/>
    <w:rsid w:val="00A2173A"/>
    <w:rsid w:val="00A23C7F"/>
    <w:rsid w:val="00A419D6"/>
    <w:rsid w:val="00A41C34"/>
    <w:rsid w:val="00A44785"/>
    <w:rsid w:val="00A47F51"/>
    <w:rsid w:val="00A6284D"/>
    <w:rsid w:val="00A90283"/>
    <w:rsid w:val="00AB2887"/>
    <w:rsid w:val="00AB7758"/>
    <w:rsid w:val="00B05B6C"/>
    <w:rsid w:val="00B33A05"/>
    <w:rsid w:val="00B4638C"/>
    <w:rsid w:val="00B80953"/>
    <w:rsid w:val="00BA29E2"/>
    <w:rsid w:val="00BC6F86"/>
    <w:rsid w:val="00BF75D9"/>
    <w:rsid w:val="00C03FFF"/>
    <w:rsid w:val="00C213AB"/>
    <w:rsid w:val="00C41E4F"/>
    <w:rsid w:val="00C85566"/>
    <w:rsid w:val="00CA5BB0"/>
    <w:rsid w:val="00CB664A"/>
    <w:rsid w:val="00D06033"/>
    <w:rsid w:val="00D26289"/>
    <w:rsid w:val="00D6724F"/>
    <w:rsid w:val="00D67F0D"/>
    <w:rsid w:val="00DB3870"/>
    <w:rsid w:val="00DF5385"/>
    <w:rsid w:val="00E059C1"/>
    <w:rsid w:val="00E16126"/>
    <w:rsid w:val="00E2472D"/>
    <w:rsid w:val="00E40F10"/>
    <w:rsid w:val="00E76BAA"/>
    <w:rsid w:val="00EA1DDA"/>
    <w:rsid w:val="00EA309D"/>
    <w:rsid w:val="00EC1035"/>
    <w:rsid w:val="00EC6865"/>
    <w:rsid w:val="00EE6C12"/>
    <w:rsid w:val="00F11EA3"/>
    <w:rsid w:val="00F12F10"/>
    <w:rsid w:val="00F15C4D"/>
    <w:rsid w:val="00F206C9"/>
    <w:rsid w:val="00F23336"/>
    <w:rsid w:val="00F350C1"/>
    <w:rsid w:val="00F85A40"/>
    <w:rsid w:val="00F9329C"/>
    <w:rsid w:val="00FC2FE6"/>
    <w:rsid w:val="00FD03C1"/>
    <w:rsid w:val="00FD268E"/>
    <w:rsid w:val="00FE2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F0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67F0D"/>
  </w:style>
  <w:style w:type="character" w:customStyle="1" w:styleId="InitialStyle">
    <w:name w:val="InitialStyle"/>
    <w:rsid w:val="00D67F0D"/>
    <w:rPr>
      <w:rFonts w:ascii="Courier New" w:hAnsi="Courier New" w:cs="Courier New"/>
      <w:color w:val="000000"/>
      <w:sz w:val="24"/>
      <w:szCs w:val="24"/>
    </w:rPr>
  </w:style>
  <w:style w:type="paragraph" w:styleId="Header">
    <w:name w:val="header"/>
    <w:basedOn w:val="Normal"/>
    <w:rsid w:val="009D21AA"/>
    <w:pPr>
      <w:tabs>
        <w:tab w:val="center" w:pos="4320"/>
        <w:tab w:val="right" w:pos="8640"/>
      </w:tabs>
    </w:pPr>
  </w:style>
  <w:style w:type="paragraph" w:styleId="Footer">
    <w:name w:val="footer"/>
    <w:basedOn w:val="Normal"/>
    <w:rsid w:val="009D21AA"/>
    <w:pPr>
      <w:tabs>
        <w:tab w:val="center" w:pos="4320"/>
        <w:tab w:val="right" w:pos="8640"/>
      </w:tabs>
    </w:pPr>
  </w:style>
  <w:style w:type="paragraph" w:customStyle="1" w:styleId="300">
    <w:name w:val="300"/>
    <w:basedOn w:val="Normal"/>
    <w:rsid w:val="00512F35"/>
    <w:pPr>
      <w:widowControl/>
      <w:overflowPunct w:val="0"/>
      <w:textAlignment w:val="baseline"/>
    </w:pPr>
    <w:rPr>
      <w:sz w:val="20"/>
      <w:szCs w:val="20"/>
    </w:rPr>
  </w:style>
  <w:style w:type="character" w:customStyle="1" w:styleId="301">
    <w:name w:val="301"/>
    <w:rsid w:val="00512F35"/>
    <w:rPr>
      <w:color w:val="auto"/>
      <w:spacing w:val="0"/>
      <w:sz w:val="24"/>
    </w:rPr>
  </w:style>
  <w:style w:type="paragraph" w:customStyle="1" w:styleId="DefaultText">
    <w:name w:val="Default Text"/>
    <w:basedOn w:val="Normal"/>
    <w:rsid w:val="00242B13"/>
    <w:pPr>
      <w:widowControl/>
      <w:overflowPunct w:val="0"/>
      <w:textAlignment w:val="baseline"/>
    </w:pPr>
  </w:style>
  <w:style w:type="paragraph" w:styleId="ListParagraph">
    <w:name w:val="List Paragraph"/>
    <w:basedOn w:val="Normal"/>
    <w:uiPriority w:val="34"/>
    <w:qFormat/>
    <w:rsid w:val="0098714C"/>
    <w:pPr>
      <w:ind w:left="720"/>
      <w:contextualSpacing/>
    </w:pPr>
  </w:style>
  <w:style w:type="character" w:styleId="Hyperlink">
    <w:name w:val="Hyperlink"/>
    <w:basedOn w:val="DefaultParagraphFont"/>
    <w:uiPriority w:val="99"/>
    <w:unhideWhenUsed/>
    <w:rsid w:val="00C85566"/>
    <w:rPr>
      <w:rFonts w:ascii="Arial" w:hAnsi="Arial" w:cs="Arial" w:hint="default"/>
      <w:color w:val="0000FF"/>
      <w:sz w:val="24"/>
      <w:szCs w:val="24"/>
      <w:u w:val="single"/>
    </w:rPr>
  </w:style>
  <w:style w:type="paragraph" w:styleId="BalloonText">
    <w:name w:val="Balloon Text"/>
    <w:basedOn w:val="Normal"/>
    <w:link w:val="BalloonTextChar"/>
    <w:rsid w:val="00F9329C"/>
    <w:rPr>
      <w:rFonts w:ascii="Tahoma" w:hAnsi="Tahoma" w:cs="Tahoma"/>
      <w:sz w:val="16"/>
      <w:szCs w:val="16"/>
    </w:rPr>
  </w:style>
  <w:style w:type="character" w:customStyle="1" w:styleId="BalloonTextChar">
    <w:name w:val="Balloon Text Char"/>
    <w:basedOn w:val="DefaultParagraphFont"/>
    <w:link w:val="BalloonText"/>
    <w:rsid w:val="00F932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534248">
      <w:bodyDiv w:val="1"/>
      <w:marLeft w:val="0"/>
      <w:marRight w:val="0"/>
      <w:marTop w:val="0"/>
      <w:marBottom w:val="0"/>
      <w:divBdr>
        <w:top w:val="none" w:sz="0" w:space="0" w:color="auto"/>
        <w:left w:val="none" w:sz="0" w:space="0" w:color="auto"/>
        <w:bottom w:val="none" w:sz="0" w:space="0" w:color="auto"/>
        <w:right w:val="none" w:sz="0" w:space="0" w:color="auto"/>
      </w:divBdr>
      <w:divsChild>
        <w:div w:id="1537963398">
          <w:marLeft w:val="0"/>
          <w:marRight w:val="0"/>
          <w:marTop w:val="0"/>
          <w:marBottom w:val="0"/>
          <w:divBdr>
            <w:top w:val="none" w:sz="0" w:space="0" w:color="auto"/>
            <w:left w:val="none" w:sz="0" w:space="0" w:color="auto"/>
            <w:bottom w:val="none" w:sz="0" w:space="0" w:color="auto"/>
            <w:right w:val="none" w:sz="0" w:space="0" w:color="auto"/>
          </w:divBdr>
          <w:divsChild>
            <w:div w:id="116723962">
              <w:marLeft w:val="0"/>
              <w:marRight w:val="0"/>
              <w:marTop w:val="0"/>
              <w:marBottom w:val="0"/>
              <w:divBdr>
                <w:top w:val="none" w:sz="0" w:space="0" w:color="auto"/>
                <w:left w:val="single" w:sz="6" w:space="0" w:color="E2E2E2"/>
                <w:bottom w:val="none" w:sz="0" w:space="0" w:color="auto"/>
                <w:right w:val="single" w:sz="6" w:space="0" w:color="E2E2E2"/>
              </w:divBdr>
              <w:divsChild>
                <w:div w:id="1147278928">
                  <w:marLeft w:val="0"/>
                  <w:marRight w:val="0"/>
                  <w:marTop w:val="0"/>
                  <w:marBottom w:val="0"/>
                  <w:divBdr>
                    <w:top w:val="none" w:sz="0" w:space="0" w:color="auto"/>
                    <w:left w:val="none" w:sz="0" w:space="0" w:color="auto"/>
                    <w:bottom w:val="none" w:sz="0" w:space="0" w:color="auto"/>
                    <w:right w:val="none" w:sz="0" w:space="0" w:color="auto"/>
                  </w:divBdr>
                  <w:divsChild>
                    <w:div w:id="160649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cs/ncswage2009.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javascript:popUpWindow(false)" TargetMode="External"/><Relationship Id="rId4" Type="http://schemas.openxmlformats.org/officeDocument/2006/relationships/settings" Target="settings.xml"/><Relationship Id="rId9" Type="http://schemas.openxmlformats.org/officeDocument/2006/relationships/hyperlink" Target="javascript:popUpWindow(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596</TotalTime>
  <Pages>6</Pages>
  <Words>1777</Words>
  <Characters>10278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Self-Certification Medical Statement</vt:lpstr>
    </vt:vector>
  </TitlesOfParts>
  <Company> </Company>
  <LinksUpToDate>false</LinksUpToDate>
  <CharactersWithSpaces>12031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Self-Certification Medical Statement</dc:title>
  <dc:subject/>
  <dc:creator>cbsickles</dc:creator>
  <cp:keywords/>
  <dc:description/>
  <cp:lastModifiedBy>camcduffie</cp:lastModifiedBy>
  <cp:revision>75</cp:revision>
  <cp:lastPrinted>2011-10-06T13:37:00Z</cp:lastPrinted>
  <dcterms:created xsi:type="dcterms:W3CDTF">2011-02-02T16:40:00Z</dcterms:created>
  <dcterms:modified xsi:type="dcterms:W3CDTF">2011-11-01T21:08:00Z</dcterms:modified>
</cp:coreProperties>
</file>