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603" w:rsidRPr="001A05D6" w:rsidRDefault="00C1484B" w:rsidP="00370603">
      <w:pPr>
        <w:jc w:val="center"/>
        <w:rPr>
          <w:rStyle w:val="Strong"/>
          <w:sz w:val="24"/>
          <w:szCs w:val="24"/>
        </w:rPr>
      </w:pPr>
      <w:r w:rsidRPr="001A05D6">
        <w:rPr>
          <w:rStyle w:val="Strong"/>
          <w:sz w:val="24"/>
          <w:szCs w:val="24"/>
        </w:rPr>
        <w:t>JUSTIFICATION</w:t>
      </w:r>
    </w:p>
    <w:p w:rsidR="00EC79A0" w:rsidRPr="001A05D6" w:rsidRDefault="00EC79A0" w:rsidP="00370603">
      <w:pPr>
        <w:jc w:val="center"/>
        <w:rPr>
          <w:rStyle w:val="Strong"/>
          <w:sz w:val="24"/>
          <w:szCs w:val="24"/>
        </w:rPr>
      </w:pPr>
      <w:r w:rsidRPr="001A05D6">
        <w:rPr>
          <w:rStyle w:val="Strong"/>
          <w:sz w:val="24"/>
          <w:szCs w:val="24"/>
        </w:rPr>
        <w:t xml:space="preserve">ALASKA INTERAGENCY ELECTRONIC REPORTING SYSTEM </w:t>
      </w:r>
    </w:p>
    <w:p w:rsidR="00370603" w:rsidRPr="001A05D6" w:rsidRDefault="00370603" w:rsidP="00370603">
      <w:pPr>
        <w:jc w:val="center"/>
        <w:rPr>
          <w:rStyle w:val="Strong"/>
          <w:sz w:val="24"/>
          <w:szCs w:val="24"/>
        </w:rPr>
      </w:pPr>
      <w:proofErr w:type="gramStart"/>
      <w:r w:rsidRPr="001A05D6">
        <w:rPr>
          <w:rStyle w:val="Strong"/>
          <w:sz w:val="24"/>
          <w:szCs w:val="24"/>
        </w:rPr>
        <w:t>OMB CONTROL NO.</w:t>
      </w:r>
      <w:proofErr w:type="gramEnd"/>
      <w:r w:rsidRPr="001A05D6">
        <w:rPr>
          <w:rStyle w:val="Strong"/>
          <w:sz w:val="24"/>
          <w:szCs w:val="24"/>
        </w:rPr>
        <w:t xml:space="preserve"> 0648-0515</w:t>
      </w:r>
    </w:p>
    <w:p w:rsidR="00EC79A0" w:rsidRPr="009F78C0" w:rsidRDefault="00EC79A0" w:rsidP="00370603">
      <w:pPr>
        <w:jc w:val="center"/>
        <w:rPr>
          <w:b/>
          <w:bCs/>
          <w:color w:val="000000"/>
          <w:sz w:val="24"/>
          <w:szCs w:val="24"/>
        </w:rPr>
      </w:pPr>
    </w:p>
    <w:p w:rsidR="00DA0750" w:rsidRPr="009F78C0" w:rsidRDefault="00DA0750" w:rsidP="00370603">
      <w:pPr>
        <w:jc w:val="center"/>
        <w:rPr>
          <w:b/>
          <w:bCs/>
          <w:color w:val="000000"/>
          <w:sz w:val="24"/>
          <w:szCs w:val="24"/>
        </w:rPr>
      </w:pPr>
    </w:p>
    <w:p w:rsidR="00C86C5A" w:rsidRDefault="00693717" w:rsidP="00693717">
      <w:pPr>
        <w:rPr>
          <w:b/>
          <w:sz w:val="24"/>
          <w:szCs w:val="24"/>
        </w:rPr>
      </w:pPr>
      <w:r w:rsidRPr="009F78C0">
        <w:rPr>
          <w:b/>
          <w:sz w:val="24"/>
          <w:szCs w:val="24"/>
        </w:rPr>
        <w:t xml:space="preserve">JUSTIFICATION FOR CHANGE:   </w:t>
      </w:r>
      <w:r w:rsidR="00C86C5A" w:rsidRPr="009F78C0">
        <w:rPr>
          <w:b/>
          <w:sz w:val="24"/>
          <w:szCs w:val="24"/>
        </w:rPr>
        <w:t xml:space="preserve">Add out-of-state landing report </w:t>
      </w:r>
    </w:p>
    <w:p w:rsidR="00EC79A0" w:rsidRPr="009F78C0" w:rsidRDefault="00EC79A0" w:rsidP="00693717">
      <w:pPr>
        <w:rPr>
          <w:b/>
          <w:sz w:val="24"/>
          <w:szCs w:val="24"/>
        </w:rPr>
      </w:pPr>
    </w:p>
    <w:p w:rsidR="00D814FF" w:rsidRDefault="007B6052" w:rsidP="008A0E4C">
      <w:pPr>
        <w:rPr>
          <w:bCs/>
          <w:color w:val="000000"/>
          <w:sz w:val="24"/>
          <w:szCs w:val="24"/>
        </w:rPr>
      </w:pPr>
      <w:r w:rsidRPr="009F78C0">
        <w:rPr>
          <w:bCs/>
          <w:color w:val="000000"/>
          <w:sz w:val="24"/>
          <w:szCs w:val="24"/>
        </w:rPr>
        <w:t>National Marine Fisheries Service</w:t>
      </w:r>
      <w:r w:rsidR="001A05D6">
        <w:rPr>
          <w:bCs/>
          <w:color w:val="000000"/>
          <w:sz w:val="24"/>
          <w:szCs w:val="24"/>
        </w:rPr>
        <w:t xml:space="preserve"> (NMFS), Alaska Region</w:t>
      </w:r>
      <w:r w:rsidRPr="009F78C0">
        <w:rPr>
          <w:bCs/>
          <w:color w:val="000000"/>
          <w:sz w:val="24"/>
          <w:szCs w:val="24"/>
        </w:rPr>
        <w:t xml:space="preserve"> manages the groundfish fishe</w:t>
      </w:r>
      <w:bookmarkStart w:id="0" w:name="_GoBack"/>
      <w:bookmarkEnd w:id="0"/>
      <w:r w:rsidRPr="009F78C0">
        <w:rPr>
          <w:bCs/>
          <w:color w:val="000000"/>
          <w:sz w:val="24"/>
          <w:szCs w:val="24"/>
        </w:rPr>
        <w:t>ries in the Exclusive Economic Zone off Alaska</w:t>
      </w:r>
      <w:r w:rsidRPr="007B6052">
        <w:rPr>
          <w:bCs/>
          <w:color w:val="000000"/>
          <w:sz w:val="24"/>
          <w:szCs w:val="24"/>
        </w:rPr>
        <w:t>.  The North Pacific Fishe</w:t>
      </w:r>
      <w:r w:rsidR="009F78C0">
        <w:rPr>
          <w:bCs/>
          <w:color w:val="000000"/>
          <w:sz w:val="24"/>
          <w:szCs w:val="24"/>
        </w:rPr>
        <w:t xml:space="preserve">ry Management Council </w:t>
      </w:r>
      <w:r w:rsidRPr="007B6052">
        <w:rPr>
          <w:bCs/>
          <w:color w:val="000000"/>
          <w:sz w:val="24"/>
          <w:szCs w:val="24"/>
        </w:rPr>
        <w:t xml:space="preserve">prepared the Fishery Management Plan for Groundfish of the Bering Sea and Aleutian Islands Management Area (FMP) under the authority of the Magnuson-Stevens Fishery Conservation and Management Act, 16 U.S.C. 1801 </w:t>
      </w:r>
      <w:r w:rsidRPr="00CA3706">
        <w:rPr>
          <w:bCs/>
          <w:i/>
          <w:color w:val="000000"/>
          <w:sz w:val="24"/>
          <w:szCs w:val="24"/>
        </w:rPr>
        <w:t>et seq</w:t>
      </w:r>
      <w:r w:rsidRPr="007B6052">
        <w:rPr>
          <w:bCs/>
          <w:color w:val="000000"/>
          <w:sz w:val="24"/>
          <w:szCs w:val="24"/>
        </w:rPr>
        <w:t xml:space="preserve">.  The FMP is implemented under regulations at 50 CFR </w:t>
      </w:r>
      <w:proofErr w:type="gramStart"/>
      <w:r w:rsidRPr="007B6052">
        <w:rPr>
          <w:bCs/>
          <w:color w:val="000000"/>
          <w:sz w:val="24"/>
          <w:szCs w:val="24"/>
        </w:rPr>
        <w:t>part</w:t>
      </w:r>
      <w:proofErr w:type="gramEnd"/>
      <w:r w:rsidRPr="007B6052">
        <w:rPr>
          <w:bCs/>
          <w:color w:val="000000"/>
          <w:sz w:val="24"/>
          <w:szCs w:val="24"/>
        </w:rPr>
        <w:t xml:space="preserve"> 679.  </w:t>
      </w:r>
    </w:p>
    <w:p w:rsidR="00D814FF" w:rsidRDefault="00D814FF" w:rsidP="008A0E4C">
      <w:pPr>
        <w:rPr>
          <w:bCs/>
          <w:color w:val="000000"/>
          <w:sz w:val="24"/>
          <w:szCs w:val="24"/>
        </w:rPr>
      </w:pPr>
    </w:p>
    <w:p w:rsidR="00BC2DE2" w:rsidRDefault="00D814FF" w:rsidP="009245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roofErr w:type="gramStart"/>
      <w:r w:rsidRPr="00D814FF">
        <w:rPr>
          <w:bCs/>
          <w:color w:val="000000"/>
          <w:sz w:val="24"/>
          <w:szCs w:val="24"/>
        </w:rPr>
        <w:t>eLandings</w:t>
      </w:r>
      <w:proofErr w:type="gramEnd"/>
      <w:r w:rsidRPr="00D814FF">
        <w:rPr>
          <w:bCs/>
          <w:color w:val="000000"/>
          <w:sz w:val="24"/>
          <w:szCs w:val="24"/>
        </w:rPr>
        <w:t xml:space="preserve"> is </w:t>
      </w:r>
      <w:r w:rsidR="008804D7">
        <w:rPr>
          <w:bCs/>
          <w:color w:val="000000"/>
          <w:sz w:val="24"/>
          <w:szCs w:val="24"/>
        </w:rPr>
        <w:t>an i</w:t>
      </w:r>
      <w:r w:rsidRPr="00D814FF">
        <w:rPr>
          <w:bCs/>
          <w:color w:val="000000"/>
          <w:sz w:val="24"/>
          <w:szCs w:val="24"/>
        </w:rPr>
        <w:t xml:space="preserve">nteragency </w:t>
      </w:r>
      <w:r w:rsidR="008804D7">
        <w:rPr>
          <w:bCs/>
          <w:color w:val="000000"/>
          <w:sz w:val="24"/>
          <w:szCs w:val="24"/>
        </w:rPr>
        <w:t>e</w:t>
      </w:r>
      <w:r w:rsidRPr="00D814FF">
        <w:rPr>
          <w:bCs/>
          <w:color w:val="000000"/>
          <w:sz w:val="24"/>
          <w:szCs w:val="24"/>
        </w:rPr>
        <w:t xml:space="preserve">lectronic </w:t>
      </w:r>
      <w:r w:rsidR="008804D7">
        <w:rPr>
          <w:bCs/>
          <w:color w:val="000000"/>
          <w:sz w:val="24"/>
          <w:szCs w:val="24"/>
        </w:rPr>
        <w:t>r</w:t>
      </w:r>
      <w:r w:rsidRPr="00D814FF">
        <w:rPr>
          <w:bCs/>
          <w:color w:val="000000"/>
          <w:sz w:val="24"/>
          <w:szCs w:val="24"/>
        </w:rPr>
        <w:t xml:space="preserve">eporting </w:t>
      </w:r>
      <w:r w:rsidR="008804D7">
        <w:rPr>
          <w:bCs/>
          <w:color w:val="000000"/>
          <w:sz w:val="24"/>
          <w:szCs w:val="24"/>
        </w:rPr>
        <w:t>s</w:t>
      </w:r>
      <w:r w:rsidRPr="00D814FF">
        <w:rPr>
          <w:bCs/>
          <w:color w:val="000000"/>
          <w:sz w:val="24"/>
          <w:szCs w:val="24"/>
        </w:rPr>
        <w:t xml:space="preserve">ystem </w:t>
      </w:r>
      <w:r w:rsidR="008804D7">
        <w:rPr>
          <w:bCs/>
          <w:color w:val="000000"/>
          <w:sz w:val="24"/>
          <w:szCs w:val="24"/>
        </w:rPr>
        <w:t xml:space="preserve">used </w:t>
      </w:r>
      <w:r w:rsidRPr="00D814FF">
        <w:rPr>
          <w:bCs/>
          <w:color w:val="000000"/>
          <w:sz w:val="24"/>
          <w:szCs w:val="24"/>
        </w:rPr>
        <w:t xml:space="preserve">for reporting commercial fishery landings in Alaska. </w:t>
      </w:r>
      <w:r>
        <w:rPr>
          <w:bCs/>
          <w:color w:val="000000"/>
          <w:sz w:val="24"/>
          <w:szCs w:val="24"/>
        </w:rPr>
        <w:t xml:space="preserve"> </w:t>
      </w:r>
      <w:proofErr w:type="gramStart"/>
      <w:r w:rsidRPr="00D814FF">
        <w:rPr>
          <w:bCs/>
          <w:color w:val="000000"/>
          <w:sz w:val="24"/>
          <w:szCs w:val="24"/>
        </w:rPr>
        <w:t>eLandings</w:t>
      </w:r>
      <w:proofErr w:type="gramEnd"/>
      <w:r w:rsidRPr="00D814FF">
        <w:rPr>
          <w:bCs/>
          <w:color w:val="000000"/>
          <w:sz w:val="24"/>
          <w:szCs w:val="24"/>
        </w:rPr>
        <w:t xml:space="preserve"> is used </w:t>
      </w:r>
      <w:r w:rsidR="00B867C9">
        <w:rPr>
          <w:bCs/>
          <w:color w:val="000000"/>
          <w:sz w:val="24"/>
          <w:szCs w:val="24"/>
        </w:rPr>
        <w:t xml:space="preserve">by participants </w:t>
      </w:r>
      <w:r w:rsidRPr="00D814FF">
        <w:rPr>
          <w:bCs/>
          <w:color w:val="000000"/>
          <w:sz w:val="24"/>
          <w:szCs w:val="24"/>
        </w:rPr>
        <w:t xml:space="preserve">to report landings and/or production data for groundfish, </w:t>
      </w:r>
      <w:r>
        <w:rPr>
          <w:bCs/>
          <w:color w:val="000000"/>
          <w:sz w:val="24"/>
          <w:szCs w:val="24"/>
        </w:rPr>
        <w:t>Individual Fishing Quota (</w:t>
      </w:r>
      <w:r w:rsidRPr="00D814FF">
        <w:rPr>
          <w:bCs/>
          <w:color w:val="000000"/>
          <w:sz w:val="24"/>
          <w:szCs w:val="24"/>
        </w:rPr>
        <w:t>IFQ</w:t>
      </w:r>
      <w:r>
        <w:rPr>
          <w:bCs/>
          <w:color w:val="000000"/>
          <w:sz w:val="24"/>
          <w:szCs w:val="24"/>
        </w:rPr>
        <w:t>)</w:t>
      </w:r>
      <w:r w:rsidR="00C86C5A">
        <w:rPr>
          <w:bCs/>
          <w:color w:val="000000"/>
          <w:sz w:val="24"/>
          <w:szCs w:val="24"/>
        </w:rPr>
        <w:t>, Western Alaska Community Development Quota (</w:t>
      </w:r>
      <w:r w:rsidRPr="00D814FF">
        <w:rPr>
          <w:bCs/>
          <w:color w:val="000000"/>
          <w:sz w:val="24"/>
          <w:szCs w:val="24"/>
        </w:rPr>
        <w:t>CDQ</w:t>
      </w:r>
      <w:r w:rsidR="00C86C5A">
        <w:rPr>
          <w:bCs/>
          <w:color w:val="000000"/>
          <w:sz w:val="24"/>
          <w:szCs w:val="24"/>
        </w:rPr>
        <w:t>)</w:t>
      </w:r>
      <w:r w:rsidRPr="00D814FF">
        <w:rPr>
          <w:bCs/>
          <w:color w:val="000000"/>
          <w:sz w:val="24"/>
          <w:szCs w:val="24"/>
        </w:rPr>
        <w:t xml:space="preserve"> halibut and sablefish, and IFQ/CDQ crab and Community of Adak golden king crab. This system is a collaborative effort of the Alaska Department of Fish and Game, the International Pacific Halibut Commission, and the </w:t>
      </w:r>
      <w:r>
        <w:rPr>
          <w:bCs/>
          <w:color w:val="000000"/>
          <w:sz w:val="24"/>
          <w:szCs w:val="24"/>
        </w:rPr>
        <w:t>NMFS Alaska Region.</w:t>
      </w:r>
      <w:r w:rsidR="00EC79A0">
        <w:rPr>
          <w:bCs/>
          <w:color w:val="000000"/>
          <w:sz w:val="24"/>
          <w:szCs w:val="24"/>
        </w:rPr>
        <w:t xml:space="preserve"> </w:t>
      </w:r>
      <w:proofErr w:type="spellStart"/>
      <w:proofErr w:type="gramStart"/>
      <w:r w:rsidR="007D2F38" w:rsidRPr="00A739E3">
        <w:rPr>
          <w:bCs/>
          <w:color w:val="000000"/>
          <w:sz w:val="24"/>
          <w:szCs w:val="24"/>
        </w:rPr>
        <w:t>eLandings</w:t>
      </w:r>
      <w:proofErr w:type="spellEnd"/>
      <w:proofErr w:type="gramEnd"/>
      <w:r w:rsidR="007D2F38" w:rsidRPr="00A739E3">
        <w:rPr>
          <w:bCs/>
          <w:color w:val="000000"/>
          <w:sz w:val="24"/>
          <w:szCs w:val="24"/>
        </w:rPr>
        <w:t xml:space="preserve"> provides continuous access to individual accounts by participants</w:t>
      </w:r>
      <w:r w:rsidR="007D2F38">
        <w:rPr>
          <w:bCs/>
          <w:color w:val="000000"/>
          <w:sz w:val="24"/>
          <w:szCs w:val="24"/>
        </w:rPr>
        <w:t xml:space="preserve">, which allows </w:t>
      </w:r>
      <w:r w:rsidR="007D2F38" w:rsidRPr="00A739E3">
        <w:rPr>
          <w:bCs/>
          <w:color w:val="000000"/>
          <w:sz w:val="24"/>
          <w:szCs w:val="24"/>
        </w:rPr>
        <w:t>participants to more efficiently monitor their accounts and fishing activities.</w:t>
      </w:r>
    </w:p>
    <w:p w:rsidR="00BC2DE2" w:rsidRDefault="00BC2DE2" w:rsidP="0092457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BC2DE2" w:rsidRDefault="00BC2DE2"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BC2DE2">
        <w:rPr>
          <w:bCs/>
          <w:color w:val="000000"/>
          <w:sz w:val="24"/>
          <w:szCs w:val="24"/>
        </w:rPr>
        <w:t xml:space="preserve">Each year a few </w:t>
      </w:r>
      <w:r>
        <w:rPr>
          <w:bCs/>
          <w:color w:val="000000"/>
          <w:sz w:val="24"/>
          <w:szCs w:val="24"/>
        </w:rPr>
        <w:t xml:space="preserve">shoreside processors in the state of </w:t>
      </w:r>
      <w:r w:rsidRPr="00BC2DE2">
        <w:rPr>
          <w:bCs/>
          <w:color w:val="000000"/>
          <w:sz w:val="24"/>
          <w:szCs w:val="24"/>
        </w:rPr>
        <w:t xml:space="preserve">Washington </w:t>
      </w:r>
      <w:r>
        <w:rPr>
          <w:bCs/>
          <w:color w:val="000000"/>
          <w:sz w:val="24"/>
          <w:szCs w:val="24"/>
        </w:rPr>
        <w:t xml:space="preserve">receive </w:t>
      </w:r>
      <w:r w:rsidRPr="00BC2DE2">
        <w:rPr>
          <w:bCs/>
          <w:color w:val="000000"/>
          <w:sz w:val="24"/>
          <w:szCs w:val="24"/>
        </w:rPr>
        <w:t>fish from Alaska.</w:t>
      </w:r>
      <w:r>
        <w:rPr>
          <w:bCs/>
          <w:color w:val="000000"/>
          <w:sz w:val="24"/>
          <w:szCs w:val="24"/>
        </w:rPr>
        <w:t xml:space="preserve">  Shoreside processors in Alaska are required to use eLandings to report landings and production</w:t>
      </w:r>
      <w:r w:rsidR="00C573DC">
        <w:rPr>
          <w:bCs/>
          <w:color w:val="000000"/>
          <w:sz w:val="24"/>
          <w:szCs w:val="24"/>
        </w:rPr>
        <w:t>;</w:t>
      </w:r>
      <w:r>
        <w:rPr>
          <w:bCs/>
          <w:color w:val="000000"/>
          <w:sz w:val="24"/>
          <w:szCs w:val="24"/>
        </w:rPr>
        <w:t xml:space="preserve"> however, the shoreside processors not in Alaska are not required to use eLandings.  These processors </w:t>
      </w:r>
      <w:r w:rsidR="00C573DC">
        <w:rPr>
          <w:bCs/>
          <w:color w:val="000000"/>
          <w:sz w:val="24"/>
          <w:szCs w:val="24"/>
        </w:rPr>
        <w:t xml:space="preserve">still </w:t>
      </w:r>
      <w:r>
        <w:rPr>
          <w:bCs/>
          <w:color w:val="000000"/>
          <w:sz w:val="24"/>
          <w:szCs w:val="24"/>
        </w:rPr>
        <w:t>are required to record and report fish received from Alaska.</w:t>
      </w:r>
    </w:p>
    <w:p w:rsidR="00BC2DE2" w:rsidRDefault="00BC2DE2"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787D1A" w:rsidRDefault="00BC2DE2"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Pr>
          <w:bCs/>
          <w:color w:val="000000"/>
          <w:sz w:val="24"/>
          <w:szCs w:val="24"/>
        </w:rPr>
        <w:t>Previously, these processors used shoreside processor daily cumulative production logbook</w:t>
      </w:r>
      <w:r w:rsidR="00787D1A">
        <w:rPr>
          <w:bCs/>
          <w:color w:val="000000"/>
          <w:sz w:val="24"/>
          <w:szCs w:val="24"/>
        </w:rPr>
        <w:t>s (DCPLs)</w:t>
      </w:r>
      <w:r>
        <w:rPr>
          <w:bCs/>
          <w:color w:val="000000"/>
          <w:sz w:val="24"/>
          <w:szCs w:val="24"/>
        </w:rPr>
        <w:t xml:space="preserve"> </w:t>
      </w:r>
      <w:r w:rsidR="00787D1A">
        <w:rPr>
          <w:bCs/>
          <w:color w:val="000000"/>
          <w:sz w:val="24"/>
          <w:szCs w:val="24"/>
        </w:rPr>
        <w:t xml:space="preserve">and weekly production reports (WPRs) (both previously in OMB 0648-0213) </w:t>
      </w:r>
      <w:r>
        <w:rPr>
          <w:bCs/>
          <w:color w:val="000000"/>
          <w:sz w:val="24"/>
          <w:szCs w:val="24"/>
        </w:rPr>
        <w:t xml:space="preserve">to </w:t>
      </w:r>
      <w:r w:rsidR="00787D1A">
        <w:rPr>
          <w:bCs/>
          <w:color w:val="000000"/>
          <w:sz w:val="24"/>
          <w:szCs w:val="24"/>
        </w:rPr>
        <w:t>submit these data to NMFS</w:t>
      </w:r>
      <w:r>
        <w:rPr>
          <w:bCs/>
          <w:color w:val="000000"/>
          <w:sz w:val="24"/>
          <w:szCs w:val="24"/>
        </w:rPr>
        <w:t>.  When eLandings replaced</w:t>
      </w:r>
      <w:r w:rsidR="00787D1A">
        <w:rPr>
          <w:bCs/>
          <w:color w:val="000000"/>
          <w:sz w:val="24"/>
          <w:szCs w:val="24"/>
        </w:rPr>
        <w:t xml:space="preserve"> the DCPL and WPR, no procedure was created to collect these data from out-of-Alaska processors.  This change request describes a procedure for these data to be submitted.  </w:t>
      </w:r>
    </w:p>
    <w:p w:rsidR="00787D1A" w:rsidRDefault="00787D1A"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573DC"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u w:val="single"/>
        </w:rPr>
      </w:pPr>
      <w:r w:rsidRPr="00C573DC">
        <w:rPr>
          <w:bCs/>
          <w:color w:val="000000"/>
          <w:sz w:val="24"/>
          <w:szCs w:val="24"/>
          <w:u w:val="single"/>
        </w:rPr>
        <w:t>Groundfish</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C10CFB">
        <w:rPr>
          <w:bCs/>
          <w:color w:val="000000"/>
          <w:sz w:val="24"/>
          <w:szCs w:val="24"/>
        </w:rPr>
        <w:t>The manager of a shoreside processor that receives groundfish from a catcher vessel issued a Federal Fisheries Permit (FFP) under 50 CFR part 679.4(d) and that is required to have an Federal Processor Permit (FPP) under 50 CFR part 679.4(f) must use eLandings or other NMFS-approved software to submit a daily landings report during the fishing year.</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C10CFB">
        <w:rPr>
          <w:bCs/>
          <w:color w:val="000000"/>
          <w:sz w:val="24"/>
          <w:szCs w:val="24"/>
        </w:rPr>
        <w:t xml:space="preserve">If the processor is not located in Alaska, the manager of a shoreside processor must complete and submit to NMFS a separate out-of-state landing report for each shipment of groundfish and donated prohibited species caught in the groundfish fisheries.   </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C10CFB">
        <w:rPr>
          <w:bCs/>
          <w:color w:val="000000"/>
          <w:sz w:val="24"/>
          <w:szCs w:val="24"/>
        </w:rPr>
        <w:lastRenderedPageBreak/>
        <w:t xml:space="preserve">The manager of a shoreside processor must record information onto the out-of-state landing report for each groundfish delivery (other than IFQ sablefish) provided by the operator of a catcher vessel, the operator or manager of an associated buying station, and from processors for reprocessing or rehandling product into eLandings or other NMFS-approved software.  In addition, the manager must record discard or disposition of fish that occurred on and was reported by a catcher vessel; that occurred on and was reported by a buying station; and that occurred prior to, during, and/or after production of groundfish at the shoreside processor must be recorded on the out-of-state landing report.  Discards and dispositions also must be recorded when no groundfish are delivered but the blue </w:t>
      </w:r>
      <w:r w:rsidR="00EC79A0">
        <w:rPr>
          <w:bCs/>
          <w:color w:val="000000"/>
          <w:sz w:val="24"/>
          <w:szCs w:val="24"/>
        </w:rPr>
        <w:t>daily fishing logbook (</w:t>
      </w:r>
      <w:r w:rsidRPr="00C10CFB">
        <w:rPr>
          <w:bCs/>
          <w:color w:val="000000"/>
          <w:sz w:val="24"/>
          <w:szCs w:val="24"/>
        </w:rPr>
        <w:t>DFL</w:t>
      </w:r>
      <w:r w:rsidR="00EC79A0">
        <w:rPr>
          <w:bCs/>
          <w:color w:val="000000"/>
          <w:sz w:val="24"/>
          <w:szCs w:val="24"/>
        </w:rPr>
        <w:t>)</w:t>
      </w:r>
      <w:r w:rsidR="007D27C4">
        <w:rPr>
          <w:bCs/>
          <w:color w:val="000000"/>
          <w:sz w:val="24"/>
          <w:szCs w:val="24"/>
        </w:rPr>
        <w:t xml:space="preserve"> (also part of </w:t>
      </w:r>
      <w:proofErr w:type="spellStart"/>
      <w:r w:rsidR="007D27C4">
        <w:rPr>
          <w:bCs/>
          <w:color w:val="000000"/>
          <w:sz w:val="24"/>
          <w:szCs w:val="24"/>
        </w:rPr>
        <w:t>eLandings</w:t>
      </w:r>
      <w:proofErr w:type="spellEnd"/>
      <w:r w:rsidR="007D27C4">
        <w:rPr>
          <w:bCs/>
          <w:color w:val="000000"/>
          <w:sz w:val="24"/>
          <w:szCs w:val="24"/>
        </w:rPr>
        <w:t>)</w:t>
      </w:r>
      <w:r w:rsidRPr="00C10CFB">
        <w:rPr>
          <w:bCs/>
          <w:color w:val="000000"/>
          <w:sz w:val="24"/>
          <w:szCs w:val="24"/>
        </w:rPr>
        <w:t xml:space="preserve"> is submitted by a catcher vessel containing records of discards or disposition.</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573DC"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u w:val="single"/>
        </w:rPr>
      </w:pPr>
      <w:r w:rsidRPr="00C573DC">
        <w:rPr>
          <w:bCs/>
          <w:color w:val="000000"/>
          <w:sz w:val="24"/>
          <w:szCs w:val="24"/>
          <w:u w:val="single"/>
        </w:rPr>
        <w:t xml:space="preserve">IFQ Halibut, IFQ Sablefish, </w:t>
      </w:r>
      <w:r w:rsidR="00C573DC">
        <w:rPr>
          <w:bCs/>
          <w:color w:val="000000"/>
          <w:sz w:val="24"/>
          <w:szCs w:val="24"/>
          <w:u w:val="single"/>
        </w:rPr>
        <w:t>a</w:t>
      </w:r>
      <w:r w:rsidRPr="00C573DC">
        <w:rPr>
          <w:bCs/>
          <w:color w:val="000000"/>
          <w:sz w:val="24"/>
          <w:szCs w:val="24"/>
          <w:u w:val="single"/>
        </w:rPr>
        <w:t>nd CDQ Halibut</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C10CFB">
        <w:rPr>
          <w:bCs/>
          <w:color w:val="000000"/>
          <w:sz w:val="24"/>
          <w:szCs w:val="24"/>
        </w:rPr>
        <w:t xml:space="preserve">A person who is issued a Registered Buyer permit under 50 CFR part 679.4(d)(3) and who receives IFQ halibut or IFQ sablefish from an IFQ permit holder or who receives CDQ halibut from a CDQ permit holder at any time during the fishing year is required to use eLandings or other NMFS-approved software to submit landings reports. If the processor is not located in Alaska, the Registered Buyer must complete and submit a separate out-of-state landing report for each shipment of halibut or sablefish.  </w:t>
      </w: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10CFB" w:rsidRPr="00C10CFB" w:rsidRDefault="00C10CFB" w:rsidP="00C10CF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sidRPr="00C10CFB">
        <w:rPr>
          <w:bCs/>
          <w:color w:val="000000"/>
          <w:sz w:val="24"/>
          <w:szCs w:val="24"/>
        </w:rPr>
        <w:t>The Registered Buyer or manager of a shoreside processor must enter information from a specific vessel by noon of the day following completion of the delivery and submit the completed Out-of-State Landing Report to NMFS by fax to:  907-586-7131.</w:t>
      </w:r>
    </w:p>
    <w:p w:rsidR="00C10CFB" w:rsidRDefault="00C10CFB"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884F8D" w:rsidRDefault="00C573DC" w:rsidP="00C573D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r>
        <w:rPr>
          <w:bCs/>
          <w:color w:val="000000"/>
          <w:sz w:val="24"/>
          <w:szCs w:val="24"/>
        </w:rPr>
        <w:t xml:space="preserve">An out-of-state landing report </w:t>
      </w:r>
      <w:r w:rsidR="005124B1">
        <w:rPr>
          <w:bCs/>
          <w:color w:val="000000"/>
          <w:sz w:val="24"/>
          <w:szCs w:val="24"/>
        </w:rPr>
        <w:t>is included in this request</w:t>
      </w:r>
      <w:r>
        <w:rPr>
          <w:bCs/>
          <w:color w:val="000000"/>
          <w:sz w:val="24"/>
          <w:szCs w:val="24"/>
        </w:rPr>
        <w:t xml:space="preserve"> and may be accessed on the NMFS website at </w:t>
      </w:r>
      <w:hyperlink r:id="rId6" w:history="1">
        <w:r w:rsidRPr="00F1523E">
          <w:rPr>
            <w:rStyle w:val="Hyperlink"/>
            <w:bCs/>
            <w:sz w:val="24"/>
            <w:szCs w:val="24"/>
          </w:rPr>
          <w:t>http://www.alaskafisheries.noaa.gov/rr/forms/outofstateelandings.pdf</w:t>
        </w:r>
      </w:hyperlink>
      <w:r>
        <w:rPr>
          <w:bCs/>
          <w:color w:val="000000"/>
          <w:sz w:val="24"/>
          <w:szCs w:val="24"/>
        </w:rPr>
        <w:t xml:space="preserve">.  </w:t>
      </w:r>
    </w:p>
    <w:p w:rsidR="00884F8D" w:rsidRDefault="00884F8D" w:rsidP="00C573D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p w:rsidR="00C573DC" w:rsidRPr="00884F8D" w:rsidRDefault="00C573DC" w:rsidP="00C573D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
          <w:bCs/>
          <w:color w:val="000000"/>
          <w:sz w:val="24"/>
          <w:szCs w:val="24"/>
        </w:rPr>
      </w:pPr>
      <w:r w:rsidRPr="00884F8D">
        <w:rPr>
          <w:b/>
          <w:bCs/>
          <w:color w:val="000000"/>
          <w:sz w:val="24"/>
          <w:szCs w:val="24"/>
        </w:rPr>
        <w:t xml:space="preserve">This report is not expected to increase the cost or burden for </w:t>
      </w:r>
      <w:proofErr w:type="spellStart"/>
      <w:r w:rsidRPr="00884F8D">
        <w:rPr>
          <w:b/>
          <w:bCs/>
          <w:color w:val="000000"/>
          <w:sz w:val="24"/>
          <w:szCs w:val="24"/>
        </w:rPr>
        <w:t>eLandings</w:t>
      </w:r>
      <w:proofErr w:type="spellEnd"/>
      <w:r w:rsidR="005124B1" w:rsidRPr="00884F8D">
        <w:rPr>
          <w:b/>
          <w:bCs/>
          <w:color w:val="000000"/>
          <w:sz w:val="24"/>
          <w:szCs w:val="24"/>
        </w:rPr>
        <w:t xml:space="preserve"> (</w:t>
      </w:r>
      <w:r w:rsidR="00884F8D" w:rsidRPr="00884F8D">
        <w:rPr>
          <w:b/>
          <w:bCs/>
          <w:color w:val="000000"/>
          <w:sz w:val="24"/>
          <w:szCs w:val="24"/>
        </w:rPr>
        <w:t xml:space="preserve">the currently estimated number of </w:t>
      </w:r>
      <w:proofErr w:type="spellStart"/>
      <w:r w:rsidR="00884F8D" w:rsidRPr="00884F8D">
        <w:rPr>
          <w:b/>
          <w:bCs/>
          <w:color w:val="000000"/>
          <w:sz w:val="24"/>
          <w:szCs w:val="24"/>
        </w:rPr>
        <w:t>eLandings</w:t>
      </w:r>
      <w:proofErr w:type="spellEnd"/>
      <w:r w:rsidR="00884F8D" w:rsidRPr="00884F8D">
        <w:rPr>
          <w:b/>
          <w:bCs/>
          <w:color w:val="000000"/>
          <w:sz w:val="24"/>
          <w:szCs w:val="24"/>
        </w:rPr>
        <w:t xml:space="preserve"> reports will cover these reports and </w:t>
      </w:r>
      <w:r w:rsidR="005124B1" w:rsidRPr="00884F8D">
        <w:rPr>
          <w:b/>
          <w:bCs/>
          <w:color w:val="000000"/>
          <w:sz w:val="24"/>
          <w:szCs w:val="24"/>
        </w:rPr>
        <w:t xml:space="preserve">this time per response for this report is estimated to be 35 minutes, the same as for the </w:t>
      </w:r>
      <w:proofErr w:type="spellStart"/>
      <w:r w:rsidR="005124B1" w:rsidRPr="00884F8D">
        <w:rPr>
          <w:b/>
          <w:bCs/>
          <w:color w:val="000000"/>
          <w:sz w:val="24"/>
          <w:szCs w:val="24"/>
        </w:rPr>
        <w:t>eLandings</w:t>
      </w:r>
      <w:proofErr w:type="spellEnd"/>
      <w:r w:rsidR="005124B1" w:rsidRPr="00884F8D">
        <w:rPr>
          <w:b/>
          <w:bCs/>
          <w:color w:val="000000"/>
          <w:sz w:val="24"/>
          <w:szCs w:val="24"/>
        </w:rPr>
        <w:t xml:space="preserve"> report)</w:t>
      </w:r>
      <w:r w:rsidRPr="00884F8D">
        <w:rPr>
          <w:b/>
          <w:bCs/>
          <w:color w:val="000000"/>
          <w:sz w:val="24"/>
          <w:szCs w:val="24"/>
        </w:rPr>
        <w:t xml:space="preserve"> but will allow NMFS to have a </w:t>
      </w:r>
      <w:r w:rsidR="00C96A76" w:rsidRPr="00884F8D">
        <w:rPr>
          <w:b/>
          <w:bCs/>
          <w:color w:val="000000"/>
          <w:sz w:val="24"/>
          <w:szCs w:val="24"/>
        </w:rPr>
        <w:t xml:space="preserve">more </w:t>
      </w:r>
      <w:r w:rsidRPr="00884F8D">
        <w:rPr>
          <w:b/>
          <w:bCs/>
          <w:color w:val="000000"/>
          <w:sz w:val="24"/>
          <w:szCs w:val="24"/>
        </w:rPr>
        <w:t xml:space="preserve">complete </w:t>
      </w:r>
      <w:r w:rsidR="00C96A76" w:rsidRPr="00884F8D">
        <w:rPr>
          <w:b/>
          <w:bCs/>
          <w:color w:val="000000"/>
          <w:sz w:val="24"/>
          <w:szCs w:val="24"/>
        </w:rPr>
        <w:t xml:space="preserve">fisheries </w:t>
      </w:r>
      <w:r w:rsidRPr="00884F8D">
        <w:rPr>
          <w:b/>
          <w:bCs/>
          <w:color w:val="000000"/>
          <w:sz w:val="24"/>
          <w:szCs w:val="24"/>
        </w:rPr>
        <w:t>data set.</w:t>
      </w:r>
    </w:p>
    <w:p w:rsidR="00C573DC" w:rsidRDefault="00C573DC" w:rsidP="00BC2DE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bCs/>
          <w:color w:val="000000"/>
          <w:sz w:val="24"/>
          <w:szCs w:val="24"/>
        </w:rPr>
      </w:pPr>
    </w:p>
    <w:sectPr w:rsidR="00C573DC" w:rsidSect="009E170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570" w:rsidRDefault="000B2570" w:rsidP="00A5522F">
      <w:r>
        <w:separator/>
      </w:r>
    </w:p>
  </w:endnote>
  <w:endnote w:type="continuationSeparator" w:id="0">
    <w:p w:rsidR="000B2570" w:rsidRDefault="000B2570" w:rsidP="00A55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7903743"/>
      <w:docPartObj>
        <w:docPartGallery w:val="Page Numbers (Bottom of Page)"/>
        <w:docPartUnique/>
      </w:docPartObj>
    </w:sdtPr>
    <w:sdtEndPr>
      <w:rPr>
        <w:noProof/>
      </w:rPr>
    </w:sdtEndPr>
    <w:sdtContent>
      <w:p w:rsidR="00C96A76" w:rsidRDefault="00EC7F28">
        <w:pPr>
          <w:pStyle w:val="Footer"/>
          <w:jc w:val="center"/>
        </w:pPr>
        <w:r>
          <w:fldChar w:fldCharType="begin"/>
        </w:r>
        <w:r w:rsidR="00C96A76">
          <w:instrText xml:space="preserve"> PAGE   \* MERGEFORMAT </w:instrText>
        </w:r>
        <w:r>
          <w:fldChar w:fldCharType="separate"/>
        </w:r>
        <w:r w:rsidR="00884F8D">
          <w:rPr>
            <w:noProof/>
          </w:rPr>
          <w:t>2</w:t>
        </w:r>
        <w:r>
          <w:rPr>
            <w:noProof/>
          </w:rPr>
          <w:fldChar w:fldCharType="end"/>
        </w:r>
      </w:p>
    </w:sdtContent>
  </w:sdt>
  <w:p w:rsidR="00C573DC" w:rsidRDefault="00C573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570" w:rsidRDefault="000B2570" w:rsidP="00A5522F">
      <w:r>
        <w:separator/>
      </w:r>
    </w:p>
  </w:footnote>
  <w:footnote w:type="continuationSeparator" w:id="0">
    <w:p w:rsidR="000B2570" w:rsidRDefault="000B2570" w:rsidP="00A552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E170E"/>
    <w:rsid w:val="000637D4"/>
    <w:rsid w:val="00085139"/>
    <w:rsid w:val="0008689B"/>
    <w:rsid w:val="000B2570"/>
    <w:rsid w:val="000B7C64"/>
    <w:rsid w:val="000C1D58"/>
    <w:rsid w:val="00111CBB"/>
    <w:rsid w:val="001135F2"/>
    <w:rsid w:val="001854FE"/>
    <w:rsid w:val="001A05D6"/>
    <w:rsid w:val="001B0F7C"/>
    <w:rsid w:val="001C3157"/>
    <w:rsid w:val="001D20E8"/>
    <w:rsid w:val="001D787E"/>
    <w:rsid w:val="001F5968"/>
    <w:rsid w:val="00214F9C"/>
    <w:rsid w:val="00276189"/>
    <w:rsid w:val="00287675"/>
    <w:rsid w:val="00287D81"/>
    <w:rsid w:val="002B0ECE"/>
    <w:rsid w:val="002C010C"/>
    <w:rsid w:val="002C3466"/>
    <w:rsid w:val="00305508"/>
    <w:rsid w:val="003208AB"/>
    <w:rsid w:val="00370603"/>
    <w:rsid w:val="0038576D"/>
    <w:rsid w:val="003E609F"/>
    <w:rsid w:val="004132F0"/>
    <w:rsid w:val="00414684"/>
    <w:rsid w:val="00415269"/>
    <w:rsid w:val="0041620D"/>
    <w:rsid w:val="0042732A"/>
    <w:rsid w:val="004359E9"/>
    <w:rsid w:val="0044119C"/>
    <w:rsid w:val="00454D6D"/>
    <w:rsid w:val="004B4874"/>
    <w:rsid w:val="004F0AB3"/>
    <w:rsid w:val="005124B1"/>
    <w:rsid w:val="005272FD"/>
    <w:rsid w:val="0053021A"/>
    <w:rsid w:val="005525A3"/>
    <w:rsid w:val="0055781A"/>
    <w:rsid w:val="00565657"/>
    <w:rsid w:val="00575C17"/>
    <w:rsid w:val="005C1E73"/>
    <w:rsid w:val="005D5A91"/>
    <w:rsid w:val="005E0B71"/>
    <w:rsid w:val="00616716"/>
    <w:rsid w:val="00641407"/>
    <w:rsid w:val="00693717"/>
    <w:rsid w:val="006A17AE"/>
    <w:rsid w:val="006C719F"/>
    <w:rsid w:val="006F75C2"/>
    <w:rsid w:val="007149A9"/>
    <w:rsid w:val="00752B9F"/>
    <w:rsid w:val="007532BE"/>
    <w:rsid w:val="00762953"/>
    <w:rsid w:val="00787D1A"/>
    <w:rsid w:val="007A043D"/>
    <w:rsid w:val="007B6052"/>
    <w:rsid w:val="007D27C4"/>
    <w:rsid w:val="007D2F38"/>
    <w:rsid w:val="00833031"/>
    <w:rsid w:val="00877D4F"/>
    <w:rsid w:val="008804D7"/>
    <w:rsid w:val="00884F8D"/>
    <w:rsid w:val="00890C58"/>
    <w:rsid w:val="008A0E4C"/>
    <w:rsid w:val="008A438D"/>
    <w:rsid w:val="008C511A"/>
    <w:rsid w:val="008D08EE"/>
    <w:rsid w:val="009160D1"/>
    <w:rsid w:val="0092457E"/>
    <w:rsid w:val="00931FD8"/>
    <w:rsid w:val="0093686F"/>
    <w:rsid w:val="009675EA"/>
    <w:rsid w:val="009E170E"/>
    <w:rsid w:val="009F78C0"/>
    <w:rsid w:val="00A200B4"/>
    <w:rsid w:val="00A4104B"/>
    <w:rsid w:val="00A43F8F"/>
    <w:rsid w:val="00A5522F"/>
    <w:rsid w:val="00A739E3"/>
    <w:rsid w:val="00A80922"/>
    <w:rsid w:val="00A91B27"/>
    <w:rsid w:val="00AC5644"/>
    <w:rsid w:val="00AF7A53"/>
    <w:rsid w:val="00B24733"/>
    <w:rsid w:val="00B260A4"/>
    <w:rsid w:val="00B32124"/>
    <w:rsid w:val="00B53700"/>
    <w:rsid w:val="00B57286"/>
    <w:rsid w:val="00B7332B"/>
    <w:rsid w:val="00B7386A"/>
    <w:rsid w:val="00B867C9"/>
    <w:rsid w:val="00B86878"/>
    <w:rsid w:val="00BB45AB"/>
    <w:rsid w:val="00BC2DE2"/>
    <w:rsid w:val="00BE64D9"/>
    <w:rsid w:val="00C10CFB"/>
    <w:rsid w:val="00C1484B"/>
    <w:rsid w:val="00C573DC"/>
    <w:rsid w:val="00C57ABA"/>
    <w:rsid w:val="00C615E8"/>
    <w:rsid w:val="00C73F09"/>
    <w:rsid w:val="00C751B6"/>
    <w:rsid w:val="00C86C5A"/>
    <w:rsid w:val="00C96A76"/>
    <w:rsid w:val="00CA3706"/>
    <w:rsid w:val="00CD39DA"/>
    <w:rsid w:val="00D32718"/>
    <w:rsid w:val="00D4728B"/>
    <w:rsid w:val="00D5378E"/>
    <w:rsid w:val="00D64345"/>
    <w:rsid w:val="00D814FF"/>
    <w:rsid w:val="00D876DC"/>
    <w:rsid w:val="00D94BDF"/>
    <w:rsid w:val="00DA0750"/>
    <w:rsid w:val="00DA6F4C"/>
    <w:rsid w:val="00DB32EB"/>
    <w:rsid w:val="00DF28F7"/>
    <w:rsid w:val="00DF388C"/>
    <w:rsid w:val="00E01CAD"/>
    <w:rsid w:val="00E51FC7"/>
    <w:rsid w:val="00E81681"/>
    <w:rsid w:val="00E8593B"/>
    <w:rsid w:val="00EB40A3"/>
    <w:rsid w:val="00EC7381"/>
    <w:rsid w:val="00EC79A0"/>
    <w:rsid w:val="00EC7F28"/>
    <w:rsid w:val="00F031AC"/>
    <w:rsid w:val="00F34B44"/>
    <w:rsid w:val="00F57D0E"/>
    <w:rsid w:val="00F63876"/>
    <w:rsid w:val="00F864A1"/>
    <w:rsid w:val="00F93EA7"/>
    <w:rsid w:val="00FA7F27"/>
    <w:rsid w:val="00FB7A93"/>
    <w:rsid w:val="00FC07AE"/>
    <w:rsid w:val="00FC5303"/>
    <w:rsid w:val="00FD0836"/>
    <w:rsid w:val="00FD1C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70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0603"/>
    <w:rPr>
      <w:color w:val="0000FF"/>
      <w:u w:val="single"/>
    </w:rPr>
  </w:style>
  <w:style w:type="paragraph" w:customStyle="1" w:styleId="g">
    <w:name w:val="g"/>
    <w:basedOn w:val="Normal"/>
    <w:rsid w:val="00FB7A93"/>
    <w:pPr>
      <w:spacing w:before="240" w:after="240"/>
    </w:pPr>
    <w:rPr>
      <w:sz w:val="24"/>
      <w:szCs w:val="24"/>
    </w:rPr>
  </w:style>
  <w:style w:type="paragraph" w:styleId="BodyText">
    <w:name w:val="Body Text"/>
    <w:basedOn w:val="Normal"/>
    <w:rsid w:val="00DA6F4C"/>
    <w:pPr>
      <w:autoSpaceDE w:val="0"/>
      <w:autoSpaceDN w:val="0"/>
      <w:adjustRightInd w:val="0"/>
    </w:pPr>
    <w:rPr>
      <w:sz w:val="24"/>
      <w:szCs w:val="18"/>
    </w:rPr>
  </w:style>
  <w:style w:type="paragraph" w:customStyle="1" w:styleId="Title1">
    <w:name w:val="Title1"/>
    <w:basedOn w:val="Normal"/>
    <w:rsid w:val="00DA6F4C"/>
    <w:pPr>
      <w:spacing w:before="100" w:beforeAutospacing="1" w:after="100" w:afterAutospacing="1"/>
    </w:pPr>
    <w:rPr>
      <w:sz w:val="24"/>
      <w:szCs w:val="24"/>
    </w:rPr>
  </w:style>
  <w:style w:type="paragraph" w:styleId="Header">
    <w:name w:val="header"/>
    <w:basedOn w:val="Normal"/>
    <w:link w:val="HeaderChar"/>
    <w:rsid w:val="00A5522F"/>
    <w:pPr>
      <w:tabs>
        <w:tab w:val="center" w:pos="4680"/>
        <w:tab w:val="right" w:pos="9360"/>
      </w:tabs>
    </w:pPr>
  </w:style>
  <w:style w:type="character" w:customStyle="1" w:styleId="HeaderChar">
    <w:name w:val="Header Char"/>
    <w:basedOn w:val="DefaultParagraphFont"/>
    <w:link w:val="Header"/>
    <w:rsid w:val="00A5522F"/>
    <w:rPr>
      <w:sz w:val="22"/>
      <w:szCs w:val="22"/>
    </w:rPr>
  </w:style>
  <w:style w:type="paragraph" w:styleId="Footer">
    <w:name w:val="footer"/>
    <w:basedOn w:val="Normal"/>
    <w:link w:val="FooterChar"/>
    <w:uiPriority w:val="99"/>
    <w:rsid w:val="00A5522F"/>
    <w:pPr>
      <w:tabs>
        <w:tab w:val="center" w:pos="4680"/>
        <w:tab w:val="right" w:pos="9360"/>
      </w:tabs>
    </w:pPr>
  </w:style>
  <w:style w:type="character" w:customStyle="1" w:styleId="FooterChar">
    <w:name w:val="Footer Char"/>
    <w:basedOn w:val="DefaultParagraphFont"/>
    <w:link w:val="Footer"/>
    <w:uiPriority w:val="99"/>
    <w:rsid w:val="00A5522F"/>
    <w:rPr>
      <w:sz w:val="22"/>
      <w:szCs w:val="22"/>
    </w:rPr>
  </w:style>
  <w:style w:type="paragraph" w:styleId="BalloonText">
    <w:name w:val="Balloon Text"/>
    <w:basedOn w:val="Normal"/>
    <w:link w:val="BalloonTextChar"/>
    <w:rsid w:val="00454D6D"/>
    <w:rPr>
      <w:rFonts w:ascii="Tahoma" w:hAnsi="Tahoma" w:cs="Tahoma"/>
      <w:sz w:val="16"/>
      <w:szCs w:val="16"/>
    </w:rPr>
  </w:style>
  <w:style w:type="character" w:customStyle="1" w:styleId="BalloonTextChar">
    <w:name w:val="Balloon Text Char"/>
    <w:basedOn w:val="DefaultParagraphFont"/>
    <w:link w:val="BalloonText"/>
    <w:rsid w:val="00454D6D"/>
    <w:rPr>
      <w:rFonts w:ascii="Tahoma" w:hAnsi="Tahoma" w:cs="Tahoma"/>
      <w:sz w:val="16"/>
      <w:szCs w:val="16"/>
    </w:rPr>
  </w:style>
  <w:style w:type="character" w:styleId="CommentReference">
    <w:name w:val="annotation reference"/>
    <w:basedOn w:val="DefaultParagraphFont"/>
    <w:rsid w:val="005272FD"/>
    <w:rPr>
      <w:sz w:val="16"/>
      <w:szCs w:val="16"/>
    </w:rPr>
  </w:style>
  <w:style w:type="paragraph" w:styleId="CommentText">
    <w:name w:val="annotation text"/>
    <w:basedOn w:val="Normal"/>
    <w:link w:val="CommentTextChar"/>
    <w:rsid w:val="005272FD"/>
    <w:rPr>
      <w:sz w:val="20"/>
      <w:szCs w:val="20"/>
    </w:rPr>
  </w:style>
  <w:style w:type="character" w:customStyle="1" w:styleId="CommentTextChar">
    <w:name w:val="Comment Text Char"/>
    <w:basedOn w:val="DefaultParagraphFont"/>
    <w:link w:val="CommentText"/>
    <w:rsid w:val="005272FD"/>
  </w:style>
  <w:style w:type="paragraph" w:styleId="CommentSubject">
    <w:name w:val="annotation subject"/>
    <w:basedOn w:val="CommentText"/>
    <w:next w:val="CommentText"/>
    <w:link w:val="CommentSubjectChar"/>
    <w:rsid w:val="005272FD"/>
    <w:rPr>
      <w:b/>
      <w:bCs/>
    </w:rPr>
  </w:style>
  <w:style w:type="character" w:customStyle="1" w:styleId="CommentSubjectChar">
    <w:name w:val="Comment Subject Char"/>
    <w:basedOn w:val="CommentTextChar"/>
    <w:link w:val="CommentSubject"/>
    <w:rsid w:val="005272FD"/>
    <w:rPr>
      <w:b/>
      <w:bCs/>
    </w:rPr>
  </w:style>
  <w:style w:type="character" w:customStyle="1" w:styleId="apple-style-span">
    <w:name w:val="apple-style-span"/>
    <w:basedOn w:val="DefaultParagraphFont"/>
    <w:rsid w:val="00EC79A0"/>
  </w:style>
  <w:style w:type="character" w:styleId="Strong">
    <w:name w:val="Strong"/>
    <w:basedOn w:val="DefaultParagraphFont"/>
    <w:qFormat/>
    <w:rsid w:val="001A05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70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0603"/>
    <w:rPr>
      <w:color w:val="0000FF"/>
      <w:u w:val="single"/>
    </w:rPr>
  </w:style>
  <w:style w:type="paragraph" w:customStyle="1" w:styleId="g">
    <w:name w:val="g"/>
    <w:basedOn w:val="Normal"/>
    <w:rsid w:val="00FB7A93"/>
    <w:pPr>
      <w:spacing w:before="240" w:after="240"/>
    </w:pPr>
    <w:rPr>
      <w:sz w:val="24"/>
      <w:szCs w:val="24"/>
    </w:rPr>
  </w:style>
  <w:style w:type="paragraph" w:styleId="BodyText">
    <w:name w:val="Body Text"/>
    <w:basedOn w:val="Normal"/>
    <w:rsid w:val="00DA6F4C"/>
    <w:pPr>
      <w:autoSpaceDE w:val="0"/>
      <w:autoSpaceDN w:val="0"/>
      <w:adjustRightInd w:val="0"/>
    </w:pPr>
    <w:rPr>
      <w:sz w:val="24"/>
      <w:szCs w:val="18"/>
    </w:rPr>
  </w:style>
  <w:style w:type="paragraph" w:customStyle="1" w:styleId="Title1">
    <w:name w:val="Title1"/>
    <w:basedOn w:val="Normal"/>
    <w:rsid w:val="00DA6F4C"/>
    <w:pPr>
      <w:spacing w:before="100" w:beforeAutospacing="1" w:after="100" w:afterAutospacing="1"/>
    </w:pPr>
    <w:rPr>
      <w:sz w:val="24"/>
      <w:szCs w:val="24"/>
    </w:rPr>
  </w:style>
  <w:style w:type="paragraph" w:styleId="Header">
    <w:name w:val="header"/>
    <w:basedOn w:val="Normal"/>
    <w:link w:val="HeaderChar"/>
    <w:rsid w:val="00A5522F"/>
    <w:pPr>
      <w:tabs>
        <w:tab w:val="center" w:pos="4680"/>
        <w:tab w:val="right" w:pos="9360"/>
      </w:tabs>
    </w:pPr>
  </w:style>
  <w:style w:type="character" w:customStyle="1" w:styleId="HeaderChar">
    <w:name w:val="Header Char"/>
    <w:basedOn w:val="DefaultParagraphFont"/>
    <w:link w:val="Header"/>
    <w:rsid w:val="00A5522F"/>
    <w:rPr>
      <w:sz w:val="22"/>
      <w:szCs w:val="22"/>
    </w:rPr>
  </w:style>
  <w:style w:type="paragraph" w:styleId="Footer">
    <w:name w:val="footer"/>
    <w:basedOn w:val="Normal"/>
    <w:link w:val="FooterChar"/>
    <w:uiPriority w:val="99"/>
    <w:rsid w:val="00A5522F"/>
    <w:pPr>
      <w:tabs>
        <w:tab w:val="center" w:pos="4680"/>
        <w:tab w:val="right" w:pos="9360"/>
      </w:tabs>
    </w:pPr>
  </w:style>
  <w:style w:type="character" w:customStyle="1" w:styleId="FooterChar">
    <w:name w:val="Footer Char"/>
    <w:basedOn w:val="DefaultParagraphFont"/>
    <w:link w:val="Footer"/>
    <w:uiPriority w:val="99"/>
    <w:rsid w:val="00A5522F"/>
    <w:rPr>
      <w:sz w:val="22"/>
      <w:szCs w:val="22"/>
    </w:rPr>
  </w:style>
  <w:style w:type="paragraph" w:styleId="BalloonText">
    <w:name w:val="Balloon Text"/>
    <w:basedOn w:val="Normal"/>
    <w:link w:val="BalloonTextChar"/>
    <w:rsid w:val="00454D6D"/>
    <w:rPr>
      <w:rFonts w:ascii="Tahoma" w:hAnsi="Tahoma" w:cs="Tahoma"/>
      <w:sz w:val="16"/>
      <w:szCs w:val="16"/>
    </w:rPr>
  </w:style>
  <w:style w:type="character" w:customStyle="1" w:styleId="BalloonTextChar">
    <w:name w:val="Balloon Text Char"/>
    <w:basedOn w:val="DefaultParagraphFont"/>
    <w:link w:val="BalloonText"/>
    <w:rsid w:val="00454D6D"/>
    <w:rPr>
      <w:rFonts w:ascii="Tahoma" w:hAnsi="Tahoma" w:cs="Tahoma"/>
      <w:sz w:val="16"/>
      <w:szCs w:val="16"/>
    </w:rPr>
  </w:style>
  <w:style w:type="character" w:styleId="CommentReference">
    <w:name w:val="annotation reference"/>
    <w:basedOn w:val="DefaultParagraphFont"/>
    <w:rsid w:val="005272FD"/>
    <w:rPr>
      <w:sz w:val="16"/>
      <w:szCs w:val="16"/>
    </w:rPr>
  </w:style>
  <w:style w:type="paragraph" w:styleId="CommentText">
    <w:name w:val="annotation text"/>
    <w:basedOn w:val="Normal"/>
    <w:link w:val="CommentTextChar"/>
    <w:rsid w:val="005272FD"/>
    <w:rPr>
      <w:sz w:val="20"/>
      <w:szCs w:val="20"/>
    </w:rPr>
  </w:style>
  <w:style w:type="character" w:customStyle="1" w:styleId="CommentTextChar">
    <w:name w:val="Comment Text Char"/>
    <w:basedOn w:val="DefaultParagraphFont"/>
    <w:link w:val="CommentText"/>
    <w:rsid w:val="005272FD"/>
  </w:style>
  <w:style w:type="paragraph" w:styleId="CommentSubject">
    <w:name w:val="annotation subject"/>
    <w:basedOn w:val="CommentText"/>
    <w:next w:val="CommentText"/>
    <w:link w:val="CommentSubjectChar"/>
    <w:rsid w:val="005272FD"/>
    <w:rPr>
      <w:b/>
      <w:bCs/>
    </w:rPr>
  </w:style>
  <w:style w:type="character" w:customStyle="1" w:styleId="CommentSubjectChar">
    <w:name w:val="Comment Subject Char"/>
    <w:basedOn w:val="CommentTextChar"/>
    <w:link w:val="CommentSubject"/>
    <w:rsid w:val="005272FD"/>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askafisheries.noaa.gov/rr/forms/outofstateelandings.pdf"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 addition, NMFS likely would require vessel operators to report the salmon bycatch counts by haul rather than by day so that the industry reports and observer reports of salmon counts are collected at the haul level and these counts can be compared if</vt:lpstr>
    </vt:vector>
  </TitlesOfParts>
  <Company>US DOC/NOAA Fisheries</Company>
  <LinksUpToDate>false</LinksUpToDate>
  <CharactersWithSpaces>4983</CharactersWithSpaces>
  <SharedDoc>false</SharedDoc>
  <HLinks>
    <vt:vector size="24" baseType="variant">
      <vt:variant>
        <vt:i4>5439556</vt:i4>
      </vt:variant>
      <vt:variant>
        <vt:i4>28</vt:i4>
      </vt:variant>
      <vt:variant>
        <vt:i4>0</vt:i4>
      </vt:variant>
      <vt:variant>
        <vt:i4>5</vt:i4>
      </vt:variant>
      <vt:variant>
        <vt:lpwstr>http://elandings.alaska.gov/</vt:lpwstr>
      </vt:variant>
      <vt:variant>
        <vt:lpwstr/>
      </vt:variant>
      <vt:variant>
        <vt:i4>852034</vt:i4>
      </vt:variant>
      <vt:variant>
        <vt:i4>25</vt:i4>
      </vt:variant>
      <vt:variant>
        <vt:i4>0</vt:i4>
      </vt:variant>
      <vt:variant>
        <vt:i4>5</vt:i4>
      </vt:variant>
      <vt:variant>
        <vt:lpwstr>http://www.fws.gov/informationquality/section515.html</vt:lpwstr>
      </vt:variant>
      <vt:variant>
        <vt:lpwstr/>
      </vt:variant>
      <vt:variant>
        <vt:i4>5439556</vt:i4>
      </vt:variant>
      <vt:variant>
        <vt:i4>9</vt:i4>
      </vt:variant>
      <vt:variant>
        <vt:i4>0</vt:i4>
      </vt:variant>
      <vt:variant>
        <vt:i4>5</vt:i4>
      </vt:variant>
      <vt:variant>
        <vt:lpwstr>http://elandings.alaska.gov/</vt:lpwstr>
      </vt:variant>
      <vt:variant>
        <vt:lpwstr/>
      </vt:variant>
      <vt:variant>
        <vt:i4>4391005</vt:i4>
      </vt:variant>
      <vt:variant>
        <vt:i4>2</vt:i4>
      </vt:variant>
      <vt:variant>
        <vt:i4>0</vt:i4>
      </vt:variant>
      <vt:variant>
        <vt:i4>5</vt:i4>
      </vt:variant>
      <vt:variant>
        <vt:lpwstr>http://www.fakr.noaa.gov/Sustainablefisheries/afa/afa.pdf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addition, NMFS likely would require vessel operators to report the salmon bycatch counts by haul rather than by day so that the industry reports and observer reports of salmon counts are collected at the haul level and these counts can be compared if</dc:title>
  <dc:creator>pbearden</dc:creator>
  <cp:lastModifiedBy>sarah.brabson</cp:lastModifiedBy>
  <cp:revision>10</cp:revision>
  <dcterms:created xsi:type="dcterms:W3CDTF">2011-09-29T00:23:00Z</dcterms:created>
  <dcterms:modified xsi:type="dcterms:W3CDTF">2011-10-01T16:23:00Z</dcterms:modified>
</cp:coreProperties>
</file>