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FF1627" w:rsidRPr="00894FF0" w:rsidRDefault="00FF1627" w:rsidP="00FF1627">
      <w:pPr>
        <w:jc w:val="center"/>
        <w:rPr>
          <w:rFonts w:asciiTheme="minorHAnsi" w:hAnsiTheme="minorHAnsi" w:cstheme="minorHAnsi"/>
        </w:rPr>
      </w:pPr>
    </w:p>
    <w:p w:rsidR="00690A83" w:rsidRPr="00894FF0" w:rsidRDefault="00690A83" w:rsidP="00690A83">
      <w:pPr>
        <w:jc w:val="center"/>
        <w:rPr>
          <w:rFonts w:asciiTheme="minorHAnsi" w:hAnsiTheme="minorHAnsi" w:cstheme="minorHAnsi"/>
        </w:rPr>
      </w:pPr>
    </w:p>
    <w:p w:rsidR="00894FF0" w:rsidRPr="00894FF0" w:rsidRDefault="00894FF0" w:rsidP="00894FF0">
      <w:pPr>
        <w:jc w:val="center"/>
        <w:rPr>
          <w:rFonts w:asciiTheme="minorHAnsi" w:hAnsiTheme="minorHAnsi" w:cstheme="minorHAnsi"/>
          <w:b/>
        </w:rPr>
      </w:pPr>
      <w:r w:rsidRPr="00894FF0">
        <w:rPr>
          <w:rFonts w:asciiTheme="minorHAnsi" w:hAnsiTheme="minorHAnsi" w:cstheme="minorHAnsi"/>
          <w:b/>
        </w:rPr>
        <w:t>Assessing Effectiveness of the Brochure: “Local Health Departments and the NIOSH Health Hazard Evaluation Program: Working Together”</w:t>
      </w:r>
    </w:p>
    <w:p w:rsidR="00894FF0" w:rsidRPr="00894FF0" w:rsidRDefault="00894FF0" w:rsidP="00894FF0">
      <w:pPr>
        <w:jc w:val="center"/>
        <w:rPr>
          <w:rFonts w:asciiTheme="minorHAnsi" w:hAnsiTheme="minorHAnsi" w:cstheme="minorHAnsi"/>
        </w:rPr>
      </w:pPr>
      <w:r w:rsidRPr="00894FF0">
        <w:rPr>
          <w:rFonts w:asciiTheme="minorHAnsi" w:hAnsiTheme="minorHAnsi" w:cstheme="minorHAnsi"/>
        </w:rPr>
        <w:t>OSTLTS Generic Information Collection Request</w:t>
      </w:r>
    </w:p>
    <w:p w:rsidR="00894FF0" w:rsidRPr="00894FF0" w:rsidRDefault="00894FF0" w:rsidP="00894FF0">
      <w:pPr>
        <w:jc w:val="center"/>
        <w:rPr>
          <w:rFonts w:asciiTheme="minorHAnsi" w:hAnsiTheme="minorHAnsi" w:cstheme="minorHAnsi"/>
        </w:rPr>
      </w:pPr>
      <w:r w:rsidRPr="00894FF0">
        <w:rPr>
          <w:rFonts w:asciiTheme="minorHAnsi" w:hAnsiTheme="minorHAnsi" w:cstheme="minorHAnsi"/>
        </w:rPr>
        <w:t>OMB No. 0920-0879</w:t>
      </w:r>
    </w:p>
    <w:p w:rsidR="00690A83" w:rsidRPr="00894FF0" w:rsidRDefault="00690A83" w:rsidP="00690A83">
      <w:pPr>
        <w:jc w:val="center"/>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b/>
        </w:rPr>
      </w:pPr>
      <w:r w:rsidRPr="00894FF0">
        <w:rPr>
          <w:rFonts w:asciiTheme="minorHAnsi" w:hAnsiTheme="minorHAnsi" w:cstheme="minorHAnsi"/>
          <w:b/>
        </w:rPr>
        <w:t>SUPPORTING STATEMENT – Section B</w:t>
      </w:r>
    </w:p>
    <w:p w:rsidR="00690A83" w:rsidRPr="00894FF0" w:rsidRDefault="00690A83" w:rsidP="00690A83">
      <w:pPr>
        <w:jc w:val="center"/>
        <w:outlineLvl w:val="0"/>
        <w:rPr>
          <w:rFonts w:asciiTheme="minorHAnsi" w:hAnsiTheme="minorHAnsi" w:cstheme="minorHAnsi"/>
          <w:b/>
        </w:rPr>
      </w:pPr>
    </w:p>
    <w:p w:rsidR="00690A83" w:rsidRPr="00894FF0" w:rsidRDefault="00690A83" w:rsidP="00690A83">
      <w:pPr>
        <w:jc w:val="center"/>
        <w:outlineLvl w:val="0"/>
        <w:rPr>
          <w:rFonts w:asciiTheme="minorHAnsi" w:hAnsiTheme="minorHAnsi" w:cstheme="minorHAnsi"/>
          <w:b/>
        </w:rPr>
      </w:pPr>
    </w:p>
    <w:p w:rsidR="00690A83" w:rsidRPr="00894FF0" w:rsidRDefault="00690A83" w:rsidP="00690A83">
      <w:pPr>
        <w:jc w:val="center"/>
        <w:outlineLvl w:val="0"/>
        <w:rPr>
          <w:rFonts w:asciiTheme="minorHAnsi" w:hAnsiTheme="minorHAnsi" w:cstheme="minorHAnsi"/>
          <w:b/>
        </w:rPr>
      </w:pPr>
    </w:p>
    <w:p w:rsidR="00690A83" w:rsidRPr="00894FF0" w:rsidRDefault="00690A83" w:rsidP="00690A83">
      <w:pPr>
        <w:jc w:val="center"/>
        <w:outlineLvl w:val="0"/>
        <w:rPr>
          <w:rFonts w:asciiTheme="minorHAnsi" w:hAnsiTheme="minorHAnsi" w:cstheme="minorHAnsi"/>
          <w:b/>
        </w:rPr>
      </w:pPr>
    </w:p>
    <w:p w:rsidR="00690A83" w:rsidRPr="00894FF0" w:rsidRDefault="00690A83" w:rsidP="00690A83">
      <w:pPr>
        <w:jc w:val="center"/>
        <w:outlineLvl w:val="0"/>
        <w:rPr>
          <w:rFonts w:asciiTheme="minorHAnsi" w:hAnsiTheme="minorHAnsi" w:cstheme="minorHAnsi"/>
        </w:rPr>
      </w:pPr>
    </w:p>
    <w:p w:rsidR="000D7E68" w:rsidRPr="00894FF0" w:rsidRDefault="00690A83" w:rsidP="001D5393">
      <w:pPr>
        <w:jc w:val="center"/>
        <w:outlineLvl w:val="0"/>
        <w:rPr>
          <w:rFonts w:asciiTheme="minorHAnsi" w:hAnsiTheme="minorHAnsi" w:cstheme="minorHAnsi"/>
        </w:rPr>
      </w:pPr>
      <w:r w:rsidRPr="00894FF0">
        <w:rPr>
          <w:rFonts w:asciiTheme="minorHAnsi" w:hAnsiTheme="minorHAnsi" w:cstheme="minorHAnsi"/>
          <w:b/>
        </w:rPr>
        <w:t>Submitted:</w:t>
      </w:r>
      <w:r w:rsidRPr="00894FF0">
        <w:rPr>
          <w:rFonts w:asciiTheme="minorHAnsi" w:hAnsiTheme="minorHAnsi" w:cstheme="minorHAnsi"/>
        </w:rPr>
        <w:t xml:space="preserve">  </w:t>
      </w:r>
      <w:r w:rsidR="00894FF0" w:rsidRPr="00894FF0">
        <w:rPr>
          <w:rFonts w:asciiTheme="minorHAnsi" w:hAnsiTheme="minorHAnsi" w:cstheme="minorHAnsi"/>
        </w:rPr>
        <w:t>August</w:t>
      </w:r>
      <w:r w:rsidR="001D5393">
        <w:rPr>
          <w:rFonts w:asciiTheme="minorHAnsi" w:hAnsiTheme="minorHAnsi" w:cstheme="minorHAnsi"/>
        </w:rPr>
        <w:t xml:space="preserve"> 26</w:t>
      </w:r>
      <w:r w:rsidR="00894FF0" w:rsidRPr="00894FF0">
        <w:rPr>
          <w:rFonts w:asciiTheme="minorHAnsi" w:hAnsiTheme="minorHAnsi" w:cstheme="minorHAnsi"/>
        </w:rPr>
        <w:t xml:space="preserve"> 2013</w:t>
      </w: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jc w:val="center"/>
        <w:outlineLvl w:val="0"/>
        <w:rPr>
          <w:rFonts w:asciiTheme="minorHAnsi" w:hAnsiTheme="minorHAnsi" w:cstheme="minorHAnsi"/>
        </w:rPr>
      </w:pPr>
    </w:p>
    <w:p w:rsidR="00690A83" w:rsidRPr="00894FF0" w:rsidRDefault="00690A83" w:rsidP="00690A83">
      <w:pPr>
        <w:outlineLvl w:val="0"/>
        <w:rPr>
          <w:rFonts w:asciiTheme="minorHAnsi" w:hAnsiTheme="minorHAnsi" w:cstheme="minorHAnsi"/>
        </w:rPr>
      </w:pPr>
      <w:r w:rsidRPr="00894FF0">
        <w:rPr>
          <w:rFonts w:asciiTheme="minorHAnsi" w:hAnsiTheme="minorHAnsi" w:cstheme="minorHAnsi"/>
        </w:rPr>
        <w:t xml:space="preserve">             </w:t>
      </w:r>
    </w:p>
    <w:p w:rsidR="00690A83" w:rsidRPr="00894FF0" w:rsidRDefault="00690A83" w:rsidP="00690A83">
      <w:pPr>
        <w:outlineLvl w:val="0"/>
        <w:rPr>
          <w:rFonts w:asciiTheme="minorHAnsi" w:hAnsiTheme="minorHAnsi" w:cstheme="minorHAnsi"/>
        </w:rPr>
      </w:pPr>
    </w:p>
    <w:p w:rsidR="00690A83" w:rsidRPr="00894FF0" w:rsidRDefault="00690A83" w:rsidP="00690A83">
      <w:pPr>
        <w:outlineLvl w:val="0"/>
        <w:rPr>
          <w:rFonts w:asciiTheme="minorHAnsi" w:hAnsiTheme="minorHAnsi" w:cstheme="minorHAnsi"/>
        </w:rPr>
      </w:pPr>
    </w:p>
    <w:p w:rsidR="00690A83" w:rsidRPr="00894FF0" w:rsidRDefault="00690A83" w:rsidP="00587696">
      <w:pPr>
        <w:ind w:firstLine="360"/>
        <w:outlineLvl w:val="0"/>
        <w:rPr>
          <w:rFonts w:asciiTheme="minorHAnsi" w:hAnsiTheme="minorHAnsi" w:cstheme="minorHAnsi"/>
          <w:b/>
          <w:u w:val="single"/>
        </w:rPr>
      </w:pPr>
      <w:r w:rsidRPr="00894FF0">
        <w:rPr>
          <w:rFonts w:asciiTheme="minorHAnsi" w:hAnsiTheme="minorHAnsi" w:cstheme="minorHAnsi"/>
          <w:b/>
          <w:u w:val="single"/>
        </w:rPr>
        <w:t>Program Official/Project Officer</w:t>
      </w:r>
    </w:p>
    <w:p w:rsidR="00F60B5A" w:rsidRPr="00894FF0" w:rsidRDefault="00F60B5A" w:rsidP="00843E6F">
      <w:pPr>
        <w:ind w:left="360"/>
        <w:rPr>
          <w:rFonts w:asciiTheme="minorHAnsi" w:hAnsiTheme="minorHAnsi" w:cstheme="minorHAnsi"/>
        </w:rPr>
      </w:pPr>
      <w:r w:rsidRPr="00894FF0">
        <w:rPr>
          <w:rFonts w:asciiTheme="minorHAnsi" w:hAnsiTheme="minorHAnsi" w:cstheme="minorHAnsi"/>
          <w:bCs/>
        </w:rPr>
        <w:t xml:space="preserve">Allison Tepper, </w:t>
      </w:r>
      <w:r w:rsidR="00E93AFA">
        <w:rPr>
          <w:rFonts w:asciiTheme="minorHAnsi" w:hAnsiTheme="minorHAnsi" w:cstheme="minorHAnsi"/>
          <w:bCs/>
        </w:rPr>
        <w:t xml:space="preserve">PhD, </w:t>
      </w:r>
      <w:r w:rsidRPr="00894FF0">
        <w:rPr>
          <w:rFonts w:asciiTheme="minorHAnsi" w:hAnsiTheme="minorHAnsi" w:cstheme="minorHAnsi"/>
          <w:bCs/>
        </w:rPr>
        <w:t xml:space="preserve">Branch Chief </w:t>
      </w:r>
    </w:p>
    <w:p w:rsidR="00F60B5A" w:rsidRPr="00894FF0" w:rsidRDefault="00F60B5A" w:rsidP="00843E6F">
      <w:pPr>
        <w:ind w:left="360"/>
        <w:rPr>
          <w:rFonts w:asciiTheme="minorHAnsi" w:hAnsiTheme="minorHAnsi" w:cstheme="minorHAnsi"/>
        </w:rPr>
      </w:pPr>
      <w:r w:rsidRPr="00894FF0">
        <w:rPr>
          <w:rFonts w:asciiTheme="minorHAnsi" w:hAnsiTheme="minorHAnsi" w:cstheme="minorHAnsi"/>
        </w:rPr>
        <w:t>Centers for Disease Control and Prevention</w:t>
      </w:r>
    </w:p>
    <w:p w:rsidR="00F60B5A" w:rsidRPr="00894FF0" w:rsidRDefault="00F60B5A" w:rsidP="00843E6F">
      <w:pPr>
        <w:ind w:left="360"/>
        <w:rPr>
          <w:rFonts w:asciiTheme="minorHAnsi" w:hAnsiTheme="minorHAnsi" w:cstheme="minorHAnsi"/>
          <w:bCs/>
        </w:rPr>
      </w:pPr>
      <w:r w:rsidRPr="00894FF0">
        <w:rPr>
          <w:rFonts w:asciiTheme="minorHAnsi" w:hAnsiTheme="minorHAnsi" w:cstheme="minorHAnsi"/>
          <w:bCs/>
        </w:rPr>
        <w:t>National Institute for Occupational Safety and Health</w:t>
      </w:r>
    </w:p>
    <w:p w:rsidR="00F60B5A" w:rsidRPr="00894FF0" w:rsidRDefault="00F60B5A" w:rsidP="00843E6F">
      <w:pPr>
        <w:ind w:left="360"/>
        <w:rPr>
          <w:rFonts w:asciiTheme="minorHAnsi" w:hAnsiTheme="minorHAnsi" w:cstheme="minorHAnsi"/>
        </w:rPr>
      </w:pPr>
      <w:r w:rsidRPr="00894FF0">
        <w:rPr>
          <w:rFonts w:asciiTheme="minorHAnsi" w:hAnsiTheme="minorHAnsi" w:cstheme="minorHAnsi"/>
        </w:rPr>
        <w:t>Hazard Evaluation and Technical Assistance Branch</w:t>
      </w:r>
    </w:p>
    <w:p w:rsidR="00F60B5A" w:rsidRPr="00894FF0" w:rsidRDefault="00F60B5A" w:rsidP="00843E6F">
      <w:pPr>
        <w:ind w:left="360"/>
        <w:rPr>
          <w:rFonts w:asciiTheme="minorHAnsi" w:hAnsiTheme="minorHAnsi" w:cstheme="minorHAnsi"/>
        </w:rPr>
      </w:pPr>
      <w:r w:rsidRPr="00894FF0">
        <w:rPr>
          <w:rFonts w:asciiTheme="minorHAnsi" w:hAnsiTheme="minorHAnsi" w:cstheme="minorHAnsi"/>
        </w:rPr>
        <w:t>4676 Columbia Pkwy R-9</w:t>
      </w:r>
    </w:p>
    <w:p w:rsidR="00F60B5A" w:rsidRPr="00894FF0" w:rsidRDefault="00F60B5A" w:rsidP="00843E6F">
      <w:pPr>
        <w:ind w:left="360"/>
        <w:rPr>
          <w:rFonts w:asciiTheme="minorHAnsi" w:hAnsiTheme="minorHAnsi" w:cstheme="minorHAnsi"/>
        </w:rPr>
      </w:pPr>
      <w:r w:rsidRPr="00894FF0">
        <w:rPr>
          <w:rFonts w:asciiTheme="minorHAnsi" w:hAnsiTheme="minorHAnsi" w:cstheme="minorHAnsi"/>
        </w:rPr>
        <w:t>Cincinnati OH 45226</w:t>
      </w:r>
    </w:p>
    <w:p w:rsidR="00F60B5A" w:rsidRPr="00894FF0" w:rsidRDefault="00F60B5A" w:rsidP="00843E6F">
      <w:pPr>
        <w:ind w:left="360"/>
        <w:rPr>
          <w:rFonts w:asciiTheme="minorHAnsi" w:hAnsiTheme="minorHAnsi" w:cstheme="minorHAnsi"/>
          <w:lang w:val="fr-FR"/>
        </w:rPr>
      </w:pPr>
      <w:r w:rsidRPr="00894FF0">
        <w:rPr>
          <w:rFonts w:asciiTheme="minorHAnsi" w:hAnsiTheme="minorHAnsi" w:cstheme="minorHAnsi"/>
          <w:lang w:val="fr-FR"/>
        </w:rPr>
        <w:t>Phone: 513-841-4425</w:t>
      </w:r>
    </w:p>
    <w:p w:rsidR="00F60B5A" w:rsidRPr="00894FF0" w:rsidRDefault="00F60B5A" w:rsidP="00843E6F">
      <w:pPr>
        <w:ind w:left="360"/>
        <w:rPr>
          <w:rFonts w:asciiTheme="minorHAnsi" w:hAnsiTheme="minorHAnsi" w:cstheme="minorHAnsi"/>
          <w:lang w:val="fr-FR"/>
        </w:rPr>
      </w:pPr>
      <w:r w:rsidRPr="00894FF0">
        <w:rPr>
          <w:rFonts w:asciiTheme="minorHAnsi" w:hAnsiTheme="minorHAnsi" w:cstheme="minorHAnsi"/>
          <w:lang w:val="fr-FR"/>
        </w:rPr>
        <w:t xml:space="preserve">E-mail: </w:t>
      </w:r>
      <w:hyperlink r:id="rId9" w:history="1">
        <w:r w:rsidRPr="00894FF0">
          <w:rPr>
            <w:rStyle w:val="Hyperlink"/>
            <w:rFonts w:asciiTheme="minorHAnsi" w:hAnsiTheme="minorHAnsi" w:cstheme="minorHAnsi"/>
            <w:lang w:val="fr-FR"/>
          </w:rPr>
          <w:t>atepper@cdc.gov</w:t>
        </w:r>
      </w:hyperlink>
    </w:p>
    <w:p w:rsidR="00F60B5A" w:rsidRPr="00894FF0" w:rsidRDefault="00F60B5A" w:rsidP="00843E6F">
      <w:pPr>
        <w:ind w:left="360"/>
        <w:rPr>
          <w:rFonts w:asciiTheme="minorHAnsi" w:hAnsiTheme="minorHAnsi" w:cstheme="minorHAnsi"/>
          <w:lang w:val="fr-FR"/>
        </w:rPr>
      </w:pPr>
      <w:r w:rsidRPr="00894FF0">
        <w:rPr>
          <w:rFonts w:asciiTheme="minorHAnsi" w:hAnsiTheme="minorHAnsi" w:cstheme="minorHAnsi"/>
          <w:lang w:val="fr-FR"/>
        </w:rPr>
        <w:t>Fax: 513.841-4488</w:t>
      </w:r>
    </w:p>
    <w:p w:rsidR="00FF1627" w:rsidRPr="00B61347" w:rsidRDefault="00B9621F" w:rsidP="00B61347">
      <w:pPr>
        <w:rPr>
          <w:rFonts w:asciiTheme="minorHAnsi" w:hAnsiTheme="minorHAnsi" w:cstheme="minorHAnsi"/>
        </w:rPr>
      </w:pPr>
      <w:r w:rsidRPr="00894FF0">
        <w:rPr>
          <w:rFonts w:asciiTheme="minorHAnsi" w:hAnsiTheme="minorHAnsi" w:cstheme="minorHAnsi"/>
          <w:b/>
        </w:rPr>
        <w:br w:type="page"/>
      </w:r>
    </w:p>
    <w:p w:rsidR="00BC0B90" w:rsidRPr="009160D8" w:rsidRDefault="00FF1627" w:rsidP="009160D8">
      <w:pPr>
        <w:ind w:left="-720"/>
        <w:rPr>
          <w:rFonts w:asciiTheme="minorHAnsi" w:hAnsiTheme="minorHAnsi" w:cstheme="minorHAnsi"/>
          <w:b/>
        </w:rPr>
      </w:pPr>
      <w:r w:rsidRPr="00894FF0">
        <w:rPr>
          <w:rFonts w:asciiTheme="minorHAnsi" w:hAnsiTheme="minorHAnsi" w:cstheme="minorHAnsi"/>
          <w:b/>
        </w:rPr>
        <w:lastRenderedPageBreak/>
        <w:t xml:space="preserve">Part </w:t>
      </w:r>
      <w:r w:rsidR="00BC0B90" w:rsidRPr="00894FF0">
        <w:rPr>
          <w:rFonts w:asciiTheme="minorHAnsi" w:hAnsiTheme="minorHAnsi" w:cstheme="minorHAnsi"/>
          <w:b/>
        </w:rPr>
        <w:t>B.  COLLECTION OF INFORMATIO</w:t>
      </w:r>
      <w:r w:rsidR="009160D8">
        <w:rPr>
          <w:rFonts w:asciiTheme="minorHAnsi" w:hAnsiTheme="minorHAnsi" w:cstheme="minorHAnsi"/>
          <w:b/>
        </w:rPr>
        <w:t>N EMPLOYING STATISTICAL METHODS</w:t>
      </w:r>
    </w:p>
    <w:p w:rsidR="00BC0B90" w:rsidRPr="00894FF0" w:rsidRDefault="00BC0B90" w:rsidP="009160D8">
      <w:pPr>
        <w:pStyle w:val="TOC2"/>
      </w:pPr>
      <w:r w:rsidRPr="00894FF0">
        <w:t>1</w:t>
      </w:r>
      <w:r w:rsidR="00587696" w:rsidRPr="00894FF0">
        <w:t>.</w:t>
      </w:r>
      <w:r w:rsidRPr="00894FF0">
        <w:tab/>
        <w:t>Respondent Universe and Sampling Methods</w:t>
      </w: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F0">
        <w:t>The respondent universe is comprised of the 511 local health departments selected to receive the brochure “Local Health Departments and the NIOSH Health Hazard Evaluati</w:t>
      </w:r>
      <w:r w:rsidR="00B61347">
        <w:t xml:space="preserve">on Program: Working Together.” </w:t>
      </w:r>
      <w:r w:rsidRPr="00894FF0">
        <w:t>The departments were selected using the criteria described below.</w:t>
      </w: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F0">
        <w:t>We selected three regions of the country (based on the grouping of states used by the Occupational Safety and Health Administration to define their Regional Offices; see: https://www.osha.gov/oshdir/region.html) to cover different areas of the country, areas near NIOSH facilities, and areas with a variety of social and demographic characteristics. The selected areas are as follows:</w:t>
      </w:r>
    </w:p>
    <w:p w:rsidR="00894FF0" w:rsidRPr="00894FF0" w:rsidRDefault="00894FF0" w:rsidP="00916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894FF0">
        <w:t>•</w:t>
      </w:r>
      <w:r w:rsidRPr="00894FF0">
        <w:tab/>
        <w:t>Region II, which includes New Jersey and New York</w:t>
      </w:r>
    </w:p>
    <w:p w:rsidR="00894FF0" w:rsidRPr="00894FF0" w:rsidRDefault="00894FF0" w:rsidP="00916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894FF0">
        <w:t>•</w:t>
      </w:r>
      <w:r w:rsidRPr="00894FF0">
        <w:tab/>
        <w:t>Region IV, which includes Alabama, Florida, Georgia, Mississippi, Kentucky, North Carolina, South Carolina, Tennessee</w:t>
      </w:r>
    </w:p>
    <w:p w:rsidR="00894FF0" w:rsidRPr="00894FF0" w:rsidRDefault="00894FF0" w:rsidP="009160D8">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F0">
        <w:t>Region VIII, which includes Colorado, Montana, North Dakota, South Dakota, Wyoming, Utah</w:t>
      </w: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F0">
        <w:t>States can be characterized as having local health departments that are centralized (i.e., all are units of the state government), decentralized (all are units of local government), or mixed.</w:t>
      </w:r>
      <w:r w:rsidRPr="00894FF0">
        <w:rPr>
          <w:rStyle w:val="FootnoteReference"/>
        </w:rPr>
        <w:footnoteReference w:id="1"/>
      </w:r>
      <w:r w:rsidRPr="00894FF0">
        <w:t xml:space="preserve"> We chose to focus on the decentralized states because we believe they are less likely to be aware of the HHE program. Ten of 16 states in the target geographic areas are decentralized. These are as follows:</w:t>
      </w:r>
    </w:p>
    <w:p w:rsidR="00894FF0" w:rsidRPr="00894FF0" w:rsidRDefault="00894FF0" w:rsidP="00916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894FF0">
        <w:t>•</w:t>
      </w:r>
      <w:r w:rsidRPr="00894FF0">
        <w:tab/>
        <w:t>Region II: New Jersey and New York</w:t>
      </w:r>
    </w:p>
    <w:p w:rsidR="00894FF0" w:rsidRPr="00894FF0" w:rsidRDefault="00894FF0" w:rsidP="00916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894FF0">
        <w:t>•</w:t>
      </w:r>
      <w:r w:rsidRPr="00894FF0">
        <w:tab/>
        <w:t>Region IV: Georgia, Kentucky, North Carolina</w:t>
      </w:r>
    </w:p>
    <w:p w:rsidR="00894FF0" w:rsidRPr="00894FF0" w:rsidRDefault="00894FF0" w:rsidP="009160D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 w:rsidRPr="00894FF0">
        <w:t>•</w:t>
      </w:r>
      <w:r w:rsidRPr="00894FF0">
        <w:tab/>
        <w:t>Region VIII: Colorado, Montana, North Dakota, Wyoming, Utah</w:t>
      </w: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4FF0" w:rsidRPr="00894FF0" w:rsidRDefault="00894FF0"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94FF0">
        <w:t xml:space="preserve">For this </w:t>
      </w:r>
      <w:r w:rsidR="00B61347">
        <w:t>data collection</w:t>
      </w:r>
      <w:r w:rsidRPr="00894FF0">
        <w:t xml:space="preserve">, the entire universe of potential respondents (i.e., those selected to receive the brochure) will be invited to participate, thus no further sampling strategy will be employed. </w:t>
      </w:r>
    </w:p>
    <w:p w:rsidR="003F6DF3" w:rsidRPr="00894FF0" w:rsidRDefault="003F6DF3" w:rsidP="00916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bl>
      <w:tblPr>
        <w:tblStyle w:val="TableGrid"/>
        <w:tblW w:w="0" w:type="auto"/>
        <w:tblInd w:w="108" w:type="dxa"/>
        <w:tblLook w:val="04A0" w:firstRow="1" w:lastRow="0" w:firstColumn="1" w:lastColumn="0" w:noHBand="0" w:noVBand="1"/>
      </w:tblPr>
      <w:tblGrid>
        <w:gridCol w:w="3060"/>
        <w:gridCol w:w="4410"/>
        <w:gridCol w:w="1530"/>
      </w:tblGrid>
      <w:tr w:rsidR="00843E6F" w:rsidRPr="00894FF0" w:rsidTr="00894FF0">
        <w:tc>
          <w:tcPr>
            <w:tcW w:w="9000" w:type="dxa"/>
            <w:gridSpan w:val="3"/>
            <w:shd w:val="clear" w:color="auto" w:fill="EEECE1" w:themeFill="background2"/>
          </w:tcPr>
          <w:p w:rsidR="00843E6F" w:rsidRPr="00894FF0" w:rsidRDefault="00843E6F" w:rsidP="0084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94FF0">
              <w:rPr>
                <w:rFonts w:asciiTheme="minorHAnsi" w:hAnsiTheme="minorHAnsi" w:cstheme="minorHAnsi"/>
              </w:rPr>
              <w:t>Table B-1: Potential Respondent Universe</w:t>
            </w:r>
          </w:p>
        </w:tc>
      </w:tr>
      <w:tr w:rsidR="003F6DF3" w:rsidRPr="00894FF0" w:rsidTr="00894FF0">
        <w:tc>
          <w:tcPr>
            <w:tcW w:w="3060" w:type="dxa"/>
            <w:shd w:val="clear" w:color="auto" w:fill="EEECE1" w:themeFill="background2"/>
          </w:tcPr>
          <w:p w:rsidR="003F6DF3" w:rsidRPr="00894FF0"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94FF0">
              <w:rPr>
                <w:rFonts w:asciiTheme="minorHAnsi" w:hAnsiTheme="minorHAnsi" w:cstheme="minorHAnsi"/>
                <w:b/>
              </w:rPr>
              <w:t>Entity</w:t>
            </w:r>
          </w:p>
        </w:tc>
        <w:tc>
          <w:tcPr>
            <w:tcW w:w="4410" w:type="dxa"/>
            <w:shd w:val="clear" w:color="auto" w:fill="EEECE1" w:themeFill="background2"/>
          </w:tcPr>
          <w:p w:rsidR="003F6DF3" w:rsidRPr="00894FF0"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94FF0">
              <w:rPr>
                <w:rFonts w:asciiTheme="minorHAnsi" w:hAnsiTheme="minorHAnsi" w:cstheme="minorHAnsi"/>
                <w:b/>
              </w:rPr>
              <w:t>Potential Respondent</w:t>
            </w:r>
          </w:p>
        </w:tc>
        <w:tc>
          <w:tcPr>
            <w:tcW w:w="1530" w:type="dxa"/>
            <w:shd w:val="clear" w:color="auto" w:fill="EEECE1" w:themeFill="background2"/>
          </w:tcPr>
          <w:p w:rsidR="003F6DF3" w:rsidRPr="00894FF0"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94FF0">
              <w:rPr>
                <w:rFonts w:asciiTheme="minorHAnsi" w:hAnsiTheme="minorHAnsi" w:cstheme="minorHAnsi"/>
                <w:b/>
              </w:rPr>
              <w:t>N</w:t>
            </w:r>
          </w:p>
        </w:tc>
      </w:tr>
      <w:tr w:rsidR="003F6DF3" w:rsidRPr="00894FF0" w:rsidTr="00894FF0">
        <w:tc>
          <w:tcPr>
            <w:tcW w:w="3060" w:type="dxa"/>
          </w:tcPr>
          <w:p w:rsidR="003F6DF3" w:rsidRPr="00894FF0" w:rsidRDefault="00AA5ECB" w:rsidP="0084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94FF0">
              <w:rPr>
                <w:rFonts w:asciiTheme="minorHAnsi" w:hAnsiTheme="minorHAnsi" w:cstheme="minorHAnsi"/>
              </w:rPr>
              <w:t>Local</w:t>
            </w:r>
            <w:r w:rsidR="00770606" w:rsidRPr="00894FF0">
              <w:rPr>
                <w:rFonts w:asciiTheme="minorHAnsi" w:hAnsiTheme="minorHAnsi" w:cstheme="minorHAnsi"/>
              </w:rPr>
              <w:t xml:space="preserve"> </w:t>
            </w:r>
            <w:r w:rsidR="00843E6F" w:rsidRPr="00894FF0">
              <w:rPr>
                <w:rFonts w:asciiTheme="minorHAnsi" w:hAnsiTheme="minorHAnsi" w:cstheme="minorHAnsi"/>
              </w:rPr>
              <w:t>h</w:t>
            </w:r>
            <w:r w:rsidR="003F6DF3" w:rsidRPr="00894FF0">
              <w:rPr>
                <w:rFonts w:asciiTheme="minorHAnsi" w:hAnsiTheme="minorHAnsi" w:cstheme="minorHAnsi"/>
              </w:rPr>
              <w:t>ealth department</w:t>
            </w:r>
          </w:p>
        </w:tc>
        <w:tc>
          <w:tcPr>
            <w:tcW w:w="4410" w:type="dxa"/>
          </w:tcPr>
          <w:p w:rsidR="003F6DF3" w:rsidRPr="00894FF0" w:rsidRDefault="00AA5ECB" w:rsidP="00EF4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94FF0">
              <w:rPr>
                <w:rFonts w:asciiTheme="minorHAnsi" w:hAnsiTheme="minorHAnsi" w:cstheme="minorHAnsi"/>
              </w:rPr>
              <w:t xml:space="preserve">health </w:t>
            </w:r>
            <w:r w:rsidR="00EF412C" w:rsidRPr="00894FF0">
              <w:rPr>
                <w:rFonts w:asciiTheme="minorHAnsi" w:hAnsiTheme="minorHAnsi" w:cstheme="minorHAnsi"/>
              </w:rPr>
              <w:t>department director</w:t>
            </w:r>
            <w:r w:rsidRPr="00894FF0">
              <w:rPr>
                <w:rFonts w:asciiTheme="minorHAnsi" w:hAnsiTheme="minorHAnsi" w:cstheme="minorHAnsi"/>
              </w:rPr>
              <w:t xml:space="preserve"> or designee</w:t>
            </w:r>
          </w:p>
        </w:tc>
        <w:tc>
          <w:tcPr>
            <w:tcW w:w="1530" w:type="dxa"/>
          </w:tcPr>
          <w:p w:rsidR="003F6DF3" w:rsidRPr="00894FF0" w:rsidRDefault="002F12E1" w:rsidP="00894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94FF0">
              <w:rPr>
                <w:rFonts w:asciiTheme="minorHAnsi" w:hAnsiTheme="minorHAnsi" w:cstheme="minorHAnsi"/>
              </w:rPr>
              <w:t>5</w:t>
            </w:r>
            <w:r w:rsidR="00894FF0" w:rsidRPr="00894FF0">
              <w:rPr>
                <w:rFonts w:asciiTheme="minorHAnsi" w:hAnsiTheme="minorHAnsi" w:cstheme="minorHAnsi"/>
              </w:rPr>
              <w:t>11</w:t>
            </w:r>
          </w:p>
        </w:tc>
      </w:tr>
      <w:tr w:rsidR="003F6DF3" w:rsidRPr="00894FF0" w:rsidTr="00894FF0">
        <w:tc>
          <w:tcPr>
            <w:tcW w:w="7470" w:type="dxa"/>
            <w:gridSpan w:val="2"/>
          </w:tcPr>
          <w:p w:rsidR="003F6DF3" w:rsidRPr="00894FF0" w:rsidRDefault="003F6DF3" w:rsidP="003F6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894FF0">
              <w:rPr>
                <w:rFonts w:asciiTheme="minorHAnsi" w:hAnsiTheme="minorHAnsi" w:cstheme="minorHAnsi"/>
                <w:b/>
              </w:rPr>
              <w:t>Total Universe of Potential Respondents</w:t>
            </w:r>
          </w:p>
        </w:tc>
        <w:tc>
          <w:tcPr>
            <w:tcW w:w="1530" w:type="dxa"/>
          </w:tcPr>
          <w:p w:rsidR="003F6DF3" w:rsidRPr="00894FF0" w:rsidRDefault="002F12E1" w:rsidP="00894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894FF0">
              <w:rPr>
                <w:rFonts w:asciiTheme="minorHAnsi" w:hAnsiTheme="minorHAnsi" w:cstheme="minorHAnsi"/>
                <w:b/>
              </w:rPr>
              <w:t>5</w:t>
            </w:r>
            <w:r w:rsidR="00894FF0" w:rsidRPr="00894FF0">
              <w:rPr>
                <w:rFonts w:asciiTheme="minorHAnsi" w:hAnsiTheme="minorHAnsi" w:cstheme="minorHAnsi"/>
                <w:b/>
              </w:rPr>
              <w:t>11</w:t>
            </w:r>
          </w:p>
        </w:tc>
      </w:tr>
    </w:tbl>
    <w:p w:rsidR="003F6DF3" w:rsidRPr="00894FF0" w:rsidRDefault="003F6DF3"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894FF0" w:rsidRPr="00894FF0" w:rsidRDefault="00894FF0"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894FF0" w:rsidRPr="00894FF0" w:rsidRDefault="00894FF0"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894FF0" w:rsidRDefault="00894FF0"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9160D8" w:rsidRDefault="009160D8"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bookmarkStart w:id="0" w:name="_GoBack"/>
      <w:bookmarkEnd w:id="0"/>
    </w:p>
    <w:p w:rsidR="00B61347" w:rsidRDefault="00B61347"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B61347" w:rsidRPr="00894FF0" w:rsidRDefault="00B61347" w:rsidP="00BC0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BC0B90" w:rsidRPr="00894FF0" w:rsidRDefault="00BC0B90" w:rsidP="009160D8">
      <w:pPr>
        <w:pStyle w:val="TOC2"/>
      </w:pPr>
      <w:r w:rsidRPr="00894FF0">
        <w:lastRenderedPageBreak/>
        <w:t>2.</w:t>
      </w:r>
      <w:r w:rsidR="003F6DF3" w:rsidRPr="00894FF0">
        <w:tab/>
      </w:r>
      <w:r w:rsidRPr="00894FF0">
        <w:t>Procedures for the Collection of Information</w:t>
      </w:r>
    </w:p>
    <w:p w:rsidR="001E18E1" w:rsidRPr="00894FF0" w:rsidRDefault="001E18E1" w:rsidP="00647AAF">
      <w:pPr>
        <w:pStyle w:val="ListParagraph"/>
        <w:ind w:left="0"/>
        <w:rPr>
          <w:rFonts w:asciiTheme="minorHAnsi" w:hAnsiTheme="minorHAnsi" w:cstheme="minorHAnsi"/>
        </w:rPr>
      </w:pPr>
      <w:r w:rsidRPr="00894FF0">
        <w:rPr>
          <w:rFonts w:asciiTheme="minorHAnsi" w:hAnsiTheme="minorHAnsi" w:cstheme="minorHAnsi"/>
        </w:rPr>
        <w:t xml:space="preserve">Data will be collected through a one-time web-based </w:t>
      </w:r>
      <w:r w:rsidR="00894FF0" w:rsidRPr="00894FF0">
        <w:rPr>
          <w:rFonts w:asciiTheme="minorHAnsi" w:hAnsiTheme="minorHAnsi" w:cstheme="minorHAnsi"/>
        </w:rPr>
        <w:t xml:space="preserve">instrument </w:t>
      </w:r>
      <w:r w:rsidRPr="00894FF0">
        <w:rPr>
          <w:rFonts w:asciiTheme="minorHAnsi" w:hAnsiTheme="minorHAnsi" w:cstheme="minorHAnsi"/>
        </w:rPr>
        <w:t xml:space="preserve">administered to </w:t>
      </w:r>
      <w:r w:rsidR="00C02E50" w:rsidRPr="00894FF0">
        <w:rPr>
          <w:rFonts w:asciiTheme="minorHAnsi" w:hAnsiTheme="minorHAnsi" w:cstheme="minorHAnsi"/>
        </w:rPr>
        <w:t>5</w:t>
      </w:r>
      <w:r w:rsidR="00894FF0">
        <w:rPr>
          <w:rFonts w:asciiTheme="minorHAnsi" w:hAnsiTheme="minorHAnsi" w:cstheme="minorHAnsi"/>
        </w:rPr>
        <w:t>11</w:t>
      </w:r>
      <w:r w:rsidR="00C02E50" w:rsidRPr="00894FF0">
        <w:rPr>
          <w:rFonts w:asciiTheme="minorHAnsi" w:hAnsiTheme="minorHAnsi" w:cstheme="minorHAnsi"/>
        </w:rPr>
        <w:t xml:space="preserve"> local health department </w:t>
      </w:r>
      <w:r w:rsidR="00EF412C" w:rsidRPr="00894FF0">
        <w:rPr>
          <w:rFonts w:asciiTheme="minorHAnsi" w:hAnsiTheme="minorHAnsi" w:cstheme="minorHAnsi"/>
        </w:rPr>
        <w:t>directors or their designees</w:t>
      </w:r>
      <w:r w:rsidR="00C02E50" w:rsidRPr="00894FF0">
        <w:rPr>
          <w:rFonts w:asciiTheme="minorHAnsi" w:hAnsiTheme="minorHAnsi" w:cstheme="minorHAnsi"/>
        </w:rPr>
        <w:t xml:space="preserve">. </w:t>
      </w:r>
      <w:r w:rsidRPr="00894FF0">
        <w:rPr>
          <w:rFonts w:asciiTheme="minorHAnsi" w:hAnsiTheme="minorHAnsi" w:cstheme="minorHAnsi"/>
        </w:rPr>
        <w:t xml:space="preserve">The web-based </w:t>
      </w:r>
      <w:r w:rsidR="00894FF0">
        <w:rPr>
          <w:rFonts w:asciiTheme="minorHAnsi" w:hAnsiTheme="minorHAnsi" w:cstheme="minorHAnsi"/>
        </w:rPr>
        <w:t xml:space="preserve">instrument </w:t>
      </w:r>
      <w:r w:rsidRPr="00894FF0">
        <w:rPr>
          <w:rFonts w:asciiTheme="minorHAnsi" w:hAnsiTheme="minorHAnsi" w:cstheme="minorHAnsi"/>
        </w:rPr>
        <w:t xml:space="preserve">will be </w:t>
      </w:r>
      <w:r w:rsidR="00894FF0">
        <w:rPr>
          <w:rFonts w:asciiTheme="minorHAnsi" w:hAnsiTheme="minorHAnsi" w:cstheme="minorHAnsi"/>
        </w:rPr>
        <w:t xml:space="preserve">made available through the CDC’s </w:t>
      </w:r>
      <w:proofErr w:type="spellStart"/>
      <w:r w:rsidR="00894FF0">
        <w:rPr>
          <w:rFonts w:asciiTheme="minorHAnsi" w:hAnsiTheme="minorHAnsi" w:cstheme="minorHAnsi"/>
        </w:rPr>
        <w:t>Epi</w:t>
      </w:r>
      <w:proofErr w:type="spellEnd"/>
      <w:r w:rsidR="00894FF0">
        <w:rPr>
          <w:rFonts w:asciiTheme="minorHAnsi" w:hAnsiTheme="minorHAnsi" w:cstheme="minorHAnsi"/>
        </w:rPr>
        <w:t xml:space="preserve"> Info ™ Web Survey System</w:t>
      </w:r>
      <w:r w:rsidR="00C02E50" w:rsidRPr="00894FF0">
        <w:rPr>
          <w:rFonts w:asciiTheme="minorHAnsi" w:hAnsiTheme="minorHAnsi" w:cstheme="minorHAnsi"/>
        </w:rPr>
        <w:t xml:space="preserve">. </w:t>
      </w:r>
    </w:p>
    <w:p w:rsidR="001E18E1" w:rsidRPr="00894FF0" w:rsidRDefault="001E18E1" w:rsidP="001E18E1">
      <w:pPr>
        <w:ind w:left="720"/>
        <w:rPr>
          <w:rFonts w:asciiTheme="minorHAnsi" w:hAnsiTheme="minorHAnsi" w:cstheme="minorHAnsi"/>
        </w:rPr>
      </w:pPr>
    </w:p>
    <w:p w:rsidR="001E18E1" w:rsidRPr="00894FF0" w:rsidRDefault="001E18E1" w:rsidP="00647AAF">
      <w:pPr>
        <w:rPr>
          <w:rFonts w:asciiTheme="minorHAnsi" w:hAnsiTheme="minorHAnsi" w:cstheme="minorHAnsi"/>
        </w:rPr>
      </w:pPr>
      <w:r w:rsidRPr="00894FF0">
        <w:rPr>
          <w:rFonts w:asciiTheme="minorHAnsi" w:hAnsiTheme="minorHAnsi" w:cstheme="minorHAnsi"/>
        </w:rPr>
        <w:t xml:space="preserve">An initial email will be sent to Local Health </w:t>
      </w:r>
      <w:r w:rsidR="00EF412C" w:rsidRPr="00894FF0">
        <w:rPr>
          <w:rFonts w:asciiTheme="minorHAnsi" w:hAnsiTheme="minorHAnsi" w:cstheme="minorHAnsi"/>
        </w:rPr>
        <w:t xml:space="preserve">Department Directors </w:t>
      </w:r>
      <w:r w:rsidRPr="00894FF0">
        <w:rPr>
          <w:rFonts w:asciiTheme="minorHAnsi" w:hAnsiTheme="minorHAnsi" w:cstheme="minorHAnsi"/>
        </w:rPr>
        <w:t>(</w:t>
      </w:r>
      <w:r w:rsidRPr="00894FF0">
        <w:rPr>
          <w:rFonts w:asciiTheme="minorHAnsi" w:hAnsiTheme="minorHAnsi" w:cstheme="minorHAnsi"/>
          <w:b/>
        </w:rPr>
        <w:t xml:space="preserve">Attachment </w:t>
      </w:r>
      <w:r w:rsidR="00B61347">
        <w:rPr>
          <w:rFonts w:asciiTheme="minorHAnsi" w:hAnsiTheme="minorHAnsi" w:cstheme="minorHAnsi"/>
          <w:b/>
        </w:rPr>
        <w:t>I</w:t>
      </w:r>
      <w:r w:rsidRPr="00894FF0">
        <w:rPr>
          <w:rFonts w:asciiTheme="minorHAnsi" w:hAnsiTheme="minorHAnsi" w:cstheme="minorHAnsi"/>
        </w:rPr>
        <w:t xml:space="preserve">) </w:t>
      </w:r>
      <w:r w:rsidR="00894FF0">
        <w:rPr>
          <w:rFonts w:asciiTheme="minorHAnsi" w:hAnsiTheme="minorHAnsi" w:cstheme="minorHAnsi"/>
        </w:rPr>
        <w:t>delivering the PDF file of the brochure as an attachment</w:t>
      </w:r>
      <w:r w:rsidR="00B61347">
        <w:rPr>
          <w:rFonts w:asciiTheme="minorHAnsi" w:hAnsiTheme="minorHAnsi" w:cstheme="minorHAnsi"/>
        </w:rPr>
        <w:t xml:space="preserve"> (</w:t>
      </w:r>
      <w:r w:rsidR="00B61347" w:rsidRPr="00B61347">
        <w:rPr>
          <w:rFonts w:asciiTheme="minorHAnsi" w:hAnsiTheme="minorHAnsi" w:cstheme="minorHAnsi"/>
          <w:b/>
        </w:rPr>
        <w:t>Attachment F</w:t>
      </w:r>
      <w:r w:rsidR="00B61347">
        <w:rPr>
          <w:rFonts w:asciiTheme="minorHAnsi" w:hAnsiTheme="minorHAnsi" w:cstheme="minorHAnsi"/>
        </w:rPr>
        <w:t>)</w:t>
      </w:r>
      <w:r w:rsidR="00894FF0">
        <w:rPr>
          <w:rFonts w:asciiTheme="minorHAnsi" w:hAnsiTheme="minorHAnsi" w:cstheme="minorHAnsi"/>
        </w:rPr>
        <w:t xml:space="preserve"> and </w:t>
      </w:r>
      <w:r w:rsidRPr="00894FF0">
        <w:rPr>
          <w:rFonts w:asciiTheme="minorHAnsi" w:hAnsiTheme="minorHAnsi" w:cstheme="minorHAnsi"/>
        </w:rPr>
        <w:t xml:space="preserve">informing them about the </w:t>
      </w:r>
      <w:r w:rsidR="00894FF0">
        <w:rPr>
          <w:rFonts w:asciiTheme="minorHAnsi" w:hAnsiTheme="minorHAnsi" w:cstheme="minorHAnsi"/>
        </w:rPr>
        <w:t xml:space="preserve">data collection. It will include a </w:t>
      </w:r>
      <w:r w:rsidRPr="00894FF0">
        <w:rPr>
          <w:rFonts w:asciiTheme="minorHAnsi" w:hAnsiTheme="minorHAnsi" w:cstheme="minorHAnsi"/>
        </w:rPr>
        <w:t xml:space="preserve">link to the online </w:t>
      </w:r>
      <w:r w:rsidR="00894FF0">
        <w:rPr>
          <w:rFonts w:asciiTheme="minorHAnsi" w:hAnsiTheme="minorHAnsi" w:cstheme="minorHAnsi"/>
        </w:rPr>
        <w:t xml:space="preserve">data collection instrument, instructions for participation, </w:t>
      </w:r>
      <w:r w:rsidRPr="00894FF0">
        <w:rPr>
          <w:rFonts w:asciiTheme="minorHAnsi" w:hAnsiTheme="minorHAnsi" w:cstheme="minorHAnsi"/>
        </w:rPr>
        <w:t xml:space="preserve">and </w:t>
      </w:r>
      <w:r w:rsidR="00C82A9F" w:rsidRPr="00894FF0">
        <w:rPr>
          <w:rFonts w:asciiTheme="minorHAnsi" w:hAnsiTheme="minorHAnsi" w:cstheme="minorHAnsi"/>
        </w:rPr>
        <w:t xml:space="preserve">information </w:t>
      </w:r>
      <w:r w:rsidRPr="00894FF0">
        <w:rPr>
          <w:rFonts w:asciiTheme="minorHAnsi" w:hAnsiTheme="minorHAnsi" w:cstheme="minorHAnsi"/>
        </w:rPr>
        <w:t xml:space="preserve">that explains: </w:t>
      </w:r>
    </w:p>
    <w:p w:rsidR="001E18E1" w:rsidRPr="00894FF0" w:rsidRDefault="001E18E1" w:rsidP="00894FF0">
      <w:pPr>
        <w:pStyle w:val="ListParagraph"/>
        <w:numPr>
          <w:ilvl w:val="0"/>
          <w:numId w:val="9"/>
        </w:numPr>
        <w:spacing w:line="276" w:lineRule="auto"/>
        <w:rPr>
          <w:rFonts w:asciiTheme="minorHAnsi" w:hAnsiTheme="minorHAnsi" w:cstheme="minorHAnsi"/>
        </w:rPr>
      </w:pPr>
      <w:r w:rsidRPr="00894FF0">
        <w:rPr>
          <w:rFonts w:asciiTheme="minorHAnsi" w:hAnsiTheme="minorHAnsi" w:cstheme="minorHAnsi"/>
        </w:rPr>
        <w:t xml:space="preserve">the purpose of the </w:t>
      </w:r>
      <w:r w:rsidR="00894FF0" w:rsidRPr="00894FF0">
        <w:rPr>
          <w:rFonts w:asciiTheme="minorHAnsi" w:hAnsiTheme="minorHAnsi" w:cstheme="minorHAnsi"/>
        </w:rPr>
        <w:t>assessment</w:t>
      </w:r>
      <w:r w:rsidRPr="00894FF0">
        <w:rPr>
          <w:rFonts w:asciiTheme="minorHAnsi" w:hAnsiTheme="minorHAnsi" w:cstheme="minorHAnsi"/>
        </w:rPr>
        <w:t xml:space="preserve">, and why their participation is important </w:t>
      </w:r>
    </w:p>
    <w:p w:rsidR="001E18E1" w:rsidRPr="00894FF0" w:rsidRDefault="001E18E1" w:rsidP="00894FF0">
      <w:pPr>
        <w:pStyle w:val="ListParagraph"/>
        <w:numPr>
          <w:ilvl w:val="0"/>
          <w:numId w:val="9"/>
        </w:numPr>
        <w:spacing w:line="276" w:lineRule="auto"/>
        <w:rPr>
          <w:rFonts w:asciiTheme="minorHAnsi" w:hAnsiTheme="minorHAnsi" w:cstheme="minorHAnsi"/>
        </w:rPr>
      </w:pPr>
      <w:r w:rsidRPr="00894FF0">
        <w:rPr>
          <w:rFonts w:asciiTheme="minorHAnsi" w:hAnsiTheme="minorHAnsi" w:cstheme="minorHAnsi"/>
        </w:rPr>
        <w:t xml:space="preserve">the </w:t>
      </w:r>
      <w:r w:rsidR="00894FF0" w:rsidRPr="00894FF0">
        <w:rPr>
          <w:rFonts w:asciiTheme="minorHAnsi" w:hAnsiTheme="minorHAnsi" w:cstheme="minorHAnsi"/>
        </w:rPr>
        <w:t>fact that no personally identifiable information is requested and that the responses are anonymous</w:t>
      </w:r>
      <w:r w:rsidRPr="00894FF0">
        <w:rPr>
          <w:rFonts w:asciiTheme="minorHAnsi" w:hAnsiTheme="minorHAnsi" w:cstheme="minorHAnsi"/>
        </w:rPr>
        <w:t xml:space="preserve"> </w:t>
      </w:r>
    </w:p>
    <w:p w:rsidR="00EF412C" w:rsidRPr="00894FF0" w:rsidRDefault="00EF412C" w:rsidP="00894FF0">
      <w:pPr>
        <w:pStyle w:val="ListParagraph"/>
        <w:numPr>
          <w:ilvl w:val="0"/>
          <w:numId w:val="9"/>
        </w:numPr>
        <w:spacing w:line="276" w:lineRule="auto"/>
        <w:rPr>
          <w:rFonts w:asciiTheme="minorHAnsi" w:hAnsiTheme="minorHAnsi" w:cstheme="minorHAnsi"/>
        </w:rPr>
      </w:pPr>
      <w:r w:rsidRPr="00894FF0">
        <w:rPr>
          <w:rFonts w:asciiTheme="minorHAnsi" w:hAnsiTheme="minorHAnsi" w:cstheme="minorHAnsi"/>
        </w:rPr>
        <w:t xml:space="preserve">the time frame for the </w:t>
      </w:r>
      <w:r w:rsidR="00894FF0">
        <w:rPr>
          <w:rFonts w:asciiTheme="minorHAnsi" w:hAnsiTheme="minorHAnsi" w:cstheme="minorHAnsi"/>
        </w:rPr>
        <w:t>data collection</w:t>
      </w:r>
    </w:p>
    <w:p w:rsidR="001E18E1" w:rsidRPr="00894FF0" w:rsidRDefault="001E18E1" w:rsidP="00894FF0">
      <w:pPr>
        <w:pStyle w:val="ListParagraph"/>
        <w:numPr>
          <w:ilvl w:val="0"/>
          <w:numId w:val="9"/>
        </w:numPr>
        <w:spacing w:line="276" w:lineRule="auto"/>
        <w:rPr>
          <w:rFonts w:asciiTheme="minorHAnsi" w:hAnsiTheme="minorHAnsi" w:cstheme="minorHAnsi"/>
        </w:rPr>
      </w:pPr>
      <w:r w:rsidRPr="00894FF0">
        <w:rPr>
          <w:rFonts w:asciiTheme="minorHAnsi" w:hAnsiTheme="minorHAnsi" w:cstheme="minorHAnsi"/>
        </w:rPr>
        <w:t xml:space="preserve">that participation is voluntary, and </w:t>
      </w:r>
    </w:p>
    <w:p w:rsidR="001E18E1" w:rsidRPr="00894FF0" w:rsidRDefault="001E18E1" w:rsidP="00894FF0">
      <w:pPr>
        <w:pStyle w:val="ListParagraph"/>
        <w:numPr>
          <w:ilvl w:val="0"/>
          <w:numId w:val="9"/>
        </w:numPr>
        <w:spacing w:line="276" w:lineRule="auto"/>
        <w:rPr>
          <w:rFonts w:asciiTheme="minorHAnsi" w:hAnsiTheme="minorHAnsi" w:cstheme="minorHAnsi"/>
        </w:rPr>
      </w:pPr>
      <w:r w:rsidRPr="00894FF0">
        <w:rPr>
          <w:rFonts w:asciiTheme="minorHAnsi" w:hAnsiTheme="minorHAnsi" w:cstheme="minorHAnsi"/>
        </w:rPr>
        <w:t xml:space="preserve">contact information for the project </w:t>
      </w:r>
      <w:r w:rsidR="000E2AC0">
        <w:rPr>
          <w:rFonts w:asciiTheme="minorHAnsi" w:hAnsiTheme="minorHAnsi" w:cstheme="minorHAnsi"/>
        </w:rPr>
        <w:t>lead</w:t>
      </w:r>
      <w:r w:rsidRPr="00894FF0">
        <w:rPr>
          <w:rFonts w:asciiTheme="minorHAnsi" w:hAnsiTheme="minorHAnsi" w:cstheme="minorHAnsi"/>
        </w:rPr>
        <w:t xml:space="preserve">. </w:t>
      </w:r>
    </w:p>
    <w:p w:rsidR="001E18E1" w:rsidRPr="00894FF0" w:rsidRDefault="001E18E1" w:rsidP="00647AAF">
      <w:pPr>
        <w:pStyle w:val="ListParagraph"/>
        <w:ind w:left="0"/>
        <w:rPr>
          <w:rFonts w:asciiTheme="minorHAnsi" w:hAnsiTheme="minorHAnsi" w:cstheme="minorHAnsi"/>
        </w:rPr>
      </w:pPr>
    </w:p>
    <w:p w:rsidR="00C82A9F" w:rsidRPr="00894FF0" w:rsidRDefault="001E18E1" w:rsidP="00647AAF">
      <w:pPr>
        <w:pStyle w:val="ListParagraph"/>
        <w:ind w:left="0"/>
        <w:rPr>
          <w:rFonts w:asciiTheme="minorHAnsi" w:hAnsiTheme="minorHAnsi" w:cstheme="minorHAnsi"/>
        </w:rPr>
      </w:pPr>
      <w:r w:rsidRPr="00894FF0">
        <w:rPr>
          <w:rFonts w:asciiTheme="minorHAnsi" w:hAnsiTheme="minorHAnsi" w:cstheme="minorHAnsi"/>
        </w:rPr>
        <w:t xml:space="preserve">The </w:t>
      </w:r>
      <w:r w:rsidR="00894FF0">
        <w:rPr>
          <w:rFonts w:asciiTheme="minorHAnsi" w:hAnsiTheme="minorHAnsi" w:cstheme="minorHAnsi"/>
        </w:rPr>
        <w:t>data collection</w:t>
      </w:r>
      <w:r w:rsidRPr="00894FF0">
        <w:rPr>
          <w:rFonts w:asciiTheme="minorHAnsi" w:hAnsiTheme="minorHAnsi" w:cstheme="minorHAnsi"/>
        </w:rPr>
        <w:t xml:space="preserve"> will remain open for 15 business days to allow ample time for respondents to complete the </w:t>
      </w:r>
      <w:r w:rsidR="00894FF0">
        <w:rPr>
          <w:rFonts w:asciiTheme="minorHAnsi" w:hAnsiTheme="minorHAnsi" w:cstheme="minorHAnsi"/>
        </w:rPr>
        <w:t>data collection instrument</w:t>
      </w:r>
      <w:r w:rsidRPr="00894FF0">
        <w:rPr>
          <w:rFonts w:asciiTheme="minorHAnsi" w:hAnsiTheme="minorHAnsi" w:cstheme="minorHAnsi"/>
        </w:rPr>
        <w:t xml:space="preserve">. Respondents have to complete the </w:t>
      </w:r>
      <w:r w:rsidR="00894FF0">
        <w:rPr>
          <w:rFonts w:asciiTheme="minorHAnsi" w:hAnsiTheme="minorHAnsi" w:cstheme="minorHAnsi"/>
        </w:rPr>
        <w:t>instrument</w:t>
      </w:r>
      <w:r w:rsidRPr="00894FF0">
        <w:rPr>
          <w:rFonts w:asciiTheme="minorHAnsi" w:hAnsiTheme="minorHAnsi" w:cstheme="minorHAnsi"/>
        </w:rPr>
        <w:t xml:space="preserve"> in a single session. </w:t>
      </w:r>
      <w:r w:rsidR="00EF412C" w:rsidRPr="00894FF0">
        <w:rPr>
          <w:rFonts w:asciiTheme="minorHAnsi" w:hAnsiTheme="minorHAnsi" w:cstheme="minorHAnsi"/>
        </w:rPr>
        <w:t>R</w:t>
      </w:r>
      <w:r w:rsidRPr="00894FF0">
        <w:rPr>
          <w:rFonts w:asciiTheme="minorHAnsi" w:hAnsiTheme="minorHAnsi" w:cstheme="minorHAnsi"/>
        </w:rPr>
        <w:t>eminder</w:t>
      </w:r>
      <w:r w:rsidR="00EF412C" w:rsidRPr="00894FF0">
        <w:rPr>
          <w:rFonts w:asciiTheme="minorHAnsi" w:hAnsiTheme="minorHAnsi" w:cstheme="minorHAnsi"/>
        </w:rPr>
        <w:t>s</w:t>
      </w:r>
      <w:r w:rsidRPr="00894FF0">
        <w:rPr>
          <w:rFonts w:asciiTheme="minorHAnsi" w:hAnsiTheme="minorHAnsi" w:cstheme="minorHAnsi"/>
        </w:rPr>
        <w:t xml:space="preserve"> </w:t>
      </w:r>
      <w:r w:rsidR="00EF412C" w:rsidRPr="00894FF0">
        <w:rPr>
          <w:rFonts w:asciiTheme="minorHAnsi" w:hAnsiTheme="minorHAnsi" w:cstheme="minorHAnsi"/>
        </w:rPr>
        <w:t xml:space="preserve">will be emailed </w:t>
      </w:r>
      <w:r w:rsidRPr="00894FF0">
        <w:rPr>
          <w:rFonts w:asciiTheme="minorHAnsi" w:hAnsiTheme="minorHAnsi" w:cstheme="minorHAnsi"/>
        </w:rPr>
        <w:t xml:space="preserve">7 </w:t>
      </w:r>
      <w:r w:rsidR="00894FF0">
        <w:rPr>
          <w:rFonts w:asciiTheme="minorHAnsi" w:hAnsiTheme="minorHAnsi" w:cstheme="minorHAnsi"/>
        </w:rPr>
        <w:t xml:space="preserve">and 12 business days after the delivery/invitation email </w:t>
      </w:r>
      <w:r w:rsidRPr="00894FF0">
        <w:rPr>
          <w:rFonts w:asciiTheme="minorHAnsi" w:hAnsiTheme="minorHAnsi" w:cstheme="minorHAnsi"/>
        </w:rPr>
        <w:t>(</w:t>
      </w:r>
      <w:r w:rsidRPr="00894FF0">
        <w:rPr>
          <w:rFonts w:asciiTheme="minorHAnsi" w:hAnsiTheme="minorHAnsi" w:cstheme="minorHAnsi"/>
          <w:b/>
        </w:rPr>
        <w:t xml:space="preserve">Attachment </w:t>
      </w:r>
      <w:r w:rsidR="00071243">
        <w:rPr>
          <w:rFonts w:asciiTheme="minorHAnsi" w:hAnsiTheme="minorHAnsi" w:cstheme="minorHAnsi"/>
          <w:b/>
        </w:rPr>
        <w:t>J and K</w:t>
      </w:r>
      <w:r w:rsidR="00894FF0">
        <w:rPr>
          <w:rFonts w:asciiTheme="minorHAnsi" w:hAnsiTheme="minorHAnsi" w:cstheme="minorHAnsi"/>
        </w:rPr>
        <w:t>)</w:t>
      </w:r>
      <w:r w:rsidRPr="00894FF0">
        <w:rPr>
          <w:rFonts w:asciiTheme="minorHAnsi" w:hAnsiTheme="minorHAnsi" w:cstheme="minorHAnsi"/>
        </w:rPr>
        <w:t>.</w:t>
      </w:r>
    </w:p>
    <w:p w:rsidR="001E18E1" w:rsidRPr="00894FF0" w:rsidRDefault="001E18E1" w:rsidP="00647AAF">
      <w:pPr>
        <w:pStyle w:val="ListParagraph"/>
        <w:ind w:left="0"/>
        <w:rPr>
          <w:rFonts w:asciiTheme="minorHAnsi" w:hAnsiTheme="minorHAnsi" w:cstheme="minorHAnsi"/>
        </w:rPr>
      </w:pPr>
    </w:p>
    <w:p w:rsidR="00BC0B90" w:rsidRPr="00894FF0" w:rsidRDefault="00BC0B90" w:rsidP="009160D8">
      <w:pPr>
        <w:pStyle w:val="TOC2"/>
      </w:pPr>
      <w:r w:rsidRPr="00894FF0">
        <w:t>3</w:t>
      </w:r>
      <w:r w:rsidR="00B603E1" w:rsidRPr="00894FF0">
        <w:t>.</w:t>
      </w:r>
      <w:r w:rsidRPr="00894FF0">
        <w:tab/>
        <w:t>Methods to Maximize Response Rates and Deal with Nonresponse</w:t>
      </w:r>
    </w:p>
    <w:p w:rsidR="00BC0B90" w:rsidRPr="00894FF0" w:rsidRDefault="00EF412C" w:rsidP="00071243">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heme="minorHAnsi" w:hAnsiTheme="minorHAnsi" w:cstheme="minorHAnsi"/>
        </w:rPr>
      </w:pPr>
      <w:r w:rsidRPr="00894FF0">
        <w:rPr>
          <w:rFonts w:asciiTheme="minorHAnsi" w:hAnsiTheme="minorHAnsi" w:cstheme="minorHAnsi"/>
        </w:rPr>
        <w:t xml:space="preserve">The </w:t>
      </w:r>
      <w:r w:rsidR="00894FF0">
        <w:rPr>
          <w:rFonts w:asciiTheme="minorHAnsi" w:hAnsiTheme="minorHAnsi" w:cstheme="minorHAnsi"/>
        </w:rPr>
        <w:t>delivery/invitation</w:t>
      </w:r>
      <w:r w:rsidR="00071243">
        <w:rPr>
          <w:rFonts w:asciiTheme="minorHAnsi" w:hAnsiTheme="minorHAnsi" w:cstheme="minorHAnsi"/>
        </w:rPr>
        <w:t xml:space="preserve"> email </w:t>
      </w:r>
      <w:r w:rsidRPr="00894FF0">
        <w:rPr>
          <w:rFonts w:asciiTheme="minorHAnsi" w:hAnsiTheme="minorHAnsi" w:cstheme="minorHAnsi"/>
        </w:rPr>
        <w:t xml:space="preserve">and </w:t>
      </w:r>
      <w:r w:rsidR="00894FF0">
        <w:rPr>
          <w:rFonts w:asciiTheme="minorHAnsi" w:hAnsiTheme="minorHAnsi" w:cstheme="minorHAnsi"/>
        </w:rPr>
        <w:t xml:space="preserve">two email </w:t>
      </w:r>
      <w:r w:rsidR="00071243">
        <w:rPr>
          <w:rFonts w:asciiTheme="minorHAnsi" w:hAnsiTheme="minorHAnsi" w:cstheme="minorHAnsi"/>
        </w:rPr>
        <w:t xml:space="preserve">reminders </w:t>
      </w:r>
      <w:r w:rsidRPr="00894FF0">
        <w:rPr>
          <w:rFonts w:asciiTheme="minorHAnsi" w:hAnsiTheme="minorHAnsi" w:cstheme="minorHAnsi"/>
        </w:rPr>
        <w:t xml:space="preserve">will be sent to each potential respondent to maximize response rates. </w:t>
      </w:r>
      <w:r w:rsidR="00264CDE" w:rsidRPr="00894FF0">
        <w:rPr>
          <w:rFonts w:asciiTheme="minorHAnsi" w:hAnsiTheme="minorHAnsi" w:cstheme="minorHAnsi"/>
        </w:rPr>
        <w:t xml:space="preserve">The </w:t>
      </w:r>
      <w:r w:rsidR="00C02E50" w:rsidRPr="00894FF0">
        <w:rPr>
          <w:rFonts w:asciiTheme="minorHAnsi" w:hAnsiTheme="minorHAnsi" w:cstheme="minorHAnsi"/>
        </w:rPr>
        <w:t>email</w:t>
      </w:r>
      <w:r w:rsidRPr="00894FF0">
        <w:rPr>
          <w:rFonts w:asciiTheme="minorHAnsi" w:hAnsiTheme="minorHAnsi" w:cstheme="minorHAnsi"/>
        </w:rPr>
        <w:t>s</w:t>
      </w:r>
      <w:r w:rsidR="00C02E50" w:rsidRPr="00894FF0">
        <w:rPr>
          <w:rFonts w:asciiTheme="minorHAnsi" w:hAnsiTheme="minorHAnsi" w:cstheme="minorHAnsi"/>
        </w:rPr>
        <w:t xml:space="preserve"> will be sent by the Branch Chief, Hazard Evaluation and Technical Assistance Branch, which administers the HHE program. </w:t>
      </w:r>
      <w:r w:rsidR="00894FF0">
        <w:rPr>
          <w:rFonts w:asciiTheme="minorHAnsi" w:hAnsiTheme="minorHAnsi" w:cstheme="minorHAnsi"/>
        </w:rPr>
        <w:t>They</w:t>
      </w:r>
      <w:r w:rsidR="00C02E50" w:rsidRPr="00894FF0">
        <w:rPr>
          <w:rFonts w:asciiTheme="minorHAnsi" w:hAnsiTheme="minorHAnsi" w:cstheme="minorHAnsi"/>
        </w:rPr>
        <w:t xml:space="preserve"> </w:t>
      </w:r>
      <w:r w:rsidR="00AA5ECB" w:rsidRPr="00894FF0">
        <w:rPr>
          <w:rFonts w:asciiTheme="minorHAnsi" w:hAnsiTheme="minorHAnsi" w:cstheme="minorHAnsi"/>
        </w:rPr>
        <w:t xml:space="preserve">will </w:t>
      </w:r>
      <w:r w:rsidR="00264CDE" w:rsidRPr="00894FF0">
        <w:rPr>
          <w:rFonts w:asciiTheme="minorHAnsi" w:hAnsiTheme="minorHAnsi" w:cstheme="minorHAnsi"/>
        </w:rPr>
        <w:t xml:space="preserve">explain the purpose of the </w:t>
      </w:r>
      <w:r w:rsidR="00894FF0">
        <w:rPr>
          <w:rFonts w:asciiTheme="minorHAnsi" w:hAnsiTheme="minorHAnsi" w:cstheme="minorHAnsi"/>
        </w:rPr>
        <w:t>brochure and data collection</w:t>
      </w:r>
      <w:r w:rsidR="00264CDE" w:rsidRPr="00894FF0">
        <w:rPr>
          <w:rFonts w:asciiTheme="minorHAnsi" w:hAnsiTheme="minorHAnsi" w:cstheme="minorHAnsi"/>
        </w:rPr>
        <w:t xml:space="preserve"> and </w:t>
      </w:r>
      <w:r w:rsidR="00C02E50" w:rsidRPr="00894FF0">
        <w:rPr>
          <w:rFonts w:asciiTheme="minorHAnsi" w:hAnsiTheme="minorHAnsi" w:cstheme="minorHAnsi"/>
        </w:rPr>
        <w:t xml:space="preserve">why the respondent’s participation is important. </w:t>
      </w:r>
      <w:r w:rsidR="00894FF0">
        <w:rPr>
          <w:rFonts w:asciiTheme="minorHAnsi" w:hAnsiTheme="minorHAnsi" w:cstheme="minorHAnsi"/>
        </w:rPr>
        <w:t xml:space="preserve">The emails </w:t>
      </w:r>
      <w:r w:rsidR="00C02E50" w:rsidRPr="00894FF0">
        <w:rPr>
          <w:rFonts w:asciiTheme="minorHAnsi" w:hAnsiTheme="minorHAnsi" w:cstheme="minorHAnsi"/>
        </w:rPr>
        <w:t xml:space="preserve">will include contact information for answering any questions. </w:t>
      </w:r>
      <w:r w:rsidR="00B603E1" w:rsidRPr="00894FF0">
        <w:rPr>
          <w:rFonts w:asciiTheme="minorHAnsi" w:hAnsiTheme="minorHAnsi" w:cstheme="minorHAnsi"/>
        </w:rPr>
        <w:t xml:space="preserve">Higher response rates will yield more reliable information; however, no scientific inferences will be made. </w:t>
      </w:r>
    </w:p>
    <w:p w:rsidR="004D33D9" w:rsidRPr="00894FF0" w:rsidRDefault="004D33D9" w:rsidP="00B603E1">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360"/>
        <w:textAlignment w:val="baseline"/>
        <w:rPr>
          <w:rFonts w:asciiTheme="minorHAnsi" w:hAnsiTheme="minorHAnsi" w:cstheme="minorHAnsi"/>
        </w:rPr>
      </w:pPr>
    </w:p>
    <w:p w:rsidR="00BC0B90" w:rsidRPr="00894FF0" w:rsidRDefault="00BC0B90" w:rsidP="009160D8">
      <w:pPr>
        <w:pStyle w:val="TOC2"/>
      </w:pPr>
      <w:r w:rsidRPr="00894FF0">
        <w:t>4</w:t>
      </w:r>
      <w:r w:rsidR="00B603E1" w:rsidRPr="00894FF0">
        <w:t>.</w:t>
      </w:r>
      <w:r w:rsidRPr="00894FF0">
        <w:tab/>
        <w:t>Test of Procedures or Methods to be Undertaken</w:t>
      </w:r>
    </w:p>
    <w:p w:rsidR="00C90AA1" w:rsidRPr="00894FF0" w:rsidRDefault="00C90AA1" w:rsidP="00071243">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heme="minorHAnsi" w:hAnsiTheme="minorHAnsi" w:cstheme="minorHAnsi"/>
        </w:rPr>
      </w:pPr>
      <w:r w:rsidRPr="00894FF0">
        <w:rPr>
          <w:rFonts w:asciiTheme="minorHAnsi" w:hAnsiTheme="minorHAnsi" w:cstheme="minorHAnsi"/>
        </w:rPr>
        <w:t xml:space="preserve">The </w:t>
      </w:r>
      <w:r w:rsidR="00894FF0">
        <w:rPr>
          <w:rFonts w:asciiTheme="minorHAnsi" w:hAnsiTheme="minorHAnsi" w:cstheme="minorHAnsi"/>
        </w:rPr>
        <w:t>brochure was read and the data collection</w:t>
      </w:r>
      <w:r w:rsidRPr="00894FF0">
        <w:rPr>
          <w:rFonts w:asciiTheme="minorHAnsi" w:hAnsiTheme="minorHAnsi" w:cstheme="minorHAnsi"/>
        </w:rPr>
        <w:t xml:space="preserve"> </w:t>
      </w:r>
      <w:r w:rsidR="00894FF0">
        <w:rPr>
          <w:rFonts w:asciiTheme="minorHAnsi" w:hAnsiTheme="minorHAnsi" w:cstheme="minorHAnsi"/>
        </w:rPr>
        <w:t xml:space="preserve">instrument </w:t>
      </w:r>
      <w:r w:rsidR="00C02E50" w:rsidRPr="00894FF0">
        <w:rPr>
          <w:rFonts w:asciiTheme="minorHAnsi" w:hAnsiTheme="minorHAnsi" w:cstheme="minorHAnsi"/>
        </w:rPr>
        <w:t>was</w:t>
      </w:r>
      <w:r w:rsidRPr="00894FF0">
        <w:rPr>
          <w:rFonts w:asciiTheme="minorHAnsi" w:hAnsiTheme="minorHAnsi" w:cstheme="minorHAnsi"/>
        </w:rPr>
        <w:t xml:space="preserve"> pilot tested on </w:t>
      </w:r>
      <w:r w:rsidR="00D14666">
        <w:rPr>
          <w:rFonts w:asciiTheme="minorHAnsi" w:hAnsiTheme="minorHAnsi" w:cstheme="minorHAnsi"/>
        </w:rPr>
        <w:t>six</w:t>
      </w:r>
      <w:r w:rsidRPr="00894FF0">
        <w:rPr>
          <w:rFonts w:asciiTheme="minorHAnsi" w:hAnsiTheme="minorHAnsi" w:cstheme="minorHAnsi"/>
        </w:rPr>
        <w:t xml:space="preserve"> CDC</w:t>
      </w:r>
      <w:r w:rsidR="00466E48" w:rsidRPr="00894FF0">
        <w:rPr>
          <w:rFonts w:asciiTheme="minorHAnsi" w:hAnsiTheme="minorHAnsi" w:cstheme="minorHAnsi"/>
        </w:rPr>
        <w:t>/NIOSH</w:t>
      </w:r>
      <w:r w:rsidRPr="00894FF0">
        <w:rPr>
          <w:rFonts w:asciiTheme="minorHAnsi" w:hAnsiTheme="minorHAnsi" w:cstheme="minorHAnsi"/>
        </w:rPr>
        <w:t xml:space="preserve"> health professionals. The results were used to refine the questions and establish the estimated time </w:t>
      </w:r>
      <w:r w:rsidR="00855D46" w:rsidRPr="00894FF0">
        <w:rPr>
          <w:rFonts w:asciiTheme="minorHAnsi" w:hAnsiTheme="minorHAnsi" w:cstheme="minorHAnsi"/>
        </w:rPr>
        <w:t xml:space="preserve">for </w:t>
      </w:r>
      <w:r w:rsidRPr="00894FF0">
        <w:rPr>
          <w:rFonts w:asciiTheme="minorHAnsi" w:hAnsiTheme="minorHAnsi" w:cstheme="minorHAnsi"/>
        </w:rPr>
        <w:t>complet</w:t>
      </w:r>
      <w:r w:rsidR="00855D46" w:rsidRPr="00894FF0">
        <w:rPr>
          <w:rFonts w:asciiTheme="minorHAnsi" w:hAnsiTheme="minorHAnsi" w:cstheme="minorHAnsi"/>
        </w:rPr>
        <w:t>ing</w:t>
      </w:r>
      <w:r w:rsidRPr="00894FF0">
        <w:rPr>
          <w:rFonts w:asciiTheme="minorHAnsi" w:hAnsiTheme="minorHAnsi" w:cstheme="minorHAnsi"/>
        </w:rPr>
        <w:t xml:space="preserve"> the </w:t>
      </w:r>
      <w:r w:rsidR="00475532">
        <w:rPr>
          <w:rFonts w:asciiTheme="minorHAnsi" w:hAnsiTheme="minorHAnsi" w:cstheme="minorHAnsi"/>
        </w:rPr>
        <w:t>data collection instrument</w:t>
      </w:r>
      <w:r w:rsidRPr="00894FF0">
        <w:rPr>
          <w:rFonts w:asciiTheme="minorHAnsi" w:hAnsiTheme="minorHAnsi" w:cstheme="minorHAnsi"/>
        </w:rPr>
        <w:t>.</w:t>
      </w:r>
      <w:r w:rsidR="00466E48" w:rsidRPr="00894FF0">
        <w:rPr>
          <w:rFonts w:asciiTheme="minorHAnsi" w:hAnsiTheme="minorHAnsi" w:cstheme="minorHAnsi"/>
        </w:rPr>
        <w:t xml:space="preserve"> </w:t>
      </w:r>
      <w:r w:rsidR="00D14666">
        <w:rPr>
          <w:rFonts w:asciiTheme="minorHAnsi" w:hAnsiTheme="minorHAnsi" w:cstheme="minorHAnsi"/>
        </w:rPr>
        <w:t xml:space="preserve">To read the brochure, the minimum time was 4 minutes, the maximum time was 5 minutes, and the median was 5 minutes. To complete the data collection instrument, the </w:t>
      </w:r>
      <w:r w:rsidR="006E7860" w:rsidRPr="00894FF0">
        <w:rPr>
          <w:rFonts w:asciiTheme="minorHAnsi" w:hAnsiTheme="minorHAnsi" w:cstheme="minorHAnsi"/>
        </w:rPr>
        <w:t xml:space="preserve">minimum time was </w:t>
      </w:r>
      <w:r w:rsidR="00D14666">
        <w:rPr>
          <w:rFonts w:asciiTheme="minorHAnsi" w:hAnsiTheme="minorHAnsi" w:cstheme="minorHAnsi"/>
        </w:rPr>
        <w:t>3</w:t>
      </w:r>
      <w:r w:rsidR="006E7860" w:rsidRPr="00894FF0">
        <w:rPr>
          <w:rFonts w:asciiTheme="minorHAnsi" w:hAnsiTheme="minorHAnsi" w:cstheme="minorHAnsi"/>
        </w:rPr>
        <w:t xml:space="preserve"> minutes, the </w:t>
      </w:r>
      <w:r w:rsidR="00D14666">
        <w:rPr>
          <w:rFonts w:asciiTheme="minorHAnsi" w:hAnsiTheme="minorHAnsi" w:cstheme="minorHAnsi"/>
        </w:rPr>
        <w:t xml:space="preserve">maximum </w:t>
      </w:r>
      <w:r w:rsidR="006E7860" w:rsidRPr="00894FF0">
        <w:rPr>
          <w:rFonts w:asciiTheme="minorHAnsi" w:hAnsiTheme="minorHAnsi" w:cstheme="minorHAnsi"/>
        </w:rPr>
        <w:t xml:space="preserve">was </w:t>
      </w:r>
      <w:r w:rsidR="00D14666">
        <w:rPr>
          <w:rFonts w:asciiTheme="minorHAnsi" w:hAnsiTheme="minorHAnsi" w:cstheme="minorHAnsi"/>
        </w:rPr>
        <w:t>5</w:t>
      </w:r>
      <w:r w:rsidR="006E7860" w:rsidRPr="00894FF0">
        <w:rPr>
          <w:rFonts w:asciiTheme="minorHAnsi" w:hAnsiTheme="minorHAnsi" w:cstheme="minorHAnsi"/>
        </w:rPr>
        <w:t xml:space="preserve"> minutes, and the </w:t>
      </w:r>
      <w:r w:rsidR="00D14666">
        <w:rPr>
          <w:rFonts w:asciiTheme="minorHAnsi" w:hAnsiTheme="minorHAnsi" w:cstheme="minorHAnsi"/>
        </w:rPr>
        <w:t xml:space="preserve">median </w:t>
      </w:r>
      <w:r w:rsidR="006E7860" w:rsidRPr="00894FF0">
        <w:rPr>
          <w:rFonts w:asciiTheme="minorHAnsi" w:hAnsiTheme="minorHAnsi" w:cstheme="minorHAnsi"/>
        </w:rPr>
        <w:t xml:space="preserve">was </w:t>
      </w:r>
      <w:r w:rsidR="00D14666">
        <w:rPr>
          <w:rFonts w:asciiTheme="minorHAnsi" w:hAnsiTheme="minorHAnsi" w:cstheme="minorHAnsi"/>
        </w:rPr>
        <w:t>3.5</w:t>
      </w:r>
      <w:r w:rsidR="006E7860" w:rsidRPr="00894FF0">
        <w:rPr>
          <w:rFonts w:asciiTheme="minorHAnsi" w:hAnsiTheme="minorHAnsi" w:cstheme="minorHAnsi"/>
        </w:rPr>
        <w:t xml:space="preserve"> minutes. </w:t>
      </w:r>
      <w:r w:rsidR="00466E48" w:rsidRPr="00894FF0">
        <w:rPr>
          <w:rFonts w:asciiTheme="minorHAnsi" w:hAnsiTheme="minorHAnsi" w:cstheme="minorHAnsi"/>
        </w:rPr>
        <w:t xml:space="preserve">A rounded value of 10 minutes was used to determine the </w:t>
      </w:r>
      <w:r w:rsidR="00D14666">
        <w:rPr>
          <w:rFonts w:asciiTheme="minorHAnsi" w:hAnsiTheme="minorHAnsi" w:cstheme="minorHAnsi"/>
        </w:rPr>
        <w:t xml:space="preserve">total </w:t>
      </w:r>
      <w:r w:rsidR="00466E48" w:rsidRPr="00894FF0">
        <w:rPr>
          <w:rFonts w:asciiTheme="minorHAnsi" w:hAnsiTheme="minorHAnsi" w:cstheme="minorHAnsi"/>
        </w:rPr>
        <w:t>burden</w:t>
      </w:r>
      <w:r w:rsidR="00D14666">
        <w:rPr>
          <w:rFonts w:asciiTheme="minorHAnsi" w:hAnsiTheme="minorHAnsi" w:cstheme="minorHAnsi"/>
        </w:rPr>
        <w:t xml:space="preserve"> (5 minutes to read brochure, 5 minutes to respond to questions)</w:t>
      </w:r>
      <w:r w:rsidR="00466E48" w:rsidRPr="00894FF0">
        <w:rPr>
          <w:rFonts w:asciiTheme="minorHAnsi" w:hAnsiTheme="minorHAnsi" w:cstheme="minorHAnsi"/>
        </w:rPr>
        <w:t>.</w:t>
      </w:r>
    </w:p>
    <w:p w:rsidR="004B3C80" w:rsidRPr="00894FF0" w:rsidRDefault="00BC0B90" w:rsidP="009160D8">
      <w:pPr>
        <w:pStyle w:val="TOC2"/>
      </w:pPr>
      <w:r w:rsidRPr="00894FF0">
        <w:lastRenderedPageBreak/>
        <w:t>5</w:t>
      </w:r>
      <w:r w:rsidR="00B603E1" w:rsidRPr="00894FF0">
        <w:t>.</w:t>
      </w:r>
      <w:r w:rsidRPr="00894FF0">
        <w:tab/>
        <w:t>Individuals Consulted on Statistical Aspe</w:t>
      </w:r>
      <w:r w:rsidR="002303B8">
        <w:t xml:space="preserve">cts and Individuals Collecting </w:t>
      </w:r>
      <w:r w:rsidRPr="00894FF0">
        <w:t>and/or Analyzing Data</w:t>
      </w:r>
    </w:p>
    <w:p w:rsidR="00466E48" w:rsidRPr="00894FF0" w:rsidRDefault="00C02E50" w:rsidP="002303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noProof/>
          <w:color w:val="000000"/>
          <w:lang w:val="fr-FR"/>
        </w:rPr>
      </w:pPr>
      <w:r w:rsidRPr="00894FF0">
        <w:rPr>
          <w:rFonts w:asciiTheme="minorHAnsi" w:hAnsiTheme="minorHAnsi" w:cstheme="minorHAnsi"/>
        </w:rPr>
        <w:t xml:space="preserve">The survey was designed by Allison Tepper, Branch Chief, </w:t>
      </w:r>
      <w:r w:rsidRPr="00894FF0">
        <w:rPr>
          <w:rFonts w:asciiTheme="minorHAnsi" w:hAnsiTheme="minorHAnsi" w:cstheme="minorHAnsi"/>
          <w:noProof/>
          <w:color w:val="000000"/>
          <w:lang w:val="fr-FR"/>
        </w:rPr>
        <w:t xml:space="preserve">Hazard Evaluations and Technical Assistance Branch, </w:t>
      </w:r>
      <w:r w:rsidRPr="00894FF0">
        <w:rPr>
          <w:rFonts w:asciiTheme="minorHAnsi" w:hAnsiTheme="minorHAnsi" w:cstheme="minorHAnsi"/>
        </w:rPr>
        <w:t xml:space="preserve">NIOSH/CDC, </w:t>
      </w:r>
      <w:hyperlink r:id="rId10" w:history="1">
        <w:r w:rsidRPr="00894FF0">
          <w:rPr>
            <w:rStyle w:val="Hyperlink"/>
            <w:rFonts w:asciiTheme="minorHAnsi" w:hAnsiTheme="minorHAnsi" w:cstheme="minorHAnsi"/>
          </w:rPr>
          <w:t>alt0@cdc.gov</w:t>
        </w:r>
      </w:hyperlink>
      <w:r w:rsidRPr="00894FF0">
        <w:rPr>
          <w:rFonts w:asciiTheme="minorHAnsi" w:hAnsiTheme="minorHAnsi" w:cstheme="minorHAnsi"/>
        </w:rPr>
        <w:t>, 513.841.4425. Dr. Tepper is the principal investigator for the project</w:t>
      </w:r>
      <w:r w:rsidR="00894FF0">
        <w:rPr>
          <w:rFonts w:asciiTheme="minorHAnsi" w:hAnsiTheme="minorHAnsi" w:cstheme="minorHAnsi"/>
        </w:rPr>
        <w:t xml:space="preserve">. A contractor working in her branch will design the data collection instrument and handle </w:t>
      </w:r>
      <w:r w:rsidRPr="00894FF0">
        <w:rPr>
          <w:rFonts w:asciiTheme="minorHAnsi" w:hAnsiTheme="minorHAnsi" w:cstheme="minorHAnsi"/>
        </w:rPr>
        <w:t xml:space="preserve">the day-to-day activities related to data collection, analysis, and report writing. In </w:t>
      </w:r>
      <w:r w:rsidR="00894FF0">
        <w:rPr>
          <w:rFonts w:asciiTheme="minorHAnsi" w:hAnsiTheme="minorHAnsi" w:cstheme="minorHAnsi"/>
        </w:rPr>
        <w:t xml:space="preserve">developing </w:t>
      </w:r>
      <w:r w:rsidRPr="00894FF0">
        <w:rPr>
          <w:rFonts w:asciiTheme="minorHAnsi" w:hAnsiTheme="minorHAnsi" w:cstheme="minorHAnsi"/>
        </w:rPr>
        <w:t xml:space="preserve">the </w:t>
      </w:r>
      <w:r w:rsidR="00894FF0">
        <w:rPr>
          <w:rFonts w:asciiTheme="minorHAnsi" w:hAnsiTheme="minorHAnsi" w:cstheme="minorHAnsi"/>
        </w:rPr>
        <w:t>instrument</w:t>
      </w:r>
      <w:r w:rsidRPr="00894FF0">
        <w:rPr>
          <w:rFonts w:asciiTheme="minorHAnsi" w:hAnsiTheme="minorHAnsi" w:cstheme="minorHAnsi"/>
        </w:rPr>
        <w:t xml:space="preserve">, Dr. Tepper was assisted by Ms. Stefanie </w:t>
      </w:r>
      <w:r w:rsidR="00894FF0">
        <w:rPr>
          <w:rFonts w:asciiTheme="minorHAnsi" w:hAnsiTheme="minorHAnsi" w:cstheme="minorHAnsi"/>
        </w:rPr>
        <w:t>Brown</w:t>
      </w:r>
      <w:r w:rsidRPr="00894FF0">
        <w:rPr>
          <w:rFonts w:asciiTheme="minorHAnsi" w:hAnsiTheme="minorHAnsi" w:cstheme="minorHAnsi"/>
        </w:rPr>
        <w:t xml:space="preserve">, MA, </w:t>
      </w:r>
      <w:r w:rsidR="00466E48" w:rsidRPr="00894FF0">
        <w:rPr>
          <w:rFonts w:asciiTheme="minorHAnsi" w:hAnsiTheme="minorHAnsi" w:cstheme="minorHAnsi"/>
          <w:noProof/>
          <w:color w:val="000000"/>
        </w:rPr>
        <w:t>Health Communications Specialist</w:t>
      </w:r>
      <w:r w:rsidRPr="00894FF0">
        <w:rPr>
          <w:rFonts w:asciiTheme="minorHAnsi" w:hAnsiTheme="minorHAnsi" w:cstheme="minorHAnsi"/>
          <w:noProof/>
          <w:color w:val="000000"/>
        </w:rPr>
        <w:t xml:space="preserve">, </w:t>
      </w:r>
      <w:r w:rsidR="00653D9A" w:rsidRPr="00894FF0">
        <w:rPr>
          <w:rFonts w:asciiTheme="minorHAnsi" w:hAnsiTheme="minorHAnsi" w:cstheme="minorHAnsi"/>
          <w:noProof/>
          <w:color w:val="000000"/>
          <w:lang w:val="fr-FR"/>
        </w:rPr>
        <w:t xml:space="preserve">NIOSH/CDC, </w:t>
      </w:r>
      <w:hyperlink r:id="rId11" w:history="1">
        <w:r w:rsidR="00894FF0" w:rsidRPr="0084478A">
          <w:rPr>
            <w:rStyle w:val="Hyperlink"/>
            <w:rFonts w:asciiTheme="minorHAnsi" w:hAnsiTheme="minorHAnsi" w:cstheme="minorHAnsi"/>
            <w:noProof/>
            <w:lang w:val="fr-FR"/>
          </w:rPr>
          <w:t>sbrown@cdc.gov</w:t>
        </w:r>
      </w:hyperlink>
      <w:r w:rsidR="00653D9A" w:rsidRPr="00894FF0">
        <w:rPr>
          <w:rFonts w:asciiTheme="minorHAnsi" w:hAnsiTheme="minorHAnsi" w:cstheme="minorHAnsi"/>
          <w:noProof/>
          <w:color w:val="000000"/>
          <w:lang w:val="fr-FR"/>
        </w:rPr>
        <w:t xml:space="preserve">, </w:t>
      </w:r>
      <w:r w:rsidR="00466E48" w:rsidRPr="00894FF0">
        <w:rPr>
          <w:rFonts w:asciiTheme="minorHAnsi" w:hAnsiTheme="minorHAnsi" w:cstheme="minorHAnsi"/>
          <w:noProof/>
          <w:color w:val="000000"/>
          <w:lang w:val="fr-FR"/>
        </w:rPr>
        <w:t>513.</w:t>
      </w:r>
      <w:r w:rsidR="00894FF0">
        <w:rPr>
          <w:rFonts w:asciiTheme="minorHAnsi" w:hAnsiTheme="minorHAnsi" w:cstheme="minorHAnsi"/>
          <w:noProof/>
          <w:color w:val="000000"/>
          <w:lang w:val="fr-FR"/>
        </w:rPr>
        <w:t xml:space="preserve">222.2733. The names and email addresses for the 511 local health departments have been assembled using publically available on-line and print resources. </w:t>
      </w:r>
    </w:p>
    <w:p w:rsidR="00DE0EF4" w:rsidRDefault="001F6663" w:rsidP="002303B8">
      <w:pPr>
        <w:spacing w:before="100" w:beforeAutospacing="1" w:after="100" w:afterAutospacing="1"/>
        <w:rPr>
          <w:rFonts w:asciiTheme="minorHAnsi" w:hAnsiTheme="minorHAnsi" w:cstheme="minorHAnsi"/>
        </w:rPr>
      </w:pPr>
      <w:r w:rsidRPr="00894FF0">
        <w:rPr>
          <w:rFonts w:asciiTheme="minorHAnsi" w:hAnsiTheme="minorHAnsi" w:cstheme="minorHAnsi"/>
        </w:rPr>
        <w:t xml:space="preserve">The </w:t>
      </w:r>
      <w:r w:rsidR="004D33D9" w:rsidRPr="00894FF0">
        <w:rPr>
          <w:rFonts w:asciiTheme="minorHAnsi" w:hAnsiTheme="minorHAnsi" w:cstheme="minorHAnsi"/>
        </w:rPr>
        <w:t xml:space="preserve">quantitative </w:t>
      </w:r>
      <w:r w:rsidRPr="00894FF0">
        <w:rPr>
          <w:rFonts w:asciiTheme="minorHAnsi" w:hAnsiTheme="minorHAnsi" w:cstheme="minorHAnsi"/>
        </w:rPr>
        <w:t xml:space="preserve">data will be analyzed using basic descriptive analyses. Because the major purpose of this data collection is program improvement, </w:t>
      </w:r>
      <w:r w:rsidR="00855D46" w:rsidRPr="00894FF0">
        <w:rPr>
          <w:rFonts w:asciiTheme="minorHAnsi" w:hAnsiTheme="minorHAnsi" w:cstheme="minorHAnsi"/>
        </w:rPr>
        <w:t>we do</w:t>
      </w:r>
      <w:r w:rsidRPr="00894FF0">
        <w:rPr>
          <w:rFonts w:asciiTheme="minorHAnsi" w:hAnsiTheme="minorHAnsi" w:cstheme="minorHAnsi"/>
        </w:rPr>
        <w:t xml:space="preserve"> not anticipate needing to use complex statistical techniques. </w:t>
      </w:r>
      <w:r w:rsidR="004D33D9" w:rsidRPr="00894FF0">
        <w:rPr>
          <w:rFonts w:asciiTheme="minorHAnsi" w:hAnsiTheme="minorHAnsi" w:cstheme="minorHAnsi"/>
        </w:rPr>
        <w:t>The qualitative data will be reviewed by HHE Program managers.</w:t>
      </w:r>
    </w:p>
    <w:p w:rsidR="00894FF0" w:rsidRDefault="00894FF0" w:rsidP="00C02E50">
      <w:pPr>
        <w:spacing w:before="100" w:beforeAutospacing="1" w:after="100" w:afterAutospacing="1"/>
        <w:ind w:left="360"/>
        <w:rPr>
          <w:rFonts w:asciiTheme="minorHAnsi" w:hAnsiTheme="minorHAnsi" w:cstheme="minorHAnsi"/>
        </w:rPr>
      </w:pPr>
    </w:p>
    <w:p w:rsidR="00894FF0" w:rsidRDefault="00894FF0" w:rsidP="00C02E50">
      <w:pPr>
        <w:spacing w:before="100" w:beforeAutospacing="1" w:after="100" w:afterAutospacing="1"/>
        <w:ind w:left="360"/>
        <w:rPr>
          <w:rFonts w:asciiTheme="minorHAnsi" w:hAnsiTheme="minorHAnsi" w:cstheme="minorHAnsi"/>
        </w:rPr>
      </w:pPr>
    </w:p>
    <w:p w:rsidR="00DE0EF4" w:rsidRPr="00894FF0" w:rsidRDefault="00DE0EF4" w:rsidP="002303B8">
      <w:pPr>
        <w:spacing w:before="100" w:beforeAutospacing="1" w:after="100" w:afterAutospacing="1"/>
        <w:rPr>
          <w:rFonts w:asciiTheme="minorHAnsi" w:hAnsiTheme="minorHAnsi" w:cstheme="minorHAnsi"/>
        </w:rPr>
      </w:pPr>
      <w:r w:rsidRPr="00894FF0">
        <w:rPr>
          <w:rFonts w:asciiTheme="minorHAnsi" w:hAnsiTheme="minorHAnsi" w:cstheme="minorHAnsi"/>
        </w:rPr>
        <w:t>LIST OF ATTACHMENTS – Section B</w:t>
      </w:r>
    </w:p>
    <w:p w:rsidR="00DE0EF4" w:rsidRPr="00894FF0" w:rsidRDefault="00DE0EF4" w:rsidP="002303B8">
      <w:pPr>
        <w:spacing w:before="100" w:beforeAutospacing="1" w:after="100" w:afterAutospacing="1"/>
        <w:rPr>
          <w:rFonts w:asciiTheme="minorHAnsi" w:hAnsiTheme="minorHAnsi" w:cstheme="minorHAnsi"/>
        </w:rPr>
      </w:pPr>
      <w:r w:rsidRPr="00894FF0">
        <w:rPr>
          <w:rFonts w:asciiTheme="minorHAnsi" w:hAnsiTheme="minorHAnsi" w:cstheme="minorHAnsi"/>
        </w:rPr>
        <w:t>Note: Attachments are included as separate files, as instructed</w:t>
      </w:r>
    </w:p>
    <w:p w:rsidR="00071243" w:rsidRPr="00071243" w:rsidRDefault="0027583B" w:rsidP="002303B8">
      <w:pPr>
        <w:pStyle w:val="ListParagraph"/>
        <w:numPr>
          <w:ilvl w:val="0"/>
          <w:numId w:val="10"/>
        </w:numPr>
        <w:ind w:left="360"/>
        <w:jc w:val="both"/>
        <w:outlineLvl w:val="0"/>
        <w:rPr>
          <w:rFonts w:asciiTheme="minorHAnsi" w:hAnsiTheme="minorHAnsi" w:cstheme="minorHAnsi"/>
        </w:rPr>
      </w:pPr>
      <w:r>
        <w:rPr>
          <w:rFonts w:asciiTheme="minorHAnsi" w:hAnsiTheme="minorHAnsi" w:cstheme="minorHAnsi"/>
        </w:rPr>
        <w:t>I</w:t>
      </w:r>
      <w:r w:rsidR="00894FF0" w:rsidRPr="00071243">
        <w:rPr>
          <w:rFonts w:asciiTheme="minorHAnsi" w:hAnsiTheme="minorHAnsi" w:cstheme="minorHAnsi"/>
        </w:rPr>
        <w:t>nvitation emai</w:t>
      </w:r>
      <w:r w:rsidR="00071243">
        <w:rPr>
          <w:rFonts w:asciiTheme="minorHAnsi" w:hAnsiTheme="minorHAnsi" w:cstheme="minorHAnsi"/>
        </w:rPr>
        <w:t>l</w:t>
      </w:r>
    </w:p>
    <w:p w:rsidR="00D06368" w:rsidRDefault="00071243" w:rsidP="002303B8">
      <w:pPr>
        <w:pStyle w:val="ListParagraph"/>
        <w:numPr>
          <w:ilvl w:val="0"/>
          <w:numId w:val="10"/>
        </w:numPr>
        <w:ind w:left="360"/>
        <w:jc w:val="both"/>
        <w:outlineLvl w:val="0"/>
        <w:rPr>
          <w:rFonts w:asciiTheme="minorHAnsi" w:hAnsiTheme="minorHAnsi" w:cstheme="minorHAnsi"/>
        </w:rPr>
      </w:pPr>
      <w:r>
        <w:rPr>
          <w:rFonts w:asciiTheme="minorHAnsi" w:hAnsiTheme="minorHAnsi" w:cstheme="minorHAnsi"/>
        </w:rPr>
        <w:t>Reminder</w:t>
      </w:r>
      <w:r w:rsidR="00894FF0" w:rsidRPr="00071243">
        <w:rPr>
          <w:rFonts w:asciiTheme="minorHAnsi" w:hAnsiTheme="minorHAnsi" w:cstheme="minorHAnsi"/>
        </w:rPr>
        <w:t xml:space="preserve"> email</w:t>
      </w:r>
      <w:r>
        <w:rPr>
          <w:rFonts w:asciiTheme="minorHAnsi" w:hAnsiTheme="minorHAnsi" w:cstheme="minorHAnsi"/>
        </w:rPr>
        <w:t>- day 7</w:t>
      </w:r>
    </w:p>
    <w:p w:rsidR="00071243" w:rsidRPr="00071243" w:rsidRDefault="00071243" w:rsidP="002303B8">
      <w:pPr>
        <w:pStyle w:val="ListParagraph"/>
        <w:numPr>
          <w:ilvl w:val="0"/>
          <w:numId w:val="10"/>
        </w:numPr>
        <w:ind w:left="360"/>
        <w:rPr>
          <w:rFonts w:asciiTheme="minorHAnsi" w:hAnsiTheme="minorHAnsi" w:cstheme="minorHAnsi"/>
        </w:rPr>
      </w:pPr>
      <w:r>
        <w:rPr>
          <w:rFonts w:asciiTheme="minorHAnsi" w:hAnsiTheme="minorHAnsi" w:cstheme="minorHAnsi"/>
        </w:rPr>
        <w:t>Reminder email- day 12</w:t>
      </w:r>
    </w:p>
    <w:p w:rsidR="00071243" w:rsidRPr="00071243" w:rsidRDefault="00071243" w:rsidP="00071243">
      <w:pPr>
        <w:pStyle w:val="ListParagraph"/>
        <w:jc w:val="both"/>
        <w:outlineLvl w:val="0"/>
        <w:rPr>
          <w:rFonts w:asciiTheme="minorHAnsi" w:hAnsiTheme="minorHAnsi" w:cstheme="minorHAnsi"/>
        </w:rPr>
      </w:pPr>
    </w:p>
    <w:sectPr w:rsidR="00071243" w:rsidRPr="00071243" w:rsidSect="00BC0B90">
      <w:footerReference w:type="default" r:id="rId12"/>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47" w:rsidRDefault="00B61347" w:rsidP="005525FD">
      <w:r>
        <w:separator/>
      </w:r>
    </w:p>
  </w:endnote>
  <w:endnote w:type="continuationSeparator" w:id="0">
    <w:p w:rsidR="00B61347" w:rsidRDefault="00B61347" w:rsidP="0055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3249"/>
      <w:docPartObj>
        <w:docPartGallery w:val="Page Numbers (Bottom of Page)"/>
        <w:docPartUnique/>
      </w:docPartObj>
    </w:sdtPr>
    <w:sdtContent>
      <w:p w:rsidR="00B61347" w:rsidRDefault="00B61347">
        <w:pPr>
          <w:pStyle w:val="Footer"/>
          <w:jc w:val="right"/>
        </w:pPr>
        <w:r>
          <w:fldChar w:fldCharType="begin"/>
        </w:r>
        <w:r>
          <w:instrText xml:space="preserve"> PAGE   \* MERGEFORMAT </w:instrText>
        </w:r>
        <w:r>
          <w:fldChar w:fldCharType="separate"/>
        </w:r>
        <w:r w:rsidR="009160D8">
          <w:rPr>
            <w:noProof/>
          </w:rPr>
          <w:t>3</w:t>
        </w:r>
        <w:r>
          <w:rPr>
            <w:noProof/>
          </w:rPr>
          <w:fldChar w:fldCharType="end"/>
        </w:r>
      </w:p>
    </w:sdtContent>
  </w:sdt>
  <w:p w:rsidR="00B61347" w:rsidRDefault="00B61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47" w:rsidRDefault="00B61347" w:rsidP="005525FD">
      <w:r>
        <w:separator/>
      </w:r>
    </w:p>
  </w:footnote>
  <w:footnote w:type="continuationSeparator" w:id="0">
    <w:p w:rsidR="00B61347" w:rsidRDefault="00B61347" w:rsidP="005525FD">
      <w:r>
        <w:continuationSeparator/>
      </w:r>
    </w:p>
  </w:footnote>
  <w:footnote w:id="1">
    <w:p w:rsidR="00B61347" w:rsidRDefault="00B61347" w:rsidP="00894FF0">
      <w:pPr>
        <w:pStyle w:val="FootnoteText"/>
      </w:pPr>
      <w:r>
        <w:rPr>
          <w:rStyle w:val="FootnoteReference"/>
        </w:rPr>
        <w:footnoteRef/>
      </w:r>
      <w:r>
        <w:t xml:space="preserve"> </w:t>
      </w:r>
      <w:proofErr w:type="spellStart"/>
      <w:r>
        <w:t>Salinsky</w:t>
      </w:r>
      <w:proofErr w:type="spellEnd"/>
      <w:r>
        <w:t xml:space="preserve"> E [2010]. Governmental public health: an overview of state and local public health agencies. Background Paper No.77. The George Washington University. Washington DC.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50C"/>
    <w:multiLevelType w:val="hybridMultilevel"/>
    <w:tmpl w:val="92D6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42296"/>
    <w:multiLevelType w:val="hybridMultilevel"/>
    <w:tmpl w:val="919A4E5E"/>
    <w:lvl w:ilvl="0" w:tplc="FAA2DE80">
      <w:start w:val="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F27777"/>
    <w:multiLevelType w:val="hybridMultilevel"/>
    <w:tmpl w:val="EA16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D2532"/>
    <w:multiLevelType w:val="hybridMultilevel"/>
    <w:tmpl w:val="90B05D28"/>
    <w:lvl w:ilvl="0" w:tplc="17661DB2">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8259B"/>
    <w:multiLevelType w:val="hybridMultilevel"/>
    <w:tmpl w:val="CCFA18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1E4A15"/>
    <w:multiLevelType w:val="hybridMultilevel"/>
    <w:tmpl w:val="924C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A29E7"/>
    <w:multiLevelType w:val="hybridMultilevel"/>
    <w:tmpl w:val="5A365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F5D1892"/>
    <w:multiLevelType w:val="hybridMultilevel"/>
    <w:tmpl w:val="51628F6C"/>
    <w:lvl w:ilvl="0" w:tplc="717E6DF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05655"/>
    <w:multiLevelType w:val="hybridMultilevel"/>
    <w:tmpl w:val="E5E651CC"/>
    <w:lvl w:ilvl="0" w:tplc="717E6DFC">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4"/>
  </w:num>
  <w:num w:numId="6">
    <w:abstractNumId w:val="3"/>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90"/>
    <w:rsid w:val="00071243"/>
    <w:rsid w:val="00085670"/>
    <w:rsid w:val="000D7E68"/>
    <w:rsid w:val="000E2AC0"/>
    <w:rsid w:val="0010404B"/>
    <w:rsid w:val="001602FF"/>
    <w:rsid w:val="00175D08"/>
    <w:rsid w:val="001D5393"/>
    <w:rsid w:val="001E18E1"/>
    <w:rsid w:val="001F6663"/>
    <w:rsid w:val="00202A81"/>
    <w:rsid w:val="002303B8"/>
    <w:rsid w:val="0023783A"/>
    <w:rsid w:val="00240352"/>
    <w:rsid w:val="00264CDE"/>
    <w:rsid w:val="0027583B"/>
    <w:rsid w:val="002A0B77"/>
    <w:rsid w:val="002B46EB"/>
    <w:rsid w:val="002C2DCB"/>
    <w:rsid w:val="002F12E1"/>
    <w:rsid w:val="003561BF"/>
    <w:rsid w:val="003B3190"/>
    <w:rsid w:val="003F6DF3"/>
    <w:rsid w:val="00406FF9"/>
    <w:rsid w:val="004262A1"/>
    <w:rsid w:val="00466E48"/>
    <w:rsid w:val="00475532"/>
    <w:rsid w:val="0049226A"/>
    <w:rsid w:val="004B3C80"/>
    <w:rsid w:val="004B4ECD"/>
    <w:rsid w:val="004D33D9"/>
    <w:rsid w:val="004E569F"/>
    <w:rsid w:val="004E6395"/>
    <w:rsid w:val="00531DB3"/>
    <w:rsid w:val="00533A03"/>
    <w:rsid w:val="00542D0D"/>
    <w:rsid w:val="0055196A"/>
    <w:rsid w:val="005525FD"/>
    <w:rsid w:val="00587696"/>
    <w:rsid w:val="00597E65"/>
    <w:rsid w:val="00632FED"/>
    <w:rsid w:val="00647AAF"/>
    <w:rsid w:val="00653D9A"/>
    <w:rsid w:val="00690A83"/>
    <w:rsid w:val="006D430C"/>
    <w:rsid w:val="006D4C5C"/>
    <w:rsid w:val="006E1D07"/>
    <w:rsid w:val="006E7860"/>
    <w:rsid w:val="00754DD6"/>
    <w:rsid w:val="00770606"/>
    <w:rsid w:val="007778CD"/>
    <w:rsid w:val="00777D2A"/>
    <w:rsid w:val="00785B50"/>
    <w:rsid w:val="007A4E47"/>
    <w:rsid w:val="00843E6F"/>
    <w:rsid w:val="00845535"/>
    <w:rsid w:val="00855D46"/>
    <w:rsid w:val="00894FF0"/>
    <w:rsid w:val="008E2EE2"/>
    <w:rsid w:val="008E731E"/>
    <w:rsid w:val="009160D8"/>
    <w:rsid w:val="00920324"/>
    <w:rsid w:val="00937430"/>
    <w:rsid w:val="00952F36"/>
    <w:rsid w:val="00A05926"/>
    <w:rsid w:val="00A07806"/>
    <w:rsid w:val="00A240F4"/>
    <w:rsid w:val="00A91E41"/>
    <w:rsid w:val="00AA5ECB"/>
    <w:rsid w:val="00B07B36"/>
    <w:rsid w:val="00B413FA"/>
    <w:rsid w:val="00B46142"/>
    <w:rsid w:val="00B603E1"/>
    <w:rsid w:val="00B61347"/>
    <w:rsid w:val="00B61997"/>
    <w:rsid w:val="00B9621F"/>
    <w:rsid w:val="00BA47D6"/>
    <w:rsid w:val="00BB0503"/>
    <w:rsid w:val="00BC0B90"/>
    <w:rsid w:val="00BF0450"/>
    <w:rsid w:val="00C02E50"/>
    <w:rsid w:val="00C07CF4"/>
    <w:rsid w:val="00C82A9F"/>
    <w:rsid w:val="00C8387D"/>
    <w:rsid w:val="00C90AA1"/>
    <w:rsid w:val="00CE265D"/>
    <w:rsid w:val="00D017F6"/>
    <w:rsid w:val="00D06368"/>
    <w:rsid w:val="00D14666"/>
    <w:rsid w:val="00D36F6B"/>
    <w:rsid w:val="00D608C0"/>
    <w:rsid w:val="00D8607D"/>
    <w:rsid w:val="00DE0EF4"/>
    <w:rsid w:val="00DF2D8B"/>
    <w:rsid w:val="00E044C2"/>
    <w:rsid w:val="00E323D9"/>
    <w:rsid w:val="00E53015"/>
    <w:rsid w:val="00E76EE8"/>
    <w:rsid w:val="00E93AFA"/>
    <w:rsid w:val="00EE2AC0"/>
    <w:rsid w:val="00EF412C"/>
    <w:rsid w:val="00F03ED0"/>
    <w:rsid w:val="00F1436A"/>
    <w:rsid w:val="00F15F2A"/>
    <w:rsid w:val="00F42E13"/>
    <w:rsid w:val="00F60B5A"/>
    <w:rsid w:val="00F82D24"/>
    <w:rsid w:val="00F86D65"/>
    <w:rsid w:val="00FB2C2F"/>
    <w:rsid w:val="00FE79EA"/>
    <w:rsid w:val="00FF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9160D8"/>
    <w:pPr>
      <w:tabs>
        <w:tab w:val="right" w:leader="dot" w:pos="9494"/>
      </w:tabs>
      <w:spacing w:beforeLines="120" w:before="288" w:afterLines="120" w:after="288" w:line="240" w:lineRule="auto"/>
      <w:ind w:left="360" w:hanging="360"/>
    </w:pPr>
    <w:rPr>
      <w:rFonts w:ascii="Arial" w:eastAsia="Times New Roman" w:hAnsi="Arial" w:cs="Arial"/>
      <w:b/>
      <w:smallCaps/>
      <w:noProof/>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styleId="Hyperlink">
    <w:name w:val="Hyperlink"/>
    <w:basedOn w:val="DefaultParagraphFont"/>
    <w:rsid w:val="00B9621F"/>
    <w:rPr>
      <w:color w:val="0000FF"/>
      <w:u w:val="single"/>
    </w:rPr>
  </w:style>
  <w:style w:type="paragraph" w:styleId="BalloonText">
    <w:name w:val="Balloon Text"/>
    <w:basedOn w:val="Normal"/>
    <w:link w:val="BalloonTextChar"/>
    <w:uiPriority w:val="99"/>
    <w:semiHidden/>
    <w:unhideWhenUsed/>
    <w:rsid w:val="007778C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8CD"/>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97E65"/>
    <w:rPr>
      <w:sz w:val="18"/>
      <w:szCs w:val="18"/>
    </w:rPr>
  </w:style>
  <w:style w:type="paragraph" w:styleId="CommentSubject">
    <w:name w:val="annotation subject"/>
    <w:basedOn w:val="CommentText"/>
    <w:next w:val="CommentText"/>
    <w:link w:val="CommentSubjectChar"/>
    <w:uiPriority w:val="99"/>
    <w:semiHidden/>
    <w:unhideWhenUsed/>
    <w:rsid w:val="00597E65"/>
    <w:rPr>
      <w:b/>
      <w:bCs/>
    </w:rPr>
  </w:style>
  <w:style w:type="character" w:customStyle="1" w:styleId="CommentSubjectChar">
    <w:name w:val="Comment Subject Char"/>
    <w:basedOn w:val="CommentTextChar"/>
    <w:link w:val="CommentSubject"/>
    <w:uiPriority w:val="99"/>
    <w:semiHidden/>
    <w:rsid w:val="00597E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90A83"/>
    <w:pPr>
      <w:tabs>
        <w:tab w:val="center" w:pos="4680"/>
        <w:tab w:val="right" w:pos="9360"/>
      </w:tabs>
    </w:pPr>
  </w:style>
  <w:style w:type="character" w:customStyle="1" w:styleId="HeaderChar">
    <w:name w:val="Header Char"/>
    <w:basedOn w:val="DefaultParagraphFont"/>
    <w:link w:val="Header"/>
    <w:uiPriority w:val="99"/>
    <w:rsid w:val="00690A83"/>
    <w:rPr>
      <w:rFonts w:ascii="Times New Roman" w:eastAsia="Times New Roman" w:hAnsi="Times New Roman" w:cs="Times New Roman"/>
      <w:sz w:val="24"/>
      <w:szCs w:val="24"/>
    </w:rPr>
  </w:style>
  <w:style w:type="table" w:styleId="TableGrid">
    <w:name w:val="Table Grid"/>
    <w:basedOn w:val="TableNormal"/>
    <w:uiPriority w:val="59"/>
    <w:rsid w:val="003F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02FF"/>
    <w:rPr>
      <w:color w:val="800080" w:themeColor="followedHyperlink"/>
      <w:u w:val="single"/>
    </w:rPr>
  </w:style>
  <w:style w:type="paragraph" w:styleId="FootnoteText">
    <w:name w:val="footnote text"/>
    <w:basedOn w:val="Normal"/>
    <w:link w:val="FootnoteTextChar"/>
    <w:rsid w:val="00894FF0"/>
    <w:rPr>
      <w:sz w:val="20"/>
      <w:szCs w:val="20"/>
    </w:rPr>
  </w:style>
  <w:style w:type="character" w:customStyle="1" w:styleId="FootnoteTextChar">
    <w:name w:val="Footnote Text Char"/>
    <w:basedOn w:val="DefaultParagraphFont"/>
    <w:link w:val="FootnoteText"/>
    <w:rsid w:val="00894FF0"/>
    <w:rPr>
      <w:rFonts w:ascii="Times New Roman" w:eastAsia="Times New Roman" w:hAnsi="Times New Roman" w:cs="Times New Roman"/>
      <w:sz w:val="20"/>
      <w:szCs w:val="20"/>
    </w:rPr>
  </w:style>
  <w:style w:type="character" w:styleId="FootnoteReference">
    <w:name w:val="footnote reference"/>
    <w:basedOn w:val="DefaultParagraphFont"/>
    <w:rsid w:val="00894F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9160D8"/>
    <w:pPr>
      <w:tabs>
        <w:tab w:val="right" w:leader="dot" w:pos="9494"/>
      </w:tabs>
      <w:spacing w:beforeLines="120" w:before="288" w:afterLines="120" w:after="288" w:line="240" w:lineRule="auto"/>
      <w:ind w:left="360" w:hanging="360"/>
    </w:pPr>
    <w:rPr>
      <w:rFonts w:ascii="Arial" w:eastAsia="Times New Roman" w:hAnsi="Arial" w:cs="Arial"/>
      <w:b/>
      <w:smallCaps/>
      <w:noProof/>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styleId="Hyperlink">
    <w:name w:val="Hyperlink"/>
    <w:basedOn w:val="DefaultParagraphFont"/>
    <w:rsid w:val="00B9621F"/>
    <w:rPr>
      <w:color w:val="0000FF"/>
      <w:u w:val="single"/>
    </w:rPr>
  </w:style>
  <w:style w:type="paragraph" w:styleId="BalloonText">
    <w:name w:val="Balloon Text"/>
    <w:basedOn w:val="Normal"/>
    <w:link w:val="BalloonTextChar"/>
    <w:uiPriority w:val="99"/>
    <w:semiHidden/>
    <w:unhideWhenUsed/>
    <w:rsid w:val="007778CD"/>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8CD"/>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97E65"/>
    <w:rPr>
      <w:sz w:val="18"/>
      <w:szCs w:val="18"/>
    </w:rPr>
  </w:style>
  <w:style w:type="paragraph" w:styleId="CommentSubject">
    <w:name w:val="annotation subject"/>
    <w:basedOn w:val="CommentText"/>
    <w:next w:val="CommentText"/>
    <w:link w:val="CommentSubjectChar"/>
    <w:uiPriority w:val="99"/>
    <w:semiHidden/>
    <w:unhideWhenUsed/>
    <w:rsid w:val="00597E65"/>
    <w:rPr>
      <w:b/>
      <w:bCs/>
    </w:rPr>
  </w:style>
  <w:style w:type="character" w:customStyle="1" w:styleId="CommentSubjectChar">
    <w:name w:val="Comment Subject Char"/>
    <w:basedOn w:val="CommentTextChar"/>
    <w:link w:val="CommentSubject"/>
    <w:uiPriority w:val="99"/>
    <w:semiHidden/>
    <w:rsid w:val="00597E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90A83"/>
    <w:pPr>
      <w:tabs>
        <w:tab w:val="center" w:pos="4680"/>
        <w:tab w:val="right" w:pos="9360"/>
      </w:tabs>
    </w:pPr>
  </w:style>
  <w:style w:type="character" w:customStyle="1" w:styleId="HeaderChar">
    <w:name w:val="Header Char"/>
    <w:basedOn w:val="DefaultParagraphFont"/>
    <w:link w:val="Header"/>
    <w:uiPriority w:val="99"/>
    <w:rsid w:val="00690A83"/>
    <w:rPr>
      <w:rFonts w:ascii="Times New Roman" w:eastAsia="Times New Roman" w:hAnsi="Times New Roman" w:cs="Times New Roman"/>
      <w:sz w:val="24"/>
      <w:szCs w:val="24"/>
    </w:rPr>
  </w:style>
  <w:style w:type="table" w:styleId="TableGrid">
    <w:name w:val="Table Grid"/>
    <w:basedOn w:val="TableNormal"/>
    <w:uiPriority w:val="59"/>
    <w:rsid w:val="003F6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02FF"/>
    <w:rPr>
      <w:color w:val="800080" w:themeColor="followedHyperlink"/>
      <w:u w:val="single"/>
    </w:rPr>
  </w:style>
  <w:style w:type="paragraph" w:styleId="FootnoteText">
    <w:name w:val="footnote text"/>
    <w:basedOn w:val="Normal"/>
    <w:link w:val="FootnoteTextChar"/>
    <w:rsid w:val="00894FF0"/>
    <w:rPr>
      <w:sz w:val="20"/>
      <w:szCs w:val="20"/>
    </w:rPr>
  </w:style>
  <w:style w:type="character" w:customStyle="1" w:styleId="FootnoteTextChar">
    <w:name w:val="Footnote Text Char"/>
    <w:basedOn w:val="DefaultParagraphFont"/>
    <w:link w:val="FootnoteText"/>
    <w:rsid w:val="00894FF0"/>
    <w:rPr>
      <w:rFonts w:ascii="Times New Roman" w:eastAsia="Times New Roman" w:hAnsi="Times New Roman" w:cs="Times New Roman"/>
      <w:sz w:val="20"/>
      <w:szCs w:val="20"/>
    </w:rPr>
  </w:style>
  <w:style w:type="character" w:styleId="FootnoteReference">
    <w:name w:val="footnote reference"/>
    <w:basedOn w:val="DefaultParagraphFont"/>
    <w:rsid w:val="00894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rown@cdc.gov" TargetMode="External"/><Relationship Id="rId5" Type="http://schemas.openxmlformats.org/officeDocument/2006/relationships/settings" Target="settings.xml"/><Relationship Id="rId10" Type="http://schemas.openxmlformats.org/officeDocument/2006/relationships/hyperlink" Target="mailto:alt0@cdc.gov" TargetMode="External"/><Relationship Id="rId4" Type="http://schemas.microsoft.com/office/2007/relationships/stylesWithEffects" Target="stylesWithEffects.xml"/><Relationship Id="rId9" Type="http://schemas.openxmlformats.org/officeDocument/2006/relationships/hyperlink" Target="mailto:atepper@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7197-32CB-4537-862A-6F34AFF2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ann0</dc:creator>
  <cp:lastModifiedBy>Rasulnia, Bobby (CDC/OSTLTS/DPHPI)</cp:lastModifiedBy>
  <cp:revision>35</cp:revision>
  <cp:lastPrinted>2011-01-05T14:07:00Z</cp:lastPrinted>
  <dcterms:created xsi:type="dcterms:W3CDTF">2012-04-11T18:49:00Z</dcterms:created>
  <dcterms:modified xsi:type="dcterms:W3CDTF">2013-08-25T19:09:00Z</dcterms:modified>
</cp:coreProperties>
</file>