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6F94" w:rsidRPr="0049341F" w:rsidRDefault="00716F94" w:rsidP="00716F94">
      <w:pPr>
        <w:spacing w:after="0"/>
        <w:rPr>
          <w:b/>
        </w:rPr>
      </w:pPr>
    </w:p>
    <w:p w:rsidR="009B4A51" w:rsidRPr="0049341F" w:rsidRDefault="009B4A51" w:rsidP="00716F94">
      <w:pPr>
        <w:spacing w:after="0"/>
        <w:rPr>
          <w:b/>
        </w:rPr>
      </w:pPr>
    </w:p>
    <w:p w:rsidR="009B4A51" w:rsidRPr="0049341F" w:rsidRDefault="009B4A51" w:rsidP="009B4A51">
      <w:pPr>
        <w:spacing w:after="0"/>
        <w:jc w:val="center"/>
        <w:rPr>
          <w:b/>
        </w:rPr>
      </w:pPr>
    </w:p>
    <w:p w:rsidR="009B4A51" w:rsidRPr="0049341F" w:rsidRDefault="009B4A51" w:rsidP="00C612E7">
      <w:pPr>
        <w:spacing w:after="0"/>
        <w:rPr>
          <w:color w:val="0033CC"/>
          <w:sz w:val="28"/>
          <w:lang w:eastAsia="ja-JP"/>
        </w:rPr>
      </w:pPr>
    </w:p>
    <w:p w:rsidR="00667C89" w:rsidRPr="0049341F" w:rsidRDefault="00667C89" w:rsidP="009B4A51">
      <w:pPr>
        <w:spacing w:after="0"/>
        <w:jc w:val="center"/>
        <w:rPr>
          <w:color w:val="0033CC"/>
          <w:sz w:val="28"/>
        </w:rPr>
      </w:pPr>
    </w:p>
    <w:p w:rsidR="009B4A51" w:rsidRPr="0049341F" w:rsidRDefault="009B4A51" w:rsidP="0049341F">
      <w:pPr>
        <w:spacing w:after="0"/>
        <w:rPr>
          <w:sz w:val="32"/>
          <w:lang w:eastAsia="ja-JP"/>
        </w:rPr>
      </w:pPr>
    </w:p>
    <w:p w:rsidR="00CF6E77" w:rsidRPr="0049341F" w:rsidRDefault="00CF6E77" w:rsidP="00CF6E77">
      <w:pPr>
        <w:spacing w:after="0"/>
        <w:jc w:val="center"/>
        <w:rPr>
          <w:rFonts w:cstheme="minorHAnsi"/>
          <w:b/>
          <w:sz w:val="40"/>
          <w:lang w:eastAsia="ja-JP"/>
        </w:rPr>
      </w:pPr>
      <w:r w:rsidRPr="0049341F">
        <w:rPr>
          <w:rFonts w:cstheme="minorHAnsi"/>
          <w:b/>
          <w:sz w:val="40"/>
        </w:rPr>
        <w:t>N</w:t>
      </w:r>
      <w:r w:rsidRPr="0049341F">
        <w:rPr>
          <w:rFonts w:cstheme="minorHAnsi"/>
          <w:b/>
          <w:sz w:val="40"/>
          <w:lang w:eastAsia="ja-JP"/>
        </w:rPr>
        <w:t xml:space="preserve">ational </w:t>
      </w:r>
      <w:r w:rsidRPr="0049341F">
        <w:rPr>
          <w:rFonts w:cstheme="minorHAnsi"/>
          <w:b/>
          <w:sz w:val="40"/>
        </w:rPr>
        <w:t>O</w:t>
      </w:r>
      <w:r w:rsidRPr="0049341F">
        <w:rPr>
          <w:rFonts w:cstheme="minorHAnsi"/>
          <w:b/>
          <w:sz w:val="40"/>
          <w:lang w:eastAsia="ja-JP"/>
        </w:rPr>
        <w:t xml:space="preserve">utbreak </w:t>
      </w:r>
      <w:r w:rsidRPr="0049341F">
        <w:rPr>
          <w:rFonts w:cstheme="minorHAnsi"/>
          <w:b/>
          <w:sz w:val="40"/>
        </w:rPr>
        <w:t>R</w:t>
      </w:r>
      <w:r w:rsidRPr="0049341F">
        <w:rPr>
          <w:rFonts w:cstheme="minorHAnsi"/>
          <w:b/>
          <w:sz w:val="40"/>
          <w:lang w:eastAsia="ja-JP"/>
        </w:rPr>
        <w:t xml:space="preserve">eporting </w:t>
      </w:r>
      <w:r w:rsidRPr="0049341F">
        <w:rPr>
          <w:rFonts w:cstheme="minorHAnsi"/>
          <w:b/>
          <w:sz w:val="40"/>
        </w:rPr>
        <w:t>S</w:t>
      </w:r>
      <w:r w:rsidRPr="0049341F">
        <w:rPr>
          <w:rFonts w:cstheme="minorHAnsi"/>
          <w:b/>
          <w:sz w:val="40"/>
          <w:lang w:eastAsia="ja-JP"/>
        </w:rPr>
        <w:t xml:space="preserve">ystem: </w:t>
      </w:r>
    </w:p>
    <w:p w:rsidR="00CF6E77" w:rsidRPr="0049341F" w:rsidRDefault="00CF6E77" w:rsidP="00CF6E77">
      <w:pPr>
        <w:spacing w:after="0"/>
        <w:jc w:val="center"/>
        <w:rPr>
          <w:rFonts w:cstheme="minorHAnsi"/>
          <w:b/>
          <w:lang w:eastAsia="ja-JP"/>
        </w:rPr>
      </w:pPr>
      <w:r w:rsidRPr="0049341F">
        <w:rPr>
          <w:rFonts w:cstheme="minorHAnsi"/>
          <w:b/>
          <w:sz w:val="40"/>
          <w:lang w:eastAsia="ja-JP"/>
        </w:rPr>
        <w:t>An</w:t>
      </w:r>
      <w:r w:rsidRPr="0049341F">
        <w:rPr>
          <w:rFonts w:cstheme="minorHAnsi"/>
          <w:b/>
          <w:sz w:val="40"/>
        </w:rPr>
        <w:t xml:space="preserve"> Evaluation of Foodborne Disease Outbreak </w:t>
      </w:r>
      <w:r w:rsidRPr="0049341F">
        <w:rPr>
          <w:rFonts w:cstheme="minorHAnsi"/>
          <w:b/>
          <w:sz w:val="40"/>
          <w:lang w:eastAsia="ja-JP"/>
        </w:rPr>
        <w:t>Surveillance and Technical Requirement</w:t>
      </w:r>
      <w:r w:rsidR="00FD5DFD" w:rsidRPr="0049341F">
        <w:rPr>
          <w:rFonts w:cstheme="minorHAnsi"/>
          <w:b/>
          <w:sz w:val="40"/>
          <w:lang w:eastAsia="ja-JP"/>
        </w:rPr>
        <w:t>s for Reporting</w:t>
      </w:r>
    </w:p>
    <w:p w:rsidR="00716F94" w:rsidRPr="0049341F" w:rsidRDefault="00484011" w:rsidP="00484011">
      <w:pPr>
        <w:spacing w:after="0"/>
        <w:jc w:val="center"/>
      </w:pPr>
      <w:r w:rsidRPr="0049341F">
        <w:t>OSTL</w:t>
      </w:r>
      <w:r w:rsidR="00316F00" w:rsidRPr="0049341F">
        <w:t>TS Generic Information Collection</w:t>
      </w:r>
      <w:r w:rsidRPr="0049341F">
        <w:t xml:space="preserve"> Request</w:t>
      </w:r>
    </w:p>
    <w:p w:rsidR="00484011" w:rsidRPr="0049341F" w:rsidRDefault="00484011" w:rsidP="00484011">
      <w:pPr>
        <w:pStyle w:val="Header"/>
        <w:tabs>
          <w:tab w:val="clear" w:pos="4680"/>
        </w:tabs>
        <w:jc w:val="center"/>
      </w:pPr>
      <w:r w:rsidRPr="0049341F">
        <w:t>OMB No. 0920-0879</w:t>
      </w:r>
    </w:p>
    <w:p w:rsidR="009B4A51" w:rsidRPr="0049341F" w:rsidRDefault="009B4A51" w:rsidP="00716F94">
      <w:pPr>
        <w:spacing w:after="0"/>
        <w:rPr>
          <w:b/>
        </w:rPr>
      </w:pPr>
    </w:p>
    <w:p w:rsidR="009B4A51" w:rsidRPr="0049341F" w:rsidRDefault="009B4A51" w:rsidP="00716F94">
      <w:pPr>
        <w:spacing w:after="0"/>
        <w:rPr>
          <w:b/>
        </w:rPr>
      </w:pPr>
    </w:p>
    <w:p w:rsidR="00AA3192" w:rsidRPr="0049341F" w:rsidRDefault="00AA3192" w:rsidP="00716F94">
      <w:pPr>
        <w:spacing w:after="0"/>
        <w:rPr>
          <w:b/>
        </w:rPr>
      </w:pPr>
    </w:p>
    <w:p w:rsidR="00AA3192" w:rsidRPr="0049341F" w:rsidRDefault="00AA3192" w:rsidP="00716F94">
      <w:pPr>
        <w:spacing w:after="0"/>
        <w:rPr>
          <w:b/>
        </w:rPr>
      </w:pPr>
    </w:p>
    <w:p w:rsidR="009B4A51" w:rsidRPr="0049341F" w:rsidRDefault="009B4A51" w:rsidP="009B4A51">
      <w:pPr>
        <w:spacing w:after="0"/>
        <w:jc w:val="center"/>
        <w:rPr>
          <w:sz w:val="32"/>
        </w:rPr>
      </w:pPr>
      <w:r w:rsidRPr="0049341F">
        <w:rPr>
          <w:b/>
          <w:sz w:val="32"/>
        </w:rPr>
        <w:t>Supporting Statement – Section A</w:t>
      </w:r>
    </w:p>
    <w:p w:rsidR="009B4A51" w:rsidRPr="0049341F" w:rsidRDefault="009B4A51" w:rsidP="00716F94">
      <w:pPr>
        <w:spacing w:after="0"/>
        <w:rPr>
          <w:b/>
        </w:rPr>
      </w:pPr>
    </w:p>
    <w:p w:rsidR="00484011" w:rsidRPr="0049341F" w:rsidRDefault="00484011" w:rsidP="00716F94">
      <w:pPr>
        <w:spacing w:after="0"/>
        <w:rPr>
          <w:b/>
        </w:rPr>
      </w:pPr>
    </w:p>
    <w:p w:rsidR="00AA3192" w:rsidRPr="0049341F" w:rsidRDefault="00AA3192" w:rsidP="00716F94">
      <w:pPr>
        <w:spacing w:after="0"/>
        <w:rPr>
          <w:b/>
        </w:rPr>
      </w:pPr>
    </w:p>
    <w:p w:rsidR="009B4A51" w:rsidRPr="0049341F" w:rsidRDefault="009B4A51" w:rsidP="00716F94">
      <w:pPr>
        <w:spacing w:after="0"/>
        <w:rPr>
          <w:b/>
        </w:rPr>
      </w:pPr>
    </w:p>
    <w:p w:rsidR="009B4A51" w:rsidRPr="0049341F" w:rsidRDefault="009B4A51" w:rsidP="00716F94">
      <w:pPr>
        <w:spacing w:after="0"/>
        <w:rPr>
          <w:b/>
        </w:rPr>
      </w:pPr>
    </w:p>
    <w:p w:rsidR="00187D5A" w:rsidRPr="0049341F" w:rsidRDefault="00187D5A" w:rsidP="00716F94">
      <w:pPr>
        <w:spacing w:after="0"/>
        <w:rPr>
          <w:b/>
        </w:rPr>
      </w:pPr>
    </w:p>
    <w:p w:rsidR="009B4A51" w:rsidRPr="0049341F" w:rsidRDefault="009B4A51" w:rsidP="009B4A51">
      <w:pPr>
        <w:spacing w:after="0"/>
        <w:jc w:val="center"/>
      </w:pPr>
      <w:r w:rsidRPr="0049341F">
        <w:rPr>
          <w:b/>
        </w:rPr>
        <w:t>Submitted:</w:t>
      </w:r>
      <w:r w:rsidRPr="0049341F">
        <w:t xml:space="preserve"> </w:t>
      </w:r>
      <w:r w:rsidR="00EA2CB7">
        <w:t>11/30</w:t>
      </w:r>
      <w:bookmarkStart w:id="0" w:name="_GoBack"/>
      <w:bookmarkEnd w:id="0"/>
      <w:r w:rsidR="003F5DBD" w:rsidRPr="0049341F">
        <w:t>/2012</w:t>
      </w:r>
    </w:p>
    <w:p w:rsidR="009B4A51" w:rsidRPr="0049341F" w:rsidRDefault="009B4A51" w:rsidP="00716F94">
      <w:pPr>
        <w:spacing w:after="0"/>
        <w:rPr>
          <w:b/>
        </w:rPr>
      </w:pPr>
    </w:p>
    <w:p w:rsidR="009B4A51" w:rsidRPr="0049341F" w:rsidRDefault="009B4A51" w:rsidP="00716F94">
      <w:pPr>
        <w:spacing w:after="0"/>
        <w:rPr>
          <w:b/>
        </w:rPr>
      </w:pPr>
    </w:p>
    <w:p w:rsidR="009B4A51" w:rsidRPr="0049341F" w:rsidRDefault="009B4A51" w:rsidP="00716F94">
      <w:pPr>
        <w:spacing w:after="0"/>
        <w:rPr>
          <w:b/>
        </w:rPr>
      </w:pPr>
    </w:p>
    <w:p w:rsidR="00AA3192" w:rsidRPr="0049341F" w:rsidRDefault="00AA3192" w:rsidP="00716F94">
      <w:pPr>
        <w:spacing w:after="0"/>
        <w:rPr>
          <w:b/>
        </w:rPr>
      </w:pPr>
    </w:p>
    <w:p w:rsidR="009B4A51" w:rsidRPr="0049341F" w:rsidRDefault="009B4A51" w:rsidP="00716F94">
      <w:pPr>
        <w:spacing w:after="0"/>
        <w:rPr>
          <w:b/>
        </w:rPr>
      </w:pPr>
    </w:p>
    <w:p w:rsidR="003F5DBD" w:rsidRPr="0049341F" w:rsidRDefault="00716F94" w:rsidP="000B0962">
      <w:pPr>
        <w:spacing w:after="0"/>
      </w:pPr>
      <w:r w:rsidRPr="0049341F">
        <w:rPr>
          <w:b/>
          <w:u w:val="single"/>
        </w:rPr>
        <w:t>P</w:t>
      </w:r>
      <w:r w:rsidR="00667C89" w:rsidRPr="0049341F">
        <w:rPr>
          <w:b/>
          <w:u w:val="single"/>
        </w:rPr>
        <w:t>rogram Official/Project Officer</w:t>
      </w:r>
    </w:p>
    <w:p w:rsidR="00FD5DFD" w:rsidRPr="0049341F" w:rsidRDefault="003F5DBD" w:rsidP="003F5DBD">
      <w:pPr>
        <w:pStyle w:val="Header"/>
        <w:tabs>
          <w:tab w:val="clear" w:pos="4680"/>
        </w:tabs>
        <w:spacing w:line="276" w:lineRule="auto"/>
        <w:ind w:left="720"/>
      </w:pPr>
      <w:bookmarkStart w:id="1" w:name="_MailAutoSig"/>
      <w:r w:rsidRPr="0049341F">
        <w:t>Maho Imanishi, VMD, MPH</w:t>
      </w:r>
      <w:r w:rsidRPr="0049341F">
        <w:br/>
        <w:t xml:space="preserve">Epidemic Intelligence Service Officer </w:t>
      </w:r>
      <w:r w:rsidRPr="0049341F">
        <w:br/>
        <w:t xml:space="preserve">Division of Foodborne, Waterborne, and Environmental Diseases, </w:t>
      </w:r>
    </w:p>
    <w:p w:rsidR="00FD5DFD" w:rsidRPr="0049341F" w:rsidRDefault="003F5DBD" w:rsidP="003F5DBD">
      <w:pPr>
        <w:pStyle w:val="Header"/>
        <w:tabs>
          <w:tab w:val="clear" w:pos="4680"/>
        </w:tabs>
        <w:spacing w:line="276" w:lineRule="auto"/>
        <w:ind w:left="720"/>
      </w:pPr>
      <w:r w:rsidRPr="0049341F">
        <w:t xml:space="preserve">National Center for Emerging and Zoonotic Infectious Diseases, </w:t>
      </w:r>
    </w:p>
    <w:p w:rsidR="003F5DBD" w:rsidRPr="0049341F" w:rsidRDefault="003F5DBD" w:rsidP="003F5DBD">
      <w:pPr>
        <w:pStyle w:val="Header"/>
        <w:tabs>
          <w:tab w:val="clear" w:pos="4680"/>
        </w:tabs>
        <w:spacing w:line="276" w:lineRule="auto"/>
        <w:ind w:left="720"/>
      </w:pPr>
      <w:r w:rsidRPr="0049341F">
        <w:t>Centers for Disease Control and Prevention</w:t>
      </w:r>
    </w:p>
    <w:p w:rsidR="003F5DBD" w:rsidRPr="0049341F" w:rsidRDefault="003F5DBD" w:rsidP="003F5DBD">
      <w:pPr>
        <w:pStyle w:val="Header"/>
        <w:tabs>
          <w:tab w:val="clear" w:pos="4680"/>
        </w:tabs>
        <w:spacing w:line="276" w:lineRule="auto"/>
        <w:ind w:left="720"/>
      </w:pPr>
      <w:r w:rsidRPr="0049341F">
        <w:t>1600 Clifton Road NE MS-A-38, Atlanta, GA30329</w:t>
      </w:r>
      <w:r w:rsidRPr="0049341F">
        <w:br/>
        <w:t>Office: (404) 718-4689</w:t>
      </w:r>
      <w:r w:rsidRPr="0049341F">
        <w:br/>
        <w:t>Fax: (404) 679-5073</w:t>
      </w:r>
    </w:p>
    <w:p w:rsidR="000B0962" w:rsidRPr="0049341F" w:rsidRDefault="003F5DBD" w:rsidP="00CF6E77">
      <w:pPr>
        <w:pStyle w:val="Header"/>
        <w:tabs>
          <w:tab w:val="clear" w:pos="4680"/>
        </w:tabs>
        <w:spacing w:line="276" w:lineRule="auto"/>
        <w:ind w:left="720"/>
        <w:rPr>
          <w:lang w:eastAsia="ja-JP"/>
        </w:rPr>
      </w:pPr>
      <w:r w:rsidRPr="0049341F">
        <w:t xml:space="preserve">Email: </w:t>
      </w:r>
      <w:hyperlink r:id="rId9" w:history="1">
        <w:r w:rsidRPr="0049341F">
          <w:t>mimanishi@cdc.gov</w:t>
        </w:r>
      </w:hyperlink>
      <w:bookmarkEnd w:id="1"/>
    </w:p>
    <w:p w:rsidR="00CD1EA8" w:rsidRPr="0049341F" w:rsidRDefault="00CD1EA8" w:rsidP="00716F94">
      <w:pPr>
        <w:spacing w:after="0"/>
        <w:rPr>
          <w:b/>
          <w:sz w:val="28"/>
        </w:rPr>
      </w:pPr>
      <w:r w:rsidRPr="0049341F">
        <w:rPr>
          <w:b/>
          <w:sz w:val="28"/>
        </w:rPr>
        <w:lastRenderedPageBreak/>
        <w:t>Section A</w:t>
      </w:r>
      <w:r w:rsidR="00B12F51" w:rsidRPr="0049341F">
        <w:rPr>
          <w:b/>
          <w:sz w:val="28"/>
        </w:rPr>
        <w:t xml:space="preserve"> – Justification</w:t>
      </w:r>
    </w:p>
    <w:p w:rsidR="00B12F51" w:rsidRPr="0049341F" w:rsidRDefault="00B12F51" w:rsidP="00716F94">
      <w:pPr>
        <w:spacing w:after="0"/>
        <w:rPr>
          <w:b/>
        </w:rPr>
      </w:pPr>
    </w:p>
    <w:p w:rsidR="00CD1EA8" w:rsidRPr="0049341F" w:rsidRDefault="00B12F51" w:rsidP="00B12F51">
      <w:pPr>
        <w:pStyle w:val="ListParagraph"/>
        <w:numPr>
          <w:ilvl w:val="0"/>
          <w:numId w:val="2"/>
        </w:numPr>
        <w:spacing w:after="0"/>
        <w:rPr>
          <w:b/>
        </w:rPr>
      </w:pPr>
      <w:r w:rsidRPr="0049341F">
        <w:rPr>
          <w:b/>
        </w:rPr>
        <w:t>Circumstances Making the Collection of Information Necessary</w:t>
      </w:r>
    </w:p>
    <w:p w:rsidR="00E33E1B" w:rsidRPr="0049341F" w:rsidRDefault="00E33E1B" w:rsidP="009D373D">
      <w:pPr>
        <w:spacing w:after="0"/>
        <w:ind w:left="720"/>
        <w:rPr>
          <w:b/>
        </w:rPr>
      </w:pPr>
    </w:p>
    <w:p w:rsidR="006F36D8" w:rsidRDefault="00E33E1B" w:rsidP="00217C1E">
      <w:pPr>
        <w:spacing w:after="0"/>
        <w:ind w:left="720"/>
        <w:rPr>
          <w:b/>
        </w:rPr>
      </w:pPr>
      <w:r w:rsidRPr="00217C1E">
        <w:rPr>
          <w:b/>
        </w:rPr>
        <w:t>Background</w:t>
      </w:r>
    </w:p>
    <w:p w:rsidR="00217C1E" w:rsidRPr="00217C1E" w:rsidRDefault="00217C1E" w:rsidP="00217C1E">
      <w:pPr>
        <w:spacing w:after="0"/>
        <w:ind w:left="720"/>
        <w:rPr>
          <w:b/>
        </w:rPr>
      </w:pPr>
    </w:p>
    <w:p w:rsidR="0049341F" w:rsidRPr="0049341F" w:rsidRDefault="0092144E" w:rsidP="00CD39C2">
      <w:pPr>
        <w:pStyle w:val="Header"/>
        <w:spacing w:line="276" w:lineRule="auto"/>
        <w:ind w:left="720"/>
        <w:rPr>
          <w:bCs/>
          <w:lang w:val="en" w:eastAsia="ja-JP"/>
        </w:rPr>
      </w:pPr>
      <w:r w:rsidRPr="0049341F">
        <w:rPr>
          <w:bCs/>
        </w:rPr>
        <w:t xml:space="preserve">Foodborne illnesses </w:t>
      </w:r>
      <w:r w:rsidR="00C26313">
        <w:rPr>
          <w:bCs/>
        </w:rPr>
        <w:t xml:space="preserve">represent </w:t>
      </w:r>
      <w:r w:rsidR="00C26313" w:rsidRPr="0049341F">
        <w:rPr>
          <w:bCs/>
        </w:rPr>
        <w:t>a</w:t>
      </w:r>
      <w:r w:rsidRPr="0049341F">
        <w:rPr>
          <w:bCs/>
        </w:rPr>
        <w:t xml:space="preserve"> </w:t>
      </w:r>
      <w:r w:rsidR="00734945">
        <w:rPr>
          <w:bCs/>
        </w:rPr>
        <w:t>significant</w:t>
      </w:r>
      <w:r w:rsidRPr="0049341F">
        <w:rPr>
          <w:bCs/>
        </w:rPr>
        <w:t xml:space="preserve"> public healt</w:t>
      </w:r>
      <w:r w:rsidR="002A6905" w:rsidRPr="0049341F">
        <w:rPr>
          <w:bCs/>
        </w:rPr>
        <w:t>h burden in the United States. </w:t>
      </w:r>
      <w:r w:rsidRPr="0049341F">
        <w:rPr>
          <w:bCs/>
        </w:rPr>
        <w:t>It is estimated that each year, 48 mi</w:t>
      </w:r>
      <w:r w:rsidR="002A6905" w:rsidRPr="0049341F">
        <w:rPr>
          <w:bCs/>
        </w:rPr>
        <w:t xml:space="preserve">llion Americans (1 in 6) </w:t>
      </w:r>
      <w:r w:rsidR="002A6905" w:rsidRPr="0049341F">
        <w:rPr>
          <w:bCs/>
          <w:lang w:eastAsia="ja-JP"/>
        </w:rPr>
        <w:t>become ill, 128,000 are hospitalized, and 3,000 die</w:t>
      </w:r>
      <w:r w:rsidRPr="0049341F">
        <w:rPr>
          <w:bCs/>
        </w:rPr>
        <w:t xml:space="preserve"> as the result of a foodborne </w:t>
      </w:r>
      <w:r w:rsidR="0063162B" w:rsidRPr="0049341F">
        <w:rPr>
          <w:bCs/>
        </w:rPr>
        <w:t xml:space="preserve">illness </w:t>
      </w:r>
      <w:r w:rsidR="00AF17C1">
        <w:rPr>
          <w:bCs/>
        </w:rPr>
        <w:t>[1]</w:t>
      </w:r>
      <w:r w:rsidR="005F32FF">
        <w:rPr>
          <w:bCs/>
        </w:rPr>
        <w:t>.</w:t>
      </w:r>
      <w:r w:rsidRPr="0049341F">
        <w:rPr>
          <w:bCs/>
        </w:rPr>
        <w:t> </w:t>
      </w:r>
      <w:r w:rsidR="00734945" w:rsidRPr="00734945">
        <w:rPr>
          <w:bCs/>
        </w:rPr>
        <w:t xml:space="preserve">Norovirus and </w:t>
      </w:r>
      <w:r w:rsidR="00734945" w:rsidRPr="00C26313">
        <w:rPr>
          <w:bCs/>
          <w:i/>
        </w:rPr>
        <w:t>Salmonella</w:t>
      </w:r>
      <w:r w:rsidR="00734945" w:rsidRPr="00734945">
        <w:rPr>
          <w:bCs/>
        </w:rPr>
        <w:t xml:space="preserve">, which are the two leading causes of foodborne disease, are estimated to cost over </w:t>
      </w:r>
      <w:r w:rsidR="00110C79">
        <w:rPr>
          <w:bCs/>
        </w:rPr>
        <w:t>$</w:t>
      </w:r>
      <w:r w:rsidR="00734945" w:rsidRPr="00734945">
        <w:rPr>
          <w:bCs/>
        </w:rPr>
        <w:t>5 billion annually due to healthcare costs and lost productivity</w:t>
      </w:r>
      <w:r w:rsidR="00734945">
        <w:rPr>
          <w:bCs/>
        </w:rPr>
        <w:t xml:space="preserve"> [2]. </w:t>
      </w:r>
      <w:r w:rsidR="002A1FFB">
        <w:rPr>
          <w:bCs/>
        </w:rPr>
        <w:t xml:space="preserve">Reducing foodborne illnesses by only 10% </w:t>
      </w:r>
      <w:r w:rsidR="002A1FFB" w:rsidRPr="00467450">
        <w:rPr>
          <w:bCs/>
        </w:rPr>
        <w:t>would prevent 5 million people from getting sick [1</w:t>
      </w:r>
      <w:r w:rsidR="0049190F" w:rsidRPr="00467450">
        <w:rPr>
          <w:bCs/>
        </w:rPr>
        <w:t>]</w:t>
      </w:r>
      <w:r w:rsidR="00A968F2" w:rsidRPr="00467450">
        <w:rPr>
          <w:bCs/>
        </w:rPr>
        <w:t>.</w:t>
      </w:r>
      <w:r w:rsidR="008C22D8" w:rsidRPr="00467450">
        <w:rPr>
          <w:bCs/>
        </w:rPr>
        <w:t xml:space="preserve"> Because foodborne illness</w:t>
      </w:r>
      <w:r w:rsidR="00467450">
        <w:rPr>
          <w:bCs/>
        </w:rPr>
        <w:t xml:space="preserve"> poses</w:t>
      </w:r>
      <w:r w:rsidR="00467450" w:rsidRPr="00467450">
        <w:rPr>
          <w:bCs/>
        </w:rPr>
        <w:t xml:space="preserve"> </w:t>
      </w:r>
      <w:r w:rsidR="00467450">
        <w:rPr>
          <w:bCs/>
        </w:rPr>
        <w:t xml:space="preserve">a </w:t>
      </w:r>
      <w:r w:rsidR="00467450" w:rsidRPr="00467450">
        <w:rPr>
          <w:bCs/>
        </w:rPr>
        <w:t>substantial</w:t>
      </w:r>
      <w:r w:rsidR="00467450">
        <w:rPr>
          <w:bCs/>
        </w:rPr>
        <w:t xml:space="preserve"> public health challenge,</w:t>
      </w:r>
      <w:r w:rsidR="00F81CC2" w:rsidRPr="00467450">
        <w:rPr>
          <w:bCs/>
        </w:rPr>
        <w:t xml:space="preserve"> </w:t>
      </w:r>
      <w:r w:rsidR="00F81CC2" w:rsidRPr="00467450">
        <w:rPr>
          <w:bCs/>
          <w:lang w:eastAsia="ja-JP"/>
        </w:rPr>
        <w:t>f</w:t>
      </w:r>
      <w:r w:rsidR="002A6905" w:rsidRPr="00467450">
        <w:rPr>
          <w:bCs/>
          <w:lang w:eastAsia="ja-JP"/>
        </w:rPr>
        <w:t>ood</w:t>
      </w:r>
      <w:r w:rsidR="002A6905" w:rsidRPr="0049341F">
        <w:rPr>
          <w:bCs/>
          <w:lang w:eastAsia="ja-JP"/>
        </w:rPr>
        <w:t xml:space="preserve"> safety has been identified as one of CDC’s ten </w:t>
      </w:r>
      <w:r w:rsidR="002C4B16">
        <w:rPr>
          <w:bCs/>
          <w:lang w:eastAsia="ja-JP"/>
        </w:rPr>
        <w:t>“</w:t>
      </w:r>
      <w:r w:rsidR="002A6905" w:rsidRPr="0049341F">
        <w:rPr>
          <w:bCs/>
          <w:lang w:eastAsia="ja-JP"/>
        </w:rPr>
        <w:t>winnable battles</w:t>
      </w:r>
      <w:r w:rsidR="00C26313">
        <w:rPr>
          <w:bCs/>
          <w:lang w:eastAsia="ja-JP"/>
        </w:rPr>
        <w:t xml:space="preserve">, </w:t>
      </w:r>
      <w:r w:rsidR="002C4B16">
        <w:rPr>
          <w:bCs/>
          <w:lang w:eastAsia="ja-JP"/>
        </w:rPr>
        <w:t>”</w:t>
      </w:r>
      <w:r w:rsidR="002A6905" w:rsidRPr="0049341F">
        <w:rPr>
          <w:bCs/>
          <w:lang w:val="en" w:eastAsia="ja-JP"/>
        </w:rPr>
        <w:t>public health priorities with large-scale impact on health and with known, effective strategies to address them</w:t>
      </w:r>
      <w:r w:rsidR="0049190F">
        <w:rPr>
          <w:bCs/>
          <w:lang w:val="en" w:eastAsia="ja-JP"/>
        </w:rPr>
        <w:t xml:space="preserve"> [3]</w:t>
      </w:r>
      <w:r w:rsidR="00D838F9">
        <w:rPr>
          <w:bCs/>
          <w:lang w:val="en" w:eastAsia="ja-JP"/>
        </w:rPr>
        <w:t xml:space="preserve"> </w:t>
      </w:r>
      <w:r w:rsidR="00D838F9" w:rsidRPr="00C26313">
        <w:rPr>
          <w:b/>
          <w:bCs/>
          <w:lang w:val="en" w:eastAsia="ja-JP"/>
        </w:rPr>
        <w:t>(See Attachment</w:t>
      </w:r>
      <w:r w:rsidR="002C1D62" w:rsidRPr="00C26313">
        <w:rPr>
          <w:b/>
          <w:bCs/>
          <w:lang w:val="en" w:eastAsia="ja-JP"/>
        </w:rPr>
        <w:t xml:space="preserve"> </w:t>
      </w:r>
      <w:r w:rsidR="00C26313">
        <w:rPr>
          <w:b/>
          <w:bCs/>
          <w:lang w:val="en" w:eastAsia="ja-JP"/>
        </w:rPr>
        <w:t>A</w:t>
      </w:r>
      <w:r w:rsidR="007358D8">
        <w:rPr>
          <w:b/>
          <w:bCs/>
          <w:lang w:val="en" w:eastAsia="ja-JP"/>
        </w:rPr>
        <w:t xml:space="preserve"> –</w:t>
      </w:r>
      <w:r w:rsidR="0017253B">
        <w:rPr>
          <w:b/>
          <w:bCs/>
          <w:lang w:val="en" w:eastAsia="ja-JP"/>
        </w:rPr>
        <w:t xml:space="preserve"> Letter from CDC Director on food safety and Attachment B –</w:t>
      </w:r>
      <w:r w:rsidR="0017253B" w:rsidRPr="0017253B">
        <w:rPr>
          <w:b/>
        </w:rPr>
        <w:t xml:space="preserve"> </w:t>
      </w:r>
      <w:r w:rsidR="00092A45">
        <w:rPr>
          <w:b/>
        </w:rPr>
        <w:t>CDC’s Winnable Battle website on food s</w:t>
      </w:r>
      <w:r w:rsidR="0017253B">
        <w:rPr>
          <w:b/>
        </w:rPr>
        <w:t>afety</w:t>
      </w:r>
      <w:r w:rsidR="00D838F9" w:rsidRPr="00C26313">
        <w:rPr>
          <w:b/>
          <w:bCs/>
          <w:lang w:val="en" w:eastAsia="ja-JP"/>
        </w:rPr>
        <w:t>)</w:t>
      </w:r>
      <w:r w:rsidR="002A6905" w:rsidRPr="0049341F">
        <w:rPr>
          <w:bCs/>
          <w:lang w:val="en" w:eastAsia="ja-JP"/>
        </w:rPr>
        <w:t>.</w:t>
      </w:r>
      <w:r w:rsidR="00F00C2C" w:rsidRPr="0049341F">
        <w:rPr>
          <w:bCs/>
          <w:lang w:val="en" w:eastAsia="ja-JP"/>
        </w:rPr>
        <w:t xml:space="preserve">  </w:t>
      </w:r>
      <w:r w:rsidR="002A6905" w:rsidRPr="0049341F">
        <w:rPr>
          <w:bCs/>
          <w:lang w:val="en" w:eastAsia="ja-JP"/>
        </w:rPr>
        <w:t xml:space="preserve"> </w:t>
      </w:r>
    </w:p>
    <w:p w:rsidR="0049341F" w:rsidRPr="0049341F" w:rsidRDefault="0049341F" w:rsidP="00CD39C2">
      <w:pPr>
        <w:pStyle w:val="Header"/>
        <w:spacing w:line="276" w:lineRule="auto"/>
        <w:ind w:left="720"/>
        <w:rPr>
          <w:bCs/>
          <w:lang w:val="en" w:eastAsia="ja-JP"/>
        </w:rPr>
      </w:pPr>
    </w:p>
    <w:p w:rsidR="00CA0690" w:rsidRPr="0049341F" w:rsidRDefault="005076F1" w:rsidP="00CE3679">
      <w:pPr>
        <w:pStyle w:val="Header"/>
        <w:spacing w:line="276" w:lineRule="auto"/>
        <w:ind w:left="720"/>
        <w:rPr>
          <w:bCs/>
          <w:lang w:eastAsia="ja-JP"/>
        </w:rPr>
      </w:pPr>
      <w:r>
        <w:rPr>
          <w:rFonts w:hint="eastAsia"/>
          <w:bCs/>
          <w:lang w:val="en" w:eastAsia="ja-JP"/>
        </w:rPr>
        <w:t xml:space="preserve">CDC </w:t>
      </w:r>
      <w:r w:rsidR="00FD5DFD" w:rsidRPr="0049341F">
        <w:rPr>
          <w:bCs/>
        </w:rPr>
        <w:t>has maintained a collaborative surveillance program</w:t>
      </w:r>
      <w:r w:rsidR="00F00C2C" w:rsidRPr="0049341F">
        <w:rPr>
          <w:bCs/>
        </w:rPr>
        <w:t>, the Foodborne Disease Outbreak Surveillance System</w:t>
      </w:r>
      <w:r w:rsidR="0017253B">
        <w:rPr>
          <w:bCs/>
        </w:rPr>
        <w:t>,</w:t>
      </w:r>
      <w:r w:rsidR="006E13BD">
        <w:rPr>
          <w:bCs/>
        </w:rPr>
        <w:t xml:space="preserve"> </w:t>
      </w:r>
      <w:r w:rsidR="00FD5DFD" w:rsidRPr="0049341F">
        <w:rPr>
          <w:bCs/>
        </w:rPr>
        <w:t xml:space="preserve">for collection and reporting of data on the occurrence and causes of foodborne </w:t>
      </w:r>
      <w:r w:rsidR="00F00C2C" w:rsidRPr="0049341F">
        <w:rPr>
          <w:bCs/>
        </w:rPr>
        <w:t>disease outbreaks</w:t>
      </w:r>
      <w:r w:rsidR="00FD5DFD" w:rsidRPr="0049341F">
        <w:rPr>
          <w:bCs/>
        </w:rPr>
        <w:t xml:space="preserve"> in the United States </w:t>
      </w:r>
      <w:r w:rsidR="007358D8">
        <w:rPr>
          <w:bCs/>
        </w:rPr>
        <w:t>since 1973</w:t>
      </w:r>
      <w:r w:rsidR="00FD5DFD" w:rsidRPr="0049341F">
        <w:rPr>
          <w:bCs/>
        </w:rPr>
        <w:t xml:space="preserve"> </w:t>
      </w:r>
      <w:r w:rsidR="00A44115" w:rsidRPr="00C2349E">
        <w:rPr>
          <w:bCs/>
        </w:rPr>
        <w:t>(</w:t>
      </w:r>
      <w:r w:rsidR="00825D9A" w:rsidRPr="00C2349E">
        <w:rPr>
          <w:bCs/>
        </w:rPr>
        <w:t>OMB No. 0920-0004</w:t>
      </w:r>
      <w:r w:rsidR="00525131" w:rsidRPr="00C2349E">
        <w:rPr>
          <w:bCs/>
        </w:rPr>
        <w:t xml:space="preserve"> “T</w:t>
      </w:r>
      <w:r w:rsidR="00525131" w:rsidRPr="00C2349E">
        <w:t>he National Disease Surveillance Program - II. Disease Summaries”</w:t>
      </w:r>
      <w:r w:rsidR="00825D9A" w:rsidRPr="00C2349E">
        <w:rPr>
          <w:bCs/>
        </w:rPr>
        <w:t>)</w:t>
      </w:r>
      <w:r w:rsidR="00CE3679" w:rsidRPr="00C2349E">
        <w:rPr>
          <w:bCs/>
        </w:rPr>
        <w:t>,</w:t>
      </w:r>
      <w:r w:rsidR="00CE3679">
        <w:rPr>
          <w:bCs/>
        </w:rPr>
        <w:t xml:space="preserve"> but data on foodborne outbreaks has been at the core of public health surveillance efforts for many years.  </w:t>
      </w:r>
      <w:r w:rsidR="00CE3679">
        <w:t>Beginning in 1925, the Public Health Service published summaries of outbreaks of gastrointestinal illness attributed to milk and in 1938, it added summaries of outbreaks caused by all foods. Over the years the sy</w:t>
      </w:r>
      <w:r w:rsidR="007358D8">
        <w:t>stem has evolved and is now the</w:t>
      </w:r>
      <w:r w:rsidR="00FD5DFD" w:rsidRPr="0049341F">
        <w:rPr>
          <w:bCs/>
        </w:rPr>
        <w:t xml:space="preserve"> primary source of national data describing the numbers of illnesses, hospitalizations, and deaths; the etiologic agents; the implicated foods; the contributing factors; and the settings of food preparation and consumption associated with </w:t>
      </w:r>
      <w:r w:rsidR="00F00C2C" w:rsidRPr="0049341F">
        <w:rPr>
          <w:bCs/>
        </w:rPr>
        <w:t>outbreaks</w:t>
      </w:r>
      <w:r w:rsidR="00FD5DFD" w:rsidRPr="0049341F">
        <w:rPr>
          <w:bCs/>
        </w:rPr>
        <w:t xml:space="preserve"> in the</w:t>
      </w:r>
      <w:r w:rsidR="00E3209B">
        <w:rPr>
          <w:bCs/>
        </w:rPr>
        <w:t xml:space="preserve"> United States.</w:t>
      </w:r>
      <w:r w:rsidR="00FD5DFD" w:rsidRPr="0049341F">
        <w:rPr>
          <w:bCs/>
        </w:rPr>
        <w:t xml:space="preserve"> </w:t>
      </w:r>
      <w:r w:rsidR="001C229F" w:rsidRPr="001C229F">
        <w:rPr>
          <w:bCs/>
        </w:rPr>
        <w:t xml:space="preserve">From 1973-1997, the reporting system was paper based, referred to as </w:t>
      </w:r>
      <w:proofErr w:type="spellStart"/>
      <w:r w:rsidR="001C229F" w:rsidRPr="001C229F">
        <w:rPr>
          <w:bCs/>
        </w:rPr>
        <w:t>pFORS</w:t>
      </w:r>
      <w:proofErr w:type="spellEnd"/>
      <w:r w:rsidR="001C229F">
        <w:rPr>
          <w:bCs/>
        </w:rPr>
        <w:t xml:space="preserve"> (paper- based Foodborne Outbreak Reporting System).</w:t>
      </w:r>
      <w:r w:rsidR="001C229F" w:rsidRPr="001C229F">
        <w:rPr>
          <w:bCs/>
        </w:rPr>
        <w:t xml:space="preserve"> During this era, states mailed or faxed in outbreak reports to CDC. The outbreak reports were reviewed by CDC and the data analysis was verified before manual data entry.</w:t>
      </w:r>
      <w:r w:rsidR="009466D5">
        <w:rPr>
          <w:bCs/>
        </w:rPr>
        <w:t xml:space="preserve"> </w:t>
      </w:r>
      <w:r w:rsidR="00BE2E9A">
        <w:rPr>
          <w:bCs/>
        </w:rPr>
        <w:t>In 1998, t</w:t>
      </w:r>
      <w:r w:rsidR="001C229F">
        <w:rPr>
          <w:bCs/>
        </w:rPr>
        <w:t xml:space="preserve">he </w:t>
      </w:r>
      <w:r w:rsidR="001C229F" w:rsidRPr="001C229F">
        <w:rPr>
          <w:bCs/>
        </w:rPr>
        <w:t>reporting system</w:t>
      </w:r>
      <w:r w:rsidR="00BE2E9A">
        <w:rPr>
          <w:bCs/>
        </w:rPr>
        <w:t xml:space="preserve"> </w:t>
      </w:r>
      <w:r w:rsidR="001C229F">
        <w:rPr>
          <w:bCs/>
        </w:rPr>
        <w:t xml:space="preserve">became web-based and health </w:t>
      </w:r>
      <w:r w:rsidR="0063162B">
        <w:rPr>
          <w:bCs/>
        </w:rPr>
        <w:t xml:space="preserve">departments </w:t>
      </w:r>
      <w:r w:rsidR="0063162B" w:rsidRPr="001C229F">
        <w:rPr>
          <w:bCs/>
        </w:rPr>
        <w:t>began</w:t>
      </w:r>
      <w:r w:rsidR="001C229F" w:rsidRPr="001C229F">
        <w:rPr>
          <w:bCs/>
        </w:rPr>
        <w:t xml:space="preserve"> transitioning away from the paper reporting. The system is referred to as </w:t>
      </w:r>
      <w:proofErr w:type="spellStart"/>
      <w:r w:rsidR="001C229F" w:rsidRPr="001C229F">
        <w:rPr>
          <w:bCs/>
        </w:rPr>
        <w:t>eFORS</w:t>
      </w:r>
      <w:proofErr w:type="spellEnd"/>
      <w:r w:rsidR="00E731FB">
        <w:rPr>
          <w:bCs/>
        </w:rPr>
        <w:t xml:space="preserve"> (electronic Foodborne Outbreak Reporting System)</w:t>
      </w:r>
      <w:r w:rsidR="001C229F" w:rsidRPr="001C229F">
        <w:rPr>
          <w:bCs/>
        </w:rPr>
        <w:t>.</w:t>
      </w:r>
      <w:r w:rsidR="002F0902" w:rsidRPr="002F0902">
        <w:rPr>
          <w:bCs/>
        </w:rPr>
        <w:t xml:space="preserve"> </w:t>
      </w:r>
      <w:r w:rsidR="001863D4">
        <w:rPr>
          <w:bCs/>
        </w:rPr>
        <w:t>T</w:t>
      </w:r>
      <w:r w:rsidR="001863D4" w:rsidRPr="0049341F">
        <w:rPr>
          <w:bCs/>
        </w:rPr>
        <w:t>he National Outbreak Reporting System (NORS)</w:t>
      </w:r>
      <w:r w:rsidR="0063162B">
        <w:rPr>
          <w:bCs/>
        </w:rPr>
        <w:t xml:space="preserve"> was</w:t>
      </w:r>
      <w:r w:rsidR="0063162B" w:rsidRPr="0049341F">
        <w:rPr>
          <w:bCs/>
        </w:rPr>
        <w:t xml:space="preserve"> launched in 2009</w:t>
      </w:r>
      <w:r w:rsidR="0063162B">
        <w:rPr>
          <w:bCs/>
        </w:rPr>
        <w:t xml:space="preserve"> and replaced </w:t>
      </w:r>
      <w:proofErr w:type="spellStart"/>
      <w:r w:rsidR="0063162B" w:rsidRPr="0049341F">
        <w:rPr>
          <w:bCs/>
        </w:rPr>
        <w:t>eFORS</w:t>
      </w:r>
      <w:proofErr w:type="spellEnd"/>
      <w:r w:rsidR="0063162B" w:rsidRPr="0049341F">
        <w:rPr>
          <w:bCs/>
        </w:rPr>
        <w:t xml:space="preserve">, which had been used for electronic reporting of foodborne outbreaks </w:t>
      </w:r>
      <w:r w:rsidR="0063162B">
        <w:rPr>
          <w:bCs/>
        </w:rPr>
        <w:t xml:space="preserve">until </w:t>
      </w:r>
      <w:r w:rsidR="00A94639">
        <w:rPr>
          <w:bCs/>
        </w:rPr>
        <w:t xml:space="preserve">2008 </w:t>
      </w:r>
      <w:r w:rsidR="001863D4" w:rsidRPr="00637BF3">
        <w:rPr>
          <w:b/>
          <w:bCs/>
        </w:rPr>
        <w:t>(See Attachment</w:t>
      </w:r>
      <w:r w:rsidR="00E7323D">
        <w:rPr>
          <w:b/>
          <w:bCs/>
        </w:rPr>
        <w:t xml:space="preserve"> C</w:t>
      </w:r>
      <w:r w:rsidR="001863D4" w:rsidRPr="00637BF3">
        <w:rPr>
          <w:b/>
          <w:bCs/>
        </w:rPr>
        <w:t xml:space="preserve"> – NORS interface</w:t>
      </w:r>
      <w:r w:rsidR="001863D4">
        <w:rPr>
          <w:b/>
          <w:bCs/>
        </w:rPr>
        <w:t xml:space="preserve"> screenshot</w:t>
      </w:r>
      <w:r w:rsidR="001863D4" w:rsidRPr="00637BF3">
        <w:rPr>
          <w:b/>
          <w:bCs/>
        </w:rPr>
        <w:t>).</w:t>
      </w:r>
      <w:r w:rsidR="001863D4">
        <w:rPr>
          <w:b/>
          <w:bCs/>
        </w:rPr>
        <w:t xml:space="preserve"> </w:t>
      </w:r>
      <w:r w:rsidR="00EF025F" w:rsidRPr="0049341F">
        <w:rPr>
          <w:bCs/>
        </w:rPr>
        <w:t>One of the major</w:t>
      </w:r>
      <w:r w:rsidR="00AA0EFD" w:rsidRPr="0049341F">
        <w:rPr>
          <w:bCs/>
        </w:rPr>
        <w:t xml:space="preserve"> enhancements with the advent of</w:t>
      </w:r>
      <w:r w:rsidR="00EF025F" w:rsidRPr="0049341F">
        <w:rPr>
          <w:bCs/>
        </w:rPr>
        <w:t xml:space="preserve"> NORS </w:t>
      </w:r>
      <w:r w:rsidR="008A6232" w:rsidRPr="0049341F">
        <w:rPr>
          <w:bCs/>
        </w:rPr>
        <w:t>wa</w:t>
      </w:r>
      <w:r w:rsidR="00EF025F" w:rsidRPr="0049341F">
        <w:rPr>
          <w:bCs/>
        </w:rPr>
        <w:t>s the ability to report outbreaks due to food, as well as other modes o</w:t>
      </w:r>
      <w:r w:rsidR="00637BF3">
        <w:rPr>
          <w:bCs/>
        </w:rPr>
        <w:t>f transmission, including water</w:t>
      </w:r>
      <w:r w:rsidR="00EF025F" w:rsidRPr="0049341F">
        <w:rPr>
          <w:bCs/>
        </w:rPr>
        <w:t>, person-to-person, animal contact, and environmental contamination</w:t>
      </w:r>
      <w:r w:rsidR="008F1AC5">
        <w:rPr>
          <w:rFonts w:hint="eastAsia"/>
          <w:bCs/>
          <w:lang w:eastAsia="ja-JP"/>
        </w:rPr>
        <w:t>.</w:t>
      </w:r>
      <w:r w:rsidR="008F1AC5">
        <w:rPr>
          <w:bCs/>
        </w:rPr>
        <w:t xml:space="preserve"> </w:t>
      </w:r>
      <w:r w:rsidR="0015226C" w:rsidRPr="0049341F">
        <w:rPr>
          <w:bCs/>
        </w:rPr>
        <w:t>NORS has improved the ability to describe and prevent foodborne disease outbreaks at national and state levels through the collection of detailed information about the foods and pathogens that pose the biggest risk</w:t>
      </w:r>
      <w:r w:rsidR="0015226C">
        <w:rPr>
          <w:bCs/>
        </w:rPr>
        <w:t xml:space="preserve"> to human health</w:t>
      </w:r>
      <w:r w:rsidR="0015226C">
        <w:rPr>
          <w:rFonts w:hint="eastAsia"/>
          <w:bCs/>
          <w:lang w:eastAsia="ja-JP"/>
        </w:rPr>
        <w:t>.</w:t>
      </w:r>
      <w:r w:rsidR="0015226C">
        <w:rPr>
          <w:bCs/>
          <w:lang w:eastAsia="ja-JP"/>
        </w:rPr>
        <w:t xml:space="preserve"> </w:t>
      </w:r>
      <w:r w:rsidR="00664FEF">
        <w:rPr>
          <w:bCs/>
          <w:lang w:eastAsia="ja-JP"/>
        </w:rPr>
        <w:t xml:space="preserve"> Routine data collection by </w:t>
      </w:r>
      <w:r w:rsidR="00664FEF" w:rsidRPr="000A524D">
        <w:rPr>
          <w:bCs/>
        </w:rPr>
        <w:t>NORS is covered under OMB No. 0920-0004 “T</w:t>
      </w:r>
      <w:r w:rsidR="00664FEF" w:rsidRPr="000A524D">
        <w:t xml:space="preserve">he </w:t>
      </w:r>
      <w:r w:rsidR="00664FEF" w:rsidRPr="000A524D">
        <w:lastRenderedPageBreak/>
        <w:t>National Disease Surveillance Program - II. Disease Summaries</w:t>
      </w:r>
      <w:r w:rsidR="000A524D">
        <w:t>.</w:t>
      </w:r>
      <w:r w:rsidR="00664FEF" w:rsidRPr="000A524D">
        <w:t>” For this current OMB application, we plan to conduct a one-time survey of NORS users about their experience with NORS.</w:t>
      </w:r>
    </w:p>
    <w:p w:rsidR="00CA0690" w:rsidRPr="0049341F" w:rsidRDefault="00CA0690" w:rsidP="0049341F">
      <w:pPr>
        <w:pStyle w:val="Header"/>
        <w:spacing w:line="276" w:lineRule="auto"/>
        <w:ind w:left="720"/>
        <w:rPr>
          <w:bCs/>
        </w:rPr>
      </w:pPr>
    </w:p>
    <w:p w:rsidR="003163FC" w:rsidRPr="0049341F" w:rsidRDefault="00CD39C2" w:rsidP="0049341F">
      <w:pPr>
        <w:pStyle w:val="Header"/>
        <w:spacing w:line="276" w:lineRule="auto"/>
        <w:ind w:left="720"/>
        <w:rPr>
          <w:bCs/>
          <w:lang w:val="en" w:eastAsia="ja-JP"/>
        </w:rPr>
      </w:pPr>
      <w:r w:rsidRPr="0049341F">
        <w:rPr>
          <w:bCs/>
          <w:lang w:val="en" w:eastAsia="ja-JP"/>
        </w:rPr>
        <w:t>NORS data, along with historical outbreak report data transferred into NORS, are readily available for review and analysis by stakeholders</w:t>
      </w:r>
      <w:r w:rsidR="0004084E">
        <w:rPr>
          <w:rFonts w:hint="eastAsia"/>
          <w:bCs/>
          <w:lang w:val="en" w:eastAsia="ja-JP"/>
        </w:rPr>
        <w:t>.</w:t>
      </w:r>
      <w:r>
        <w:rPr>
          <w:rFonts w:hint="eastAsia"/>
          <w:bCs/>
          <w:lang w:val="en" w:eastAsia="ja-JP"/>
        </w:rPr>
        <w:t xml:space="preserve"> </w:t>
      </w:r>
      <w:r w:rsidR="007358D8">
        <w:rPr>
          <w:bCs/>
          <w:lang w:val="en" w:eastAsia="ja-JP"/>
        </w:rPr>
        <w:t xml:space="preserve">Stakeholder include </w:t>
      </w:r>
      <w:r w:rsidR="007358D8" w:rsidRPr="007358D8">
        <w:rPr>
          <w:bCs/>
          <w:lang w:val="en" w:eastAsia="ja-JP"/>
        </w:rPr>
        <w:t>federal agencies with jurisdiction over the food supply, state, local and federal public health agencies, consumer interest groups, industry, physicians and other medical practitioners,</w:t>
      </w:r>
      <w:r w:rsidR="007358D8">
        <w:rPr>
          <w:bCs/>
          <w:lang w:val="en" w:eastAsia="ja-JP"/>
        </w:rPr>
        <w:t xml:space="preserve"> academic researchers, and</w:t>
      </w:r>
      <w:r w:rsidR="007358D8" w:rsidRPr="007358D8">
        <w:rPr>
          <w:bCs/>
          <w:lang w:val="en" w:eastAsia="ja-JP"/>
        </w:rPr>
        <w:t xml:space="preserve"> the public</w:t>
      </w:r>
      <w:r w:rsidR="007358D8">
        <w:rPr>
          <w:bCs/>
          <w:lang w:val="en" w:eastAsia="ja-JP"/>
        </w:rPr>
        <w:t xml:space="preserve">. </w:t>
      </w:r>
      <w:r w:rsidRPr="0049341F">
        <w:rPr>
          <w:bCs/>
        </w:rPr>
        <w:t>Data collected by NORS are also dissemi</w:t>
      </w:r>
      <w:r w:rsidR="00217C1E">
        <w:rPr>
          <w:bCs/>
        </w:rPr>
        <w:t xml:space="preserve">nated by CDC in several forms. </w:t>
      </w:r>
      <w:r w:rsidRPr="0049341F">
        <w:rPr>
          <w:bCs/>
        </w:rPr>
        <w:t>Annual summary data are published in MMWR reports</w:t>
      </w:r>
      <w:r>
        <w:rPr>
          <w:rFonts w:hint="eastAsia"/>
          <w:bCs/>
          <w:lang w:eastAsia="ja-JP"/>
        </w:rPr>
        <w:t xml:space="preserve"> </w:t>
      </w:r>
      <w:r w:rsidR="00A94639">
        <w:rPr>
          <w:rFonts w:hint="eastAsia"/>
          <w:b/>
          <w:bCs/>
          <w:lang w:eastAsia="ja-JP"/>
        </w:rPr>
        <w:t xml:space="preserve">(See Attachment </w:t>
      </w:r>
      <w:r w:rsidR="00E7323D">
        <w:rPr>
          <w:b/>
          <w:bCs/>
          <w:lang w:eastAsia="ja-JP"/>
        </w:rPr>
        <w:t>D</w:t>
      </w:r>
      <w:r w:rsidRPr="00CD39C2">
        <w:rPr>
          <w:rFonts w:hint="eastAsia"/>
          <w:b/>
          <w:bCs/>
          <w:lang w:eastAsia="ja-JP"/>
        </w:rPr>
        <w:t xml:space="preserve"> </w:t>
      </w:r>
      <w:r w:rsidRPr="00CD39C2">
        <w:rPr>
          <w:b/>
          <w:bCs/>
          <w:lang w:eastAsia="ja-JP"/>
        </w:rPr>
        <w:t>–</w:t>
      </w:r>
      <w:r w:rsidRPr="00CD39C2">
        <w:rPr>
          <w:rFonts w:hint="eastAsia"/>
          <w:b/>
          <w:bCs/>
          <w:lang w:eastAsia="ja-JP"/>
        </w:rPr>
        <w:t xml:space="preserve"> MMWR</w:t>
      </w:r>
      <w:r w:rsidR="005A1DD7">
        <w:rPr>
          <w:b/>
          <w:bCs/>
          <w:lang w:eastAsia="ja-JP"/>
        </w:rPr>
        <w:t xml:space="preserve"> Report Sample</w:t>
      </w:r>
      <w:r w:rsidRPr="00CD39C2">
        <w:rPr>
          <w:rFonts w:hint="eastAsia"/>
          <w:b/>
          <w:bCs/>
          <w:lang w:eastAsia="ja-JP"/>
        </w:rPr>
        <w:t>)</w:t>
      </w:r>
      <w:r w:rsidRPr="00CD39C2">
        <w:rPr>
          <w:b/>
          <w:bCs/>
        </w:rPr>
        <w:t>.</w:t>
      </w:r>
      <w:r w:rsidRPr="0049341F">
        <w:rPr>
          <w:bCs/>
        </w:rPr>
        <w:t xml:space="preserve">  Data are also used to produce peer-reviewed publications on specific foods and settings of public health importance and to </w:t>
      </w:r>
      <w:r w:rsidR="0004084E" w:rsidRPr="0049341F">
        <w:rPr>
          <w:bCs/>
        </w:rPr>
        <w:t>inform current</w:t>
      </w:r>
      <w:r w:rsidRPr="0049341F">
        <w:rPr>
          <w:bCs/>
        </w:rPr>
        <w:t xml:space="preserve"> and future outbreak investigation efforts.  NORS data are also made publicly available through the Foodborne</w:t>
      </w:r>
      <w:r w:rsidR="0004084E">
        <w:rPr>
          <w:bCs/>
        </w:rPr>
        <w:t xml:space="preserve"> Outbreak Online Database </w:t>
      </w:r>
      <w:r w:rsidR="0004084E">
        <w:rPr>
          <w:rFonts w:hint="eastAsia"/>
          <w:bCs/>
          <w:lang w:val="en" w:eastAsia="ja-JP"/>
        </w:rPr>
        <w:t>(</w:t>
      </w:r>
      <w:r w:rsidR="00E7323D">
        <w:rPr>
          <w:b/>
          <w:bCs/>
        </w:rPr>
        <w:t>see Attachment E</w:t>
      </w:r>
      <w:r w:rsidR="00A94639">
        <w:rPr>
          <w:b/>
          <w:bCs/>
        </w:rPr>
        <w:t xml:space="preserve"> – Foodborne Outbreak Online Database</w:t>
      </w:r>
      <w:r w:rsidR="0004084E">
        <w:rPr>
          <w:bCs/>
        </w:rPr>
        <w:t>)</w:t>
      </w:r>
      <w:r w:rsidR="0004084E">
        <w:rPr>
          <w:bCs/>
          <w:lang w:val="en" w:eastAsia="ja-JP"/>
        </w:rPr>
        <w:t xml:space="preserve">. </w:t>
      </w:r>
      <w:r w:rsidRPr="0049341F">
        <w:rPr>
          <w:bCs/>
          <w:lang w:val="en" w:eastAsia="ja-JP"/>
        </w:rPr>
        <w:t xml:space="preserve">This should enable foodborne disease outbreak investigators, researchers, and health policy makers to evaluate and implement effective measures designed to prevent illness and reduce the burden of foodborne diseases in the United </w:t>
      </w:r>
      <w:r w:rsidR="0004084E">
        <w:rPr>
          <w:rFonts w:hint="eastAsia"/>
          <w:bCs/>
          <w:lang w:val="en" w:eastAsia="ja-JP"/>
        </w:rPr>
        <w:t>States.</w:t>
      </w:r>
    </w:p>
    <w:p w:rsidR="003163FC" w:rsidRPr="0049341F" w:rsidRDefault="003163FC" w:rsidP="006F36D8">
      <w:pPr>
        <w:pStyle w:val="Header"/>
        <w:tabs>
          <w:tab w:val="clear" w:pos="4680"/>
        </w:tabs>
        <w:spacing w:line="276" w:lineRule="auto"/>
        <w:ind w:left="720"/>
        <w:rPr>
          <w:bCs/>
          <w:lang w:val="en" w:eastAsia="ja-JP"/>
        </w:rPr>
      </w:pPr>
    </w:p>
    <w:p w:rsidR="006F36D8" w:rsidRPr="0049341F" w:rsidRDefault="006F36D8" w:rsidP="003163FC">
      <w:pPr>
        <w:pStyle w:val="Header"/>
        <w:tabs>
          <w:tab w:val="clear" w:pos="4680"/>
        </w:tabs>
        <w:spacing w:line="276" w:lineRule="auto"/>
        <w:ind w:left="720"/>
        <w:rPr>
          <w:bCs/>
          <w:lang w:eastAsia="ja-JP"/>
        </w:rPr>
      </w:pPr>
      <w:r w:rsidRPr="0049341F">
        <w:rPr>
          <w:bCs/>
        </w:rPr>
        <w:t>The quality of</w:t>
      </w:r>
      <w:r w:rsidR="003163FC" w:rsidRPr="0049341F">
        <w:rPr>
          <w:bCs/>
          <w:lang w:eastAsia="ja-JP"/>
        </w:rPr>
        <w:t xml:space="preserve"> NORS</w:t>
      </w:r>
      <w:r w:rsidRPr="0049341F">
        <w:rPr>
          <w:bCs/>
        </w:rPr>
        <w:t xml:space="preserve"> data is dependent on outbreak investigations</w:t>
      </w:r>
      <w:r w:rsidR="00363793" w:rsidRPr="0049341F">
        <w:rPr>
          <w:bCs/>
        </w:rPr>
        <w:t xml:space="preserve"> conducted by state and local health departments</w:t>
      </w:r>
      <w:r w:rsidRPr="0049341F">
        <w:rPr>
          <w:bCs/>
        </w:rPr>
        <w:t>, the usability of the reporting system, and the resources available to each state and local health department to investigate and report outbreaks. CDC epidemiologists conduct annual data quality checks and communicate closely with the states to address any data issues. To maximize the number and the quality of foodborne disease outbreak reports, issues with the reporting system, both technical and non-technical, need to be</w:t>
      </w:r>
      <w:r w:rsidR="00363793" w:rsidRPr="0049341F">
        <w:rPr>
          <w:bCs/>
        </w:rPr>
        <w:t xml:space="preserve"> promptly</w:t>
      </w:r>
      <w:r w:rsidRPr="0049341F">
        <w:rPr>
          <w:bCs/>
        </w:rPr>
        <w:t xml:space="preserve"> identified and addressed. Preliminary analysis of the 2009 data showed a large drop in the number of reported foodborne disease outbreaks, from 1034 in 2008 to 681 in 2009, a decrease of almost half of the previous five-year </w:t>
      </w:r>
      <w:r w:rsidRPr="0004084E">
        <w:rPr>
          <w:bCs/>
        </w:rPr>
        <w:t>average</w:t>
      </w:r>
      <w:r w:rsidR="003163FC" w:rsidRPr="0004084E">
        <w:rPr>
          <w:bCs/>
          <w:lang w:eastAsia="ja-JP"/>
        </w:rPr>
        <w:t xml:space="preserve"> </w:t>
      </w:r>
      <w:r w:rsidR="003163FC" w:rsidRPr="0004084E">
        <w:rPr>
          <w:b/>
          <w:bCs/>
          <w:lang w:eastAsia="ja-JP"/>
        </w:rPr>
        <w:t xml:space="preserve">(see Attachment </w:t>
      </w:r>
      <w:r w:rsidR="00E7323D">
        <w:rPr>
          <w:b/>
          <w:bCs/>
          <w:lang w:eastAsia="ja-JP"/>
        </w:rPr>
        <w:t>F</w:t>
      </w:r>
      <w:r w:rsidR="003163FC" w:rsidRPr="0004084E">
        <w:rPr>
          <w:b/>
          <w:bCs/>
          <w:lang w:eastAsia="ja-JP"/>
        </w:rPr>
        <w:t xml:space="preserve"> – NORS foodborne outbreak data)</w:t>
      </w:r>
      <w:r w:rsidRPr="0004084E">
        <w:rPr>
          <w:bCs/>
        </w:rPr>
        <w:t xml:space="preserve">. </w:t>
      </w:r>
      <w:r w:rsidR="003163FC" w:rsidRPr="0004084E">
        <w:rPr>
          <w:bCs/>
          <w:lang w:eastAsia="ja-JP"/>
        </w:rPr>
        <w:t>We</w:t>
      </w:r>
      <w:r w:rsidR="003163FC" w:rsidRPr="0049341F">
        <w:rPr>
          <w:bCs/>
          <w:lang w:eastAsia="ja-JP"/>
        </w:rPr>
        <w:t xml:space="preserve"> hypothesize that t</w:t>
      </w:r>
      <w:r w:rsidRPr="0049341F">
        <w:rPr>
          <w:bCs/>
        </w:rPr>
        <w:t>his may have been caused by 1) technical issues associated with the introduction of the new system, 2) reassignment of types of outbreaks previously reported as foodborne to another mode of transmission, 3) staffing and budgetary issues, especially because of the resources required to respond to the 2009 H1N1 influenza outbreak, or 4) other, unidentified reasons.</w:t>
      </w:r>
      <w:r w:rsidR="00363793" w:rsidRPr="0049341F">
        <w:rPr>
          <w:bCs/>
        </w:rPr>
        <w:t xml:space="preserve"> While the number of outbreaks reported in 2010 and 2011 has increased again, the number of outbreaks report</w:t>
      </w:r>
      <w:r w:rsidR="009E1F5D">
        <w:rPr>
          <w:bCs/>
        </w:rPr>
        <w:t xml:space="preserve">ed each year remains below the </w:t>
      </w:r>
      <w:r w:rsidR="00363793" w:rsidRPr="0049341F">
        <w:rPr>
          <w:bCs/>
        </w:rPr>
        <w:t xml:space="preserve">pre-2009 average. </w:t>
      </w:r>
      <w:r w:rsidRPr="0049341F">
        <w:rPr>
          <w:bCs/>
        </w:rPr>
        <w:t xml:space="preserve">An understanding of how </w:t>
      </w:r>
      <w:r w:rsidR="009A5FA9" w:rsidRPr="0049341F">
        <w:rPr>
          <w:bCs/>
        </w:rPr>
        <w:t>changes to</w:t>
      </w:r>
      <w:r w:rsidRPr="0049341F">
        <w:rPr>
          <w:bCs/>
        </w:rPr>
        <w:t xml:space="preserve"> NORS may have </w:t>
      </w:r>
      <w:r w:rsidR="0015226C">
        <w:rPr>
          <w:bCs/>
        </w:rPr>
        <w:t xml:space="preserve">impacted </w:t>
      </w:r>
      <w:r w:rsidRPr="0049341F">
        <w:rPr>
          <w:bCs/>
        </w:rPr>
        <w:t xml:space="preserve">foodborne disease outbreak reporting </w:t>
      </w:r>
      <w:r w:rsidR="009A5FA9" w:rsidRPr="0049341F">
        <w:rPr>
          <w:bCs/>
        </w:rPr>
        <w:t xml:space="preserve">will </w:t>
      </w:r>
      <w:r w:rsidRPr="0049341F">
        <w:rPr>
          <w:bCs/>
        </w:rPr>
        <w:t xml:space="preserve">help the CDC surveillance team to interpret the 2009 surveillance data </w:t>
      </w:r>
      <w:r w:rsidR="003163FC" w:rsidRPr="0049341F">
        <w:rPr>
          <w:bCs/>
          <w:lang w:eastAsia="ja-JP"/>
        </w:rPr>
        <w:t xml:space="preserve">as well as data from </w:t>
      </w:r>
      <w:r w:rsidR="009A5FA9" w:rsidRPr="0049341F">
        <w:rPr>
          <w:bCs/>
          <w:lang w:eastAsia="ja-JP"/>
        </w:rPr>
        <w:t xml:space="preserve">subsequent </w:t>
      </w:r>
      <w:r w:rsidR="003163FC" w:rsidRPr="0049341F">
        <w:rPr>
          <w:bCs/>
          <w:lang w:eastAsia="ja-JP"/>
        </w:rPr>
        <w:t>years</w:t>
      </w:r>
      <w:r w:rsidR="0015226C">
        <w:rPr>
          <w:bCs/>
          <w:lang w:eastAsia="ja-JP"/>
        </w:rPr>
        <w:t>,</w:t>
      </w:r>
      <w:r w:rsidRPr="0049341F">
        <w:rPr>
          <w:bCs/>
        </w:rPr>
        <w:t xml:space="preserve"> to continue to improve NORS-Foodborne surveillance and reporting</w:t>
      </w:r>
      <w:r w:rsidR="0015226C">
        <w:rPr>
          <w:bCs/>
        </w:rPr>
        <w:t>, and to draw accurate conclusions about trends in foodborne disease outbreaks and the foods that cause them.</w:t>
      </w:r>
    </w:p>
    <w:p w:rsidR="006F36D8" w:rsidRDefault="006F36D8" w:rsidP="006F36D8">
      <w:pPr>
        <w:pStyle w:val="Header"/>
        <w:tabs>
          <w:tab w:val="clear" w:pos="4680"/>
        </w:tabs>
        <w:spacing w:line="276" w:lineRule="auto"/>
        <w:ind w:left="720"/>
        <w:rPr>
          <w:bCs/>
        </w:rPr>
      </w:pPr>
    </w:p>
    <w:p w:rsidR="00E7323D" w:rsidRDefault="00E7323D" w:rsidP="00F155C1">
      <w:pPr>
        <w:pStyle w:val="Header"/>
        <w:tabs>
          <w:tab w:val="clear" w:pos="4680"/>
        </w:tabs>
        <w:spacing w:line="276" w:lineRule="auto"/>
        <w:ind w:left="720"/>
        <w:rPr>
          <w:bCs/>
        </w:rPr>
      </w:pPr>
    </w:p>
    <w:p w:rsidR="009252DC" w:rsidRPr="0049341F" w:rsidRDefault="004F67A8" w:rsidP="00F155C1">
      <w:pPr>
        <w:pStyle w:val="Header"/>
        <w:tabs>
          <w:tab w:val="clear" w:pos="4680"/>
        </w:tabs>
        <w:spacing w:line="276" w:lineRule="auto"/>
        <w:ind w:left="720"/>
        <w:rPr>
          <w:bCs/>
        </w:rPr>
      </w:pPr>
      <w:r w:rsidRPr="0049341F">
        <w:rPr>
          <w:bCs/>
        </w:rPr>
        <w:lastRenderedPageBreak/>
        <w:t>This data collection</w:t>
      </w:r>
      <w:r w:rsidR="00484011" w:rsidRPr="0049341F">
        <w:rPr>
          <w:bCs/>
        </w:rPr>
        <w:t xml:space="preserve"> is being conducted </w:t>
      </w:r>
      <w:r w:rsidR="009252DC" w:rsidRPr="0049341F">
        <w:rPr>
          <w:bCs/>
        </w:rPr>
        <w:t>using</w:t>
      </w:r>
      <w:r w:rsidR="00484011" w:rsidRPr="0049341F">
        <w:rPr>
          <w:bCs/>
        </w:rPr>
        <w:t xml:space="preserve"> the Generic Information Collection mechanism </w:t>
      </w:r>
      <w:r w:rsidR="009252DC" w:rsidRPr="0049341F">
        <w:rPr>
          <w:bCs/>
        </w:rPr>
        <w:t xml:space="preserve">of the OSTLTS Survey Center (OSC) </w:t>
      </w:r>
      <w:r w:rsidR="00484011" w:rsidRPr="0049341F">
        <w:rPr>
          <w:bCs/>
        </w:rPr>
        <w:t>– OMB No. 0920-0879</w:t>
      </w:r>
      <w:r w:rsidRPr="0049341F">
        <w:rPr>
          <w:bCs/>
        </w:rPr>
        <w:t>.</w:t>
      </w:r>
      <w:r w:rsidR="009252DC" w:rsidRPr="0049341F">
        <w:rPr>
          <w:bCs/>
        </w:rPr>
        <w:t xml:space="preserve"> The respondent universe for this data collection aligns with that of the OSC. Data will be collected from</w:t>
      </w:r>
      <w:r w:rsidR="00A16C67" w:rsidRPr="0049341F">
        <w:rPr>
          <w:bCs/>
        </w:rPr>
        <w:t xml:space="preserve"> Reporting Site Administrator (RSA) who is responsible for entering foodborne disease outbreak data into the </w:t>
      </w:r>
      <w:r w:rsidR="003163FC" w:rsidRPr="0049341F">
        <w:rPr>
          <w:bCs/>
        </w:rPr>
        <w:t>NORS</w:t>
      </w:r>
      <w:r w:rsidR="00A16C67" w:rsidRPr="0049341F">
        <w:rPr>
          <w:bCs/>
        </w:rPr>
        <w:t xml:space="preserve"> at state or local health departments in all states, the District of Columbia, and US territories who report foodborne disease outbreaks, </w:t>
      </w:r>
      <w:r w:rsidR="009252DC" w:rsidRPr="0049341F">
        <w:rPr>
          <w:bCs/>
        </w:rPr>
        <w:t>acting in their official capacities.</w:t>
      </w:r>
    </w:p>
    <w:p w:rsidR="009252DC" w:rsidRPr="0049341F" w:rsidRDefault="009252DC" w:rsidP="00484011">
      <w:pPr>
        <w:pStyle w:val="Header"/>
        <w:tabs>
          <w:tab w:val="clear" w:pos="4680"/>
        </w:tabs>
        <w:spacing w:line="276" w:lineRule="auto"/>
        <w:ind w:left="720"/>
      </w:pPr>
    </w:p>
    <w:p w:rsidR="00350C8C" w:rsidRPr="0049341F" w:rsidRDefault="00350C8C" w:rsidP="00350C8C">
      <w:pPr>
        <w:spacing w:after="0"/>
        <w:ind w:left="720"/>
      </w:pPr>
      <w:r w:rsidRPr="0049341F">
        <w:t>This data collection is authorized by Section 301 of the Public Health Service Act (42 U.S.C. 241).</w:t>
      </w:r>
    </w:p>
    <w:p w:rsidR="00092A45" w:rsidRPr="0049341F" w:rsidRDefault="00092A45" w:rsidP="00217C1E">
      <w:pPr>
        <w:spacing w:after="0"/>
      </w:pPr>
    </w:p>
    <w:p w:rsidR="006102DA" w:rsidRPr="0049341F" w:rsidRDefault="006102DA" w:rsidP="00F52BCC">
      <w:pPr>
        <w:spacing w:after="0"/>
        <w:ind w:left="720"/>
        <w:rPr>
          <w:b/>
        </w:rPr>
      </w:pPr>
      <w:r w:rsidRPr="0049341F">
        <w:rPr>
          <w:b/>
        </w:rPr>
        <w:t>Privacy Impact Assessment</w:t>
      </w:r>
    </w:p>
    <w:p w:rsidR="002B2EFF" w:rsidRPr="0049341F" w:rsidRDefault="006102DA" w:rsidP="004024F8">
      <w:pPr>
        <w:spacing w:after="0"/>
        <w:ind w:left="720"/>
        <w:rPr>
          <w:lang w:eastAsia="ja-JP"/>
        </w:rPr>
      </w:pPr>
      <w:r w:rsidRPr="0049341F">
        <w:rPr>
          <w:u w:val="single"/>
        </w:rPr>
        <w:t>Overview of the Data Collection System</w:t>
      </w:r>
      <w:r w:rsidR="00151567" w:rsidRPr="0049341F">
        <w:t xml:space="preserve"> – </w:t>
      </w:r>
      <w:r w:rsidR="00B1129F" w:rsidRPr="0049341F">
        <w:t xml:space="preserve">The data collection system consists of </w:t>
      </w:r>
      <w:r w:rsidR="00D5367E" w:rsidRPr="0049341F">
        <w:t xml:space="preserve">a </w:t>
      </w:r>
      <w:proofErr w:type="spellStart"/>
      <w:r w:rsidR="002B2EFF" w:rsidRPr="0049341F">
        <w:rPr>
          <w:lang w:eastAsia="ja-JP"/>
        </w:rPr>
        <w:t>SurveyMonkey</w:t>
      </w:r>
      <w:proofErr w:type="spellEnd"/>
      <w:r w:rsidR="002B2EFF" w:rsidRPr="0049341F">
        <w:rPr>
          <w:lang w:eastAsia="ja-JP"/>
        </w:rPr>
        <w:t xml:space="preserve"> </w:t>
      </w:r>
      <w:r w:rsidR="006828C1" w:rsidRPr="0049341F">
        <w:rPr>
          <w:lang w:eastAsia="ja-JP"/>
        </w:rPr>
        <w:t xml:space="preserve">® </w:t>
      </w:r>
      <w:r w:rsidR="00B1129F" w:rsidRPr="0049341F">
        <w:t xml:space="preserve">web-based </w:t>
      </w:r>
      <w:r w:rsidR="00D5367E" w:rsidRPr="0049341F">
        <w:t>questionnaire</w:t>
      </w:r>
      <w:r w:rsidR="00E23568" w:rsidRPr="0049341F">
        <w:t xml:space="preserve"> (</w:t>
      </w:r>
      <w:r w:rsidR="006D1F9E">
        <w:rPr>
          <w:b/>
        </w:rPr>
        <w:t xml:space="preserve">see Attachment </w:t>
      </w:r>
      <w:r w:rsidR="00E7323D">
        <w:rPr>
          <w:b/>
        </w:rPr>
        <w:t>G</w:t>
      </w:r>
      <w:r w:rsidR="003163FC" w:rsidRPr="0049341F">
        <w:rPr>
          <w:b/>
          <w:lang w:eastAsia="ja-JP"/>
        </w:rPr>
        <w:t xml:space="preserve">- </w:t>
      </w:r>
      <w:r w:rsidR="003163FC" w:rsidRPr="0049341F">
        <w:rPr>
          <w:b/>
        </w:rPr>
        <w:t>Survey Instrument</w:t>
      </w:r>
      <w:r w:rsidR="003163FC" w:rsidRPr="0049341F">
        <w:rPr>
          <w:b/>
          <w:lang w:eastAsia="ja-JP"/>
        </w:rPr>
        <w:t xml:space="preserve"> -</w:t>
      </w:r>
      <w:r w:rsidR="008229E4" w:rsidRPr="0049341F">
        <w:rPr>
          <w:b/>
        </w:rPr>
        <w:t>Word version</w:t>
      </w:r>
      <w:r w:rsidR="004674E7" w:rsidRPr="0049341F">
        <w:rPr>
          <w:b/>
        </w:rPr>
        <w:t xml:space="preserve"> and</w:t>
      </w:r>
      <w:r w:rsidR="006D1F9E">
        <w:rPr>
          <w:b/>
          <w:lang w:eastAsia="ja-JP"/>
        </w:rPr>
        <w:t xml:space="preserve"> Attachment</w:t>
      </w:r>
      <w:r w:rsidR="008F1AC5">
        <w:rPr>
          <w:b/>
          <w:lang w:eastAsia="ja-JP"/>
        </w:rPr>
        <w:t xml:space="preserve"> </w:t>
      </w:r>
      <w:r w:rsidR="00E7323D">
        <w:rPr>
          <w:b/>
          <w:lang w:eastAsia="ja-JP"/>
        </w:rPr>
        <w:t>H</w:t>
      </w:r>
      <w:r w:rsidR="003163FC" w:rsidRPr="0049341F">
        <w:rPr>
          <w:b/>
          <w:lang w:eastAsia="ja-JP"/>
        </w:rPr>
        <w:t xml:space="preserve"> -</w:t>
      </w:r>
      <w:r w:rsidR="004674E7" w:rsidRPr="0049341F">
        <w:rPr>
          <w:b/>
        </w:rPr>
        <w:t xml:space="preserve"> </w:t>
      </w:r>
      <w:r w:rsidR="003163FC" w:rsidRPr="0049341F">
        <w:rPr>
          <w:b/>
        </w:rPr>
        <w:t>Survey Instrument</w:t>
      </w:r>
      <w:r w:rsidR="003163FC" w:rsidRPr="0049341F">
        <w:rPr>
          <w:b/>
          <w:lang w:eastAsia="ja-JP"/>
        </w:rPr>
        <w:t xml:space="preserve"> – Online v</w:t>
      </w:r>
      <w:r w:rsidR="008229E4" w:rsidRPr="0049341F">
        <w:rPr>
          <w:b/>
        </w:rPr>
        <w:t>ersion</w:t>
      </w:r>
      <w:r w:rsidR="00E23568" w:rsidRPr="0049341F">
        <w:t>)</w:t>
      </w:r>
      <w:r w:rsidR="00D5367E" w:rsidRPr="0049341F">
        <w:t xml:space="preserve"> designed to survey </w:t>
      </w:r>
      <w:r w:rsidR="00A16C67" w:rsidRPr="0049341F">
        <w:t xml:space="preserve">RSA </w:t>
      </w:r>
      <w:r w:rsidR="00A16C67" w:rsidRPr="0049341F">
        <w:rPr>
          <w:bCs/>
        </w:rPr>
        <w:t>who is responsible for entering foodborne disease outbreak data into NORS at state or local health departments in all states, the District of Columbia, and US territories who report foodborne disease outbreaks</w:t>
      </w:r>
      <w:r w:rsidR="002B2EFF" w:rsidRPr="0049341F">
        <w:rPr>
          <w:bCs/>
          <w:lang w:eastAsia="ja-JP"/>
        </w:rPr>
        <w:t xml:space="preserve">. RSA are </w:t>
      </w:r>
      <w:r w:rsidR="00E04982" w:rsidRPr="0049341F">
        <w:rPr>
          <w:bCs/>
          <w:lang w:eastAsia="ja-JP"/>
        </w:rPr>
        <w:t xml:space="preserve">foodborne </w:t>
      </w:r>
      <w:r w:rsidR="002B2EFF" w:rsidRPr="0049341F">
        <w:rPr>
          <w:bCs/>
          <w:lang w:eastAsia="ja-JP"/>
        </w:rPr>
        <w:t>epidemiologists</w:t>
      </w:r>
      <w:r w:rsidR="00E04982" w:rsidRPr="0049341F">
        <w:rPr>
          <w:bCs/>
          <w:lang w:eastAsia="ja-JP"/>
        </w:rPr>
        <w:t xml:space="preserve"> responsible for creating NORS users, reviewing and cleaning foodborne outbreak reports that local users have entered within their respective s</w:t>
      </w:r>
      <w:r w:rsidR="009C1EC6" w:rsidRPr="0049341F">
        <w:rPr>
          <w:bCs/>
          <w:lang w:eastAsia="ja-JP"/>
        </w:rPr>
        <w:t>ite</w:t>
      </w:r>
      <w:r w:rsidR="00E04982" w:rsidRPr="0049341F">
        <w:rPr>
          <w:bCs/>
          <w:lang w:eastAsia="ja-JP"/>
        </w:rPr>
        <w:t>. Some RSAs may also be responsible for entering outbreak reports. Each reporting site will have at least one RSA.</w:t>
      </w:r>
      <w:r w:rsidR="0049341F" w:rsidRPr="0049341F">
        <w:rPr>
          <w:bCs/>
          <w:lang w:eastAsia="ja-JP"/>
        </w:rPr>
        <w:t xml:space="preserve"> </w:t>
      </w:r>
      <w:r w:rsidR="002B2EFF" w:rsidRPr="0049341F">
        <w:rPr>
          <w:bCs/>
          <w:lang w:eastAsia="ja-JP"/>
        </w:rPr>
        <w:t xml:space="preserve">The survey will ask </w:t>
      </w:r>
      <w:r w:rsidR="002B2EFF" w:rsidRPr="0049341F">
        <w:t xml:space="preserve">about </w:t>
      </w:r>
      <w:r w:rsidR="002B2EFF" w:rsidRPr="0049341F">
        <w:rPr>
          <w:lang w:eastAsia="ja-JP"/>
        </w:rPr>
        <w:t xml:space="preserve">foodborne outbreak surveillance and </w:t>
      </w:r>
      <w:r w:rsidR="00942CEF" w:rsidRPr="0049341F">
        <w:t xml:space="preserve">problems with the current reporting system in order to improve foodborne disease </w:t>
      </w:r>
      <w:r w:rsidR="002B2EFF" w:rsidRPr="0049341F">
        <w:t xml:space="preserve">outbreak reporting and to </w:t>
      </w:r>
      <w:r w:rsidR="002B2EFF" w:rsidRPr="0049341F">
        <w:rPr>
          <w:lang w:eastAsia="ja-JP"/>
        </w:rPr>
        <w:t>understand factors that affect reporting of foodborne disease outbreaks</w:t>
      </w:r>
      <w:r w:rsidR="00942CEF" w:rsidRPr="0049341F">
        <w:t>. Examples of questions to be asked include any technical problems experienced while entering the data, and how the mode of transmission for each outbreak is determined.</w:t>
      </w:r>
      <w:r w:rsidR="004C4464" w:rsidRPr="0049341F">
        <w:t xml:space="preserve"> </w:t>
      </w:r>
    </w:p>
    <w:p w:rsidR="002B2EFF" w:rsidRPr="0049341F" w:rsidRDefault="002B2EFF" w:rsidP="004024F8">
      <w:pPr>
        <w:spacing w:after="0"/>
        <w:ind w:left="720"/>
        <w:rPr>
          <w:lang w:eastAsia="ja-JP"/>
        </w:rPr>
      </w:pPr>
    </w:p>
    <w:p w:rsidR="004024F8" w:rsidRDefault="002B2EFF" w:rsidP="004024F8">
      <w:pPr>
        <w:spacing w:after="0"/>
        <w:ind w:left="720"/>
        <w:rPr>
          <w:lang w:eastAsia="ja-JP"/>
        </w:rPr>
      </w:pPr>
      <w:r w:rsidRPr="0049341F">
        <w:t xml:space="preserve">The </w:t>
      </w:r>
      <w:proofErr w:type="spellStart"/>
      <w:r w:rsidRPr="0049341F">
        <w:rPr>
          <w:lang w:eastAsia="ja-JP"/>
        </w:rPr>
        <w:t>SurveyMonkey</w:t>
      </w:r>
      <w:proofErr w:type="spellEnd"/>
      <w:r w:rsidR="006828C1" w:rsidRPr="0049341F">
        <w:rPr>
          <w:lang w:eastAsia="ja-JP"/>
        </w:rPr>
        <w:t xml:space="preserve"> ®</w:t>
      </w:r>
      <w:r w:rsidRPr="0049341F">
        <w:rPr>
          <w:lang w:eastAsia="ja-JP"/>
        </w:rPr>
        <w:t xml:space="preserve">instrument </w:t>
      </w:r>
      <w:r w:rsidR="00E8736B" w:rsidRPr="0049341F">
        <w:t>was pilot tested</w:t>
      </w:r>
      <w:r w:rsidR="004024F8" w:rsidRPr="0049341F">
        <w:t xml:space="preserve"> </w:t>
      </w:r>
      <w:r w:rsidR="002C0877" w:rsidRPr="0049341F">
        <w:t>by</w:t>
      </w:r>
      <w:r w:rsidR="004024F8" w:rsidRPr="0049341F">
        <w:t xml:space="preserve"> </w:t>
      </w:r>
      <w:r w:rsidR="004B7BA8" w:rsidRPr="0049341F">
        <w:t>eight</w:t>
      </w:r>
      <w:r w:rsidR="004024F8" w:rsidRPr="0049341F">
        <w:t xml:space="preserve"> public health pr</w:t>
      </w:r>
      <w:r w:rsidR="002C0877" w:rsidRPr="0049341F">
        <w:t xml:space="preserve">ofessionals. </w:t>
      </w:r>
      <w:r w:rsidR="004024F8" w:rsidRPr="0049341F">
        <w:t xml:space="preserve">Feedback from this group </w:t>
      </w:r>
      <w:r w:rsidR="002C0877" w:rsidRPr="0049341F">
        <w:t>was</w:t>
      </w:r>
      <w:r w:rsidR="004024F8" w:rsidRPr="0049341F">
        <w:t xml:space="preserve"> used to refine questions as needed, ensure accurate programming and skip patterns and establish the estimated time required to complete the survey.</w:t>
      </w:r>
    </w:p>
    <w:p w:rsidR="008F1AC5" w:rsidRPr="0049341F" w:rsidRDefault="008F1AC5" w:rsidP="004024F8">
      <w:pPr>
        <w:spacing w:after="0"/>
        <w:ind w:left="720"/>
        <w:rPr>
          <w:lang w:eastAsia="ja-JP"/>
        </w:rPr>
      </w:pPr>
    </w:p>
    <w:p w:rsidR="00DB7F78" w:rsidRPr="0049341F" w:rsidRDefault="006102DA" w:rsidP="00F52BCC">
      <w:pPr>
        <w:spacing w:after="0"/>
        <w:ind w:left="720"/>
      </w:pPr>
      <w:r w:rsidRPr="0049341F">
        <w:rPr>
          <w:u w:val="single"/>
        </w:rPr>
        <w:t>Items of Information to be Collected</w:t>
      </w:r>
      <w:r w:rsidR="00B1129F" w:rsidRPr="0049341F">
        <w:t xml:space="preserve"> –</w:t>
      </w:r>
      <w:r w:rsidR="000B0962" w:rsidRPr="0049341F">
        <w:t xml:space="preserve">   </w:t>
      </w:r>
      <w:r w:rsidR="009252DC" w:rsidRPr="0049341F">
        <w:t xml:space="preserve"> </w:t>
      </w:r>
    </w:p>
    <w:p w:rsidR="00DB7F78" w:rsidRPr="0049341F" w:rsidRDefault="00942CEF" w:rsidP="00D37AFE">
      <w:pPr>
        <w:spacing w:after="0"/>
        <w:ind w:left="720"/>
      </w:pPr>
      <w:r w:rsidRPr="0049341F">
        <w:t>The survey instrument consists of four parts</w:t>
      </w:r>
      <w:r w:rsidR="002B2EFF" w:rsidRPr="0049341F">
        <w:t xml:space="preserve"> and </w:t>
      </w:r>
      <w:r w:rsidR="002B2EFF" w:rsidRPr="0049341F">
        <w:rPr>
          <w:lang w:eastAsia="ja-JP"/>
        </w:rPr>
        <w:t>33</w:t>
      </w:r>
      <w:r w:rsidR="00361DAD" w:rsidRPr="0049341F">
        <w:t xml:space="preserve"> questions</w:t>
      </w:r>
      <w:r w:rsidRPr="0049341F">
        <w:t xml:space="preserve">: 1) </w:t>
      </w:r>
      <w:r w:rsidR="00361DAD" w:rsidRPr="0049341F">
        <w:t xml:space="preserve">five </w:t>
      </w:r>
      <w:r w:rsidRPr="0049341F">
        <w:t>general ques</w:t>
      </w:r>
      <w:r w:rsidR="00361DAD" w:rsidRPr="0049341F">
        <w:t>tion</w:t>
      </w:r>
      <w:r w:rsidR="002B2EFF" w:rsidRPr="0049341F">
        <w:rPr>
          <w:lang w:eastAsia="ja-JP"/>
        </w:rPr>
        <w:t>s</w:t>
      </w:r>
      <w:r w:rsidR="00361DAD" w:rsidRPr="0049341F">
        <w:t xml:space="preserve"> about the reporting agency</w:t>
      </w:r>
      <w:r w:rsidRPr="0049341F">
        <w:t xml:space="preserve"> and use of NORS, 2) </w:t>
      </w:r>
      <w:r w:rsidR="002B2EFF" w:rsidRPr="0049341F">
        <w:t>1</w:t>
      </w:r>
      <w:r w:rsidR="002B2EFF" w:rsidRPr="0049341F">
        <w:rPr>
          <w:lang w:eastAsia="ja-JP"/>
        </w:rPr>
        <w:t>7</w:t>
      </w:r>
      <w:r w:rsidR="00361DAD" w:rsidRPr="0049341F">
        <w:t xml:space="preserve"> </w:t>
      </w:r>
      <w:r w:rsidRPr="0049341F">
        <w:t>questions about the NORS interfa</w:t>
      </w:r>
      <w:r w:rsidR="00D37AFE" w:rsidRPr="0049341F">
        <w:t>ce, 3)</w:t>
      </w:r>
      <w:r w:rsidR="002B2EFF" w:rsidRPr="0049341F">
        <w:t xml:space="preserve"> </w:t>
      </w:r>
      <w:r w:rsidR="002B2EFF" w:rsidRPr="0049341F">
        <w:rPr>
          <w:lang w:eastAsia="ja-JP"/>
        </w:rPr>
        <w:t>six</w:t>
      </w:r>
      <w:r w:rsidR="00D37AFE" w:rsidRPr="0049341F">
        <w:t xml:space="preserve"> questions that address data quality and completeness of data reported to NORS</w:t>
      </w:r>
      <w:r w:rsidR="006F36D8" w:rsidRPr="0049341F">
        <w:t>, and 4)</w:t>
      </w:r>
      <w:r w:rsidR="002B2EFF" w:rsidRPr="0049341F">
        <w:t xml:space="preserve"> f</w:t>
      </w:r>
      <w:r w:rsidR="002B2EFF" w:rsidRPr="0049341F">
        <w:rPr>
          <w:lang w:eastAsia="ja-JP"/>
        </w:rPr>
        <w:t>ive</w:t>
      </w:r>
      <w:r w:rsidR="006F36D8" w:rsidRPr="0049341F">
        <w:t xml:space="preserve"> questions on modes of transmission</w:t>
      </w:r>
      <w:r w:rsidR="00D37AFE" w:rsidRPr="0049341F">
        <w:t xml:space="preserve"> for reported outbreak</w:t>
      </w:r>
      <w:r w:rsidR="006F36D8" w:rsidRPr="0049341F">
        <w:t xml:space="preserve">. </w:t>
      </w:r>
      <w:r w:rsidR="00361DAD" w:rsidRPr="0049341F">
        <w:t>The final question ask</w:t>
      </w:r>
      <w:r w:rsidR="002B2EFF" w:rsidRPr="0049341F">
        <w:t xml:space="preserve">s for any additional feedback. </w:t>
      </w:r>
      <w:r w:rsidR="002B2EFF" w:rsidRPr="0049341F">
        <w:rPr>
          <w:lang w:eastAsia="ja-JP"/>
        </w:rPr>
        <w:t>Five questions</w:t>
      </w:r>
      <w:r w:rsidR="00D37AFE" w:rsidRPr="0049341F">
        <w:t xml:space="preserve"> have skip patterns. The most common question type is multiple choice</w:t>
      </w:r>
      <w:r w:rsidR="006F36D8" w:rsidRPr="0049341F">
        <w:t xml:space="preserve"> with one </w:t>
      </w:r>
      <w:r w:rsidR="00EF6979" w:rsidRPr="0049341F">
        <w:t>or multiple answers</w:t>
      </w:r>
      <w:r w:rsidR="00EF6979" w:rsidRPr="0049341F">
        <w:rPr>
          <w:lang w:eastAsia="ja-JP"/>
        </w:rPr>
        <w:t xml:space="preserve">; four </w:t>
      </w:r>
      <w:r w:rsidR="00EF6979" w:rsidRPr="0049341F">
        <w:t>questions</w:t>
      </w:r>
      <w:r w:rsidR="00D37AFE" w:rsidRPr="0049341F">
        <w:t xml:space="preserve"> involve rating scale</w:t>
      </w:r>
      <w:r w:rsidR="00361DAD" w:rsidRPr="0049341F">
        <w:t xml:space="preserve"> and two </w:t>
      </w:r>
      <w:r w:rsidR="00EF6979" w:rsidRPr="0049341F">
        <w:rPr>
          <w:lang w:eastAsia="ja-JP"/>
        </w:rPr>
        <w:t xml:space="preserve">are </w:t>
      </w:r>
      <w:r w:rsidR="00361DAD" w:rsidRPr="0049341F">
        <w:t>text questions</w:t>
      </w:r>
      <w:r w:rsidR="00D37AFE" w:rsidRPr="0049341F">
        <w:t xml:space="preserve">. </w:t>
      </w:r>
      <w:r w:rsidRPr="0049341F">
        <w:t>The survey is d</w:t>
      </w:r>
      <w:r w:rsidR="002B2EFF" w:rsidRPr="0049341F">
        <w:t xml:space="preserve">esigned to take approximately </w:t>
      </w:r>
      <w:r w:rsidR="002B2EFF" w:rsidRPr="0049341F">
        <w:rPr>
          <w:lang w:eastAsia="ja-JP"/>
        </w:rPr>
        <w:t>15</w:t>
      </w:r>
      <w:r w:rsidRPr="0049341F">
        <w:t xml:space="preserve"> minutes to complete.</w:t>
      </w:r>
    </w:p>
    <w:p w:rsidR="00DB7F78" w:rsidRPr="0049341F" w:rsidRDefault="00DB7F78" w:rsidP="00F52BCC">
      <w:pPr>
        <w:spacing w:after="0"/>
        <w:ind w:left="720"/>
      </w:pPr>
    </w:p>
    <w:p w:rsidR="006102DA" w:rsidRPr="0049341F" w:rsidRDefault="006102DA" w:rsidP="00F52BCC">
      <w:pPr>
        <w:spacing w:after="0"/>
        <w:ind w:left="720"/>
      </w:pPr>
      <w:r w:rsidRPr="0049341F">
        <w:rPr>
          <w:u w:val="single"/>
        </w:rPr>
        <w:t>Identification of Website(s) and Website Content Directed at Children Under 13 Years of Age</w:t>
      </w:r>
      <w:r w:rsidR="00D13B13" w:rsidRPr="0049341F">
        <w:t xml:space="preserve"> – </w:t>
      </w:r>
      <w:r w:rsidR="005869D6" w:rsidRPr="0049341F">
        <w:t>The data collection system involve</w:t>
      </w:r>
      <w:r w:rsidR="00E23568" w:rsidRPr="0049341F">
        <w:t>s</w:t>
      </w:r>
      <w:r w:rsidR="005869D6" w:rsidRPr="0049341F">
        <w:t xml:space="preserve"> using a web-based survey. Respondents will be sent a link directing them to the online survey only (i.e., not a website). No website content will be directed at children.</w:t>
      </w:r>
    </w:p>
    <w:p w:rsidR="00092A45" w:rsidRDefault="00092A45" w:rsidP="00092A45">
      <w:pPr>
        <w:spacing w:after="0"/>
      </w:pPr>
    </w:p>
    <w:p w:rsidR="00F155C1" w:rsidRPr="0049341F" w:rsidRDefault="00F155C1" w:rsidP="00092A45">
      <w:pPr>
        <w:spacing w:after="0"/>
      </w:pPr>
    </w:p>
    <w:p w:rsidR="005C51FA" w:rsidRPr="0049341F" w:rsidRDefault="00B12F51" w:rsidP="005C51FA">
      <w:pPr>
        <w:pStyle w:val="ListParagraph"/>
        <w:numPr>
          <w:ilvl w:val="0"/>
          <w:numId w:val="2"/>
        </w:numPr>
        <w:spacing w:after="0"/>
        <w:rPr>
          <w:b/>
        </w:rPr>
      </w:pPr>
      <w:r w:rsidRPr="0049341F">
        <w:rPr>
          <w:b/>
        </w:rPr>
        <w:t>Purpose and Use of the Information Collection</w:t>
      </w:r>
    </w:p>
    <w:p w:rsidR="005C51FA" w:rsidRPr="0049341F" w:rsidRDefault="005C51FA" w:rsidP="005C51FA">
      <w:pPr>
        <w:pStyle w:val="ListParagraph"/>
        <w:spacing w:after="0"/>
        <w:ind w:left="810"/>
        <w:rPr>
          <w:b/>
        </w:rPr>
      </w:pPr>
    </w:p>
    <w:p w:rsidR="00D37AFE" w:rsidRPr="0049341F" w:rsidRDefault="005C51FA" w:rsidP="00D37AFE">
      <w:pPr>
        <w:ind w:left="720"/>
      </w:pPr>
      <w:r w:rsidRPr="0049341F">
        <w:t>The o</w:t>
      </w:r>
      <w:r w:rsidR="00D37AFE" w:rsidRPr="0049341F">
        <w:t>bjectives</w:t>
      </w:r>
      <w:r w:rsidRPr="0049341F">
        <w:t xml:space="preserve"> of the survey are: </w:t>
      </w:r>
    </w:p>
    <w:p w:rsidR="00D37AFE" w:rsidRPr="0049341F" w:rsidRDefault="00D37AFE" w:rsidP="00D37AFE">
      <w:pPr>
        <w:numPr>
          <w:ilvl w:val="0"/>
          <w:numId w:val="24"/>
        </w:numPr>
        <w:tabs>
          <w:tab w:val="clear" w:pos="720"/>
          <w:tab w:val="num" w:pos="1440"/>
        </w:tabs>
        <w:spacing w:after="0"/>
        <w:ind w:left="1440"/>
        <w:rPr>
          <w:b/>
        </w:rPr>
      </w:pPr>
      <w:r w:rsidRPr="0049341F">
        <w:t xml:space="preserve">To identify barriers to foodborne disease outbreak surveillance and reporting and ways to improve the reporting system. </w:t>
      </w:r>
    </w:p>
    <w:p w:rsidR="00983919" w:rsidRPr="0049341F" w:rsidRDefault="00983919" w:rsidP="00983919">
      <w:pPr>
        <w:numPr>
          <w:ilvl w:val="0"/>
          <w:numId w:val="24"/>
        </w:numPr>
        <w:spacing w:after="0"/>
        <w:ind w:left="1440"/>
        <w:rPr>
          <w:b/>
        </w:rPr>
      </w:pPr>
      <w:r w:rsidRPr="0049341F">
        <w:rPr>
          <w:lang w:eastAsia="ja-JP"/>
        </w:rPr>
        <w:t xml:space="preserve">To understand technical problems encountered by  NORS users and determine strategy to improve the NORS interface and outbreak reporting </w:t>
      </w:r>
    </w:p>
    <w:p w:rsidR="004C0727" w:rsidRPr="0049341F" w:rsidRDefault="004B7BA8" w:rsidP="004C0727">
      <w:pPr>
        <w:numPr>
          <w:ilvl w:val="0"/>
          <w:numId w:val="24"/>
        </w:numPr>
        <w:spacing w:after="0"/>
        <w:ind w:left="1440"/>
        <w:rPr>
          <w:b/>
        </w:rPr>
      </w:pPr>
      <w:r w:rsidRPr="0049341F">
        <w:t xml:space="preserve">To identify possible reason(s) for an initial large drop in the number of foodborne disease outbreaks reported in 2009 following the transition to NORS and subsequent fluctuations in the number of foodborne disease outbreaks. </w:t>
      </w:r>
    </w:p>
    <w:p w:rsidR="0088064B" w:rsidRPr="0049341F" w:rsidRDefault="0088064B" w:rsidP="0088064B">
      <w:pPr>
        <w:pStyle w:val="ListParagraph"/>
        <w:autoSpaceDE w:val="0"/>
        <w:autoSpaceDN w:val="0"/>
        <w:adjustRightInd w:val="0"/>
      </w:pPr>
    </w:p>
    <w:p w:rsidR="004C0727" w:rsidRPr="0049341F" w:rsidRDefault="00735971" w:rsidP="004B7BA8">
      <w:pPr>
        <w:pStyle w:val="ListParagraph"/>
        <w:autoSpaceDE w:val="0"/>
        <w:autoSpaceDN w:val="0"/>
        <w:adjustRightInd w:val="0"/>
        <w:rPr>
          <w:lang w:eastAsia="ja-JP"/>
        </w:rPr>
      </w:pPr>
      <w:r w:rsidRPr="0049341F">
        <w:rPr>
          <w:lang w:eastAsia="ja-JP"/>
        </w:rPr>
        <w:t>At CDC, t</w:t>
      </w:r>
      <w:r w:rsidR="0088064B" w:rsidRPr="0049341F">
        <w:t>he results of the evaluation will be used</w:t>
      </w:r>
      <w:r w:rsidR="004C0727" w:rsidRPr="0049341F">
        <w:rPr>
          <w:lang w:eastAsia="ja-JP"/>
        </w:rPr>
        <w:t>:</w:t>
      </w:r>
    </w:p>
    <w:p w:rsidR="00735971" w:rsidRPr="0049341F" w:rsidRDefault="00735971" w:rsidP="00735971">
      <w:pPr>
        <w:numPr>
          <w:ilvl w:val="0"/>
          <w:numId w:val="24"/>
        </w:numPr>
        <w:tabs>
          <w:tab w:val="clear" w:pos="720"/>
          <w:tab w:val="num" w:pos="1440"/>
        </w:tabs>
        <w:spacing w:after="0"/>
        <w:ind w:left="1440"/>
      </w:pPr>
      <w:r w:rsidRPr="0049341F">
        <w:rPr>
          <w:lang w:eastAsia="ja-JP"/>
        </w:rPr>
        <w:t xml:space="preserve">To improve the NORS program by addressing barriers to food borne disease surveillance and reporting e.g., lack of personnel or funding </w:t>
      </w:r>
    </w:p>
    <w:p w:rsidR="004C0727" w:rsidRPr="0049341F" w:rsidRDefault="004C0727" w:rsidP="004C0727">
      <w:pPr>
        <w:numPr>
          <w:ilvl w:val="0"/>
          <w:numId w:val="24"/>
        </w:numPr>
        <w:tabs>
          <w:tab w:val="clear" w:pos="720"/>
          <w:tab w:val="num" w:pos="1440"/>
        </w:tabs>
        <w:spacing w:after="0"/>
        <w:ind w:left="1440"/>
      </w:pPr>
      <w:r w:rsidRPr="0049341F">
        <w:rPr>
          <w:lang w:eastAsia="ja-JP"/>
        </w:rPr>
        <w:t>T</w:t>
      </w:r>
      <w:r w:rsidR="0088064B" w:rsidRPr="0049341F">
        <w:t xml:space="preserve">o improve </w:t>
      </w:r>
      <w:r w:rsidR="004B7BA8" w:rsidRPr="0049341F">
        <w:t xml:space="preserve">the </w:t>
      </w:r>
      <w:r w:rsidR="0088064B" w:rsidRPr="0049341F">
        <w:t>NORS interface</w:t>
      </w:r>
    </w:p>
    <w:p w:rsidR="004C0727" w:rsidRPr="0049341F" w:rsidRDefault="004C0727" w:rsidP="004C0727">
      <w:pPr>
        <w:numPr>
          <w:ilvl w:val="0"/>
          <w:numId w:val="24"/>
        </w:numPr>
        <w:tabs>
          <w:tab w:val="clear" w:pos="720"/>
          <w:tab w:val="num" w:pos="1440"/>
        </w:tabs>
        <w:spacing w:after="0"/>
        <w:ind w:left="1440"/>
      </w:pPr>
      <w:r w:rsidRPr="0049341F">
        <w:rPr>
          <w:lang w:eastAsia="ja-JP"/>
        </w:rPr>
        <w:t xml:space="preserve">To improve </w:t>
      </w:r>
      <w:r w:rsidR="004B7BA8" w:rsidRPr="0049341F">
        <w:t xml:space="preserve">the </w:t>
      </w:r>
      <w:r w:rsidR="00361DAD" w:rsidRPr="0049341F">
        <w:t>su</w:t>
      </w:r>
      <w:r w:rsidRPr="0049341F">
        <w:t xml:space="preserve">pport provided to </w:t>
      </w:r>
      <w:r w:rsidR="00735971" w:rsidRPr="0049341F">
        <w:rPr>
          <w:lang w:eastAsia="ja-JP"/>
        </w:rPr>
        <w:t xml:space="preserve">the NORS </w:t>
      </w:r>
      <w:r w:rsidRPr="0049341F">
        <w:t>users by CDC</w:t>
      </w:r>
    </w:p>
    <w:p w:rsidR="004C0727" w:rsidRPr="0049341F" w:rsidRDefault="004C0727" w:rsidP="004C0727">
      <w:pPr>
        <w:numPr>
          <w:ilvl w:val="0"/>
          <w:numId w:val="24"/>
        </w:numPr>
        <w:tabs>
          <w:tab w:val="clear" w:pos="720"/>
          <w:tab w:val="num" w:pos="1440"/>
        </w:tabs>
        <w:spacing w:after="0"/>
        <w:ind w:left="1440"/>
      </w:pPr>
      <w:r w:rsidRPr="0049341F">
        <w:rPr>
          <w:lang w:eastAsia="ja-JP"/>
        </w:rPr>
        <w:t xml:space="preserve">To improve the </w:t>
      </w:r>
      <w:r w:rsidR="00735971" w:rsidRPr="0049341F">
        <w:rPr>
          <w:lang w:eastAsia="ja-JP"/>
        </w:rPr>
        <w:t xml:space="preserve">quality of analysis </w:t>
      </w:r>
      <w:r w:rsidRPr="0049341F">
        <w:rPr>
          <w:lang w:eastAsia="ja-JP"/>
        </w:rPr>
        <w:t xml:space="preserve">of NORS data, by </w:t>
      </w:r>
      <w:r w:rsidR="00735971" w:rsidRPr="0049341F">
        <w:rPr>
          <w:lang w:eastAsia="ja-JP"/>
        </w:rPr>
        <w:t xml:space="preserve">understanding factors that affect reporting and </w:t>
      </w:r>
      <w:r w:rsidRPr="0049341F">
        <w:rPr>
          <w:lang w:eastAsia="ja-JP"/>
        </w:rPr>
        <w:t>identifying reporting gaps</w:t>
      </w:r>
    </w:p>
    <w:p w:rsidR="004C0727" w:rsidRPr="0049341F" w:rsidRDefault="004C0727" w:rsidP="004C0727">
      <w:pPr>
        <w:numPr>
          <w:ilvl w:val="0"/>
          <w:numId w:val="24"/>
        </w:numPr>
        <w:tabs>
          <w:tab w:val="clear" w:pos="720"/>
          <w:tab w:val="num" w:pos="1440"/>
        </w:tabs>
        <w:spacing w:after="0"/>
        <w:ind w:left="1440"/>
      </w:pPr>
      <w:r w:rsidRPr="0049341F">
        <w:rPr>
          <w:lang w:eastAsia="ja-JP"/>
        </w:rPr>
        <w:t xml:space="preserve">To update </w:t>
      </w:r>
      <w:r w:rsidR="00AE04F7" w:rsidRPr="0049341F">
        <w:rPr>
          <w:lang w:eastAsia="ja-JP"/>
        </w:rPr>
        <w:t xml:space="preserve">reporting guidance </w:t>
      </w:r>
      <w:r w:rsidRPr="0049341F">
        <w:rPr>
          <w:lang w:eastAsia="ja-JP"/>
        </w:rPr>
        <w:t xml:space="preserve">documents </w:t>
      </w:r>
    </w:p>
    <w:p w:rsidR="004C0727" w:rsidRPr="0049341F" w:rsidRDefault="004C0727" w:rsidP="004C0727">
      <w:pPr>
        <w:spacing w:after="0"/>
        <w:ind w:left="1440"/>
      </w:pPr>
      <w:r w:rsidRPr="0049341F">
        <w:rPr>
          <w:lang w:eastAsia="ja-JP"/>
        </w:rPr>
        <w:t xml:space="preserve"> </w:t>
      </w:r>
      <w:r w:rsidR="005C51FA" w:rsidRPr="0049341F">
        <w:t xml:space="preserve"> </w:t>
      </w:r>
    </w:p>
    <w:p w:rsidR="005C51FA" w:rsidRPr="0049341F" w:rsidRDefault="005C51FA" w:rsidP="00C800FC">
      <w:pPr>
        <w:spacing w:after="0"/>
        <w:ind w:left="720"/>
        <w:rPr>
          <w:lang w:eastAsia="ja-JP"/>
        </w:rPr>
      </w:pPr>
      <w:r w:rsidRPr="0049341F">
        <w:t>The results of the evaluation will be</w:t>
      </w:r>
      <w:r w:rsidR="0088064B" w:rsidRPr="0049341F">
        <w:t xml:space="preserve"> shared with the participating state and local public health agencies via email/wri</w:t>
      </w:r>
      <w:r w:rsidR="004C0727" w:rsidRPr="0049341F">
        <w:t>tten report and in a webinar.</w:t>
      </w:r>
      <w:r w:rsidR="006973CD" w:rsidRPr="0049341F">
        <w:rPr>
          <w:lang w:eastAsia="ja-JP"/>
        </w:rPr>
        <w:t xml:space="preserve"> The improvement in the interface and reporting guidance documents would mean that state and loc</w:t>
      </w:r>
      <w:r w:rsidR="00983919" w:rsidRPr="0049341F">
        <w:rPr>
          <w:lang w:eastAsia="ja-JP"/>
        </w:rPr>
        <w:t>al health departments will have</w:t>
      </w:r>
      <w:r w:rsidR="006973CD" w:rsidRPr="0049341F">
        <w:rPr>
          <w:lang w:eastAsia="ja-JP"/>
        </w:rPr>
        <w:t xml:space="preserve"> enhanced resources for outbreak reporting. </w:t>
      </w:r>
      <w:r w:rsidR="0063162B" w:rsidRPr="0049341F">
        <w:rPr>
          <w:lang w:eastAsia="ja-JP"/>
        </w:rPr>
        <w:t xml:space="preserve">The results may also be shared with other CDC groups conducting outbreak surveillance to improve their systems. </w:t>
      </w:r>
    </w:p>
    <w:p w:rsidR="004C0727" w:rsidRPr="0049341F" w:rsidRDefault="004C0727" w:rsidP="004C0727">
      <w:pPr>
        <w:spacing w:after="0"/>
        <w:ind w:left="1080"/>
        <w:rPr>
          <w:lang w:eastAsia="ja-JP"/>
        </w:rPr>
      </w:pPr>
    </w:p>
    <w:p w:rsidR="006102DA" w:rsidRPr="0049341F" w:rsidRDefault="006102DA" w:rsidP="006102DA">
      <w:pPr>
        <w:spacing w:after="0"/>
        <w:ind w:left="720"/>
      </w:pPr>
      <w:r w:rsidRPr="0049341F">
        <w:rPr>
          <w:u w:val="single"/>
        </w:rPr>
        <w:t>Privacy Impact Assessment</w:t>
      </w:r>
      <w:r w:rsidR="00DB7F78" w:rsidRPr="0049341F">
        <w:rPr>
          <w:u w:val="single"/>
        </w:rPr>
        <w:t xml:space="preserve"> </w:t>
      </w:r>
    </w:p>
    <w:p w:rsidR="005C51FA" w:rsidRDefault="00D37AFE" w:rsidP="005C51FA">
      <w:pPr>
        <w:ind w:left="720"/>
      </w:pPr>
      <w:r w:rsidRPr="0049341F">
        <w:t xml:space="preserve">Individuals asked to provide information for the survey used in this protocol will be informed of the reason for collecting the information and how the information will be used.  Participants will be notified that their participation is voluntary through a written statement attached to the survey. All survey responses will </w:t>
      </w:r>
      <w:r w:rsidR="00525131">
        <w:t>be kept secure</w:t>
      </w:r>
      <w:r w:rsidRPr="0049341F">
        <w:t xml:space="preserve"> and IP address</w:t>
      </w:r>
      <w:r w:rsidR="00AE04F7" w:rsidRPr="0049341F">
        <w:t>es</w:t>
      </w:r>
      <w:r w:rsidRPr="0049341F">
        <w:t xml:space="preserve"> will not be collected. Names and identifiers will not be entered into computer records and will not be included in any published materials related to this study.  </w:t>
      </w:r>
    </w:p>
    <w:p w:rsidR="009824CF" w:rsidRDefault="009824CF" w:rsidP="005C51FA">
      <w:pPr>
        <w:ind w:left="720"/>
      </w:pPr>
    </w:p>
    <w:p w:rsidR="009824CF" w:rsidRDefault="009824CF" w:rsidP="005C51FA">
      <w:pPr>
        <w:ind w:left="720"/>
      </w:pPr>
    </w:p>
    <w:p w:rsidR="009824CF" w:rsidRPr="0049341F" w:rsidRDefault="009824CF" w:rsidP="005C51FA">
      <w:pPr>
        <w:ind w:left="720"/>
        <w:rPr>
          <w:u w:val="single"/>
        </w:rPr>
      </w:pPr>
    </w:p>
    <w:p w:rsidR="00B47055" w:rsidRPr="0049341F" w:rsidRDefault="00B47055" w:rsidP="00B47055">
      <w:pPr>
        <w:pStyle w:val="ListParagraph"/>
        <w:numPr>
          <w:ilvl w:val="0"/>
          <w:numId w:val="2"/>
        </w:numPr>
        <w:spacing w:after="0"/>
        <w:rPr>
          <w:b/>
        </w:rPr>
      </w:pPr>
      <w:r w:rsidRPr="0049341F">
        <w:rPr>
          <w:b/>
          <w:bCs/>
        </w:rPr>
        <w:lastRenderedPageBreak/>
        <w:t>Use of Improved Information Technology and Burden Reduction</w:t>
      </w:r>
    </w:p>
    <w:p w:rsidR="00B12F51" w:rsidRPr="0049341F" w:rsidRDefault="00B12F51" w:rsidP="00B47055">
      <w:pPr>
        <w:pStyle w:val="ListParagraph"/>
        <w:spacing w:after="0"/>
        <w:rPr>
          <w:b/>
        </w:rPr>
      </w:pPr>
    </w:p>
    <w:p w:rsidR="00F52BCC" w:rsidRDefault="00DC79CC" w:rsidP="00F52BCC">
      <w:pPr>
        <w:pStyle w:val="ListParagraph"/>
        <w:spacing w:after="0"/>
      </w:pPr>
      <w:r w:rsidRPr="0049341F">
        <w:t xml:space="preserve">Data will be collected via a </w:t>
      </w:r>
      <w:proofErr w:type="spellStart"/>
      <w:r w:rsidR="00735971" w:rsidRPr="0049341F">
        <w:rPr>
          <w:lang w:eastAsia="ja-JP"/>
        </w:rPr>
        <w:t>SurveyMonkey</w:t>
      </w:r>
      <w:proofErr w:type="spellEnd"/>
      <w:r w:rsidR="00735971" w:rsidRPr="0049341F">
        <w:rPr>
          <w:lang w:eastAsia="ja-JP"/>
        </w:rPr>
        <w:t xml:space="preserve"> </w:t>
      </w:r>
      <w:r w:rsidR="006828C1" w:rsidRPr="0049341F">
        <w:rPr>
          <w:lang w:eastAsia="ja-JP"/>
        </w:rPr>
        <w:t xml:space="preserve">® </w:t>
      </w:r>
      <w:r w:rsidRPr="0049341F">
        <w:t xml:space="preserve">web-based questionnaire allowing respondents to complete and submit their responses electronically. </w:t>
      </w:r>
      <w:r w:rsidR="006828C1" w:rsidRPr="0049341F">
        <w:t>Web surveys reduce respondent burden by enabling them to easily access the survey and complete it at a convenient time and location.</w:t>
      </w:r>
      <w:r w:rsidR="006828C1" w:rsidRPr="0049341F">
        <w:rPr>
          <w:lang w:eastAsia="ja-JP"/>
        </w:rPr>
        <w:t xml:space="preserve"> </w:t>
      </w:r>
      <w:r w:rsidRPr="0049341F">
        <w:t xml:space="preserve">The survey was designed to collect the minimum information necessary for the purposes of this project (i.e., limited to </w:t>
      </w:r>
      <w:r w:rsidR="00735971" w:rsidRPr="0049341F">
        <w:rPr>
          <w:lang w:eastAsia="ja-JP"/>
        </w:rPr>
        <w:t>33</w:t>
      </w:r>
      <w:r w:rsidR="005C51FA" w:rsidRPr="0049341F">
        <w:t xml:space="preserve"> </w:t>
      </w:r>
      <w:r w:rsidRPr="0049341F">
        <w:t xml:space="preserve">survey </w:t>
      </w:r>
      <w:r w:rsidR="008414AD" w:rsidRPr="0049341F">
        <w:t>questions</w:t>
      </w:r>
      <w:r w:rsidRPr="0049341F">
        <w:t>).</w:t>
      </w:r>
      <w:r w:rsidR="00AB251E" w:rsidRPr="0049341F">
        <w:t xml:space="preserve"> </w:t>
      </w:r>
    </w:p>
    <w:p w:rsidR="00B47055" w:rsidRPr="0049341F" w:rsidRDefault="00B47055" w:rsidP="005C51FA">
      <w:pPr>
        <w:spacing w:after="0"/>
        <w:rPr>
          <w:lang w:eastAsia="ja-JP"/>
        </w:rPr>
      </w:pPr>
    </w:p>
    <w:p w:rsidR="00B47055" w:rsidRPr="0049341F" w:rsidRDefault="00B47055" w:rsidP="00B47055">
      <w:pPr>
        <w:pStyle w:val="ListParagraph"/>
        <w:numPr>
          <w:ilvl w:val="0"/>
          <w:numId w:val="2"/>
        </w:numPr>
        <w:spacing w:after="0"/>
        <w:rPr>
          <w:b/>
        </w:rPr>
      </w:pPr>
      <w:r w:rsidRPr="0049341F">
        <w:rPr>
          <w:b/>
          <w:bCs/>
        </w:rPr>
        <w:t>Efforts to Identify Duplication and Use of Similar Information</w:t>
      </w:r>
    </w:p>
    <w:p w:rsidR="00B12F51" w:rsidRPr="0049341F" w:rsidRDefault="00B12F51" w:rsidP="00B47055">
      <w:pPr>
        <w:pStyle w:val="ListParagraph"/>
        <w:spacing w:after="0"/>
        <w:rPr>
          <w:b/>
        </w:rPr>
      </w:pPr>
    </w:p>
    <w:p w:rsidR="00092A45" w:rsidRPr="0049341F" w:rsidRDefault="00585AFC" w:rsidP="00217C1E">
      <w:pPr>
        <w:ind w:left="720"/>
      </w:pPr>
      <w:r w:rsidRPr="0049341F">
        <w:t>NORS was launched in 2009, and this is the first survey to systematically evaluate the reporting thro</w:t>
      </w:r>
      <w:r w:rsidR="004B7BA8" w:rsidRPr="0049341F">
        <w:t xml:space="preserve">ugh NORS. Therefore, </w:t>
      </w:r>
      <w:r w:rsidRPr="0049341F">
        <w:t xml:space="preserve">the data collected are unique. </w:t>
      </w:r>
    </w:p>
    <w:p w:rsidR="00B12F51" w:rsidRPr="0049341F" w:rsidRDefault="00B47055" w:rsidP="00B47055">
      <w:pPr>
        <w:pStyle w:val="ListParagraph"/>
        <w:numPr>
          <w:ilvl w:val="0"/>
          <w:numId w:val="2"/>
        </w:numPr>
        <w:spacing w:after="0"/>
        <w:rPr>
          <w:b/>
        </w:rPr>
      </w:pPr>
      <w:r w:rsidRPr="0049341F">
        <w:rPr>
          <w:b/>
          <w:bCs/>
        </w:rPr>
        <w:t>Impact on Small Businesses or Other Small Entities</w:t>
      </w:r>
    </w:p>
    <w:p w:rsidR="0053557D" w:rsidRDefault="00D26A64" w:rsidP="00D95FBF">
      <w:pPr>
        <w:pStyle w:val="ListParagraph"/>
        <w:spacing w:after="0"/>
        <w:rPr>
          <w:lang w:eastAsia="ja-JP"/>
        </w:rPr>
      </w:pPr>
      <w:r w:rsidRPr="0049341F">
        <w:t>N</w:t>
      </w:r>
      <w:r w:rsidR="00AF2252" w:rsidRPr="0049341F">
        <w:t>o small businesses</w:t>
      </w:r>
      <w:r w:rsidR="00AE04F7" w:rsidRPr="0049341F">
        <w:t xml:space="preserve"> or other small entities</w:t>
      </w:r>
      <w:r w:rsidR="00AF2252" w:rsidRPr="0049341F">
        <w:t xml:space="preserve"> will be involved in this data collection</w:t>
      </w:r>
      <w:r w:rsidRPr="0049341F">
        <w:t>.</w:t>
      </w:r>
    </w:p>
    <w:p w:rsidR="00C800FC" w:rsidRPr="0049341F" w:rsidRDefault="00C800FC" w:rsidP="00D95FBF">
      <w:pPr>
        <w:pStyle w:val="ListParagraph"/>
        <w:spacing w:after="0"/>
        <w:rPr>
          <w:lang w:eastAsia="ja-JP"/>
        </w:rPr>
      </w:pPr>
    </w:p>
    <w:p w:rsidR="00B12F51" w:rsidRPr="0049341F" w:rsidRDefault="00B47055" w:rsidP="00B47055">
      <w:pPr>
        <w:pStyle w:val="ListParagraph"/>
        <w:numPr>
          <w:ilvl w:val="0"/>
          <w:numId w:val="2"/>
        </w:numPr>
        <w:spacing w:after="0"/>
        <w:rPr>
          <w:b/>
        </w:rPr>
      </w:pPr>
      <w:r w:rsidRPr="0049341F">
        <w:rPr>
          <w:b/>
          <w:bCs/>
        </w:rPr>
        <w:t>Consequences of Collecting the Information Less Frequently</w:t>
      </w:r>
      <w:r w:rsidRPr="0049341F">
        <w:rPr>
          <w:b/>
        </w:rPr>
        <w:t xml:space="preserve"> </w:t>
      </w:r>
      <w:r w:rsidR="00D95FBF" w:rsidRPr="0049341F">
        <w:rPr>
          <w:b/>
        </w:rPr>
        <w:t xml:space="preserve">   </w:t>
      </w:r>
    </w:p>
    <w:p w:rsidR="00C768E5" w:rsidRPr="0049341F" w:rsidRDefault="00C768E5" w:rsidP="00D95FBF">
      <w:pPr>
        <w:spacing w:after="0"/>
      </w:pPr>
    </w:p>
    <w:p w:rsidR="00735971" w:rsidRPr="0049341F" w:rsidRDefault="00607F7C" w:rsidP="0053557D">
      <w:pPr>
        <w:pStyle w:val="ListParagraph"/>
        <w:spacing w:after="0"/>
        <w:rPr>
          <w:lang w:eastAsia="ja-JP"/>
        </w:rPr>
      </w:pPr>
      <w:r w:rsidRPr="0049341F">
        <w:t xml:space="preserve">This request is for </w:t>
      </w:r>
      <w:r w:rsidR="00667C89" w:rsidRPr="0049341F">
        <w:t xml:space="preserve">a </w:t>
      </w:r>
      <w:r w:rsidR="00BC5BB2" w:rsidRPr="0049341F">
        <w:t>one time data collection.</w:t>
      </w:r>
      <w:r w:rsidR="0053557D" w:rsidRPr="0049341F">
        <w:t xml:space="preserve">  </w:t>
      </w:r>
    </w:p>
    <w:p w:rsidR="006828C1" w:rsidRPr="0049341F" w:rsidRDefault="006828C1" w:rsidP="0053557D">
      <w:pPr>
        <w:pStyle w:val="ListParagraph"/>
        <w:spacing w:after="0"/>
        <w:rPr>
          <w:lang w:eastAsia="ja-JP"/>
        </w:rPr>
      </w:pPr>
    </w:p>
    <w:p w:rsidR="006828C1" w:rsidRPr="0049341F" w:rsidRDefault="006828C1" w:rsidP="00474103">
      <w:pPr>
        <w:pStyle w:val="ListParagraph"/>
        <w:spacing w:after="0"/>
        <w:rPr>
          <w:lang w:eastAsia="ja-JP"/>
        </w:rPr>
      </w:pPr>
      <w:r w:rsidRPr="0049341F">
        <w:rPr>
          <w:bCs/>
          <w:lang w:eastAsia="ja-JP"/>
        </w:rPr>
        <w:t xml:space="preserve">The purpose of this survey is to </w:t>
      </w:r>
      <w:r w:rsidR="0043156F" w:rsidRPr="0049341F">
        <w:rPr>
          <w:bCs/>
          <w:lang w:eastAsia="ja-JP"/>
        </w:rPr>
        <w:t xml:space="preserve">collect </w:t>
      </w:r>
      <w:r w:rsidRPr="0049341F">
        <w:rPr>
          <w:bCs/>
          <w:lang w:eastAsia="ja-JP"/>
        </w:rPr>
        <w:t>data that is not otherwise available</w:t>
      </w:r>
      <w:r w:rsidRPr="0049341F">
        <w:rPr>
          <w:lang w:eastAsia="ja-JP"/>
        </w:rPr>
        <w:t xml:space="preserve">.  Specifically, without this data there would be: </w:t>
      </w:r>
    </w:p>
    <w:p w:rsidR="0043156F" w:rsidRPr="0049341F" w:rsidRDefault="0043156F" w:rsidP="006828C1">
      <w:pPr>
        <w:pStyle w:val="ListParagraph"/>
        <w:numPr>
          <w:ilvl w:val="0"/>
          <w:numId w:val="33"/>
        </w:numPr>
        <w:spacing w:after="0"/>
        <w:rPr>
          <w:lang w:eastAsia="ja-JP"/>
        </w:rPr>
      </w:pPr>
      <w:r w:rsidRPr="0049341F">
        <w:rPr>
          <w:lang w:eastAsia="ja-JP"/>
        </w:rPr>
        <w:t xml:space="preserve">Incomplete understanding of </w:t>
      </w:r>
      <w:r w:rsidR="00503898" w:rsidRPr="0049341F">
        <w:rPr>
          <w:lang w:eastAsia="ja-JP"/>
        </w:rPr>
        <w:t xml:space="preserve">limitations and </w:t>
      </w:r>
      <w:r w:rsidRPr="0049341F">
        <w:rPr>
          <w:lang w:eastAsia="ja-JP"/>
        </w:rPr>
        <w:t xml:space="preserve">barriers to foodborne disease outbreak reporting, which in turn can impact the analysis and data-driven decision making </w:t>
      </w:r>
    </w:p>
    <w:p w:rsidR="00502256" w:rsidRPr="0049341F" w:rsidRDefault="00502256" w:rsidP="00502256">
      <w:pPr>
        <w:pStyle w:val="ListParagraph"/>
        <w:numPr>
          <w:ilvl w:val="0"/>
          <w:numId w:val="33"/>
        </w:numPr>
        <w:spacing w:after="0"/>
        <w:rPr>
          <w:lang w:eastAsia="ja-JP"/>
        </w:rPr>
      </w:pPr>
      <w:r w:rsidRPr="0049341F">
        <w:rPr>
          <w:lang w:eastAsia="ja-JP"/>
        </w:rPr>
        <w:t>Incomplete understanding of how changes to the surveillance system impact reporting, thus limiting ability to interpret trends in the number of foodborne disease outbreaks</w:t>
      </w:r>
    </w:p>
    <w:p w:rsidR="00502256" w:rsidRPr="0049341F" w:rsidRDefault="00503898" w:rsidP="00502256">
      <w:pPr>
        <w:pStyle w:val="ListParagraph"/>
        <w:numPr>
          <w:ilvl w:val="0"/>
          <w:numId w:val="33"/>
        </w:numPr>
        <w:rPr>
          <w:lang w:eastAsia="ja-JP"/>
        </w:rPr>
      </w:pPr>
      <w:r w:rsidRPr="0049341F">
        <w:rPr>
          <w:lang w:eastAsia="ja-JP"/>
        </w:rPr>
        <w:t>Incomplete understanding of the IT capacity</w:t>
      </w:r>
      <w:r w:rsidR="00211292" w:rsidRPr="0049341F">
        <w:rPr>
          <w:lang w:eastAsia="ja-JP"/>
        </w:rPr>
        <w:t xml:space="preserve"> and infrastructure</w:t>
      </w:r>
      <w:r w:rsidRPr="0049341F">
        <w:rPr>
          <w:lang w:eastAsia="ja-JP"/>
        </w:rPr>
        <w:t xml:space="preserve"> </w:t>
      </w:r>
      <w:r w:rsidR="00211292" w:rsidRPr="0049341F">
        <w:rPr>
          <w:lang w:eastAsia="ja-JP"/>
        </w:rPr>
        <w:t xml:space="preserve">at </w:t>
      </w:r>
      <w:r w:rsidRPr="0049341F">
        <w:rPr>
          <w:lang w:eastAsia="ja-JP"/>
        </w:rPr>
        <w:t>state, local an</w:t>
      </w:r>
      <w:r w:rsidR="00211292" w:rsidRPr="0049341F">
        <w:rPr>
          <w:lang w:eastAsia="ja-JP"/>
        </w:rPr>
        <w:t>d territorial agencies</w:t>
      </w:r>
      <w:r w:rsidR="00502256" w:rsidRPr="0049341F">
        <w:rPr>
          <w:lang w:eastAsia="ja-JP"/>
        </w:rPr>
        <w:t xml:space="preserve"> </w:t>
      </w:r>
    </w:p>
    <w:p w:rsidR="00503898" w:rsidRPr="0049341F" w:rsidRDefault="00502256" w:rsidP="00502256">
      <w:pPr>
        <w:pStyle w:val="ListParagraph"/>
        <w:numPr>
          <w:ilvl w:val="0"/>
          <w:numId w:val="33"/>
        </w:numPr>
        <w:rPr>
          <w:lang w:eastAsia="ja-JP"/>
        </w:rPr>
      </w:pPr>
      <w:r w:rsidRPr="0049341F">
        <w:rPr>
          <w:lang w:eastAsia="ja-JP"/>
        </w:rPr>
        <w:t xml:space="preserve">No timely feedback regarding usability of the NORS interface and technical assistance to public health agencies. </w:t>
      </w:r>
    </w:p>
    <w:p w:rsidR="00502256" w:rsidRPr="0049341F" w:rsidRDefault="00502256" w:rsidP="00502256">
      <w:pPr>
        <w:pStyle w:val="ListParagraph"/>
        <w:numPr>
          <w:ilvl w:val="0"/>
          <w:numId w:val="33"/>
        </w:numPr>
        <w:spacing w:after="0"/>
        <w:rPr>
          <w:lang w:eastAsia="ja-JP"/>
        </w:rPr>
      </w:pPr>
      <w:r w:rsidRPr="0049341F">
        <w:rPr>
          <w:lang w:eastAsia="ja-JP"/>
        </w:rPr>
        <w:t>Reduced ability to promote NORS to public health agencies</w:t>
      </w:r>
    </w:p>
    <w:p w:rsidR="006828C1" w:rsidRPr="0049341F" w:rsidRDefault="006828C1" w:rsidP="006828C1">
      <w:pPr>
        <w:pStyle w:val="ListParagraph"/>
        <w:spacing w:after="0"/>
        <w:rPr>
          <w:lang w:eastAsia="ja-JP"/>
        </w:rPr>
      </w:pPr>
    </w:p>
    <w:p w:rsidR="00092A45" w:rsidRDefault="006828C1" w:rsidP="00092A45">
      <w:pPr>
        <w:pStyle w:val="ListParagraph"/>
        <w:rPr>
          <w:lang w:eastAsia="ja-JP"/>
        </w:rPr>
      </w:pPr>
      <w:r w:rsidRPr="0049341F">
        <w:rPr>
          <w:lang w:eastAsia="ja-JP"/>
        </w:rPr>
        <w:t xml:space="preserve">There are no legal </w:t>
      </w:r>
      <w:r w:rsidR="00092A45">
        <w:rPr>
          <w:lang w:eastAsia="ja-JP"/>
        </w:rPr>
        <w:t>obstacles to reduce the burden.</w:t>
      </w:r>
    </w:p>
    <w:p w:rsidR="00092A45" w:rsidRPr="0049341F" w:rsidRDefault="00092A45" w:rsidP="00092A45">
      <w:pPr>
        <w:pStyle w:val="ListParagraph"/>
        <w:rPr>
          <w:lang w:eastAsia="ja-JP"/>
        </w:rPr>
      </w:pPr>
    </w:p>
    <w:p w:rsidR="00B12F51" w:rsidRPr="0049341F" w:rsidRDefault="00B47055" w:rsidP="00B47055">
      <w:pPr>
        <w:pStyle w:val="ListParagraph"/>
        <w:numPr>
          <w:ilvl w:val="0"/>
          <w:numId w:val="2"/>
        </w:numPr>
        <w:spacing w:after="0"/>
        <w:rPr>
          <w:b/>
        </w:rPr>
      </w:pPr>
      <w:r w:rsidRPr="0049341F">
        <w:rPr>
          <w:b/>
          <w:bCs/>
        </w:rPr>
        <w:t>Special Circumstances Relating to the Guidelines of 5 CFR 1320.5</w:t>
      </w:r>
    </w:p>
    <w:p w:rsidR="00F52BCC" w:rsidRPr="0049341F" w:rsidRDefault="00A809AA" w:rsidP="00F52BCC">
      <w:pPr>
        <w:pStyle w:val="ListParagraph"/>
        <w:spacing w:after="0"/>
      </w:pPr>
      <w:r w:rsidRPr="0049341F">
        <w:t xml:space="preserve">There are no special circumstances with this information collection package. </w:t>
      </w:r>
      <w:r w:rsidR="00835CA7" w:rsidRPr="0049341F">
        <w:t>This request fully complies with the regulation 5 CFR 1320.5</w:t>
      </w:r>
      <w:r w:rsidR="00D95FBF" w:rsidRPr="0049341F">
        <w:t xml:space="preserve"> and will be voluntary</w:t>
      </w:r>
      <w:r w:rsidR="00835CA7" w:rsidRPr="0049341F">
        <w:t>.</w:t>
      </w:r>
    </w:p>
    <w:p w:rsidR="00F52BCC" w:rsidRDefault="00F52BCC" w:rsidP="00F52BCC">
      <w:pPr>
        <w:pStyle w:val="ListParagraph"/>
        <w:spacing w:after="0"/>
      </w:pPr>
    </w:p>
    <w:p w:rsidR="009824CF" w:rsidRDefault="009824CF" w:rsidP="00F52BCC">
      <w:pPr>
        <w:pStyle w:val="ListParagraph"/>
        <w:spacing w:after="0"/>
      </w:pPr>
    </w:p>
    <w:p w:rsidR="009824CF" w:rsidRPr="0049341F" w:rsidRDefault="009824CF" w:rsidP="00F52BCC">
      <w:pPr>
        <w:pStyle w:val="ListParagraph"/>
        <w:spacing w:after="0"/>
      </w:pPr>
    </w:p>
    <w:p w:rsidR="00B12F51" w:rsidRPr="0049341F" w:rsidRDefault="0088467A" w:rsidP="0088467A">
      <w:pPr>
        <w:pStyle w:val="ListParagraph"/>
        <w:numPr>
          <w:ilvl w:val="0"/>
          <w:numId w:val="2"/>
        </w:numPr>
        <w:spacing w:after="0"/>
        <w:rPr>
          <w:b/>
          <w:bCs/>
        </w:rPr>
      </w:pPr>
      <w:r w:rsidRPr="0049341F">
        <w:rPr>
          <w:b/>
          <w:bCs/>
        </w:rPr>
        <w:lastRenderedPageBreak/>
        <w:t>Comments in Response to the Federal Register Notice and Efforts to Consult Outside the Agency</w:t>
      </w:r>
    </w:p>
    <w:p w:rsidR="00A809AA" w:rsidRPr="0049341F" w:rsidRDefault="00BE738E" w:rsidP="008E0683">
      <w:pPr>
        <w:pStyle w:val="ListParagraph"/>
        <w:autoSpaceDE w:val="0"/>
        <w:autoSpaceDN w:val="0"/>
        <w:adjustRightInd w:val="0"/>
        <w:ind w:right="720"/>
      </w:pPr>
      <w:r w:rsidRPr="0049341F">
        <w:t xml:space="preserve">This data collection is being conducted using the Generic Information Collection mechanism of the OSTLTS Survey Center (OSC) – OMB No. 0920-0879. </w:t>
      </w:r>
      <w:r w:rsidR="00A809AA" w:rsidRPr="0049341F">
        <w:t xml:space="preserve">A 60-day Federal Register Notice was published in the Federal Register on October 22, 2010, Vol. 75, No. </w:t>
      </w:r>
      <w:r w:rsidR="00D861ED" w:rsidRPr="0049341F">
        <w:t>204;</w:t>
      </w:r>
      <w:r w:rsidR="00A809AA" w:rsidRPr="0049341F">
        <w:t xml:space="preserve"> pp. 65353-54.  Two comments were received from the Association of State and Territorial Health Officials (ASTHO)</w:t>
      </w:r>
      <w:r w:rsidR="00667C89" w:rsidRPr="0049341F">
        <w:t>, and the</w:t>
      </w:r>
      <w:r w:rsidR="00A809AA" w:rsidRPr="0049341F">
        <w:t xml:space="preserve"> National Association of County and City Health Officials (NACCHO)</w:t>
      </w:r>
      <w:r w:rsidR="00783C75" w:rsidRPr="0049341F">
        <w:t>.</w:t>
      </w:r>
    </w:p>
    <w:p w:rsidR="00A809AA" w:rsidRPr="0049341F" w:rsidRDefault="00A809AA" w:rsidP="008E0683">
      <w:pPr>
        <w:pStyle w:val="ListParagraph"/>
        <w:autoSpaceDE w:val="0"/>
        <w:autoSpaceDN w:val="0"/>
        <w:adjustRightInd w:val="0"/>
        <w:ind w:right="720"/>
      </w:pPr>
    </w:p>
    <w:p w:rsidR="00A809AA" w:rsidRPr="0049341F" w:rsidRDefault="00A809AA" w:rsidP="008E0683">
      <w:pPr>
        <w:pStyle w:val="ListParagraph"/>
        <w:autoSpaceDE w:val="0"/>
        <w:autoSpaceDN w:val="0"/>
        <w:adjustRightInd w:val="0"/>
        <w:ind w:right="720"/>
      </w:pPr>
      <w:r w:rsidRPr="0049341F">
        <w:t xml:space="preserve">CDC partners with professional STLT organizations, such as the Association of State and Territorial Health Officials (ASTHO), the National Association of County and City Health Officials (NACCHO), and the National Association of Local Boards of Health (NALBOH) along with the National Center for Health Statistics (NCHS) to ensure that the collection requests under individual ICs are not in conflict with collections they have or will have in the field within the same timeframe.  </w:t>
      </w:r>
    </w:p>
    <w:p w:rsidR="00F52BCC" w:rsidRPr="0049341F" w:rsidRDefault="00F52BCC" w:rsidP="00F52BCC">
      <w:pPr>
        <w:pStyle w:val="ListParagraph"/>
        <w:spacing w:after="0"/>
      </w:pPr>
    </w:p>
    <w:p w:rsidR="00B12F51" w:rsidRPr="0049341F" w:rsidRDefault="0088467A" w:rsidP="0088467A">
      <w:pPr>
        <w:pStyle w:val="ListParagraph"/>
        <w:numPr>
          <w:ilvl w:val="0"/>
          <w:numId w:val="2"/>
        </w:numPr>
        <w:spacing w:after="0"/>
        <w:rPr>
          <w:b/>
        </w:rPr>
      </w:pPr>
      <w:r w:rsidRPr="0049341F">
        <w:rPr>
          <w:b/>
          <w:bCs/>
        </w:rPr>
        <w:t>Explanation of Any Payment or Gift to Respondents</w:t>
      </w:r>
    </w:p>
    <w:p w:rsidR="00F52BCC" w:rsidRPr="0049341F" w:rsidRDefault="00A809AA" w:rsidP="00F52BCC">
      <w:pPr>
        <w:pStyle w:val="ListParagraph"/>
        <w:spacing w:after="0"/>
      </w:pPr>
      <w:r w:rsidRPr="0049341F">
        <w:t>CDC will not provide p</w:t>
      </w:r>
      <w:r w:rsidR="00D26A64" w:rsidRPr="0049341F">
        <w:t>ayments or gifts to respondents.</w:t>
      </w:r>
    </w:p>
    <w:p w:rsidR="00F52BCC" w:rsidRPr="0049341F" w:rsidRDefault="00F52BCC" w:rsidP="00F52BCC">
      <w:pPr>
        <w:pStyle w:val="ListParagraph"/>
        <w:spacing w:after="0"/>
      </w:pPr>
    </w:p>
    <w:p w:rsidR="00B12F51" w:rsidRPr="0049341F" w:rsidRDefault="0088467A" w:rsidP="00B12F51">
      <w:pPr>
        <w:pStyle w:val="ListParagraph"/>
        <w:numPr>
          <w:ilvl w:val="0"/>
          <w:numId w:val="2"/>
        </w:numPr>
        <w:spacing w:after="0"/>
        <w:rPr>
          <w:b/>
        </w:rPr>
      </w:pPr>
      <w:r w:rsidRPr="0049341F">
        <w:rPr>
          <w:b/>
        </w:rPr>
        <w:t xml:space="preserve"> </w:t>
      </w:r>
      <w:r w:rsidRPr="0049341F">
        <w:rPr>
          <w:b/>
          <w:bCs/>
        </w:rPr>
        <w:t>Assurance of Confidentiality Provided to Respondents</w:t>
      </w:r>
    </w:p>
    <w:p w:rsidR="003C31C9" w:rsidRPr="0049341F" w:rsidRDefault="003C31C9" w:rsidP="008E0683">
      <w:pPr>
        <w:pStyle w:val="ListParagraph"/>
        <w:autoSpaceDE w:val="0"/>
        <w:autoSpaceDN w:val="0"/>
        <w:adjustRightInd w:val="0"/>
        <w:ind w:right="720"/>
      </w:pPr>
      <w:r w:rsidRPr="0049341F">
        <w:t>The Privacy Act does not apply to this data collection.  Employees of state</w:t>
      </w:r>
      <w:r w:rsidR="005542E8" w:rsidRPr="0049341F">
        <w:t xml:space="preserve"> and</w:t>
      </w:r>
      <w:r w:rsidRPr="0049341F">
        <w:t xml:space="preserve"> local</w:t>
      </w:r>
      <w:r w:rsidR="005542E8" w:rsidRPr="0049341F">
        <w:t xml:space="preserve"> </w:t>
      </w:r>
      <w:r w:rsidRPr="0049341F">
        <w:t xml:space="preserve">public health agencies will be speaking from their official roles and will not be asked, nor will they provide individually identifiable information.  </w:t>
      </w:r>
    </w:p>
    <w:p w:rsidR="003C31C9" w:rsidRPr="0049341F" w:rsidRDefault="003C31C9" w:rsidP="008E0683">
      <w:pPr>
        <w:pStyle w:val="ListParagraph"/>
        <w:autoSpaceDE w:val="0"/>
        <w:autoSpaceDN w:val="0"/>
        <w:adjustRightInd w:val="0"/>
        <w:ind w:right="720"/>
      </w:pPr>
    </w:p>
    <w:p w:rsidR="003C31C9" w:rsidRPr="0049341F" w:rsidRDefault="003C31C9" w:rsidP="008E0683">
      <w:pPr>
        <w:pStyle w:val="ListParagraph"/>
        <w:autoSpaceDE w:val="0"/>
        <w:autoSpaceDN w:val="0"/>
        <w:adjustRightInd w:val="0"/>
        <w:ind w:right="720"/>
        <w:outlineLvl w:val="0"/>
      </w:pPr>
      <w:r w:rsidRPr="0049341F">
        <w:t>This data collection is not research involving human subjects.</w:t>
      </w:r>
    </w:p>
    <w:p w:rsidR="00F52BCC" w:rsidRPr="0049341F" w:rsidRDefault="00F52BCC" w:rsidP="00F52BCC">
      <w:pPr>
        <w:pStyle w:val="ListParagraph"/>
        <w:spacing w:after="0"/>
      </w:pPr>
    </w:p>
    <w:p w:rsidR="00B12F51" w:rsidRPr="0049341F" w:rsidRDefault="0088467A" w:rsidP="0088467A">
      <w:pPr>
        <w:pStyle w:val="ListParagraph"/>
        <w:numPr>
          <w:ilvl w:val="0"/>
          <w:numId w:val="2"/>
        </w:numPr>
        <w:spacing w:after="0"/>
        <w:rPr>
          <w:b/>
        </w:rPr>
      </w:pPr>
      <w:r w:rsidRPr="0049341F">
        <w:rPr>
          <w:b/>
          <w:bCs/>
        </w:rPr>
        <w:t>Justification for Sensitive Questions</w:t>
      </w:r>
    </w:p>
    <w:p w:rsidR="00F52BCC" w:rsidRPr="0049341F" w:rsidRDefault="003C31C9" w:rsidP="002F2069">
      <w:pPr>
        <w:pStyle w:val="ListParagraph"/>
        <w:spacing w:after="0"/>
      </w:pPr>
      <w:r w:rsidRPr="0049341F">
        <w:t>No information will be collected</w:t>
      </w:r>
      <w:r w:rsidR="00616090" w:rsidRPr="0049341F">
        <w:t xml:space="preserve"> that are of personal or sensitive nature</w:t>
      </w:r>
      <w:r w:rsidR="00D26A64" w:rsidRPr="0049341F">
        <w:t>.</w:t>
      </w:r>
    </w:p>
    <w:p w:rsidR="00616090" w:rsidRPr="0049341F" w:rsidRDefault="00616090" w:rsidP="0088467A">
      <w:pPr>
        <w:spacing w:after="0"/>
      </w:pPr>
    </w:p>
    <w:p w:rsidR="00B64BFA" w:rsidRPr="0049341F" w:rsidRDefault="0088467A" w:rsidP="0088467A">
      <w:pPr>
        <w:pStyle w:val="ListParagraph"/>
        <w:numPr>
          <w:ilvl w:val="0"/>
          <w:numId w:val="2"/>
        </w:numPr>
        <w:spacing w:after="0"/>
        <w:rPr>
          <w:b/>
        </w:rPr>
      </w:pPr>
      <w:r w:rsidRPr="0049341F">
        <w:rPr>
          <w:b/>
          <w:bCs/>
        </w:rPr>
        <w:t>Estimates of Annualized Burden Hours and Costs</w:t>
      </w:r>
    </w:p>
    <w:p w:rsidR="00B64BFA" w:rsidRPr="0049341F" w:rsidRDefault="00B64BFA" w:rsidP="00B64BFA">
      <w:pPr>
        <w:pStyle w:val="ListParagraph"/>
        <w:autoSpaceDE w:val="0"/>
        <w:autoSpaceDN w:val="0"/>
        <w:adjustRightInd w:val="0"/>
        <w:rPr>
          <w:color w:val="000000"/>
        </w:rPr>
      </w:pPr>
      <w:r w:rsidRPr="0049341F">
        <w:rPr>
          <w:color w:val="000000"/>
        </w:rPr>
        <w:t xml:space="preserve">The estimate for burden hours is based on a pilot test of the survey instrument by </w:t>
      </w:r>
      <w:r w:rsidR="0043156F" w:rsidRPr="0049341F">
        <w:rPr>
          <w:lang w:eastAsia="ja-JP"/>
        </w:rPr>
        <w:t>eight</w:t>
      </w:r>
      <w:r w:rsidR="005C51FA" w:rsidRPr="0049341F">
        <w:t xml:space="preserve"> </w:t>
      </w:r>
      <w:r w:rsidR="00C768E5" w:rsidRPr="0049341F">
        <w:t>of public</w:t>
      </w:r>
      <w:r w:rsidRPr="0049341F">
        <w:t xml:space="preserve"> health professionals. In the pilot test, the average time to complete the survey including time for reviewing instructions, gathering needed information and completing the survey, was approximately </w:t>
      </w:r>
      <w:r w:rsidR="004B7BA8" w:rsidRPr="0049341F">
        <w:t xml:space="preserve">15 </w:t>
      </w:r>
      <w:r w:rsidRPr="0049341F">
        <w:t xml:space="preserve">minutes. Based on these results, the estimated time range for actual respondents to complete the survey is </w:t>
      </w:r>
      <w:r w:rsidR="004B7BA8" w:rsidRPr="0049341F">
        <w:t xml:space="preserve">10-20 </w:t>
      </w:r>
      <w:r w:rsidRPr="0049341F">
        <w:t xml:space="preserve">minutes. For the purposes of estimating burden hours, the upper limit of this range (i.e., </w:t>
      </w:r>
      <w:r w:rsidR="004B7BA8" w:rsidRPr="0049341F">
        <w:t xml:space="preserve">20 </w:t>
      </w:r>
      <w:r w:rsidRPr="0049341F">
        <w:t>minutes) is used.</w:t>
      </w:r>
    </w:p>
    <w:p w:rsidR="00B64BFA" w:rsidRPr="0049341F" w:rsidRDefault="00B64BFA" w:rsidP="00B64BFA">
      <w:pPr>
        <w:pStyle w:val="ListParagraph"/>
        <w:autoSpaceDE w:val="0"/>
        <w:autoSpaceDN w:val="0"/>
        <w:adjustRightInd w:val="0"/>
        <w:rPr>
          <w:color w:val="000000"/>
        </w:rPr>
      </w:pPr>
    </w:p>
    <w:p w:rsidR="00B64BFA" w:rsidRPr="0049341F" w:rsidRDefault="00B64BFA" w:rsidP="00B64BFA">
      <w:pPr>
        <w:pStyle w:val="ListParagraph"/>
        <w:autoSpaceDE w:val="0"/>
        <w:autoSpaceDN w:val="0"/>
        <w:adjustRightInd w:val="0"/>
        <w:rPr>
          <w:color w:val="000000"/>
        </w:rPr>
      </w:pPr>
      <w:r w:rsidRPr="0049341F">
        <w:rPr>
          <w:color w:val="000000"/>
        </w:rPr>
        <w:t>Estimates for the average hourly wage for respondents are based on the Department of Labor (DOL) National Compensation Survey estimate for management occupations – medical and health services managers in state government (</w:t>
      </w:r>
      <w:hyperlink r:id="rId10" w:history="1">
        <w:r w:rsidRPr="0049341F">
          <w:rPr>
            <w:rStyle w:val="Hyperlink"/>
          </w:rPr>
          <w:t>http://www.bls.gov/ncs/ocs/sp/nctb1349.pdf</w:t>
        </w:r>
      </w:hyperlink>
      <w:r w:rsidRPr="0049341F">
        <w:rPr>
          <w:color w:val="000000"/>
        </w:rPr>
        <w:t xml:space="preserve">). </w:t>
      </w:r>
      <w:r w:rsidR="00C544A4" w:rsidRPr="0049341F">
        <w:rPr>
          <w:color w:val="000000"/>
        </w:rPr>
        <w:lastRenderedPageBreak/>
        <w:t>Based on DOL data, a</w:t>
      </w:r>
      <w:r w:rsidRPr="0049341F">
        <w:rPr>
          <w:color w:val="000000"/>
        </w:rPr>
        <w:t>n average hourly wage of $</w:t>
      </w:r>
      <w:r w:rsidR="001A21E8" w:rsidRPr="0049341F">
        <w:rPr>
          <w:color w:val="000000"/>
          <w:lang w:eastAsia="ja-JP"/>
        </w:rPr>
        <w:t>30</w:t>
      </w:r>
      <w:r w:rsidR="001A21E8" w:rsidRPr="0049341F">
        <w:rPr>
          <w:color w:val="000000"/>
        </w:rPr>
        <w:t>.</w:t>
      </w:r>
      <w:r w:rsidR="001A21E8" w:rsidRPr="0049341F">
        <w:rPr>
          <w:color w:val="000000"/>
          <w:lang w:eastAsia="ja-JP"/>
        </w:rPr>
        <w:t>00</w:t>
      </w:r>
      <w:r w:rsidRPr="0049341F">
        <w:rPr>
          <w:color w:val="000000"/>
        </w:rPr>
        <w:t xml:space="preserve"> is estimated for all </w:t>
      </w:r>
      <w:r w:rsidR="001A21E8" w:rsidRPr="0049341F">
        <w:rPr>
          <w:color w:val="000000"/>
        </w:rPr>
        <w:t>1</w:t>
      </w:r>
      <w:r w:rsidR="005B7885" w:rsidRPr="0049341F">
        <w:rPr>
          <w:color w:val="000000"/>
          <w:lang w:eastAsia="ja-JP"/>
        </w:rPr>
        <w:t>30</w:t>
      </w:r>
      <w:r w:rsidR="001A21E8" w:rsidRPr="0049341F">
        <w:rPr>
          <w:color w:val="000000"/>
          <w:lang w:eastAsia="ja-JP"/>
        </w:rPr>
        <w:t xml:space="preserve"> </w:t>
      </w:r>
      <w:r w:rsidRPr="0049341F">
        <w:rPr>
          <w:color w:val="000000"/>
        </w:rPr>
        <w:t xml:space="preserve">respondents. </w:t>
      </w:r>
      <w:r w:rsidR="00A578C2" w:rsidRPr="0049341F">
        <w:rPr>
          <w:color w:val="000000"/>
        </w:rPr>
        <w:t>Table A-12 shows estimated burden and cost information.</w:t>
      </w:r>
    </w:p>
    <w:p w:rsidR="005A59E5" w:rsidRPr="0049341F" w:rsidRDefault="009824CF" w:rsidP="00F155C1">
      <w:r>
        <w:rPr>
          <w:b/>
          <w:u w:val="single"/>
        </w:rPr>
        <w:t>T</w:t>
      </w:r>
      <w:r w:rsidR="005A59E5" w:rsidRPr="0049341F">
        <w:rPr>
          <w:b/>
          <w:u w:val="single"/>
        </w:rPr>
        <w:t>able A-12</w:t>
      </w:r>
      <w:r w:rsidR="005A59E5" w:rsidRPr="0049341F">
        <w:rPr>
          <w:b/>
        </w:rPr>
        <w:t>:</w:t>
      </w:r>
      <w:r w:rsidR="005A59E5" w:rsidRPr="0049341F">
        <w:t xml:space="preserve"> Estimated Annualized Burden Hours and Costs to Respondents </w:t>
      </w:r>
    </w:p>
    <w:tbl>
      <w:tblPr>
        <w:tblW w:w="0" w:type="auto"/>
        <w:tblInd w:w="1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620"/>
        <w:gridCol w:w="1440"/>
        <w:gridCol w:w="1800"/>
        <w:gridCol w:w="1260"/>
        <w:gridCol w:w="1080"/>
        <w:gridCol w:w="990"/>
        <w:gridCol w:w="1368"/>
      </w:tblGrid>
      <w:tr w:rsidR="000A1F30" w:rsidRPr="0049341F" w:rsidTr="00C0376C">
        <w:trPr>
          <w:trHeight w:val="1493"/>
        </w:trPr>
        <w:tc>
          <w:tcPr>
            <w:tcW w:w="1620" w:type="dxa"/>
            <w:tcBorders>
              <w:bottom w:val="single" w:sz="12" w:space="0" w:color="000000"/>
            </w:tcBorders>
            <w:shd w:val="clear" w:color="auto" w:fill="D9D9D9" w:themeFill="background1" w:themeFillShade="D9"/>
            <w:vAlign w:val="center"/>
          </w:tcPr>
          <w:p w:rsidR="000A1F30" w:rsidRPr="0049341F" w:rsidRDefault="000A1F30" w:rsidP="00104A1B">
            <w:pPr>
              <w:jc w:val="center"/>
              <w:rPr>
                <w:b/>
                <w:sz w:val="20"/>
              </w:rPr>
            </w:pPr>
            <w:r w:rsidRPr="0049341F">
              <w:rPr>
                <w:b/>
                <w:sz w:val="20"/>
              </w:rPr>
              <w:t>Type of Respondent</w:t>
            </w:r>
          </w:p>
        </w:tc>
        <w:tc>
          <w:tcPr>
            <w:tcW w:w="1440" w:type="dxa"/>
            <w:tcBorders>
              <w:bottom w:val="single" w:sz="12" w:space="0" w:color="000000"/>
            </w:tcBorders>
            <w:shd w:val="clear" w:color="auto" w:fill="D9D9D9" w:themeFill="background1" w:themeFillShade="D9"/>
            <w:vAlign w:val="center"/>
          </w:tcPr>
          <w:p w:rsidR="000A1F30" w:rsidRPr="0049341F" w:rsidRDefault="000A1F30" w:rsidP="00104A1B">
            <w:pPr>
              <w:jc w:val="center"/>
              <w:rPr>
                <w:b/>
                <w:sz w:val="20"/>
              </w:rPr>
            </w:pPr>
            <w:r w:rsidRPr="0049341F">
              <w:rPr>
                <w:b/>
                <w:sz w:val="20"/>
              </w:rPr>
              <w:t>No. of Respondents</w:t>
            </w:r>
          </w:p>
        </w:tc>
        <w:tc>
          <w:tcPr>
            <w:tcW w:w="1800" w:type="dxa"/>
            <w:tcBorders>
              <w:bottom w:val="single" w:sz="12" w:space="0" w:color="000000"/>
            </w:tcBorders>
            <w:shd w:val="clear" w:color="auto" w:fill="D9D9D9" w:themeFill="background1" w:themeFillShade="D9"/>
            <w:vAlign w:val="center"/>
          </w:tcPr>
          <w:p w:rsidR="000A1F30" w:rsidRPr="0049341F" w:rsidRDefault="000A1F30" w:rsidP="00104A1B">
            <w:pPr>
              <w:jc w:val="center"/>
              <w:rPr>
                <w:b/>
                <w:sz w:val="20"/>
              </w:rPr>
            </w:pPr>
            <w:r w:rsidRPr="0049341F">
              <w:rPr>
                <w:b/>
                <w:sz w:val="20"/>
              </w:rPr>
              <w:t>No. of Responses per Respondent</w:t>
            </w:r>
          </w:p>
        </w:tc>
        <w:tc>
          <w:tcPr>
            <w:tcW w:w="1260" w:type="dxa"/>
            <w:tcBorders>
              <w:bottom w:val="single" w:sz="12" w:space="0" w:color="000000"/>
            </w:tcBorders>
            <w:shd w:val="clear" w:color="auto" w:fill="D9D9D9" w:themeFill="background1" w:themeFillShade="D9"/>
            <w:vAlign w:val="center"/>
          </w:tcPr>
          <w:p w:rsidR="000A1F30" w:rsidRPr="0049341F" w:rsidRDefault="000A1F30" w:rsidP="00104A1B">
            <w:pPr>
              <w:jc w:val="center"/>
              <w:rPr>
                <w:b/>
                <w:sz w:val="20"/>
              </w:rPr>
            </w:pPr>
            <w:r w:rsidRPr="0049341F">
              <w:rPr>
                <w:b/>
                <w:sz w:val="20"/>
              </w:rPr>
              <w:t>Average Burden per Response (in hours)</w:t>
            </w:r>
          </w:p>
        </w:tc>
        <w:tc>
          <w:tcPr>
            <w:tcW w:w="1080" w:type="dxa"/>
            <w:tcBorders>
              <w:bottom w:val="single" w:sz="12" w:space="0" w:color="000000"/>
            </w:tcBorders>
            <w:shd w:val="clear" w:color="auto" w:fill="D9D9D9" w:themeFill="background1" w:themeFillShade="D9"/>
            <w:vAlign w:val="center"/>
          </w:tcPr>
          <w:p w:rsidR="000A1F30" w:rsidRPr="0049341F" w:rsidRDefault="000A1F30" w:rsidP="00104A1B">
            <w:pPr>
              <w:jc w:val="center"/>
              <w:rPr>
                <w:b/>
                <w:sz w:val="20"/>
              </w:rPr>
            </w:pPr>
            <w:r w:rsidRPr="0049341F">
              <w:rPr>
                <w:b/>
                <w:sz w:val="20"/>
              </w:rPr>
              <w:t>Total Burden Hours</w:t>
            </w:r>
          </w:p>
        </w:tc>
        <w:tc>
          <w:tcPr>
            <w:tcW w:w="990" w:type="dxa"/>
            <w:tcBorders>
              <w:bottom w:val="single" w:sz="12" w:space="0" w:color="000000"/>
            </w:tcBorders>
            <w:shd w:val="clear" w:color="auto" w:fill="D9D9D9" w:themeFill="background1" w:themeFillShade="D9"/>
            <w:vAlign w:val="center"/>
          </w:tcPr>
          <w:p w:rsidR="000A1F30" w:rsidRPr="0049341F" w:rsidRDefault="000A1F30" w:rsidP="000A1F30">
            <w:pPr>
              <w:jc w:val="center"/>
              <w:rPr>
                <w:b/>
                <w:sz w:val="20"/>
              </w:rPr>
            </w:pPr>
            <w:r w:rsidRPr="0049341F">
              <w:rPr>
                <w:b/>
                <w:sz w:val="20"/>
              </w:rPr>
              <w:t>Hourly Wage Rate</w:t>
            </w:r>
          </w:p>
        </w:tc>
        <w:tc>
          <w:tcPr>
            <w:tcW w:w="1368" w:type="dxa"/>
            <w:tcBorders>
              <w:bottom w:val="single" w:sz="12" w:space="0" w:color="000000"/>
            </w:tcBorders>
            <w:shd w:val="clear" w:color="auto" w:fill="D9D9D9" w:themeFill="background1" w:themeFillShade="D9"/>
            <w:vAlign w:val="center"/>
          </w:tcPr>
          <w:p w:rsidR="000A1F30" w:rsidRPr="0049341F" w:rsidRDefault="000A1F30" w:rsidP="000A1F30">
            <w:pPr>
              <w:jc w:val="center"/>
              <w:rPr>
                <w:b/>
                <w:sz w:val="20"/>
              </w:rPr>
            </w:pPr>
            <w:r w:rsidRPr="0049341F">
              <w:rPr>
                <w:b/>
                <w:sz w:val="20"/>
              </w:rPr>
              <w:t>Total Respondent Costs</w:t>
            </w:r>
          </w:p>
        </w:tc>
      </w:tr>
      <w:tr w:rsidR="000A1F30" w:rsidRPr="0049341F" w:rsidTr="00C0376C">
        <w:tc>
          <w:tcPr>
            <w:tcW w:w="1620" w:type="dxa"/>
            <w:tcBorders>
              <w:top w:val="single" w:sz="12" w:space="0" w:color="000000"/>
            </w:tcBorders>
            <w:vAlign w:val="center"/>
          </w:tcPr>
          <w:p w:rsidR="00E134F4" w:rsidRPr="0049341F" w:rsidRDefault="001A21E8" w:rsidP="000130B4">
            <w:pPr>
              <w:rPr>
                <w:sz w:val="20"/>
                <w:lang w:eastAsia="ja-JP"/>
              </w:rPr>
            </w:pPr>
            <w:r w:rsidRPr="0049341F">
              <w:rPr>
                <w:bCs/>
                <w:sz w:val="20"/>
                <w:lang w:eastAsia="ja-JP"/>
              </w:rPr>
              <w:t>Reporting Site Administrator (RSA)</w:t>
            </w:r>
          </w:p>
        </w:tc>
        <w:tc>
          <w:tcPr>
            <w:tcW w:w="1440" w:type="dxa"/>
            <w:tcBorders>
              <w:top w:val="single" w:sz="12" w:space="0" w:color="000000"/>
            </w:tcBorders>
            <w:vAlign w:val="center"/>
          </w:tcPr>
          <w:p w:rsidR="000A1F30" w:rsidRPr="0049341F" w:rsidRDefault="00077393" w:rsidP="000130B4">
            <w:pPr>
              <w:jc w:val="center"/>
              <w:rPr>
                <w:sz w:val="20"/>
                <w:lang w:eastAsia="ja-JP"/>
              </w:rPr>
            </w:pPr>
            <w:r w:rsidRPr="0049341F">
              <w:rPr>
                <w:sz w:val="20"/>
              </w:rPr>
              <w:t>1</w:t>
            </w:r>
            <w:r w:rsidRPr="0049341F">
              <w:rPr>
                <w:sz w:val="20"/>
                <w:lang w:eastAsia="ja-JP"/>
              </w:rPr>
              <w:t>30</w:t>
            </w:r>
          </w:p>
        </w:tc>
        <w:tc>
          <w:tcPr>
            <w:tcW w:w="1800" w:type="dxa"/>
            <w:tcBorders>
              <w:top w:val="single" w:sz="12" w:space="0" w:color="000000"/>
            </w:tcBorders>
            <w:vAlign w:val="center"/>
          </w:tcPr>
          <w:p w:rsidR="000A1F30" w:rsidRPr="0049341F" w:rsidRDefault="00845DE0" w:rsidP="000130B4">
            <w:pPr>
              <w:jc w:val="center"/>
              <w:rPr>
                <w:sz w:val="20"/>
              </w:rPr>
            </w:pPr>
            <w:r w:rsidRPr="0049341F">
              <w:rPr>
                <w:sz w:val="20"/>
              </w:rPr>
              <w:t>1</w:t>
            </w:r>
            <w:r w:rsidR="00CA5B99" w:rsidRPr="0049341F">
              <w:rPr>
                <w:sz w:val="20"/>
              </w:rPr>
              <w:t xml:space="preserve"> </w:t>
            </w:r>
          </w:p>
        </w:tc>
        <w:tc>
          <w:tcPr>
            <w:tcW w:w="1260" w:type="dxa"/>
            <w:tcBorders>
              <w:top w:val="single" w:sz="12" w:space="0" w:color="000000"/>
            </w:tcBorders>
            <w:vAlign w:val="center"/>
          </w:tcPr>
          <w:p w:rsidR="000A1F30" w:rsidRPr="0049341F" w:rsidRDefault="007B305A" w:rsidP="000130B4">
            <w:pPr>
              <w:jc w:val="center"/>
              <w:rPr>
                <w:sz w:val="20"/>
              </w:rPr>
            </w:pPr>
            <w:r w:rsidRPr="0049341F">
              <w:rPr>
                <w:sz w:val="20"/>
              </w:rPr>
              <w:t>20/</w:t>
            </w:r>
            <w:r w:rsidR="00817941" w:rsidRPr="0049341F">
              <w:rPr>
                <w:sz w:val="20"/>
              </w:rPr>
              <w:t>60</w:t>
            </w:r>
            <w:r w:rsidR="00CA5B99" w:rsidRPr="0049341F">
              <w:rPr>
                <w:sz w:val="20"/>
              </w:rPr>
              <w:t xml:space="preserve"> </w:t>
            </w:r>
          </w:p>
        </w:tc>
        <w:tc>
          <w:tcPr>
            <w:tcW w:w="1080" w:type="dxa"/>
            <w:tcBorders>
              <w:top w:val="single" w:sz="12" w:space="0" w:color="000000"/>
            </w:tcBorders>
            <w:vAlign w:val="center"/>
          </w:tcPr>
          <w:p w:rsidR="000A1F30" w:rsidRPr="0049341F" w:rsidRDefault="005B7885" w:rsidP="0063162B">
            <w:pPr>
              <w:jc w:val="center"/>
              <w:rPr>
                <w:sz w:val="20"/>
                <w:lang w:eastAsia="ja-JP"/>
              </w:rPr>
            </w:pPr>
            <w:r w:rsidRPr="0049341F">
              <w:rPr>
                <w:sz w:val="20"/>
                <w:lang w:eastAsia="ja-JP"/>
              </w:rPr>
              <w:t>4</w:t>
            </w:r>
            <w:r w:rsidR="0063162B">
              <w:rPr>
                <w:sz w:val="20"/>
                <w:lang w:eastAsia="ja-JP"/>
              </w:rPr>
              <w:t>3</w:t>
            </w:r>
          </w:p>
        </w:tc>
        <w:tc>
          <w:tcPr>
            <w:tcW w:w="990" w:type="dxa"/>
            <w:tcBorders>
              <w:top w:val="single" w:sz="12" w:space="0" w:color="000000"/>
            </w:tcBorders>
            <w:vAlign w:val="center"/>
          </w:tcPr>
          <w:p w:rsidR="000A1F30" w:rsidRPr="0049341F" w:rsidRDefault="004B7BA8" w:rsidP="000130B4">
            <w:pPr>
              <w:jc w:val="center"/>
              <w:rPr>
                <w:sz w:val="20"/>
              </w:rPr>
            </w:pPr>
            <w:r w:rsidRPr="0049341F">
              <w:rPr>
                <w:sz w:val="20"/>
              </w:rPr>
              <w:t>$30.00</w:t>
            </w:r>
          </w:p>
        </w:tc>
        <w:tc>
          <w:tcPr>
            <w:tcW w:w="1368" w:type="dxa"/>
            <w:tcBorders>
              <w:top w:val="single" w:sz="12" w:space="0" w:color="000000"/>
            </w:tcBorders>
            <w:vAlign w:val="center"/>
          </w:tcPr>
          <w:p w:rsidR="000A1F30" w:rsidRPr="0049341F" w:rsidRDefault="005B7885" w:rsidP="00D5016C">
            <w:pPr>
              <w:jc w:val="right"/>
              <w:rPr>
                <w:sz w:val="20"/>
              </w:rPr>
            </w:pPr>
            <w:r w:rsidRPr="0049341F">
              <w:rPr>
                <w:sz w:val="20"/>
              </w:rPr>
              <w:t>$1,</w:t>
            </w:r>
            <w:r w:rsidR="00D5016C">
              <w:rPr>
                <w:sz w:val="20"/>
                <w:lang w:eastAsia="ja-JP"/>
              </w:rPr>
              <w:t>290</w:t>
            </w:r>
            <w:r w:rsidR="00CA5B99" w:rsidRPr="0049341F">
              <w:rPr>
                <w:sz w:val="20"/>
              </w:rPr>
              <w:t xml:space="preserve"> </w:t>
            </w:r>
          </w:p>
        </w:tc>
      </w:tr>
      <w:tr w:rsidR="00C0376C" w:rsidRPr="0049341F" w:rsidTr="00C0376C">
        <w:trPr>
          <w:trHeight w:hRule="exact" w:val="432"/>
        </w:trPr>
        <w:tc>
          <w:tcPr>
            <w:tcW w:w="1620" w:type="dxa"/>
            <w:vAlign w:val="center"/>
          </w:tcPr>
          <w:p w:rsidR="00C0376C" w:rsidRPr="0049341F" w:rsidRDefault="00C0376C" w:rsidP="000130B4">
            <w:pPr>
              <w:spacing w:after="0"/>
              <w:jc w:val="right"/>
              <w:rPr>
                <w:b/>
                <w:sz w:val="20"/>
              </w:rPr>
            </w:pPr>
            <w:r w:rsidRPr="0049341F">
              <w:rPr>
                <w:b/>
                <w:sz w:val="20"/>
              </w:rPr>
              <w:t>TOTALS</w:t>
            </w:r>
          </w:p>
        </w:tc>
        <w:tc>
          <w:tcPr>
            <w:tcW w:w="1440" w:type="dxa"/>
            <w:vAlign w:val="center"/>
          </w:tcPr>
          <w:p w:rsidR="00C0376C" w:rsidRPr="0049341F" w:rsidRDefault="00CA5B99" w:rsidP="00C0376C">
            <w:pPr>
              <w:spacing w:after="0"/>
              <w:jc w:val="center"/>
              <w:rPr>
                <w:b/>
                <w:sz w:val="20"/>
                <w:lang w:eastAsia="ja-JP"/>
              </w:rPr>
            </w:pPr>
            <w:r w:rsidRPr="0049341F">
              <w:rPr>
                <w:b/>
                <w:sz w:val="20"/>
              </w:rPr>
              <w:t xml:space="preserve"> </w:t>
            </w:r>
            <w:r w:rsidR="00077393" w:rsidRPr="0049341F">
              <w:rPr>
                <w:b/>
                <w:sz w:val="20"/>
              </w:rPr>
              <w:t>1</w:t>
            </w:r>
            <w:r w:rsidR="00077393" w:rsidRPr="0049341F">
              <w:rPr>
                <w:b/>
                <w:sz w:val="20"/>
                <w:lang w:eastAsia="ja-JP"/>
              </w:rPr>
              <w:t>30</w:t>
            </w:r>
          </w:p>
        </w:tc>
        <w:tc>
          <w:tcPr>
            <w:tcW w:w="1800" w:type="dxa"/>
            <w:shd w:val="clear" w:color="auto" w:fill="auto"/>
            <w:vAlign w:val="center"/>
          </w:tcPr>
          <w:p w:rsidR="00C0376C" w:rsidRPr="0049341F" w:rsidRDefault="00CA5B99" w:rsidP="00C0376C">
            <w:pPr>
              <w:spacing w:after="0"/>
              <w:jc w:val="center"/>
              <w:rPr>
                <w:b/>
                <w:sz w:val="20"/>
              </w:rPr>
            </w:pPr>
            <w:r w:rsidRPr="0049341F">
              <w:rPr>
                <w:b/>
                <w:sz w:val="20"/>
              </w:rPr>
              <w:t xml:space="preserve"> </w:t>
            </w:r>
            <w:r w:rsidR="00233F5C" w:rsidRPr="0049341F">
              <w:rPr>
                <w:b/>
                <w:sz w:val="20"/>
              </w:rPr>
              <w:t>1</w:t>
            </w:r>
          </w:p>
        </w:tc>
        <w:tc>
          <w:tcPr>
            <w:tcW w:w="1260" w:type="dxa"/>
            <w:shd w:val="clear" w:color="auto" w:fill="D9D9D9" w:themeFill="background1" w:themeFillShade="D9"/>
            <w:vAlign w:val="center"/>
          </w:tcPr>
          <w:p w:rsidR="00C0376C" w:rsidRPr="0049341F" w:rsidRDefault="00C0376C" w:rsidP="00C0376C">
            <w:pPr>
              <w:spacing w:after="0"/>
              <w:jc w:val="center"/>
              <w:rPr>
                <w:b/>
                <w:sz w:val="20"/>
              </w:rPr>
            </w:pPr>
          </w:p>
        </w:tc>
        <w:tc>
          <w:tcPr>
            <w:tcW w:w="1080" w:type="dxa"/>
            <w:vAlign w:val="center"/>
          </w:tcPr>
          <w:p w:rsidR="00C0376C" w:rsidRPr="0049341F" w:rsidRDefault="00CA5B99" w:rsidP="00C0376C">
            <w:pPr>
              <w:spacing w:after="0"/>
              <w:jc w:val="center"/>
              <w:rPr>
                <w:b/>
                <w:sz w:val="20"/>
                <w:lang w:eastAsia="ja-JP"/>
              </w:rPr>
            </w:pPr>
            <w:r w:rsidRPr="0049341F">
              <w:rPr>
                <w:b/>
                <w:sz w:val="20"/>
              </w:rPr>
              <w:t xml:space="preserve"> </w:t>
            </w:r>
            <w:r w:rsidR="005B7885" w:rsidRPr="0049341F">
              <w:rPr>
                <w:b/>
                <w:sz w:val="20"/>
                <w:lang w:eastAsia="ja-JP"/>
              </w:rPr>
              <w:t>43</w:t>
            </w:r>
          </w:p>
        </w:tc>
        <w:tc>
          <w:tcPr>
            <w:tcW w:w="990" w:type="dxa"/>
            <w:shd w:val="clear" w:color="auto" w:fill="D9D9D9" w:themeFill="background1" w:themeFillShade="D9"/>
            <w:vAlign w:val="center"/>
          </w:tcPr>
          <w:p w:rsidR="00C0376C" w:rsidRPr="0049341F" w:rsidRDefault="00C0376C" w:rsidP="00C0376C">
            <w:pPr>
              <w:spacing w:after="0"/>
              <w:jc w:val="center"/>
              <w:rPr>
                <w:b/>
                <w:sz w:val="20"/>
              </w:rPr>
            </w:pPr>
          </w:p>
        </w:tc>
        <w:tc>
          <w:tcPr>
            <w:tcW w:w="1368" w:type="dxa"/>
            <w:vAlign w:val="center"/>
          </w:tcPr>
          <w:p w:rsidR="00C0376C" w:rsidRPr="0049341F" w:rsidRDefault="005B7885" w:rsidP="00D5016C">
            <w:pPr>
              <w:spacing w:after="0"/>
              <w:jc w:val="right"/>
              <w:rPr>
                <w:b/>
                <w:sz w:val="20"/>
              </w:rPr>
            </w:pPr>
            <w:r w:rsidRPr="0049341F">
              <w:rPr>
                <w:b/>
                <w:sz w:val="20"/>
              </w:rPr>
              <w:t>$1,</w:t>
            </w:r>
            <w:r w:rsidR="00D5016C">
              <w:rPr>
                <w:b/>
                <w:sz w:val="20"/>
                <w:lang w:eastAsia="ja-JP"/>
              </w:rPr>
              <w:t>290</w:t>
            </w:r>
            <w:r w:rsidR="00CA5B99" w:rsidRPr="0049341F">
              <w:rPr>
                <w:b/>
                <w:sz w:val="20"/>
              </w:rPr>
              <w:t xml:space="preserve"> </w:t>
            </w:r>
          </w:p>
        </w:tc>
      </w:tr>
    </w:tbl>
    <w:p w:rsidR="003C31C9" w:rsidRPr="0049341F" w:rsidRDefault="003C31C9" w:rsidP="003C31C9">
      <w:pPr>
        <w:pStyle w:val="Default"/>
        <w:ind w:left="720"/>
        <w:rPr>
          <w:rFonts w:asciiTheme="minorHAnsi" w:hAnsiTheme="minorHAnsi" w:cs="Times New Roman"/>
          <w:sz w:val="22"/>
          <w:szCs w:val="22"/>
        </w:rPr>
      </w:pPr>
    </w:p>
    <w:p w:rsidR="002F1502" w:rsidRPr="0049341F" w:rsidRDefault="002F1502" w:rsidP="008E0683">
      <w:pPr>
        <w:pStyle w:val="ListParagraph"/>
        <w:autoSpaceDE w:val="0"/>
        <w:autoSpaceDN w:val="0"/>
        <w:adjustRightInd w:val="0"/>
        <w:ind w:right="720"/>
        <w:rPr>
          <w:u w:val="single"/>
        </w:rPr>
      </w:pPr>
    </w:p>
    <w:p w:rsidR="00B12F51" w:rsidRPr="0049341F" w:rsidRDefault="0088467A" w:rsidP="0088467A">
      <w:pPr>
        <w:pStyle w:val="ListParagraph"/>
        <w:numPr>
          <w:ilvl w:val="0"/>
          <w:numId w:val="2"/>
        </w:numPr>
        <w:spacing w:after="0"/>
        <w:rPr>
          <w:b/>
          <w:bCs/>
        </w:rPr>
      </w:pPr>
      <w:r w:rsidRPr="0049341F">
        <w:rPr>
          <w:b/>
          <w:bCs/>
        </w:rPr>
        <w:t>Estimates of Other Total Annual Cost Burden to Respondents or Record Keepers</w:t>
      </w:r>
    </w:p>
    <w:p w:rsidR="00D75750" w:rsidRPr="0049341F" w:rsidRDefault="003C31C9" w:rsidP="00585AFC">
      <w:pPr>
        <w:pStyle w:val="CM89"/>
        <w:spacing w:line="228" w:lineRule="atLeast"/>
        <w:ind w:left="720"/>
        <w:rPr>
          <w:rFonts w:asciiTheme="minorHAnsi" w:hAnsiTheme="minorHAnsi" w:cs="Times New Roman"/>
          <w:color w:val="000000"/>
          <w:sz w:val="22"/>
        </w:rPr>
      </w:pPr>
      <w:r w:rsidRPr="0049341F">
        <w:rPr>
          <w:rFonts w:asciiTheme="minorHAnsi" w:hAnsiTheme="minorHAnsi" w:cs="Times New Roman"/>
          <w:color w:val="000000"/>
          <w:sz w:val="22"/>
        </w:rPr>
        <w:t>There will be no direct costs to the respondents other than their time to participate in each survey</w:t>
      </w:r>
      <w:r w:rsidR="00585AFC" w:rsidRPr="0049341F">
        <w:rPr>
          <w:rFonts w:asciiTheme="minorHAnsi" w:hAnsiTheme="minorHAnsi" w:cs="Times New Roman"/>
          <w:color w:val="000000"/>
          <w:sz w:val="22"/>
        </w:rPr>
        <w:t>.</w:t>
      </w:r>
    </w:p>
    <w:p w:rsidR="00D75750" w:rsidRPr="0049341F" w:rsidRDefault="00D75750" w:rsidP="00911486">
      <w:pPr>
        <w:pStyle w:val="Default"/>
        <w:ind w:left="720"/>
        <w:rPr>
          <w:rFonts w:asciiTheme="minorHAnsi" w:hAnsiTheme="minorHAnsi"/>
        </w:rPr>
      </w:pPr>
    </w:p>
    <w:p w:rsidR="00B12F51" w:rsidRPr="0049341F" w:rsidRDefault="0088467A" w:rsidP="0088467A">
      <w:pPr>
        <w:pStyle w:val="ListParagraph"/>
        <w:numPr>
          <w:ilvl w:val="0"/>
          <w:numId w:val="2"/>
        </w:numPr>
        <w:spacing w:after="0"/>
        <w:rPr>
          <w:b/>
        </w:rPr>
      </w:pPr>
      <w:r w:rsidRPr="0049341F">
        <w:rPr>
          <w:b/>
          <w:bCs/>
        </w:rPr>
        <w:t>Annualized Cost to the Government</w:t>
      </w:r>
      <w:r w:rsidR="00D75750" w:rsidRPr="0049341F">
        <w:rPr>
          <w:b/>
          <w:bCs/>
        </w:rPr>
        <w:t xml:space="preserve"> </w:t>
      </w:r>
    </w:p>
    <w:p w:rsidR="008E0683" w:rsidRPr="0049341F" w:rsidRDefault="008E0683" w:rsidP="008E0683">
      <w:pPr>
        <w:pStyle w:val="ListParagraph"/>
        <w:autoSpaceDE w:val="0"/>
        <w:autoSpaceDN w:val="0"/>
        <w:adjustRightInd w:val="0"/>
        <w:ind w:right="720"/>
      </w:pPr>
    </w:p>
    <w:p w:rsidR="00585AFC" w:rsidRPr="009824CF" w:rsidRDefault="00585AFC" w:rsidP="009824CF">
      <w:pPr>
        <w:pStyle w:val="ListParagraph"/>
        <w:autoSpaceDE w:val="0"/>
        <w:autoSpaceDN w:val="0"/>
        <w:adjustRightInd w:val="0"/>
        <w:ind w:right="720"/>
      </w:pPr>
      <w:r w:rsidRPr="0049341F">
        <w:t xml:space="preserve">There are no equipment or overhead costs. The only cost to the federal government would be the salary of CDC staff supporting the data collection </w:t>
      </w:r>
      <w:r w:rsidR="00224183" w:rsidRPr="0049341F">
        <w:t>activities</w:t>
      </w:r>
      <w:r w:rsidR="00224183">
        <w:t xml:space="preserve"> and associated tas</w:t>
      </w:r>
      <w:r w:rsidR="00224183">
        <w:rPr>
          <w:rFonts w:hint="eastAsia"/>
          <w:lang w:eastAsia="ja-JP"/>
        </w:rPr>
        <w:t>k</w:t>
      </w:r>
      <w:r w:rsidRPr="0049341F">
        <w:t xml:space="preserve">s. </w:t>
      </w:r>
      <w:r w:rsidRPr="0049341F">
        <w:rPr>
          <w:color w:val="000000"/>
        </w:rPr>
        <w:t>Surveys will be prepared by CDC staff (FTE).  A senior level FTE will review and approve the activities. The estimated cost t</w:t>
      </w:r>
      <w:r w:rsidR="00233F5C" w:rsidRPr="0049341F">
        <w:rPr>
          <w:color w:val="000000"/>
        </w:rPr>
        <w:t xml:space="preserve">o the federal government </w:t>
      </w:r>
      <w:r w:rsidR="00233F5C" w:rsidRPr="00224183">
        <w:rPr>
          <w:color w:val="000000"/>
        </w:rPr>
        <w:t>is $</w:t>
      </w:r>
      <w:r w:rsidR="00224183">
        <w:rPr>
          <w:rFonts w:hint="eastAsia"/>
          <w:color w:val="000000"/>
          <w:lang w:eastAsia="ja-JP"/>
        </w:rPr>
        <w:t>5</w:t>
      </w:r>
      <w:r w:rsidR="00224183">
        <w:rPr>
          <w:color w:val="000000"/>
        </w:rPr>
        <w:t>,</w:t>
      </w:r>
      <w:r w:rsidR="00224183">
        <w:rPr>
          <w:rFonts w:hint="eastAsia"/>
          <w:color w:val="000000"/>
          <w:lang w:eastAsia="ja-JP"/>
        </w:rPr>
        <w:t>661</w:t>
      </w:r>
      <w:r w:rsidRPr="00224183">
        <w:rPr>
          <w:color w:val="000000"/>
        </w:rPr>
        <w:t>. Table</w:t>
      </w:r>
      <w:r w:rsidRPr="0049341F">
        <w:rPr>
          <w:color w:val="000000"/>
        </w:rPr>
        <w:t xml:space="preserve"> A-14.1 describes how thi</w:t>
      </w:r>
      <w:r w:rsidR="005A1DD7">
        <w:rPr>
          <w:color w:val="000000"/>
        </w:rPr>
        <w:t>s cost estimate was calculated.</w:t>
      </w:r>
    </w:p>
    <w:p w:rsidR="004841F1" w:rsidRPr="0049341F" w:rsidRDefault="00321B51" w:rsidP="00092A45">
      <w:pPr>
        <w:autoSpaceDE w:val="0"/>
        <w:autoSpaceDN w:val="0"/>
        <w:adjustRightInd w:val="0"/>
        <w:ind w:right="720"/>
      </w:pPr>
      <w:r w:rsidRPr="00034E9E">
        <w:rPr>
          <w:color w:val="000000"/>
        </w:rPr>
        <w:t xml:space="preserve"> </w:t>
      </w:r>
      <w:r w:rsidR="008E0683" w:rsidRPr="00A44115">
        <w:rPr>
          <w:b/>
          <w:u w:val="single"/>
        </w:rPr>
        <w:t>Table A-14</w:t>
      </w:r>
      <w:r w:rsidR="008E0683" w:rsidRPr="00A44115">
        <w:rPr>
          <w:b/>
        </w:rPr>
        <w:t>:</w:t>
      </w:r>
      <w:r w:rsidR="008E0683" w:rsidRPr="0049341F">
        <w:t xml:space="preserve"> Estimated Annualized Cost to the Federal Government</w:t>
      </w:r>
    </w:p>
    <w:tbl>
      <w:tblPr>
        <w:tblStyle w:val="TableGrid"/>
        <w:tblW w:w="0" w:type="auto"/>
        <w:tblLook w:val="04A0" w:firstRow="1" w:lastRow="0" w:firstColumn="1" w:lastColumn="0" w:noHBand="0" w:noVBand="1"/>
      </w:tblPr>
      <w:tblGrid>
        <w:gridCol w:w="4518"/>
        <w:gridCol w:w="1980"/>
        <w:gridCol w:w="1620"/>
        <w:gridCol w:w="1458"/>
      </w:tblGrid>
      <w:tr w:rsidR="004841F1" w:rsidRPr="0049341F" w:rsidTr="006C4DA7">
        <w:trPr>
          <w:trHeight w:val="593"/>
        </w:trPr>
        <w:tc>
          <w:tcPr>
            <w:tcW w:w="4518" w:type="dxa"/>
            <w:tcBorders>
              <w:bottom w:val="single" w:sz="12" w:space="0" w:color="auto"/>
            </w:tcBorders>
            <w:shd w:val="clear" w:color="auto" w:fill="D9D9D9" w:themeFill="background1" w:themeFillShade="D9"/>
            <w:vAlign w:val="center"/>
          </w:tcPr>
          <w:p w:rsidR="004841F1" w:rsidRPr="0049341F" w:rsidRDefault="004841F1" w:rsidP="004824FA">
            <w:pPr>
              <w:jc w:val="center"/>
              <w:rPr>
                <w:b/>
                <w:sz w:val="20"/>
              </w:rPr>
            </w:pPr>
            <w:r w:rsidRPr="0049341F">
              <w:rPr>
                <w:b/>
                <w:sz w:val="20"/>
              </w:rPr>
              <w:t>Staff (FTE)</w:t>
            </w:r>
            <w:r w:rsidR="007A0D73" w:rsidRPr="0049341F">
              <w:rPr>
                <w:b/>
                <w:sz w:val="20"/>
              </w:rPr>
              <w:t xml:space="preserve"> </w:t>
            </w:r>
          </w:p>
        </w:tc>
        <w:tc>
          <w:tcPr>
            <w:tcW w:w="1980" w:type="dxa"/>
            <w:tcBorders>
              <w:bottom w:val="single" w:sz="12" w:space="0" w:color="auto"/>
            </w:tcBorders>
            <w:shd w:val="clear" w:color="auto" w:fill="D9D9D9" w:themeFill="background1" w:themeFillShade="D9"/>
            <w:vAlign w:val="center"/>
          </w:tcPr>
          <w:p w:rsidR="004841F1" w:rsidRPr="0049341F" w:rsidRDefault="004841F1" w:rsidP="004824FA">
            <w:pPr>
              <w:jc w:val="center"/>
              <w:rPr>
                <w:b/>
                <w:sz w:val="20"/>
              </w:rPr>
            </w:pPr>
            <w:r w:rsidRPr="0049341F">
              <w:rPr>
                <w:b/>
                <w:sz w:val="20"/>
              </w:rPr>
              <w:t>Average Hours per Collection</w:t>
            </w:r>
          </w:p>
        </w:tc>
        <w:tc>
          <w:tcPr>
            <w:tcW w:w="1620" w:type="dxa"/>
            <w:tcBorders>
              <w:bottom w:val="single" w:sz="12" w:space="0" w:color="auto"/>
            </w:tcBorders>
            <w:shd w:val="clear" w:color="auto" w:fill="D9D9D9" w:themeFill="background1" w:themeFillShade="D9"/>
            <w:vAlign w:val="center"/>
          </w:tcPr>
          <w:p w:rsidR="004841F1" w:rsidRPr="0049341F" w:rsidRDefault="004841F1" w:rsidP="004824FA">
            <w:pPr>
              <w:jc w:val="center"/>
              <w:rPr>
                <w:b/>
                <w:sz w:val="20"/>
              </w:rPr>
            </w:pPr>
            <w:r w:rsidRPr="0049341F">
              <w:rPr>
                <w:b/>
                <w:sz w:val="20"/>
              </w:rPr>
              <w:t>Average Hourly Rate</w:t>
            </w:r>
          </w:p>
        </w:tc>
        <w:tc>
          <w:tcPr>
            <w:tcW w:w="1458" w:type="dxa"/>
            <w:tcBorders>
              <w:bottom w:val="single" w:sz="12" w:space="0" w:color="auto"/>
            </w:tcBorders>
            <w:shd w:val="clear" w:color="auto" w:fill="D9D9D9" w:themeFill="background1" w:themeFillShade="D9"/>
            <w:vAlign w:val="center"/>
          </w:tcPr>
          <w:p w:rsidR="004841F1" w:rsidRPr="0049341F" w:rsidRDefault="004841F1" w:rsidP="004824FA">
            <w:pPr>
              <w:jc w:val="center"/>
              <w:rPr>
                <w:b/>
                <w:sz w:val="20"/>
              </w:rPr>
            </w:pPr>
            <w:r w:rsidRPr="0049341F">
              <w:rPr>
                <w:b/>
                <w:sz w:val="20"/>
              </w:rPr>
              <w:t>Average Cost</w:t>
            </w:r>
          </w:p>
        </w:tc>
      </w:tr>
      <w:tr w:rsidR="004841F1" w:rsidRPr="0049341F" w:rsidTr="006C4DA7">
        <w:tc>
          <w:tcPr>
            <w:tcW w:w="4518" w:type="dxa"/>
            <w:tcBorders>
              <w:top w:val="single" w:sz="12" w:space="0" w:color="auto"/>
            </w:tcBorders>
          </w:tcPr>
          <w:p w:rsidR="004841F1" w:rsidRPr="0049341F" w:rsidRDefault="00585AFC" w:rsidP="00241B17">
            <w:pPr>
              <w:rPr>
                <w:b/>
                <w:sz w:val="20"/>
              </w:rPr>
            </w:pPr>
            <w:r w:rsidRPr="0049341F">
              <w:rPr>
                <w:b/>
                <w:sz w:val="20"/>
              </w:rPr>
              <w:t>Epidemic Intelligence Service Officer (GS-12)</w:t>
            </w:r>
          </w:p>
          <w:p w:rsidR="00585AFC" w:rsidRPr="0049341F" w:rsidRDefault="001A21E8" w:rsidP="001A21E8">
            <w:pPr>
              <w:rPr>
                <w:sz w:val="20"/>
              </w:rPr>
            </w:pPr>
            <w:r w:rsidRPr="0049341F">
              <w:rPr>
                <w:rFonts w:cs="Arial"/>
                <w:lang w:eastAsia="ja-JP"/>
              </w:rPr>
              <w:t>D</w:t>
            </w:r>
            <w:r w:rsidR="00585AFC" w:rsidRPr="0049341F">
              <w:rPr>
                <w:rFonts w:cs="Arial"/>
              </w:rPr>
              <w:t>evelopment of instrument, pilot testing, OMB package preparation, data collection, data analysis, report preparation</w:t>
            </w:r>
          </w:p>
        </w:tc>
        <w:tc>
          <w:tcPr>
            <w:tcW w:w="1980" w:type="dxa"/>
            <w:tcBorders>
              <w:top w:val="single" w:sz="12" w:space="0" w:color="auto"/>
            </w:tcBorders>
          </w:tcPr>
          <w:p w:rsidR="004841F1" w:rsidRPr="0049341F" w:rsidRDefault="00585AFC" w:rsidP="004824FA">
            <w:pPr>
              <w:jc w:val="center"/>
              <w:rPr>
                <w:sz w:val="20"/>
              </w:rPr>
            </w:pPr>
            <w:r w:rsidRPr="0049341F">
              <w:rPr>
                <w:sz w:val="20"/>
              </w:rPr>
              <w:t>80</w:t>
            </w:r>
          </w:p>
        </w:tc>
        <w:tc>
          <w:tcPr>
            <w:tcW w:w="1620" w:type="dxa"/>
            <w:tcBorders>
              <w:top w:val="single" w:sz="12" w:space="0" w:color="auto"/>
            </w:tcBorders>
          </w:tcPr>
          <w:p w:rsidR="004841F1" w:rsidRPr="0049341F" w:rsidRDefault="000C4AC9" w:rsidP="004824FA">
            <w:pPr>
              <w:jc w:val="center"/>
              <w:rPr>
                <w:sz w:val="20"/>
              </w:rPr>
            </w:pPr>
            <w:r w:rsidRPr="0049341F">
              <w:rPr>
                <w:sz w:val="20"/>
              </w:rPr>
              <w:t>$37.90</w:t>
            </w:r>
            <w:r w:rsidR="00321B51" w:rsidRPr="0049341F">
              <w:rPr>
                <w:sz w:val="20"/>
              </w:rPr>
              <w:t xml:space="preserve"> </w:t>
            </w:r>
          </w:p>
        </w:tc>
        <w:tc>
          <w:tcPr>
            <w:tcW w:w="1458" w:type="dxa"/>
            <w:tcBorders>
              <w:top w:val="single" w:sz="12" w:space="0" w:color="auto"/>
            </w:tcBorders>
          </w:tcPr>
          <w:p w:rsidR="004841F1" w:rsidRPr="0049341F" w:rsidRDefault="004B7BA8" w:rsidP="004824FA">
            <w:pPr>
              <w:jc w:val="center"/>
              <w:rPr>
                <w:sz w:val="20"/>
              </w:rPr>
            </w:pPr>
            <w:r w:rsidRPr="0049341F">
              <w:rPr>
                <w:sz w:val="20"/>
              </w:rPr>
              <w:t>$3,032</w:t>
            </w:r>
          </w:p>
        </w:tc>
      </w:tr>
      <w:tr w:rsidR="004841F1" w:rsidRPr="0049341F" w:rsidTr="006C4DA7">
        <w:tc>
          <w:tcPr>
            <w:tcW w:w="4518" w:type="dxa"/>
          </w:tcPr>
          <w:p w:rsidR="00585AFC" w:rsidRPr="0049341F" w:rsidRDefault="004B7BA8" w:rsidP="00241B17">
            <w:pPr>
              <w:rPr>
                <w:b/>
                <w:sz w:val="20"/>
              </w:rPr>
            </w:pPr>
            <w:r w:rsidRPr="0049341F">
              <w:rPr>
                <w:b/>
                <w:sz w:val="20"/>
              </w:rPr>
              <w:t>Senior Epidemiologist (GS-14</w:t>
            </w:r>
            <w:r w:rsidR="00585AFC" w:rsidRPr="0049341F">
              <w:rPr>
                <w:b/>
                <w:sz w:val="20"/>
              </w:rPr>
              <w:t>)</w:t>
            </w:r>
          </w:p>
          <w:p w:rsidR="004824FA" w:rsidRPr="0049341F" w:rsidRDefault="00585AFC" w:rsidP="00241B17">
            <w:pPr>
              <w:rPr>
                <w:sz w:val="20"/>
              </w:rPr>
            </w:pPr>
            <w:r w:rsidRPr="0049341F">
              <w:rPr>
                <w:sz w:val="20"/>
              </w:rPr>
              <w:t xml:space="preserve"> Review and approve the </w:t>
            </w:r>
            <w:r w:rsidR="004B7BA8" w:rsidRPr="0049341F">
              <w:rPr>
                <w:sz w:val="20"/>
              </w:rPr>
              <w:t>activities</w:t>
            </w:r>
            <w:r w:rsidRPr="0049341F">
              <w:rPr>
                <w:sz w:val="20"/>
              </w:rPr>
              <w:t>.</w:t>
            </w:r>
          </w:p>
        </w:tc>
        <w:tc>
          <w:tcPr>
            <w:tcW w:w="1980" w:type="dxa"/>
          </w:tcPr>
          <w:p w:rsidR="004841F1" w:rsidRPr="0049341F" w:rsidRDefault="00585AFC" w:rsidP="004824FA">
            <w:pPr>
              <w:jc w:val="center"/>
              <w:rPr>
                <w:sz w:val="20"/>
              </w:rPr>
            </w:pPr>
            <w:r w:rsidRPr="0049341F">
              <w:rPr>
                <w:sz w:val="20"/>
              </w:rPr>
              <w:t>20</w:t>
            </w:r>
          </w:p>
        </w:tc>
        <w:tc>
          <w:tcPr>
            <w:tcW w:w="1620" w:type="dxa"/>
          </w:tcPr>
          <w:p w:rsidR="004841F1" w:rsidRPr="0049341F" w:rsidRDefault="004B7BA8" w:rsidP="004824FA">
            <w:pPr>
              <w:jc w:val="center"/>
              <w:rPr>
                <w:sz w:val="20"/>
              </w:rPr>
            </w:pPr>
            <w:r w:rsidRPr="0049341F">
              <w:rPr>
                <w:sz w:val="20"/>
              </w:rPr>
              <w:t>$50.00</w:t>
            </w:r>
            <w:r w:rsidR="00321B51" w:rsidRPr="0049341F">
              <w:rPr>
                <w:sz w:val="20"/>
              </w:rPr>
              <w:t xml:space="preserve"> </w:t>
            </w:r>
          </w:p>
        </w:tc>
        <w:tc>
          <w:tcPr>
            <w:tcW w:w="1458" w:type="dxa"/>
          </w:tcPr>
          <w:p w:rsidR="004841F1" w:rsidRPr="0049341F" w:rsidRDefault="004B7BA8" w:rsidP="004824FA">
            <w:pPr>
              <w:jc w:val="center"/>
              <w:rPr>
                <w:sz w:val="20"/>
              </w:rPr>
            </w:pPr>
            <w:r w:rsidRPr="0049341F">
              <w:rPr>
                <w:sz w:val="20"/>
              </w:rPr>
              <w:t>$1</w:t>
            </w:r>
            <w:r w:rsidR="001A21E8" w:rsidRPr="0049341F">
              <w:rPr>
                <w:sz w:val="20"/>
                <w:lang w:eastAsia="ja-JP"/>
              </w:rPr>
              <w:t>,</w:t>
            </w:r>
            <w:r w:rsidRPr="0049341F">
              <w:rPr>
                <w:sz w:val="20"/>
              </w:rPr>
              <w:t>00</w:t>
            </w:r>
            <w:r w:rsidR="00233F5C" w:rsidRPr="0049341F">
              <w:rPr>
                <w:sz w:val="20"/>
              </w:rPr>
              <w:t>0</w:t>
            </w:r>
            <w:r w:rsidR="00321B51" w:rsidRPr="0049341F">
              <w:rPr>
                <w:sz w:val="20"/>
              </w:rPr>
              <w:t xml:space="preserve"> </w:t>
            </w:r>
          </w:p>
        </w:tc>
      </w:tr>
      <w:tr w:rsidR="001A21E8" w:rsidRPr="0049341F" w:rsidTr="006C4DA7">
        <w:tc>
          <w:tcPr>
            <w:tcW w:w="4518" w:type="dxa"/>
          </w:tcPr>
          <w:p w:rsidR="001A21E8" w:rsidRPr="00224183" w:rsidRDefault="001A21E8" w:rsidP="001A21E8">
            <w:pPr>
              <w:rPr>
                <w:b/>
                <w:sz w:val="20"/>
                <w:lang w:eastAsia="ja-JP"/>
              </w:rPr>
            </w:pPr>
            <w:r w:rsidRPr="00224183">
              <w:rPr>
                <w:b/>
                <w:sz w:val="20"/>
                <w:lang w:eastAsia="ja-JP"/>
              </w:rPr>
              <w:t>Surveillance Epidemiologist (GS-11)</w:t>
            </w:r>
          </w:p>
          <w:p w:rsidR="001A21E8" w:rsidRPr="00224183" w:rsidRDefault="001A21E8" w:rsidP="001A21E8">
            <w:pPr>
              <w:rPr>
                <w:sz w:val="20"/>
                <w:lang w:eastAsia="ja-JP"/>
              </w:rPr>
            </w:pPr>
            <w:r w:rsidRPr="00224183">
              <w:rPr>
                <w:rFonts w:cs="Arial"/>
                <w:lang w:eastAsia="ja-JP"/>
              </w:rPr>
              <w:t>D</w:t>
            </w:r>
            <w:r w:rsidRPr="00224183">
              <w:rPr>
                <w:rFonts w:cs="Arial"/>
              </w:rPr>
              <w:t>evelopment of instrument, pilot testing, OMB package preparation, data collection,</w:t>
            </w:r>
            <w:r w:rsidRPr="00224183">
              <w:rPr>
                <w:rFonts w:cs="Arial"/>
                <w:lang w:eastAsia="ja-JP"/>
              </w:rPr>
              <w:t xml:space="preserve"> </w:t>
            </w:r>
            <w:r w:rsidRPr="00224183">
              <w:rPr>
                <w:rFonts w:cs="Arial"/>
              </w:rPr>
              <w:t xml:space="preserve"> control, data analysis, report preparation</w:t>
            </w:r>
          </w:p>
        </w:tc>
        <w:tc>
          <w:tcPr>
            <w:tcW w:w="1980" w:type="dxa"/>
          </w:tcPr>
          <w:p w:rsidR="001A21E8" w:rsidRPr="00224183" w:rsidRDefault="00224183" w:rsidP="004824FA">
            <w:pPr>
              <w:jc w:val="center"/>
              <w:rPr>
                <w:sz w:val="20"/>
                <w:lang w:eastAsia="ja-JP"/>
              </w:rPr>
            </w:pPr>
            <w:r>
              <w:rPr>
                <w:rFonts w:hint="eastAsia"/>
                <w:sz w:val="20"/>
                <w:lang w:eastAsia="ja-JP"/>
              </w:rPr>
              <w:t>50</w:t>
            </w:r>
          </w:p>
        </w:tc>
        <w:tc>
          <w:tcPr>
            <w:tcW w:w="1620" w:type="dxa"/>
          </w:tcPr>
          <w:p w:rsidR="001A21E8" w:rsidRPr="00224183" w:rsidRDefault="00163485" w:rsidP="004824FA">
            <w:pPr>
              <w:jc w:val="center"/>
              <w:rPr>
                <w:sz w:val="20"/>
              </w:rPr>
            </w:pPr>
            <w:r w:rsidRPr="00224183">
              <w:rPr>
                <w:sz w:val="20"/>
              </w:rPr>
              <w:t>$32.58</w:t>
            </w:r>
          </w:p>
        </w:tc>
        <w:tc>
          <w:tcPr>
            <w:tcW w:w="1458" w:type="dxa"/>
          </w:tcPr>
          <w:p w:rsidR="001A21E8" w:rsidRPr="00224183" w:rsidRDefault="00224183" w:rsidP="004824FA">
            <w:pPr>
              <w:jc w:val="center"/>
              <w:rPr>
                <w:sz w:val="20"/>
                <w:lang w:eastAsia="ja-JP"/>
              </w:rPr>
            </w:pPr>
            <w:r>
              <w:rPr>
                <w:rFonts w:hint="eastAsia"/>
                <w:sz w:val="20"/>
                <w:lang w:eastAsia="ja-JP"/>
              </w:rPr>
              <w:t>$1,629</w:t>
            </w:r>
          </w:p>
        </w:tc>
      </w:tr>
      <w:tr w:rsidR="004824FA" w:rsidRPr="0049341F" w:rsidTr="006C4DA7">
        <w:trPr>
          <w:trHeight w:val="332"/>
        </w:trPr>
        <w:tc>
          <w:tcPr>
            <w:tcW w:w="8118" w:type="dxa"/>
            <w:gridSpan w:val="3"/>
            <w:vAlign w:val="center"/>
          </w:tcPr>
          <w:p w:rsidR="004824FA" w:rsidRPr="00224183" w:rsidRDefault="004824FA" w:rsidP="006B4DDC">
            <w:pPr>
              <w:jc w:val="right"/>
              <w:rPr>
                <w:b/>
                <w:sz w:val="20"/>
              </w:rPr>
            </w:pPr>
            <w:r w:rsidRPr="00224183">
              <w:rPr>
                <w:b/>
                <w:sz w:val="20"/>
              </w:rPr>
              <w:t xml:space="preserve">Estimated Total Cost of </w:t>
            </w:r>
            <w:r w:rsidR="006B4DDC" w:rsidRPr="00224183">
              <w:rPr>
                <w:b/>
                <w:sz w:val="20"/>
              </w:rPr>
              <w:t>Information</w:t>
            </w:r>
            <w:r w:rsidRPr="00224183">
              <w:rPr>
                <w:b/>
                <w:sz w:val="20"/>
              </w:rPr>
              <w:t xml:space="preserve"> Collection</w:t>
            </w:r>
          </w:p>
        </w:tc>
        <w:tc>
          <w:tcPr>
            <w:tcW w:w="1458" w:type="dxa"/>
            <w:vAlign w:val="center"/>
          </w:tcPr>
          <w:p w:rsidR="004824FA" w:rsidRPr="00224183" w:rsidRDefault="00224183" w:rsidP="006315A3">
            <w:pPr>
              <w:jc w:val="center"/>
              <w:rPr>
                <w:b/>
                <w:sz w:val="20"/>
                <w:lang w:eastAsia="ja-JP"/>
              </w:rPr>
            </w:pPr>
            <w:r>
              <w:rPr>
                <w:b/>
                <w:sz w:val="20"/>
              </w:rPr>
              <w:t>$</w:t>
            </w:r>
            <w:r>
              <w:rPr>
                <w:rFonts w:hint="eastAsia"/>
                <w:b/>
                <w:sz w:val="20"/>
                <w:lang w:eastAsia="ja-JP"/>
              </w:rPr>
              <w:t>5</w:t>
            </w:r>
            <w:r>
              <w:rPr>
                <w:b/>
                <w:sz w:val="20"/>
              </w:rPr>
              <w:t>,</w:t>
            </w:r>
            <w:r>
              <w:rPr>
                <w:rFonts w:hint="eastAsia"/>
                <w:b/>
                <w:sz w:val="20"/>
                <w:lang w:eastAsia="ja-JP"/>
              </w:rPr>
              <w:t>661</w:t>
            </w:r>
          </w:p>
        </w:tc>
      </w:tr>
    </w:tbl>
    <w:p w:rsidR="004841F1" w:rsidRDefault="004841F1" w:rsidP="00241B17">
      <w:pPr>
        <w:spacing w:after="0"/>
      </w:pPr>
    </w:p>
    <w:p w:rsidR="00003D8F" w:rsidRPr="0049341F" w:rsidRDefault="00003D8F" w:rsidP="00241B17">
      <w:pPr>
        <w:spacing w:after="0"/>
      </w:pPr>
    </w:p>
    <w:p w:rsidR="00B12F51" w:rsidRPr="0049341F" w:rsidRDefault="00D75750" w:rsidP="00D75750">
      <w:pPr>
        <w:pStyle w:val="ListParagraph"/>
        <w:numPr>
          <w:ilvl w:val="0"/>
          <w:numId w:val="2"/>
        </w:numPr>
        <w:spacing w:after="0"/>
        <w:rPr>
          <w:b/>
        </w:rPr>
      </w:pPr>
      <w:r w:rsidRPr="0049341F">
        <w:rPr>
          <w:b/>
          <w:bCs/>
        </w:rPr>
        <w:t>Explanation for Program Changes or Adjustments</w:t>
      </w:r>
    </w:p>
    <w:p w:rsidR="00F52BCC" w:rsidRPr="0049341F" w:rsidRDefault="003C7C5D" w:rsidP="00F52BCC">
      <w:pPr>
        <w:pStyle w:val="ListParagraph"/>
        <w:spacing w:after="0"/>
      </w:pPr>
      <w:r w:rsidRPr="0049341F">
        <w:t>This is a new data collection.</w:t>
      </w:r>
    </w:p>
    <w:p w:rsidR="00F52BCC" w:rsidRPr="0049341F" w:rsidRDefault="00F52BCC" w:rsidP="00F52BCC">
      <w:pPr>
        <w:pStyle w:val="ListParagraph"/>
        <w:spacing w:after="0"/>
      </w:pPr>
    </w:p>
    <w:p w:rsidR="00567536" w:rsidRPr="0049341F" w:rsidRDefault="00616090" w:rsidP="00567536">
      <w:pPr>
        <w:pStyle w:val="ListParagraph"/>
        <w:numPr>
          <w:ilvl w:val="0"/>
          <w:numId w:val="2"/>
        </w:numPr>
        <w:spacing w:after="0"/>
        <w:rPr>
          <w:b/>
        </w:rPr>
      </w:pPr>
      <w:r w:rsidRPr="0049341F">
        <w:rPr>
          <w:b/>
        </w:rPr>
        <w:t>Plan</w:t>
      </w:r>
      <w:r w:rsidR="00D75750" w:rsidRPr="0049341F">
        <w:rPr>
          <w:b/>
        </w:rPr>
        <w:t>s</w:t>
      </w:r>
      <w:r w:rsidR="00D75750" w:rsidRPr="0049341F">
        <w:rPr>
          <w:b/>
          <w:bCs/>
        </w:rPr>
        <w:t xml:space="preserve"> for Tabulation and Publication and Project Time Schedule</w:t>
      </w:r>
    </w:p>
    <w:p w:rsidR="00567536" w:rsidRPr="0049341F" w:rsidRDefault="00567536" w:rsidP="00567536">
      <w:pPr>
        <w:pStyle w:val="ListParagraph"/>
        <w:autoSpaceDE w:val="0"/>
        <w:autoSpaceDN w:val="0"/>
        <w:adjustRightInd w:val="0"/>
        <w:ind w:left="810"/>
      </w:pPr>
      <w:r w:rsidRPr="0049341F">
        <w:rPr>
          <w:rFonts w:cs="Arial"/>
        </w:rPr>
        <w:t xml:space="preserve">There are no plans to publish the results of this data collection.  </w:t>
      </w:r>
      <w:r w:rsidRPr="0049341F">
        <w:t xml:space="preserve">The results of the evaluation will be used to improve NORS interface, and </w:t>
      </w:r>
      <w:r w:rsidRPr="0049341F">
        <w:rPr>
          <w:lang w:eastAsia="ja-JP"/>
        </w:rPr>
        <w:t xml:space="preserve">technical and analytic </w:t>
      </w:r>
      <w:r w:rsidRPr="0049341F">
        <w:t xml:space="preserve">support provided to users by CDC, as well as in the </w:t>
      </w:r>
      <w:r w:rsidRPr="0049341F">
        <w:rPr>
          <w:lang w:eastAsia="ja-JP"/>
        </w:rPr>
        <w:t xml:space="preserve">internal </w:t>
      </w:r>
      <w:r w:rsidRPr="0049341F">
        <w:t xml:space="preserve">analysis of NORS data. The results of the evaluation will be shared with the participating state and local public health agencies via email/written report and in a webinar.   </w:t>
      </w:r>
    </w:p>
    <w:p w:rsidR="00567536" w:rsidRPr="0049341F" w:rsidRDefault="00567536" w:rsidP="00567536">
      <w:pPr>
        <w:pStyle w:val="ListParagraph"/>
        <w:tabs>
          <w:tab w:val="right" w:leader="dot" w:pos="9360"/>
        </w:tabs>
        <w:spacing w:after="0"/>
        <w:ind w:left="810"/>
        <w:rPr>
          <w:u w:val="single"/>
          <w:lang w:eastAsia="ja-JP"/>
        </w:rPr>
      </w:pPr>
    </w:p>
    <w:p w:rsidR="00567536" w:rsidRPr="0049341F" w:rsidRDefault="00567536" w:rsidP="00567536">
      <w:pPr>
        <w:pStyle w:val="ListParagraph"/>
        <w:tabs>
          <w:tab w:val="right" w:leader="dot" w:pos="9360"/>
        </w:tabs>
        <w:spacing w:after="0"/>
        <w:ind w:left="810"/>
        <w:rPr>
          <w:u w:val="single"/>
        </w:rPr>
      </w:pPr>
      <w:r w:rsidRPr="0049341F">
        <w:rPr>
          <w:u w:val="single"/>
        </w:rPr>
        <w:t>Analysis Plan</w:t>
      </w:r>
    </w:p>
    <w:p w:rsidR="00567536" w:rsidRPr="0049341F" w:rsidRDefault="00567536" w:rsidP="00567536">
      <w:pPr>
        <w:pStyle w:val="ListParagraph"/>
        <w:autoSpaceDE w:val="0"/>
        <w:autoSpaceDN w:val="0"/>
        <w:adjustRightInd w:val="0"/>
        <w:ind w:left="810"/>
        <w:rPr>
          <w:rFonts w:cs="Arial"/>
        </w:rPr>
      </w:pPr>
      <w:r w:rsidRPr="0049341F">
        <w:rPr>
          <w:rFonts w:cs="Arial"/>
        </w:rPr>
        <w:t>Data analysis will begin upon completion of data collection. The CDC evaluation team will perform the analysis using SAS 9.3. The analysis will consist of simple descriptive statistics to</w:t>
      </w:r>
      <w:r w:rsidR="00BB596C" w:rsidRPr="0049341F">
        <w:rPr>
          <w:rFonts w:cs="Arial"/>
        </w:rPr>
        <w:t xml:space="preserve"> identify and</w:t>
      </w:r>
      <w:r w:rsidRPr="0049341F">
        <w:rPr>
          <w:rFonts w:cs="Arial"/>
        </w:rPr>
        <w:t xml:space="preserve"> highlight problems with the current system, and understand reporting pattern</w:t>
      </w:r>
      <w:r w:rsidR="00BB596C" w:rsidRPr="0049341F">
        <w:rPr>
          <w:rFonts w:cs="Arial"/>
        </w:rPr>
        <w:t>s</w:t>
      </w:r>
      <w:r w:rsidRPr="0049341F">
        <w:rPr>
          <w:rFonts w:cs="Arial"/>
        </w:rPr>
        <w:t xml:space="preserve">. In some cases, chi-square analysis may be conducted to test associations between some variables.  </w:t>
      </w:r>
    </w:p>
    <w:p w:rsidR="003949AC" w:rsidRPr="0049341F" w:rsidRDefault="003949AC" w:rsidP="00F52BCC">
      <w:pPr>
        <w:pStyle w:val="ListParagraph"/>
        <w:spacing w:after="0"/>
      </w:pPr>
    </w:p>
    <w:p w:rsidR="000A71DF" w:rsidRPr="0049341F" w:rsidRDefault="000A71DF" w:rsidP="000A71DF">
      <w:pPr>
        <w:spacing w:after="0"/>
        <w:ind w:firstLine="720"/>
        <w:rPr>
          <w:sz w:val="24"/>
          <w:u w:val="single"/>
        </w:rPr>
      </w:pPr>
      <w:r w:rsidRPr="0049341F">
        <w:rPr>
          <w:sz w:val="24"/>
          <w:u w:val="single"/>
        </w:rPr>
        <w:t>Project Time Schedule</w:t>
      </w:r>
    </w:p>
    <w:p w:rsidR="00F43413" w:rsidRPr="0049341F" w:rsidRDefault="00F43413" w:rsidP="00F43413">
      <w:pPr>
        <w:pStyle w:val="ListParagraph"/>
        <w:numPr>
          <w:ilvl w:val="0"/>
          <w:numId w:val="27"/>
        </w:numPr>
        <w:tabs>
          <w:tab w:val="right" w:leader="dot" w:pos="9360"/>
        </w:tabs>
        <w:spacing w:after="0"/>
        <w:ind w:left="1440"/>
      </w:pPr>
      <w:r w:rsidRPr="0049341F">
        <w:t>Design survey questionnaire</w:t>
      </w:r>
      <w:r w:rsidRPr="0049341F">
        <w:tab/>
        <w:t>(COMPLETE)</w:t>
      </w:r>
    </w:p>
    <w:p w:rsidR="00F43413" w:rsidRPr="0049341F" w:rsidRDefault="00F43413" w:rsidP="00F43413">
      <w:pPr>
        <w:pStyle w:val="ListParagraph"/>
        <w:numPr>
          <w:ilvl w:val="0"/>
          <w:numId w:val="28"/>
        </w:numPr>
        <w:tabs>
          <w:tab w:val="right" w:leader="dot" w:pos="9360"/>
        </w:tabs>
        <w:spacing w:after="0"/>
        <w:ind w:left="1440"/>
      </w:pPr>
      <w:r w:rsidRPr="0049341F">
        <w:t>Develop survey protocol, instructions, and analysis plan</w:t>
      </w:r>
      <w:r w:rsidRPr="0049341F">
        <w:tab/>
        <w:t>(COMPLETE)</w:t>
      </w:r>
    </w:p>
    <w:p w:rsidR="00F43413" w:rsidRPr="0049341F" w:rsidRDefault="00F43413" w:rsidP="00F43413">
      <w:pPr>
        <w:pStyle w:val="ListParagraph"/>
        <w:numPr>
          <w:ilvl w:val="0"/>
          <w:numId w:val="29"/>
        </w:numPr>
        <w:tabs>
          <w:tab w:val="right" w:leader="dot" w:pos="9360"/>
        </w:tabs>
        <w:spacing w:after="0"/>
        <w:ind w:left="1440"/>
      </w:pPr>
      <w:r w:rsidRPr="0049341F">
        <w:t>Pilot test survey questionnaire</w:t>
      </w:r>
      <w:r w:rsidRPr="0049341F">
        <w:tab/>
        <w:t>(COMPLETE)</w:t>
      </w:r>
    </w:p>
    <w:p w:rsidR="00F43413" w:rsidRPr="0049341F" w:rsidRDefault="00F43413" w:rsidP="00F43413">
      <w:pPr>
        <w:pStyle w:val="ListParagraph"/>
        <w:numPr>
          <w:ilvl w:val="0"/>
          <w:numId w:val="29"/>
        </w:numPr>
        <w:tabs>
          <w:tab w:val="right" w:leader="dot" w:pos="9360"/>
        </w:tabs>
        <w:spacing w:after="0"/>
        <w:ind w:left="1440"/>
      </w:pPr>
      <w:r w:rsidRPr="0049341F">
        <w:t>Prepare OMB package</w:t>
      </w:r>
      <w:r w:rsidRPr="0049341F">
        <w:tab/>
        <w:t>(COMPLETE)</w:t>
      </w:r>
    </w:p>
    <w:p w:rsidR="00F43413" w:rsidRPr="0049341F" w:rsidRDefault="00F43413" w:rsidP="00F43413">
      <w:pPr>
        <w:pStyle w:val="ListParagraph"/>
        <w:numPr>
          <w:ilvl w:val="0"/>
          <w:numId w:val="29"/>
        </w:numPr>
        <w:tabs>
          <w:tab w:val="right" w:leader="dot" w:pos="9360"/>
        </w:tabs>
        <w:spacing w:after="0"/>
        <w:ind w:left="1440"/>
      </w:pPr>
      <w:r w:rsidRPr="0049341F">
        <w:t>Submit OMB package</w:t>
      </w:r>
      <w:r w:rsidRPr="0049341F">
        <w:tab/>
        <w:t>(COMPLETE)</w:t>
      </w:r>
    </w:p>
    <w:p w:rsidR="00F43413" w:rsidRPr="0049341F" w:rsidRDefault="00F43413" w:rsidP="00F43413">
      <w:pPr>
        <w:pStyle w:val="ListParagraph"/>
        <w:numPr>
          <w:ilvl w:val="0"/>
          <w:numId w:val="30"/>
        </w:numPr>
        <w:tabs>
          <w:tab w:val="right" w:leader="dot" w:pos="9360"/>
        </w:tabs>
        <w:spacing w:after="0"/>
        <w:ind w:left="1440"/>
      </w:pPr>
      <w:r w:rsidRPr="0049341F">
        <w:t>OMB approval</w:t>
      </w:r>
      <w:r w:rsidRPr="0049341F">
        <w:tab/>
        <w:t>(TBD)</w:t>
      </w:r>
    </w:p>
    <w:p w:rsidR="00F43413" w:rsidRPr="0049341F" w:rsidRDefault="004B7BA8" w:rsidP="00F43413">
      <w:pPr>
        <w:pStyle w:val="ListParagraph"/>
        <w:numPr>
          <w:ilvl w:val="0"/>
          <w:numId w:val="30"/>
        </w:numPr>
        <w:tabs>
          <w:tab w:val="right" w:leader="dot" w:pos="9360"/>
        </w:tabs>
        <w:spacing w:after="0"/>
        <w:ind w:left="1440"/>
      </w:pPr>
      <w:r w:rsidRPr="0049341F">
        <w:t>Conduct survey</w:t>
      </w:r>
      <w:r w:rsidRPr="0049341F">
        <w:tab/>
        <w:t>(Survey open 5</w:t>
      </w:r>
      <w:r w:rsidR="00F43413" w:rsidRPr="0049341F">
        <w:t xml:space="preserve"> weeks)</w:t>
      </w:r>
    </w:p>
    <w:p w:rsidR="00567536" w:rsidRPr="0049341F" w:rsidRDefault="00567536" w:rsidP="00567536">
      <w:pPr>
        <w:pStyle w:val="ListParagraph"/>
        <w:numPr>
          <w:ilvl w:val="2"/>
          <w:numId w:val="30"/>
        </w:numPr>
        <w:tabs>
          <w:tab w:val="right" w:leader="dot" w:pos="9360"/>
        </w:tabs>
        <w:spacing w:after="0"/>
      </w:pPr>
      <w:r w:rsidRPr="0049341F">
        <w:rPr>
          <w:lang w:eastAsia="ja-JP"/>
        </w:rPr>
        <w:t xml:space="preserve">Reminder email at two and four weeks </w:t>
      </w:r>
    </w:p>
    <w:p w:rsidR="00F43413" w:rsidRPr="0049341F" w:rsidRDefault="00F43413" w:rsidP="00F43413">
      <w:pPr>
        <w:pStyle w:val="ListParagraph"/>
        <w:numPr>
          <w:ilvl w:val="0"/>
          <w:numId w:val="30"/>
        </w:numPr>
        <w:tabs>
          <w:tab w:val="right" w:leader="dot" w:pos="9360"/>
        </w:tabs>
        <w:spacing w:after="0"/>
        <w:ind w:left="1440"/>
      </w:pPr>
      <w:r w:rsidRPr="0049341F">
        <w:t>Collect, code, quality control, and analyze data</w:t>
      </w:r>
      <w:r w:rsidRPr="0049341F">
        <w:tab/>
        <w:t>(2 weeks)</w:t>
      </w:r>
    </w:p>
    <w:p w:rsidR="00F43413" w:rsidRPr="0049341F" w:rsidRDefault="00F43413" w:rsidP="00F43413">
      <w:pPr>
        <w:pStyle w:val="ListParagraph"/>
        <w:numPr>
          <w:ilvl w:val="0"/>
          <w:numId w:val="30"/>
        </w:numPr>
        <w:tabs>
          <w:tab w:val="right" w:leader="dot" w:pos="9360"/>
        </w:tabs>
        <w:spacing w:after="0"/>
        <w:ind w:left="1440"/>
      </w:pPr>
      <w:r w:rsidRPr="0049341F">
        <w:t>Prepare report</w:t>
      </w:r>
      <w:r w:rsidRPr="0049341F">
        <w:tab/>
        <w:t>(2 weeks)</w:t>
      </w:r>
    </w:p>
    <w:p w:rsidR="003949AC" w:rsidRPr="0049341F" w:rsidRDefault="00F43413" w:rsidP="00567536">
      <w:pPr>
        <w:pStyle w:val="ListParagraph"/>
        <w:numPr>
          <w:ilvl w:val="0"/>
          <w:numId w:val="30"/>
        </w:numPr>
        <w:tabs>
          <w:tab w:val="right" w:leader="dot" w:pos="9360"/>
        </w:tabs>
        <w:spacing w:after="0"/>
        <w:ind w:left="1440"/>
      </w:pPr>
      <w:r w:rsidRPr="0049341F">
        <w:t>Disseminate results/publication of findings</w:t>
      </w:r>
      <w:r w:rsidRPr="0049341F">
        <w:tab/>
        <w:t>(</w:t>
      </w:r>
      <w:r w:rsidR="00AE2CA7">
        <w:t>5 weeks</w:t>
      </w:r>
      <w:r w:rsidRPr="0049341F">
        <w:t>)</w:t>
      </w:r>
    </w:p>
    <w:p w:rsidR="000A71DF" w:rsidRPr="0049341F" w:rsidRDefault="000A71DF" w:rsidP="003949AC">
      <w:pPr>
        <w:pStyle w:val="ListParagraph"/>
        <w:tabs>
          <w:tab w:val="right" w:leader="dot" w:pos="9360"/>
        </w:tabs>
        <w:spacing w:after="0"/>
        <w:ind w:left="1440"/>
      </w:pPr>
    </w:p>
    <w:p w:rsidR="00B12F51" w:rsidRPr="0049341F" w:rsidRDefault="00D75750" w:rsidP="00D75750">
      <w:pPr>
        <w:pStyle w:val="ListParagraph"/>
        <w:numPr>
          <w:ilvl w:val="0"/>
          <w:numId w:val="2"/>
        </w:numPr>
        <w:spacing w:after="0"/>
        <w:rPr>
          <w:b/>
        </w:rPr>
      </w:pPr>
      <w:r w:rsidRPr="0049341F">
        <w:rPr>
          <w:b/>
          <w:bCs/>
        </w:rPr>
        <w:t xml:space="preserve">Reason(s) Display of OMB Expiration </w:t>
      </w:r>
      <w:r w:rsidRPr="0049341F">
        <w:rPr>
          <w:b/>
        </w:rPr>
        <w:t xml:space="preserve">Date </w:t>
      </w:r>
      <w:r w:rsidRPr="0049341F">
        <w:rPr>
          <w:b/>
          <w:bCs/>
        </w:rPr>
        <w:t>is Inappropriate</w:t>
      </w:r>
    </w:p>
    <w:p w:rsidR="00F52BCC" w:rsidRPr="0049341F" w:rsidRDefault="00180D45" w:rsidP="00F52BCC">
      <w:pPr>
        <w:pStyle w:val="ListParagraph"/>
        <w:spacing w:after="0"/>
      </w:pPr>
      <w:r w:rsidRPr="0049341F">
        <w:t>We are requesting no exemption.</w:t>
      </w:r>
    </w:p>
    <w:p w:rsidR="00F52BCC" w:rsidRPr="0049341F" w:rsidRDefault="00F52BCC" w:rsidP="00F52BCC">
      <w:pPr>
        <w:pStyle w:val="ListParagraph"/>
        <w:spacing w:after="0"/>
      </w:pPr>
    </w:p>
    <w:p w:rsidR="00B12F51" w:rsidRPr="0049341F" w:rsidRDefault="00B12F51" w:rsidP="00D75750">
      <w:pPr>
        <w:pStyle w:val="ListParagraph"/>
        <w:numPr>
          <w:ilvl w:val="0"/>
          <w:numId w:val="2"/>
        </w:numPr>
        <w:spacing w:after="0"/>
        <w:rPr>
          <w:b/>
        </w:rPr>
      </w:pPr>
      <w:r w:rsidRPr="0049341F">
        <w:rPr>
          <w:b/>
        </w:rPr>
        <w:t>Exceptions to Certification for Paperwork Reduction Act Submissions</w:t>
      </w:r>
    </w:p>
    <w:p w:rsidR="005A1DD7" w:rsidRDefault="0031279F" w:rsidP="005A1DD7">
      <w:pPr>
        <w:pStyle w:val="ListParagraph"/>
        <w:spacing w:after="0"/>
        <w:rPr>
          <w:b/>
          <w:sz w:val="28"/>
        </w:rPr>
      </w:pPr>
      <w:r w:rsidRPr="0049341F">
        <w:t>There are no exceptions to the certification.</w:t>
      </w:r>
      <w:r w:rsidR="00180D45" w:rsidRPr="0049341F">
        <w:t xml:space="preserve">  These activities comply with the requirements in 5 CFR 1320.9.</w:t>
      </w:r>
    </w:p>
    <w:p w:rsidR="005A1DD7" w:rsidRDefault="005A1DD7" w:rsidP="005A1DD7">
      <w:pPr>
        <w:spacing w:after="0"/>
        <w:rPr>
          <w:b/>
          <w:sz w:val="28"/>
        </w:rPr>
      </w:pPr>
    </w:p>
    <w:p w:rsidR="00092A45" w:rsidRDefault="00092A45" w:rsidP="005A1DD7">
      <w:pPr>
        <w:spacing w:after="0"/>
        <w:rPr>
          <w:b/>
          <w:sz w:val="28"/>
        </w:rPr>
      </w:pPr>
    </w:p>
    <w:p w:rsidR="00092A45" w:rsidRDefault="00092A45" w:rsidP="005A1DD7">
      <w:pPr>
        <w:spacing w:after="0"/>
        <w:rPr>
          <w:b/>
          <w:sz w:val="28"/>
        </w:rPr>
      </w:pPr>
    </w:p>
    <w:p w:rsidR="00092A45" w:rsidRDefault="00092A45" w:rsidP="00092A45">
      <w:pPr>
        <w:spacing w:after="0" w:line="240" w:lineRule="auto"/>
        <w:rPr>
          <w:b/>
          <w:sz w:val="28"/>
        </w:rPr>
      </w:pPr>
      <w:r w:rsidRPr="00092A45">
        <w:rPr>
          <w:b/>
          <w:sz w:val="28"/>
        </w:rPr>
        <w:lastRenderedPageBreak/>
        <w:t>REFERENCE</w:t>
      </w:r>
      <w:r>
        <w:rPr>
          <w:b/>
          <w:sz w:val="28"/>
        </w:rPr>
        <w:t>S</w:t>
      </w:r>
    </w:p>
    <w:p w:rsidR="00092A45" w:rsidRPr="00092A45" w:rsidRDefault="00092A45" w:rsidP="00092A45">
      <w:pPr>
        <w:spacing w:after="0" w:line="240" w:lineRule="auto"/>
        <w:rPr>
          <w:b/>
          <w:sz w:val="28"/>
        </w:rPr>
      </w:pPr>
    </w:p>
    <w:p w:rsidR="00092A45" w:rsidRPr="00092A45" w:rsidRDefault="00092A45" w:rsidP="00092A45">
      <w:pPr>
        <w:spacing w:after="0" w:line="240" w:lineRule="auto"/>
      </w:pPr>
      <w:r w:rsidRPr="00092A45">
        <w:rPr>
          <w:bCs/>
        </w:rPr>
        <w:t xml:space="preserve">[1] Scallan E, Hoekstra RM, Angulo FJ, </w:t>
      </w:r>
      <w:proofErr w:type="spellStart"/>
      <w:r w:rsidRPr="00092A45">
        <w:rPr>
          <w:bCs/>
        </w:rPr>
        <w:t>Tauxe</w:t>
      </w:r>
      <w:proofErr w:type="spellEnd"/>
      <w:r w:rsidRPr="00092A45">
        <w:rPr>
          <w:bCs/>
        </w:rPr>
        <w:t xml:space="preserve"> RV, </w:t>
      </w:r>
      <w:proofErr w:type="spellStart"/>
      <w:r w:rsidRPr="00092A45">
        <w:rPr>
          <w:bCs/>
        </w:rPr>
        <w:t>Widdowson</w:t>
      </w:r>
      <w:proofErr w:type="spellEnd"/>
      <w:r w:rsidRPr="00092A45">
        <w:rPr>
          <w:bCs/>
        </w:rPr>
        <w:t xml:space="preserve"> M-A, Roy SL, Jones JL, Griffin PM: Foodborne illness acquired in the United States—major pathogens. </w:t>
      </w:r>
      <w:proofErr w:type="spellStart"/>
      <w:r w:rsidRPr="00092A45">
        <w:rPr>
          <w:bCs/>
          <w:i/>
          <w:iCs/>
        </w:rPr>
        <w:t>Emerg</w:t>
      </w:r>
      <w:proofErr w:type="spellEnd"/>
      <w:r w:rsidRPr="00092A45">
        <w:rPr>
          <w:bCs/>
          <w:i/>
          <w:iCs/>
        </w:rPr>
        <w:t xml:space="preserve"> Infect Dis</w:t>
      </w:r>
      <w:r w:rsidRPr="00092A45">
        <w:rPr>
          <w:bCs/>
        </w:rPr>
        <w:t xml:space="preserve"> 2011, 17:7-15.</w:t>
      </w:r>
    </w:p>
    <w:p w:rsidR="00092A45" w:rsidRPr="00092A45" w:rsidRDefault="00092A45" w:rsidP="00092A45">
      <w:pPr>
        <w:spacing w:after="0" w:line="240" w:lineRule="auto"/>
        <w:rPr>
          <w:bCs/>
        </w:rPr>
      </w:pPr>
      <w:r w:rsidRPr="00092A45">
        <w:rPr>
          <w:bCs/>
        </w:rPr>
        <w:t xml:space="preserve">[2] </w:t>
      </w:r>
      <w:proofErr w:type="spellStart"/>
      <w:r w:rsidRPr="00092A45">
        <w:rPr>
          <w:bCs/>
        </w:rPr>
        <w:t>Batz</w:t>
      </w:r>
      <w:proofErr w:type="spellEnd"/>
      <w:r w:rsidRPr="00092A45">
        <w:rPr>
          <w:bCs/>
        </w:rPr>
        <w:t xml:space="preserve"> MB, Hoffmann S, Morris JG, Jr. Ranking the risks: The 10 pathogen-food combinations with the greatest burden on public health: University of Florida; 2011.</w:t>
      </w:r>
    </w:p>
    <w:p w:rsidR="00003D8F" w:rsidRDefault="00003D8F" w:rsidP="005A1DD7">
      <w:pPr>
        <w:spacing w:after="0"/>
        <w:rPr>
          <w:b/>
          <w:sz w:val="28"/>
        </w:rPr>
      </w:pPr>
    </w:p>
    <w:p w:rsidR="00092A45" w:rsidRDefault="00092A45" w:rsidP="005A1DD7">
      <w:pPr>
        <w:spacing w:after="0"/>
        <w:rPr>
          <w:b/>
          <w:sz w:val="28"/>
        </w:rPr>
      </w:pPr>
    </w:p>
    <w:p w:rsidR="00A36419" w:rsidRPr="00092A45" w:rsidRDefault="00A36419" w:rsidP="005A1DD7">
      <w:pPr>
        <w:spacing w:after="0"/>
      </w:pPr>
      <w:r w:rsidRPr="00092A45">
        <w:rPr>
          <w:b/>
          <w:sz w:val="28"/>
        </w:rPr>
        <w:t>LIST OF ATTACHMENTS</w:t>
      </w:r>
      <w:r w:rsidR="00A33E90" w:rsidRPr="00092A45">
        <w:rPr>
          <w:b/>
          <w:sz w:val="28"/>
        </w:rPr>
        <w:t xml:space="preserve"> – Section A</w:t>
      </w:r>
    </w:p>
    <w:p w:rsidR="006B5E55" w:rsidRPr="0049341F" w:rsidRDefault="006B5E55" w:rsidP="006B5E55">
      <w:pPr>
        <w:spacing w:after="0"/>
        <w:rPr>
          <w:sz w:val="20"/>
        </w:rPr>
      </w:pPr>
      <w:r w:rsidRPr="0049341F">
        <w:rPr>
          <w:sz w:val="20"/>
        </w:rPr>
        <w:t>Note: Attachments are included as separate files as instructed.</w:t>
      </w:r>
    </w:p>
    <w:p w:rsidR="00A36419" w:rsidRPr="0049341F" w:rsidRDefault="00A36419" w:rsidP="00A36419">
      <w:pPr>
        <w:spacing w:after="0" w:line="360" w:lineRule="auto"/>
        <w:rPr>
          <w:b/>
        </w:rPr>
      </w:pPr>
    </w:p>
    <w:p w:rsidR="0017253B" w:rsidRDefault="0017253B" w:rsidP="004B7BA8">
      <w:pPr>
        <w:pStyle w:val="ListParagraph"/>
        <w:numPr>
          <w:ilvl w:val="0"/>
          <w:numId w:val="31"/>
        </w:numPr>
        <w:spacing w:after="0" w:line="240" w:lineRule="auto"/>
        <w:rPr>
          <w:b/>
        </w:rPr>
      </w:pPr>
      <w:r>
        <w:rPr>
          <w:b/>
        </w:rPr>
        <w:t xml:space="preserve">Attachment A – Letter from CDC Director on Food Safety </w:t>
      </w:r>
    </w:p>
    <w:p w:rsidR="0017253B" w:rsidRDefault="0017253B" w:rsidP="004B7BA8">
      <w:pPr>
        <w:pStyle w:val="ListParagraph"/>
        <w:numPr>
          <w:ilvl w:val="0"/>
          <w:numId w:val="31"/>
        </w:numPr>
        <w:spacing w:after="0" w:line="240" w:lineRule="auto"/>
        <w:rPr>
          <w:b/>
        </w:rPr>
      </w:pPr>
      <w:r>
        <w:rPr>
          <w:b/>
        </w:rPr>
        <w:t xml:space="preserve">Attachment B – CDC’s Winnable Battle Website on Food Safety </w:t>
      </w:r>
    </w:p>
    <w:p w:rsidR="00C3030F" w:rsidRPr="00C800FC" w:rsidRDefault="00C3030F" w:rsidP="004B7BA8">
      <w:pPr>
        <w:pStyle w:val="ListParagraph"/>
        <w:numPr>
          <w:ilvl w:val="0"/>
          <w:numId w:val="31"/>
        </w:numPr>
        <w:spacing w:after="0" w:line="240" w:lineRule="auto"/>
        <w:rPr>
          <w:b/>
        </w:rPr>
      </w:pPr>
      <w:r w:rsidRPr="00C800FC">
        <w:rPr>
          <w:b/>
        </w:rPr>
        <w:t>Attachme</w:t>
      </w:r>
      <w:r w:rsidR="00C743E4">
        <w:rPr>
          <w:b/>
        </w:rPr>
        <w:t>nt C</w:t>
      </w:r>
      <w:r w:rsidR="0017253B">
        <w:rPr>
          <w:b/>
        </w:rPr>
        <w:t xml:space="preserve"> </w:t>
      </w:r>
      <w:r w:rsidR="006F1E98" w:rsidRPr="00C800FC">
        <w:rPr>
          <w:b/>
        </w:rPr>
        <w:t>- NORS interface screenshot</w:t>
      </w:r>
    </w:p>
    <w:p w:rsidR="00C3030F" w:rsidRDefault="00C743E4" w:rsidP="004B7BA8">
      <w:pPr>
        <w:pStyle w:val="ListParagraph"/>
        <w:numPr>
          <w:ilvl w:val="0"/>
          <w:numId w:val="31"/>
        </w:numPr>
        <w:spacing w:after="0" w:line="240" w:lineRule="auto"/>
        <w:rPr>
          <w:b/>
        </w:rPr>
      </w:pPr>
      <w:r>
        <w:rPr>
          <w:b/>
        </w:rPr>
        <w:t>Attachment D</w:t>
      </w:r>
      <w:r w:rsidR="0017253B">
        <w:rPr>
          <w:b/>
        </w:rPr>
        <w:t xml:space="preserve"> </w:t>
      </w:r>
      <w:r w:rsidR="00C3030F" w:rsidRPr="00C800FC">
        <w:rPr>
          <w:b/>
        </w:rPr>
        <w:t>- MMWR Report sample</w:t>
      </w:r>
    </w:p>
    <w:p w:rsidR="00A94639" w:rsidRPr="00A94639" w:rsidRDefault="00A94639" w:rsidP="00A94639">
      <w:pPr>
        <w:pStyle w:val="ListParagraph"/>
        <w:numPr>
          <w:ilvl w:val="0"/>
          <w:numId w:val="31"/>
        </w:numPr>
        <w:rPr>
          <w:b/>
          <w:bCs/>
        </w:rPr>
      </w:pPr>
      <w:r w:rsidRPr="00A94639">
        <w:rPr>
          <w:b/>
        </w:rPr>
        <w:t xml:space="preserve">Attachment </w:t>
      </w:r>
      <w:r w:rsidR="00C743E4">
        <w:rPr>
          <w:b/>
        </w:rPr>
        <w:t>E</w:t>
      </w:r>
      <w:r w:rsidRPr="00A94639">
        <w:rPr>
          <w:b/>
        </w:rPr>
        <w:t xml:space="preserve">– Screenshot of CDC’s Foodborne Outbreak Online Database </w:t>
      </w:r>
    </w:p>
    <w:p w:rsidR="00163485" w:rsidRPr="00A94639" w:rsidRDefault="00C743E4" w:rsidP="00A94639">
      <w:pPr>
        <w:pStyle w:val="ListParagraph"/>
        <w:numPr>
          <w:ilvl w:val="0"/>
          <w:numId w:val="31"/>
        </w:numPr>
        <w:rPr>
          <w:b/>
          <w:bCs/>
        </w:rPr>
      </w:pPr>
      <w:r>
        <w:rPr>
          <w:b/>
        </w:rPr>
        <w:t>Attachment F</w:t>
      </w:r>
      <w:r w:rsidR="0017253B" w:rsidRPr="00A94639">
        <w:rPr>
          <w:b/>
        </w:rPr>
        <w:t xml:space="preserve"> </w:t>
      </w:r>
      <w:r w:rsidR="00163485" w:rsidRPr="00A94639">
        <w:rPr>
          <w:b/>
        </w:rPr>
        <w:t xml:space="preserve">- </w:t>
      </w:r>
      <w:r w:rsidR="005A1DD7" w:rsidRPr="00A94639">
        <w:rPr>
          <w:b/>
        </w:rPr>
        <w:t xml:space="preserve">NORS </w:t>
      </w:r>
      <w:r w:rsidR="00163485" w:rsidRPr="00A94639">
        <w:rPr>
          <w:b/>
        </w:rPr>
        <w:t xml:space="preserve">Foodborne </w:t>
      </w:r>
      <w:r w:rsidR="005A1DD7" w:rsidRPr="00A94639">
        <w:rPr>
          <w:b/>
        </w:rPr>
        <w:t xml:space="preserve">outbreak data </w:t>
      </w:r>
    </w:p>
    <w:p w:rsidR="004B7BA8" w:rsidRPr="00C800FC" w:rsidRDefault="00C800FC" w:rsidP="004B7BA8">
      <w:pPr>
        <w:pStyle w:val="ListParagraph"/>
        <w:numPr>
          <w:ilvl w:val="0"/>
          <w:numId w:val="31"/>
        </w:numPr>
        <w:spacing w:after="0" w:line="240" w:lineRule="auto"/>
        <w:rPr>
          <w:b/>
        </w:rPr>
      </w:pPr>
      <w:r w:rsidRPr="00C800FC">
        <w:rPr>
          <w:b/>
          <w:lang w:eastAsia="ja-JP"/>
        </w:rPr>
        <w:t xml:space="preserve">Attachment </w:t>
      </w:r>
      <w:r w:rsidR="00C743E4">
        <w:rPr>
          <w:b/>
          <w:lang w:eastAsia="ja-JP"/>
        </w:rPr>
        <w:t>G</w:t>
      </w:r>
      <w:r w:rsidR="00735971" w:rsidRPr="00C800FC">
        <w:rPr>
          <w:b/>
          <w:lang w:eastAsia="ja-JP"/>
        </w:rPr>
        <w:t xml:space="preserve"> - Survey</w:t>
      </w:r>
      <w:r w:rsidR="004B7BA8" w:rsidRPr="00C800FC">
        <w:rPr>
          <w:b/>
        </w:rPr>
        <w:t xml:space="preserve"> Instrument (word version)</w:t>
      </w:r>
    </w:p>
    <w:p w:rsidR="004B7BA8" w:rsidRDefault="00C743E4" w:rsidP="004B7BA8">
      <w:pPr>
        <w:pStyle w:val="ListParagraph"/>
        <w:numPr>
          <w:ilvl w:val="0"/>
          <w:numId w:val="31"/>
        </w:numPr>
        <w:spacing w:after="0" w:line="240" w:lineRule="auto"/>
        <w:rPr>
          <w:b/>
        </w:rPr>
      </w:pPr>
      <w:r>
        <w:rPr>
          <w:b/>
          <w:lang w:eastAsia="ja-JP"/>
        </w:rPr>
        <w:t>Attachment H</w:t>
      </w:r>
      <w:r w:rsidR="00C800FC" w:rsidRPr="00C800FC">
        <w:rPr>
          <w:rFonts w:hint="eastAsia"/>
          <w:b/>
          <w:lang w:eastAsia="ja-JP"/>
        </w:rPr>
        <w:t xml:space="preserve"> </w:t>
      </w:r>
      <w:r w:rsidR="00735971" w:rsidRPr="00C800FC">
        <w:rPr>
          <w:b/>
          <w:lang w:eastAsia="ja-JP"/>
        </w:rPr>
        <w:t>- Survey</w:t>
      </w:r>
      <w:r w:rsidR="004B7BA8" w:rsidRPr="00C800FC">
        <w:rPr>
          <w:b/>
        </w:rPr>
        <w:t xml:space="preserve"> Instrument (online version)</w:t>
      </w:r>
    </w:p>
    <w:p w:rsidR="00D30828" w:rsidRDefault="00D30828" w:rsidP="00D30828">
      <w:pPr>
        <w:spacing w:after="0" w:line="240" w:lineRule="auto"/>
      </w:pPr>
    </w:p>
    <w:p w:rsidR="002A1FFB" w:rsidRPr="00092A45" w:rsidRDefault="002A1FFB" w:rsidP="00D30828">
      <w:pPr>
        <w:spacing w:after="0" w:line="240" w:lineRule="auto"/>
        <w:rPr>
          <w:b/>
        </w:rPr>
      </w:pPr>
    </w:p>
    <w:p w:rsidR="00092A45" w:rsidRPr="0049341F" w:rsidRDefault="00092A45" w:rsidP="00D30828">
      <w:pPr>
        <w:spacing w:after="0" w:line="240" w:lineRule="auto"/>
      </w:pPr>
    </w:p>
    <w:p w:rsidR="00D30828" w:rsidRPr="0049341F" w:rsidRDefault="00D30828" w:rsidP="00D30828">
      <w:pPr>
        <w:spacing w:after="0" w:line="240" w:lineRule="auto"/>
      </w:pPr>
    </w:p>
    <w:p w:rsidR="00D30828" w:rsidRPr="0049341F" w:rsidRDefault="00D30828" w:rsidP="00D30828">
      <w:pPr>
        <w:spacing w:after="0" w:line="240" w:lineRule="auto"/>
      </w:pPr>
    </w:p>
    <w:p w:rsidR="00D30828" w:rsidRPr="0049341F" w:rsidRDefault="00D30828" w:rsidP="00D30828">
      <w:pPr>
        <w:spacing w:after="0" w:line="240" w:lineRule="auto"/>
        <w:jc w:val="center"/>
      </w:pPr>
    </w:p>
    <w:p w:rsidR="00F43413" w:rsidRPr="0049341F" w:rsidRDefault="00F43413" w:rsidP="004B7BA8">
      <w:pPr>
        <w:pStyle w:val="ListParagraph"/>
        <w:spacing w:after="0" w:line="240" w:lineRule="auto"/>
        <w:ind w:left="1080"/>
      </w:pPr>
    </w:p>
    <w:p w:rsidR="00D30828" w:rsidRPr="0049341F" w:rsidRDefault="00D30828" w:rsidP="00D30828">
      <w:pPr>
        <w:pStyle w:val="ListParagraph"/>
        <w:spacing w:after="0" w:line="240" w:lineRule="auto"/>
      </w:pPr>
    </w:p>
    <w:sectPr w:rsidR="00D30828" w:rsidRPr="0049341F" w:rsidSect="00385BB5">
      <w:headerReference w:type="default" r:id="rId11"/>
      <w:footerReference w:type="default" r:id="rId12"/>
      <w:pgSz w:w="12240" w:h="15840"/>
      <w:pgMar w:top="1440" w:right="1440" w:bottom="1440" w:left="1440" w:header="720" w:footer="72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439C2" w:rsidRDefault="006439C2" w:rsidP="00716F94">
      <w:pPr>
        <w:spacing w:after="0" w:line="240" w:lineRule="auto"/>
      </w:pPr>
      <w:r>
        <w:separator/>
      </w:r>
    </w:p>
  </w:endnote>
  <w:endnote w:type="continuationSeparator" w:id="0">
    <w:p w:rsidR="006439C2" w:rsidRDefault="006439C2" w:rsidP="00716F9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Myriad Pro">
    <w:altName w:val="Arial"/>
    <w:panose1 w:val="00000000000000000000"/>
    <w:charset w:val="00"/>
    <w:family w:val="swiss"/>
    <w:notTrueType/>
    <w:pitch w:val="variable"/>
    <w:sig w:usb0="00000001" w:usb1="00000001"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82104727"/>
      <w:docPartObj>
        <w:docPartGallery w:val="Page Numbers (Bottom of Page)"/>
        <w:docPartUnique/>
      </w:docPartObj>
    </w:sdtPr>
    <w:sdtEndPr/>
    <w:sdtContent>
      <w:sdt>
        <w:sdtPr>
          <w:id w:val="565050523"/>
          <w:docPartObj>
            <w:docPartGallery w:val="Page Numbers (Top of Page)"/>
            <w:docPartUnique/>
          </w:docPartObj>
        </w:sdtPr>
        <w:sdtEndPr/>
        <w:sdtContent>
          <w:p w:rsidR="00C2349E" w:rsidRDefault="00C2349E">
            <w:pPr>
              <w:pStyle w:val="Footer"/>
              <w:jc w:val="right"/>
              <w:rPr>
                <w:b/>
                <w:szCs w:val="24"/>
              </w:rPr>
            </w:pPr>
            <w:r>
              <w:t xml:space="preserve">Page </w:t>
            </w:r>
            <w:r>
              <w:rPr>
                <w:b/>
                <w:sz w:val="24"/>
                <w:szCs w:val="24"/>
              </w:rPr>
              <w:fldChar w:fldCharType="begin"/>
            </w:r>
            <w:r>
              <w:rPr>
                <w:b/>
              </w:rPr>
              <w:instrText xml:space="preserve"> PAGE </w:instrText>
            </w:r>
            <w:r>
              <w:rPr>
                <w:b/>
                <w:sz w:val="24"/>
                <w:szCs w:val="24"/>
              </w:rPr>
              <w:fldChar w:fldCharType="separate"/>
            </w:r>
            <w:r w:rsidR="00EA2CB7">
              <w:rPr>
                <w:b/>
                <w:noProof/>
              </w:rPr>
              <w:t>2</w:t>
            </w:r>
            <w:r>
              <w:rPr>
                <w:b/>
                <w:sz w:val="24"/>
                <w:szCs w:val="24"/>
              </w:rPr>
              <w:fldChar w:fldCharType="end"/>
            </w:r>
            <w:r>
              <w:t xml:space="preserve"> of </w:t>
            </w:r>
            <w:r w:rsidR="00F155C1">
              <w:rPr>
                <w:b/>
                <w:szCs w:val="24"/>
              </w:rPr>
              <w:t>10</w:t>
            </w:r>
          </w:p>
          <w:p w:rsidR="00C2349E" w:rsidRDefault="00EA2CB7">
            <w:pPr>
              <w:pStyle w:val="Footer"/>
              <w:jc w:val="right"/>
            </w:pPr>
          </w:p>
        </w:sdtContent>
      </w:sdt>
    </w:sdtContent>
  </w:sdt>
  <w:p w:rsidR="00C2349E" w:rsidRDefault="00C2349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439C2" w:rsidRDefault="006439C2" w:rsidP="00716F94">
      <w:pPr>
        <w:spacing w:after="0" w:line="240" w:lineRule="auto"/>
      </w:pPr>
      <w:r>
        <w:separator/>
      </w:r>
    </w:p>
  </w:footnote>
  <w:footnote w:type="continuationSeparator" w:id="0">
    <w:p w:rsidR="006439C2" w:rsidRDefault="006439C2" w:rsidP="00716F9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2349E" w:rsidRPr="00716F94" w:rsidRDefault="00C2349E" w:rsidP="00484011">
    <w:pPr>
      <w:pStyle w:val="Header"/>
      <w:tabs>
        <w:tab w:val="clear" w:pos="4680"/>
      </w:tabs>
      <w:rPr>
        <w:color w:val="0033CC"/>
      </w:rPr>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C7CD4"/>
    <w:multiLevelType w:val="hybridMultilevel"/>
    <w:tmpl w:val="D72EAD62"/>
    <w:lvl w:ilvl="0" w:tplc="D960EF5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02B92BAD"/>
    <w:multiLevelType w:val="hybridMultilevel"/>
    <w:tmpl w:val="16645FF8"/>
    <w:lvl w:ilvl="0" w:tplc="512C5E40">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03A038DA"/>
    <w:multiLevelType w:val="hybridMultilevel"/>
    <w:tmpl w:val="A440950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05C87901"/>
    <w:multiLevelType w:val="hybridMultilevel"/>
    <w:tmpl w:val="E16699A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0E202237"/>
    <w:multiLevelType w:val="hybridMultilevel"/>
    <w:tmpl w:val="6E8EB8BC"/>
    <w:lvl w:ilvl="0" w:tplc="750EFF3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
    <w:nsid w:val="126B406E"/>
    <w:multiLevelType w:val="hybridMultilevel"/>
    <w:tmpl w:val="7772D530"/>
    <w:lvl w:ilvl="0" w:tplc="FFB216BC">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42A31AB"/>
    <w:multiLevelType w:val="hybridMultilevel"/>
    <w:tmpl w:val="4538C066"/>
    <w:lvl w:ilvl="0" w:tplc="E1C03912">
      <w:start w:val="1"/>
      <w:numFmt w:val="bullet"/>
      <w:lvlText w:val=""/>
      <w:lvlJc w:val="left"/>
      <w:pPr>
        <w:ind w:left="720" w:hanging="360"/>
      </w:pPr>
      <w:rPr>
        <w:rFonts w:ascii="Wingdings" w:hAnsi="Wingdings" w:hint="default"/>
        <w:sz w:val="22"/>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1A4334D2"/>
    <w:multiLevelType w:val="hybridMultilevel"/>
    <w:tmpl w:val="197E5CE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nsid w:val="1C912079"/>
    <w:multiLevelType w:val="hybridMultilevel"/>
    <w:tmpl w:val="EBC2EF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27C2A67"/>
    <w:multiLevelType w:val="hybridMultilevel"/>
    <w:tmpl w:val="B696488A"/>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0">
    <w:nsid w:val="24E52E6D"/>
    <w:multiLevelType w:val="hybridMultilevel"/>
    <w:tmpl w:val="95C07FD6"/>
    <w:lvl w:ilvl="0" w:tplc="AE64C6FC">
      <w:start w:val="1"/>
      <w:numFmt w:val="bullet"/>
      <w:lvlText w:val=""/>
      <w:lvlJc w:val="left"/>
      <w:pPr>
        <w:tabs>
          <w:tab w:val="num" w:pos="720"/>
        </w:tabs>
        <w:ind w:left="720" w:hanging="360"/>
      </w:pPr>
      <w:rPr>
        <w:rFonts w:ascii="Wingdings" w:hAnsi="Wingdings" w:hint="default"/>
      </w:rPr>
    </w:lvl>
    <w:lvl w:ilvl="1" w:tplc="66A0A0D0" w:tentative="1">
      <w:start w:val="1"/>
      <w:numFmt w:val="bullet"/>
      <w:lvlText w:val=""/>
      <w:lvlJc w:val="left"/>
      <w:pPr>
        <w:tabs>
          <w:tab w:val="num" w:pos="1440"/>
        </w:tabs>
        <w:ind w:left="1440" w:hanging="360"/>
      </w:pPr>
      <w:rPr>
        <w:rFonts w:ascii="Wingdings" w:hAnsi="Wingdings" w:hint="default"/>
      </w:rPr>
    </w:lvl>
    <w:lvl w:ilvl="2" w:tplc="B4EC4E20" w:tentative="1">
      <w:start w:val="1"/>
      <w:numFmt w:val="bullet"/>
      <w:lvlText w:val=""/>
      <w:lvlJc w:val="left"/>
      <w:pPr>
        <w:tabs>
          <w:tab w:val="num" w:pos="2160"/>
        </w:tabs>
        <w:ind w:left="2160" w:hanging="360"/>
      </w:pPr>
      <w:rPr>
        <w:rFonts w:ascii="Wingdings" w:hAnsi="Wingdings" w:hint="default"/>
      </w:rPr>
    </w:lvl>
    <w:lvl w:ilvl="3" w:tplc="A79ED72C" w:tentative="1">
      <w:start w:val="1"/>
      <w:numFmt w:val="bullet"/>
      <w:lvlText w:val=""/>
      <w:lvlJc w:val="left"/>
      <w:pPr>
        <w:tabs>
          <w:tab w:val="num" w:pos="2880"/>
        </w:tabs>
        <w:ind w:left="2880" w:hanging="360"/>
      </w:pPr>
      <w:rPr>
        <w:rFonts w:ascii="Wingdings" w:hAnsi="Wingdings" w:hint="default"/>
      </w:rPr>
    </w:lvl>
    <w:lvl w:ilvl="4" w:tplc="4EBA9B12" w:tentative="1">
      <w:start w:val="1"/>
      <w:numFmt w:val="bullet"/>
      <w:lvlText w:val=""/>
      <w:lvlJc w:val="left"/>
      <w:pPr>
        <w:tabs>
          <w:tab w:val="num" w:pos="3600"/>
        </w:tabs>
        <w:ind w:left="3600" w:hanging="360"/>
      </w:pPr>
      <w:rPr>
        <w:rFonts w:ascii="Wingdings" w:hAnsi="Wingdings" w:hint="default"/>
      </w:rPr>
    </w:lvl>
    <w:lvl w:ilvl="5" w:tplc="A8A44178" w:tentative="1">
      <w:start w:val="1"/>
      <w:numFmt w:val="bullet"/>
      <w:lvlText w:val=""/>
      <w:lvlJc w:val="left"/>
      <w:pPr>
        <w:tabs>
          <w:tab w:val="num" w:pos="4320"/>
        </w:tabs>
        <w:ind w:left="4320" w:hanging="360"/>
      </w:pPr>
      <w:rPr>
        <w:rFonts w:ascii="Wingdings" w:hAnsi="Wingdings" w:hint="default"/>
      </w:rPr>
    </w:lvl>
    <w:lvl w:ilvl="6" w:tplc="15CC8F4A" w:tentative="1">
      <w:start w:val="1"/>
      <w:numFmt w:val="bullet"/>
      <w:lvlText w:val=""/>
      <w:lvlJc w:val="left"/>
      <w:pPr>
        <w:tabs>
          <w:tab w:val="num" w:pos="5040"/>
        </w:tabs>
        <w:ind w:left="5040" w:hanging="360"/>
      </w:pPr>
      <w:rPr>
        <w:rFonts w:ascii="Wingdings" w:hAnsi="Wingdings" w:hint="default"/>
      </w:rPr>
    </w:lvl>
    <w:lvl w:ilvl="7" w:tplc="81065164" w:tentative="1">
      <w:start w:val="1"/>
      <w:numFmt w:val="bullet"/>
      <w:lvlText w:val=""/>
      <w:lvlJc w:val="left"/>
      <w:pPr>
        <w:tabs>
          <w:tab w:val="num" w:pos="5760"/>
        </w:tabs>
        <w:ind w:left="5760" w:hanging="360"/>
      </w:pPr>
      <w:rPr>
        <w:rFonts w:ascii="Wingdings" w:hAnsi="Wingdings" w:hint="default"/>
      </w:rPr>
    </w:lvl>
    <w:lvl w:ilvl="8" w:tplc="E03AC436" w:tentative="1">
      <w:start w:val="1"/>
      <w:numFmt w:val="bullet"/>
      <w:lvlText w:val=""/>
      <w:lvlJc w:val="left"/>
      <w:pPr>
        <w:tabs>
          <w:tab w:val="num" w:pos="6480"/>
        </w:tabs>
        <w:ind w:left="6480" w:hanging="360"/>
      </w:pPr>
      <w:rPr>
        <w:rFonts w:ascii="Wingdings" w:hAnsi="Wingdings" w:hint="default"/>
      </w:rPr>
    </w:lvl>
  </w:abstractNum>
  <w:abstractNum w:abstractNumId="11">
    <w:nsid w:val="26FC57D3"/>
    <w:multiLevelType w:val="hybridMultilevel"/>
    <w:tmpl w:val="F856A7AA"/>
    <w:lvl w:ilvl="0" w:tplc="33B618F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2FC97E8D"/>
    <w:multiLevelType w:val="hybridMultilevel"/>
    <w:tmpl w:val="7D40639A"/>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330F0FA1"/>
    <w:multiLevelType w:val="hybridMultilevel"/>
    <w:tmpl w:val="EB6298B8"/>
    <w:lvl w:ilvl="0" w:tplc="7C18286A">
      <w:start w:val="1"/>
      <w:numFmt w:val="decimal"/>
      <w:lvlText w:val="%1."/>
      <w:lvlJc w:val="left"/>
      <w:pPr>
        <w:ind w:left="81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0B333BB"/>
    <w:multiLevelType w:val="hybridMultilevel"/>
    <w:tmpl w:val="6F9ADEAC"/>
    <w:lvl w:ilvl="0" w:tplc="04090001">
      <w:start w:val="1"/>
      <w:numFmt w:val="bullet"/>
      <w:lvlText w:val=""/>
      <w:lvlJc w:val="left"/>
      <w:pPr>
        <w:ind w:left="1470" w:hanging="360"/>
      </w:pPr>
      <w:rPr>
        <w:rFonts w:ascii="Symbol" w:hAnsi="Symbol" w:hint="default"/>
      </w:rPr>
    </w:lvl>
    <w:lvl w:ilvl="1" w:tplc="04090003" w:tentative="1">
      <w:start w:val="1"/>
      <w:numFmt w:val="bullet"/>
      <w:lvlText w:val="o"/>
      <w:lvlJc w:val="left"/>
      <w:pPr>
        <w:ind w:left="2190" w:hanging="360"/>
      </w:pPr>
      <w:rPr>
        <w:rFonts w:ascii="Courier New" w:hAnsi="Courier New" w:cs="Courier New" w:hint="default"/>
      </w:rPr>
    </w:lvl>
    <w:lvl w:ilvl="2" w:tplc="04090005" w:tentative="1">
      <w:start w:val="1"/>
      <w:numFmt w:val="bullet"/>
      <w:lvlText w:val=""/>
      <w:lvlJc w:val="left"/>
      <w:pPr>
        <w:ind w:left="2910" w:hanging="360"/>
      </w:pPr>
      <w:rPr>
        <w:rFonts w:ascii="Wingdings" w:hAnsi="Wingdings" w:hint="default"/>
      </w:rPr>
    </w:lvl>
    <w:lvl w:ilvl="3" w:tplc="04090001" w:tentative="1">
      <w:start w:val="1"/>
      <w:numFmt w:val="bullet"/>
      <w:lvlText w:val=""/>
      <w:lvlJc w:val="left"/>
      <w:pPr>
        <w:ind w:left="3630" w:hanging="360"/>
      </w:pPr>
      <w:rPr>
        <w:rFonts w:ascii="Symbol" w:hAnsi="Symbol" w:hint="default"/>
      </w:rPr>
    </w:lvl>
    <w:lvl w:ilvl="4" w:tplc="04090003" w:tentative="1">
      <w:start w:val="1"/>
      <w:numFmt w:val="bullet"/>
      <w:lvlText w:val="o"/>
      <w:lvlJc w:val="left"/>
      <w:pPr>
        <w:ind w:left="4350" w:hanging="360"/>
      </w:pPr>
      <w:rPr>
        <w:rFonts w:ascii="Courier New" w:hAnsi="Courier New" w:cs="Courier New" w:hint="default"/>
      </w:rPr>
    </w:lvl>
    <w:lvl w:ilvl="5" w:tplc="04090005" w:tentative="1">
      <w:start w:val="1"/>
      <w:numFmt w:val="bullet"/>
      <w:lvlText w:val=""/>
      <w:lvlJc w:val="left"/>
      <w:pPr>
        <w:ind w:left="5070" w:hanging="360"/>
      </w:pPr>
      <w:rPr>
        <w:rFonts w:ascii="Wingdings" w:hAnsi="Wingdings" w:hint="default"/>
      </w:rPr>
    </w:lvl>
    <w:lvl w:ilvl="6" w:tplc="04090001" w:tentative="1">
      <w:start w:val="1"/>
      <w:numFmt w:val="bullet"/>
      <w:lvlText w:val=""/>
      <w:lvlJc w:val="left"/>
      <w:pPr>
        <w:ind w:left="5790" w:hanging="360"/>
      </w:pPr>
      <w:rPr>
        <w:rFonts w:ascii="Symbol" w:hAnsi="Symbol" w:hint="default"/>
      </w:rPr>
    </w:lvl>
    <w:lvl w:ilvl="7" w:tplc="04090003" w:tentative="1">
      <w:start w:val="1"/>
      <w:numFmt w:val="bullet"/>
      <w:lvlText w:val="o"/>
      <w:lvlJc w:val="left"/>
      <w:pPr>
        <w:ind w:left="6510" w:hanging="360"/>
      </w:pPr>
      <w:rPr>
        <w:rFonts w:ascii="Courier New" w:hAnsi="Courier New" w:cs="Courier New" w:hint="default"/>
      </w:rPr>
    </w:lvl>
    <w:lvl w:ilvl="8" w:tplc="04090005" w:tentative="1">
      <w:start w:val="1"/>
      <w:numFmt w:val="bullet"/>
      <w:lvlText w:val=""/>
      <w:lvlJc w:val="left"/>
      <w:pPr>
        <w:ind w:left="7230" w:hanging="360"/>
      </w:pPr>
      <w:rPr>
        <w:rFonts w:ascii="Wingdings" w:hAnsi="Wingdings" w:hint="default"/>
      </w:rPr>
    </w:lvl>
  </w:abstractNum>
  <w:abstractNum w:abstractNumId="15">
    <w:nsid w:val="536E5D34"/>
    <w:multiLevelType w:val="hybridMultilevel"/>
    <w:tmpl w:val="84063B5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546A24EA"/>
    <w:multiLevelType w:val="hybridMultilevel"/>
    <w:tmpl w:val="BFBAD498"/>
    <w:lvl w:ilvl="0" w:tplc="56F2D4D6">
      <w:start w:val="1"/>
      <w:numFmt w:val="bullet"/>
      <w:lvlText w:val="•"/>
      <w:lvlJc w:val="left"/>
      <w:pPr>
        <w:tabs>
          <w:tab w:val="num" w:pos="720"/>
        </w:tabs>
        <w:ind w:left="720" w:hanging="360"/>
      </w:pPr>
      <w:rPr>
        <w:rFonts w:ascii="Arial" w:hAnsi="Arial" w:hint="default"/>
      </w:rPr>
    </w:lvl>
    <w:lvl w:ilvl="1" w:tplc="B99AEE0C" w:tentative="1">
      <w:start w:val="1"/>
      <w:numFmt w:val="bullet"/>
      <w:lvlText w:val="•"/>
      <w:lvlJc w:val="left"/>
      <w:pPr>
        <w:tabs>
          <w:tab w:val="num" w:pos="1440"/>
        </w:tabs>
        <w:ind w:left="1440" w:hanging="360"/>
      </w:pPr>
      <w:rPr>
        <w:rFonts w:ascii="Arial" w:hAnsi="Arial" w:hint="default"/>
      </w:rPr>
    </w:lvl>
    <w:lvl w:ilvl="2" w:tplc="FD5EC96C" w:tentative="1">
      <w:start w:val="1"/>
      <w:numFmt w:val="bullet"/>
      <w:lvlText w:val="•"/>
      <w:lvlJc w:val="left"/>
      <w:pPr>
        <w:tabs>
          <w:tab w:val="num" w:pos="2160"/>
        </w:tabs>
        <w:ind w:left="2160" w:hanging="360"/>
      </w:pPr>
      <w:rPr>
        <w:rFonts w:ascii="Arial" w:hAnsi="Arial" w:hint="default"/>
      </w:rPr>
    </w:lvl>
    <w:lvl w:ilvl="3" w:tplc="DF1CF236" w:tentative="1">
      <w:start w:val="1"/>
      <w:numFmt w:val="bullet"/>
      <w:lvlText w:val="•"/>
      <w:lvlJc w:val="left"/>
      <w:pPr>
        <w:tabs>
          <w:tab w:val="num" w:pos="2880"/>
        </w:tabs>
        <w:ind w:left="2880" w:hanging="360"/>
      </w:pPr>
      <w:rPr>
        <w:rFonts w:ascii="Arial" w:hAnsi="Arial" w:hint="default"/>
      </w:rPr>
    </w:lvl>
    <w:lvl w:ilvl="4" w:tplc="B466597E" w:tentative="1">
      <w:start w:val="1"/>
      <w:numFmt w:val="bullet"/>
      <w:lvlText w:val="•"/>
      <w:lvlJc w:val="left"/>
      <w:pPr>
        <w:tabs>
          <w:tab w:val="num" w:pos="3600"/>
        </w:tabs>
        <w:ind w:left="3600" w:hanging="360"/>
      </w:pPr>
      <w:rPr>
        <w:rFonts w:ascii="Arial" w:hAnsi="Arial" w:hint="default"/>
      </w:rPr>
    </w:lvl>
    <w:lvl w:ilvl="5" w:tplc="A99E9C86" w:tentative="1">
      <w:start w:val="1"/>
      <w:numFmt w:val="bullet"/>
      <w:lvlText w:val="•"/>
      <w:lvlJc w:val="left"/>
      <w:pPr>
        <w:tabs>
          <w:tab w:val="num" w:pos="4320"/>
        </w:tabs>
        <w:ind w:left="4320" w:hanging="360"/>
      </w:pPr>
      <w:rPr>
        <w:rFonts w:ascii="Arial" w:hAnsi="Arial" w:hint="default"/>
      </w:rPr>
    </w:lvl>
    <w:lvl w:ilvl="6" w:tplc="5574AB60" w:tentative="1">
      <w:start w:val="1"/>
      <w:numFmt w:val="bullet"/>
      <w:lvlText w:val="•"/>
      <w:lvlJc w:val="left"/>
      <w:pPr>
        <w:tabs>
          <w:tab w:val="num" w:pos="5040"/>
        </w:tabs>
        <w:ind w:left="5040" w:hanging="360"/>
      </w:pPr>
      <w:rPr>
        <w:rFonts w:ascii="Arial" w:hAnsi="Arial" w:hint="default"/>
      </w:rPr>
    </w:lvl>
    <w:lvl w:ilvl="7" w:tplc="F16A2106" w:tentative="1">
      <w:start w:val="1"/>
      <w:numFmt w:val="bullet"/>
      <w:lvlText w:val="•"/>
      <w:lvlJc w:val="left"/>
      <w:pPr>
        <w:tabs>
          <w:tab w:val="num" w:pos="5760"/>
        </w:tabs>
        <w:ind w:left="5760" w:hanging="360"/>
      </w:pPr>
      <w:rPr>
        <w:rFonts w:ascii="Arial" w:hAnsi="Arial" w:hint="default"/>
      </w:rPr>
    </w:lvl>
    <w:lvl w:ilvl="8" w:tplc="61B27AC2" w:tentative="1">
      <w:start w:val="1"/>
      <w:numFmt w:val="bullet"/>
      <w:lvlText w:val="•"/>
      <w:lvlJc w:val="left"/>
      <w:pPr>
        <w:tabs>
          <w:tab w:val="num" w:pos="6480"/>
        </w:tabs>
        <w:ind w:left="6480" w:hanging="360"/>
      </w:pPr>
      <w:rPr>
        <w:rFonts w:ascii="Arial" w:hAnsi="Arial" w:hint="default"/>
      </w:rPr>
    </w:lvl>
  </w:abstractNum>
  <w:abstractNum w:abstractNumId="17">
    <w:nsid w:val="55EA3171"/>
    <w:multiLevelType w:val="hybridMultilevel"/>
    <w:tmpl w:val="E7240F3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5A1E6E94"/>
    <w:multiLevelType w:val="hybridMultilevel"/>
    <w:tmpl w:val="F468FF24"/>
    <w:lvl w:ilvl="0" w:tplc="04090019">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5FAA364A"/>
    <w:multiLevelType w:val="hybridMultilevel"/>
    <w:tmpl w:val="C8BC5744"/>
    <w:lvl w:ilvl="0" w:tplc="0409000D">
      <w:start w:val="1"/>
      <w:numFmt w:val="bullet"/>
      <w:lvlText w:val=""/>
      <w:lvlJc w:val="left"/>
      <w:pPr>
        <w:ind w:left="1800" w:hanging="360"/>
      </w:pPr>
      <w:rPr>
        <w:rFonts w:ascii="Wingdings" w:hAnsi="Wingdings" w:hint="default"/>
        <w:sz w:val="22"/>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0">
    <w:nsid w:val="643348AA"/>
    <w:multiLevelType w:val="hybridMultilevel"/>
    <w:tmpl w:val="8214C1CC"/>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9605014"/>
    <w:multiLevelType w:val="hybridMultilevel"/>
    <w:tmpl w:val="860A917E"/>
    <w:lvl w:ilvl="0" w:tplc="E1C03912">
      <w:start w:val="1"/>
      <w:numFmt w:val="bullet"/>
      <w:lvlText w:val=""/>
      <w:lvlJc w:val="left"/>
      <w:pPr>
        <w:ind w:left="720" w:hanging="360"/>
      </w:pPr>
      <w:rPr>
        <w:rFonts w:ascii="Wingdings" w:hAnsi="Wingdings" w:hint="default"/>
        <w:sz w:val="22"/>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nsid w:val="6F671478"/>
    <w:multiLevelType w:val="hybridMultilevel"/>
    <w:tmpl w:val="D31ED31E"/>
    <w:lvl w:ilvl="0" w:tplc="04090001">
      <w:start w:val="1"/>
      <w:numFmt w:val="bullet"/>
      <w:lvlText w:val=""/>
      <w:lvlJc w:val="left"/>
      <w:pPr>
        <w:ind w:left="1185" w:hanging="420"/>
      </w:pPr>
      <w:rPr>
        <w:rFonts w:ascii="Wingdings" w:hAnsi="Wingdings" w:hint="default"/>
      </w:rPr>
    </w:lvl>
    <w:lvl w:ilvl="1" w:tplc="0409000B" w:tentative="1">
      <w:start w:val="1"/>
      <w:numFmt w:val="bullet"/>
      <w:lvlText w:val=""/>
      <w:lvlJc w:val="left"/>
      <w:pPr>
        <w:ind w:left="1605" w:hanging="420"/>
      </w:pPr>
      <w:rPr>
        <w:rFonts w:ascii="Wingdings" w:hAnsi="Wingdings" w:hint="default"/>
      </w:rPr>
    </w:lvl>
    <w:lvl w:ilvl="2" w:tplc="0409000D" w:tentative="1">
      <w:start w:val="1"/>
      <w:numFmt w:val="bullet"/>
      <w:lvlText w:val=""/>
      <w:lvlJc w:val="left"/>
      <w:pPr>
        <w:ind w:left="2025" w:hanging="420"/>
      </w:pPr>
      <w:rPr>
        <w:rFonts w:ascii="Wingdings" w:hAnsi="Wingdings" w:hint="default"/>
      </w:rPr>
    </w:lvl>
    <w:lvl w:ilvl="3" w:tplc="04090001" w:tentative="1">
      <w:start w:val="1"/>
      <w:numFmt w:val="bullet"/>
      <w:lvlText w:val=""/>
      <w:lvlJc w:val="left"/>
      <w:pPr>
        <w:ind w:left="2445" w:hanging="420"/>
      </w:pPr>
      <w:rPr>
        <w:rFonts w:ascii="Wingdings" w:hAnsi="Wingdings" w:hint="default"/>
      </w:rPr>
    </w:lvl>
    <w:lvl w:ilvl="4" w:tplc="0409000B" w:tentative="1">
      <w:start w:val="1"/>
      <w:numFmt w:val="bullet"/>
      <w:lvlText w:val=""/>
      <w:lvlJc w:val="left"/>
      <w:pPr>
        <w:ind w:left="2865" w:hanging="420"/>
      </w:pPr>
      <w:rPr>
        <w:rFonts w:ascii="Wingdings" w:hAnsi="Wingdings" w:hint="default"/>
      </w:rPr>
    </w:lvl>
    <w:lvl w:ilvl="5" w:tplc="0409000D" w:tentative="1">
      <w:start w:val="1"/>
      <w:numFmt w:val="bullet"/>
      <w:lvlText w:val=""/>
      <w:lvlJc w:val="left"/>
      <w:pPr>
        <w:ind w:left="3285" w:hanging="420"/>
      </w:pPr>
      <w:rPr>
        <w:rFonts w:ascii="Wingdings" w:hAnsi="Wingdings" w:hint="default"/>
      </w:rPr>
    </w:lvl>
    <w:lvl w:ilvl="6" w:tplc="04090001" w:tentative="1">
      <w:start w:val="1"/>
      <w:numFmt w:val="bullet"/>
      <w:lvlText w:val=""/>
      <w:lvlJc w:val="left"/>
      <w:pPr>
        <w:ind w:left="3705" w:hanging="420"/>
      </w:pPr>
      <w:rPr>
        <w:rFonts w:ascii="Wingdings" w:hAnsi="Wingdings" w:hint="default"/>
      </w:rPr>
    </w:lvl>
    <w:lvl w:ilvl="7" w:tplc="0409000B" w:tentative="1">
      <w:start w:val="1"/>
      <w:numFmt w:val="bullet"/>
      <w:lvlText w:val=""/>
      <w:lvlJc w:val="left"/>
      <w:pPr>
        <w:ind w:left="4125" w:hanging="420"/>
      </w:pPr>
      <w:rPr>
        <w:rFonts w:ascii="Wingdings" w:hAnsi="Wingdings" w:hint="default"/>
      </w:rPr>
    </w:lvl>
    <w:lvl w:ilvl="8" w:tplc="0409000D" w:tentative="1">
      <w:start w:val="1"/>
      <w:numFmt w:val="bullet"/>
      <w:lvlText w:val=""/>
      <w:lvlJc w:val="left"/>
      <w:pPr>
        <w:ind w:left="4545" w:hanging="420"/>
      </w:pPr>
      <w:rPr>
        <w:rFonts w:ascii="Wingdings" w:hAnsi="Wingdings" w:hint="default"/>
      </w:rPr>
    </w:lvl>
  </w:abstractNum>
  <w:abstractNum w:abstractNumId="23">
    <w:nsid w:val="70123A57"/>
    <w:multiLevelType w:val="hybridMultilevel"/>
    <w:tmpl w:val="40882AA6"/>
    <w:lvl w:ilvl="0" w:tplc="04090015">
      <w:start w:val="6"/>
      <w:numFmt w:val="upp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4">
    <w:nsid w:val="715B73B6"/>
    <w:multiLevelType w:val="hybridMultilevel"/>
    <w:tmpl w:val="DA906682"/>
    <w:lvl w:ilvl="0" w:tplc="0409000D">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nsid w:val="73DC093E"/>
    <w:multiLevelType w:val="hybridMultilevel"/>
    <w:tmpl w:val="6846AE6E"/>
    <w:lvl w:ilvl="0" w:tplc="04090001">
      <w:start w:val="1"/>
      <w:numFmt w:val="bullet"/>
      <w:lvlText w:val=""/>
      <w:lvlJc w:val="left"/>
      <w:pPr>
        <w:tabs>
          <w:tab w:val="num" w:pos="720"/>
        </w:tabs>
        <w:ind w:left="720" w:hanging="360"/>
      </w:pPr>
      <w:rPr>
        <w:rFonts w:ascii="Symbol" w:hAnsi="Symbol"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6">
    <w:nsid w:val="772E7E23"/>
    <w:multiLevelType w:val="hybridMultilevel"/>
    <w:tmpl w:val="17AC84D2"/>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nsid w:val="7A0C6AF8"/>
    <w:multiLevelType w:val="hybridMultilevel"/>
    <w:tmpl w:val="BBEAB9D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D0754C2"/>
    <w:multiLevelType w:val="hybridMultilevel"/>
    <w:tmpl w:val="AC6E65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7EA676D7"/>
    <w:multiLevelType w:val="hybridMultilevel"/>
    <w:tmpl w:val="C2CC848C"/>
    <w:lvl w:ilvl="0" w:tplc="0409000B">
      <w:start w:val="1"/>
      <w:numFmt w:val="bullet"/>
      <w:lvlText w:val=""/>
      <w:lvlJc w:val="left"/>
      <w:pPr>
        <w:ind w:left="720" w:hanging="360"/>
      </w:pPr>
      <w:rPr>
        <w:rFonts w:ascii="Wingdings" w:hAnsi="Wingdings" w:hint="default"/>
        <w:sz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13"/>
  </w:num>
  <w:num w:numId="3">
    <w:abstractNumId w:val="27"/>
  </w:num>
  <w:num w:numId="4">
    <w:abstractNumId w:val="11"/>
  </w:num>
  <w:num w:numId="5">
    <w:abstractNumId w:val="14"/>
  </w:num>
  <w:num w:numId="6">
    <w:abstractNumId w:val="7"/>
  </w:num>
  <w:num w:numId="7">
    <w:abstractNumId w:val="0"/>
  </w:num>
  <w:num w:numId="8">
    <w:abstractNumId w:val="4"/>
  </w:num>
  <w:num w:numId="9">
    <w:abstractNumId w:val="9"/>
  </w:num>
  <w:num w:numId="10">
    <w:abstractNumId w:val="18"/>
  </w:num>
  <w:num w:numId="11">
    <w:abstractNumId w:val="2"/>
  </w:num>
  <w:num w:numId="12">
    <w:abstractNumId w:val="26"/>
  </w:num>
  <w:num w:numId="13">
    <w:abstractNumId w:val="6"/>
  </w:num>
  <w:num w:numId="14">
    <w:abstractNumId w:val="3"/>
  </w:num>
  <w:num w:numId="15">
    <w:abstractNumId w:val="20"/>
  </w:num>
  <w:num w:numId="16">
    <w:abstractNumId w:val="21"/>
  </w:num>
  <w:num w:numId="17">
    <w:abstractNumId w:val="24"/>
  </w:num>
  <w:num w:numId="18">
    <w:abstractNumId w:val="12"/>
  </w:num>
  <w:num w:numId="19">
    <w:abstractNumId w:val="29"/>
  </w:num>
  <w:num w:numId="20">
    <w:abstractNumId w:val="17"/>
  </w:num>
  <w:num w:numId="21">
    <w:abstractNumId w:val="19"/>
  </w:num>
  <w:num w:numId="22">
    <w:abstractNumId w:val="15"/>
  </w:num>
  <w:num w:numId="23">
    <w:abstractNumId w:val="5"/>
  </w:num>
  <w:num w:numId="24">
    <w:abstractNumId w:val="25"/>
  </w:num>
  <w:num w:numId="25">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3"/>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num>
  <w:num w:numId="28">
    <w:abstractNumId w:val="12"/>
  </w:num>
  <w:num w:numId="29">
    <w:abstractNumId w:val="19"/>
  </w:num>
  <w:num w:numId="30">
    <w:abstractNumId w:val="21"/>
  </w:num>
  <w:num w:numId="31">
    <w:abstractNumId w:val="28"/>
  </w:num>
  <w:num w:numId="32">
    <w:abstractNumId w:val="22"/>
  </w:num>
  <w:num w:numId="33">
    <w:abstractNumId w:val="8"/>
  </w:num>
  <w:num w:numId="34">
    <w:abstractNumId w:val="16"/>
  </w:num>
  <w:num w:numId="35">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defaultTabStop w:val="720"/>
  <w:drawingGridHorizontalSpacing w:val="110"/>
  <w:displayHorizontalDrawingGridEvery w:val="2"/>
  <w:characterSpacingControl w:val="doNotCompress"/>
  <w:hdrShapeDefaults>
    <o:shapedefaults v:ext="edit" spidmax="6145">
      <v:textbox inset="5.85pt,.7pt,5.85pt,.7pt"/>
    </o:shapedefaults>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16F94"/>
    <w:rsid w:val="00003D8F"/>
    <w:rsid w:val="00011A98"/>
    <w:rsid w:val="00011F8D"/>
    <w:rsid w:val="000130B4"/>
    <w:rsid w:val="00014361"/>
    <w:rsid w:val="00020B67"/>
    <w:rsid w:val="00034E9E"/>
    <w:rsid w:val="0004084E"/>
    <w:rsid w:val="00043569"/>
    <w:rsid w:val="000474FB"/>
    <w:rsid w:val="00053A92"/>
    <w:rsid w:val="00054839"/>
    <w:rsid w:val="00057F36"/>
    <w:rsid w:val="000638FE"/>
    <w:rsid w:val="00077393"/>
    <w:rsid w:val="0008364C"/>
    <w:rsid w:val="00092A45"/>
    <w:rsid w:val="000936D6"/>
    <w:rsid w:val="000A1F30"/>
    <w:rsid w:val="000A524D"/>
    <w:rsid w:val="000A71DF"/>
    <w:rsid w:val="000B0962"/>
    <w:rsid w:val="000B2CBC"/>
    <w:rsid w:val="000C4AC9"/>
    <w:rsid w:val="000E6577"/>
    <w:rsid w:val="000E7A19"/>
    <w:rsid w:val="000F50E9"/>
    <w:rsid w:val="00104A1B"/>
    <w:rsid w:val="00110C79"/>
    <w:rsid w:val="001177DD"/>
    <w:rsid w:val="00135334"/>
    <w:rsid w:val="001412D4"/>
    <w:rsid w:val="00144F64"/>
    <w:rsid w:val="00145D62"/>
    <w:rsid w:val="00151567"/>
    <w:rsid w:val="0015226C"/>
    <w:rsid w:val="00163485"/>
    <w:rsid w:val="00163E17"/>
    <w:rsid w:val="00166F9E"/>
    <w:rsid w:val="00167880"/>
    <w:rsid w:val="0017253B"/>
    <w:rsid w:val="00180D45"/>
    <w:rsid w:val="001863D4"/>
    <w:rsid w:val="00187870"/>
    <w:rsid w:val="00187D5A"/>
    <w:rsid w:val="0019299D"/>
    <w:rsid w:val="001972D7"/>
    <w:rsid w:val="001A21E8"/>
    <w:rsid w:val="001A28F6"/>
    <w:rsid w:val="001B2831"/>
    <w:rsid w:val="001B4065"/>
    <w:rsid w:val="001B594C"/>
    <w:rsid w:val="001C0493"/>
    <w:rsid w:val="001C229F"/>
    <w:rsid w:val="001C28AD"/>
    <w:rsid w:val="001D7FCB"/>
    <w:rsid w:val="001E2B99"/>
    <w:rsid w:val="001E69B6"/>
    <w:rsid w:val="001F2533"/>
    <w:rsid w:val="001F309F"/>
    <w:rsid w:val="001F4DBB"/>
    <w:rsid w:val="00202D07"/>
    <w:rsid w:val="0020312D"/>
    <w:rsid w:val="00204E04"/>
    <w:rsid w:val="00206E33"/>
    <w:rsid w:val="002077E5"/>
    <w:rsid w:val="00210519"/>
    <w:rsid w:val="00211292"/>
    <w:rsid w:val="00217C1E"/>
    <w:rsid w:val="00224183"/>
    <w:rsid w:val="00227259"/>
    <w:rsid w:val="002331F4"/>
    <w:rsid w:val="00233F5C"/>
    <w:rsid w:val="00241B17"/>
    <w:rsid w:val="00241C81"/>
    <w:rsid w:val="00242F4E"/>
    <w:rsid w:val="00257A1C"/>
    <w:rsid w:val="0027234C"/>
    <w:rsid w:val="00281795"/>
    <w:rsid w:val="002850E3"/>
    <w:rsid w:val="00286A56"/>
    <w:rsid w:val="00287E2F"/>
    <w:rsid w:val="002A1948"/>
    <w:rsid w:val="002A1FFB"/>
    <w:rsid w:val="002A6905"/>
    <w:rsid w:val="002B0802"/>
    <w:rsid w:val="002B2EFF"/>
    <w:rsid w:val="002C0877"/>
    <w:rsid w:val="002C1D62"/>
    <w:rsid w:val="002C2AE2"/>
    <w:rsid w:val="002C4B16"/>
    <w:rsid w:val="002D0DCE"/>
    <w:rsid w:val="002D7DE1"/>
    <w:rsid w:val="002E2B10"/>
    <w:rsid w:val="002E3132"/>
    <w:rsid w:val="002E73B0"/>
    <w:rsid w:val="002F0902"/>
    <w:rsid w:val="002F1502"/>
    <w:rsid w:val="002F1F58"/>
    <w:rsid w:val="002F2069"/>
    <w:rsid w:val="002F71A2"/>
    <w:rsid w:val="003041AD"/>
    <w:rsid w:val="0031279F"/>
    <w:rsid w:val="003163FC"/>
    <w:rsid w:val="00316F00"/>
    <w:rsid w:val="00321B51"/>
    <w:rsid w:val="00336D96"/>
    <w:rsid w:val="00344F07"/>
    <w:rsid w:val="003469C8"/>
    <w:rsid w:val="00350C8C"/>
    <w:rsid w:val="00355EA4"/>
    <w:rsid w:val="00361922"/>
    <w:rsid w:val="00361DAD"/>
    <w:rsid w:val="003635BE"/>
    <w:rsid w:val="00363793"/>
    <w:rsid w:val="00366B5E"/>
    <w:rsid w:val="00377A19"/>
    <w:rsid w:val="00385BB5"/>
    <w:rsid w:val="00386BC2"/>
    <w:rsid w:val="003949AC"/>
    <w:rsid w:val="003A381F"/>
    <w:rsid w:val="003A5762"/>
    <w:rsid w:val="003B125E"/>
    <w:rsid w:val="003C31C9"/>
    <w:rsid w:val="003C4961"/>
    <w:rsid w:val="003C5A3F"/>
    <w:rsid w:val="003C7C5D"/>
    <w:rsid w:val="003D0AD2"/>
    <w:rsid w:val="003F5913"/>
    <w:rsid w:val="003F5DBD"/>
    <w:rsid w:val="004024F8"/>
    <w:rsid w:val="00405696"/>
    <w:rsid w:val="0041159A"/>
    <w:rsid w:val="004305A8"/>
    <w:rsid w:val="0043156F"/>
    <w:rsid w:val="004353D5"/>
    <w:rsid w:val="004437C5"/>
    <w:rsid w:val="00443CA0"/>
    <w:rsid w:val="00450E14"/>
    <w:rsid w:val="0045568C"/>
    <w:rsid w:val="0045600C"/>
    <w:rsid w:val="00461264"/>
    <w:rsid w:val="00462C65"/>
    <w:rsid w:val="00467450"/>
    <w:rsid w:val="004674E7"/>
    <w:rsid w:val="00467B14"/>
    <w:rsid w:val="00474103"/>
    <w:rsid w:val="00474EDA"/>
    <w:rsid w:val="004824FA"/>
    <w:rsid w:val="00484011"/>
    <w:rsid w:val="004841F1"/>
    <w:rsid w:val="0049190F"/>
    <w:rsid w:val="0049341F"/>
    <w:rsid w:val="0049573B"/>
    <w:rsid w:val="004A1E3A"/>
    <w:rsid w:val="004B46D6"/>
    <w:rsid w:val="004B700E"/>
    <w:rsid w:val="004B7BA8"/>
    <w:rsid w:val="004C0727"/>
    <w:rsid w:val="004C0BF6"/>
    <w:rsid w:val="004C4464"/>
    <w:rsid w:val="004C4AEA"/>
    <w:rsid w:val="004D0430"/>
    <w:rsid w:val="004D1DAA"/>
    <w:rsid w:val="004D4EB1"/>
    <w:rsid w:val="004E003C"/>
    <w:rsid w:val="004E16EB"/>
    <w:rsid w:val="004E4DA4"/>
    <w:rsid w:val="004E6665"/>
    <w:rsid w:val="004F634E"/>
    <w:rsid w:val="004F67A8"/>
    <w:rsid w:val="00501A7D"/>
    <w:rsid w:val="00502256"/>
    <w:rsid w:val="00503898"/>
    <w:rsid w:val="005076F1"/>
    <w:rsid w:val="0051582C"/>
    <w:rsid w:val="00522A50"/>
    <w:rsid w:val="00525131"/>
    <w:rsid w:val="00527225"/>
    <w:rsid w:val="00531E60"/>
    <w:rsid w:val="0053557D"/>
    <w:rsid w:val="005410E3"/>
    <w:rsid w:val="005463DE"/>
    <w:rsid w:val="00546DC2"/>
    <w:rsid w:val="005542E8"/>
    <w:rsid w:val="00556630"/>
    <w:rsid w:val="0055686D"/>
    <w:rsid w:val="00567536"/>
    <w:rsid w:val="005800EE"/>
    <w:rsid w:val="00585AFC"/>
    <w:rsid w:val="005869D6"/>
    <w:rsid w:val="0059331E"/>
    <w:rsid w:val="005A1DD7"/>
    <w:rsid w:val="005A33F6"/>
    <w:rsid w:val="005A534F"/>
    <w:rsid w:val="005A59E5"/>
    <w:rsid w:val="005B7440"/>
    <w:rsid w:val="005B7885"/>
    <w:rsid w:val="005C2E86"/>
    <w:rsid w:val="005C4A63"/>
    <w:rsid w:val="005C51FA"/>
    <w:rsid w:val="005E2150"/>
    <w:rsid w:val="005E2995"/>
    <w:rsid w:val="005F32FF"/>
    <w:rsid w:val="005F3FEF"/>
    <w:rsid w:val="005F6FD5"/>
    <w:rsid w:val="00600C4F"/>
    <w:rsid w:val="00607F7C"/>
    <w:rsid w:val="006102DA"/>
    <w:rsid w:val="00616090"/>
    <w:rsid w:val="006315A3"/>
    <w:rsid w:val="0063162B"/>
    <w:rsid w:val="00636B54"/>
    <w:rsid w:val="00637BF3"/>
    <w:rsid w:val="006439C2"/>
    <w:rsid w:val="00657130"/>
    <w:rsid w:val="006579A2"/>
    <w:rsid w:val="00664FEF"/>
    <w:rsid w:val="00667C89"/>
    <w:rsid w:val="006711EE"/>
    <w:rsid w:val="006809BB"/>
    <w:rsid w:val="006809FD"/>
    <w:rsid w:val="006828C1"/>
    <w:rsid w:val="00691D1F"/>
    <w:rsid w:val="006973CD"/>
    <w:rsid w:val="00697BAE"/>
    <w:rsid w:val="006B4DDC"/>
    <w:rsid w:val="006B5E55"/>
    <w:rsid w:val="006C4DA7"/>
    <w:rsid w:val="006D1F9E"/>
    <w:rsid w:val="006D25A1"/>
    <w:rsid w:val="006D598E"/>
    <w:rsid w:val="006E13BD"/>
    <w:rsid w:val="006E14E9"/>
    <w:rsid w:val="006F09A2"/>
    <w:rsid w:val="006F1E98"/>
    <w:rsid w:val="006F36D8"/>
    <w:rsid w:val="006F6856"/>
    <w:rsid w:val="00713FB4"/>
    <w:rsid w:val="007145D0"/>
    <w:rsid w:val="00716F94"/>
    <w:rsid w:val="00733DA8"/>
    <w:rsid w:val="00734945"/>
    <w:rsid w:val="007358D8"/>
    <w:rsid w:val="00735971"/>
    <w:rsid w:val="00760613"/>
    <w:rsid w:val="00760E12"/>
    <w:rsid w:val="00763CF3"/>
    <w:rsid w:val="007714F7"/>
    <w:rsid w:val="00772293"/>
    <w:rsid w:val="00776981"/>
    <w:rsid w:val="00781AE3"/>
    <w:rsid w:val="00783C75"/>
    <w:rsid w:val="00784619"/>
    <w:rsid w:val="00784974"/>
    <w:rsid w:val="0078627B"/>
    <w:rsid w:val="0078765B"/>
    <w:rsid w:val="00794E32"/>
    <w:rsid w:val="007A0D73"/>
    <w:rsid w:val="007B305A"/>
    <w:rsid w:val="007E575D"/>
    <w:rsid w:val="007E6AEF"/>
    <w:rsid w:val="0080333A"/>
    <w:rsid w:val="00815C7D"/>
    <w:rsid w:val="00817941"/>
    <w:rsid w:val="008229E4"/>
    <w:rsid w:val="00823547"/>
    <w:rsid w:val="00825D9A"/>
    <w:rsid w:val="008261AB"/>
    <w:rsid w:val="008269AB"/>
    <w:rsid w:val="00834C91"/>
    <w:rsid w:val="00835CA7"/>
    <w:rsid w:val="008370D4"/>
    <w:rsid w:val="008414AD"/>
    <w:rsid w:val="008428D9"/>
    <w:rsid w:val="00845DE0"/>
    <w:rsid w:val="0088064B"/>
    <w:rsid w:val="0088467A"/>
    <w:rsid w:val="00884DB9"/>
    <w:rsid w:val="008A3F40"/>
    <w:rsid w:val="008A6232"/>
    <w:rsid w:val="008B11FC"/>
    <w:rsid w:val="008C0C4F"/>
    <w:rsid w:val="008C22D8"/>
    <w:rsid w:val="008C67D2"/>
    <w:rsid w:val="008D7EF3"/>
    <w:rsid w:val="008E0683"/>
    <w:rsid w:val="008F1AC5"/>
    <w:rsid w:val="00902DD9"/>
    <w:rsid w:val="00911486"/>
    <w:rsid w:val="009129CA"/>
    <w:rsid w:val="009206B6"/>
    <w:rsid w:val="0092144E"/>
    <w:rsid w:val="0092286C"/>
    <w:rsid w:val="00924236"/>
    <w:rsid w:val="00924EC1"/>
    <w:rsid w:val="009252DC"/>
    <w:rsid w:val="009263C1"/>
    <w:rsid w:val="00932E9B"/>
    <w:rsid w:val="00941B4F"/>
    <w:rsid w:val="00942CEF"/>
    <w:rsid w:val="009466D5"/>
    <w:rsid w:val="009518C0"/>
    <w:rsid w:val="00963CE3"/>
    <w:rsid w:val="00964F18"/>
    <w:rsid w:val="00967D94"/>
    <w:rsid w:val="00974424"/>
    <w:rsid w:val="009824CF"/>
    <w:rsid w:val="00983919"/>
    <w:rsid w:val="009855F1"/>
    <w:rsid w:val="00987F76"/>
    <w:rsid w:val="00993088"/>
    <w:rsid w:val="0099664F"/>
    <w:rsid w:val="00997D5D"/>
    <w:rsid w:val="009A0447"/>
    <w:rsid w:val="009A2CE5"/>
    <w:rsid w:val="009A5FA9"/>
    <w:rsid w:val="009B4A51"/>
    <w:rsid w:val="009C1EC6"/>
    <w:rsid w:val="009C28B1"/>
    <w:rsid w:val="009C61AD"/>
    <w:rsid w:val="009D373D"/>
    <w:rsid w:val="009D7B2C"/>
    <w:rsid w:val="009E0801"/>
    <w:rsid w:val="009E1D05"/>
    <w:rsid w:val="009E1F5D"/>
    <w:rsid w:val="009F7DE0"/>
    <w:rsid w:val="00A0254F"/>
    <w:rsid w:val="00A11B0C"/>
    <w:rsid w:val="00A16C67"/>
    <w:rsid w:val="00A33B35"/>
    <w:rsid w:val="00A33E90"/>
    <w:rsid w:val="00A36419"/>
    <w:rsid w:val="00A44115"/>
    <w:rsid w:val="00A44921"/>
    <w:rsid w:val="00A578C2"/>
    <w:rsid w:val="00A72652"/>
    <w:rsid w:val="00A75D1C"/>
    <w:rsid w:val="00A809AA"/>
    <w:rsid w:val="00A849B3"/>
    <w:rsid w:val="00A8510D"/>
    <w:rsid w:val="00A85E88"/>
    <w:rsid w:val="00A86AF3"/>
    <w:rsid w:val="00A90AFF"/>
    <w:rsid w:val="00A90BDC"/>
    <w:rsid w:val="00A94639"/>
    <w:rsid w:val="00A95477"/>
    <w:rsid w:val="00A968F2"/>
    <w:rsid w:val="00A975A9"/>
    <w:rsid w:val="00AA0EFD"/>
    <w:rsid w:val="00AA3192"/>
    <w:rsid w:val="00AA5784"/>
    <w:rsid w:val="00AB0486"/>
    <w:rsid w:val="00AB251E"/>
    <w:rsid w:val="00AB3608"/>
    <w:rsid w:val="00AC4FB2"/>
    <w:rsid w:val="00AC5C48"/>
    <w:rsid w:val="00AC63E3"/>
    <w:rsid w:val="00AD0858"/>
    <w:rsid w:val="00AE04F7"/>
    <w:rsid w:val="00AE2CA7"/>
    <w:rsid w:val="00AF0CF4"/>
    <w:rsid w:val="00AF17C1"/>
    <w:rsid w:val="00AF2252"/>
    <w:rsid w:val="00AF4CAD"/>
    <w:rsid w:val="00B00B12"/>
    <w:rsid w:val="00B100CF"/>
    <w:rsid w:val="00B1129F"/>
    <w:rsid w:val="00B11D61"/>
    <w:rsid w:val="00B12F51"/>
    <w:rsid w:val="00B2751E"/>
    <w:rsid w:val="00B3650C"/>
    <w:rsid w:val="00B47055"/>
    <w:rsid w:val="00B64BFA"/>
    <w:rsid w:val="00B71E63"/>
    <w:rsid w:val="00B85DE4"/>
    <w:rsid w:val="00B87AAD"/>
    <w:rsid w:val="00B91A31"/>
    <w:rsid w:val="00BA6C28"/>
    <w:rsid w:val="00BA6DB4"/>
    <w:rsid w:val="00BB596C"/>
    <w:rsid w:val="00BC3F3C"/>
    <w:rsid w:val="00BC5BB2"/>
    <w:rsid w:val="00BD1243"/>
    <w:rsid w:val="00BE2E9A"/>
    <w:rsid w:val="00BE738E"/>
    <w:rsid w:val="00BF11A1"/>
    <w:rsid w:val="00BF2C57"/>
    <w:rsid w:val="00BF3F54"/>
    <w:rsid w:val="00C00697"/>
    <w:rsid w:val="00C0376C"/>
    <w:rsid w:val="00C06D77"/>
    <w:rsid w:val="00C133F9"/>
    <w:rsid w:val="00C14BA6"/>
    <w:rsid w:val="00C2349E"/>
    <w:rsid w:val="00C2478D"/>
    <w:rsid w:val="00C26313"/>
    <w:rsid w:val="00C3030F"/>
    <w:rsid w:val="00C3485C"/>
    <w:rsid w:val="00C544A4"/>
    <w:rsid w:val="00C612E7"/>
    <w:rsid w:val="00C64702"/>
    <w:rsid w:val="00C743E4"/>
    <w:rsid w:val="00C768E5"/>
    <w:rsid w:val="00C800FC"/>
    <w:rsid w:val="00CA0690"/>
    <w:rsid w:val="00CA2004"/>
    <w:rsid w:val="00CA5B99"/>
    <w:rsid w:val="00CB334D"/>
    <w:rsid w:val="00CB56D5"/>
    <w:rsid w:val="00CD1EA8"/>
    <w:rsid w:val="00CD39C2"/>
    <w:rsid w:val="00CE3679"/>
    <w:rsid w:val="00CF5ABD"/>
    <w:rsid w:val="00CF63CE"/>
    <w:rsid w:val="00CF6E77"/>
    <w:rsid w:val="00D02EA2"/>
    <w:rsid w:val="00D067C1"/>
    <w:rsid w:val="00D13B13"/>
    <w:rsid w:val="00D16E78"/>
    <w:rsid w:val="00D201D3"/>
    <w:rsid w:val="00D2126E"/>
    <w:rsid w:val="00D26A64"/>
    <w:rsid w:val="00D30828"/>
    <w:rsid w:val="00D37AFE"/>
    <w:rsid w:val="00D5016C"/>
    <w:rsid w:val="00D5208C"/>
    <w:rsid w:val="00D52B9A"/>
    <w:rsid w:val="00D5367E"/>
    <w:rsid w:val="00D53B1E"/>
    <w:rsid w:val="00D57CCC"/>
    <w:rsid w:val="00D75750"/>
    <w:rsid w:val="00D827D1"/>
    <w:rsid w:val="00D838F9"/>
    <w:rsid w:val="00D84EF0"/>
    <w:rsid w:val="00D861ED"/>
    <w:rsid w:val="00D873E0"/>
    <w:rsid w:val="00D875D1"/>
    <w:rsid w:val="00D94F8B"/>
    <w:rsid w:val="00D95FBF"/>
    <w:rsid w:val="00D96E74"/>
    <w:rsid w:val="00DA3B27"/>
    <w:rsid w:val="00DA5988"/>
    <w:rsid w:val="00DB7F78"/>
    <w:rsid w:val="00DC317C"/>
    <w:rsid w:val="00DC4FF2"/>
    <w:rsid w:val="00DC79CC"/>
    <w:rsid w:val="00DD6BAC"/>
    <w:rsid w:val="00DF660D"/>
    <w:rsid w:val="00E04982"/>
    <w:rsid w:val="00E10D39"/>
    <w:rsid w:val="00E134F4"/>
    <w:rsid w:val="00E162E0"/>
    <w:rsid w:val="00E23568"/>
    <w:rsid w:val="00E245B5"/>
    <w:rsid w:val="00E27049"/>
    <w:rsid w:val="00E3209B"/>
    <w:rsid w:val="00E33E1B"/>
    <w:rsid w:val="00E34D3E"/>
    <w:rsid w:val="00E56CF7"/>
    <w:rsid w:val="00E720E9"/>
    <w:rsid w:val="00E731FB"/>
    <w:rsid w:val="00E7323D"/>
    <w:rsid w:val="00E73BCC"/>
    <w:rsid w:val="00E81C5E"/>
    <w:rsid w:val="00E83B3C"/>
    <w:rsid w:val="00E8736B"/>
    <w:rsid w:val="00E90275"/>
    <w:rsid w:val="00E925D4"/>
    <w:rsid w:val="00E97226"/>
    <w:rsid w:val="00EA2B44"/>
    <w:rsid w:val="00EA2CB7"/>
    <w:rsid w:val="00EA33EF"/>
    <w:rsid w:val="00EC4FFD"/>
    <w:rsid w:val="00EC5EFC"/>
    <w:rsid w:val="00EF025F"/>
    <w:rsid w:val="00EF33CD"/>
    <w:rsid w:val="00EF6979"/>
    <w:rsid w:val="00F00C2C"/>
    <w:rsid w:val="00F12924"/>
    <w:rsid w:val="00F155C1"/>
    <w:rsid w:val="00F20C9B"/>
    <w:rsid w:val="00F2136E"/>
    <w:rsid w:val="00F300CB"/>
    <w:rsid w:val="00F42C3A"/>
    <w:rsid w:val="00F43413"/>
    <w:rsid w:val="00F52BCC"/>
    <w:rsid w:val="00F5313F"/>
    <w:rsid w:val="00F76510"/>
    <w:rsid w:val="00F81A48"/>
    <w:rsid w:val="00F81CC2"/>
    <w:rsid w:val="00FB62BC"/>
    <w:rsid w:val="00FD17C9"/>
    <w:rsid w:val="00FD2A5B"/>
    <w:rsid w:val="00FD5DFD"/>
    <w:rsid w:val="00FE382F"/>
    <w:rsid w:val="00FE6A5C"/>
    <w:rsid w:val="00FF13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6145">
      <v:textbox inset="5.85pt,.7pt,5.85pt,.7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semiHidden/>
    <w:unhideWhenUsed/>
    <w:rsid w:val="000B0962"/>
    <w:rPr>
      <w:sz w:val="16"/>
      <w:szCs w:val="16"/>
    </w:rPr>
  </w:style>
  <w:style w:type="paragraph" w:styleId="CommentText">
    <w:name w:val="annotation text"/>
    <w:basedOn w:val="Normal"/>
    <w:link w:val="CommentTextChar"/>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5C51FA"/>
    <w:rPr>
      <w:color w:val="800080" w:themeColor="followedHyperlink"/>
      <w:u w:val="single"/>
    </w:rPr>
  </w:style>
  <w:style w:type="character" w:customStyle="1" w:styleId="title-bold1">
    <w:name w:val="title-bold1"/>
    <w:basedOn w:val="DefaultParagraphFont"/>
    <w:rsid w:val="002A6905"/>
    <w:rPr>
      <w:b/>
      <w:bCs/>
    </w:rPr>
  </w:style>
  <w:style w:type="paragraph" w:styleId="BodyText">
    <w:name w:val="Body Text"/>
    <w:basedOn w:val="Normal"/>
    <w:link w:val="BodyTextChar"/>
    <w:rsid w:val="00461264"/>
    <w:pPr>
      <w:spacing w:before="60" w:after="120" w:line="240" w:lineRule="auto"/>
      <w:ind w:left="576"/>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61264"/>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caption" w:uiPriority="35" w:qFormat="1"/>
    <w:lsdException w:name="annotation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2">
    <w:name w:val="heading 2"/>
    <w:basedOn w:val="Normal"/>
    <w:link w:val="Heading2Char"/>
    <w:uiPriority w:val="9"/>
    <w:qFormat/>
    <w:rsid w:val="003C31C9"/>
    <w:pPr>
      <w:spacing w:before="225" w:after="150" w:line="240" w:lineRule="auto"/>
      <w:outlineLvl w:val="1"/>
    </w:pPr>
    <w:rPr>
      <w:rFonts w:ascii="Times New Roman" w:eastAsia="Times New Roman" w:hAnsi="Times New Roman" w:cs="Times New Roman"/>
      <w:b/>
      <w:bCs/>
      <w:color w:val="660000"/>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16F9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6F94"/>
  </w:style>
  <w:style w:type="paragraph" w:styleId="Footer">
    <w:name w:val="footer"/>
    <w:basedOn w:val="Normal"/>
    <w:link w:val="FooterChar"/>
    <w:uiPriority w:val="99"/>
    <w:unhideWhenUsed/>
    <w:rsid w:val="00716F94"/>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6F94"/>
  </w:style>
  <w:style w:type="character" w:styleId="Hyperlink">
    <w:name w:val="Hyperlink"/>
    <w:basedOn w:val="DefaultParagraphFont"/>
    <w:uiPriority w:val="99"/>
    <w:unhideWhenUsed/>
    <w:rsid w:val="00716F94"/>
    <w:rPr>
      <w:color w:val="0000FF" w:themeColor="hyperlink"/>
      <w:u w:val="single"/>
    </w:rPr>
  </w:style>
  <w:style w:type="paragraph" w:styleId="BalloonText">
    <w:name w:val="Balloon Text"/>
    <w:basedOn w:val="Normal"/>
    <w:link w:val="BalloonTextChar"/>
    <w:uiPriority w:val="99"/>
    <w:semiHidden/>
    <w:unhideWhenUsed/>
    <w:rsid w:val="00CD1E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CD1EA8"/>
    <w:rPr>
      <w:rFonts w:ascii="Tahoma" w:hAnsi="Tahoma" w:cs="Tahoma"/>
      <w:sz w:val="16"/>
      <w:szCs w:val="16"/>
    </w:rPr>
  </w:style>
  <w:style w:type="paragraph" w:styleId="ListParagraph">
    <w:name w:val="List Paragraph"/>
    <w:basedOn w:val="Normal"/>
    <w:uiPriority w:val="34"/>
    <w:qFormat/>
    <w:rsid w:val="00B12F51"/>
    <w:pPr>
      <w:ind w:left="720"/>
      <w:contextualSpacing/>
    </w:pPr>
  </w:style>
  <w:style w:type="table" w:styleId="TableGrid">
    <w:name w:val="Table Grid"/>
    <w:basedOn w:val="TableNormal"/>
    <w:rsid w:val="00BC5BB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Default">
    <w:name w:val="Default"/>
    <w:rsid w:val="003C31C9"/>
    <w:pPr>
      <w:autoSpaceDE w:val="0"/>
      <w:autoSpaceDN w:val="0"/>
      <w:adjustRightInd w:val="0"/>
      <w:spacing w:after="0" w:line="240" w:lineRule="auto"/>
    </w:pPr>
    <w:rPr>
      <w:rFonts w:ascii="Arial" w:eastAsia="Times New Roman" w:hAnsi="Arial" w:cs="Arial"/>
      <w:color w:val="000000"/>
      <w:sz w:val="24"/>
      <w:szCs w:val="24"/>
    </w:rPr>
  </w:style>
  <w:style w:type="paragraph" w:customStyle="1" w:styleId="CM89">
    <w:name w:val="CM89"/>
    <w:basedOn w:val="Default"/>
    <w:next w:val="Default"/>
    <w:uiPriority w:val="99"/>
    <w:rsid w:val="003C31C9"/>
    <w:rPr>
      <w:color w:val="auto"/>
    </w:rPr>
  </w:style>
  <w:style w:type="character" w:customStyle="1" w:styleId="Heading2Char">
    <w:name w:val="Heading 2 Char"/>
    <w:basedOn w:val="DefaultParagraphFont"/>
    <w:link w:val="Heading2"/>
    <w:uiPriority w:val="9"/>
    <w:rsid w:val="003C31C9"/>
    <w:rPr>
      <w:rFonts w:ascii="Times New Roman" w:eastAsia="Times New Roman" w:hAnsi="Times New Roman" w:cs="Times New Roman"/>
      <w:b/>
      <w:bCs/>
      <w:color w:val="660000"/>
      <w:sz w:val="32"/>
      <w:szCs w:val="32"/>
    </w:rPr>
  </w:style>
  <w:style w:type="paragraph" w:customStyle="1" w:styleId="B1BodyCopy">
    <w:name w:val="B1 Body Copy"/>
    <w:basedOn w:val="Normal"/>
    <w:qFormat/>
    <w:rsid w:val="009C61AD"/>
    <w:pPr>
      <w:spacing w:after="0"/>
    </w:pPr>
    <w:rPr>
      <w:rFonts w:ascii="Myriad Pro" w:eastAsia="Calibri" w:hAnsi="Myriad Pro" w:cs="Times New Roman"/>
      <w:color w:val="1F497D"/>
    </w:rPr>
  </w:style>
  <w:style w:type="paragraph" w:styleId="NormalWeb">
    <w:name w:val="Normal (Web)"/>
    <w:basedOn w:val="Normal"/>
    <w:uiPriority w:val="99"/>
    <w:semiHidden/>
    <w:unhideWhenUsed/>
    <w:rsid w:val="00166F9E"/>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66F9E"/>
    <w:rPr>
      <w:b/>
      <w:bCs/>
    </w:rPr>
  </w:style>
  <w:style w:type="character" w:styleId="CommentReference">
    <w:name w:val="annotation reference"/>
    <w:basedOn w:val="DefaultParagraphFont"/>
    <w:semiHidden/>
    <w:unhideWhenUsed/>
    <w:rsid w:val="000B0962"/>
    <w:rPr>
      <w:sz w:val="16"/>
      <w:szCs w:val="16"/>
    </w:rPr>
  </w:style>
  <w:style w:type="paragraph" w:styleId="CommentText">
    <w:name w:val="annotation text"/>
    <w:basedOn w:val="Normal"/>
    <w:link w:val="CommentTextChar"/>
    <w:semiHidden/>
    <w:unhideWhenUsed/>
    <w:rsid w:val="000B0962"/>
    <w:pPr>
      <w:spacing w:line="240" w:lineRule="auto"/>
    </w:pPr>
    <w:rPr>
      <w:sz w:val="20"/>
      <w:szCs w:val="20"/>
    </w:rPr>
  </w:style>
  <w:style w:type="character" w:customStyle="1" w:styleId="CommentTextChar">
    <w:name w:val="Comment Text Char"/>
    <w:basedOn w:val="DefaultParagraphFont"/>
    <w:link w:val="CommentText"/>
    <w:uiPriority w:val="99"/>
    <w:semiHidden/>
    <w:rsid w:val="000B0962"/>
    <w:rPr>
      <w:sz w:val="20"/>
      <w:szCs w:val="20"/>
    </w:rPr>
  </w:style>
  <w:style w:type="paragraph" w:styleId="CommentSubject">
    <w:name w:val="annotation subject"/>
    <w:basedOn w:val="CommentText"/>
    <w:next w:val="CommentText"/>
    <w:link w:val="CommentSubjectChar"/>
    <w:uiPriority w:val="99"/>
    <w:semiHidden/>
    <w:unhideWhenUsed/>
    <w:rsid w:val="000B0962"/>
    <w:rPr>
      <w:b/>
      <w:bCs/>
    </w:rPr>
  </w:style>
  <w:style w:type="character" w:customStyle="1" w:styleId="CommentSubjectChar">
    <w:name w:val="Comment Subject Char"/>
    <w:basedOn w:val="CommentTextChar"/>
    <w:link w:val="CommentSubject"/>
    <w:uiPriority w:val="99"/>
    <w:semiHidden/>
    <w:rsid w:val="000B0962"/>
    <w:rPr>
      <w:b/>
      <w:bCs/>
      <w:sz w:val="20"/>
      <w:szCs w:val="20"/>
    </w:rPr>
  </w:style>
  <w:style w:type="character" w:styleId="FollowedHyperlink">
    <w:name w:val="FollowedHyperlink"/>
    <w:basedOn w:val="DefaultParagraphFont"/>
    <w:uiPriority w:val="99"/>
    <w:semiHidden/>
    <w:unhideWhenUsed/>
    <w:rsid w:val="005C51FA"/>
    <w:rPr>
      <w:color w:val="800080" w:themeColor="followedHyperlink"/>
      <w:u w:val="single"/>
    </w:rPr>
  </w:style>
  <w:style w:type="character" w:customStyle="1" w:styleId="title-bold1">
    <w:name w:val="title-bold1"/>
    <w:basedOn w:val="DefaultParagraphFont"/>
    <w:rsid w:val="002A6905"/>
    <w:rPr>
      <w:b/>
      <w:bCs/>
    </w:rPr>
  </w:style>
  <w:style w:type="paragraph" w:styleId="BodyText">
    <w:name w:val="Body Text"/>
    <w:basedOn w:val="Normal"/>
    <w:link w:val="BodyTextChar"/>
    <w:rsid w:val="00461264"/>
    <w:pPr>
      <w:spacing w:before="60" w:after="120" w:line="240" w:lineRule="auto"/>
      <w:ind w:left="576"/>
      <w:jc w:val="both"/>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461264"/>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7920013">
      <w:bodyDiv w:val="1"/>
      <w:marLeft w:val="4"/>
      <w:marRight w:val="4"/>
      <w:marTop w:val="4"/>
      <w:marBottom w:val="4"/>
      <w:divBdr>
        <w:top w:val="none" w:sz="0" w:space="0" w:color="auto"/>
        <w:left w:val="none" w:sz="0" w:space="0" w:color="auto"/>
        <w:bottom w:val="none" w:sz="0" w:space="0" w:color="auto"/>
        <w:right w:val="none" w:sz="0" w:space="0" w:color="auto"/>
      </w:divBdr>
      <w:divsChild>
        <w:div w:id="1808818536">
          <w:marLeft w:val="0"/>
          <w:marRight w:val="0"/>
          <w:marTop w:val="0"/>
          <w:marBottom w:val="0"/>
          <w:divBdr>
            <w:top w:val="none" w:sz="0" w:space="0" w:color="auto"/>
            <w:left w:val="none" w:sz="0" w:space="0" w:color="auto"/>
            <w:bottom w:val="none" w:sz="0" w:space="0" w:color="auto"/>
            <w:right w:val="none" w:sz="0" w:space="0" w:color="auto"/>
          </w:divBdr>
          <w:divsChild>
            <w:div w:id="1481582100">
              <w:marLeft w:val="0"/>
              <w:marRight w:val="0"/>
              <w:marTop w:val="0"/>
              <w:marBottom w:val="0"/>
              <w:divBdr>
                <w:top w:val="none" w:sz="0" w:space="0" w:color="auto"/>
                <w:left w:val="none" w:sz="0" w:space="0" w:color="auto"/>
                <w:bottom w:val="none" w:sz="0" w:space="0" w:color="auto"/>
                <w:right w:val="none" w:sz="0" w:space="0" w:color="auto"/>
              </w:divBdr>
              <w:divsChild>
                <w:div w:id="2033535457">
                  <w:marLeft w:val="0"/>
                  <w:marRight w:val="0"/>
                  <w:marTop w:val="0"/>
                  <w:marBottom w:val="180"/>
                  <w:divBdr>
                    <w:top w:val="none" w:sz="0" w:space="0" w:color="auto"/>
                    <w:left w:val="none" w:sz="0" w:space="0" w:color="auto"/>
                    <w:bottom w:val="none" w:sz="0" w:space="0" w:color="auto"/>
                    <w:right w:val="none" w:sz="0" w:space="0" w:color="auto"/>
                  </w:divBdr>
                  <w:divsChild>
                    <w:div w:id="1123841402">
                      <w:marLeft w:val="0"/>
                      <w:marRight w:val="0"/>
                      <w:marTop w:val="0"/>
                      <w:marBottom w:val="0"/>
                      <w:divBdr>
                        <w:top w:val="none" w:sz="0" w:space="0" w:color="auto"/>
                        <w:left w:val="none" w:sz="0" w:space="0" w:color="auto"/>
                        <w:bottom w:val="none" w:sz="0" w:space="0" w:color="auto"/>
                        <w:right w:val="none" w:sz="0" w:space="0" w:color="auto"/>
                      </w:divBdr>
                      <w:divsChild>
                        <w:div w:id="570309875">
                          <w:marLeft w:val="0"/>
                          <w:marRight w:val="0"/>
                          <w:marTop w:val="0"/>
                          <w:marBottom w:val="0"/>
                          <w:divBdr>
                            <w:top w:val="none" w:sz="0" w:space="0" w:color="auto"/>
                            <w:left w:val="none" w:sz="0" w:space="0" w:color="auto"/>
                            <w:bottom w:val="none" w:sz="0" w:space="0" w:color="auto"/>
                            <w:right w:val="none" w:sz="0" w:space="0" w:color="auto"/>
                          </w:divBdr>
                          <w:divsChild>
                            <w:div w:id="985359264">
                              <w:marLeft w:val="0"/>
                              <w:marRight w:val="0"/>
                              <w:marTop w:val="0"/>
                              <w:marBottom w:val="0"/>
                              <w:divBdr>
                                <w:top w:val="none" w:sz="0" w:space="0" w:color="auto"/>
                                <w:left w:val="none" w:sz="0" w:space="0" w:color="auto"/>
                                <w:bottom w:val="none" w:sz="0" w:space="0" w:color="auto"/>
                                <w:right w:val="none" w:sz="0" w:space="0" w:color="auto"/>
                              </w:divBdr>
                              <w:divsChild>
                                <w:div w:id="632060604">
                                  <w:marLeft w:val="0"/>
                                  <w:marRight w:val="0"/>
                                  <w:marTop w:val="0"/>
                                  <w:marBottom w:val="0"/>
                                  <w:divBdr>
                                    <w:top w:val="none" w:sz="0" w:space="0" w:color="auto"/>
                                    <w:left w:val="none" w:sz="0" w:space="0" w:color="auto"/>
                                    <w:bottom w:val="none" w:sz="0" w:space="0" w:color="auto"/>
                                    <w:right w:val="none" w:sz="0" w:space="0" w:color="auto"/>
                                  </w:divBdr>
                                  <w:divsChild>
                                    <w:div w:id="7271911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49766192">
      <w:bodyDiv w:val="1"/>
      <w:marLeft w:val="0"/>
      <w:marRight w:val="0"/>
      <w:marTop w:val="0"/>
      <w:marBottom w:val="0"/>
      <w:divBdr>
        <w:top w:val="none" w:sz="0" w:space="0" w:color="auto"/>
        <w:left w:val="none" w:sz="0" w:space="0" w:color="auto"/>
        <w:bottom w:val="none" w:sz="0" w:space="0" w:color="auto"/>
        <w:right w:val="none" w:sz="0" w:space="0" w:color="auto"/>
      </w:divBdr>
    </w:div>
    <w:div w:id="356657046">
      <w:bodyDiv w:val="1"/>
      <w:marLeft w:val="4"/>
      <w:marRight w:val="4"/>
      <w:marTop w:val="4"/>
      <w:marBottom w:val="4"/>
      <w:divBdr>
        <w:top w:val="none" w:sz="0" w:space="0" w:color="auto"/>
        <w:left w:val="none" w:sz="0" w:space="0" w:color="auto"/>
        <w:bottom w:val="none" w:sz="0" w:space="0" w:color="auto"/>
        <w:right w:val="none" w:sz="0" w:space="0" w:color="auto"/>
      </w:divBdr>
      <w:divsChild>
        <w:div w:id="475951242">
          <w:marLeft w:val="0"/>
          <w:marRight w:val="0"/>
          <w:marTop w:val="0"/>
          <w:marBottom w:val="0"/>
          <w:divBdr>
            <w:top w:val="none" w:sz="0" w:space="0" w:color="auto"/>
            <w:left w:val="none" w:sz="0" w:space="0" w:color="auto"/>
            <w:bottom w:val="none" w:sz="0" w:space="0" w:color="auto"/>
            <w:right w:val="none" w:sz="0" w:space="0" w:color="auto"/>
          </w:divBdr>
          <w:divsChild>
            <w:div w:id="1905096523">
              <w:marLeft w:val="0"/>
              <w:marRight w:val="0"/>
              <w:marTop w:val="0"/>
              <w:marBottom w:val="0"/>
              <w:divBdr>
                <w:top w:val="none" w:sz="0" w:space="0" w:color="auto"/>
                <w:left w:val="none" w:sz="0" w:space="0" w:color="auto"/>
                <w:bottom w:val="none" w:sz="0" w:space="0" w:color="auto"/>
                <w:right w:val="none" w:sz="0" w:space="0" w:color="auto"/>
              </w:divBdr>
              <w:divsChild>
                <w:div w:id="429473356">
                  <w:marLeft w:val="0"/>
                  <w:marRight w:val="0"/>
                  <w:marTop w:val="0"/>
                  <w:marBottom w:val="180"/>
                  <w:divBdr>
                    <w:top w:val="none" w:sz="0" w:space="0" w:color="auto"/>
                    <w:left w:val="none" w:sz="0" w:space="0" w:color="auto"/>
                    <w:bottom w:val="none" w:sz="0" w:space="0" w:color="auto"/>
                    <w:right w:val="none" w:sz="0" w:space="0" w:color="auto"/>
                  </w:divBdr>
                  <w:divsChild>
                    <w:div w:id="1093208472">
                      <w:marLeft w:val="0"/>
                      <w:marRight w:val="0"/>
                      <w:marTop w:val="0"/>
                      <w:marBottom w:val="0"/>
                      <w:divBdr>
                        <w:top w:val="none" w:sz="0" w:space="0" w:color="auto"/>
                        <w:left w:val="none" w:sz="0" w:space="0" w:color="auto"/>
                        <w:bottom w:val="none" w:sz="0" w:space="0" w:color="auto"/>
                        <w:right w:val="none" w:sz="0" w:space="0" w:color="auto"/>
                      </w:divBdr>
                      <w:divsChild>
                        <w:div w:id="1723214426">
                          <w:marLeft w:val="0"/>
                          <w:marRight w:val="0"/>
                          <w:marTop w:val="0"/>
                          <w:marBottom w:val="0"/>
                          <w:divBdr>
                            <w:top w:val="none" w:sz="0" w:space="0" w:color="auto"/>
                            <w:left w:val="none" w:sz="0" w:space="0" w:color="auto"/>
                            <w:bottom w:val="none" w:sz="0" w:space="0" w:color="auto"/>
                            <w:right w:val="none" w:sz="0" w:space="0" w:color="auto"/>
                          </w:divBdr>
                          <w:divsChild>
                            <w:div w:id="1944023711">
                              <w:marLeft w:val="0"/>
                              <w:marRight w:val="0"/>
                              <w:marTop w:val="0"/>
                              <w:marBottom w:val="0"/>
                              <w:divBdr>
                                <w:top w:val="none" w:sz="0" w:space="0" w:color="auto"/>
                                <w:left w:val="none" w:sz="0" w:space="0" w:color="auto"/>
                                <w:bottom w:val="none" w:sz="0" w:space="0" w:color="auto"/>
                                <w:right w:val="none" w:sz="0" w:space="0" w:color="auto"/>
                              </w:divBdr>
                              <w:divsChild>
                                <w:div w:id="1530290593">
                                  <w:marLeft w:val="0"/>
                                  <w:marRight w:val="0"/>
                                  <w:marTop w:val="0"/>
                                  <w:marBottom w:val="0"/>
                                  <w:divBdr>
                                    <w:top w:val="none" w:sz="0" w:space="0" w:color="auto"/>
                                    <w:left w:val="none" w:sz="0" w:space="0" w:color="auto"/>
                                    <w:bottom w:val="none" w:sz="0" w:space="0" w:color="auto"/>
                                    <w:right w:val="none" w:sz="0" w:space="0" w:color="auto"/>
                                  </w:divBdr>
                                  <w:divsChild>
                                    <w:div w:id="832179060">
                                      <w:marLeft w:val="0"/>
                                      <w:marRight w:val="0"/>
                                      <w:marTop w:val="0"/>
                                      <w:marBottom w:val="0"/>
                                      <w:divBdr>
                                        <w:top w:val="none" w:sz="0" w:space="0" w:color="auto"/>
                                        <w:left w:val="none" w:sz="0" w:space="0" w:color="auto"/>
                                        <w:bottom w:val="none" w:sz="0" w:space="0" w:color="auto"/>
                                        <w:right w:val="none" w:sz="0" w:space="0" w:color="auto"/>
                                      </w:divBdr>
                                      <w:divsChild>
                                        <w:div w:id="966348813">
                                          <w:marLeft w:val="0"/>
                                          <w:marRight w:val="0"/>
                                          <w:marTop w:val="0"/>
                                          <w:marBottom w:val="0"/>
                                          <w:divBdr>
                                            <w:top w:val="none" w:sz="0" w:space="0" w:color="auto"/>
                                            <w:left w:val="none" w:sz="0" w:space="0" w:color="auto"/>
                                            <w:bottom w:val="none" w:sz="0" w:space="0" w:color="auto"/>
                                            <w:right w:val="none" w:sz="0" w:space="0" w:color="auto"/>
                                          </w:divBdr>
                                          <w:divsChild>
                                            <w:div w:id="1305239934">
                                              <w:marLeft w:val="0"/>
                                              <w:marRight w:val="0"/>
                                              <w:marTop w:val="0"/>
                                              <w:marBottom w:val="225"/>
                                              <w:divBdr>
                                                <w:top w:val="none" w:sz="0" w:space="0" w:color="auto"/>
                                                <w:left w:val="none" w:sz="0" w:space="0" w:color="auto"/>
                                                <w:bottom w:val="none" w:sz="0" w:space="0" w:color="auto"/>
                                                <w:right w:val="none" w:sz="0" w:space="0" w:color="auto"/>
                                              </w:divBdr>
                                              <w:divsChild>
                                                <w:div w:id="2031252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383332127">
      <w:bodyDiv w:val="1"/>
      <w:marLeft w:val="0"/>
      <w:marRight w:val="0"/>
      <w:marTop w:val="0"/>
      <w:marBottom w:val="0"/>
      <w:divBdr>
        <w:top w:val="none" w:sz="0" w:space="0" w:color="auto"/>
        <w:left w:val="none" w:sz="0" w:space="0" w:color="auto"/>
        <w:bottom w:val="none" w:sz="0" w:space="0" w:color="auto"/>
        <w:right w:val="none" w:sz="0" w:space="0" w:color="auto"/>
      </w:divBdr>
    </w:div>
    <w:div w:id="499810053">
      <w:bodyDiv w:val="1"/>
      <w:marLeft w:val="4"/>
      <w:marRight w:val="4"/>
      <w:marTop w:val="4"/>
      <w:marBottom w:val="4"/>
      <w:divBdr>
        <w:top w:val="none" w:sz="0" w:space="0" w:color="auto"/>
        <w:left w:val="none" w:sz="0" w:space="0" w:color="auto"/>
        <w:bottom w:val="none" w:sz="0" w:space="0" w:color="auto"/>
        <w:right w:val="none" w:sz="0" w:space="0" w:color="auto"/>
      </w:divBdr>
      <w:divsChild>
        <w:div w:id="1570190173">
          <w:marLeft w:val="0"/>
          <w:marRight w:val="0"/>
          <w:marTop w:val="0"/>
          <w:marBottom w:val="0"/>
          <w:divBdr>
            <w:top w:val="none" w:sz="0" w:space="0" w:color="auto"/>
            <w:left w:val="none" w:sz="0" w:space="0" w:color="auto"/>
            <w:bottom w:val="none" w:sz="0" w:space="0" w:color="auto"/>
            <w:right w:val="none" w:sz="0" w:space="0" w:color="auto"/>
          </w:divBdr>
          <w:divsChild>
            <w:div w:id="1430617299">
              <w:marLeft w:val="0"/>
              <w:marRight w:val="0"/>
              <w:marTop w:val="0"/>
              <w:marBottom w:val="180"/>
              <w:divBdr>
                <w:top w:val="none" w:sz="0" w:space="0" w:color="auto"/>
                <w:left w:val="none" w:sz="0" w:space="0" w:color="auto"/>
                <w:bottom w:val="none" w:sz="0" w:space="0" w:color="auto"/>
                <w:right w:val="none" w:sz="0" w:space="0" w:color="auto"/>
              </w:divBdr>
              <w:divsChild>
                <w:div w:id="874923015">
                  <w:marLeft w:val="0"/>
                  <w:marRight w:val="0"/>
                  <w:marTop w:val="0"/>
                  <w:marBottom w:val="0"/>
                  <w:divBdr>
                    <w:top w:val="none" w:sz="0" w:space="0" w:color="auto"/>
                    <w:left w:val="none" w:sz="0" w:space="0" w:color="auto"/>
                    <w:bottom w:val="none" w:sz="0" w:space="0" w:color="auto"/>
                    <w:right w:val="none" w:sz="0" w:space="0" w:color="auto"/>
                  </w:divBdr>
                  <w:divsChild>
                    <w:div w:id="2094161598">
                      <w:marLeft w:val="0"/>
                      <w:marRight w:val="0"/>
                      <w:marTop w:val="0"/>
                      <w:marBottom w:val="0"/>
                      <w:divBdr>
                        <w:top w:val="none" w:sz="0" w:space="0" w:color="auto"/>
                        <w:left w:val="none" w:sz="0" w:space="0" w:color="auto"/>
                        <w:bottom w:val="none" w:sz="0" w:space="0" w:color="auto"/>
                        <w:right w:val="none" w:sz="0" w:space="0" w:color="auto"/>
                      </w:divBdr>
                      <w:divsChild>
                        <w:div w:id="975798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59558326">
      <w:bodyDiv w:val="1"/>
      <w:marLeft w:val="0"/>
      <w:marRight w:val="0"/>
      <w:marTop w:val="0"/>
      <w:marBottom w:val="0"/>
      <w:divBdr>
        <w:top w:val="none" w:sz="0" w:space="0" w:color="auto"/>
        <w:left w:val="none" w:sz="0" w:space="0" w:color="auto"/>
        <w:bottom w:val="none" w:sz="0" w:space="0" w:color="auto"/>
        <w:right w:val="none" w:sz="0" w:space="0" w:color="auto"/>
      </w:divBdr>
    </w:div>
    <w:div w:id="619730084">
      <w:bodyDiv w:val="1"/>
      <w:marLeft w:val="0"/>
      <w:marRight w:val="0"/>
      <w:marTop w:val="0"/>
      <w:marBottom w:val="0"/>
      <w:divBdr>
        <w:top w:val="none" w:sz="0" w:space="0" w:color="auto"/>
        <w:left w:val="none" w:sz="0" w:space="0" w:color="auto"/>
        <w:bottom w:val="none" w:sz="0" w:space="0" w:color="auto"/>
        <w:right w:val="none" w:sz="0" w:space="0" w:color="auto"/>
      </w:divBdr>
    </w:div>
    <w:div w:id="624963482">
      <w:bodyDiv w:val="1"/>
      <w:marLeft w:val="4"/>
      <w:marRight w:val="4"/>
      <w:marTop w:val="4"/>
      <w:marBottom w:val="4"/>
      <w:divBdr>
        <w:top w:val="none" w:sz="0" w:space="0" w:color="auto"/>
        <w:left w:val="none" w:sz="0" w:space="0" w:color="auto"/>
        <w:bottom w:val="none" w:sz="0" w:space="0" w:color="auto"/>
        <w:right w:val="none" w:sz="0" w:space="0" w:color="auto"/>
      </w:divBdr>
      <w:divsChild>
        <w:div w:id="1430783080">
          <w:marLeft w:val="0"/>
          <w:marRight w:val="0"/>
          <w:marTop w:val="0"/>
          <w:marBottom w:val="0"/>
          <w:divBdr>
            <w:top w:val="none" w:sz="0" w:space="0" w:color="auto"/>
            <w:left w:val="none" w:sz="0" w:space="0" w:color="auto"/>
            <w:bottom w:val="none" w:sz="0" w:space="0" w:color="auto"/>
            <w:right w:val="none" w:sz="0" w:space="0" w:color="auto"/>
          </w:divBdr>
          <w:divsChild>
            <w:div w:id="1225212851">
              <w:marLeft w:val="0"/>
              <w:marRight w:val="0"/>
              <w:marTop w:val="0"/>
              <w:marBottom w:val="0"/>
              <w:divBdr>
                <w:top w:val="none" w:sz="0" w:space="0" w:color="auto"/>
                <w:left w:val="none" w:sz="0" w:space="0" w:color="auto"/>
                <w:bottom w:val="none" w:sz="0" w:space="0" w:color="auto"/>
                <w:right w:val="none" w:sz="0" w:space="0" w:color="auto"/>
              </w:divBdr>
              <w:divsChild>
                <w:div w:id="1364600213">
                  <w:marLeft w:val="0"/>
                  <w:marRight w:val="0"/>
                  <w:marTop w:val="0"/>
                  <w:marBottom w:val="180"/>
                  <w:divBdr>
                    <w:top w:val="none" w:sz="0" w:space="0" w:color="auto"/>
                    <w:left w:val="none" w:sz="0" w:space="0" w:color="auto"/>
                    <w:bottom w:val="none" w:sz="0" w:space="0" w:color="auto"/>
                    <w:right w:val="none" w:sz="0" w:space="0" w:color="auto"/>
                  </w:divBdr>
                  <w:divsChild>
                    <w:div w:id="343283949">
                      <w:marLeft w:val="0"/>
                      <w:marRight w:val="0"/>
                      <w:marTop w:val="0"/>
                      <w:marBottom w:val="0"/>
                      <w:divBdr>
                        <w:top w:val="none" w:sz="0" w:space="0" w:color="auto"/>
                        <w:left w:val="none" w:sz="0" w:space="0" w:color="auto"/>
                        <w:bottom w:val="none" w:sz="0" w:space="0" w:color="auto"/>
                        <w:right w:val="none" w:sz="0" w:space="0" w:color="auto"/>
                      </w:divBdr>
                      <w:divsChild>
                        <w:div w:id="160969008">
                          <w:marLeft w:val="0"/>
                          <w:marRight w:val="0"/>
                          <w:marTop w:val="0"/>
                          <w:marBottom w:val="0"/>
                          <w:divBdr>
                            <w:top w:val="none" w:sz="0" w:space="0" w:color="auto"/>
                            <w:left w:val="none" w:sz="0" w:space="0" w:color="auto"/>
                            <w:bottom w:val="none" w:sz="0" w:space="0" w:color="auto"/>
                            <w:right w:val="none" w:sz="0" w:space="0" w:color="auto"/>
                          </w:divBdr>
                          <w:divsChild>
                            <w:div w:id="1738278839">
                              <w:marLeft w:val="0"/>
                              <w:marRight w:val="0"/>
                              <w:marTop w:val="0"/>
                              <w:marBottom w:val="0"/>
                              <w:divBdr>
                                <w:top w:val="none" w:sz="0" w:space="0" w:color="auto"/>
                                <w:left w:val="none" w:sz="0" w:space="0" w:color="auto"/>
                                <w:bottom w:val="none" w:sz="0" w:space="0" w:color="auto"/>
                                <w:right w:val="none" w:sz="0" w:space="0" w:color="auto"/>
                              </w:divBdr>
                              <w:divsChild>
                                <w:div w:id="1515805919">
                                  <w:marLeft w:val="0"/>
                                  <w:marRight w:val="0"/>
                                  <w:marTop w:val="0"/>
                                  <w:marBottom w:val="0"/>
                                  <w:divBdr>
                                    <w:top w:val="none" w:sz="0" w:space="0" w:color="auto"/>
                                    <w:left w:val="none" w:sz="0" w:space="0" w:color="auto"/>
                                    <w:bottom w:val="none" w:sz="0" w:space="0" w:color="auto"/>
                                    <w:right w:val="none" w:sz="0" w:space="0" w:color="auto"/>
                                  </w:divBdr>
                                  <w:divsChild>
                                    <w:div w:id="534852671">
                                      <w:marLeft w:val="0"/>
                                      <w:marRight w:val="0"/>
                                      <w:marTop w:val="0"/>
                                      <w:marBottom w:val="0"/>
                                      <w:divBdr>
                                        <w:top w:val="none" w:sz="0" w:space="0" w:color="auto"/>
                                        <w:left w:val="none" w:sz="0" w:space="0" w:color="auto"/>
                                        <w:bottom w:val="none" w:sz="0" w:space="0" w:color="auto"/>
                                        <w:right w:val="none" w:sz="0" w:space="0" w:color="auto"/>
                                      </w:divBdr>
                                      <w:divsChild>
                                        <w:div w:id="716469574">
                                          <w:marLeft w:val="0"/>
                                          <w:marRight w:val="0"/>
                                          <w:marTop w:val="0"/>
                                          <w:marBottom w:val="0"/>
                                          <w:divBdr>
                                            <w:top w:val="none" w:sz="0" w:space="0" w:color="auto"/>
                                            <w:left w:val="none" w:sz="0" w:space="0" w:color="auto"/>
                                            <w:bottom w:val="none" w:sz="0" w:space="0" w:color="auto"/>
                                            <w:right w:val="none" w:sz="0" w:space="0" w:color="auto"/>
                                          </w:divBdr>
                                          <w:divsChild>
                                            <w:div w:id="1250654061">
                                              <w:marLeft w:val="0"/>
                                              <w:marRight w:val="0"/>
                                              <w:marTop w:val="0"/>
                                              <w:marBottom w:val="225"/>
                                              <w:divBdr>
                                                <w:top w:val="none" w:sz="0" w:space="0" w:color="auto"/>
                                                <w:left w:val="none" w:sz="0" w:space="0" w:color="auto"/>
                                                <w:bottom w:val="none" w:sz="0" w:space="0" w:color="auto"/>
                                                <w:right w:val="none" w:sz="0" w:space="0" w:color="auto"/>
                                              </w:divBdr>
                                              <w:divsChild>
                                                <w:div w:id="480856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638724164">
      <w:bodyDiv w:val="1"/>
      <w:marLeft w:val="0"/>
      <w:marRight w:val="0"/>
      <w:marTop w:val="0"/>
      <w:marBottom w:val="0"/>
      <w:divBdr>
        <w:top w:val="none" w:sz="0" w:space="0" w:color="auto"/>
        <w:left w:val="none" w:sz="0" w:space="0" w:color="auto"/>
        <w:bottom w:val="none" w:sz="0" w:space="0" w:color="auto"/>
        <w:right w:val="none" w:sz="0" w:space="0" w:color="auto"/>
      </w:divBdr>
      <w:divsChild>
        <w:div w:id="1449543095">
          <w:marLeft w:val="259"/>
          <w:marRight w:val="0"/>
          <w:marTop w:val="0"/>
          <w:marBottom w:val="0"/>
          <w:divBdr>
            <w:top w:val="none" w:sz="0" w:space="0" w:color="auto"/>
            <w:left w:val="none" w:sz="0" w:space="0" w:color="auto"/>
            <w:bottom w:val="none" w:sz="0" w:space="0" w:color="auto"/>
            <w:right w:val="none" w:sz="0" w:space="0" w:color="auto"/>
          </w:divBdr>
        </w:div>
      </w:divsChild>
    </w:div>
    <w:div w:id="680745199">
      <w:bodyDiv w:val="1"/>
      <w:marLeft w:val="4"/>
      <w:marRight w:val="4"/>
      <w:marTop w:val="4"/>
      <w:marBottom w:val="4"/>
      <w:divBdr>
        <w:top w:val="none" w:sz="0" w:space="0" w:color="auto"/>
        <w:left w:val="none" w:sz="0" w:space="0" w:color="auto"/>
        <w:bottom w:val="none" w:sz="0" w:space="0" w:color="auto"/>
        <w:right w:val="none" w:sz="0" w:space="0" w:color="auto"/>
      </w:divBdr>
      <w:divsChild>
        <w:div w:id="1160775381">
          <w:marLeft w:val="0"/>
          <w:marRight w:val="0"/>
          <w:marTop w:val="0"/>
          <w:marBottom w:val="0"/>
          <w:divBdr>
            <w:top w:val="none" w:sz="0" w:space="0" w:color="auto"/>
            <w:left w:val="none" w:sz="0" w:space="0" w:color="auto"/>
            <w:bottom w:val="none" w:sz="0" w:space="0" w:color="auto"/>
            <w:right w:val="none" w:sz="0" w:space="0" w:color="auto"/>
          </w:divBdr>
          <w:divsChild>
            <w:div w:id="1016888437">
              <w:marLeft w:val="0"/>
              <w:marRight w:val="0"/>
              <w:marTop w:val="0"/>
              <w:marBottom w:val="0"/>
              <w:divBdr>
                <w:top w:val="none" w:sz="0" w:space="0" w:color="auto"/>
                <w:left w:val="none" w:sz="0" w:space="0" w:color="auto"/>
                <w:bottom w:val="none" w:sz="0" w:space="0" w:color="auto"/>
                <w:right w:val="none" w:sz="0" w:space="0" w:color="auto"/>
              </w:divBdr>
              <w:divsChild>
                <w:div w:id="470363684">
                  <w:marLeft w:val="0"/>
                  <w:marRight w:val="0"/>
                  <w:marTop w:val="0"/>
                  <w:marBottom w:val="180"/>
                  <w:divBdr>
                    <w:top w:val="none" w:sz="0" w:space="0" w:color="auto"/>
                    <w:left w:val="none" w:sz="0" w:space="0" w:color="auto"/>
                    <w:bottom w:val="none" w:sz="0" w:space="0" w:color="auto"/>
                    <w:right w:val="none" w:sz="0" w:space="0" w:color="auto"/>
                  </w:divBdr>
                  <w:divsChild>
                    <w:div w:id="1062870172">
                      <w:marLeft w:val="0"/>
                      <w:marRight w:val="0"/>
                      <w:marTop w:val="0"/>
                      <w:marBottom w:val="0"/>
                      <w:divBdr>
                        <w:top w:val="none" w:sz="0" w:space="0" w:color="auto"/>
                        <w:left w:val="none" w:sz="0" w:space="0" w:color="auto"/>
                        <w:bottom w:val="none" w:sz="0" w:space="0" w:color="auto"/>
                        <w:right w:val="none" w:sz="0" w:space="0" w:color="auto"/>
                      </w:divBdr>
                      <w:divsChild>
                        <w:div w:id="1380128501">
                          <w:marLeft w:val="0"/>
                          <w:marRight w:val="0"/>
                          <w:marTop w:val="0"/>
                          <w:marBottom w:val="0"/>
                          <w:divBdr>
                            <w:top w:val="none" w:sz="0" w:space="0" w:color="auto"/>
                            <w:left w:val="none" w:sz="0" w:space="0" w:color="auto"/>
                            <w:bottom w:val="none" w:sz="0" w:space="0" w:color="auto"/>
                            <w:right w:val="none" w:sz="0" w:space="0" w:color="auto"/>
                          </w:divBdr>
                          <w:divsChild>
                            <w:div w:id="1903708561">
                              <w:marLeft w:val="0"/>
                              <w:marRight w:val="0"/>
                              <w:marTop w:val="0"/>
                              <w:marBottom w:val="0"/>
                              <w:divBdr>
                                <w:top w:val="none" w:sz="0" w:space="0" w:color="auto"/>
                                <w:left w:val="none" w:sz="0" w:space="0" w:color="auto"/>
                                <w:bottom w:val="none" w:sz="0" w:space="0" w:color="auto"/>
                                <w:right w:val="none" w:sz="0" w:space="0" w:color="auto"/>
                              </w:divBdr>
                              <w:divsChild>
                                <w:div w:id="693073030">
                                  <w:marLeft w:val="0"/>
                                  <w:marRight w:val="0"/>
                                  <w:marTop w:val="180"/>
                                  <w:marBottom w:val="180"/>
                                  <w:divBdr>
                                    <w:top w:val="none" w:sz="0" w:space="0" w:color="auto"/>
                                    <w:left w:val="none" w:sz="0" w:space="0" w:color="auto"/>
                                    <w:bottom w:val="none" w:sz="0" w:space="0" w:color="auto"/>
                                    <w:right w:val="none" w:sz="0" w:space="0" w:color="auto"/>
                                  </w:divBdr>
                                  <w:divsChild>
                                    <w:div w:id="697587736">
                                      <w:marLeft w:val="0"/>
                                      <w:marRight w:val="0"/>
                                      <w:marTop w:val="0"/>
                                      <w:marBottom w:val="0"/>
                                      <w:divBdr>
                                        <w:top w:val="none" w:sz="0" w:space="0" w:color="auto"/>
                                        <w:left w:val="none" w:sz="0" w:space="0" w:color="auto"/>
                                        <w:bottom w:val="none" w:sz="0" w:space="0" w:color="auto"/>
                                        <w:right w:val="none" w:sz="0" w:space="0" w:color="auto"/>
                                      </w:divBdr>
                                      <w:divsChild>
                                        <w:div w:id="767194518">
                                          <w:marLeft w:val="0"/>
                                          <w:marRight w:val="0"/>
                                          <w:marTop w:val="0"/>
                                          <w:marBottom w:val="0"/>
                                          <w:divBdr>
                                            <w:top w:val="none" w:sz="0" w:space="0" w:color="auto"/>
                                            <w:left w:val="none" w:sz="0" w:space="0" w:color="auto"/>
                                            <w:bottom w:val="none" w:sz="0" w:space="0" w:color="auto"/>
                                            <w:right w:val="none" w:sz="0" w:space="0" w:color="auto"/>
                                          </w:divBdr>
                                          <w:divsChild>
                                            <w:div w:id="375014055">
                                              <w:marLeft w:val="75"/>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875584711">
      <w:bodyDiv w:val="1"/>
      <w:marLeft w:val="0"/>
      <w:marRight w:val="0"/>
      <w:marTop w:val="0"/>
      <w:marBottom w:val="0"/>
      <w:divBdr>
        <w:top w:val="none" w:sz="0" w:space="0" w:color="auto"/>
        <w:left w:val="none" w:sz="0" w:space="0" w:color="auto"/>
        <w:bottom w:val="none" w:sz="0" w:space="0" w:color="auto"/>
        <w:right w:val="none" w:sz="0" w:space="0" w:color="auto"/>
      </w:divBdr>
    </w:div>
    <w:div w:id="1165901756">
      <w:bodyDiv w:val="1"/>
      <w:marLeft w:val="0"/>
      <w:marRight w:val="0"/>
      <w:marTop w:val="0"/>
      <w:marBottom w:val="0"/>
      <w:divBdr>
        <w:top w:val="none" w:sz="0" w:space="0" w:color="auto"/>
        <w:left w:val="none" w:sz="0" w:space="0" w:color="auto"/>
        <w:bottom w:val="none" w:sz="0" w:space="0" w:color="auto"/>
        <w:right w:val="none" w:sz="0" w:space="0" w:color="auto"/>
      </w:divBdr>
      <w:divsChild>
        <w:div w:id="1946569221">
          <w:marLeft w:val="288"/>
          <w:marRight w:val="0"/>
          <w:marTop w:val="53"/>
          <w:marBottom w:val="0"/>
          <w:divBdr>
            <w:top w:val="none" w:sz="0" w:space="0" w:color="auto"/>
            <w:left w:val="none" w:sz="0" w:space="0" w:color="auto"/>
            <w:bottom w:val="none" w:sz="0" w:space="0" w:color="auto"/>
            <w:right w:val="none" w:sz="0" w:space="0" w:color="auto"/>
          </w:divBdr>
        </w:div>
      </w:divsChild>
    </w:div>
    <w:div w:id="1207713984">
      <w:bodyDiv w:val="1"/>
      <w:marLeft w:val="0"/>
      <w:marRight w:val="0"/>
      <w:marTop w:val="0"/>
      <w:marBottom w:val="0"/>
      <w:divBdr>
        <w:top w:val="none" w:sz="0" w:space="0" w:color="auto"/>
        <w:left w:val="none" w:sz="0" w:space="0" w:color="auto"/>
        <w:bottom w:val="none" w:sz="0" w:space="0" w:color="auto"/>
        <w:right w:val="none" w:sz="0" w:space="0" w:color="auto"/>
      </w:divBdr>
    </w:div>
    <w:div w:id="1274169529">
      <w:bodyDiv w:val="1"/>
      <w:marLeft w:val="0"/>
      <w:marRight w:val="0"/>
      <w:marTop w:val="0"/>
      <w:marBottom w:val="0"/>
      <w:divBdr>
        <w:top w:val="none" w:sz="0" w:space="0" w:color="auto"/>
        <w:left w:val="none" w:sz="0" w:space="0" w:color="auto"/>
        <w:bottom w:val="none" w:sz="0" w:space="0" w:color="auto"/>
        <w:right w:val="none" w:sz="0" w:space="0" w:color="auto"/>
      </w:divBdr>
    </w:div>
    <w:div w:id="1397825943">
      <w:bodyDiv w:val="1"/>
      <w:marLeft w:val="0"/>
      <w:marRight w:val="0"/>
      <w:marTop w:val="0"/>
      <w:marBottom w:val="0"/>
      <w:divBdr>
        <w:top w:val="none" w:sz="0" w:space="0" w:color="auto"/>
        <w:left w:val="none" w:sz="0" w:space="0" w:color="auto"/>
        <w:bottom w:val="none" w:sz="0" w:space="0" w:color="auto"/>
        <w:right w:val="none" w:sz="0" w:space="0" w:color="auto"/>
      </w:divBdr>
    </w:div>
    <w:div w:id="1398087224">
      <w:bodyDiv w:val="1"/>
      <w:marLeft w:val="4"/>
      <w:marRight w:val="4"/>
      <w:marTop w:val="4"/>
      <w:marBottom w:val="4"/>
      <w:divBdr>
        <w:top w:val="none" w:sz="0" w:space="0" w:color="auto"/>
        <w:left w:val="none" w:sz="0" w:space="0" w:color="auto"/>
        <w:bottom w:val="none" w:sz="0" w:space="0" w:color="auto"/>
        <w:right w:val="none" w:sz="0" w:space="0" w:color="auto"/>
      </w:divBdr>
      <w:divsChild>
        <w:div w:id="612447141">
          <w:marLeft w:val="0"/>
          <w:marRight w:val="0"/>
          <w:marTop w:val="0"/>
          <w:marBottom w:val="0"/>
          <w:divBdr>
            <w:top w:val="none" w:sz="0" w:space="0" w:color="auto"/>
            <w:left w:val="none" w:sz="0" w:space="0" w:color="auto"/>
            <w:bottom w:val="none" w:sz="0" w:space="0" w:color="auto"/>
            <w:right w:val="none" w:sz="0" w:space="0" w:color="auto"/>
          </w:divBdr>
          <w:divsChild>
            <w:div w:id="1878161074">
              <w:marLeft w:val="0"/>
              <w:marRight w:val="0"/>
              <w:marTop w:val="0"/>
              <w:marBottom w:val="180"/>
              <w:divBdr>
                <w:top w:val="none" w:sz="0" w:space="0" w:color="auto"/>
                <w:left w:val="none" w:sz="0" w:space="0" w:color="auto"/>
                <w:bottom w:val="none" w:sz="0" w:space="0" w:color="auto"/>
                <w:right w:val="none" w:sz="0" w:space="0" w:color="auto"/>
              </w:divBdr>
              <w:divsChild>
                <w:div w:id="1931084433">
                  <w:marLeft w:val="0"/>
                  <w:marRight w:val="0"/>
                  <w:marTop w:val="0"/>
                  <w:marBottom w:val="0"/>
                  <w:divBdr>
                    <w:top w:val="none" w:sz="0" w:space="0" w:color="auto"/>
                    <w:left w:val="none" w:sz="0" w:space="0" w:color="auto"/>
                    <w:bottom w:val="none" w:sz="0" w:space="0" w:color="auto"/>
                    <w:right w:val="none" w:sz="0" w:space="0" w:color="auto"/>
                  </w:divBdr>
                  <w:divsChild>
                    <w:div w:id="917402268">
                      <w:marLeft w:val="0"/>
                      <w:marRight w:val="0"/>
                      <w:marTop w:val="0"/>
                      <w:marBottom w:val="0"/>
                      <w:divBdr>
                        <w:top w:val="none" w:sz="0" w:space="0" w:color="auto"/>
                        <w:left w:val="none" w:sz="0" w:space="0" w:color="auto"/>
                        <w:bottom w:val="none" w:sz="0" w:space="0" w:color="auto"/>
                        <w:right w:val="none" w:sz="0" w:space="0" w:color="auto"/>
                      </w:divBdr>
                      <w:divsChild>
                        <w:div w:id="436026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39833522">
      <w:bodyDiv w:val="1"/>
      <w:marLeft w:val="0"/>
      <w:marRight w:val="0"/>
      <w:marTop w:val="0"/>
      <w:marBottom w:val="0"/>
      <w:divBdr>
        <w:top w:val="none" w:sz="0" w:space="0" w:color="auto"/>
        <w:left w:val="none" w:sz="0" w:space="0" w:color="auto"/>
        <w:bottom w:val="none" w:sz="0" w:space="0" w:color="auto"/>
        <w:right w:val="none" w:sz="0" w:space="0" w:color="auto"/>
      </w:divBdr>
    </w:div>
    <w:div w:id="1556232561">
      <w:bodyDiv w:val="1"/>
      <w:marLeft w:val="0"/>
      <w:marRight w:val="0"/>
      <w:marTop w:val="0"/>
      <w:marBottom w:val="0"/>
      <w:divBdr>
        <w:top w:val="none" w:sz="0" w:space="0" w:color="auto"/>
        <w:left w:val="none" w:sz="0" w:space="0" w:color="auto"/>
        <w:bottom w:val="none" w:sz="0" w:space="0" w:color="auto"/>
        <w:right w:val="none" w:sz="0" w:space="0" w:color="auto"/>
      </w:divBdr>
    </w:div>
    <w:div w:id="1742173681">
      <w:bodyDiv w:val="1"/>
      <w:marLeft w:val="0"/>
      <w:marRight w:val="0"/>
      <w:marTop w:val="0"/>
      <w:marBottom w:val="0"/>
      <w:divBdr>
        <w:top w:val="none" w:sz="0" w:space="0" w:color="auto"/>
        <w:left w:val="none" w:sz="0" w:space="0" w:color="auto"/>
        <w:bottom w:val="none" w:sz="0" w:space="0" w:color="auto"/>
        <w:right w:val="none" w:sz="0" w:space="0" w:color="auto"/>
      </w:divBdr>
    </w:div>
    <w:div w:id="1813399442">
      <w:bodyDiv w:val="1"/>
      <w:marLeft w:val="0"/>
      <w:marRight w:val="0"/>
      <w:marTop w:val="0"/>
      <w:marBottom w:val="0"/>
      <w:divBdr>
        <w:top w:val="none" w:sz="0" w:space="0" w:color="auto"/>
        <w:left w:val="none" w:sz="0" w:space="0" w:color="auto"/>
        <w:bottom w:val="none" w:sz="0" w:space="0" w:color="auto"/>
        <w:right w:val="none" w:sz="0" w:space="0" w:color="auto"/>
      </w:divBdr>
    </w:div>
    <w:div w:id="1881939071">
      <w:bodyDiv w:val="1"/>
      <w:marLeft w:val="0"/>
      <w:marRight w:val="0"/>
      <w:marTop w:val="0"/>
      <w:marBottom w:val="0"/>
      <w:divBdr>
        <w:top w:val="none" w:sz="0" w:space="0" w:color="auto"/>
        <w:left w:val="none" w:sz="0" w:space="0" w:color="auto"/>
        <w:bottom w:val="none" w:sz="0" w:space="0" w:color="auto"/>
        <w:right w:val="none" w:sz="0" w:space="0" w:color="auto"/>
      </w:divBdr>
      <w:divsChild>
        <w:div w:id="1845852575">
          <w:marLeft w:val="288"/>
          <w:marRight w:val="0"/>
          <w:marTop w:val="38"/>
          <w:marBottom w:val="0"/>
          <w:divBdr>
            <w:top w:val="none" w:sz="0" w:space="0" w:color="auto"/>
            <w:left w:val="none" w:sz="0" w:space="0" w:color="auto"/>
            <w:bottom w:val="none" w:sz="0" w:space="0" w:color="auto"/>
            <w:right w:val="none" w:sz="0" w:space="0" w:color="auto"/>
          </w:divBdr>
        </w:div>
      </w:divsChild>
    </w:div>
    <w:div w:id="1993560664">
      <w:bodyDiv w:val="1"/>
      <w:marLeft w:val="0"/>
      <w:marRight w:val="0"/>
      <w:marTop w:val="0"/>
      <w:marBottom w:val="0"/>
      <w:divBdr>
        <w:top w:val="none" w:sz="0" w:space="0" w:color="auto"/>
        <w:left w:val="none" w:sz="0" w:space="0" w:color="auto"/>
        <w:bottom w:val="none" w:sz="0" w:space="0" w:color="auto"/>
        <w:right w:val="none" w:sz="0" w:space="0" w:color="auto"/>
      </w:divBdr>
    </w:div>
    <w:div w:id="2054842919">
      <w:bodyDiv w:val="1"/>
      <w:marLeft w:val="0"/>
      <w:marRight w:val="0"/>
      <w:marTop w:val="0"/>
      <w:marBottom w:val="0"/>
      <w:divBdr>
        <w:top w:val="none" w:sz="0" w:space="0" w:color="auto"/>
        <w:left w:val="none" w:sz="0" w:space="0" w:color="auto"/>
        <w:bottom w:val="none" w:sz="0" w:space="0" w:color="auto"/>
        <w:right w:val="none" w:sz="0" w:space="0" w:color="auto"/>
      </w:divBdr>
      <w:divsChild>
        <w:div w:id="1368408185">
          <w:marLeft w:val="259"/>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hyperlink" Target="http://www.bls.gov/ncs/ocs/sp/nctb1349.pdf" TargetMode="External"/><Relationship Id="rId4" Type="http://schemas.microsoft.com/office/2007/relationships/stylesWithEffects" Target="stylesWithEffects.xml"/><Relationship Id="rId9" Type="http://schemas.openxmlformats.org/officeDocument/2006/relationships/hyperlink" Target="mailto:mimanishi@cdc.gov"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B07256-1E3B-444F-8F0E-8D83760EDA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TotalTime>
  <Pages>10</Pages>
  <Words>3108</Words>
  <Characters>17717</Characters>
  <Application>Microsoft Office Word</Application>
  <DocSecurity>0</DocSecurity>
  <Lines>147</Lines>
  <Paragraphs>41</Paragraphs>
  <ScaleCrop>false</ScaleCrop>
  <HeadingPairs>
    <vt:vector size="4" baseType="variant">
      <vt:variant>
        <vt:lpstr>Title</vt:lpstr>
      </vt:variant>
      <vt:variant>
        <vt:i4>1</vt:i4>
      </vt:variant>
      <vt:variant>
        <vt:lpstr>タイトル</vt:lpstr>
      </vt:variant>
      <vt:variant>
        <vt:i4>1</vt:i4>
      </vt:variant>
    </vt:vector>
  </HeadingPairs>
  <TitlesOfParts>
    <vt:vector size="2" baseType="lpstr">
      <vt:lpstr/>
      <vt:lpstr/>
    </vt:vector>
  </TitlesOfParts>
  <Company>CDC</Company>
  <LinksUpToDate>false</LinksUpToDate>
  <CharactersWithSpaces>20784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gel2</dc:creator>
  <cp:lastModifiedBy>Rasulnia, Bobby (CDC/OSTLTS/DPHPI)</cp:lastModifiedBy>
  <cp:revision>7</cp:revision>
  <cp:lastPrinted>2011-06-07T15:53:00Z</cp:lastPrinted>
  <dcterms:created xsi:type="dcterms:W3CDTF">2012-11-29T20:33:00Z</dcterms:created>
  <dcterms:modified xsi:type="dcterms:W3CDTF">2012-11-30T18:11:00Z</dcterms:modified>
</cp:coreProperties>
</file>