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F94" w:rsidRPr="002D6C15" w:rsidRDefault="00716F94" w:rsidP="00716F94">
      <w:pPr>
        <w:spacing w:after="0"/>
        <w:rPr>
          <w:b/>
        </w:rPr>
      </w:pPr>
    </w:p>
    <w:p w:rsidR="009B4A51" w:rsidRPr="002D6C15" w:rsidRDefault="009B4A51" w:rsidP="00716F94">
      <w:pPr>
        <w:spacing w:after="0"/>
        <w:rPr>
          <w:b/>
        </w:rPr>
      </w:pPr>
    </w:p>
    <w:p w:rsidR="009B4A51" w:rsidRPr="002D6C15" w:rsidRDefault="009B4A51" w:rsidP="009B4A51">
      <w:pPr>
        <w:spacing w:after="0"/>
        <w:jc w:val="center"/>
        <w:rPr>
          <w:b/>
        </w:rPr>
      </w:pPr>
    </w:p>
    <w:p w:rsidR="009B4A51" w:rsidRPr="002D6C15" w:rsidRDefault="009B4A51" w:rsidP="009B4A51">
      <w:pPr>
        <w:spacing w:after="0"/>
        <w:jc w:val="center"/>
        <w:rPr>
          <w:b/>
        </w:rPr>
      </w:pPr>
    </w:p>
    <w:p w:rsidR="009B4A51" w:rsidRPr="002D6C15" w:rsidRDefault="009B4A51" w:rsidP="009B4A51">
      <w:pPr>
        <w:spacing w:after="0"/>
        <w:jc w:val="center"/>
        <w:rPr>
          <w:color w:val="0033CC"/>
        </w:rPr>
      </w:pPr>
    </w:p>
    <w:p w:rsidR="00667C89" w:rsidRPr="002D6C15" w:rsidRDefault="00667C89" w:rsidP="009B4A51">
      <w:pPr>
        <w:spacing w:after="0"/>
        <w:jc w:val="center"/>
        <w:rPr>
          <w:color w:val="0033CC"/>
        </w:rPr>
      </w:pPr>
    </w:p>
    <w:p w:rsidR="009B4A51" w:rsidRPr="002D6C15" w:rsidRDefault="009B4A51" w:rsidP="009B4A51">
      <w:pPr>
        <w:spacing w:after="0"/>
        <w:jc w:val="center"/>
      </w:pPr>
    </w:p>
    <w:p w:rsidR="009B4A51" w:rsidRPr="002D6C15" w:rsidRDefault="009B4A51" w:rsidP="009B4A51">
      <w:pPr>
        <w:spacing w:after="0"/>
        <w:jc w:val="center"/>
      </w:pPr>
    </w:p>
    <w:p w:rsidR="000B39F0" w:rsidRDefault="000B39F0" w:rsidP="000B39F0">
      <w:pPr>
        <w:spacing w:after="0"/>
        <w:jc w:val="center"/>
        <w:rPr>
          <w:rFonts w:asciiTheme="majorHAnsi" w:hAnsiTheme="majorHAnsi"/>
          <w:b/>
        </w:rPr>
      </w:pPr>
      <w:r w:rsidRPr="00B20BB0">
        <w:rPr>
          <w:rFonts w:asciiTheme="majorHAnsi" w:hAnsiTheme="majorHAnsi"/>
          <w:b/>
        </w:rPr>
        <w:t>Assess</w:t>
      </w:r>
      <w:r>
        <w:rPr>
          <w:rFonts w:asciiTheme="majorHAnsi" w:hAnsiTheme="majorHAnsi"/>
          <w:b/>
        </w:rPr>
        <w:t xml:space="preserve"> </w:t>
      </w:r>
      <w:r w:rsidRPr="00B20BB0">
        <w:rPr>
          <w:rFonts w:asciiTheme="majorHAnsi" w:hAnsiTheme="majorHAnsi"/>
          <w:b/>
        </w:rPr>
        <w:t xml:space="preserve">Breast and Cervical Cancer Screening </w:t>
      </w:r>
      <w:r>
        <w:rPr>
          <w:rFonts w:asciiTheme="majorHAnsi" w:hAnsiTheme="majorHAnsi"/>
          <w:b/>
        </w:rPr>
        <w:t xml:space="preserve">Program Activities to </w:t>
      </w:r>
    </w:p>
    <w:p w:rsidR="00544B19" w:rsidRPr="00544B19" w:rsidRDefault="000B39F0" w:rsidP="000B39F0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Expand Access to Screening</w:t>
      </w:r>
    </w:p>
    <w:p w:rsidR="00AA3192" w:rsidRPr="002D6C15" w:rsidRDefault="00AA3192" w:rsidP="00484011">
      <w:pPr>
        <w:spacing w:after="0"/>
        <w:jc w:val="center"/>
        <w:rPr>
          <w:b/>
        </w:rPr>
      </w:pPr>
    </w:p>
    <w:p w:rsidR="00716F94" w:rsidRPr="003B716A" w:rsidRDefault="00484011" w:rsidP="00484011">
      <w:pPr>
        <w:spacing w:after="0"/>
        <w:jc w:val="center"/>
        <w:rPr>
          <w:rFonts w:asciiTheme="majorHAnsi" w:hAnsiTheme="majorHAnsi"/>
        </w:rPr>
      </w:pPr>
      <w:r w:rsidRPr="003B716A">
        <w:rPr>
          <w:rFonts w:asciiTheme="majorHAnsi" w:hAnsiTheme="majorHAnsi"/>
        </w:rPr>
        <w:t>OSTLTS Generic Information C</w:t>
      </w:r>
      <w:r w:rsidR="00230CEF" w:rsidRPr="003B716A">
        <w:rPr>
          <w:rFonts w:asciiTheme="majorHAnsi" w:hAnsiTheme="majorHAnsi"/>
        </w:rPr>
        <w:t>ollection</w:t>
      </w:r>
      <w:r w:rsidRPr="003B716A">
        <w:rPr>
          <w:rFonts w:asciiTheme="majorHAnsi" w:hAnsiTheme="majorHAnsi"/>
        </w:rPr>
        <w:t xml:space="preserve"> Request</w:t>
      </w:r>
    </w:p>
    <w:p w:rsidR="00484011" w:rsidRPr="003B716A" w:rsidRDefault="00484011" w:rsidP="00484011">
      <w:pPr>
        <w:pStyle w:val="Header"/>
        <w:tabs>
          <w:tab w:val="clear" w:pos="4680"/>
        </w:tabs>
        <w:jc w:val="center"/>
        <w:rPr>
          <w:rFonts w:asciiTheme="majorHAnsi" w:hAnsiTheme="majorHAnsi"/>
        </w:rPr>
      </w:pPr>
      <w:r w:rsidRPr="003B716A">
        <w:rPr>
          <w:rFonts w:asciiTheme="majorHAnsi" w:hAnsiTheme="majorHAnsi"/>
        </w:rPr>
        <w:t>OMB No. 0920-0879</w:t>
      </w:r>
    </w:p>
    <w:p w:rsidR="009B4A51" w:rsidRPr="003B716A" w:rsidRDefault="009B4A51" w:rsidP="00716F94">
      <w:pPr>
        <w:spacing w:after="0"/>
        <w:rPr>
          <w:rFonts w:asciiTheme="majorHAnsi" w:hAnsiTheme="majorHAnsi"/>
          <w:b/>
        </w:rPr>
      </w:pPr>
    </w:p>
    <w:p w:rsidR="009B4A51" w:rsidRPr="003B716A" w:rsidRDefault="009B4A51" w:rsidP="00716F94">
      <w:pPr>
        <w:spacing w:after="0"/>
        <w:rPr>
          <w:rFonts w:asciiTheme="majorHAnsi" w:hAnsiTheme="majorHAnsi"/>
          <w:b/>
        </w:rPr>
      </w:pPr>
    </w:p>
    <w:p w:rsidR="00AA3192" w:rsidRPr="003B716A" w:rsidRDefault="00AA3192" w:rsidP="00716F94">
      <w:pPr>
        <w:spacing w:after="0"/>
        <w:rPr>
          <w:rFonts w:asciiTheme="majorHAnsi" w:hAnsiTheme="majorHAnsi"/>
          <w:b/>
        </w:rPr>
      </w:pPr>
    </w:p>
    <w:p w:rsidR="00AA3192" w:rsidRPr="003B716A" w:rsidRDefault="00AA3192" w:rsidP="00716F94">
      <w:pPr>
        <w:spacing w:after="0"/>
        <w:rPr>
          <w:rFonts w:asciiTheme="majorHAnsi" w:hAnsiTheme="majorHAnsi"/>
          <w:b/>
        </w:rPr>
      </w:pPr>
    </w:p>
    <w:p w:rsidR="009B4A51" w:rsidRPr="003B716A" w:rsidRDefault="009B4A51" w:rsidP="009B4A51">
      <w:pPr>
        <w:spacing w:after="0"/>
        <w:jc w:val="center"/>
        <w:rPr>
          <w:rFonts w:asciiTheme="majorHAnsi" w:hAnsiTheme="majorHAnsi"/>
        </w:rPr>
      </w:pPr>
      <w:r w:rsidRPr="003B716A">
        <w:rPr>
          <w:rFonts w:asciiTheme="majorHAnsi" w:hAnsiTheme="majorHAnsi"/>
          <w:b/>
        </w:rPr>
        <w:t xml:space="preserve">Supporting Statement – Section </w:t>
      </w:r>
      <w:r w:rsidR="00601392" w:rsidRPr="003B716A">
        <w:rPr>
          <w:rFonts w:asciiTheme="majorHAnsi" w:hAnsiTheme="majorHAnsi"/>
          <w:b/>
        </w:rPr>
        <w:t>B</w:t>
      </w:r>
    </w:p>
    <w:p w:rsidR="009B4A51" w:rsidRPr="003B716A" w:rsidRDefault="009B4A51" w:rsidP="00716F94">
      <w:pPr>
        <w:spacing w:after="0"/>
        <w:rPr>
          <w:rFonts w:asciiTheme="majorHAnsi" w:hAnsiTheme="majorHAnsi"/>
          <w:b/>
        </w:rPr>
      </w:pPr>
    </w:p>
    <w:p w:rsidR="00484011" w:rsidRPr="003B716A" w:rsidRDefault="00484011" w:rsidP="00716F94">
      <w:pPr>
        <w:spacing w:after="0"/>
        <w:rPr>
          <w:rFonts w:asciiTheme="majorHAnsi" w:hAnsiTheme="majorHAnsi"/>
          <w:b/>
        </w:rPr>
      </w:pPr>
    </w:p>
    <w:p w:rsidR="00AA3192" w:rsidRPr="003B716A" w:rsidRDefault="00AA3192" w:rsidP="00716F94">
      <w:pPr>
        <w:spacing w:after="0"/>
        <w:rPr>
          <w:rFonts w:asciiTheme="majorHAnsi" w:hAnsiTheme="majorHAnsi"/>
          <w:b/>
        </w:rPr>
      </w:pPr>
    </w:p>
    <w:p w:rsidR="009B4A51" w:rsidRPr="003B716A" w:rsidRDefault="009B4A51" w:rsidP="00716F94">
      <w:pPr>
        <w:spacing w:after="0"/>
        <w:rPr>
          <w:rFonts w:asciiTheme="majorHAnsi" w:hAnsiTheme="majorHAnsi"/>
          <w:b/>
        </w:rPr>
      </w:pPr>
    </w:p>
    <w:p w:rsidR="009B4A51" w:rsidRPr="003B716A" w:rsidRDefault="009B4A51" w:rsidP="00716F94">
      <w:pPr>
        <w:spacing w:after="0"/>
        <w:rPr>
          <w:rFonts w:asciiTheme="majorHAnsi" w:hAnsiTheme="majorHAnsi"/>
          <w:b/>
        </w:rPr>
      </w:pPr>
    </w:p>
    <w:p w:rsidR="00187D5A" w:rsidRPr="003B716A" w:rsidRDefault="00187D5A" w:rsidP="00716F94">
      <w:pPr>
        <w:spacing w:after="0"/>
        <w:rPr>
          <w:rFonts w:asciiTheme="majorHAnsi" w:hAnsiTheme="majorHAnsi"/>
          <w:b/>
        </w:rPr>
      </w:pPr>
    </w:p>
    <w:p w:rsidR="009B4A51" w:rsidRPr="003B716A" w:rsidRDefault="009B4A51" w:rsidP="009B4A51">
      <w:pPr>
        <w:spacing w:after="0"/>
        <w:jc w:val="center"/>
        <w:rPr>
          <w:rFonts w:asciiTheme="majorHAnsi" w:hAnsiTheme="majorHAnsi"/>
        </w:rPr>
      </w:pPr>
      <w:r w:rsidRPr="003B716A">
        <w:rPr>
          <w:rFonts w:asciiTheme="majorHAnsi" w:hAnsiTheme="majorHAnsi"/>
          <w:b/>
        </w:rPr>
        <w:t>Submitted:</w:t>
      </w:r>
      <w:r w:rsidRPr="003B716A">
        <w:rPr>
          <w:rFonts w:asciiTheme="majorHAnsi" w:hAnsiTheme="majorHAnsi"/>
        </w:rPr>
        <w:t xml:space="preserve"> </w:t>
      </w:r>
      <w:r w:rsidR="000A2140">
        <w:rPr>
          <w:rFonts w:asciiTheme="majorHAnsi" w:hAnsiTheme="majorHAnsi"/>
        </w:rPr>
        <w:t xml:space="preserve">October </w:t>
      </w:r>
      <w:r w:rsidR="00EC45BF">
        <w:rPr>
          <w:rFonts w:asciiTheme="majorHAnsi" w:hAnsiTheme="majorHAnsi"/>
        </w:rPr>
        <w:t>29</w:t>
      </w:r>
      <w:r w:rsidR="000A2140">
        <w:rPr>
          <w:rFonts w:asciiTheme="majorHAnsi" w:hAnsiTheme="majorHAnsi"/>
        </w:rPr>
        <w:t>, 2013</w:t>
      </w:r>
    </w:p>
    <w:p w:rsidR="009B4A51" w:rsidRPr="003B716A" w:rsidRDefault="009B4A51" w:rsidP="00716F94">
      <w:pPr>
        <w:spacing w:after="0"/>
        <w:rPr>
          <w:rFonts w:asciiTheme="majorHAnsi" w:hAnsiTheme="majorHAnsi"/>
          <w:b/>
        </w:rPr>
      </w:pPr>
    </w:p>
    <w:p w:rsidR="009B4A51" w:rsidRPr="003B716A" w:rsidRDefault="009B4A51" w:rsidP="00716F94">
      <w:pPr>
        <w:spacing w:after="0"/>
        <w:rPr>
          <w:rFonts w:asciiTheme="majorHAnsi" w:hAnsiTheme="majorHAnsi"/>
          <w:b/>
        </w:rPr>
      </w:pPr>
    </w:p>
    <w:p w:rsidR="009B4A51" w:rsidRPr="003B716A" w:rsidRDefault="009B4A51" w:rsidP="00716F94">
      <w:pPr>
        <w:spacing w:after="0"/>
        <w:rPr>
          <w:rFonts w:asciiTheme="majorHAnsi" w:hAnsiTheme="majorHAnsi"/>
          <w:b/>
        </w:rPr>
      </w:pPr>
    </w:p>
    <w:p w:rsidR="009B4A51" w:rsidRPr="003B716A" w:rsidRDefault="009B4A51" w:rsidP="00716F94">
      <w:pPr>
        <w:spacing w:after="0"/>
        <w:rPr>
          <w:rFonts w:asciiTheme="majorHAnsi" w:hAnsiTheme="majorHAnsi"/>
          <w:b/>
        </w:rPr>
      </w:pPr>
    </w:p>
    <w:p w:rsidR="00667C89" w:rsidRPr="003B716A" w:rsidRDefault="00716F94" w:rsidP="00716F94">
      <w:pPr>
        <w:spacing w:after="0"/>
        <w:rPr>
          <w:rFonts w:asciiTheme="majorHAnsi" w:hAnsiTheme="majorHAnsi"/>
          <w:b/>
          <w:u w:val="single"/>
        </w:rPr>
      </w:pPr>
      <w:r w:rsidRPr="003B716A">
        <w:rPr>
          <w:rFonts w:asciiTheme="majorHAnsi" w:hAnsiTheme="majorHAnsi"/>
          <w:b/>
          <w:u w:val="single"/>
        </w:rPr>
        <w:t>P</w:t>
      </w:r>
      <w:r w:rsidR="00667C89" w:rsidRPr="003B716A">
        <w:rPr>
          <w:rFonts w:asciiTheme="majorHAnsi" w:hAnsiTheme="majorHAnsi"/>
          <w:b/>
          <w:u w:val="single"/>
        </w:rPr>
        <w:t>rogram Official/Project Officer</w:t>
      </w:r>
    </w:p>
    <w:p w:rsidR="00105F59" w:rsidRPr="003B716A" w:rsidRDefault="00105F59" w:rsidP="00105F59">
      <w:pPr>
        <w:spacing w:after="0" w:line="240" w:lineRule="auto"/>
        <w:rPr>
          <w:rFonts w:asciiTheme="majorHAnsi" w:hAnsiTheme="majorHAnsi" w:cs="Times New Roman"/>
          <w:bCs/>
        </w:rPr>
      </w:pPr>
      <w:r w:rsidRPr="003B716A">
        <w:rPr>
          <w:rFonts w:asciiTheme="majorHAnsi" w:hAnsiTheme="majorHAnsi" w:cs="Times New Roman"/>
          <w:bCs/>
        </w:rPr>
        <w:t>Amy DeGroff, PhD</w:t>
      </w:r>
      <w:r w:rsidR="008B0706" w:rsidRPr="003B716A">
        <w:rPr>
          <w:rFonts w:asciiTheme="majorHAnsi" w:hAnsiTheme="majorHAnsi" w:cs="Times New Roman"/>
          <w:bCs/>
        </w:rPr>
        <w:t>, MPH</w:t>
      </w:r>
    </w:p>
    <w:p w:rsidR="00105F59" w:rsidRPr="003B716A" w:rsidRDefault="008B0706" w:rsidP="00105F59">
      <w:pPr>
        <w:spacing w:after="0" w:line="240" w:lineRule="auto"/>
        <w:rPr>
          <w:rFonts w:asciiTheme="majorHAnsi" w:hAnsiTheme="majorHAnsi" w:cs="Times New Roman"/>
        </w:rPr>
      </w:pPr>
      <w:r w:rsidRPr="003B716A">
        <w:rPr>
          <w:rFonts w:asciiTheme="majorHAnsi" w:hAnsiTheme="majorHAnsi" w:cs="Times New Roman"/>
        </w:rPr>
        <w:t>Lead Health Scientist</w:t>
      </w:r>
    </w:p>
    <w:p w:rsidR="00105F59" w:rsidRPr="003B716A" w:rsidRDefault="00105F59" w:rsidP="00105F59">
      <w:pPr>
        <w:spacing w:after="0" w:line="240" w:lineRule="auto"/>
        <w:rPr>
          <w:rFonts w:asciiTheme="majorHAnsi" w:hAnsiTheme="majorHAnsi" w:cs="Times New Roman"/>
        </w:rPr>
      </w:pPr>
      <w:r w:rsidRPr="003B716A">
        <w:rPr>
          <w:rFonts w:asciiTheme="majorHAnsi" w:hAnsiTheme="majorHAnsi" w:cs="Times New Roman"/>
        </w:rPr>
        <w:t>Division of Cancer Prevention and Control</w:t>
      </w:r>
    </w:p>
    <w:p w:rsidR="00105F59" w:rsidRPr="003B716A" w:rsidRDefault="00105F59" w:rsidP="00105F59">
      <w:pPr>
        <w:spacing w:after="0" w:line="240" w:lineRule="auto"/>
        <w:rPr>
          <w:rFonts w:asciiTheme="majorHAnsi" w:hAnsiTheme="majorHAnsi" w:cs="Times New Roman"/>
        </w:rPr>
      </w:pPr>
      <w:r w:rsidRPr="003B716A">
        <w:rPr>
          <w:rFonts w:asciiTheme="majorHAnsi" w:hAnsiTheme="majorHAnsi" w:cs="Times New Roman"/>
        </w:rPr>
        <w:t>National Center for Chronic Disease Prevention and Health Promotion</w:t>
      </w:r>
    </w:p>
    <w:p w:rsidR="00105F59" w:rsidRPr="003B716A" w:rsidRDefault="00105F59" w:rsidP="00105F59">
      <w:pPr>
        <w:spacing w:after="0" w:line="240" w:lineRule="auto"/>
        <w:rPr>
          <w:rFonts w:asciiTheme="majorHAnsi" w:hAnsiTheme="majorHAnsi" w:cs="Times New Roman"/>
        </w:rPr>
      </w:pPr>
      <w:r w:rsidRPr="003B716A">
        <w:rPr>
          <w:rFonts w:asciiTheme="majorHAnsi" w:hAnsiTheme="majorHAnsi" w:cs="Times New Roman"/>
        </w:rPr>
        <w:t>Centers for Disease Control and Prevention</w:t>
      </w:r>
    </w:p>
    <w:p w:rsidR="00105F59" w:rsidRPr="003B716A" w:rsidRDefault="00105F59" w:rsidP="00105F59">
      <w:pPr>
        <w:spacing w:after="0" w:line="240" w:lineRule="auto"/>
        <w:rPr>
          <w:rFonts w:asciiTheme="majorHAnsi" w:hAnsiTheme="majorHAnsi" w:cs="Times New Roman"/>
        </w:rPr>
      </w:pPr>
      <w:r w:rsidRPr="003B716A">
        <w:rPr>
          <w:rFonts w:asciiTheme="majorHAnsi" w:hAnsiTheme="majorHAnsi" w:cs="Times New Roman"/>
        </w:rPr>
        <w:t>4770 Buford Highway, Mailstop F-76</w:t>
      </w:r>
    </w:p>
    <w:p w:rsidR="00105F59" w:rsidRPr="003B716A" w:rsidRDefault="00105F59" w:rsidP="00105F59">
      <w:pPr>
        <w:spacing w:after="0" w:line="240" w:lineRule="auto"/>
        <w:rPr>
          <w:rFonts w:asciiTheme="majorHAnsi" w:hAnsiTheme="majorHAnsi" w:cs="Times New Roman"/>
        </w:rPr>
      </w:pPr>
      <w:r w:rsidRPr="003B716A">
        <w:rPr>
          <w:rFonts w:asciiTheme="majorHAnsi" w:hAnsiTheme="majorHAnsi" w:cs="Times New Roman"/>
        </w:rPr>
        <w:t>Atlanta, GA 30341</w:t>
      </w:r>
    </w:p>
    <w:p w:rsidR="00105F59" w:rsidRPr="003B716A" w:rsidRDefault="00105F59" w:rsidP="00105F59">
      <w:pPr>
        <w:spacing w:after="0" w:line="240" w:lineRule="auto"/>
        <w:rPr>
          <w:rFonts w:asciiTheme="majorHAnsi" w:hAnsiTheme="majorHAnsi" w:cs="Times New Roman"/>
        </w:rPr>
      </w:pPr>
      <w:r w:rsidRPr="003B716A">
        <w:rPr>
          <w:rFonts w:asciiTheme="majorHAnsi" w:hAnsiTheme="majorHAnsi" w:cs="Times New Roman"/>
        </w:rPr>
        <w:t>770-488-2415</w:t>
      </w:r>
    </w:p>
    <w:p w:rsidR="00105F59" w:rsidRPr="003B716A" w:rsidRDefault="00105F59" w:rsidP="00105F59">
      <w:pPr>
        <w:spacing w:after="0" w:line="240" w:lineRule="auto"/>
        <w:rPr>
          <w:rFonts w:asciiTheme="majorHAnsi" w:hAnsiTheme="majorHAnsi" w:cs="Times New Roman"/>
        </w:rPr>
      </w:pPr>
      <w:r w:rsidRPr="003B716A">
        <w:rPr>
          <w:rFonts w:asciiTheme="majorHAnsi" w:hAnsiTheme="majorHAnsi" w:cs="Times New Roman"/>
        </w:rPr>
        <w:t>770-488-3230</w:t>
      </w:r>
    </w:p>
    <w:p w:rsidR="00105F59" w:rsidRPr="003B716A" w:rsidRDefault="00105F59" w:rsidP="00105F59">
      <w:pPr>
        <w:spacing w:after="0" w:line="240" w:lineRule="auto"/>
        <w:rPr>
          <w:rFonts w:asciiTheme="majorHAnsi" w:hAnsiTheme="majorHAnsi" w:cs="Times New Roman"/>
        </w:rPr>
      </w:pPr>
      <w:r w:rsidRPr="003B716A">
        <w:rPr>
          <w:rFonts w:asciiTheme="majorHAnsi" w:hAnsiTheme="majorHAnsi" w:cs="Times New Roman"/>
        </w:rPr>
        <w:t>asd1@cdc.gov</w:t>
      </w:r>
    </w:p>
    <w:p w:rsidR="00F725B5" w:rsidRPr="002D6C15" w:rsidRDefault="00F725B5" w:rsidP="00B12F51">
      <w:pPr>
        <w:spacing w:after="0"/>
      </w:pPr>
    </w:p>
    <w:p w:rsidR="00F725B5" w:rsidRPr="002D6C15" w:rsidRDefault="00F725B5" w:rsidP="00B12F51">
      <w:pPr>
        <w:spacing w:after="0"/>
      </w:pPr>
    </w:p>
    <w:p w:rsidR="00F725B5" w:rsidRPr="002D6C15" w:rsidRDefault="00F725B5" w:rsidP="00B12F51">
      <w:pPr>
        <w:spacing w:after="0"/>
        <w:rPr>
          <w:b/>
        </w:rPr>
      </w:pPr>
    </w:p>
    <w:p w:rsidR="00B12F51" w:rsidRPr="003B716A" w:rsidRDefault="006B1673" w:rsidP="003A49F0">
      <w:pPr>
        <w:rPr>
          <w:rFonts w:asciiTheme="majorHAnsi" w:hAnsiTheme="majorHAnsi"/>
        </w:rPr>
      </w:pPr>
      <w:r>
        <w:rPr>
          <w:b/>
        </w:rPr>
        <w:br w:type="page"/>
      </w:r>
      <w:r w:rsidR="00B12F51" w:rsidRPr="003B716A">
        <w:rPr>
          <w:rFonts w:asciiTheme="majorHAnsi" w:hAnsiTheme="majorHAnsi"/>
          <w:b/>
        </w:rPr>
        <w:lastRenderedPageBreak/>
        <w:t xml:space="preserve">Section B – </w:t>
      </w:r>
      <w:r w:rsidR="00287E2F" w:rsidRPr="003B716A">
        <w:rPr>
          <w:rFonts w:asciiTheme="majorHAnsi" w:hAnsiTheme="majorHAnsi"/>
          <w:b/>
        </w:rPr>
        <w:t>Data Collection Procedures</w:t>
      </w:r>
    </w:p>
    <w:p w:rsidR="00287E2F" w:rsidRPr="003B716A" w:rsidRDefault="00287E2F" w:rsidP="00B12F51">
      <w:pPr>
        <w:spacing w:after="0"/>
        <w:rPr>
          <w:rFonts w:asciiTheme="majorHAnsi" w:hAnsiTheme="majorHAnsi"/>
        </w:rPr>
      </w:pPr>
    </w:p>
    <w:p w:rsidR="00A75D1C" w:rsidRPr="003B716A" w:rsidRDefault="009759F3" w:rsidP="00F932AE">
      <w:pPr>
        <w:pStyle w:val="ListParagraph"/>
        <w:numPr>
          <w:ilvl w:val="0"/>
          <w:numId w:val="3"/>
        </w:numPr>
        <w:spacing w:after="0"/>
        <w:ind w:left="360"/>
        <w:rPr>
          <w:rFonts w:asciiTheme="majorHAnsi" w:hAnsiTheme="majorHAnsi"/>
          <w:b/>
        </w:rPr>
      </w:pPr>
      <w:r w:rsidRPr="003B716A">
        <w:rPr>
          <w:rFonts w:asciiTheme="majorHAnsi" w:hAnsiTheme="majorHAnsi"/>
          <w:b/>
          <w:bCs/>
        </w:rPr>
        <w:t>Respondent Universe and Sampling Methods</w:t>
      </w:r>
      <w:r w:rsidR="00A305CE" w:rsidRPr="003B716A">
        <w:rPr>
          <w:rFonts w:asciiTheme="majorHAnsi" w:hAnsiTheme="majorHAnsi"/>
        </w:rPr>
        <w:t xml:space="preserve"> </w:t>
      </w:r>
    </w:p>
    <w:p w:rsidR="00D65BB6" w:rsidRPr="003B716A" w:rsidRDefault="00D65BB6" w:rsidP="00F932AE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rPr>
          <w:rFonts w:asciiTheme="majorHAnsi" w:hAnsiTheme="majorHAnsi" w:cs="Arial"/>
        </w:rPr>
      </w:pPr>
      <w:r w:rsidRPr="003B716A">
        <w:rPr>
          <w:rFonts w:asciiTheme="majorHAnsi" w:hAnsiTheme="majorHAnsi" w:cs="Arial"/>
        </w:rPr>
        <w:t xml:space="preserve">The respondent universe comprises the 67 state, tribal and territorial </w:t>
      </w:r>
      <w:r w:rsidR="00620B09" w:rsidRPr="003B716A">
        <w:rPr>
          <w:rFonts w:asciiTheme="majorHAnsi" w:hAnsiTheme="majorHAnsi"/>
        </w:rPr>
        <w:t xml:space="preserve">National Breast and Cervical Cancer Early Detection Program (NBCCEDP) </w:t>
      </w:r>
      <w:r w:rsidR="008B0706" w:rsidRPr="003B716A">
        <w:rPr>
          <w:rFonts w:asciiTheme="majorHAnsi" w:hAnsiTheme="majorHAnsi" w:cs="Arial"/>
        </w:rPr>
        <w:t>grantees</w:t>
      </w:r>
      <w:r w:rsidRPr="003B716A">
        <w:rPr>
          <w:rFonts w:asciiTheme="majorHAnsi" w:hAnsiTheme="majorHAnsi" w:cs="Arial"/>
        </w:rPr>
        <w:t xml:space="preserve"> funded under Program Announcement CDC-RFA-</w:t>
      </w:r>
      <w:r w:rsidR="008C2B7A" w:rsidRPr="003B716A">
        <w:rPr>
          <w:rFonts w:asciiTheme="majorHAnsi" w:hAnsiTheme="majorHAnsi" w:cs="Arial"/>
        </w:rPr>
        <w:t>DP12-1205</w:t>
      </w:r>
      <w:r w:rsidRPr="003B716A">
        <w:rPr>
          <w:rFonts w:asciiTheme="majorHAnsi" w:hAnsiTheme="majorHAnsi" w:cs="Arial"/>
        </w:rPr>
        <w:t xml:space="preserve">.  </w:t>
      </w:r>
      <w:r w:rsidR="00620B09" w:rsidRPr="003B716A">
        <w:rPr>
          <w:rFonts w:asciiTheme="majorHAnsi" w:hAnsiTheme="majorHAnsi"/>
        </w:rPr>
        <w:t xml:space="preserve">Grantees provide screening services for breast and cervical cancer to low-income, uninsured, and underinsured women who otherwise would not have access to screening. </w:t>
      </w:r>
      <w:r w:rsidRPr="003B716A">
        <w:rPr>
          <w:rFonts w:asciiTheme="majorHAnsi" w:hAnsiTheme="majorHAnsi" w:cs="Arial"/>
        </w:rPr>
        <w:t xml:space="preserve">The data collection efforts described in this proposal concern the entire universe of potential respondents.  As collecting data from the entire population of respondents is feasible, a sampling strategy will not be employed. </w:t>
      </w:r>
    </w:p>
    <w:p w:rsidR="00DE5301" w:rsidRPr="003B716A" w:rsidRDefault="00DE5301" w:rsidP="00F932AE">
      <w:pPr>
        <w:spacing w:after="0"/>
        <w:ind w:left="360" w:hanging="360"/>
        <w:rPr>
          <w:rFonts w:asciiTheme="majorHAnsi" w:hAnsiTheme="majorHAnsi"/>
        </w:rPr>
      </w:pPr>
    </w:p>
    <w:p w:rsidR="003635BE" w:rsidRPr="003B716A" w:rsidRDefault="003635BE" w:rsidP="00F932AE">
      <w:pPr>
        <w:spacing w:after="0"/>
        <w:ind w:left="360" w:hanging="360"/>
        <w:rPr>
          <w:rFonts w:asciiTheme="majorHAnsi" w:hAnsiTheme="majorHAnsi"/>
        </w:rPr>
      </w:pPr>
      <w:r w:rsidRPr="003B716A">
        <w:rPr>
          <w:rFonts w:asciiTheme="majorHAnsi" w:hAnsiTheme="majorHAnsi"/>
          <w:b/>
          <w:u w:val="single"/>
        </w:rPr>
        <w:t>Table B-1</w:t>
      </w:r>
      <w:r w:rsidRPr="003B716A">
        <w:rPr>
          <w:rFonts w:asciiTheme="majorHAnsi" w:hAnsiTheme="majorHAnsi"/>
          <w:b/>
        </w:rPr>
        <w:t>:</w:t>
      </w:r>
      <w:r w:rsidRPr="003B716A">
        <w:rPr>
          <w:rFonts w:asciiTheme="majorHAnsi" w:hAnsiTheme="majorHAnsi"/>
        </w:rPr>
        <w:t xml:space="preserve"> Potential Respondent Universe</w:t>
      </w:r>
    </w:p>
    <w:p w:rsidR="003635BE" w:rsidRPr="003B716A" w:rsidRDefault="003635BE" w:rsidP="00F932AE">
      <w:pPr>
        <w:pStyle w:val="ListParagraph"/>
        <w:spacing w:after="0"/>
        <w:ind w:left="360" w:hanging="360"/>
        <w:rPr>
          <w:rFonts w:asciiTheme="majorHAnsi" w:hAnsiTheme="majorHAnsi"/>
        </w:rPr>
      </w:pP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3330"/>
        <w:gridCol w:w="4860"/>
        <w:gridCol w:w="1080"/>
      </w:tblGrid>
      <w:tr w:rsidR="00BC5BB2" w:rsidRPr="003B716A">
        <w:trPr>
          <w:trHeight w:val="377"/>
        </w:trPr>
        <w:tc>
          <w:tcPr>
            <w:tcW w:w="333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C5BB2" w:rsidRPr="003B716A" w:rsidRDefault="004B711E" w:rsidP="00F932AE">
            <w:pPr>
              <w:pStyle w:val="ListParagraph"/>
              <w:ind w:left="360" w:hanging="360"/>
              <w:jc w:val="center"/>
              <w:rPr>
                <w:rFonts w:asciiTheme="majorHAnsi" w:hAnsiTheme="majorHAnsi"/>
                <w:b/>
              </w:rPr>
            </w:pPr>
            <w:r w:rsidRPr="003B716A">
              <w:rPr>
                <w:rFonts w:asciiTheme="majorHAnsi" w:hAnsiTheme="majorHAnsi"/>
                <w:b/>
              </w:rPr>
              <w:t>State/</w:t>
            </w:r>
            <w:r w:rsidR="00544B19" w:rsidRPr="003B716A">
              <w:rPr>
                <w:rFonts w:asciiTheme="majorHAnsi" w:hAnsiTheme="majorHAnsi"/>
                <w:b/>
              </w:rPr>
              <w:t>Tribe/Territory H</w:t>
            </w:r>
            <w:r w:rsidRPr="003B716A">
              <w:rPr>
                <w:rFonts w:asciiTheme="majorHAnsi" w:hAnsiTheme="majorHAnsi"/>
                <w:b/>
              </w:rPr>
              <w:t xml:space="preserve">ealth </w:t>
            </w:r>
            <w:r w:rsidR="00544B19" w:rsidRPr="003B716A">
              <w:rPr>
                <w:rFonts w:asciiTheme="majorHAnsi" w:hAnsiTheme="majorHAnsi"/>
                <w:b/>
              </w:rPr>
              <w:t>D</w:t>
            </w:r>
            <w:r w:rsidRPr="003B716A">
              <w:rPr>
                <w:rFonts w:asciiTheme="majorHAnsi" w:hAnsiTheme="majorHAnsi"/>
                <w:b/>
              </w:rPr>
              <w:t>epts</w:t>
            </w:r>
            <w:r w:rsidR="00935F90" w:rsidRPr="003B716A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486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C5BB2" w:rsidRPr="003B716A" w:rsidRDefault="00BC5BB2" w:rsidP="00F932AE">
            <w:pPr>
              <w:pStyle w:val="ListParagraph"/>
              <w:ind w:left="360" w:hanging="360"/>
              <w:jc w:val="center"/>
              <w:rPr>
                <w:rFonts w:asciiTheme="majorHAnsi" w:hAnsiTheme="majorHAnsi"/>
                <w:b/>
              </w:rPr>
            </w:pPr>
            <w:r w:rsidRPr="003B716A">
              <w:rPr>
                <w:rFonts w:asciiTheme="majorHAnsi" w:hAnsiTheme="majorHAnsi"/>
                <w:b/>
              </w:rPr>
              <w:t>Potential Respondent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C5BB2" w:rsidRPr="003B716A" w:rsidRDefault="00BC5BB2" w:rsidP="00F932AE">
            <w:pPr>
              <w:pStyle w:val="ListParagraph"/>
              <w:ind w:left="360" w:hanging="360"/>
              <w:jc w:val="center"/>
              <w:rPr>
                <w:rFonts w:asciiTheme="majorHAnsi" w:hAnsiTheme="majorHAnsi"/>
                <w:b/>
              </w:rPr>
            </w:pPr>
            <w:r w:rsidRPr="003B716A">
              <w:rPr>
                <w:rFonts w:asciiTheme="majorHAnsi" w:hAnsiTheme="majorHAnsi"/>
                <w:b/>
              </w:rPr>
              <w:t>N</w:t>
            </w:r>
          </w:p>
        </w:tc>
      </w:tr>
      <w:tr w:rsidR="00BC5BB2" w:rsidRPr="003B716A">
        <w:trPr>
          <w:trHeight w:hRule="exact" w:val="1020"/>
        </w:trPr>
        <w:tc>
          <w:tcPr>
            <w:tcW w:w="333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C5BB2" w:rsidRPr="003B716A" w:rsidRDefault="003A49F0" w:rsidP="00F932AE">
            <w:pPr>
              <w:pStyle w:val="ListParagraph"/>
              <w:ind w:left="360" w:hanging="360"/>
              <w:rPr>
                <w:rFonts w:asciiTheme="majorHAnsi" w:hAnsiTheme="majorHAnsi"/>
              </w:rPr>
            </w:pPr>
            <w:r w:rsidRPr="003B716A">
              <w:rPr>
                <w:rFonts w:asciiTheme="majorHAnsi" w:hAnsiTheme="majorHAnsi"/>
              </w:rPr>
              <w:t xml:space="preserve">Breast and Cervical Cancer Program Directors </w:t>
            </w:r>
          </w:p>
        </w:tc>
        <w:tc>
          <w:tcPr>
            <w:tcW w:w="48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C5BB2" w:rsidRPr="003B716A" w:rsidRDefault="00BC5BB2" w:rsidP="00F932AE">
            <w:pPr>
              <w:pStyle w:val="ListParagraph"/>
              <w:ind w:left="360" w:hanging="360"/>
              <w:rPr>
                <w:rFonts w:asciiTheme="majorHAnsi" w:hAnsiTheme="majorHAnsi"/>
              </w:rPr>
            </w:pPr>
            <w:r w:rsidRPr="003B716A">
              <w:rPr>
                <w:rFonts w:asciiTheme="majorHAnsi" w:hAnsiTheme="majorHAnsi"/>
              </w:rPr>
              <w:t xml:space="preserve"> </w:t>
            </w:r>
            <w:r w:rsidR="00D65BB6" w:rsidRPr="003B716A">
              <w:rPr>
                <w:rFonts w:asciiTheme="majorHAnsi" w:hAnsiTheme="majorHAnsi"/>
              </w:rPr>
              <w:t>Program Directors</w:t>
            </w:r>
            <w:r w:rsidR="008B0706" w:rsidRPr="003B716A">
              <w:rPr>
                <w:rFonts w:asciiTheme="majorHAnsi" w:hAnsiTheme="majorHAnsi"/>
              </w:rPr>
              <w:t>/Program Coordinators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C5BB2" w:rsidRPr="003B716A" w:rsidRDefault="008B0706" w:rsidP="00F932AE">
            <w:pPr>
              <w:pStyle w:val="ListParagraph"/>
              <w:ind w:left="360" w:hanging="360"/>
              <w:jc w:val="center"/>
              <w:rPr>
                <w:rFonts w:asciiTheme="majorHAnsi" w:hAnsiTheme="majorHAnsi"/>
              </w:rPr>
            </w:pPr>
            <w:r w:rsidRPr="003B716A">
              <w:rPr>
                <w:rFonts w:asciiTheme="majorHAnsi" w:hAnsiTheme="majorHAnsi"/>
              </w:rPr>
              <w:t>67</w:t>
            </w:r>
          </w:p>
        </w:tc>
      </w:tr>
      <w:tr w:rsidR="00053A92" w:rsidRPr="003B716A">
        <w:trPr>
          <w:trHeight w:hRule="exact" w:val="360"/>
        </w:trPr>
        <w:tc>
          <w:tcPr>
            <w:tcW w:w="8190" w:type="dxa"/>
            <w:gridSpan w:val="2"/>
            <w:tcBorders>
              <w:top w:val="single" w:sz="4" w:space="0" w:color="auto"/>
            </w:tcBorders>
            <w:vAlign w:val="center"/>
          </w:tcPr>
          <w:p w:rsidR="00053A92" w:rsidRPr="003B716A" w:rsidRDefault="00053A92" w:rsidP="00F932AE">
            <w:pPr>
              <w:pStyle w:val="ListParagraph"/>
              <w:ind w:left="360" w:hanging="360"/>
              <w:jc w:val="right"/>
              <w:rPr>
                <w:rFonts w:asciiTheme="majorHAnsi" w:hAnsiTheme="majorHAnsi"/>
                <w:b/>
              </w:rPr>
            </w:pPr>
            <w:r w:rsidRPr="003B716A">
              <w:rPr>
                <w:rFonts w:asciiTheme="majorHAnsi" w:hAnsiTheme="majorHAnsi"/>
                <w:b/>
              </w:rPr>
              <w:t>Total Universe of Potential Respondents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053A92" w:rsidRPr="003B716A" w:rsidRDefault="001A4F62" w:rsidP="00F932AE">
            <w:pPr>
              <w:pStyle w:val="ListParagraph"/>
              <w:ind w:left="360" w:hanging="360"/>
              <w:jc w:val="center"/>
              <w:rPr>
                <w:rFonts w:asciiTheme="majorHAnsi" w:hAnsiTheme="majorHAnsi"/>
                <w:b/>
              </w:rPr>
            </w:pPr>
            <w:r w:rsidRPr="003B716A">
              <w:rPr>
                <w:rFonts w:asciiTheme="majorHAnsi" w:hAnsiTheme="majorHAnsi"/>
                <w:b/>
              </w:rPr>
              <w:t>67</w:t>
            </w:r>
          </w:p>
        </w:tc>
      </w:tr>
    </w:tbl>
    <w:p w:rsidR="00BC5BB2" w:rsidRPr="003B716A" w:rsidRDefault="00BC5BB2" w:rsidP="00F932AE">
      <w:pPr>
        <w:pStyle w:val="ListParagraph"/>
        <w:spacing w:after="0"/>
        <w:ind w:left="360" w:hanging="360"/>
        <w:rPr>
          <w:rFonts w:asciiTheme="majorHAnsi" w:hAnsiTheme="majorHAnsi"/>
        </w:rPr>
      </w:pPr>
    </w:p>
    <w:p w:rsidR="00F52BCC" w:rsidRPr="003B716A" w:rsidRDefault="00F52BCC" w:rsidP="00F932AE">
      <w:pPr>
        <w:pStyle w:val="ListParagraph"/>
        <w:spacing w:after="0"/>
        <w:ind w:left="360" w:hanging="360"/>
        <w:rPr>
          <w:rFonts w:asciiTheme="majorHAnsi" w:hAnsiTheme="majorHAnsi"/>
        </w:rPr>
      </w:pPr>
    </w:p>
    <w:p w:rsidR="00287E2F" w:rsidRPr="003B716A" w:rsidRDefault="00287E2F" w:rsidP="00F932AE">
      <w:pPr>
        <w:pStyle w:val="ListParagraph"/>
        <w:numPr>
          <w:ilvl w:val="0"/>
          <w:numId w:val="3"/>
        </w:numPr>
        <w:spacing w:after="0"/>
        <w:ind w:left="360"/>
        <w:rPr>
          <w:rFonts w:asciiTheme="majorHAnsi" w:hAnsiTheme="majorHAnsi"/>
          <w:b/>
        </w:rPr>
      </w:pPr>
      <w:r w:rsidRPr="003B716A">
        <w:rPr>
          <w:rFonts w:asciiTheme="majorHAnsi" w:hAnsiTheme="majorHAnsi"/>
          <w:b/>
        </w:rPr>
        <w:t xml:space="preserve">Procedures for </w:t>
      </w:r>
      <w:r w:rsidR="009759F3" w:rsidRPr="003B716A">
        <w:rPr>
          <w:rFonts w:asciiTheme="majorHAnsi" w:hAnsiTheme="majorHAnsi"/>
          <w:b/>
        </w:rPr>
        <w:t xml:space="preserve">the </w:t>
      </w:r>
      <w:r w:rsidRPr="003B716A">
        <w:rPr>
          <w:rFonts w:asciiTheme="majorHAnsi" w:hAnsiTheme="majorHAnsi"/>
          <w:b/>
        </w:rPr>
        <w:t>Collecti</w:t>
      </w:r>
      <w:r w:rsidR="009759F3" w:rsidRPr="003B716A">
        <w:rPr>
          <w:rFonts w:asciiTheme="majorHAnsi" w:hAnsiTheme="majorHAnsi"/>
          <w:b/>
        </w:rPr>
        <w:t>on</w:t>
      </w:r>
      <w:r w:rsidRPr="003B716A">
        <w:rPr>
          <w:rFonts w:asciiTheme="majorHAnsi" w:hAnsiTheme="majorHAnsi"/>
          <w:b/>
        </w:rPr>
        <w:t xml:space="preserve"> of Information</w:t>
      </w:r>
      <w:r w:rsidR="00F725B5" w:rsidRPr="003B716A">
        <w:rPr>
          <w:rFonts w:asciiTheme="majorHAnsi" w:hAnsiTheme="majorHAnsi"/>
          <w:b/>
        </w:rPr>
        <w:t xml:space="preserve"> </w:t>
      </w:r>
      <w:r w:rsidR="009759F3" w:rsidRPr="003B716A">
        <w:rPr>
          <w:rFonts w:asciiTheme="majorHAnsi" w:hAnsiTheme="majorHAnsi"/>
          <w:b/>
        </w:rPr>
        <w:t xml:space="preserve">  </w:t>
      </w:r>
    </w:p>
    <w:p w:rsidR="008C2B7A" w:rsidRPr="003B716A" w:rsidRDefault="008C2B7A" w:rsidP="00F633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rPr>
          <w:rFonts w:asciiTheme="majorHAnsi" w:eastAsia="Times New Roman" w:hAnsiTheme="majorHAnsi" w:cs="Arial"/>
        </w:rPr>
      </w:pPr>
      <w:r w:rsidRPr="003B716A">
        <w:rPr>
          <w:rFonts w:asciiTheme="majorHAnsi" w:eastAsia="Times New Roman" w:hAnsiTheme="majorHAnsi" w:cs="Arial"/>
        </w:rPr>
        <w:t>Data will be collected through a</w:t>
      </w:r>
      <w:r w:rsidR="000650A8" w:rsidRPr="003B716A">
        <w:rPr>
          <w:rFonts w:asciiTheme="majorHAnsi" w:eastAsia="Times New Roman" w:hAnsiTheme="majorHAnsi" w:cs="Arial"/>
        </w:rPr>
        <w:t>n</w:t>
      </w:r>
      <w:r w:rsidRPr="003B716A">
        <w:rPr>
          <w:rFonts w:asciiTheme="majorHAnsi" w:eastAsia="Times New Roman" w:hAnsiTheme="majorHAnsi" w:cs="Arial"/>
        </w:rPr>
        <w:t xml:space="preserve"> online </w:t>
      </w:r>
      <w:r w:rsidR="003A49F0" w:rsidRPr="003B716A">
        <w:rPr>
          <w:rFonts w:asciiTheme="majorHAnsi" w:eastAsia="Times New Roman" w:hAnsiTheme="majorHAnsi" w:cs="Arial"/>
        </w:rPr>
        <w:t>data collection instrument</w:t>
      </w:r>
      <w:r w:rsidRPr="003B716A">
        <w:rPr>
          <w:rFonts w:asciiTheme="majorHAnsi" w:eastAsia="Times New Roman" w:hAnsiTheme="majorHAnsi" w:cs="Arial"/>
        </w:rPr>
        <w:t xml:space="preserve"> distributed to all individuals w</w:t>
      </w:r>
      <w:r w:rsidR="000650A8" w:rsidRPr="003B716A">
        <w:rPr>
          <w:rFonts w:asciiTheme="majorHAnsi" w:eastAsia="Times New Roman" w:hAnsiTheme="majorHAnsi" w:cs="Arial"/>
        </w:rPr>
        <w:t xml:space="preserve">ithin </w:t>
      </w:r>
      <w:r w:rsidRPr="003B716A">
        <w:rPr>
          <w:rFonts w:asciiTheme="majorHAnsi" w:eastAsia="Times New Roman" w:hAnsiTheme="majorHAnsi" w:cs="Arial"/>
        </w:rPr>
        <w:t xml:space="preserve">the respondent universe. Eligible respondents include </w:t>
      </w:r>
      <w:r w:rsidR="000650A8" w:rsidRPr="003B716A">
        <w:rPr>
          <w:rFonts w:asciiTheme="majorHAnsi" w:eastAsia="Times New Roman" w:hAnsiTheme="majorHAnsi" w:cs="Arial"/>
        </w:rPr>
        <w:t>the NBCCEDP</w:t>
      </w:r>
      <w:r w:rsidRPr="003B716A">
        <w:rPr>
          <w:rFonts w:asciiTheme="majorHAnsi" w:eastAsia="Times New Roman" w:hAnsiTheme="majorHAnsi" w:cs="Arial"/>
        </w:rPr>
        <w:t xml:space="preserve"> program </w:t>
      </w:r>
      <w:r w:rsidR="000650A8" w:rsidRPr="003B716A">
        <w:rPr>
          <w:rFonts w:asciiTheme="majorHAnsi" w:eastAsia="Times New Roman" w:hAnsiTheme="majorHAnsi" w:cs="Arial"/>
        </w:rPr>
        <w:t>director</w:t>
      </w:r>
      <w:r w:rsidR="008B0706" w:rsidRPr="003B716A">
        <w:rPr>
          <w:rFonts w:asciiTheme="majorHAnsi" w:eastAsia="Times New Roman" w:hAnsiTheme="majorHAnsi" w:cs="Arial"/>
        </w:rPr>
        <w:t>, program coordinator,</w:t>
      </w:r>
      <w:r w:rsidRPr="003B716A">
        <w:rPr>
          <w:rFonts w:asciiTheme="majorHAnsi" w:eastAsia="Times New Roman" w:hAnsiTheme="majorHAnsi" w:cs="Arial"/>
        </w:rPr>
        <w:t xml:space="preserve"> or other designated official of the program performing </w:t>
      </w:r>
      <w:r w:rsidR="000650A8" w:rsidRPr="003B716A">
        <w:rPr>
          <w:rFonts w:asciiTheme="majorHAnsi" w:eastAsia="Times New Roman" w:hAnsiTheme="majorHAnsi" w:cs="Arial"/>
        </w:rPr>
        <w:t xml:space="preserve">day-to-day managerial </w:t>
      </w:r>
      <w:r w:rsidRPr="003B716A">
        <w:rPr>
          <w:rFonts w:asciiTheme="majorHAnsi" w:eastAsia="Times New Roman" w:hAnsiTheme="majorHAnsi" w:cs="Arial"/>
        </w:rPr>
        <w:t xml:space="preserve">activities </w:t>
      </w:r>
      <w:r w:rsidR="000650A8" w:rsidRPr="003B716A">
        <w:rPr>
          <w:rFonts w:asciiTheme="majorHAnsi" w:eastAsia="Times New Roman" w:hAnsiTheme="majorHAnsi" w:cs="Arial"/>
        </w:rPr>
        <w:t>(N=67</w:t>
      </w:r>
      <w:r w:rsidRPr="003B716A">
        <w:rPr>
          <w:rFonts w:asciiTheme="majorHAnsi" w:eastAsia="Times New Roman" w:hAnsiTheme="majorHAnsi" w:cs="Arial"/>
        </w:rPr>
        <w:t>).  We anticipate only one response per state/</w:t>
      </w:r>
      <w:r w:rsidR="005B1F42" w:rsidRPr="003B716A">
        <w:rPr>
          <w:rFonts w:asciiTheme="majorHAnsi" w:eastAsia="Times New Roman" w:hAnsiTheme="majorHAnsi" w:cs="Arial"/>
        </w:rPr>
        <w:t>tribe</w:t>
      </w:r>
      <w:r w:rsidRPr="003B716A">
        <w:rPr>
          <w:rFonts w:asciiTheme="majorHAnsi" w:eastAsia="Times New Roman" w:hAnsiTheme="majorHAnsi" w:cs="Arial"/>
        </w:rPr>
        <w:t>/territory</w:t>
      </w:r>
      <w:r w:rsidR="005B1F42" w:rsidRPr="003B716A">
        <w:rPr>
          <w:rFonts w:asciiTheme="majorHAnsi" w:eastAsia="Times New Roman" w:hAnsiTheme="majorHAnsi" w:cs="Arial"/>
        </w:rPr>
        <w:t>/jurisdiction</w:t>
      </w:r>
      <w:r w:rsidRPr="003B716A">
        <w:rPr>
          <w:rFonts w:asciiTheme="majorHAnsi" w:eastAsia="Times New Roman" w:hAnsiTheme="majorHAnsi" w:cs="Arial"/>
        </w:rPr>
        <w:t>.  An introductory email notification (</w:t>
      </w:r>
      <w:r w:rsidR="00130C6D" w:rsidRPr="003B716A">
        <w:rPr>
          <w:rFonts w:asciiTheme="majorHAnsi" w:eastAsia="Times New Roman" w:hAnsiTheme="majorHAnsi" w:cs="Arial"/>
          <w:b/>
        </w:rPr>
        <w:t xml:space="preserve">see Attachment </w:t>
      </w:r>
      <w:r w:rsidR="00432B17">
        <w:rPr>
          <w:rFonts w:asciiTheme="majorHAnsi" w:eastAsia="Times New Roman" w:hAnsiTheme="majorHAnsi" w:cs="Arial"/>
          <w:b/>
        </w:rPr>
        <w:t>G</w:t>
      </w:r>
      <w:r w:rsidRPr="003B716A">
        <w:rPr>
          <w:rFonts w:asciiTheme="majorHAnsi" w:eastAsia="Times New Roman" w:hAnsiTheme="majorHAnsi" w:cs="Arial"/>
          <w:b/>
        </w:rPr>
        <w:t xml:space="preserve"> – </w:t>
      </w:r>
      <w:r w:rsidR="00E62DD7" w:rsidRPr="003B716A">
        <w:rPr>
          <w:rFonts w:asciiTheme="majorHAnsi" w:eastAsia="Times New Roman" w:hAnsiTheme="majorHAnsi" w:cs="Arial"/>
          <w:b/>
        </w:rPr>
        <w:t xml:space="preserve">Introductory </w:t>
      </w:r>
      <w:r w:rsidRPr="003B716A">
        <w:rPr>
          <w:rFonts w:asciiTheme="majorHAnsi" w:eastAsia="Times New Roman" w:hAnsiTheme="majorHAnsi" w:cs="Arial"/>
          <w:b/>
        </w:rPr>
        <w:t>Email</w:t>
      </w:r>
      <w:r w:rsidRPr="003B716A">
        <w:rPr>
          <w:rFonts w:asciiTheme="majorHAnsi" w:eastAsia="Times New Roman" w:hAnsiTheme="majorHAnsi" w:cs="Arial"/>
        </w:rPr>
        <w:t xml:space="preserve">) will be sent to all </w:t>
      </w:r>
      <w:r w:rsidR="008B0706" w:rsidRPr="003B716A">
        <w:rPr>
          <w:rFonts w:asciiTheme="majorHAnsi" w:eastAsia="Times New Roman" w:hAnsiTheme="majorHAnsi" w:cs="Arial"/>
        </w:rPr>
        <w:t>NBCCEDP program directors</w:t>
      </w:r>
      <w:r w:rsidRPr="003B716A">
        <w:rPr>
          <w:rFonts w:asciiTheme="majorHAnsi" w:eastAsia="Times New Roman" w:hAnsiTheme="majorHAnsi" w:cs="Arial"/>
        </w:rPr>
        <w:t xml:space="preserve"> informing them of the planned </w:t>
      </w:r>
      <w:r w:rsidR="00076799" w:rsidRPr="003B716A">
        <w:rPr>
          <w:rFonts w:asciiTheme="majorHAnsi" w:eastAsia="Times New Roman" w:hAnsiTheme="majorHAnsi" w:cs="Arial"/>
        </w:rPr>
        <w:t>data collection</w:t>
      </w:r>
      <w:r w:rsidRPr="003B716A">
        <w:rPr>
          <w:rFonts w:asciiTheme="majorHAnsi" w:eastAsia="Times New Roman" w:hAnsiTheme="majorHAnsi" w:cs="Arial"/>
        </w:rPr>
        <w:t xml:space="preserve">, announcing the dates the </w:t>
      </w:r>
      <w:r w:rsidR="00BD4624" w:rsidRPr="003B716A">
        <w:rPr>
          <w:rFonts w:asciiTheme="majorHAnsi" w:eastAsia="Times New Roman" w:hAnsiTheme="majorHAnsi" w:cs="Arial"/>
        </w:rPr>
        <w:t>data collection will remain open</w:t>
      </w:r>
      <w:r w:rsidRPr="003B716A">
        <w:rPr>
          <w:rFonts w:asciiTheme="majorHAnsi" w:eastAsia="Times New Roman" w:hAnsiTheme="majorHAnsi" w:cs="Arial"/>
        </w:rPr>
        <w:t>, and provi</w:t>
      </w:r>
      <w:r w:rsidR="000650A8" w:rsidRPr="003B716A">
        <w:rPr>
          <w:rFonts w:asciiTheme="majorHAnsi" w:eastAsia="Times New Roman" w:hAnsiTheme="majorHAnsi" w:cs="Arial"/>
        </w:rPr>
        <w:t>di</w:t>
      </w:r>
      <w:r w:rsidRPr="003B716A">
        <w:rPr>
          <w:rFonts w:asciiTheme="majorHAnsi" w:eastAsia="Times New Roman" w:hAnsiTheme="majorHAnsi" w:cs="Arial"/>
        </w:rPr>
        <w:t>ng relevant links</w:t>
      </w:r>
      <w:r w:rsidR="006118C4">
        <w:rPr>
          <w:rFonts w:asciiTheme="majorHAnsi" w:eastAsia="Times New Roman" w:hAnsiTheme="majorHAnsi" w:cs="Arial"/>
        </w:rPr>
        <w:t xml:space="preserve"> to the instrument</w:t>
      </w:r>
      <w:r w:rsidR="00BD4624" w:rsidRPr="003B716A">
        <w:rPr>
          <w:rFonts w:asciiTheme="majorHAnsi" w:eastAsia="Times New Roman" w:hAnsiTheme="majorHAnsi" w:cs="Arial"/>
        </w:rPr>
        <w:t>.</w:t>
      </w:r>
      <w:r w:rsidRPr="003B716A">
        <w:rPr>
          <w:rFonts w:asciiTheme="majorHAnsi" w:eastAsia="Times New Roman" w:hAnsiTheme="majorHAnsi" w:cs="Arial"/>
        </w:rPr>
        <w:t xml:space="preserve"> </w:t>
      </w:r>
      <w:r w:rsidR="008B0706" w:rsidRPr="003B716A">
        <w:rPr>
          <w:rFonts w:asciiTheme="majorHAnsi" w:eastAsia="Times New Roman" w:hAnsiTheme="majorHAnsi" w:cs="Arial"/>
        </w:rPr>
        <w:t xml:space="preserve">Grantees will be encouraged to have the person most familiar with the day-to-day operations of the program complete the </w:t>
      </w:r>
      <w:r w:rsidR="00BD4624" w:rsidRPr="003B716A">
        <w:rPr>
          <w:rFonts w:asciiTheme="majorHAnsi" w:eastAsia="Times New Roman" w:hAnsiTheme="majorHAnsi" w:cs="Arial"/>
        </w:rPr>
        <w:t>data collection instrument</w:t>
      </w:r>
      <w:r w:rsidR="008B0706" w:rsidRPr="003B716A">
        <w:rPr>
          <w:rFonts w:asciiTheme="majorHAnsi" w:eastAsia="Times New Roman" w:hAnsiTheme="majorHAnsi" w:cs="Arial"/>
        </w:rPr>
        <w:t>.</w:t>
      </w:r>
      <w:r w:rsidRPr="003B716A">
        <w:rPr>
          <w:rFonts w:asciiTheme="majorHAnsi" w:eastAsia="Times New Roman" w:hAnsiTheme="majorHAnsi" w:cs="Arial"/>
        </w:rPr>
        <w:t xml:space="preserve"> </w:t>
      </w:r>
      <w:r w:rsidR="008B0706" w:rsidRPr="003B716A">
        <w:rPr>
          <w:rFonts w:asciiTheme="majorHAnsi" w:eastAsia="Times New Roman" w:hAnsiTheme="majorHAnsi" w:cs="Arial"/>
        </w:rPr>
        <w:t xml:space="preserve"> We will not collect personal information on the respondent. We only collect the name of the </w:t>
      </w:r>
      <w:r w:rsidRPr="003B716A">
        <w:rPr>
          <w:rFonts w:asciiTheme="majorHAnsi" w:eastAsia="Times New Roman" w:hAnsiTheme="majorHAnsi" w:cs="Arial"/>
        </w:rPr>
        <w:t>state/</w:t>
      </w:r>
      <w:r w:rsidR="000650A8" w:rsidRPr="003B716A">
        <w:rPr>
          <w:rFonts w:asciiTheme="majorHAnsi" w:eastAsia="Times New Roman" w:hAnsiTheme="majorHAnsi" w:cs="Arial"/>
        </w:rPr>
        <w:t>tribe/</w:t>
      </w:r>
      <w:r w:rsidRPr="003B716A">
        <w:rPr>
          <w:rFonts w:asciiTheme="majorHAnsi" w:eastAsia="Times New Roman" w:hAnsiTheme="majorHAnsi" w:cs="Arial"/>
        </w:rPr>
        <w:t xml:space="preserve">territory </w:t>
      </w:r>
      <w:r w:rsidR="000650A8" w:rsidRPr="003B716A">
        <w:rPr>
          <w:rFonts w:asciiTheme="majorHAnsi" w:eastAsia="Times New Roman" w:hAnsiTheme="majorHAnsi" w:cs="Arial"/>
        </w:rPr>
        <w:t xml:space="preserve">in </w:t>
      </w:r>
      <w:r w:rsidRPr="003B716A">
        <w:rPr>
          <w:rFonts w:asciiTheme="majorHAnsi" w:eastAsia="Times New Roman" w:hAnsiTheme="majorHAnsi" w:cs="Arial"/>
        </w:rPr>
        <w:t xml:space="preserve">which the responder </w:t>
      </w:r>
      <w:r w:rsidR="000650A8" w:rsidRPr="003B716A">
        <w:rPr>
          <w:rFonts w:asciiTheme="majorHAnsi" w:eastAsia="Times New Roman" w:hAnsiTheme="majorHAnsi" w:cs="Arial"/>
        </w:rPr>
        <w:t>is employed</w:t>
      </w:r>
      <w:r w:rsidRPr="003B716A">
        <w:rPr>
          <w:rFonts w:asciiTheme="majorHAnsi" w:eastAsia="Times New Roman" w:hAnsiTheme="majorHAnsi" w:cs="Arial"/>
        </w:rPr>
        <w:t xml:space="preserve">.   </w:t>
      </w:r>
      <w:r w:rsidR="008B0706" w:rsidRPr="00F932AE">
        <w:rPr>
          <w:rFonts w:asciiTheme="majorHAnsi" w:eastAsia="Times New Roman" w:hAnsiTheme="majorHAnsi" w:cs="Arial"/>
        </w:rPr>
        <w:t>Respondents will have</w:t>
      </w:r>
      <w:r w:rsidRPr="00F932AE">
        <w:rPr>
          <w:rFonts w:asciiTheme="majorHAnsi" w:eastAsia="Times New Roman" w:hAnsiTheme="majorHAnsi" w:cs="Arial"/>
        </w:rPr>
        <w:t xml:space="preserve"> a period of 2</w:t>
      </w:r>
      <w:r w:rsidR="003B716A" w:rsidRPr="00F932AE">
        <w:rPr>
          <w:rFonts w:asciiTheme="majorHAnsi" w:eastAsia="Times New Roman" w:hAnsiTheme="majorHAnsi" w:cs="Arial"/>
        </w:rPr>
        <w:t>1</w:t>
      </w:r>
      <w:r w:rsidRPr="00F932AE">
        <w:rPr>
          <w:rFonts w:asciiTheme="majorHAnsi" w:eastAsia="Times New Roman" w:hAnsiTheme="majorHAnsi" w:cs="Arial"/>
        </w:rPr>
        <w:t xml:space="preserve"> days (</w:t>
      </w:r>
      <w:r w:rsidR="003B716A" w:rsidRPr="00F932AE">
        <w:rPr>
          <w:rFonts w:asciiTheme="majorHAnsi" w:eastAsia="Times New Roman" w:hAnsiTheme="majorHAnsi" w:cs="Arial"/>
        </w:rPr>
        <w:t xml:space="preserve">15 </w:t>
      </w:r>
      <w:r w:rsidRPr="00F932AE">
        <w:rPr>
          <w:rFonts w:asciiTheme="majorHAnsi" w:eastAsia="Times New Roman" w:hAnsiTheme="majorHAnsi" w:cs="Arial"/>
        </w:rPr>
        <w:t xml:space="preserve">business days) to complete the </w:t>
      </w:r>
      <w:r w:rsidR="003B716A" w:rsidRPr="00F932AE">
        <w:rPr>
          <w:rFonts w:asciiTheme="majorHAnsi" w:eastAsia="Times New Roman" w:hAnsiTheme="majorHAnsi" w:cs="Arial"/>
        </w:rPr>
        <w:t>instrument</w:t>
      </w:r>
      <w:r w:rsidRPr="00F932AE">
        <w:rPr>
          <w:rFonts w:asciiTheme="majorHAnsi" w:eastAsia="Times New Roman" w:hAnsiTheme="majorHAnsi" w:cs="Arial"/>
        </w:rPr>
        <w:t>.  The time burden</w:t>
      </w:r>
      <w:r w:rsidR="008B0706" w:rsidRPr="00F932AE">
        <w:rPr>
          <w:rFonts w:asciiTheme="majorHAnsi" w:eastAsia="Times New Roman" w:hAnsiTheme="majorHAnsi" w:cs="Arial"/>
        </w:rPr>
        <w:t xml:space="preserve"> is</w:t>
      </w:r>
      <w:r w:rsidRPr="00F932AE">
        <w:rPr>
          <w:rFonts w:asciiTheme="majorHAnsi" w:eastAsia="Times New Roman" w:hAnsiTheme="majorHAnsi" w:cs="Arial"/>
        </w:rPr>
        <w:t xml:space="preserve"> estimate</w:t>
      </w:r>
      <w:r w:rsidR="008B0706" w:rsidRPr="00F932AE">
        <w:rPr>
          <w:rFonts w:asciiTheme="majorHAnsi" w:eastAsia="Times New Roman" w:hAnsiTheme="majorHAnsi" w:cs="Arial"/>
        </w:rPr>
        <w:t>d</w:t>
      </w:r>
      <w:r w:rsidRPr="00F932AE">
        <w:rPr>
          <w:rFonts w:asciiTheme="majorHAnsi" w:eastAsia="Times New Roman" w:hAnsiTheme="majorHAnsi" w:cs="Arial"/>
        </w:rPr>
        <w:t xml:space="preserve"> </w:t>
      </w:r>
      <w:r w:rsidR="008B0706" w:rsidRPr="00F932AE">
        <w:rPr>
          <w:rFonts w:asciiTheme="majorHAnsi" w:eastAsia="Times New Roman" w:hAnsiTheme="majorHAnsi" w:cs="Arial"/>
        </w:rPr>
        <w:t xml:space="preserve">to be </w:t>
      </w:r>
      <w:r w:rsidR="000650A8" w:rsidRPr="006118C4">
        <w:rPr>
          <w:rFonts w:asciiTheme="majorHAnsi" w:eastAsia="Times New Roman" w:hAnsiTheme="majorHAnsi" w:cs="Arial"/>
        </w:rPr>
        <w:t>approximately</w:t>
      </w:r>
      <w:r w:rsidR="008B0706" w:rsidRPr="006118C4">
        <w:rPr>
          <w:rFonts w:asciiTheme="majorHAnsi" w:eastAsia="Times New Roman" w:hAnsiTheme="majorHAnsi" w:cs="Arial"/>
        </w:rPr>
        <w:t xml:space="preserve"> </w:t>
      </w:r>
      <w:r w:rsidR="004253C2" w:rsidRPr="006118C4">
        <w:rPr>
          <w:rFonts w:asciiTheme="majorHAnsi" w:eastAsia="Times New Roman" w:hAnsiTheme="majorHAnsi" w:cs="Arial"/>
        </w:rPr>
        <w:t>28</w:t>
      </w:r>
      <w:r w:rsidRPr="006118C4">
        <w:rPr>
          <w:rFonts w:asciiTheme="majorHAnsi" w:eastAsia="Times New Roman" w:hAnsiTheme="majorHAnsi" w:cs="Arial"/>
        </w:rPr>
        <w:t xml:space="preserve"> minutes</w:t>
      </w:r>
      <w:r w:rsidR="000650A8" w:rsidRPr="006118C4">
        <w:rPr>
          <w:rFonts w:asciiTheme="majorHAnsi" w:eastAsia="Times New Roman" w:hAnsiTheme="majorHAnsi" w:cs="Arial"/>
        </w:rPr>
        <w:t>.</w:t>
      </w:r>
      <w:r w:rsidRPr="006118C4">
        <w:rPr>
          <w:rFonts w:asciiTheme="majorHAnsi" w:eastAsia="Times New Roman" w:hAnsiTheme="majorHAnsi" w:cs="Arial"/>
        </w:rPr>
        <w:t xml:space="preserve"> </w:t>
      </w:r>
      <w:r w:rsidR="001D4B0E" w:rsidRPr="006118C4">
        <w:rPr>
          <w:rFonts w:asciiTheme="majorHAnsi" w:eastAsia="Times New Roman" w:hAnsiTheme="majorHAnsi" w:cs="Arial"/>
        </w:rPr>
        <w:t>A</w:t>
      </w:r>
      <w:r w:rsidR="001D4B0E" w:rsidRPr="00F932AE">
        <w:rPr>
          <w:rFonts w:asciiTheme="majorHAnsi" w:eastAsia="Times New Roman" w:hAnsiTheme="majorHAnsi" w:cs="Arial"/>
        </w:rPr>
        <w:t xml:space="preserve"> </w:t>
      </w:r>
      <w:r w:rsidR="003B716A" w:rsidRPr="00F932AE">
        <w:rPr>
          <w:rFonts w:asciiTheme="majorHAnsi" w:eastAsia="Times New Roman" w:hAnsiTheme="majorHAnsi" w:cs="Arial"/>
        </w:rPr>
        <w:t>r</w:t>
      </w:r>
      <w:r w:rsidRPr="00F932AE">
        <w:rPr>
          <w:rFonts w:asciiTheme="majorHAnsi" w:eastAsia="Times New Roman" w:hAnsiTheme="majorHAnsi" w:cs="Arial"/>
        </w:rPr>
        <w:t xml:space="preserve">eminder email </w:t>
      </w:r>
      <w:r w:rsidR="00A71284">
        <w:rPr>
          <w:rFonts w:asciiTheme="majorHAnsi" w:eastAsia="Times New Roman" w:hAnsiTheme="majorHAnsi" w:cs="Arial"/>
        </w:rPr>
        <w:t xml:space="preserve">that notes the deadline for responding </w:t>
      </w:r>
      <w:r w:rsidRPr="00F932AE">
        <w:rPr>
          <w:rFonts w:asciiTheme="majorHAnsi" w:eastAsia="Times New Roman" w:hAnsiTheme="majorHAnsi" w:cs="Arial"/>
        </w:rPr>
        <w:t xml:space="preserve">will be sent to </w:t>
      </w:r>
      <w:r w:rsidR="000650A8" w:rsidRPr="00F932AE">
        <w:rPr>
          <w:rFonts w:asciiTheme="majorHAnsi" w:eastAsia="Times New Roman" w:hAnsiTheme="majorHAnsi" w:cs="Arial"/>
        </w:rPr>
        <w:t>program directors</w:t>
      </w:r>
      <w:r w:rsidRPr="00F932AE">
        <w:rPr>
          <w:rFonts w:asciiTheme="majorHAnsi" w:eastAsia="Times New Roman" w:hAnsiTheme="majorHAnsi" w:cs="Arial"/>
        </w:rPr>
        <w:t xml:space="preserve"> in non-responder </w:t>
      </w:r>
      <w:r w:rsidRPr="003B716A">
        <w:rPr>
          <w:rFonts w:asciiTheme="majorHAnsi" w:eastAsia="Times New Roman" w:hAnsiTheme="majorHAnsi" w:cs="Arial"/>
        </w:rPr>
        <w:t xml:space="preserve">states </w:t>
      </w:r>
      <w:r w:rsidR="003B716A" w:rsidRPr="003B716A">
        <w:rPr>
          <w:rFonts w:asciiTheme="majorHAnsi" w:eastAsia="Times New Roman" w:hAnsiTheme="majorHAnsi" w:cs="Arial"/>
        </w:rPr>
        <w:t xml:space="preserve">10 days after the data collection begins </w:t>
      </w:r>
      <w:r w:rsidRPr="003B716A">
        <w:rPr>
          <w:rFonts w:asciiTheme="majorHAnsi" w:eastAsia="Times New Roman" w:hAnsiTheme="majorHAnsi" w:cs="Arial"/>
        </w:rPr>
        <w:t>(</w:t>
      </w:r>
      <w:r w:rsidR="003A49F0" w:rsidRPr="003B716A">
        <w:rPr>
          <w:rFonts w:asciiTheme="majorHAnsi" w:eastAsia="Times New Roman" w:hAnsiTheme="majorHAnsi" w:cs="Arial"/>
          <w:b/>
        </w:rPr>
        <w:t>see Attachment</w:t>
      </w:r>
      <w:r w:rsidR="005B1F42" w:rsidRPr="003B716A">
        <w:rPr>
          <w:rFonts w:asciiTheme="majorHAnsi" w:eastAsia="Times New Roman" w:hAnsiTheme="majorHAnsi" w:cs="Arial"/>
          <w:b/>
        </w:rPr>
        <w:t xml:space="preserve"> </w:t>
      </w:r>
      <w:r w:rsidR="00432B17">
        <w:rPr>
          <w:rFonts w:asciiTheme="majorHAnsi" w:eastAsia="Times New Roman" w:hAnsiTheme="majorHAnsi" w:cs="Arial"/>
          <w:b/>
        </w:rPr>
        <w:t>H</w:t>
      </w:r>
      <w:r w:rsidR="003A49F0" w:rsidRPr="003B716A">
        <w:rPr>
          <w:rFonts w:asciiTheme="majorHAnsi" w:eastAsia="Times New Roman" w:hAnsiTheme="majorHAnsi" w:cs="Arial"/>
          <w:b/>
        </w:rPr>
        <w:t xml:space="preserve"> –</w:t>
      </w:r>
      <w:r w:rsidR="00935F90" w:rsidRPr="003B716A">
        <w:rPr>
          <w:rFonts w:asciiTheme="majorHAnsi" w:eastAsia="Times New Roman" w:hAnsiTheme="majorHAnsi" w:cs="Arial"/>
          <w:b/>
        </w:rPr>
        <w:t>Reminder</w:t>
      </w:r>
      <w:r w:rsidR="00E62DD7" w:rsidRPr="003B716A">
        <w:rPr>
          <w:rFonts w:asciiTheme="majorHAnsi" w:eastAsia="Times New Roman" w:hAnsiTheme="majorHAnsi" w:cs="Arial"/>
          <w:b/>
        </w:rPr>
        <w:t xml:space="preserve"> Email</w:t>
      </w:r>
      <w:r w:rsidRPr="003B716A">
        <w:rPr>
          <w:rFonts w:asciiTheme="majorHAnsi" w:eastAsia="Times New Roman" w:hAnsiTheme="majorHAnsi" w:cs="Arial"/>
        </w:rPr>
        <w:t>).  After data collection</w:t>
      </w:r>
      <w:r w:rsidR="00A71284">
        <w:rPr>
          <w:rFonts w:asciiTheme="majorHAnsi" w:eastAsia="Times New Roman" w:hAnsiTheme="majorHAnsi" w:cs="Arial"/>
        </w:rPr>
        <w:t>, analysis, and report writing</w:t>
      </w:r>
      <w:r w:rsidRPr="003B716A">
        <w:rPr>
          <w:rFonts w:asciiTheme="majorHAnsi" w:eastAsia="Times New Roman" w:hAnsiTheme="majorHAnsi" w:cs="Arial"/>
        </w:rPr>
        <w:t xml:space="preserve"> is completed, </w:t>
      </w:r>
      <w:r w:rsidR="00E62DD7" w:rsidRPr="003B716A">
        <w:rPr>
          <w:rFonts w:asciiTheme="majorHAnsi" w:eastAsia="Times New Roman" w:hAnsiTheme="majorHAnsi" w:cs="Arial"/>
        </w:rPr>
        <w:t>a</w:t>
      </w:r>
      <w:r w:rsidRPr="003B716A">
        <w:rPr>
          <w:rFonts w:asciiTheme="majorHAnsi" w:eastAsia="Times New Roman" w:hAnsiTheme="majorHAnsi" w:cs="Arial"/>
        </w:rPr>
        <w:t xml:space="preserve"> follow-up email (</w:t>
      </w:r>
      <w:r w:rsidRPr="003B716A">
        <w:rPr>
          <w:rFonts w:asciiTheme="majorHAnsi" w:eastAsia="Times New Roman" w:hAnsiTheme="majorHAnsi" w:cs="Arial"/>
          <w:b/>
        </w:rPr>
        <w:t xml:space="preserve">see Attachment </w:t>
      </w:r>
      <w:r w:rsidR="00432B17">
        <w:rPr>
          <w:rFonts w:asciiTheme="majorHAnsi" w:eastAsia="Times New Roman" w:hAnsiTheme="majorHAnsi" w:cs="Arial"/>
          <w:b/>
        </w:rPr>
        <w:t>I</w:t>
      </w:r>
      <w:r w:rsidRPr="003B716A">
        <w:rPr>
          <w:rFonts w:asciiTheme="majorHAnsi" w:eastAsia="Times New Roman" w:hAnsiTheme="majorHAnsi" w:cs="Arial"/>
          <w:b/>
        </w:rPr>
        <w:t xml:space="preserve"> - Follow-up Email</w:t>
      </w:r>
      <w:r w:rsidRPr="003B716A">
        <w:rPr>
          <w:rFonts w:asciiTheme="majorHAnsi" w:eastAsia="Times New Roman" w:hAnsiTheme="majorHAnsi" w:cs="Arial"/>
        </w:rPr>
        <w:t xml:space="preserve">) will be sent to the </w:t>
      </w:r>
      <w:r w:rsidR="007C154C" w:rsidRPr="003B716A">
        <w:rPr>
          <w:rFonts w:asciiTheme="majorHAnsi" w:eastAsia="Times New Roman" w:hAnsiTheme="majorHAnsi" w:cs="Arial"/>
        </w:rPr>
        <w:t xml:space="preserve">program directors </w:t>
      </w:r>
      <w:r w:rsidRPr="003B716A">
        <w:rPr>
          <w:rFonts w:asciiTheme="majorHAnsi" w:eastAsia="Times New Roman" w:hAnsiTheme="majorHAnsi" w:cs="Arial"/>
        </w:rPr>
        <w:t xml:space="preserve">thanking them for </w:t>
      </w:r>
      <w:r w:rsidR="00A71284">
        <w:rPr>
          <w:rFonts w:asciiTheme="majorHAnsi" w:eastAsia="Times New Roman" w:hAnsiTheme="majorHAnsi" w:cs="Arial"/>
        </w:rPr>
        <w:t xml:space="preserve">their </w:t>
      </w:r>
      <w:r w:rsidRPr="003B716A">
        <w:rPr>
          <w:rFonts w:asciiTheme="majorHAnsi" w:eastAsia="Times New Roman" w:hAnsiTheme="majorHAnsi" w:cs="Arial"/>
        </w:rPr>
        <w:t>response</w:t>
      </w:r>
      <w:r w:rsidR="00E62DD7" w:rsidRPr="003B716A">
        <w:rPr>
          <w:rFonts w:asciiTheme="majorHAnsi" w:eastAsia="Times New Roman" w:hAnsiTheme="majorHAnsi" w:cs="Arial"/>
        </w:rPr>
        <w:t>. Results of the data collection, in the form of grantee-specific and summary reports, will be attached.</w:t>
      </w:r>
    </w:p>
    <w:p w:rsidR="008C2B7A" w:rsidRPr="003B716A" w:rsidRDefault="008C2B7A" w:rsidP="00CF0A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/>
        <w:rPr>
          <w:rFonts w:asciiTheme="majorHAnsi" w:eastAsia="Times New Roman" w:hAnsiTheme="majorHAnsi" w:cs="Arial"/>
        </w:rPr>
      </w:pPr>
    </w:p>
    <w:p w:rsidR="008C2B7A" w:rsidRPr="003B716A" w:rsidRDefault="008C2B7A" w:rsidP="00F633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/>
        <w:ind w:left="360"/>
        <w:rPr>
          <w:rFonts w:asciiTheme="majorHAnsi" w:eastAsia="Times New Roman" w:hAnsiTheme="majorHAnsi" w:cs="Arial"/>
        </w:rPr>
      </w:pPr>
      <w:r w:rsidRPr="003B716A">
        <w:rPr>
          <w:rFonts w:asciiTheme="majorHAnsi" w:eastAsia="Times New Roman" w:hAnsiTheme="majorHAnsi" w:cs="Arial"/>
        </w:rPr>
        <w:lastRenderedPageBreak/>
        <w:t xml:space="preserve">The </w:t>
      </w:r>
      <w:r w:rsidR="007C154C" w:rsidRPr="003B716A">
        <w:rPr>
          <w:rFonts w:asciiTheme="majorHAnsi" w:eastAsia="Times New Roman" w:hAnsiTheme="majorHAnsi" w:cs="Arial"/>
        </w:rPr>
        <w:t xml:space="preserve">on-line </w:t>
      </w:r>
      <w:r w:rsidR="00BD4624" w:rsidRPr="003B716A">
        <w:rPr>
          <w:rFonts w:asciiTheme="majorHAnsi" w:eastAsia="Times New Roman" w:hAnsiTheme="majorHAnsi" w:cs="Arial"/>
        </w:rPr>
        <w:t xml:space="preserve">data collection </w:t>
      </w:r>
      <w:r w:rsidRPr="003B716A">
        <w:rPr>
          <w:rFonts w:asciiTheme="majorHAnsi" w:eastAsia="Times New Roman" w:hAnsiTheme="majorHAnsi" w:cs="Arial"/>
        </w:rPr>
        <w:t xml:space="preserve">will be administered one time and the </w:t>
      </w:r>
      <w:r w:rsidR="00BD4624" w:rsidRPr="003B716A">
        <w:rPr>
          <w:rFonts w:asciiTheme="majorHAnsi" w:eastAsia="Times New Roman" w:hAnsiTheme="majorHAnsi" w:cs="Arial"/>
        </w:rPr>
        <w:t>responses</w:t>
      </w:r>
      <w:r w:rsidRPr="003B716A">
        <w:rPr>
          <w:rFonts w:asciiTheme="majorHAnsi" w:eastAsia="Times New Roman" w:hAnsiTheme="majorHAnsi" w:cs="Arial"/>
        </w:rPr>
        <w:t xml:space="preserve"> will be used to answer the following </w:t>
      </w:r>
      <w:r w:rsidR="00816CDB" w:rsidRPr="003B716A">
        <w:rPr>
          <w:rFonts w:asciiTheme="majorHAnsi" w:eastAsia="Times New Roman" w:hAnsiTheme="majorHAnsi" w:cs="Arial"/>
        </w:rPr>
        <w:t>implementation</w:t>
      </w:r>
      <w:r w:rsidRPr="003B716A">
        <w:rPr>
          <w:rFonts w:asciiTheme="majorHAnsi" w:eastAsia="Times New Roman" w:hAnsiTheme="majorHAnsi" w:cs="Arial"/>
        </w:rPr>
        <w:t xml:space="preserve"> questions regarding the </w:t>
      </w:r>
      <w:r w:rsidR="007C154C" w:rsidRPr="003B716A">
        <w:rPr>
          <w:rFonts w:asciiTheme="majorHAnsi" w:eastAsia="Times New Roman" w:hAnsiTheme="majorHAnsi" w:cs="Arial"/>
        </w:rPr>
        <w:t xml:space="preserve">program </w:t>
      </w:r>
      <w:r w:rsidR="00816CDB" w:rsidRPr="003B716A">
        <w:rPr>
          <w:rFonts w:asciiTheme="majorHAnsi" w:eastAsia="Times New Roman" w:hAnsiTheme="majorHAnsi" w:cs="Arial"/>
        </w:rPr>
        <w:t>activities</w:t>
      </w:r>
      <w:r w:rsidRPr="003B716A">
        <w:rPr>
          <w:rFonts w:asciiTheme="majorHAnsi" w:eastAsia="Times New Roman" w:hAnsiTheme="majorHAnsi" w:cs="Arial"/>
        </w:rPr>
        <w:t>:</w:t>
      </w:r>
    </w:p>
    <w:p w:rsidR="008C2B7A" w:rsidRPr="003B716A" w:rsidRDefault="008C2B7A" w:rsidP="00F633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/>
        <w:ind w:left="360"/>
        <w:rPr>
          <w:rFonts w:asciiTheme="majorHAnsi" w:eastAsia="Times New Roman" w:hAnsiTheme="majorHAnsi" w:cs="Arial"/>
        </w:rPr>
      </w:pPr>
    </w:p>
    <w:p w:rsidR="007C154C" w:rsidRPr="003B716A" w:rsidRDefault="008C2B7A" w:rsidP="00F633DB">
      <w:pPr>
        <w:numPr>
          <w:ilvl w:val="0"/>
          <w:numId w:val="22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/>
        <w:ind w:left="360" w:firstLine="0"/>
        <w:contextualSpacing/>
        <w:rPr>
          <w:rFonts w:asciiTheme="majorHAnsi" w:eastAsia="Times New Roman" w:hAnsiTheme="majorHAnsi" w:cs="Arial"/>
        </w:rPr>
      </w:pPr>
      <w:r w:rsidRPr="003B716A">
        <w:rPr>
          <w:rFonts w:asciiTheme="majorHAnsi" w:eastAsia="Times New Roman" w:hAnsiTheme="majorHAnsi" w:cs="Arial"/>
        </w:rPr>
        <w:t xml:space="preserve">What </w:t>
      </w:r>
      <w:r w:rsidR="00816CDB" w:rsidRPr="003B716A">
        <w:rPr>
          <w:rFonts w:asciiTheme="majorHAnsi" w:eastAsia="Times New Roman" w:hAnsiTheme="majorHAnsi" w:cs="Arial"/>
        </w:rPr>
        <w:t>activities</w:t>
      </w:r>
      <w:r w:rsidRPr="003B716A">
        <w:rPr>
          <w:rFonts w:asciiTheme="majorHAnsi" w:eastAsia="Times New Roman" w:hAnsiTheme="majorHAnsi" w:cs="Arial"/>
        </w:rPr>
        <w:t xml:space="preserve"> are </w:t>
      </w:r>
      <w:r w:rsidR="007C30D1" w:rsidRPr="003B716A">
        <w:rPr>
          <w:rFonts w:asciiTheme="majorHAnsi" w:eastAsia="Times New Roman" w:hAnsiTheme="majorHAnsi" w:cs="Arial"/>
        </w:rPr>
        <w:t xml:space="preserve">being implemented across </w:t>
      </w:r>
      <w:r w:rsidR="007C154C" w:rsidRPr="003B716A">
        <w:rPr>
          <w:rFonts w:asciiTheme="majorHAnsi" w:eastAsia="Times New Roman" w:hAnsiTheme="majorHAnsi" w:cs="Arial"/>
        </w:rPr>
        <w:t xml:space="preserve">NBCCEDP </w:t>
      </w:r>
      <w:r w:rsidR="006B1673" w:rsidRPr="003B716A">
        <w:rPr>
          <w:rFonts w:asciiTheme="majorHAnsi" w:eastAsia="Times New Roman" w:hAnsiTheme="majorHAnsi" w:cs="Arial"/>
        </w:rPr>
        <w:t>state/tribe/territory grantees?</w:t>
      </w:r>
      <w:r w:rsidRPr="003B716A">
        <w:rPr>
          <w:rFonts w:asciiTheme="majorHAnsi" w:eastAsia="Times New Roman" w:hAnsiTheme="majorHAnsi" w:cs="Arial"/>
        </w:rPr>
        <w:t xml:space="preserve"> </w:t>
      </w:r>
    </w:p>
    <w:p w:rsidR="008C2B7A" w:rsidRPr="003B716A" w:rsidRDefault="008C2B7A" w:rsidP="00F633DB">
      <w:pPr>
        <w:numPr>
          <w:ilvl w:val="0"/>
          <w:numId w:val="22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/>
        <w:ind w:left="360" w:firstLine="0"/>
        <w:contextualSpacing/>
        <w:rPr>
          <w:rFonts w:asciiTheme="majorHAnsi" w:eastAsia="Times New Roman" w:hAnsiTheme="majorHAnsi" w:cs="Arial"/>
        </w:rPr>
      </w:pPr>
      <w:r w:rsidRPr="003B716A">
        <w:rPr>
          <w:rFonts w:asciiTheme="majorHAnsi" w:eastAsia="Times New Roman" w:hAnsiTheme="majorHAnsi" w:cs="Arial"/>
        </w:rPr>
        <w:t xml:space="preserve">Are these </w:t>
      </w:r>
      <w:r w:rsidR="007C30D1" w:rsidRPr="003B716A">
        <w:rPr>
          <w:rFonts w:asciiTheme="majorHAnsi" w:eastAsia="Times New Roman" w:hAnsiTheme="majorHAnsi" w:cs="Arial"/>
        </w:rPr>
        <w:t xml:space="preserve">activities being implemented </w:t>
      </w:r>
      <w:r w:rsidR="006B1673" w:rsidRPr="003B716A">
        <w:rPr>
          <w:rFonts w:asciiTheme="majorHAnsi" w:eastAsia="Times New Roman" w:hAnsiTheme="majorHAnsi" w:cs="Arial"/>
        </w:rPr>
        <w:t>in ways that</w:t>
      </w:r>
      <w:r w:rsidR="007C30D1" w:rsidRPr="003B716A">
        <w:rPr>
          <w:rFonts w:asciiTheme="majorHAnsi" w:eastAsia="Times New Roman" w:hAnsiTheme="majorHAnsi" w:cs="Arial"/>
        </w:rPr>
        <w:t xml:space="preserve"> are likely to reach women beyond program-eligible women in order to maximize the program’s impact? </w:t>
      </w:r>
    </w:p>
    <w:p w:rsidR="006B1673" w:rsidRPr="003B716A" w:rsidRDefault="006B1673" w:rsidP="00F633DB">
      <w:pPr>
        <w:numPr>
          <w:ilvl w:val="0"/>
          <w:numId w:val="22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/>
        <w:ind w:left="360" w:firstLine="0"/>
        <w:contextualSpacing/>
        <w:rPr>
          <w:rFonts w:asciiTheme="majorHAnsi" w:eastAsia="Times New Roman" w:hAnsiTheme="majorHAnsi" w:cs="Arial"/>
        </w:rPr>
      </w:pPr>
      <w:r w:rsidRPr="003B716A">
        <w:rPr>
          <w:rFonts w:asciiTheme="majorHAnsi" w:eastAsia="Times New Roman" w:hAnsiTheme="majorHAnsi" w:cs="Arial"/>
        </w:rPr>
        <w:t>What implementation models have the potential to increase program impact?</w:t>
      </w:r>
    </w:p>
    <w:p w:rsidR="008923AD" w:rsidRPr="003B716A" w:rsidRDefault="008923AD" w:rsidP="00F633DB">
      <w:pPr>
        <w:numPr>
          <w:ilvl w:val="0"/>
          <w:numId w:val="22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/>
        <w:ind w:left="360" w:firstLine="0"/>
        <w:contextualSpacing/>
        <w:rPr>
          <w:rFonts w:asciiTheme="majorHAnsi" w:eastAsia="Times New Roman" w:hAnsiTheme="majorHAnsi" w:cs="Arial"/>
        </w:rPr>
      </w:pPr>
      <w:r w:rsidRPr="003B716A">
        <w:rPr>
          <w:rFonts w:asciiTheme="majorHAnsi" w:eastAsia="Times New Roman" w:hAnsiTheme="majorHAnsi" w:cs="Arial"/>
        </w:rPr>
        <w:t>What are current technical assistance and training needs of NBCCEDP grantees?</w:t>
      </w:r>
    </w:p>
    <w:p w:rsidR="008923AD" w:rsidRPr="003B716A" w:rsidRDefault="008923AD" w:rsidP="00F633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/>
        <w:ind w:left="360"/>
        <w:contextualSpacing/>
        <w:rPr>
          <w:rFonts w:asciiTheme="majorHAnsi" w:eastAsia="Times New Roman" w:hAnsiTheme="majorHAnsi" w:cs="Arial"/>
        </w:rPr>
      </w:pPr>
    </w:p>
    <w:p w:rsidR="002F2069" w:rsidRPr="00CF0AFA" w:rsidRDefault="002F2069" w:rsidP="00CF0AFA">
      <w:pPr>
        <w:spacing w:after="0"/>
        <w:rPr>
          <w:rFonts w:asciiTheme="majorHAnsi" w:hAnsiTheme="majorHAnsi"/>
        </w:rPr>
      </w:pPr>
    </w:p>
    <w:p w:rsidR="009759F3" w:rsidRPr="003B716A" w:rsidRDefault="00287E2F" w:rsidP="00F633DB">
      <w:pPr>
        <w:pStyle w:val="ListParagraph"/>
        <w:numPr>
          <w:ilvl w:val="0"/>
          <w:numId w:val="3"/>
        </w:numPr>
        <w:spacing w:after="0"/>
        <w:ind w:left="360" w:firstLine="0"/>
        <w:rPr>
          <w:rFonts w:asciiTheme="majorHAnsi" w:hAnsiTheme="majorHAnsi"/>
          <w:b/>
        </w:rPr>
      </w:pPr>
      <w:r w:rsidRPr="003B716A">
        <w:rPr>
          <w:rFonts w:asciiTheme="majorHAnsi" w:hAnsiTheme="majorHAnsi"/>
          <w:b/>
        </w:rPr>
        <w:t>Methods to Maximize Response Rates</w:t>
      </w:r>
      <w:r w:rsidR="00F725B5" w:rsidRPr="003B716A">
        <w:rPr>
          <w:rFonts w:asciiTheme="majorHAnsi" w:hAnsiTheme="majorHAnsi"/>
          <w:b/>
        </w:rPr>
        <w:t xml:space="preserve"> </w:t>
      </w:r>
      <w:r w:rsidR="001D4B0E" w:rsidRPr="003B716A">
        <w:rPr>
          <w:rFonts w:asciiTheme="majorHAnsi" w:hAnsiTheme="majorHAnsi"/>
          <w:b/>
        </w:rPr>
        <w:t>,</w:t>
      </w:r>
      <w:r w:rsidRPr="003B716A">
        <w:rPr>
          <w:rFonts w:asciiTheme="majorHAnsi" w:hAnsiTheme="majorHAnsi"/>
          <w:b/>
        </w:rPr>
        <w:t xml:space="preserve"> </w:t>
      </w:r>
      <w:r w:rsidR="009759F3" w:rsidRPr="003B716A">
        <w:rPr>
          <w:rFonts w:asciiTheme="majorHAnsi" w:hAnsiTheme="majorHAnsi"/>
          <w:b/>
          <w:bCs/>
        </w:rPr>
        <w:t>Deal with Nonresponse</w:t>
      </w:r>
    </w:p>
    <w:p w:rsidR="008C2B7A" w:rsidRPr="003B716A" w:rsidRDefault="008C2B7A" w:rsidP="00F633DB">
      <w:pPr>
        <w:pStyle w:val="Level1"/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overflowPunct w:val="0"/>
        <w:spacing w:line="276" w:lineRule="auto"/>
        <w:ind w:left="360"/>
        <w:textAlignment w:val="baseline"/>
        <w:rPr>
          <w:rFonts w:asciiTheme="majorHAnsi" w:hAnsiTheme="majorHAnsi" w:cs="Arial"/>
          <w:sz w:val="22"/>
          <w:szCs w:val="22"/>
        </w:rPr>
      </w:pPr>
      <w:r w:rsidRPr="003B716A">
        <w:rPr>
          <w:rFonts w:asciiTheme="majorHAnsi" w:hAnsiTheme="majorHAnsi" w:cs="Arial"/>
          <w:sz w:val="22"/>
          <w:szCs w:val="22"/>
        </w:rPr>
        <w:t>Advance notification (</w:t>
      </w:r>
      <w:r w:rsidRPr="003B716A">
        <w:rPr>
          <w:rFonts w:asciiTheme="majorHAnsi" w:hAnsiTheme="majorHAnsi" w:cs="Arial"/>
          <w:b/>
          <w:sz w:val="22"/>
          <w:szCs w:val="22"/>
        </w:rPr>
        <w:t xml:space="preserve">see Attachment </w:t>
      </w:r>
      <w:r w:rsidR="00432B17">
        <w:rPr>
          <w:rFonts w:asciiTheme="majorHAnsi" w:hAnsiTheme="majorHAnsi" w:cs="Arial"/>
          <w:b/>
          <w:sz w:val="22"/>
          <w:szCs w:val="22"/>
        </w:rPr>
        <w:t>G</w:t>
      </w:r>
      <w:r w:rsidR="00130C6D" w:rsidRPr="003B716A">
        <w:rPr>
          <w:rFonts w:asciiTheme="majorHAnsi" w:hAnsiTheme="majorHAnsi" w:cs="Arial"/>
          <w:sz w:val="22"/>
          <w:szCs w:val="22"/>
        </w:rPr>
        <w:t>) and a reminder via email</w:t>
      </w:r>
      <w:r w:rsidRPr="003B716A">
        <w:rPr>
          <w:rFonts w:asciiTheme="majorHAnsi" w:hAnsiTheme="majorHAnsi" w:cs="Arial"/>
          <w:sz w:val="22"/>
          <w:szCs w:val="22"/>
        </w:rPr>
        <w:t xml:space="preserve"> </w:t>
      </w:r>
      <w:r w:rsidR="003A49F0" w:rsidRPr="003B716A">
        <w:rPr>
          <w:rFonts w:asciiTheme="majorHAnsi" w:hAnsiTheme="majorHAnsi" w:cs="Arial"/>
          <w:sz w:val="22"/>
          <w:szCs w:val="22"/>
        </w:rPr>
        <w:t>(</w:t>
      </w:r>
      <w:r w:rsidR="003A49F0" w:rsidRPr="003B716A">
        <w:rPr>
          <w:rFonts w:asciiTheme="majorHAnsi" w:hAnsiTheme="majorHAnsi" w:cs="Arial"/>
          <w:b/>
          <w:sz w:val="22"/>
          <w:szCs w:val="22"/>
        </w:rPr>
        <w:t xml:space="preserve">see Attachment </w:t>
      </w:r>
      <w:r w:rsidR="00432B17">
        <w:rPr>
          <w:rFonts w:asciiTheme="majorHAnsi" w:hAnsiTheme="majorHAnsi" w:cs="Arial"/>
          <w:b/>
          <w:sz w:val="22"/>
          <w:szCs w:val="22"/>
        </w:rPr>
        <w:t>H</w:t>
      </w:r>
      <w:r w:rsidR="003A49F0" w:rsidRPr="003B716A">
        <w:rPr>
          <w:rFonts w:asciiTheme="majorHAnsi" w:hAnsiTheme="majorHAnsi" w:cs="Arial"/>
          <w:sz w:val="22"/>
          <w:szCs w:val="22"/>
        </w:rPr>
        <w:t>)</w:t>
      </w:r>
      <w:r w:rsidR="00935F90" w:rsidRPr="003B716A">
        <w:rPr>
          <w:rFonts w:asciiTheme="majorHAnsi" w:hAnsiTheme="majorHAnsi" w:cs="Arial"/>
          <w:sz w:val="22"/>
          <w:szCs w:val="22"/>
        </w:rPr>
        <w:t xml:space="preserve"> </w:t>
      </w:r>
      <w:r w:rsidRPr="003B716A">
        <w:rPr>
          <w:rFonts w:asciiTheme="majorHAnsi" w:hAnsiTheme="majorHAnsi" w:cs="Arial"/>
          <w:sz w:val="22"/>
          <w:szCs w:val="22"/>
        </w:rPr>
        <w:t>will be utilized to maximize response rates.  The notifications will be sent</w:t>
      </w:r>
      <w:r w:rsidR="008B75DE">
        <w:rPr>
          <w:rFonts w:asciiTheme="majorHAnsi" w:hAnsiTheme="majorHAnsi" w:cs="Arial"/>
          <w:sz w:val="22"/>
          <w:szCs w:val="22"/>
        </w:rPr>
        <w:t xml:space="preserve"> to the potential respondents via emails generated by the web-based software. These communications will be signed</w:t>
      </w:r>
      <w:r w:rsidRPr="003B716A">
        <w:rPr>
          <w:rFonts w:asciiTheme="majorHAnsi" w:hAnsiTheme="majorHAnsi" w:cs="Arial"/>
          <w:sz w:val="22"/>
          <w:szCs w:val="22"/>
        </w:rPr>
        <w:t xml:space="preserve"> by the </w:t>
      </w:r>
      <w:r w:rsidR="003B716A">
        <w:rPr>
          <w:rFonts w:asciiTheme="majorHAnsi" w:hAnsiTheme="majorHAnsi" w:cs="Arial"/>
          <w:sz w:val="22"/>
          <w:szCs w:val="22"/>
        </w:rPr>
        <w:t>Branch Chief</w:t>
      </w:r>
      <w:r w:rsidRPr="00F932AE">
        <w:rPr>
          <w:rFonts w:asciiTheme="majorHAnsi" w:hAnsiTheme="majorHAnsi" w:cs="Arial"/>
          <w:sz w:val="22"/>
          <w:szCs w:val="22"/>
        </w:rPr>
        <w:t xml:space="preserve"> of the </w:t>
      </w:r>
      <w:r w:rsidR="003B716A">
        <w:rPr>
          <w:rFonts w:asciiTheme="majorHAnsi" w:hAnsiTheme="majorHAnsi" w:cs="Arial"/>
          <w:sz w:val="22"/>
          <w:szCs w:val="22"/>
        </w:rPr>
        <w:t>Program Services Branch</w:t>
      </w:r>
      <w:r w:rsidR="008B75DE">
        <w:rPr>
          <w:rStyle w:val="CommentReference"/>
          <w:rFonts w:asciiTheme="majorHAnsi" w:eastAsiaTheme="minorEastAsia" w:hAnsiTheme="majorHAnsi" w:cstheme="minorBidi"/>
          <w:sz w:val="22"/>
          <w:szCs w:val="22"/>
        </w:rPr>
        <w:t>.</w:t>
      </w:r>
    </w:p>
    <w:p w:rsidR="008C2B7A" w:rsidRPr="003B716A" w:rsidRDefault="008C2B7A" w:rsidP="00F633DB">
      <w:pPr>
        <w:pStyle w:val="Level1"/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overflowPunct w:val="0"/>
        <w:spacing w:line="276" w:lineRule="auto"/>
        <w:ind w:left="360"/>
        <w:textAlignment w:val="baseline"/>
        <w:rPr>
          <w:rFonts w:asciiTheme="majorHAnsi" w:hAnsiTheme="majorHAnsi" w:cs="Arial"/>
          <w:sz w:val="22"/>
          <w:szCs w:val="22"/>
        </w:rPr>
      </w:pPr>
    </w:p>
    <w:p w:rsidR="00F52BCC" w:rsidRPr="003B716A" w:rsidRDefault="00F52BCC" w:rsidP="00CF0AFA">
      <w:pPr>
        <w:spacing w:after="0"/>
        <w:rPr>
          <w:rFonts w:asciiTheme="majorHAnsi" w:hAnsiTheme="majorHAnsi"/>
        </w:rPr>
      </w:pPr>
    </w:p>
    <w:p w:rsidR="00F52BCC" w:rsidRPr="003B716A" w:rsidRDefault="00287E2F" w:rsidP="00F932AE">
      <w:pPr>
        <w:pStyle w:val="ListParagraph"/>
        <w:numPr>
          <w:ilvl w:val="0"/>
          <w:numId w:val="3"/>
        </w:numPr>
        <w:spacing w:after="0"/>
        <w:ind w:left="360"/>
        <w:rPr>
          <w:rFonts w:asciiTheme="majorHAnsi" w:hAnsiTheme="majorHAnsi"/>
          <w:b/>
        </w:rPr>
      </w:pPr>
      <w:r w:rsidRPr="003B716A">
        <w:rPr>
          <w:rFonts w:asciiTheme="majorHAnsi" w:hAnsiTheme="majorHAnsi"/>
          <w:b/>
        </w:rPr>
        <w:t xml:space="preserve">Test of Procedures </w:t>
      </w:r>
      <w:r w:rsidR="009759F3" w:rsidRPr="003B716A">
        <w:rPr>
          <w:rFonts w:asciiTheme="majorHAnsi" w:hAnsiTheme="majorHAnsi"/>
          <w:b/>
          <w:bCs/>
        </w:rPr>
        <w:t>or Methods to be Undertaken</w:t>
      </w:r>
    </w:p>
    <w:p w:rsidR="008C2B7A" w:rsidRDefault="008E77C6" w:rsidP="00631742">
      <w:pPr>
        <w:spacing w:after="0"/>
        <w:ind w:left="360"/>
        <w:rPr>
          <w:rFonts w:asciiTheme="majorHAnsi" w:hAnsiTheme="majorHAnsi" w:cs="Arial"/>
        </w:rPr>
      </w:pPr>
      <w:r w:rsidRPr="00F932AE">
        <w:rPr>
          <w:rFonts w:asciiTheme="majorHAnsi" w:hAnsiTheme="majorHAnsi"/>
        </w:rPr>
        <w:t xml:space="preserve">The </w:t>
      </w:r>
      <w:r w:rsidR="00BD4624" w:rsidRPr="00F932AE">
        <w:rPr>
          <w:rFonts w:asciiTheme="majorHAnsi" w:hAnsiTheme="majorHAnsi"/>
        </w:rPr>
        <w:t xml:space="preserve">instrument </w:t>
      </w:r>
      <w:r w:rsidRPr="00F932AE">
        <w:rPr>
          <w:rFonts w:asciiTheme="majorHAnsi" w:hAnsiTheme="majorHAnsi"/>
        </w:rPr>
        <w:t xml:space="preserve">was pilot tested by </w:t>
      </w:r>
      <w:r w:rsidR="00620B09" w:rsidRPr="00F932AE">
        <w:rPr>
          <w:rFonts w:asciiTheme="majorHAnsi" w:hAnsiTheme="majorHAnsi"/>
        </w:rPr>
        <w:t xml:space="preserve">11 </w:t>
      </w:r>
      <w:r w:rsidRPr="00F932AE">
        <w:rPr>
          <w:rFonts w:asciiTheme="majorHAnsi" w:hAnsiTheme="majorHAnsi"/>
        </w:rPr>
        <w:t>public health professionals in</w:t>
      </w:r>
      <w:r w:rsidRPr="003B716A">
        <w:rPr>
          <w:rFonts w:asciiTheme="majorHAnsi" w:hAnsiTheme="majorHAnsi"/>
        </w:rPr>
        <w:t xml:space="preserve"> two phases. In the first phase, </w:t>
      </w:r>
      <w:r w:rsidR="003A49F0" w:rsidRPr="003B716A">
        <w:rPr>
          <w:rFonts w:asciiTheme="majorHAnsi" w:hAnsiTheme="majorHAnsi"/>
        </w:rPr>
        <w:t>8</w:t>
      </w:r>
      <w:r w:rsidRPr="003B716A">
        <w:rPr>
          <w:rFonts w:asciiTheme="majorHAnsi" w:hAnsiTheme="majorHAnsi"/>
        </w:rPr>
        <w:t xml:space="preserve"> public health professionals tested a paper-version of the instrument to assess the clarity of the questions and response categories.</w:t>
      </w:r>
      <w:r w:rsidR="00620B09" w:rsidRPr="003B716A">
        <w:rPr>
          <w:rFonts w:asciiTheme="majorHAnsi" w:hAnsiTheme="majorHAnsi"/>
        </w:rPr>
        <w:t xml:space="preserve"> In a second pilot, the instrument was tested with 3 public health professionals to assess the estimated time required to </w:t>
      </w:r>
      <w:r w:rsidR="00620B09" w:rsidRPr="00F932AE">
        <w:rPr>
          <w:rFonts w:asciiTheme="majorHAnsi" w:hAnsiTheme="majorHAnsi"/>
        </w:rPr>
        <w:t xml:space="preserve">complete the data </w:t>
      </w:r>
      <w:r w:rsidR="00631742" w:rsidRPr="00F932AE">
        <w:rPr>
          <w:rFonts w:asciiTheme="majorHAnsi" w:hAnsiTheme="majorHAnsi"/>
        </w:rPr>
        <w:t xml:space="preserve">collection. </w:t>
      </w:r>
      <w:r w:rsidR="00631742" w:rsidRPr="003B716A">
        <w:rPr>
          <w:rFonts w:asciiTheme="majorHAnsi" w:hAnsiTheme="majorHAnsi" w:cs="Arial"/>
        </w:rPr>
        <w:t>The</w:t>
      </w:r>
      <w:r w:rsidRPr="003B716A">
        <w:rPr>
          <w:rFonts w:asciiTheme="majorHAnsi" w:hAnsiTheme="majorHAnsi" w:cs="Arial"/>
        </w:rPr>
        <w:t xml:space="preserve"> average</w:t>
      </w:r>
      <w:r w:rsidR="008C2B7A" w:rsidRPr="003B716A">
        <w:rPr>
          <w:rFonts w:asciiTheme="majorHAnsi" w:hAnsiTheme="majorHAnsi" w:cs="Arial"/>
        </w:rPr>
        <w:t xml:space="preserve"> time required to </w:t>
      </w:r>
      <w:r w:rsidRPr="003B716A">
        <w:rPr>
          <w:rFonts w:asciiTheme="majorHAnsi" w:hAnsiTheme="majorHAnsi" w:cs="Arial"/>
        </w:rPr>
        <w:t xml:space="preserve">complete </w:t>
      </w:r>
      <w:r w:rsidR="008C2B7A" w:rsidRPr="003B716A">
        <w:rPr>
          <w:rFonts w:asciiTheme="majorHAnsi" w:hAnsiTheme="majorHAnsi" w:cs="Arial"/>
        </w:rPr>
        <w:t xml:space="preserve">the </w:t>
      </w:r>
      <w:r w:rsidR="00BD4624" w:rsidRPr="003B716A">
        <w:rPr>
          <w:rFonts w:asciiTheme="majorHAnsi" w:hAnsiTheme="majorHAnsi" w:cs="Arial"/>
        </w:rPr>
        <w:t xml:space="preserve">responses during pilot testing </w:t>
      </w:r>
      <w:r w:rsidR="008C2B7A" w:rsidRPr="003B716A">
        <w:rPr>
          <w:rFonts w:asciiTheme="majorHAnsi" w:hAnsiTheme="majorHAnsi" w:cs="Arial"/>
        </w:rPr>
        <w:t xml:space="preserve">was </w:t>
      </w:r>
      <w:r w:rsidR="004253C2">
        <w:rPr>
          <w:rFonts w:asciiTheme="majorHAnsi" w:hAnsiTheme="majorHAnsi" w:cs="Arial"/>
        </w:rPr>
        <w:t xml:space="preserve">28 </w:t>
      </w:r>
      <w:r w:rsidR="008C2B7A" w:rsidRPr="003B716A">
        <w:rPr>
          <w:rFonts w:asciiTheme="majorHAnsi" w:hAnsiTheme="majorHAnsi" w:cs="Arial"/>
        </w:rPr>
        <w:t xml:space="preserve">minutes.  </w:t>
      </w:r>
      <w:bookmarkStart w:id="0" w:name="_GoBack"/>
      <w:bookmarkEnd w:id="0"/>
    </w:p>
    <w:p w:rsidR="00C05B1F" w:rsidRPr="003B716A" w:rsidRDefault="00C05B1F" w:rsidP="00631742">
      <w:pPr>
        <w:spacing w:after="0"/>
        <w:ind w:left="360"/>
        <w:rPr>
          <w:rFonts w:asciiTheme="majorHAnsi" w:hAnsiTheme="majorHAnsi" w:cs="Arial"/>
        </w:rPr>
      </w:pPr>
    </w:p>
    <w:p w:rsidR="00C05B1F" w:rsidRDefault="00C05B1F" w:rsidP="00C05B1F">
      <w:pPr>
        <w:pStyle w:val="ListParagraph"/>
        <w:spacing w:after="0"/>
        <w:ind w:left="360"/>
        <w:rPr>
          <w:rFonts w:asciiTheme="majorHAnsi" w:hAnsiTheme="majorHAnsi"/>
          <w:highlight w:val="yellow"/>
        </w:rPr>
      </w:pPr>
      <w:r>
        <w:rPr>
          <w:rFonts w:asciiTheme="majorHAnsi" w:hAnsiTheme="majorHAnsi"/>
          <w:highlight w:val="yellow"/>
        </w:rPr>
        <w:t xml:space="preserve"> </w:t>
      </w:r>
    </w:p>
    <w:p w:rsidR="002D62FB" w:rsidRDefault="002D62FB" w:rsidP="00C05B1F">
      <w:pPr>
        <w:pStyle w:val="ListParagraph"/>
        <w:spacing w:after="0"/>
        <w:ind w:left="360"/>
        <w:rPr>
          <w:rFonts w:asciiTheme="majorHAnsi" w:hAnsiTheme="majorHAnsi"/>
          <w:highlight w:val="yellow"/>
        </w:rPr>
      </w:pPr>
    </w:p>
    <w:p w:rsidR="00F52BCC" w:rsidRPr="003B716A" w:rsidRDefault="00F52BCC" w:rsidP="00F52BCC">
      <w:pPr>
        <w:pStyle w:val="ListParagraph"/>
        <w:spacing w:after="0"/>
        <w:rPr>
          <w:rFonts w:asciiTheme="majorHAnsi" w:hAnsiTheme="majorHAnsi"/>
        </w:rPr>
      </w:pPr>
    </w:p>
    <w:p w:rsidR="009759F3" w:rsidRPr="005615D8" w:rsidRDefault="009759F3" w:rsidP="00F932AE">
      <w:pPr>
        <w:pStyle w:val="ListParagraph"/>
        <w:numPr>
          <w:ilvl w:val="0"/>
          <w:numId w:val="3"/>
        </w:numPr>
        <w:spacing w:after="0"/>
        <w:ind w:left="360"/>
        <w:rPr>
          <w:rFonts w:asciiTheme="majorHAnsi" w:hAnsiTheme="majorHAnsi"/>
          <w:b/>
        </w:rPr>
      </w:pPr>
      <w:r w:rsidRPr="003B716A">
        <w:rPr>
          <w:rFonts w:asciiTheme="majorHAnsi" w:hAnsiTheme="majorHAnsi"/>
          <w:b/>
          <w:bCs/>
        </w:rPr>
        <w:t>Individuals Consulted on Statistical Aspects and Individuals Collecting and/or Analyzing Data</w:t>
      </w:r>
    </w:p>
    <w:p w:rsidR="005615D8" w:rsidRPr="005615D8" w:rsidRDefault="005615D8" w:rsidP="005615D8">
      <w:pPr>
        <w:spacing w:after="0"/>
        <w:rPr>
          <w:rFonts w:asciiTheme="majorHAnsi" w:hAnsiTheme="majorHAnsi"/>
          <w:b/>
        </w:rPr>
      </w:pPr>
    </w:p>
    <w:p w:rsidR="005E71E4" w:rsidRDefault="00EC3442" w:rsidP="004B68E0">
      <w:pPr>
        <w:pStyle w:val="ListParagraph"/>
        <w:spacing w:after="0"/>
        <w:ind w:left="360"/>
        <w:rPr>
          <w:rFonts w:asciiTheme="majorHAnsi" w:hAnsiTheme="majorHAnsi"/>
        </w:rPr>
      </w:pPr>
      <w:r w:rsidRPr="00EC3442">
        <w:rPr>
          <w:rFonts w:asciiTheme="majorHAnsi" w:hAnsiTheme="majorHAnsi"/>
        </w:rPr>
        <w:t xml:space="preserve">The data collection was designed by </w:t>
      </w:r>
      <w:r>
        <w:rPr>
          <w:rFonts w:asciiTheme="majorHAnsi" w:hAnsiTheme="majorHAnsi"/>
        </w:rPr>
        <w:t>a</w:t>
      </w:r>
      <w:r w:rsidRPr="00EC3442">
        <w:rPr>
          <w:rFonts w:asciiTheme="majorHAnsi" w:hAnsiTheme="majorHAnsi"/>
        </w:rPr>
        <w:t xml:space="preserve"> project </w:t>
      </w:r>
      <w:r>
        <w:rPr>
          <w:rFonts w:asciiTheme="majorHAnsi" w:hAnsiTheme="majorHAnsi"/>
        </w:rPr>
        <w:t xml:space="preserve">team </w:t>
      </w:r>
      <w:r w:rsidRPr="00EC3442">
        <w:rPr>
          <w:rFonts w:asciiTheme="majorHAnsi" w:hAnsiTheme="majorHAnsi"/>
        </w:rPr>
        <w:t>from CDC’s Division of</w:t>
      </w:r>
      <w:r>
        <w:rPr>
          <w:rFonts w:asciiTheme="majorHAnsi" w:hAnsiTheme="majorHAnsi"/>
        </w:rPr>
        <w:t xml:space="preserve"> Cancer Prevention and Control</w:t>
      </w:r>
      <w:r w:rsidRPr="00EC3442">
        <w:rPr>
          <w:rFonts w:asciiTheme="majorHAnsi" w:hAnsiTheme="majorHAnsi"/>
        </w:rPr>
        <w:t xml:space="preserve">. Consultants from </w:t>
      </w:r>
      <w:r>
        <w:rPr>
          <w:rFonts w:asciiTheme="majorHAnsi" w:hAnsiTheme="majorHAnsi"/>
        </w:rPr>
        <w:t>I</w:t>
      </w:r>
      <w:r w:rsidR="00A71284">
        <w:rPr>
          <w:rFonts w:asciiTheme="majorHAnsi" w:hAnsiTheme="majorHAnsi"/>
        </w:rPr>
        <w:t xml:space="preserve">nformation </w:t>
      </w:r>
      <w:r>
        <w:rPr>
          <w:rFonts w:asciiTheme="majorHAnsi" w:hAnsiTheme="majorHAnsi"/>
        </w:rPr>
        <w:t>M</w:t>
      </w:r>
      <w:r w:rsidR="00A71284">
        <w:rPr>
          <w:rFonts w:asciiTheme="majorHAnsi" w:hAnsiTheme="majorHAnsi"/>
        </w:rPr>
        <w:t xml:space="preserve">anagement </w:t>
      </w:r>
      <w:r>
        <w:rPr>
          <w:rFonts w:asciiTheme="majorHAnsi" w:hAnsiTheme="majorHAnsi"/>
        </w:rPr>
        <w:t>S</w:t>
      </w:r>
      <w:r w:rsidR="00A71284">
        <w:rPr>
          <w:rFonts w:asciiTheme="majorHAnsi" w:hAnsiTheme="majorHAnsi"/>
        </w:rPr>
        <w:t>ervices (IMS)</w:t>
      </w:r>
      <w:r w:rsidRPr="00EC3442">
        <w:rPr>
          <w:rFonts w:asciiTheme="majorHAnsi" w:hAnsiTheme="majorHAnsi"/>
        </w:rPr>
        <w:t xml:space="preserve"> will lead the collection and analysis of data. Statistical consultation will be provided by </w:t>
      </w:r>
      <w:r w:rsidR="00D274C4">
        <w:rPr>
          <w:rFonts w:asciiTheme="majorHAnsi" w:hAnsiTheme="majorHAnsi"/>
        </w:rPr>
        <w:t>Bill Helsel</w:t>
      </w:r>
      <w:r w:rsidRPr="00EC3442">
        <w:rPr>
          <w:rFonts w:asciiTheme="majorHAnsi" w:hAnsiTheme="majorHAnsi"/>
        </w:rPr>
        <w:t>.</w:t>
      </w:r>
    </w:p>
    <w:p w:rsidR="00EC3442" w:rsidRDefault="00EC3442" w:rsidP="004B68E0">
      <w:pPr>
        <w:pStyle w:val="ListParagraph"/>
        <w:spacing w:after="0"/>
        <w:ind w:left="360"/>
        <w:rPr>
          <w:rFonts w:asciiTheme="majorHAnsi" w:hAnsiTheme="majorHAnsi"/>
        </w:rPr>
      </w:pPr>
    </w:p>
    <w:p w:rsidR="00C365AE" w:rsidRDefault="00C365AE" w:rsidP="004B68E0">
      <w:pPr>
        <w:pStyle w:val="ListParagraph"/>
        <w:spacing w:after="0"/>
        <w:ind w:left="360"/>
        <w:rPr>
          <w:rFonts w:asciiTheme="majorHAnsi" w:hAnsiTheme="majorHAnsi"/>
        </w:rPr>
      </w:pPr>
    </w:p>
    <w:p w:rsidR="0071374D" w:rsidRPr="00F423C2" w:rsidRDefault="0071374D" w:rsidP="004B68E0">
      <w:pPr>
        <w:pStyle w:val="ListParagraph"/>
        <w:ind w:left="360"/>
        <w:rPr>
          <w:rFonts w:asciiTheme="majorHAnsi" w:hAnsiTheme="majorHAnsi"/>
        </w:rPr>
      </w:pPr>
      <w:r>
        <w:rPr>
          <w:rFonts w:asciiTheme="majorHAnsi" w:hAnsiTheme="majorHAnsi"/>
          <w:bCs/>
        </w:rPr>
        <w:t>Thomas Chapel, MA, MBA</w:t>
      </w:r>
    </w:p>
    <w:p w:rsidR="0071374D" w:rsidRDefault="0071374D" w:rsidP="004B68E0">
      <w:pPr>
        <w:pStyle w:val="ListParagraph"/>
        <w:ind w:left="360"/>
        <w:rPr>
          <w:rFonts w:asciiTheme="majorHAnsi" w:hAnsiTheme="majorHAnsi"/>
        </w:rPr>
      </w:pPr>
      <w:r>
        <w:rPr>
          <w:rFonts w:asciiTheme="majorHAnsi" w:hAnsiTheme="majorHAnsi"/>
        </w:rPr>
        <w:t>Chief Evaluation Officer</w:t>
      </w:r>
    </w:p>
    <w:p w:rsidR="0071374D" w:rsidRDefault="0071374D" w:rsidP="004B68E0">
      <w:pPr>
        <w:pStyle w:val="ListParagraph"/>
        <w:ind w:left="360"/>
        <w:rPr>
          <w:rFonts w:asciiTheme="majorHAnsi" w:hAnsiTheme="majorHAnsi"/>
        </w:rPr>
      </w:pPr>
      <w:r>
        <w:rPr>
          <w:rFonts w:asciiTheme="majorHAnsi" w:hAnsiTheme="majorHAnsi"/>
        </w:rPr>
        <w:t>Centers for Disease Control and Prevention</w:t>
      </w:r>
    </w:p>
    <w:p w:rsidR="0071374D" w:rsidRPr="00F423C2" w:rsidRDefault="0071374D" w:rsidP="004B68E0">
      <w:pPr>
        <w:pStyle w:val="ListParagraph"/>
        <w:ind w:left="360"/>
        <w:rPr>
          <w:rFonts w:asciiTheme="majorHAnsi" w:hAnsiTheme="majorHAnsi"/>
        </w:rPr>
      </w:pPr>
      <w:r>
        <w:rPr>
          <w:rFonts w:asciiTheme="majorHAnsi" w:hAnsiTheme="majorHAnsi"/>
        </w:rPr>
        <w:t>404-639-2116</w:t>
      </w:r>
    </w:p>
    <w:p w:rsidR="0071374D" w:rsidRPr="00F423C2" w:rsidRDefault="0071374D" w:rsidP="004B68E0">
      <w:pPr>
        <w:pStyle w:val="ListParagraph"/>
        <w:ind w:left="360"/>
        <w:rPr>
          <w:rFonts w:asciiTheme="majorHAnsi" w:hAnsiTheme="majorHAnsi"/>
        </w:rPr>
      </w:pPr>
      <w:r>
        <w:rPr>
          <w:rFonts w:asciiTheme="majorHAnsi" w:hAnsiTheme="majorHAnsi"/>
        </w:rPr>
        <w:t>tkc4@cdc.gov</w:t>
      </w:r>
    </w:p>
    <w:p w:rsidR="00C365AE" w:rsidRDefault="00C365AE" w:rsidP="004B68E0">
      <w:pPr>
        <w:pStyle w:val="ListParagraph"/>
        <w:spacing w:after="0"/>
        <w:ind w:left="360"/>
        <w:rPr>
          <w:rFonts w:asciiTheme="majorHAnsi" w:hAnsiTheme="majorHAnsi"/>
        </w:rPr>
      </w:pPr>
    </w:p>
    <w:p w:rsidR="00DE204A" w:rsidRPr="00DE204A" w:rsidRDefault="00DE204A" w:rsidP="004B68E0">
      <w:pPr>
        <w:pStyle w:val="ListParagraph"/>
        <w:ind w:left="360"/>
        <w:rPr>
          <w:rFonts w:asciiTheme="majorHAnsi" w:hAnsiTheme="majorHAnsi"/>
        </w:rPr>
      </w:pPr>
      <w:r w:rsidRPr="00DE204A">
        <w:rPr>
          <w:rFonts w:asciiTheme="majorHAnsi" w:hAnsiTheme="majorHAnsi"/>
        </w:rPr>
        <w:t>Bill Helsel</w:t>
      </w:r>
    </w:p>
    <w:p w:rsidR="00DE204A" w:rsidRPr="00DE204A" w:rsidRDefault="00DE204A" w:rsidP="004B68E0">
      <w:pPr>
        <w:pStyle w:val="ListParagraph"/>
        <w:ind w:left="360"/>
        <w:rPr>
          <w:rFonts w:asciiTheme="majorHAnsi" w:hAnsiTheme="majorHAnsi"/>
        </w:rPr>
      </w:pPr>
      <w:r w:rsidRPr="00DE204A">
        <w:rPr>
          <w:rFonts w:asciiTheme="majorHAnsi" w:hAnsiTheme="majorHAnsi"/>
        </w:rPr>
        <w:lastRenderedPageBreak/>
        <w:t>Information Management Services, Inc.</w:t>
      </w:r>
    </w:p>
    <w:p w:rsidR="00DE204A" w:rsidRPr="00DE204A" w:rsidRDefault="00DE204A" w:rsidP="004B68E0">
      <w:pPr>
        <w:pStyle w:val="ListParagraph"/>
        <w:ind w:left="360"/>
        <w:rPr>
          <w:rFonts w:asciiTheme="majorHAnsi" w:hAnsiTheme="majorHAnsi"/>
        </w:rPr>
      </w:pPr>
      <w:r w:rsidRPr="00DE204A">
        <w:rPr>
          <w:rFonts w:asciiTheme="majorHAnsi" w:hAnsiTheme="majorHAnsi"/>
        </w:rPr>
        <w:t>301-680-9770</w:t>
      </w:r>
    </w:p>
    <w:p w:rsidR="00DE204A" w:rsidRPr="00DE204A" w:rsidRDefault="008726CB" w:rsidP="004B68E0">
      <w:pPr>
        <w:pStyle w:val="ListParagraph"/>
        <w:ind w:left="360"/>
        <w:rPr>
          <w:rFonts w:asciiTheme="majorHAnsi" w:hAnsiTheme="majorHAnsi"/>
        </w:rPr>
      </w:pPr>
      <w:r w:rsidRPr="008726CB">
        <w:rPr>
          <w:rFonts w:asciiTheme="majorHAnsi" w:hAnsiTheme="majorHAnsi"/>
        </w:rPr>
        <w:t>helselb@imsweb.com</w:t>
      </w:r>
    </w:p>
    <w:p w:rsidR="00DE204A" w:rsidRPr="00C365AE" w:rsidRDefault="00DE204A" w:rsidP="00A454B0">
      <w:pPr>
        <w:pStyle w:val="ListParagraph"/>
        <w:spacing w:after="0"/>
        <w:ind w:left="0"/>
        <w:rPr>
          <w:rFonts w:asciiTheme="majorHAnsi" w:hAnsiTheme="majorHAnsi"/>
        </w:rPr>
      </w:pPr>
    </w:p>
    <w:p w:rsidR="00F423C2" w:rsidRPr="00C365AE" w:rsidRDefault="00F423C2" w:rsidP="00A454B0">
      <w:pPr>
        <w:pStyle w:val="ListParagraph"/>
        <w:spacing w:after="0"/>
        <w:ind w:left="0"/>
        <w:rPr>
          <w:rFonts w:asciiTheme="majorHAnsi" w:hAnsiTheme="majorHAnsi"/>
        </w:rPr>
      </w:pPr>
    </w:p>
    <w:p w:rsidR="00A36419" w:rsidRPr="003B716A" w:rsidRDefault="00F423C2" w:rsidP="00A36419">
      <w:pPr>
        <w:spacing w:after="0"/>
        <w:rPr>
          <w:rFonts w:asciiTheme="majorHAnsi" w:hAnsiTheme="majorHAnsi"/>
          <w:b/>
        </w:rPr>
      </w:pPr>
      <w:r>
        <w:rPr>
          <w:rFonts w:asciiTheme="majorHAnsi" w:hAnsiTheme="majorHAnsi"/>
        </w:rPr>
        <w:br/>
      </w:r>
      <w:r w:rsidR="00A36419" w:rsidRPr="003B716A">
        <w:rPr>
          <w:rFonts w:asciiTheme="majorHAnsi" w:hAnsiTheme="majorHAnsi"/>
          <w:b/>
        </w:rPr>
        <w:t>LIST OF ATTACHMENTS</w:t>
      </w:r>
      <w:r w:rsidR="00E24C20" w:rsidRPr="003B716A">
        <w:rPr>
          <w:rFonts w:asciiTheme="majorHAnsi" w:hAnsiTheme="majorHAnsi"/>
          <w:b/>
        </w:rPr>
        <w:t xml:space="preserve"> – </w:t>
      </w:r>
      <w:r w:rsidR="00DE5301" w:rsidRPr="003B716A">
        <w:rPr>
          <w:rFonts w:asciiTheme="majorHAnsi" w:hAnsiTheme="majorHAnsi"/>
          <w:b/>
        </w:rPr>
        <w:t xml:space="preserve">Supporting Statement </w:t>
      </w:r>
      <w:r w:rsidR="00E24C20" w:rsidRPr="003B716A">
        <w:rPr>
          <w:rFonts w:asciiTheme="majorHAnsi" w:hAnsiTheme="majorHAnsi"/>
          <w:b/>
        </w:rPr>
        <w:t>B</w:t>
      </w:r>
    </w:p>
    <w:p w:rsidR="006B5E55" w:rsidRPr="003B716A" w:rsidRDefault="006B5E55" w:rsidP="006B5E55">
      <w:pPr>
        <w:spacing w:after="0"/>
        <w:rPr>
          <w:rFonts w:asciiTheme="majorHAnsi" w:hAnsiTheme="majorHAnsi"/>
        </w:rPr>
      </w:pPr>
      <w:r w:rsidRPr="003B716A">
        <w:rPr>
          <w:rFonts w:asciiTheme="majorHAnsi" w:hAnsiTheme="majorHAnsi"/>
        </w:rPr>
        <w:t>Note: Attachments are included as separate files as instructed.</w:t>
      </w:r>
    </w:p>
    <w:p w:rsidR="00A36419" w:rsidRPr="003B716A" w:rsidRDefault="00A36419" w:rsidP="005B1F42">
      <w:pPr>
        <w:spacing w:after="0" w:line="240" w:lineRule="auto"/>
        <w:rPr>
          <w:rFonts w:asciiTheme="majorHAnsi" w:hAnsiTheme="majorHAnsi"/>
          <w:b/>
        </w:rPr>
      </w:pPr>
    </w:p>
    <w:p w:rsidR="000E6577" w:rsidRPr="003B716A" w:rsidRDefault="00935F90" w:rsidP="005B1F42">
      <w:pPr>
        <w:spacing w:after="0" w:line="240" w:lineRule="auto"/>
        <w:rPr>
          <w:rFonts w:asciiTheme="majorHAnsi" w:hAnsiTheme="majorHAnsi"/>
          <w:b/>
        </w:rPr>
      </w:pPr>
      <w:r w:rsidRPr="003B716A">
        <w:rPr>
          <w:rFonts w:asciiTheme="majorHAnsi" w:hAnsiTheme="majorHAnsi"/>
          <w:b/>
        </w:rPr>
        <w:t xml:space="preserve">Attachment </w:t>
      </w:r>
      <w:r w:rsidR="00432B17">
        <w:rPr>
          <w:rFonts w:asciiTheme="majorHAnsi" w:hAnsiTheme="majorHAnsi"/>
          <w:b/>
        </w:rPr>
        <w:t>G</w:t>
      </w:r>
      <w:r w:rsidRPr="003B716A">
        <w:rPr>
          <w:rFonts w:asciiTheme="majorHAnsi" w:hAnsiTheme="majorHAnsi"/>
          <w:b/>
        </w:rPr>
        <w:t xml:space="preserve"> –</w:t>
      </w:r>
      <w:r w:rsidR="00E62DD7" w:rsidRPr="003B716A">
        <w:rPr>
          <w:rFonts w:asciiTheme="majorHAnsi" w:hAnsiTheme="majorHAnsi"/>
          <w:b/>
        </w:rPr>
        <w:t>Introductory</w:t>
      </w:r>
      <w:r w:rsidR="002A008F" w:rsidRPr="003B716A">
        <w:rPr>
          <w:rFonts w:asciiTheme="majorHAnsi" w:hAnsiTheme="majorHAnsi"/>
          <w:b/>
        </w:rPr>
        <w:t xml:space="preserve"> </w:t>
      </w:r>
      <w:r w:rsidR="00E62DD7" w:rsidRPr="003B716A">
        <w:rPr>
          <w:rFonts w:asciiTheme="majorHAnsi" w:hAnsiTheme="majorHAnsi"/>
          <w:b/>
        </w:rPr>
        <w:t>E</w:t>
      </w:r>
      <w:r w:rsidR="002A008F" w:rsidRPr="003B716A">
        <w:rPr>
          <w:rFonts w:asciiTheme="majorHAnsi" w:hAnsiTheme="majorHAnsi"/>
          <w:b/>
        </w:rPr>
        <w:t>mail</w:t>
      </w:r>
    </w:p>
    <w:p w:rsidR="00935F90" w:rsidRPr="003B716A" w:rsidRDefault="00935F90" w:rsidP="005B1F42">
      <w:pPr>
        <w:spacing w:after="0" w:line="240" w:lineRule="auto"/>
        <w:rPr>
          <w:rFonts w:asciiTheme="majorHAnsi" w:hAnsiTheme="majorHAnsi"/>
          <w:b/>
        </w:rPr>
      </w:pPr>
      <w:r w:rsidRPr="003B716A">
        <w:rPr>
          <w:rFonts w:asciiTheme="majorHAnsi" w:hAnsiTheme="majorHAnsi"/>
          <w:b/>
        </w:rPr>
        <w:t xml:space="preserve">Attachment </w:t>
      </w:r>
      <w:r w:rsidR="00432B17">
        <w:rPr>
          <w:rFonts w:asciiTheme="majorHAnsi" w:hAnsiTheme="majorHAnsi"/>
          <w:b/>
        </w:rPr>
        <w:t>H</w:t>
      </w:r>
      <w:r w:rsidRPr="003B716A">
        <w:rPr>
          <w:rFonts w:asciiTheme="majorHAnsi" w:hAnsiTheme="majorHAnsi"/>
          <w:b/>
        </w:rPr>
        <w:t xml:space="preserve"> – </w:t>
      </w:r>
      <w:r w:rsidR="00E62DD7" w:rsidRPr="003B716A">
        <w:rPr>
          <w:rFonts w:asciiTheme="majorHAnsi" w:hAnsiTheme="majorHAnsi"/>
          <w:b/>
        </w:rPr>
        <w:t>R</w:t>
      </w:r>
      <w:r w:rsidR="002A008F" w:rsidRPr="003B716A">
        <w:rPr>
          <w:rFonts w:asciiTheme="majorHAnsi" w:hAnsiTheme="majorHAnsi"/>
          <w:b/>
        </w:rPr>
        <w:t xml:space="preserve">eminder </w:t>
      </w:r>
      <w:r w:rsidR="00E62DD7" w:rsidRPr="003B716A">
        <w:rPr>
          <w:rFonts w:asciiTheme="majorHAnsi" w:hAnsiTheme="majorHAnsi"/>
          <w:b/>
        </w:rPr>
        <w:t>E</w:t>
      </w:r>
      <w:r w:rsidR="002A008F" w:rsidRPr="003B716A">
        <w:rPr>
          <w:rFonts w:asciiTheme="majorHAnsi" w:hAnsiTheme="majorHAnsi"/>
          <w:b/>
        </w:rPr>
        <w:t>mail</w:t>
      </w:r>
    </w:p>
    <w:p w:rsidR="00935F90" w:rsidRPr="003B716A" w:rsidRDefault="00935F90" w:rsidP="005B1F42">
      <w:pPr>
        <w:spacing w:after="0" w:line="240" w:lineRule="auto"/>
        <w:rPr>
          <w:rFonts w:asciiTheme="majorHAnsi" w:hAnsiTheme="majorHAnsi"/>
          <w:b/>
        </w:rPr>
      </w:pPr>
      <w:r w:rsidRPr="003B716A">
        <w:rPr>
          <w:rFonts w:asciiTheme="majorHAnsi" w:hAnsiTheme="majorHAnsi"/>
          <w:b/>
        </w:rPr>
        <w:t xml:space="preserve">Attachment </w:t>
      </w:r>
      <w:r w:rsidR="00432B17">
        <w:rPr>
          <w:rFonts w:asciiTheme="majorHAnsi" w:hAnsiTheme="majorHAnsi"/>
          <w:b/>
        </w:rPr>
        <w:t>I</w:t>
      </w:r>
      <w:r w:rsidR="002A008F" w:rsidRPr="003B716A">
        <w:rPr>
          <w:rFonts w:asciiTheme="majorHAnsi" w:hAnsiTheme="majorHAnsi"/>
          <w:b/>
        </w:rPr>
        <w:t xml:space="preserve"> – </w:t>
      </w:r>
      <w:r w:rsidR="00E62DD7" w:rsidRPr="003B716A">
        <w:rPr>
          <w:rFonts w:asciiTheme="majorHAnsi" w:hAnsiTheme="majorHAnsi"/>
          <w:b/>
        </w:rPr>
        <w:t>F</w:t>
      </w:r>
      <w:r w:rsidR="002A008F" w:rsidRPr="003B716A">
        <w:rPr>
          <w:rFonts w:asciiTheme="majorHAnsi" w:hAnsiTheme="majorHAnsi"/>
          <w:b/>
        </w:rPr>
        <w:t>ollow</w:t>
      </w:r>
      <w:r w:rsidR="00E62DD7" w:rsidRPr="003B716A">
        <w:rPr>
          <w:rFonts w:asciiTheme="majorHAnsi" w:hAnsiTheme="majorHAnsi"/>
          <w:b/>
        </w:rPr>
        <w:t>-</w:t>
      </w:r>
      <w:r w:rsidR="002A008F" w:rsidRPr="003B716A">
        <w:rPr>
          <w:rFonts w:asciiTheme="majorHAnsi" w:hAnsiTheme="majorHAnsi"/>
          <w:b/>
        </w:rPr>
        <w:t xml:space="preserve">up </w:t>
      </w:r>
      <w:r w:rsidR="00E62DD7" w:rsidRPr="003B716A">
        <w:rPr>
          <w:rFonts w:asciiTheme="majorHAnsi" w:hAnsiTheme="majorHAnsi"/>
          <w:b/>
        </w:rPr>
        <w:t>E</w:t>
      </w:r>
      <w:r w:rsidR="002A008F" w:rsidRPr="003B716A">
        <w:rPr>
          <w:rFonts w:asciiTheme="majorHAnsi" w:hAnsiTheme="majorHAnsi"/>
          <w:b/>
        </w:rPr>
        <w:t>mail</w:t>
      </w:r>
    </w:p>
    <w:sectPr w:rsidR="00935F90" w:rsidRPr="003B716A" w:rsidSect="003E5D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F3A" w:rsidRDefault="008E4F3A" w:rsidP="00716F94">
      <w:pPr>
        <w:spacing w:after="0" w:line="240" w:lineRule="auto"/>
      </w:pPr>
      <w:r>
        <w:separator/>
      </w:r>
    </w:p>
  </w:endnote>
  <w:endnote w:type="continuationSeparator" w:id="0">
    <w:p w:rsidR="008E4F3A" w:rsidRDefault="008E4F3A" w:rsidP="00716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ourier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3C3" w:rsidRDefault="008923C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2104727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432B17" w:rsidRDefault="00432B1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EC45BF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8923C3">
              <w:rPr>
                <w:b/>
                <w:szCs w:val="24"/>
              </w:rPr>
              <w:t>4</w:t>
            </w:r>
          </w:p>
        </w:sdtContent>
      </w:sdt>
    </w:sdtContent>
  </w:sdt>
  <w:p w:rsidR="00432B17" w:rsidRDefault="00432B1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3C3" w:rsidRDefault="008923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F3A" w:rsidRDefault="008E4F3A" w:rsidP="00716F94">
      <w:pPr>
        <w:spacing w:after="0" w:line="240" w:lineRule="auto"/>
      </w:pPr>
      <w:r>
        <w:separator/>
      </w:r>
    </w:p>
  </w:footnote>
  <w:footnote w:type="continuationSeparator" w:id="0">
    <w:p w:rsidR="008E4F3A" w:rsidRDefault="008E4F3A" w:rsidP="00716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3C3" w:rsidRDefault="008923C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B17" w:rsidRPr="00716F94" w:rsidRDefault="00432B17" w:rsidP="00484011">
    <w:pPr>
      <w:pStyle w:val="Header"/>
      <w:tabs>
        <w:tab w:val="clear" w:pos="4680"/>
      </w:tabs>
      <w:rPr>
        <w:color w:val="0033CC"/>
      </w:rPr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3C3" w:rsidRDefault="008923C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CD4"/>
    <w:multiLevelType w:val="hybridMultilevel"/>
    <w:tmpl w:val="D72EAD62"/>
    <w:lvl w:ilvl="0" w:tplc="D960EF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B92BAD"/>
    <w:multiLevelType w:val="hybridMultilevel"/>
    <w:tmpl w:val="16645FF8"/>
    <w:lvl w:ilvl="0" w:tplc="512C5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A038DA"/>
    <w:multiLevelType w:val="hybridMultilevel"/>
    <w:tmpl w:val="A44095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5C87901"/>
    <w:multiLevelType w:val="hybridMultilevel"/>
    <w:tmpl w:val="E16699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B570D6"/>
    <w:multiLevelType w:val="hybridMultilevel"/>
    <w:tmpl w:val="3F807284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202237"/>
    <w:multiLevelType w:val="hybridMultilevel"/>
    <w:tmpl w:val="6E8EB8BC"/>
    <w:lvl w:ilvl="0" w:tplc="750EFF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2A31AB"/>
    <w:multiLevelType w:val="hybridMultilevel"/>
    <w:tmpl w:val="4538C066"/>
    <w:lvl w:ilvl="0" w:tplc="E1C0391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4334D2"/>
    <w:multiLevelType w:val="hybridMultilevel"/>
    <w:tmpl w:val="197E5C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AF27777"/>
    <w:multiLevelType w:val="hybridMultilevel"/>
    <w:tmpl w:val="EA16EE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D729A1"/>
    <w:multiLevelType w:val="hybridMultilevel"/>
    <w:tmpl w:val="C2BE7C7C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7C2A67"/>
    <w:multiLevelType w:val="hybridMultilevel"/>
    <w:tmpl w:val="B696488A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6FC57D3"/>
    <w:multiLevelType w:val="hybridMultilevel"/>
    <w:tmpl w:val="F856A7AA"/>
    <w:lvl w:ilvl="0" w:tplc="33B618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BAF163B"/>
    <w:multiLevelType w:val="hybridMultilevel"/>
    <w:tmpl w:val="692A07C4"/>
    <w:lvl w:ilvl="0" w:tplc="04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BC2E63"/>
    <w:multiLevelType w:val="hybridMultilevel"/>
    <w:tmpl w:val="D488E68C"/>
    <w:lvl w:ilvl="0" w:tplc="04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0F0FA1"/>
    <w:multiLevelType w:val="hybridMultilevel"/>
    <w:tmpl w:val="84063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B333BB"/>
    <w:multiLevelType w:val="hybridMultilevel"/>
    <w:tmpl w:val="6F9ADEAC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6">
    <w:nsid w:val="5A1E6E94"/>
    <w:multiLevelType w:val="hybridMultilevel"/>
    <w:tmpl w:val="F468FF2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43348AA"/>
    <w:multiLevelType w:val="hybridMultilevel"/>
    <w:tmpl w:val="8214C1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2E7E23"/>
    <w:multiLevelType w:val="hybridMultilevel"/>
    <w:tmpl w:val="17AC84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0C6AF8"/>
    <w:multiLevelType w:val="hybridMultilevel"/>
    <w:tmpl w:val="8CAAC424"/>
    <w:lvl w:ilvl="0" w:tplc="BED0E7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F542FC"/>
    <w:multiLevelType w:val="hybridMultilevel"/>
    <w:tmpl w:val="BBEAB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596D47"/>
    <w:multiLevelType w:val="hybridMultilevel"/>
    <w:tmpl w:val="E028E4BC"/>
    <w:lvl w:ilvl="0" w:tplc="E566142A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4"/>
  </w:num>
  <w:num w:numId="3">
    <w:abstractNumId w:val="19"/>
  </w:num>
  <w:num w:numId="4">
    <w:abstractNumId w:val="11"/>
  </w:num>
  <w:num w:numId="5">
    <w:abstractNumId w:val="15"/>
  </w:num>
  <w:num w:numId="6">
    <w:abstractNumId w:val="7"/>
  </w:num>
  <w:num w:numId="7">
    <w:abstractNumId w:val="0"/>
  </w:num>
  <w:num w:numId="8">
    <w:abstractNumId w:val="5"/>
  </w:num>
  <w:num w:numId="9">
    <w:abstractNumId w:val="10"/>
  </w:num>
  <w:num w:numId="10">
    <w:abstractNumId w:val="16"/>
  </w:num>
  <w:num w:numId="11">
    <w:abstractNumId w:val="2"/>
  </w:num>
  <w:num w:numId="12">
    <w:abstractNumId w:val="18"/>
  </w:num>
  <w:num w:numId="13">
    <w:abstractNumId w:val="6"/>
  </w:num>
  <w:num w:numId="14">
    <w:abstractNumId w:val="3"/>
  </w:num>
  <w:num w:numId="15">
    <w:abstractNumId w:val="17"/>
  </w:num>
  <w:num w:numId="16">
    <w:abstractNumId w:val="21"/>
  </w:num>
  <w:num w:numId="17">
    <w:abstractNumId w:val="9"/>
  </w:num>
  <w:num w:numId="18">
    <w:abstractNumId w:val="12"/>
  </w:num>
  <w:num w:numId="19">
    <w:abstractNumId w:val="4"/>
  </w:num>
  <w:num w:numId="20">
    <w:abstractNumId w:val="13"/>
  </w:num>
  <w:num w:numId="21">
    <w:abstractNumId w:val="20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F94"/>
    <w:rsid w:val="00003555"/>
    <w:rsid w:val="000075D6"/>
    <w:rsid w:val="00010420"/>
    <w:rsid w:val="00011A98"/>
    <w:rsid w:val="00011F8D"/>
    <w:rsid w:val="000130B4"/>
    <w:rsid w:val="00014361"/>
    <w:rsid w:val="00040BEA"/>
    <w:rsid w:val="000474FB"/>
    <w:rsid w:val="00053A92"/>
    <w:rsid w:val="0005605E"/>
    <w:rsid w:val="00057F36"/>
    <w:rsid w:val="000650A8"/>
    <w:rsid w:val="00076799"/>
    <w:rsid w:val="000A1F30"/>
    <w:rsid w:val="000A2140"/>
    <w:rsid w:val="000B39F0"/>
    <w:rsid w:val="000C6CCC"/>
    <w:rsid w:val="000E6577"/>
    <w:rsid w:val="000E7A19"/>
    <w:rsid w:val="00104A1B"/>
    <w:rsid w:val="00105F59"/>
    <w:rsid w:val="0011060D"/>
    <w:rsid w:val="001177DD"/>
    <w:rsid w:val="001308EB"/>
    <w:rsid w:val="00130C6D"/>
    <w:rsid w:val="001412D4"/>
    <w:rsid w:val="00144F64"/>
    <w:rsid w:val="00151567"/>
    <w:rsid w:val="00163E17"/>
    <w:rsid w:val="00166F9E"/>
    <w:rsid w:val="00183547"/>
    <w:rsid w:val="00187D5A"/>
    <w:rsid w:val="00190DD8"/>
    <w:rsid w:val="001972D7"/>
    <w:rsid w:val="001A28F6"/>
    <w:rsid w:val="001A4F62"/>
    <w:rsid w:val="001B2831"/>
    <w:rsid w:val="001C0493"/>
    <w:rsid w:val="001C28AD"/>
    <w:rsid w:val="001C5FA4"/>
    <w:rsid w:val="001D4B0E"/>
    <w:rsid w:val="001D7FCB"/>
    <w:rsid w:val="001E2B99"/>
    <w:rsid w:val="001E69B6"/>
    <w:rsid w:val="001F4DBB"/>
    <w:rsid w:val="001F7C89"/>
    <w:rsid w:val="0020312D"/>
    <w:rsid w:val="0020495F"/>
    <w:rsid w:val="00206E33"/>
    <w:rsid w:val="00210519"/>
    <w:rsid w:val="00230CEF"/>
    <w:rsid w:val="00241B17"/>
    <w:rsid w:val="00241C81"/>
    <w:rsid w:val="00257A1C"/>
    <w:rsid w:val="0027234C"/>
    <w:rsid w:val="00272E03"/>
    <w:rsid w:val="00281795"/>
    <w:rsid w:val="002850E3"/>
    <w:rsid w:val="00287E2F"/>
    <w:rsid w:val="002A008F"/>
    <w:rsid w:val="002A0D6C"/>
    <w:rsid w:val="002A1948"/>
    <w:rsid w:val="002A2FB8"/>
    <w:rsid w:val="002C0877"/>
    <w:rsid w:val="002C2AE2"/>
    <w:rsid w:val="002D0932"/>
    <w:rsid w:val="002D0DCE"/>
    <w:rsid w:val="002D62FB"/>
    <w:rsid w:val="002D6C15"/>
    <w:rsid w:val="002E2B10"/>
    <w:rsid w:val="002F1502"/>
    <w:rsid w:val="002F169D"/>
    <w:rsid w:val="002F2069"/>
    <w:rsid w:val="002F6F92"/>
    <w:rsid w:val="003041AD"/>
    <w:rsid w:val="0031279F"/>
    <w:rsid w:val="00336D96"/>
    <w:rsid w:val="00344F07"/>
    <w:rsid w:val="003469C8"/>
    <w:rsid w:val="00355EA4"/>
    <w:rsid w:val="00360C35"/>
    <w:rsid w:val="003635BE"/>
    <w:rsid w:val="00366B5E"/>
    <w:rsid w:val="00372844"/>
    <w:rsid w:val="003A49F0"/>
    <w:rsid w:val="003B6669"/>
    <w:rsid w:val="003B716A"/>
    <w:rsid w:val="003C31C9"/>
    <w:rsid w:val="003C4961"/>
    <w:rsid w:val="003C7C5D"/>
    <w:rsid w:val="003D0AD2"/>
    <w:rsid w:val="003E4E7D"/>
    <w:rsid w:val="003E5D57"/>
    <w:rsid w:val="003F5913"/>
    <w:rsid w:val="004024F8"/>
    <w:rsid w:val="0041159A"/>
    <w:rsid w:val="004253C2"/>
    <w:rsid w:val="004305A8"/>
    <w:rsid w:val="00432B17"/>
    <w:rsid w:val="00435744"/>
    <w:rsid w:val="00443CA0"/>
    <w:rsid w:val="00450E14"/>
    <w:rsid w:val="00462C65"/>
    <w:rsid w:val="00467B14"/>
    <w:rsid w:val="004723C7"/>
    <w:rsid w:val="00474EDA"/>
    <w:rsid w:val="0047536D"/>
    <w:rsid w:val="004824FA"/>
    <w:rsid w:val="00483324"/>
    <w:rsid w:val="00484011"/>
    <w:rsid w:val="004841F1"/>
    <w:rsid w:val="004A1E3A"/>
    <w:rsid w:val="004B68E0"/>
    <w:rsid w:val="004B6AC4"/>
    <w:rsid w:val="004B7115"/>
    <w:rsid w:val="004B711E"/>
    <w:rsid w:val="004C4AEA"/>
    <w:rsid w:val="004E003C"/>
    <w:rsid w:val="004E16EB"/>
    <w:rsid w:val="004E6665"/>
    <w:rsid w:val="004F634E"/>
    <w:rsid w:val="004F67A8"/>
    <w:rsid w:val="00504D54"/>
    <w:rsid w:val="00522A50"/>
    <w:rsid w:val="00527225"/>
    <w:rsid w:val="0053557D"/>
    <w:rsid w:val="00544B19"/>
    <w:rsid w:val="005463DE"/>
    <w:rsid w:val="00546DC2"/>
    <w:rsid w:val="005542E8"/>
    <w:rsid w:val="00556630"/>
    <w:rsid w:val="0055686D"/>
    <w:rsid w:val="005615D8"/>
    <w:rsid w:val="005800EE"/>
    <w:rsid w:val="005869D6"/>
    <w:rsid w:val="005911C2"/>
    <w:rsid w:val="005A33F6"/>
    <w:rsid w:val="005A4BC5"/>
    <w:rsid w:val="005A59E5"/>
    <w:rsid w:val="005B1F42"/>
    <w:rsid w:val="005B7440"/>
    <w:rsid w:val="005C6E9D"/>
    <w:rsid w:val="005E2150"/>
    <w:rsid w:val="005E2995"/>
    <w:rsid w:val="005E71E4"/>
    <w:rsid w:val="005F3FEF"/>
    <w:rsid w:val="00601392"/>
    <w:rsid w:val="00607F7C"/>
    <w:rsid w:val="006102DA"/>
    <w:rsid w:val="006118C4"/>
    <w:rsid w:val="00620B09"/>
    <w:rsid w:val="00621F93"/>
    <w:rsid w:val="006315A3"/>
    <w:rsid w:val="00631742"/>
    <w:rsid w:val="00637CC1"/>
    <w:rsid w:val="006579A2"/>
    <w:rsid w:val="00667C89"/>
    <w:rsid w:val="006711EE"/>
    <w:rsid w:val="006809BB"/>
    <w:rsid w:val="006809FD"/>
    <w:rsid w:val="00691D1F"/>
    <w:rsid w:val="00697BAE"/>
    <w:rsid w:val="006B1673"/>
    <w:rsid w:val="006B4DDC"/>
    <w:rsid w:val="006B5E55"/>
    <w:rsid w:val="006C1EDE"/>
    <w:rsid w:val="006D25A1"/>
    <w:rsid w:val="006F6856"/>
    <w:rsid w:val="0071374D"/>
    <w:rsid w:val="007145D0"/>
    <w:rsid w:val="00716F94"/>
    <w:rsid w:val="00760E12"/>
    <w:rsid w:val="00763CF3"/>
    <w:rsid w:val="00772293"/>
    <w:rsid w:val="00783C75"/>
    <w:rsid w:val="00784619"/>
    <w:rsid w:val="0078627B"/>
    <w:rsid w:val="0078764C"/>
    <w:rsid w:val="00794E32"/>
    <w:rsid w:val="007B305A"/>
    <w:rsid w:val="007B774D"/>
    <w:rsid w:val="007C154C"/>
    <w:rsid w:val="007C30D1"/>
    <w:rsid w:val="007F0D48"/>
    <w:rsid w:val="00800993"/>
    <w:rsid w:val="00815C7D"/>
    <w:rsid w:val="00816CDB"/>
    <w:rsid w:val="00817941"/>
    <w:rsid w:val="008261AB"/>
    <w:rsid w:val="00832397"/>
    <w:rsid w:val="00835CA7"/>
    <w:rsid w:val="008370D4"/>
    <w:rsid w:val="008414AD"/>
    <w:rsid w:val="008428D9"/>
    <w:rsid w:val="008726CB"/>
    <w:rsid w:val="00884DB9"/>
    <w:rsid w:val="008923AD"/>
    <w:rsid w:val="008923C3"/>
    <w:rsid w:val="0089676F"/>
    <w:rsid w:val="008B06A2"/>
    <w:rsid w:val="008B0706"/>
    <w:rsid w:val="008B75DE"/>
    <w:rsid w:val="008C2B7A"/>
    <w:rsid w:val="008C67D2"/>
    <w:rsid w:val="008E0683"/>
    <w:rsid w:val="008E4F3A"/>
    <w:rsid w:val="008E77C6"/>
    <w:rsid w:val="00902DD9"/>
    <w:rsid w:val="00911486"/>
    <w:rsid w:val="009129CA"/>
    <w:rsid w:val="009206B6"/>
    <w:rsid w:val="009263C1"/>
    <w:rsid w:val="00931C02"/>
    <w:rsid w:val="00935F90"/>
    <w:rsid w:val="00941B4F"/>
    <w:rsid w:val="00963CE3"/>
    <w:rsid w:val="00964F18"/>
    <w:rsid w:val="00966C55"/>
    <w:rsid w:val="00974424"/>
    <w:rsid w:val="009759F3"/>
    <w:rsid w:val="00987F76"/>
    <w:rsid w:val="00993088"/>
    <w:rsid w:val="0099664F"/>
    <w:rsid w:val="00997D5D"/>
    <w:rsid w:val="009A0447"/>
    <w:rsid w:val="009B034F"/>
    <w:rsid w:val="009B4A51"/>
    <w:rsid w:val="009C28B1"/>
    <w:rsid w:val="009C61AD"/>
    <w:rsid w:val="009D373D"/>
    <w:rsid w:val="009E1D05"/>
    <w:rsid w:val="009E416E"/>
    <w:rsid w:val="009E4C5B"/>
    <w:rsid w:val="00A11B0C"/>
    <w:rsid w:val="00A14841"/>
    <w:rsid w:val="00A305CE"/>
    <w:rsid w:val="00A33B35"/>
    <w:rsid w:val="00A36419"/>
    <w:rsid w:val="00A454B0"/>
    <w:rsid w:val="00A578C2"/>
    <w:rsid w:val="00A71284"/>
    <w:rsid w:val="00A72652"/>
    <w:rsid w:val="00A75D1C"/>
    <w:rsid w:val="00A809AA"/>
    <w:rsid w:val="00A81DBC"/>
    <w:rsid w:val="00A849B3"/>
    <w:rsid w:val="00A8510D"/>
    <w:rsid w:val="00A86AF3"/>
    <w:rsid w:val="00A90BDC"/>
    <w:rsid w:val="00A95477"/>
    <w:rsid w:val="00A975A9"/>
    <w:rsid w:val="00AA3192"/>
    <w:rsid w:val="00AB3608"/>
    <w:rsid w:val="00AC5C48"/>
    <w:rsid w:val="00AF0CF4"/>
    <w:rsid w:val="00AF128C"/>
    <w:rsid w:val="00AF2252"/>
    <w:rsid w:val="00B1129F"/>
    <w:rsid w:val="00B11D61"/>
    <w:rsid w:val="00B12F51"/>
    <w:rsid w:val="00B2751E"/>
    <w:rsid w:val="00B3650C"/>
    <w:rsid w:val="00B64BFA"/>
    <w:rsid w:val="00B85DE4"/>
    <w:rsid w:val="00B86ABD"/>
    <w:rsid w:val="00B913EB"/>
    <w:rsid w:val="00B91A31"/>
    <w:rsid w:val="00BA6DB4"/>
    <w:rsid w:val="00BC3F3C"/>
    <w:rsid w:val="00BC5BB2"/>
    <w:rsid w:val="00BD4624"/>
    <w:rsid w:val="00BF3F54"/>
    <w:rsid w:val="00BF7B66"/>
    <w:rsid w:val="00C00697"/>
    <w:rsid w:val="00C0376C"/>
    <w:rsid w:val="00C05B1F"/>
    <w:rsid w:val="00C06D77"/>
    <w:rsid w:val="00C0711C"/>
    <w:rsid w:val="00C14BA6"/>
    <w:rsid w:val="00C347E7"/>
    <w:rsid w:val="00C3485C"/>
    <w:rsid w:val="00C365AE"/>
    <w:rsid w:val="00C5297A"/>
    <w:rsid w:val="00C66E43"/>
    <w:rsid w:val="00C97D81"/>
    <w:rsid w:val="00CA2004"/>
    <w:rsid w:val="00CB334D"/>
    <w:rsid w:val="00CB56D5"/>
    <w:rsid w:val="00CD0771"/>
    <w:rsid w:val="00CD1EA8"/>
    <w:rsid w:val="00CE1386"/>
    <w:rsid w:val="00CF0AFA"/>
    <w:rsid w:val="00CF5ABD"/>
    <w:rsid w:val="00CF63CE"/>
    <w:rsid w:val="00D067C1"/>
    <w:rsid w:val="00D13B13"/>
    <w:rsid w:val="00D16E78"/>
    <w:rsid w:val="00D201D3"/>
    <w:rsid w:val="00D26A64"/>
    <w:rsid w:val="00D274C4"/>
    <w:rsid w:val="00D40F31"/>
    <w:rsid w:val="00D4221A"/>
    <w:rsid w:val="00D52B9A"/>
    <w:rsid w:val="00D5367E"/>
    <w:rsid w:val="00D65BB6"/>
    <w:rsid w:val="00D7285C"/>
    <w:rsid w:val="00D73D2D"/>
    <w:rsid w:val="00D861ED"/>
    <w:rsid w:val="00D873E0"/>
    <w:rsid w:val="00D94F8B"/>
    <w:rsid w:val="00DA4EA9"/>
    <w:rsid w:val="00DA5988"/>
    <w:rsid w:val="00DC317C"/>
    <w:rsid w:val="00DC4FF2"/>
    <w:rsid w:val="00DC79CC"/>
    <w:rsid w:val="00DD443C"/>
    <w:rsid w:val="00DE1A94"/>
    <w:rsid w:val="00DE204A"/>
    <w:rsid w:val="00DE5301"/>
    <w:rsid w:val="00E134F4"/>
    <w:rsid w:val="00E23568"/>
    <w:rsid w:val="00E245B5"/>
    <w:rsid w:val="00E24C20"/>
    <w:rsid w:val="00E33E1B"/>
    <w:rsid w:val="00E34D3E"/>
    <w:rsid w:val="00E445B5"/>
    <w:rsid w:val="00E527D9"/>
    <w:rsid w:val="00E5670A"/>
    <w:rsid w:val="00E62DD7"/>
    <w:rsid w:val="00E81C5E"/>
    <w:rsid w:val="00E83B3C"/>
    <w:rsid w:val="00E8736B"/>
    <w:rsid w:val="00E90275"/>
    <w:rsid w:val="00E925D4"/>
    <w:rsid w:val="00E97226"/>
    <w:rsid w:val="00EB63B3"/>
    <w:rsid w:val="00EC0325"/>
    <w:rsid w:val="00EC3442"/>
    <w:rsid w:val="00EC45BF"/>
    <w:rsid w:val="00ED37E1"/>
    <w:rsid w:val="00ED6878"/>
    <w:rsid w:val="00EF0EC8"/>
    <w:rsid w:val="00EF33CD"/>
    <w:rsid w:val="00F300CB"/>
    <w:rsid w:val="00F303BD"/>
    <w:rsid w:val="00F37433"/>
    <w:rsid w:val="00F423C2"/>
    <w:rsid w:val="00F42957"/>
    <w:rsid w:val="00F42C3A"/>
    <w:rsid w:val="00F52BCC"/>
    <w:rsid w:val="00F5313F"/>
    <w:rsid w:val="00F57581"/>
    <w:rsid w:val="00F6047C"/>
    <w:rsid w:val="00F633DB"/>
    <w:rsid w:val="00F646B7"/>
    <w:rsid w:val="00F725B5"/>
    <w:rsid w:val="00F81A48"/>
    <w:rsid w:val="00F932AE"/>
    <w:rsid w:val="00FD17C9"/>
    <w:rsid w:val="00FD1EF0"/>
    <w:rsid w:val="00FD2A5B"/>
    <w:rsid w:val="00FE6A5C"/>
    <w:rsid w:val="00FF6FD4"/>
    <w:rsid w:val="00FF7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C31C9"/>
    <w:pPr>
      <w:spacing w:before="225" w:after="150" w:line="240" w:lineRule="auto"/>
      <w:outlineLvl w:val="1"/>
    </w:pPr>
    <w:rPr>
      <w:rFonts w:ascii="Times New Roman" w:eastAsia="Times New Roman" w:hAnsi="Times New Roman" w:cs="Times New Roman"/>
      <w:b/>
      <w:bCs/>
      <w:color w:val="66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6F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F94"/>
  </w:style>
  <w:style w:type="paragraph" w:styleId="Footer">
    <w:name w:val="footer"/>
    <w:basedOn w:val="Normal"/>
    <w:link w:val="FooterChar"/>
    <w:uiPriority w:val="99"/>
    <w:unhideWhenUsed/>
    <w:rsid w:val="00716F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F94"/>
  </w:style>
  <w:style w:type="character" w:styleId="Hyperlink">
    <w:name w:val="Hyperlink"/>
    <w:basedOn w:val="DefaultParagraphFont"/>
    <w:uiPriority w:val="99"/>
    <w:unhideWhenUsed/>
    <w:rsid w:val="00716F9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1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E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2F51"/>
    <w:pPr>
      <w:ind w:left="720"/>
      <w:contextualSpacing/>
    </w:pPr>
  </w:style>
  <w:style w:type="table" w:styleId="TableGrid">
    <w:name w:val="Table Grid"/>
    <w:basedOn w:val="TableNormal"/>
    <w:uiPriority w:val="59"/>
    <w:rsid w:val="00BC5B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C31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M89">
    <w:name w:val="CM89"/>
    <w:basedOn w:val="Default"/>
    <w:next w:val="Default"/>
    <w:uiPriority w:val="99"/>
    <w:rsid w:val="003C31C9"/>
    <w:rPr>
      <w:color w:val="auto"/>
    </w:rPr>
  </w:style>
  <w:style w:type="character" w:customStyle="1" w:styleId="Heading2Char">
    <w:name w:val="Heading 2 Char"/>
    <w:basedOn w:val="DefaultParagraphFont"/>
    <w:link w:val="Heading2"/>
    <w:uiPriority w:val="9"/>
    <w:rsid w:val="003C31C9"/>
    <w:rPr>
      <w:rFonts w:ascii="Times New Roman" w:eastAsia="Times New Roman" w:hAnsi="Times New Roman" w:cs="Times New Roman"/>
      <w:b/>
      <w:bCs/>
      <w:color w:val="660000"/>
      <w:sz w:val="32"/>
      <w:szCs w:val="32"/>
    </w:rPr>
  </w:style>
  <w:style w:type="paragraph" w:customStyle="1" w:styleId="B1BodyCopy">
    <w:name w:val="B1 Body Copy"/>
    <w:basedOn w:val="Normal"/>
    <w:qFormat/>
    <w:rsid w:val="009C61AD"/>
    <w:pPr>
      <w:spacing w:after="0"/>
    </w:pPr>
    <w:rPr>
      <w:rFonts w:ascii="Myriad Pro" w:eastAsia="Calibri" w:hAnsi="Myriad Pro" w:cs="Times New Roman"/>
      <w:color w:val="1F497D"/>
    </w:rPr>
  </w:style>
  <w:style w:type="paragraph" w:styleId="NormalWeb">
    <w:name w:val="Normal (Web)"/>
    <w:basedOn w:val="Normal"/>
    <w:uiPriority w:val="99"/>
    <w:semiHidden/>
    <w:unhideWhenUsed/>
    <w:rsid w:val="00166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66F9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F725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25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25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25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25B5"/>
    <w:rPr>
      <w:b/>
      <w:bCs/>
      <w:sz w:val="20"/>
      <w:szCs w:val="20"/>
    </w:rPr>
  </w:style>
  <w:style w:type="paragraph" w:customStyle="1" w:styleId="Level1">
    <w:name w:val="Level 1"/>
    <w:rsid w:val="008C2B7A"/>
    <w:pPr>
      <w:autoSpaceDE w:val="0"/>
      <w:autoSpaceDN w:val="0"/>
      <w:adjustRightInd w:val="0"/>
      <w:spacing w:after="0" w:line="240" w:lineRule="auto"/>
      <w:ind w:left="720"/>
    </w:pPr>
    <w:rPr>
      <w:rFonts w:ascii="Courier 10cpi" w:eastAsia="Times New Roman" w:hAnsi="Courier 10cpi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C31C9"/>
    <w:pPr>
      <w:spacing w:before="225" w:after="150" w:line="240" w:lineRule="auto"/>
      <w:outlineLvl w:val="1"/>
    </w:pPr>
    <w:rPr>
      <w:rFonts w:ascii="Times New Roman" w:eastAsia="Times New Roman" w:hAnsi="Times New Roman" w:cs="Times New Roman"/>
      <w:b/>
      <w:bCs/>
      <w:color w:val="66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6F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F94"/>
  </w:style>
  <w:style w:type="paragraph" w:styleId="Footer">
    <w:name w:val="footer"/>
    <w:basedOn w:val="Normal"/>
    <w:link w:val="FooterChar"/>
    <w:uiPriority w:val="99"/>
    <w:unhideWhenUsed/>
    <w:rsid w:val="00716F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F94"/>
  </w:style>
  <w:style w:type="character" w:styleId="Hyperlink">
    <w:name w:val="Hyperlink"/>
    <w:basedOn w:val="DefaultParagraphFont"/>
    <w:uiPriority w:val="99"/>
    <w:unhideWhenUsed/>
    <w:rsid w:val="00716F9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1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E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2F51"/>
    <w:pPr>
      <w:ind w:left="720"/>
      <w:contextualSpacing/>
    </w:pPr>
  </w:style>
  <w:style w:type="table" w:styleId="TableGrid">
    <w:name w:val="Table Grid"/>
    <w:basedOn w:val="TableNormal"/>
    <w:uiPriority w:val="59"/>
    <w:rsid w:val="00BC5B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C31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M89">
    <w:name w:val="CM89"/>
    <w:basedOn w:val="Default"/>
    <w:next w:val="Default"/>
    <w:uiPriority w:val="99"/>
    <w:rsid w:val="003C31C9"/>
    <w:rPr>
      <w:color w:val="auto"/>
    </w:rPr>
  </w:style>
  <w:style w:type="character" w:customStyle="1" w:styleId="Heading2Char">
    <w:name w:val="Heading 2 Char"/>
    <w:basedOn w:val="DefaultParagraphFont"/>
    <w:link w:val="Heading2"/>
    <w:uiPriority w:val="9"/>
    <w:rsid w:val="003C31C9"/>
    <w:rPr>
      <w:rFonts w:ascii="Times New Roman" w:eastAsia="Times New Roman" w:hAnsi="Times New Roman" w:cs="Times New Roman"/>
      <w:b/>
      <w:bCs/>
      <w:color w:val="660000"/>
      <w:sz w:val="32"/>
      <w:szCs w:val="32"/>
    </w:rPr>
  </w:style>
  <w:style w:type="paragraph" w:customStyle="1" w:styleId="B1BodyCopy">
    <w:name w:val="B1 Body Copy"/>
    <w:basedOn w:val="Normal"/>
    <w:qFormat/>
    <w:rsid w:val="009C61AD"/>
    <w:pPr>
      <w:spacing w:after="0"/>
    </w:pPr>
    <w:rPr>
      <w:rFonts w:ascii="Myriad Pro" w:eastAsia="Calibri" w:hAnsi="Myriad Pro" w:cs="Times New Roman"/>
      <w:color w:val="1F497D"/>
    </w:rPr>
  </w:style>
  <w:style w:type="paragraph" w:styleId="NormalWeb">
    <w:name w:val="Normal (Web)"/>
    <w:basedOn w:val="Normal"/>
    <w:uiPriority w:val="99"/>
    <w:semiHidden/>
    <w:unhideWhenUsed/>
    <w:rsid w:val="00166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66F9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F725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25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25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25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25B5"/>
    <w:rPr>
      <w:b/>
      <w:bCs/>
      <w:sz w:val="20"/>
      <w:szCs w:val="20"/>
    </w:rPr>
  </w:style>
  <w:style w:type="paragraph" w:customStyle="1" w:styleId="Level1">
    <w:name w:val="Level 1"/>
    <w:rsid w:val="008C2B7A"/>
    <w:pPr>
      <w:autoSpaceDE w:val="0"/>
      <w:autoSpaceDN w:val="0"/>
      <w:adjustRightInd w:val="0"/>
      <w:spacing w:after="0" w:line="240" w:lineRule="auto"/>
      <w:ind w:left="720"/>
    </w:pPr>
    <w:rPr>
      <w:rFonts w:ascii="Courier 10cpi" w:eastAsia="Times New Roman" w:hAnsi="Courier 10cp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2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D497D-0983-4DAA-8560-6B4B490D4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5372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gel2</dc:creator>
  <cp:lastModifiedBy>CDC User</cp:lastModifiedBy>
  <cp:revision>2</cp:revision>
  <cp:lastPrinted>2011-06-07T15:53:00Z</cp:lastPrinted>
  <dcterms:created xsi:type="dcterms:W3CDTF">2013-10-29T15:34:00Z</dcterms:created>
  <dcterms:modified xsi:type="dcterms:W3CDTF">2013-10-29T15:34:00Z</dcterms:modified>
</cp:coreProperties>
</file>