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F94" w:rsidRDefault="00716F94" w:rsidP="00716F94">
      <w:pPr>
        <w:spacing w:after="0"/>
        <w:rPr>
          <w:rFonts w:asciiTheme="majorHAnsi" w:hAnsiTheme="majorHAnsi"/>
          <w:b/>
        </w:rPr>
      </w:pPr>
    </w:p>
    <w:p w:rsidR="009B4A51" w:rsidRDefault="009B4A51" w:rsidP="00716F94">
      <w:pPr>
        <w:spacing w:after="0"/>
        <w:rPr>
          <w:rFonts w:asciiTheme="majorHAnsi" w:hAnsiTheme="majorHAnsi"/>
          <w:b/>
        </w:rPr>
      </w:pPr>
    </w:p>
    <w:p w:rsidR="009B4A51" w:rsidRDefault="009B4A51" w:rsidP="009B4A51">
      <w:pPr>
        <w:spacing w:after="0"/>
        <w:jc w:val="center"/>
        <w:rPr>
          <w:rFonts w:asciiTheme="majorHAnsi" w:hAnsiTheme="majorHAnsi"/>
          <w:b/>
        </w:rPr>
      </w:pPr>
    </w:p>
    <w:p w:rsidR="009B4A51" w:rsidRDefault="009B4A51" w:rsidP="009B4A51">
      <w:pPr>
        <w:spacing w:after="0"/>
        <w:jc w:val="center"/>
        <w:rPr>
          <w:rFonts w:asciiTheme="majorHAnsi" w:hAnsiTheme="majorHAnsi"/>
          <w:b/>
        </w:rPr>
      </w:pPr>
    </w:p>
    <w:p w:rsidR="009B4A51" w:rsidRDefault="009B4A51" w:rsidP="009B4A51">
      <w:pPr>
        <w:spacing w:after="0"/>
        <w:jc w:val="center"/>
        <w:rPr>
          <w:rFonts w:asciiTheme="majorHAnsi" w:hAnsiTheme="majorHAnsi"/>
          <w:color w:val="0033CC"/>
          <w:sz w:val="28"/>
        </w:rPr>
      </w:pPr>
    </w:p>
    <w:p w:rsidR="00667C89" w:rsidRDefault="00667C89" w:rsidP="009B4A51">
      <w:pPr>
        <w:spacing w:after="0"/>
        <w:jc w:val="center"/>
        <w:rPr>
          <w:rFonts w:asciiTheme="majorHAnsi" w:hAnsiTheme="majorHAnsi"/>
          <w:color w:val="0033CC"/>
          <w:sz w:val="28"/>
        </w:rPr>
      </w:pPr>
    </w:p>
    <w:p w:rsidR="009B4A51" w:rsidRDefault="009B4A51" w:rsidP="009B4A51">
      <w:pPr>
        <w:spacing w:after="0"/>
        <w:jc w:val="center"/>
        <w:rPr>
          <w:rFonts w:asciiTheme="majorHAnsi" w:hAnsiTheme="majorHAnsi"/>
          <w:sz w:val="32"/>
        </w:rPr>
      </w:pPr>
    </w:p>
    <w:p w:rsidR="009B4A51" w:rsidRDefault="009B4A51" w:rsidP="009B4A51">
      <w:pPr>
        <w:spacing w:after="0"/>
        <w:jc w:val="center"/>
        <w:rPr>
          <w:rFonts w:asciiTheme="majorHAnsi" w:hAnsiTheme="majorHAnsi"/>
          <w:sz w:val="32"/>
        </w:rPr>
      </w:pPr>
    </w:p>
    <w:p w:rsidR="00AA3192" w:rsidRDefault="00E66DC3" w:rsidP="00484011">
      <w:pPr>
        <w:spacing w:after="0"/>
        <w:jc w:val="center"/>
        <w:rPr>
          <w:rFonts w:asciiTheme="majorHAnsi" w:hAnsiTheme="majorHAnsi"/>
          <w:b/>
          <w:sz w:val="40"/>
        </w:rPr>
      </w:pPr>
      <w:r w:rsidRPr="00E66DC3">
        <w:rPr>
          <w:rFonts w:asciiTheme="majorHAnsi" w:hAnsiTheme="majorHAnsi"/>
          <w:b/>
          <w:sz w:val="40"/>
        </w:rPr>
        <w:t>Health Department Use and Application of CDC Drug Resistant TB Laboratory Services</w:t>
      </w:r>
    </w:p>
    <w:p w:rsidR="00E66DC3" w:rsidRDefault="00E66DC3" w:rsidP="00484011">
      <w:pPr>
        <w:spacing w:after="0"/>
        <w:jc w:val="center"/>
        <w:rPr>
          <w:rFonts w:asciiTheme="majorHAnsi" w:hAnsiTheme="majorHAnsi"/>
          <w:b/>
        </w:rPr>
      </w:pPr>
    </w:p>
    <w:p w:rsidR="00716F94" w:rsidRPr="00AA3192" w:rsidRDefault="00484011" w:rsidP="00484011">
      <w:pPr>
        <w:spacing w:after="0"/>
        <w:jc w:val="center"/>
        <w:rPr>
          <w:rFonts w:asciiTheme="majorHAnsi" w:hAnsiTheme="majorHAnsi"/>
        </w:rPr>
      </w:pPr>
      <w:r w:rsidRPr="00AA3192">
        <w:rPr>
          <w:rFonts w:asciiTheme="majorHAnsi" w:hAnsiTheme="majorHAnsi"/>
        </w:rPr>
        <w:t>OSTLTS Generic Information C</w:t>
      </w:r>
      <w:r w:rsidR="00230CEF">
        <w:rPr>
          <w:rFonts w:asciiTheme="majorHAnsi" w:hAnsiTheme="majorHAnsi"/>
        </w:rPr>
        <w:t>ollection</w:t>
      </w:r>
      <w:r w:rsidRPr="00AA3192">
        <w:rPr>
          <w:rFonts w:asciiTheme="majorHAnsi" w:hAnsiTheme="majorHAnsi"/>
        </w:rPr>
        <w:t xml:space="preserve"> Request</w:t>
      </w:r>
    </w:p>
    <w:p w:rsidR="00484011" w:rsidRPr="00AA3192" w:rsidRDefault="00484011" w:rsidP="00484011">
      <w:pPr>
        <w:pStyle w:val="Header"/>
        <w:tabs>
          <w:tab w:val="clear" w:pos="4680"/>
        </w:tabs>
        <w:jc w:val="center"/>
      </w:pPr>
      <w:r w:rsidRPr="00AA3192">
        <w:t>OMB No. 0920-0879</w:t>
      </w:r>
    </w:p>
    <w:p w:rsidR="009B4A51" w:rsidRDefault="009B4A51" w:rsidP="00716F94">
      <w:pPr>
        <w:spacing w:after="0"/>
        <w:rPr>
          <w:rFonts w:asciiTheme="majorHAnsi" w:hAnsiTheme="majorHAnsi"/>
          <w:b/>
        </w:rPr>
      </w:pPr>
    </w:p>
    <w:p w:rsidR="009B4A51" w:rsidRDefault="009B4A51" w:rsidP="00716F94">
      <w:pPr>
        <w:spacing w:after="0"/>
        <w:rPr>
          <w:rFonts w:asciiTheme="majorHAnsi" w:hAnsiTheme="majorHAnsi"/>
          <w:b/>
        </w:rPr>
      </w:pPr>
    </w:p>
    <w:p w:rsidR="00AA3192" w:rsidRDefault="00AA3192" w:rsidP="00716F94">
      <w:pPr>
        <w:spacing w:after="0"/>
        <w:rPr>
          <w:rFonts w:asciiTheme="majorHAnsi" w:hAnsiTheme="majorHAnsi"/>
          <w:b/>
        </w:rPr>
      </w:pPr>
    </w:p>
    <w:p w:rsidR="00AA3192" w:rsidRDefault="00AA3192" w:rsidP="00716F94">
      <w:pPr>
        <w:spacing w:after="0"/>
        <w:rPr>
          <w:rFonts w:asciiTheme="majorHAnsi" w:hAnsiTheme="majorHAnsi"/>
          <w:b/>
        </w:rPr>
      </w:pPr>
    </w:p>
    <w:p w:rsidR="009B4A51" w:rsidRPr="00AA3192" w:rsidRDefault="009B4A51" w:rsidP="009B4A51">
      <w:pPr>
        <w:spacing w:after="0"/>
        <w:jc w:val="center"/>
        <w:rPr>
          <w:rFonts w:asciiTheme="majorHAnsi" w:hAnsiTheme="majorHAnsi"/>
          <w:sz w:val="32"/>
        </w:rPr>
      </w:pPr>
      <w:r w:rsidRPr="00AA3192">
        <w:rPr>
          <w:rFonts w:asciiTheme="majorHAnsi" w:hAnsiTheme="majorHAnsi"/>
          <w:b/>
          <w:sz w:val="32"/>
        </w:rPr>
        <w:t xml:space="preserve">Supporting Statement – Section </w:t>
      </w:r>
      <w:r w:rsidR="00601392">
        <w:rPr>
          <w:rFonts w:asciiTheme="majorHAnsi" w:hAnsiTheme="majorHAnsi"/>
          <w:b/>
          <w:sz w:val="32"/>
        </w:rPr>
        <w:t>B</w:t>
      </w:r>
    </w:p>
    <w:p w:rsidR="009B4A51" w:rsidRDefault="009B4A51" w:rsidP="00716F94">
      <w:pPr>
        <w:spacing w:after="0"/>
        <w:rPr>
          <w:rFonts w:asciiTheme="majorHAnsi" w:hAnsiTheme="majorHAnsi"/>
          <w:b/>
        </w:rPr>
      </w:pPr>
    </w:p>
    <w:p w:rsidR="00484011" w:rsidRDefault="00484011" w:rsidP="00716F94">
      <w:pPr>
        <w:spacing w:after="0"/>
        <w:rPr>
          <w:rFonts w:asciiTheme="majorHAnsi" w:hAnsiTheme="majorHAnsi"/>
          <w:b/>
        </w:rPr>
      </w:pPr>
    </w:p>
    <w:p w:rsidR="00AA3192" w:rsidRDefault="00AA3192" w:rsidP="00716F94">
      <w:pPr>
        <w:spacing w:after="0"/>
        <w:rPr>
          <w:rFonts w:asciiTheme="majorHAnsi" w:hAnsiTheme="majorHAnsi"/>
          <w:b/>
        </w:rPr>
      </w:pPr>
    </w:p>
    <w:p w:rsidR="009B4A51" w:rsidRDefault="009B4A51" w:rsidP="00716F94">
      <w:pPr>
        <w:spacing w:after="0"/>
        <w:rPr>
          <w:rFonts w:asciiTheme="majorHAnsi" w:hAnsiTheme="majorHAnsi"/>
          <w:b/>
        </w:rPr>
      </w:pPr>
    </w:p>
    <w:p w:rsidR="009B4A51" w:rsidRDefault="009B4A51" w:rsidP="00716F94">
      <w:pPr>
        <w:spacing w:after="0"/>
        <w:rPr>
          <w:rFonts w:asciiTheme="majorHAnsi" w:hAnsiTheme="majorHAnsi"/>
          <w:b/>
        </w:rPr>
      </w:pPr>
    </w:p>
    <w:p w:rsidR="00187D5A" w:rsidRDefault="00187D5A" w:rsidP="00716F94">
      <w:pPr>
        <w:spacing w:after="0"/>
        <w:rPr>
          <w:rFonts w:asciiTheme="majorHAnsi" w:hAnsiTheme="majorHAnsi"/>
          <w:b/>
        </w:rPr>
      </w:pPr>
    </w:p>
    <w:p w:rsidR="009B4A51" w:rsidRPr="009B4A51" w:rsidRDefault="009B4A51" w:rsidP="009B4A51">
      <w:pPr>
        <w:spacing w:after="0"/>
        <w:jc w:val="center"/>
        <w:rPr>
          <w:rFonts w:asciiTheme="majorHAnsi" w:hAnsiTheme="majorHAnsi"/>
        </w:rPr>
      </w:pPr>
      <w:r w:rsidRPr="00AA3192">
        <w:rPr>
          <w:rFonts w:asciiTheme="majorHAnsi" w:hAnsiTheme="majorHAnsi"/>
          <w:b/>
        </w:rPr>
        <w:t>Submitted:</w:t>
      </w:r>
      <w:r w:rsidRPr="00AA3192">
        <w:rPr>
          <w:rFonts w:asciiTheme="majorHAnsi" w:hAnsiTheme="majorHAnsi"/>
        </w:rPr>
        <w:t xml:space="preserve"> </w:t>
      </w:r>
      <w:r w:rsidR="00B45D85">
        <w:rPr>
          <w:rFonts w:asciiTheme="majorHAnsi" w:hAnsiTheme="majorHAnsi"/>
        </w:rPr>
        <w:t>November 5</w:t>
      </w:r>
      <w:r w:rsidR="00E66DC3">
        <w:rPr>
          <w:rFonts w:asciiTheme="majorHAnsi" w:hAnsiTheme="majorHAnsi"/>
        </w:rPr>
        <w:t>, 2013</w:t>
      </w:r>
    </w:p>
    <w:p w:rsidR="009B4A51" w:rsidRDefault="009B4A51" w:rsidP="00716F94">
      <w:pPr>
        <w:spacing w:after="0"/>
        <w:rPr>
          <w:rFonts w:asciiTheme="majorHAnsi" w:hAnsiTheme="majorHAnsi"/>
          <w:b/>
        </w:rPr>
      </w:pPr>
    </w:p>
    <w:p w:rsidR="009B4A51" w:rsidRDefault="009B4A51" w:rsidP="00716F94">
      <w:pPr>
        <w:spacing w:after="0"/>
        <w:rPr>
          <w:rFonts w:asciiTheme="majorHAnsi" w:hAnsiTheme="majorHAnsi"/>
          <w:b/>
        </w:rPr>
      </w:pPr>
    </w:p>
    <w:p w:rsidR="009B4A51" w:rsidRDefault="009B4A51" w:rsidP="00716F94">
      <w:pPr>
        <w:spacing w:after="0"/>
        <w:rPr>
          <w:rFonts w:asciiTheme="majorHAnsi" w:hAnsiTheme="majorHAnsi"/>
          <w:b/>
        </w:rPr>
      </w:pPr>
    </w:p>
    <w:p w:rsidR="00AA3192" w:rsidRDefault="00AA3192" w:rsidP="00716F94">
      <w:pPr>
        <w:spacing w:after="0"/>
        <w:rPr>
          <w:rFonts w:asciiTheme="majorHAnsi" w:hAnsiTheme="majorHAnsi"/>
          <w:b/>
        </w:rPr>
      </w:pPr>
    </w:p>
    <w:p w:rsidR="00AA3192" w:rsidRDefault="00AA3192" w:rsidP="00716F94">
      <w:pPr>
        <w:spacing w:after="0"/>
        <w:rPr>
          <w:rFonts w:asciiTheme="majorHAnsi" w:hAnsiTheme="majorHAnsi"/>
          <w:b/>
        </w:rPr>
      </w:pPr>
    </w:p>
    <w:p w:rsidR="009B4A51" w:rsidRDefault="009B4A51" w:rsidP="00716F94">
      <w:pPr>
        <w:spacing w:after="0"/>
        <w:rPr>
          <w:rFonts w:asciiTheme="majorHAnsi" w:hAnsiTheme="majorHAnsi"/>
          <w:b/>
        </w:rPr>
      </w:pPr>
    </w:p>
    <w:p w:rsidR="00667C89" w:rsidRPr="00667C89" w:rsidRDefault="00716F94" w:rsidP="00716F94">
      <w:pPr>
        <w:spacing w:after="0"/>
        <w:rPr>
          <w:rFonts w:asciiTheme="majorHAnsi" w:hAnsiTheme="majorHAnsi"/>
          <w:b/>
          <w:u w:val="single"/>
        </w:rPr>
      </w:pPr>
      <w:r w:rsidRPr="00667C89">
        <w:rPr>
          <w:rFonts w:asciiTheme="majorHAnsi" w:hAnsiTheme="majorHAnsi"/>
          <w:b/>
          <w:u w:val="single"/>
        </w:rPr>
        <w:t>P</w:t>
      </w:r>
      <w:r w:rsidR="00667C89" w:rsidRPr="00667C89">
        <w:rPr>
          <w:rFonts w:asciiTheme="majorHAnsi" w:hAnsiTheme="majorHAnsi"/>
          <w:b/>
          <w:u w:val="single"/>
        </w:rPr>
        <w:t>rogram Official/Project Officer</w:t>
      </w:r>
    </w:p>
    <w:p w:rsidR="00911F28" w:rsidRPr="000D44B8" w:rsidRDefault="00911F28" w:rsidP="00911F28">
      <w:pPr>
        <w:spacing w:after="0" w:line="240" w:lineRule="auto"/>
        <w:rPr>
          <w:rFonts w:ascii="Times New Roman" w:hAnsi="Times New Roman" w:cs="Times New Roman"/>
          <w:bCs/>
        </w:rPr>
      </w:pPr>
      <w:r w:rsidRPr="000D44B8">
        <w:rPr>
          <w:rFonts w:ascii="Times New Roman" w:hAnsi="Times New Roman" w:cs="Times New Roman"/>
          <w:bCs/>
        </w:rPr>
        <w:t>Allison McAlister</w:t>
      </w:r>
      <w:r w:rsidRPr="000D44B8">
        <w:rPr>
          <w:rFonts w:ascii="Times New Roman" w:hAnsi="Times New Roman" w:cs="Times New Roman"/>
          <w:bCs/>
        </w:rPr>
        <w:tab/>
      </w:r>
    </w:p>
    <w:p w:rsidR="00B7615C" w:rsidRPr="00B7615C" w:rsidRDefault="00B7615C" w:rsidP="00B7615C">
      <w:pPr>
        <w:spacing w:after="0" w:line="240" w:lineRule="auto"/>
        <w:rPr>
          <w:rFonts w:ascii="Times New Roman" w:hAnsi="Times New Roman" w:cs="Times New Roman"/>
        </w:rPr>
      </w:pPr>
      <w:r w:rsidRPr="00B7615C">
        <w:rPr>
          <w:rFonts w:ascii="Times New Roman" w:hAnsi="Times New Roman" w:cs="Times New Roman"/>
        </w:rPr>
        <w:t>Laboratory Branch</w:t>
      </w:r>
    </w:p>
    <w:p w:rsidR="00B7615C" w:rsidRDefault="00B7615C" w:rsidP="00B7615C">
      <w:pPr>
        <w:spacing w:after="0" w:line="240" w:lineRule="auto"/>
        <w:rPr>
          <w:rFonts w:ascii="Times New Roman" w:hAnsi="Times New Roman" w:cs="Times New Roman"/>
        </w:rPr>
      </w:pPr>
      <w:r w:rsidRPr="00B7615C">
        <w:rPr>
          <w:rFonts w:ascii="Times New Roman" w:hAnsi="Times New Roman" w:cs="Times New Roman"/>
        </w:rPr>
        <w:t>Division of Tuberculosis Elimination</w:t>
      </w:r>
      <w:r>
        <w:rPr>
          <w:rFonts w:ascii="Times New Roman" w:hAnsi="Times New Roman" w:cs="Times New Roman"/>
        </w:rPr>
        <w:t>, CDC</w:t>
      </w:r>
    </w:p>
    <w:p w:rsidR="00911F28" w:rsidRPr="000D44B8" w:rsidRDefault="00911F28" w:rsidP="00B7615C">
      <w:pPr>
        <w:spacing w:after="0" w:line="240" w:lineRule="auto"/>
        <w:rPr>
          <w:rFonts w:ascii="Times New Roman" w:hAnsi="Times New Roman" w:cs="Times New Roman"/>
        </w:rPr>
      </w:pPr>
      <w:r w:rsidRPr="000D44B8">
        <w:rPr>
          <w:rFonts w:ascii="Times New Roman" w:hAnsi="Times New Roman" w:cs="Times New Roman"/>
        </w:rPr>
        <w:t>1600 Clifton Rd NE Atlanta, GA 30333</w:t>
      </w:r>
    </w:p>
    <w:p w:rsidR="00911F28" w:rsidRPr="000D44B8" w:rsidRDefault="00911F28" w:rsidP="00911F2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Phone: </w:t>
      </w:r>
      <w:r w:rsidRPr="000D44B8">
        <w:rPr>
          <w:rFonts w:ascii="Times New Roman" w:hAnsi="Times New Roman" w:cs="Times New Roman"/>
        </w:rPr>
        <w:t>404-639-4925</w:t>
      </w:r>
    </w:p>
    <w:p w:rsidR="00911F28" w:rsidRPr="000D44B8" w:rsidRDefault="00911F28" w:rsidP="00911F2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Fax: </w:t>
      </w:r>
      <w:r w:rsidRPr="000D44B8">
        <w:rPr>
          <w:rFonts w:ascii="Times New Roman" w:hAnsi="Times New Roman" w:cs="Times New Roman"/>
        </w:rPr>
        <w:t>404-639-5491</w:t>
      </w:r>
    </w:p>
    <w:p w:rsidR="00911F28" w:rsidRPr="000D44B8" w:rsidRDefault="00911F28" w:rsidP="00911F2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Email: i</w:t>
      </w:r>
      <w:r w:rsidRPr="000D44B8">
        <w:rPr>
          <w:rFonts w:ascii="Times New Roman" w:hAnsi="Times New Roman" w:cs="Times New Roman"/>
        </w:rPr>
        <w:t>hk5@cdc.gov</w:t>
      </w:r>
    </w:p>
    <w:p w:rsidR="00F725B5" w:rsidRPr="000B0962" w:rsidRDefault="00F725B5" w:rsidP="00F725B5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:rsidR="00F725B5" w:rsidRDefault="00F725B5" w:rsidP="00B12F51">
      <w:pPr>
        <w:spacing w:after="0"/>
        <w:rPr>
          <w:rFonts w:asciiTheme="majorHAnsi" w:hAnsiTheme="majorHAnsi"/>
        </w:rPr>
      </w:pPr>
    </w:p>
    <w:p w:rsidR="00B12F51" w:rsidRPr="00F52BCC" w:rsidRDefault="00B12F51" w:rsidP="00B12F51">
      <w:pPr>
        <w:spacing w:after="0"/>
        <w:rPr>
          <w:rFonts w:asciiTheme="majorHAnsi" w:hAnsiTheme="majorHAnsi"/>
          <w:sz w:val="28"/>
        </w:rPr>
      </w:pPr>
      <w:r w:rsidRPr="00F52BCC">
        <w:rPr>
          <w:rFonts w:asciiTheme="majorHAnsi" w:hAnsiTheme="majorHAnsi"/>
          <w:b/>
          <w:sz w:val="28"/>
        </w:rPr>
        <w:lastRenderedPageBreak/>
        <w:t xml:space="preserve">Section B – </w:t>
      </w:r>
      <w:r w:rsidR="00287E2F" w:rsidRPr="00F52BCC">
        <w:rPr>
          <w:rFonts w:asciiTheme="majorHAnsi" w:hAnsiTheme="majorHAnsi"/>
          <w:b/>
          <w:sz w:val="28"/>
        </w:rPr>
        <w:t>Data Collection Procedures</w:t>
      </w:r>
    </w:p>
    <w:p w:rsidR="00287E2F" w:rsidRDefault="00287E2F" w:rsidP="00B12F51">
      <w:pPr>
        <w:spacing w:after="0"/>
        <w:rPr>
          <w:rFonts w:asciiTheme="majorHAnsi" w:hAnsiTheme="majorHAnsi"/>
        </w:rPr>
      </w:pPr>
    </w:p>
    <w:p w:rsidR="00A75D1C" w:rsidRPr="009759F3" w:rsidRDefault="009759F3" w:rsidP="009759F3">
      <w:pPr>
        <w:pStyle w:val="ListParagraph"/>
        <w:numPr>
          <w:ilvl w:val="0"/>
          <w:numId w:val="3"/>
        </w:numPr>
        <w:spacing w:after="0"/>
        <w:rPr>
          <w:rFonts w:asciiTheme="majorHAnsi" w:hAnsiTheme="majorHAnsi"/>
          <w:b/>
        </w:rPr>
      </w:pPr>
      <w:r w:rsidRPr="009759F3">
        <w:rPr>
          <w:rFonts w:asciiTheme="majorHAnsi" w:hAnsiTheme="majorHAnsi"/>
          <w:b/>
          <w:bCs/>
        </w:rPr>
        <w:t>Respondent Universe and Sampling Methods</w:t>
      </w:r>
      <w:r w:rsidR="00A305CE" w:rsidRPr="009759F3">
        <w:rPr>
          <w:rFonts w:asciiTheme="majorHAnsi" w:hAnsiTheme="majorHAnsi"/>
        </w:rPr>
        <w:t xml:space="preserve"> </w:t>
      </w:r>
    </w:p>
    <w:p w:rsidR="00A75D1C" w:rsidRPr="00E66DC3" w:rsidRDefault="005C6F8B" w:rsidP="00E66DC3">
      <w:pPr>
        <w:spacing w:after="0"/>
        <w:rPr>
          <w:rFonts w:asciiTheme="majorHAnsi" w:hAnsiTheme="majorHAnsi"/>
        </w:rPr>
      </w:pPr>
      <w:r w:rsidRPr="00E66DC3">
        <w:rPr>
          <w:rFonts w:asciiTheme="majorHAnsi" w:hAnsiTheme="majorHAnsi"/>
        </w:rPr>
        <w:t>The respondent universe will consist of TB controllers from 6</w:t>
      </w:r>
      <w:r w:rsidR="00EC4BA0">
        <w:rPr>
          <w:rFonts w:asciiTheme="majorHAnsi" w:hAnsiTheme="majorHAnsi"/>
        </w:rPr>
        <w:t>0</w:t>
      </w:r>
      <w:r w:rsidRPr="00E66DC3">
        <w:rPr>
          <w:rFonts w:asciiTheme="majorHAnsi" w:hAnsiTheme="majorHAnsi"/>
        </w:rPr>
        <w:t xml:space="preserve"> state and local U.S. jurisdictions</w:t>
      </w:r>
      <w:r w:rsidR="00EC4BA0">
        <w:rPr>
          <w:rFonts w:asciiTheme="majorHAnsi" w:hAnsiTheme="majorHAnsi"/>
        </w:rPr>
        <w:t xml:space="preserve">, including the 50 states, 9 major U.S. cities, and the District of Columbia, that </w:t>
      </w:r>
      <w:r w:rsidRPr="00E66DC3">
        <w:rPr>
          <w:rFonts w:asciiTheme="majorHAnsi" w:hAnsiTheme="majorHAnsi"/>
        </w:rPr>
        <w:t>receive awards through the CDC TB Elimination Cooperative Agreement.</w:t>
      </w:r>
      <w:r w:rsidR="00D06723" w:rsidRPr="00E66DC3">
        <w:rPr>
          <w:rFonts w:asciiTheme="majorHAnsi" w:hAnsiTheme="majorHAnsi"/>
        </w:rPr>
        <w:t xml:space="preserve"> </w:t>
      </w:r>
      <w:r w:rsidR="00EC4BA0">
        <w:rPr>
          <w:rFonts w:asciiTheme="majorHAnsi" w:hAnsiTheme="majorHAnsi"/>
        </w:rPr>
        <w:t xml:space="preserve">These cities include: New York City, Los Angeles, San Diego, </w:t>
      </w:r>
      <w:r w:rsidR="00CD750B">
        <w:rPr>
          <w:rFonts w:asciiTheme="majorHAnsi" w:hAnsiTheme="majorHAnsi"/>
        </w:rPr>
        <w:t xml:space="preserve">San Francisco, Houston, Philadelphia, Chicago, Baltimore, </w:t>
      </w:r>
      <w:proofErr w:type="gramStart"/>
      <w:r w:rsidR="00F0763B">
        <w:rPr>
          <w:rFonts w:asciiTheme="majorHAnsi" w:hAnsiTheme="majorHAnsi"/>
        </w:rPr>
        <w:t>Detroit</w:t>
      </w:r>
      <w:proofErr w:type="gramEnd"/>
      <w:r w:rsidR="00F0763B">
        <w:rPr>
          <w:rFonts w:asciiTheme="majorHAnsi" w:hAnsiTheme="majorHAnsi"/>
        </w:rPr>
        <w:t>.</w:t>
      </w:r>
      <w:r w:rsidR="00CD750B">
        <w:rPr>
          <w:rFonts w:asciiTheme="majorHAnsi" w:hAnsiTheme="majorHAnsi"/>
        </w:rPr>
        <w:t xml:space="preserve"> </w:t>
      </w:r>
      <w:r w:rsidR="00D06723" w:rsidRPr="00E66DC3">
        <w:rPr>
          <w:rFonts w:asciiTheme="majorHAnsi" w:hAnsiTheme="majorHAnsi"/>
        </w:rPr>
        <w:t xml:space="preserve">TB Controllers from each jurisdiction hold many different titles with in their public health department. TB controllers consist of program managers, program officers, division directors, branch/section chiefs, state </w:t>
      </w:r>
      <w:r w:rsidR="00893BD2" w:rsidRPr="00E66DC3">
        <w:rPr>
          <w:rFonts w:asciiTheme="majorHAnsi" w:hAnsiTheme="majorHAnsi"/>
        </w:rPr>
        <w:t>epidemiologist or TB coordinators.</w:t>
      </w:r>
    </w:p>
    <w:p w:rsidR="00893BD2" w:rsidRDefault="00893BD2" w:rsidP="00F52BCC">
      <w:pPr>
        <w:pStyle w:val="ListParagraph"/>
        <w:spacing w:after="0"/>
        <w:rPr>
          <w:rFonts w:asciiTheme="majorHAnsi" w:hAnsiTheme="majorHAnsi"/>
        </w:rPr>
      </w:pPr>
    </w:p>
    <w:p w:rsidR="003635BE" w:rsidRDefault="003635BE" w:rsidP="003635BE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  <w:b/>
          <w:u w:val="single"/>
        </w:rPr>
        <w:t>Table B</w:t>
      </w:r>
      <w:r w:rsidRPr="00241B17">
        <w:rPr>
          <w:rFonts w:asciiTheme="majorHAnsi" w:hAnsiTheme="majorHAnsi"/>
          <w:b/>
          <w:u w:val="single"/>
        </w:rPr>
        <w:t>-1</w:t>
      </w:r>
      <w:r w:rsidRPr="00241B17">
        <w:rPr>
          <w:rFonts w:asciiTheme="majorHAnsi" w:hAnsiTheme="majorHAnsi"/>
          <w:b/>
        </w:rPr>
        <w:t>:</w:t>
      </w:r>
      <w:r w:rsidRPr="008E0683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Potential Respondent Universe</w:t>
      </w:r>
    </w:p>
    <w:p w:rsidR="003635BE" w:rsidRDefault="003635BE" w:rsidP="00F52BCC">
      <w:pPr>
        <w:pStyle w:val="ListParagraph"/>
        <w:spacing w:after="0"/>
        <w:rPr>
          <w:rFonts w:asciiTheme="majorHAnsi" w:hAnsiTheme="majorHAnsi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3600"/>
        <w:gridCol w:w="4860"/>
        <w:gridCol w:w="1080"/>
      </w:tblGrid>
      <w:tr w:rsidR="00BC5BB2" w:rsidRPr="006F6856" w:rsidTr="002C0877">
        <w:trPr>
          <w:trHeight w:val="377"/>
        </w:trPr>
        <w:tc>
          <w:tcPr>
            <w:tcW w:w="360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C5BB2" w:rsidRPr="006F6856" w:rsidRDefault="00BC5BB2" w:rsidP="00344F07">
            <w:pPr>
              <w:pStyle w:val="ListParagraph"/>
              <w:ind w:left="0"/>
              <w:jc w:val="center"/>
              <w:rPr>
                <w:rFonts w:asciiTheme="majorHAnsi" w:hAnsiTheme="majorHAnsi"/>
                <w:b/>
                <w:sz w:val="20"/>
              </w:rPr>
            </w:pPr>
            <w:r w:rsidRPr="006F6856">
              <w:rPr>
                <w:rFonts w:asciiTheme="majorHAnsi" w:hAnsiTheme="majorHAnsi"/>
                <w:b/>
                <w:sz w:val="20"/>
              </w:rPr>
              <w:t>Entity</w:t>
            </w:r>
          </w:p>
        </w:tc>
        <w:tc>
          <w:tcPr>
            <w:tcW w:w="486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C5BB2" w:rsidRPr="006F6856" w:rsidRDefault="00BC5BB2" w:rsidP="00344F07">
            <w:pPr>
              <w:pStyle w:val="ListParagraph"/>
              <w:ind w:left="0"/>
              <w:jc w:val="center"/>
              <w:rPr>
                <w:rFonts w:asciiTheme="majorHAnsi" w:hAnsiTheme="majorHAnsi"/>
                <w:b/>
                <w:sz w:val="20"/>
              </w:rPr>
            </w:pPr>
            <w:r w:rsidRPr="006F6856">
              <w:rPr>
                <w:rFonts w:asciiTheme="majorHAnsi" w:hAnsiTheme="majorHAnsi"/>
                <w:b/>
                <w:sz w:val="20"/>
              </w:rPr>
              <w:t>Potential Respondent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C5BB2" w:rsidRPr="006F6856" w:rsidRDefault="00BC5BB2" w:rsidP="00344F07">
            <w:pPr>
              <w:pStyle w:val="ListParagraph"/>
              <w:ind w:left="0"/>
              <w:jc w:val="center"/>
              <w:rPr>
                <w:rFonts w:asciiTheme="majorHAnsi" w:hAnsiTheme="majorHAnsi"/>
                <w:b/>
                <w:sz w:val="20"/>
              </w:rPr>
            </w:pPr>
            <w:r w:rsidRPr="006F6856">
              <w:rPr>
                <w:rFonts w:asciiTheme="majorHAnsi" w:hAnsiTheme="majorHAnsi"/>
                <w:b/>
                <w:sz w:val="20"/>
              </w:rPr>
              <w:t>N</w:t>
            </w:r>
          </w:p>
        </w:tc>
      </w:tr>
      <w:tr w:rsidR="00BC5BB2" w:rsidRPr="006F6856" w:rsidTr="00E24C20">
        <w:trPr>
          <w:trHeight w:hRule="exact" w:val="750"/>
        </w:trPr>
        <w:tc>
          <w:tcPr>
            <w:tcW w:w="36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C5BB2" w:rsidRPr="006F6856" w:rsidRDefault="00E66DC3" w:rsidP="00344F07">
            <w:pPr>
              <w:pStyle w:val="ListParagraph"/>
              <w:ind w:left="0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State and Local Health Department </w:t>
            </w:r>
            <w:r w:rsidR="00893BD2">
              <w:rPr>
                <w:rFonts w:asciiTheme="majorHAnsi" w:hAnsiTheme="majorHAnsi"/>
                <w:sz w:val="20"/>
              </w:rPr>
              <w:t>TB Control Program</w:t>
            </w:r>
          </w:p>
        </w:tc>
        <w:tc>
          <w:tcPr>
            <w:tcW w:w="48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C5BB2" w:rsidRPr="006F6856" w:rsidRDefault="00893BD2" w:rsidP="00F725B5">
            <w:pPr>
              <w:pStyle w:val="ListParagraph"/>
              <w:ind w:left="0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TB Controllers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C5BB2" w:rsidRPr="006F6856" w:rsidRDefault="00EC4BA0" w:rsidP="00344F07">
            <w:pPr>
              <w:pStyle w:val="ListParagraph"/>
              <w:ind w:left="0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60</w:t>
            </w:r>
          </w:p>
        </w:tc>
      </w:tr>
      <w:tr w:rsidR="00053A92" w:rsidRPr="006F6856" w:rsidTr="002C0877">
        <w:trPr>
          <w:trHeight w:hRule="exact" w:val="360"/>
        </w:trPr>
        <w:tc>
          <w:tcPr>
            <w:tcW w:w="8460" w:type="dxa"/>
            <w:gridSpan w:val="2"/>
            <w:tcBorders>
              <w:top w:val="single" w:sz="4" w:space="0" w:color="auto"/>
            </w:tcBorders>
            <w:vAlign w:val="center"/>
          </w:tcPr>
          <w:p w:rsidR="00053A92" w:rsidRPr="00A75D1C" w:rsidRDefault="00053A92" w:rsidP="00344F07">
            <w:pPr>
              <w:pStyle w:val="ListParagraph"/>
              <w:ind w:left="0"/>
              <w:jc w:val="right"/>
              <w:rPr>
                <w:rFonts w:asciiTheme="majorHAnsi" w:hAnsiTheme="majorHAnsi"/>
                <w:b/>
                <w:sz w:val="20"/>
              </w:rPr>
            </w:pPr>
            <w:r w:rsidRPr="00A75D1C">
              <w:rPr>
                <w:rFonts w:asciiTheme="majorHAnsi" w:hAnsiTheme="majorHAnsi"/>
                <w:b/>
                <w:sz w:val="20"/>
              </w:rPr>
              <w:t>Total Universe of Potential Respondents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053A92" w:rsidRPr="00A75D1C" w:rsidRDefault="00EC4BA0" w:rsidP="00344F07">
            <w:pPr>
              <w:pStyle w:val="ListParagraph"/>
              <w:ind w:left="0"/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60</w:t>
            </w:r>
          </w:p>
        </w:tc>
      </w:tr>
    </w:tbl>
    <w:p w:rsidR="00F52BCC" w:rsidRPr="00B726EC" w:rsidRDefault="00F52BCC" w:rsidP="00B726EC">
      <w:pPr>
        <w:spacing w:after="0"/>
        <w:rPr>
          <w:rFonts w:asciiTheme="majorHAnsi" w:hAnsiTheme="majorHAnsi"/>
        </w:rPr>
      </w:pPr>
    </w:p>
    <w:p w:rsidR="00287E2F" w:rsidRPr="009759F3" w:rsidRDefault="00287E2F" w:rsidP="009759F3">
      <w:pPr>
        <w:pStyle w:val="ListParagraph"/>
        <w:numPr>
          <w:ilvl w:val="0"/>
          <w:numId w:val="3"/>
        </w:numPr>
        <w:spacing w:after="0"/>
        <w:rPr>
          <w:rFonts w:asciiTheme="majorHAnsi" w:hAnsiTheme="majorHAnsi"/>
          <w:b/>
        </w:rPr>
      </w:pPr>
      <w:r w:rsidRPr="009759F3">
        <w:rPr>
          <w:rFonts w:asciiTheme="majorHAnsi" w:hAnsiTheme="majorHAnsi"/>
          <w:b/>
        </w:rPr>
        <w:t xml:space="preserve">Procedures for </w:t>
      </w:r>
      <w:r w:rsidR="009759F3" w:rsidRPr="009759F3">
        <w:rPr>
          <w:rFonts w:asciiTheme="majorHAnsi" w:hAnsiTheme="majorHAnsi"/>
          <w:b/>
        </w:rPr>
        <w:t xml:space="preserve">the </w:t>
      </w:r>
      <w:r w:rsidRPr="009759F3">
        <w:rPr>
          <w:rFonts w:asciiTheme="majorHAnsi" w:hAnsiTheme="majorHAnsi"/>
          <w:b/>
        </w:rPr>
        <w:t>Collecti</w:t>
      </w:r>
      <w:r w:rsidR="009759F3" w:rsidRPr="009759F3">
        <w:rPr>
          <w:rFonts w:asciiTheme="majorHAnsi" w:hAnsiTheme="majorHAnsi"/>
          <w:b/>
        </w:rPr>
        <w:t>on</w:t>
      </w:r>
      <w:r w:rsidRPr="009759F3">
        <w:rPr>
          <w:rFonts w:asciiTheme="majorHAnsi" w:hAnsiTheme="majorHAnsi"/>
          <w:b/>
        </w:rPr>
        <w:t xml:space="preserve"> of Information</w:t>
      </w:r>
      <w:r w:rsidR="00F725B5" w:rsidRPr="009759F3">
        <w:rPr>
          <w:rFonts w:asciiTheme="majorHAnsi" w:hAnsiTheme="majorHAnsi"/>
          <w:b/>
        </w:rPr>
        <w:t xml:space="preserve"> </w:t>
      </w:r>
      <w:r w:rsidR="009759F3" w:rsidRPr="009759F3">
        <w:rPr>
          <w:rFonts w:asciiTheme="majorHAnsi" w:hAnsiTheme="majorHAnsi"/>
          <w:b/>
        </w:rPr>
        <w:t xml:space="preserve">  </w:t>
      </w:r>
    </w:p>
    <w:p w:rsidR="00893BD2" w:rsidRPr="00BE69B0" w:rsidRDefault="00893BD2" w:rsidP="00E66DC3">
      <w:pPr>
        <w:pStyle w:val="ListParagraph"/>
        <w:spacing w:after="0"/>
        <w:ind w:left="0"/>
        <w:rPr>
          <w:rFonts w:asciiTheme="majorHAnsi" w:hAnsiTheme="majorHAnsi"/>
        </w:rPr>
      </w:pPr>
      <w:r w:rsidRPr="00BE69B0">
        <w:rPr>
          <w:rFonts w:asciiTheme="majorHAnsi" w:hAnsiTheme="majorHAnsi"/>
        </w:rPr>
        <w:t xml:space="preserve">Data will be collected through </w:t>
      </w:r>
      <w:r w:rsidR="00E66DC3">
        <w:rPr>
          <w:rFonts w:asciiTheme="majorHAnsi" w:hAnsiTheme="majorHAnsi"/>
        </w:rPr>
        <w:t>a</w:t>
      </w:r>
      <w:r w:rsidR="00F0763B">
        <w:rPr>
          <w:rFonts w:asciiTheme="majorHAnsi" w:hAnsiTheme="majorHAnsi"/>
        </w:rPr>
        <w:t xml:space="preserve"> </w:t>
      </w:r>
      <w:r w:rsidRPr="00BE69B0">
        <w:rPr>
          <w:rFonts w:asciiTheme="majorHAnsi" w:hAnsiTheme="majorHAnsi"/>
        </w:rPr>
        <w:t xml:space="preserve">web-based data collection instrument administered to the entire potential respondent universe. An advance email notification </w:t>
      </w:r>
      <w:r w:rsidRPr="00645377">
        <w:rPr>
          <w:rFonts w:asciiTheme="majorHAnsi" w:hAnsiTheme="majorHAnsi"/>
          <w:b/>
        </w:rPr>
        <w:t xml:space="preserve">(see Attachment </w:t>
      </w:r>
      <w:r w:rsidR="00BD1B35" w:rsidRPr="00645377">
        <w:rPr>
          <w:rFonts w:asciiTheme="majorHAnsi" w:hAnsiTheme="majorHAnsi"/>
          <w:b/>
        </w:rPr>
        <w:t>E</w:t>
      </w:r>
      <w:r w:rsidRPr="00645377">
        <w:rPr>
          <w:rFonts w:asciiTheme="majorHAnsi" w:hAnsiTheme="majorHAnsi"/>
          <w:b/>
        </w:rPr>
        <w:t>)</w:t>
      </w:r>
      <w:r w:rsidRPr="00BE69B0">
        <w:rPr>
          <w:rFonts w:asciiTheme="majorHAnsi" w:hAnsiTheme="majorHAnsi"/>
        </w:rPr>
        <w:t xml:space="preserve"> will be sent to all eligible r</w:t>
      </w:r>
      <w:r w:rsidR="00F0763B">
        <w:rPr>
          <w:rFonts w:asciiTheme="majorHAnsi" w:hAnsiTheme="majorHAnsi"/>
        </w:rPr>
        <w:t>espondents, TB Controllers (N=60</w:t>
      </w:r>
      <w:r w:rsidRPr="00BE69B0">
        <w:rPr>
          <w:rFonts w:asciiTheme="majorHAnsi" w:hAnsiTheme="majorHAnsi"/>
        </w:rPr>
        <w:t xml:space="preserve">), informing them of the planned </w:t>
      </w:r>
      <w:r w:rsidR="00E66DC3">
        <w:rPr>
          <w:rFonts w:asciiTheme="majorHAnsi" w:hAnsiTheme="majorHAnsi"/>
        </w:rPr>
        <w:t>assessment</w:t>
      </w:r>
      <w:r w:rsidRPr="00BE69B0">
        <w:rPr>
          <w:rFonts w:asciiTheme="majorHAnsi" w:hAnsiTheme="majorHAnsi"/>
        </w:rPr>
        <w:t xml:space="preserve"> and announcing the </w:t>
      </w:r>
      <w:r w:rsidR="00E66DC3">
        <w:rPr>
          <w:rFonts w:asciiTheme="majorHAnsi" w:hAnsiTheme="majorHAnsi"/>
        </w:rPr>
        <w:t>date of administration</w:t>
      </w:r>
      <w:r w:rsidRPr="00BE69B0">
        <w:rPr>
          <w:rFonts w:asciiTheme="majorHAnsi" w:hAnsiTheme="majorHAnsi"/>
        </w:rPr>
        <w:t xml:space="preserve">. A second email will be sent </w:t>
      </w:r>
      <w:r w:rsidR="00294F40" w:rsidRPr="00BE69B0">
        <w:rPr>
          <w:rFonts w:asciiTheme="majorHAnsi" w:hAnsiTheme="majorHAnsi"/>
        </w:rPr>
        <w:t xml:space="preserve">providing an HTML link to the </w:t>
      </w:r>
      <w:r w:rsidR="00E66DC3">
        <w:rPr>
          <w:rFonts w:asciiTheme="majorHAnsi" w:hAnsiTheme="majorHAnsi"/>
        </w:rPr>
        <w:t>instrument</w:t>
      </w:r>
      <w:r w:rsidRPr="00BE69B0">
        <w:rPr>
          <w:rFonts w:asciiTheme="majorHAnsi" w:hAnsiTheme="majorHAnsi"/>
        </w:rPr>
        <w:t xml:space="preserve"> along with instruct</w:t>
      </w:r>
      <w:r w:rsidR="00B726EC">
        <w:rPr>
          <w:rFonts w:asciiTheme="majorHAnsi" w:hAnsiTheme="majorHAnsi"/>
        </w:rPr>
        <w:t xml:space="preserve">ions for completion </w:t>
      </w:r>
      <w:r w:rsidRPr="00BE69B0">
        <w:rPr>
          <w:rFonts w:asciiTheme="majorHAnsi" w:hAnsiTheme="majorHAnsi"/>
        </w:rPr>
        <w:t>(</w:t>
      </w:r>
      <w:r w:rsidR="00B726EC">
        <w:rPr>
          <w:rFonts w:asciiTheme="majorHAnsi" w:hAnsiTheme="majorHAnsi"/>
          <w:b/>
        </w:rPr>
        <w:t>s</w:t>
      </w:r>
      <w:r w:rsidRPr="00E66DC3">
        <w:rPr>
          <w:rFonts w:asciiTheme="majorHAnsi" w:hAnsiTheme="majorHAnsi"/>
          <w:b/>
        </w:rPr>
        <w:t xml:space="preserve">ee Attachment </w:t>
      </w:r>
      <w:r w:rsidR="00BD1B35" w:rsidRPr="00E66DC3">
        <w:rPr>
          <w:rFonts w:asciiTheme="majorHAnsi" w:hAnsiTheme="majorHAnsi"/>
          <w:b/>
        </w:rPr>
        <w:t>F</w:t>
      </w:r>
      <w:r w:rsidRPr="00BE69B0">
        <w:rPr>
          <w:rFonts w:asciiTheme="majorHAnsi" w:hAnsiTheme="majorHAnsi"/>
        </w:rPr>
        <w:t xml:space="preserve">). The </w:t>
      </w:r>
      <w:r w:rsidR="00E66DC3">
        <w:rPr>
          <w:rFonts w:asciiTheme="majorHAnsi" w:hAnsiTheme="majorHAnsi"/>
        </w:rPr>
        <w:t>link</w:t>
      </w:r>
      <w:r w:rsidRPr="00BE69B0">
        <w:rPr>
          <w:rFonts w:asciiTheme="majorHAnsi" w:hAnsiTheme="majorHAnsi"/>
        </w:rPr>
        <w:t xml:space="preserve"> will remain open for </w:t>
      </w:r>
      <w:r w:rsidR="00294F40" w:rsidRPr="00BE69B0">
        <w:rPr>
          <w:rFonts w:asciiTheme="majorHAnsi" w:hAnsiTheme="majorHAnsi"/>
        </w:rPr>
        <w:t>10</w:t>
      </w:r>
      <w:r w:rsidRPr="00BE69B0">
        <w:rPr>
          <w:rFonts w:asciiTheme="majorHAnsi" w:hAnsiTheme="majorHAnsi"/>
        </w:rPr>
        <w:t xml:space="preserve"> business days to allow ample time for respondents to complete. Reminders will be emailed on day </w:t>
      </w:r>
      <w:r w:rsidR="00294F40" w:rsidRPr="00BE69B0">
        <w:rPr>
          <w:rFonts w:asciiTheme="majorHAnsi" w:hAnsiTheme="majorHAnsi"/>
        </w:rPr>
        <w:t>4</w:t>
      </w:r>
      <w:r w:rsidRPr="00BE69B0">
        <w:rPr>
          <w:rFonts w:asciiTheme="majorHAnsi" w:hAnsiTheme="majorHAnsi"/>
        </w:rPr>
        <w:t xml:space="preserve"> and day </w:t>
      </w:r>
      <w:r w:rsidR="0064208D">
        <w:rPr>
          <w:rFonts w:asciiTheme="majorHAnsi" w:hAnsiTheme="majorHAnsi"/>
        </w:rPr>
        <w:t xml:space="preserve">8 of the </w:t>
      </w:r>
      <w:r w:rsidR="00AA55A2">
        <w:rPr>
          <w:rFonts w:asciiTheme="majorHAnsi" w:hAnsiTheme="majorHAnsi"/>
        </w:rPr>
        <w:t>assessment</w:t>
      </w:r>
      <w:r w:rsidR="0064208D">
        <w:rPr>
          <w:rFonts w:asciiTheme="majorHAnsi" w:hAnsiTheme="majorHAnsi"/>
        </w:rPr>
        <w:t xml:space="preserve"> </w:t>
      </w:r>
      <w:r w:rsidR="0064208D" w:rsidRPr="00BE69B0">
        <w:rPr>
          <w:rFonts w:asciiTheme="majorHAnsi" w:hAnsiTheme="majorHAnsi"/>
        </w:rPr>
        <w:t>(</w:t>
      </w:r>
      <w:r w:rsidR="0064208D" w:rsidRPr="00E66DC3">
        <w:rPr>
          <w:rFonts w:asciiTheme="majorHAnsi" w:hAnsiTheme="majorHAnsi"/>
          <w:b/>
        </w:rPr>
        <w:t>see Attachment G</w:t>
      </w:r>
      <w:r w:rsidR="0064208D">
        <w:rPr>
          <w:rFonts w:asciiTheme="majorHAnsi" w:hAnsiTheme="majorHAnsi"/>
          <w:b/>
        </w:rPr>
        <w:t xml:space="preserve"> and H, respectively</w:t>
      </w:r>
      <w:r w:rsidR="0064208D" w:rsidRPr="00BE69B0">
        <w:rPr>
          <w:rFonts w:asciiTheme="majorHAnsi" w:hAnsiTheme="majorHAnsi"/>
        </w:rPr>
        <w:t xml:space="preserve">).  </w:t>
      </w:r>
    </w:p>
    <w:p w:rsidR="00E66DC3" w:rsidRDefault="00E66DC3" w:rsidP="00294F40">
      <w:pPr>
        <w:pStyle w:val="ListParagraph"/>
        <w:spacing w:after="0"/>
        <w:rPr>
          <w:rFonts w:asciiTheme="majorHAnsi" w:hAnsiTheme="majorHAnsi"/>
        </w:rPr>
      </w:pPr>
    </w:p>
    <w:p w:rsidR="00893BD2" w:rsidRPr="00BE69B0" w:rsidRDefault="00E66DC3" w:rsidP="00E66DC3">
      <w:pPr>
        <w:pStyle w:val="ListParagraph"/>
        <w:spacing w:after="0"/>
        <w:ind w:left="0"/>
        <w:rPr>
          <w:rFonts w:asciiTheme="majorHAnsi" w:hAnsiTheme="majorHAnsi"/>
        </w:rPr>
      </w:pPr>
      <w:r>
        <w:rPr>
          <w:rFonts w:asciiTheme="majorHAnsi" w:hAnsiTheme="majorHAnsi"/>
        </w:rPr>
        <w:t>The assessment</w:t>
      </w:r>
      <w:r w:rsidR="00294F40" w:rsidRPr="00BE69B0">
        <w:rPr>
          <w:rFonts w:asciiTheme="majorHAnsi" w:hAnsiTheme="majorHAnsi"/>
        </w:rPr>
        <w:t xml:space="preserve"> will be conducted </w:t>
      </w:r>
      <w:r w:rsidR="00BD1B35">
        <w:rPr>
          <w:rFonts w:asciiTheme="majorHAnsi" w:hAnsiTheme="majorHAnsi"/>
        </w:rPr>
        <w:t xml:space="preserve">online </w:t>
      </w:r>
      <w:r w:rsidR="00294F40" w:rsidRPr="00BE69B0">
        <w:rPr>
          <w:rFonts w:asciiTheme="majorHAnsi" w:hAnsiTheme="majorHAnsi"/>
        </w:rPr>
        <w:t xml:space="preserve">using Adobe </w:t>
      </w:r>
      <w:r w:rsidR="00BD1B35">
        <w:rPr>
          <w:rFonts w:asciiTheme="majorHAnsi" w:hAnsiTheme="majorHAnsi"/>
        </w:rPr>
        <w:t>Forms Central</w:t>
      </w:r>
      <w:r w:rsidR="00294F40" w:rsidRPr="00BE69B0">
        <w:rPr>
          <w:rFonts w:asciiTheme="majorHAnsi" w:hAnsiTheme="majorHAnsi"/>
        </w:rPr>
        <w:t xml:space="preserve">. </w:t>
      </w:r>
      <w:r w:rsidR="00BD1B35">
        <w:rPr>
          <w:rFonts w:asciiTheme="majorHAnsi" w:hAnsiTheme="majorHAnsi"/>
        </w:rPr>
        <w:t xml:space="preserve">A PDF version will be available upon request for participants who wish to complete </w:t>
      </w:r>
      <w:r w:rsidR="00893BD2" w:rsidRPr="00BE69B0">
        <w:rPr>
          <w:rFonts w:asciiTheme="majorHAnsi" w:hAnsiTheme="majorHAnsi"/>
        </w:rPr>
        <w:t>offline</w:t>
      </w:r>
      <w:r w:rsidR="004E1621">
        <w:rPr>
          <w:rFonts w:asciiTheme="majorHAnsi" w:hAnsiTheme="majorHAnsi"/>
        </w:rPr>
        <w:t>. Data i</w:t>
      </w:r>
      <w:r w:rsidR="00893BD2" w:rsidRPr="00BE69B0">
        <w:rPr>
          <w:rFonts w:asciiTheme="majorHAnsi" w:hAnsiTheme="majorHAnsi"/>
        </w:rPr>
        <w:t>s automati</w:t>
      </w:r>
      <w:r w:rsidR="00294F40" w:rsidRPr="00BE69B0">
        <w:rPr>
          <w:rFonts w:asciiTheme="majorHAnsi" w:hAnsiTheme="majorHAnsi"/>
        </w:rPr>
        <w:t xml:space="preserve">cally added to response tables that will be </w:t>
      </w:r>
      <w:r w:rsidR="00893BD2" w:rsidRPr="00BE69B0">
        <w:rPr>
          <w:rFonts w:asciiTheme="majorHAnsi" w:hAnsiTheme="majorHAnsi"/>
        </w:rPr>
        <w:t xml:space="preserve">analyzed using </w:t>
      </w:r>
      <w:proofErr w:type="spellStart"/>
      <w:r w:rsidR="00893BD2" w:rsidRPr="00BE69B0">
        <w:rPr>
          <w:rFonts w:asciiTheme="majorHAnsi" w:hAnsiTheme="majorHAnsi"/>
        </w:rPr>
        <w:t>Epi</w:t>
      </w:r>
      <w:proofErr w:type="spellEnd"/>
      <w:r w:rsidR="00893BD2" w:rsidRPr="00BE69B0">
        <w:rPr>
          <w:rFonts w:asciiTheme="majorHAnsi" w:hAnsiTheme="majorHAnsi"/>
        </w:rPr>
        <w:t xml:space="preserve"> Info 7 to generate frequencies, percent, and cumulative percent of responses for each question. Cross tabulations of questions and responses will be compiled when needed. </w:t>
      </w:r>
      <w:r w:rsidR="00F0763B" w:rsidRPr="00F0763B">
        <w:t xml:space="preserve"> </w:t>
      </w:r>
      <w:r w:rsidR="00F0763B" w:rsidRPr="00F0763B">
        <w:rPr>
          <w:rFonts w:asciiTheme="majorHAnsi" w:hAnsiTheme="majorHAnsi"/>
          <w:noProof/>
        </w:rPr>
        <w:t>No personal identifying information will be obtained.</w:t>
      </w:r>
      <w:r w:rsidR="00F0763B">
        <w:rPr>
          <w:rFonts w:asciiTheme="majorHAnsi" w:hAnsiTheme="majorHAnsi"/>
        </w:rPr>
        <w:t xml:space="preserve"> </w:t>
      </w:r>
      <w:r w:rsidR="00F0763B" w:rsidRPr="00F0763B">
        <w:rPr>
          <w:rFonts w:asciiTheme="majorHAnsi" w:hAnsiTheme="majorHAnsi"/>
        </w:rPr>
        <w:t>Data will be input into secure data bases. Any hard copies of the data will be stored in secure locations.</w:t>
      </w:r>
    </w:p>
    <w:p w:rsidR="00294F40" w:rsidRPr="00294F40" w:rsidRDefault="00294F40" w:rsidP="00294F40">
      <w:pPr>
        <w:pStyle w:val="ListParagraph"/>
        <w:spacing w:after="0"/>
        <w:rPr>
          <w:rFonts w:asciiTheme="majorHAnsi" w:hAnsiTheme="majorHAnsi"/>
        </w:rPr>
      </w:pPr>
    </w:p>
    <w:p w:rsidR="009759F3" w:rsidRPr="009759F3" w:rsidRDefault="00287E2F" w:rsidP="009759F3">
      <w:pPr>
        <w:pStyle w:val="ListParagraph"/>
        <w:numPr>
          <w:ilvl w:val="0"/>
          <w:numId w:val="3"/>
        </w:numPr>
        <w:spacing w:after="0"/>
        <w:rPr>
          <w:rFonts w:asciiTheme="majorHAnsi" w:hAnsiTheme="majorHAnsi"/>
          <w:b/>
        </w:rPr>
      </w:pPr>
      <w:r w:rsidRPr="00D26A64">
        <w:rPr>
          <w:rFonts w:asciiTheme="majorHAnsi" w:hAnsiTheme="majorHAnsi"/>
          <w:b/>
        </w:rPr>
        <w:t>Methods to Maximize Response Rates</w:t>
      </w:r>
      <w:r w:rsidR="00F725B5">
        <w:rPr>
          <w:rFonts w:asciiTheme="majorHAnsi" w:hAnsiTheme="majorHAnsi"/>
          <w:b/>
        </w:rPr>
        <w:t xml:space="preserve"> </w:t>
      </w:r>
      <w:r w:rsidRPr="00D26A64">
        <w:rPr>
          <w:rFonts w:asciiTheme="majorHAnsi" w:hAnsiTheme="majorHAnsi"/>
          <w:b/>
        </w:rPr>
        <w:t xml:space="preserve"> </w:t>
      </w:r>
      <w:r w:rsidR="009759F3" w:rsidRPr="009759F3">
        <w:rPr>
          <w:rFonts w:asciiTheme="majorHAnsi" w:hAnsiTheme="majorHAnsi"/>
          <w:b/>
          <w:bCs/>
        </w:rPr>
        <w:t>Deal with Nonresponse</w:t>
      </w:r>
    </w:p>
    <w:p w:rsidR="00F52BCC" w:rsidRDefault="00294F40" w:rsidP="00E66DC3">
      <w:pPr>
        <w:spacing w:after="0"/>
        <w:rPr>
          <w:rFonts w:asciiTheme="majorHAnsi" w:hAnsiTheme="majorHAnsi"/>
        </w:rPr>
      </w:pPr>
      <w:r w:rsidRPr="00BE69B0">
        <w:rPr>
          <w:rFonts w:asciiTheme="majorHAnsi" w:hAnsiTheme="majorHAnsi"/>
        </w:rPr>
        <w:t>An advance notification email (</w:t>
      </w:r>
      <w:r w:rsidRPr="00E66DC3">
        <w:rPr>
          <w:rFonts w:asciiTheme="majorHAnsi" w:hAnsiTheme="majorHAnsi"/>
          <w:b/>
        </w:rPr>
        <w:t xml:space="preserve">Attachment </w:t>
      </w:r>
      <w:r w:rsidR="004E1621" w:rsidRPr="00E66DC3">
        <w:rPr>
          <w:rFonts w:asciiTheme="majorHAnsi" w:hAnsiTheme="majorHAnsi"/>
          <w:b/>
        </w:rPr>
        <w:t>E</w:t>
      </w:r>
      <w:r w:rsidRPr="00BE69B0">
        <w:rPr>
          <w:rFonts w:asciiTheme="majorHAnsi" w:hAnsiTheme="majorHAnsi"/>
        </w:rPr>
        <w:t>), notification email (</w:t>
      </w:r>
      <w:r w:rsidRPr="00E66DC3">
        <w:rPr>
          <w:rFonts w:asciiTheme="majorHAnsi" w:hAnsiTheme="majorHAnsi"/>
          <w:b/>
        </w:rPr>
        <w:t xml:space="preserve">Attachment </w:t>
      </w:r>
      <w:r w:rsidR="004E1621" w:rsidRPr="00E66DC3">
        <w:rPr>
          <w:rFonts w:asciiTheme="majorHAnsi" w:hAnsiTheme="majorHAnsi"/>
          <w:b/>
        </w:rPr>
        <w:t>F</w:t>
      </w:r>
      <w:r w:rsidRPr="00BE69B0">
        <w:rPr>
          <w:rFonts w:asciiTheme="majorHAnsi" w:hAnsiTheme="majorHAnsi"/>
        </w:rPr>
        <w:t>) and reminders by email</w:t>
      </w:r>
      <w:r w:rsidR="0064208D">
        <w:rPr>
          <w:rFonts w:asciiTheme="majorHAnsi" w:hAnsiTheme="majorHAnsi"/>
        </w:rPr>
        <w:t xml:space="preserve"> on day 4</w:t>
      </w:r>
      <w:r w:rsidRPr="00BE69B0">
        <w:rPr>
          <w:rFonts w:asciiTheme="majorHAnsi" w:hAnsiTheme="majorHAnsi"/>
        </w:rPr>
        <w:t xml:space="preserve"> (</w:t>
      </w:r>
      <w:r w:rsidRPr="00E66DC3">
        <w:rPr>
          <w:rFonts w:asciiTheme="majorHAnsi" w:hAnsiTheme="majorHAnsi"/>
          <w:b/>
        </w:rPr>
        <w:t xml:space="preserve">Attachment </w:t>
      </w:r>
      <w:r w:rsidR="004E1621" w:rsidRPr="00E66DC3">
        <w:rPr>
          <w:rFonts w:asciiTheme="majorHAnsi" w:hAnsiTheme="majorHAnsi"/>
          <w:b/>
        </w:rPr>
        <w:t>G</w:t>
      </w:r>
      <w:proofErr w:type="gramStart"/>
      <w:r w:rsidRPr="00E66DC3">
        <w:rPr>
          <w:rFonts w:asciiTheme="majorHAnsi" w:hAnsiTheme="majorHAnsi"/>
          <w:b/>
        </w:rPr>
        <w:t>)</w:t>
      </w:r>
      <w:r w:rsidRPr="00BE69B0">
        <w:rPr>
          <w:rFonts w:asciiTheme="majorHAnsi" w:hAnsiTheme="majorHAnsi"/>
        </w:rPr>
        <w:t xml:space="preserve"> </w:t>
      </w:r>
      <w:r w:rsidR="0064208D">
        <w:rPr>
          <w:rFonts w:asciiTheme="majorHAnsi" w:hAnsiTheme="majorHAnsi"/>
        </w:rPr>
        <w:t xml:space="preserve"> and</w:t>
      </w:r>
      <w:proofErr w:type="gramEnd"/>
      <w:r w:rsidR="0064208D">
        <w:rPr>
          <w:rFonts w:asciiTheme="majorHAnsi" w:hAnsiTheme="majorHAnsi"/>
        </w:rPr>
        <w:t xml:space="preserve"> day 8 (</w:t>
      </w:r>
      <w:r w:rsidR="0064208D" w:rsidRPr="00EC427B">
        <w:rPr>
          <w:rFonts w:asciiTheme="majorHAnsi" w:hAnsiTheme="majorHAnsi"/>
          <w:b/>
        </w:rPr>
        <w:t>Attachment H</w:t>
      </w:r>
      <w:r w:rsidR="0064208D">
        <w:rPr>
          <w:rFonts w:asciiTheme="majorHAnsi" w:hAnsiTheme="majorHAnsi"/>
        </w:rPr>
        <w:t xml:space="preserve">) </w:t>
      </w:r>
      <w:r w:rsidRPr="00BE69B0">
        <w:rPr>
          <w:rFonts w:asciiTheme="majorHAnsi" w:hAnsiTheme="majorHAnsi"/>
        </w:rPr>
        <w:t xml:space="preserve">will </w:t>
      </w:r>
      <w:r w:rsidRPr="00294F40">
        <w:rPr>
          <w:rFonts w:asciiTheme="majorHAnsi" w:hAnsiTheme="majorHAnsi"/>
        </w:rPr>
        <w:t xml:space="preserve">be sent to each potential respondent to maximize response rates. Invitations to participate will stress the importance of partner participation to improve the MDDR service. </w:t>
      </w:r>
      <w:r w:rsidR="00BE69B0">
        <w:rPr>
          <w:rFonts w:asciiTheme="majorHAnsi" w:hAnsiTheme="majorHAnsi"/>
        </w:rPr>
        <w:t xml:space="preserve"> </w:t>
      </w:r>
    </w:p>
    <w:p w:rsidR="00E66DC3" w:rsidRDefault="00E66DC3" w:rsidP="00E66DC3">
      <w:pPr>
        <w:spacing w:after="0"/>
        <w:rPr>
          <w:rFonts w:asciiTheme="majorHAnsi" w:hAnsiTheme="majorHAnsi"/>
        </w:rPr>
      </w:pPr>
    </w:p>
    <w:p w:rsidR="00BE69B0" w:rsidRDefault="00BE69B0" w:rsidP="00EC427B">
      <w:pPr>
        <w:spacing w:after="0"/>
        <w:rPr>
          <w:rFonts w:asciiTheme="majorHAnsi" w:hAnsiTheme="majorHAnsi"/>
        </w:rPr>
      </w:pPr>
    </w:p>
    <w:p w:rsidR="00462597" w:rsidRPr="009759F3" w:rsidRDefault="00462597" w:rsidP="00EC427B">
      <w:pPr>
        <w:spacing w:after="0"/>
        <w:rPr>
          <w:rFonts w:asciiTheme="majorHAnsi" w:hAnsiTheme="majorHAnsi"/>
        </w:rPr>
      </w:pPr>
      <w:bookmarkStart w:id="0" w:name="_GoBack"/>
      <w:bookmarkEnd w:id="0"/>
    </w:p>
    <w:p w:rsidR="00F52BCC" w:rsidRPr="009759F3" w:rsidRDefault="00287E2F" w:rsidP="009759F3">
      <w:pPr>
        <w:pStyle w:val="ListParagraph"/>
        <w:numPr>
          <w:ilvl w:val="0"/>
          <w:numId w:val="3"/>
        </w:numPr>
        <w:spacing w:after="0"/>
        <w:rPr>
          <w:rFonts w:asciiTheme="majorHAnsi" w:hAnsiTheme="majorHAnsi"/>
          <w:b/>
        </w:rPr>
      </w:pPr>
      <w:r w:rsidRPr="005F3FEF">
        <w:rPr>
          <w:rFonts w:asciiTheme="majorHAnsi" w:hAnsiTheme="majorHAnsi"/>
          <w:b/>
        </w:rPr>
        <w:lastRenderedPageBreak/>
        <w:t xml:space="preserve">Test of Procedures </w:t>
      </w:r>
      <w:r w:rsidR="009759F3" w:rsidRPr="009759F3">
        <w:rPr>
          <w:rFonts w:asciiTheme="majorHAnsi" w:hAnsiTheme="majorHAnsi"/>
          <w:b/>
          <w:bCs/>
        </w:rPr>
        <w:t>or Methods to be Undertaken</w:t>
      </w:r>
    </w:p>
    <w:p w:rsidR="00F52BCC" w:rsidRDefault="00BD1B35" w:rsidP="00E66DC3">
      <w:pPr>
        <w:pStyle w:val="ListParagraph"/>
        <w:spacing w:after="0"/>
        <w:ind w:left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An internal pilot test was completed by three subject matter experts. An email with instructions and the html link to the </w:t>
      </w:r>
      <w:r w:rsidR="00E66DC3">
        <w:rPr>
          <w:rFonts w:asciiTheme="majorHAnsi" w:hAnsiTheme="majorHAnsi"/>
        </w:rPr>
        <w:t>assessment</w:t>
      </w:r>
      <w:r>
        <w:rPr>
          <w:rFonts w:asciiTheme="majorHAnsi" w:hAnsiTheme="majorHAnsi"/>
        </w:rPr>
        <w:t xml:space="preserve"> was sent. Participants were asked to record the amount of time to complete and note any technical errors or difficulties.  The average time to complete was 10 minutes with a range of 6 minutes to </w:t>
      </w:r>
      <w:r w:rsidR="0064208D">
        <w:rPr>
          <w:rFonts w:asciiTheme="majorHAnsi" w:hAnsiTheme="majorHAnsi"/>
        </w:rPr>
        <w:t>15</w:t>
      </w:r>
      <w:r w:rsidR="00E66DC3">
        <w:rPr>
          <w:rFonts w:asciiTheme="majorHAnsi" w:hAnsiTheme="majorHAnsi"/>
        </w:rPr>
        <w:t xml:space="preserve"> minutes, </w:t>
      </w:r>
      <w:r>
        <w:rPr>
          <w:rFonts w:asciiTheme="majorHAnsi" w:hAnsiTheme="majorHAnsi"/>
        </w:rPr>
        <w:t xml:space="preserve">including time spent on instructions. To account for time needed to read through instructions, </w:t>
      </w:r>
      <w:r w:rsidR="004A3C57">
        <w:rPr>
          <w:rFonts w:asciiTheme="majorHAnsi" w:hAnsiTheme="majorHAnsi"/>
        </w:rPr>
        <w:t>we</w:t>
      </w:r>
      <w:r>
        <w:rPr>
          <w:rFonts w:asciiTheme="majorHAnsi" w:hAnsiTheme="majorHAnsi"/>
        </w:rPr>
        <w:t xml:space="preserve"> used an upper limit of </w:t>
      </w:r>
      <w:r w:rsidR="0064208D">
        <w:rPr>
          <w:rFonts w:asciiTheme="majorHAnsi" w:hAnsiTheme="majorHAnsi"/>
        </w:rPr>
        <w:t>15</w:t>
      </w:r>
      <w:r>
        <w:rPr>
          <w:rFonts w:asciiTheme="majorHAnsi" w:hAnsiTheme="majorHAnsi"/>
        </w:rPr>
        <w:t xml:space="preserve"> minutes needed to participate in the </w:t>
      </w:r>
      <w:r w:rsidR="004A3C57">
        <w:rPr>
          <w:rFonts w:asciiTheme="majorHAnsi" w:hAnsiTheme="majorHAnsi"/>
        </w:rPr>
        <w:t>assessment</w:t>
      </w:r>
      <w:r>
        <w:rPr>
          <w:rFonts w:asciiTheme="majorHAnsi" w:hAnsiTheme="majorHAnsi"/>
        </w:rPr>
        <w:t xml:space="preserve">. </w:t>
      </w:r>
    </w:p>
    <w:p w:rsidR="00BE69B0" w:rsidRDefault="00BE69B0" w:rsidP="00F52BCC">
      <w:pPr>
        <w:pStyle w:val="ListParagraph"/>
        <w:spacing w:after="0"/>
        <w:rPr>
          <w:rFonts w:asciiTheme="majorHAnsi" w:hAnsiTheme="majorHAnsi"/>
        </w:rPr>
      </w:pPr>
    </w:p>
    <w:p w:rsidR="00287E2F" w:rsidRPr="00EC427B" w:rsidRDefault="009759F3" w:rsidP="00EC427B">
      <w:pPr>
        <w:pStyle w:val="ListParagraph"/>
        <w:numPr>
          <w:ilvl w:val="0"/>
          <w:numId w:val="3"/>
        </w:numPr>
        <w:spacing w:after="0"/>
        <w:rPr>
          <w:rFonts w:asciiTheme="majorHAnsi" w:hAnsiTheme="majorHAnsi"/>
          <w:b/>
        </w:rPr>
      </w:pPr>
      <w:r w:rsidRPr="009759F3">
        <w:rPr>
          <w:rFonts w:asciiTheme="majorHAnsi" w:hAnsiTheme="majorHAnsi"/>
          <w:b/>
          <w:bCs/>
        </w:rPr>
        <w:t>Individuals Consulted on Statistical Aspects and Individuals Collecting and/or Analyzing Data</w:t>
      </w:r>
    </w:p>
    <w:p w:rsidR="003F5913" w:rsidRDefault="00BE69B0" w:rsidP="00E66DC3">
      <w:pPr>
        <w:tabs>
          <w:tab w:val="left" w:pos="5040"/>
        </w:tabs>
        <w:spacing w:after="0"/>
        <w:rPr>
          <w:rFonts w:asciiTheme="majorHAnsi" w:hAnsiTheme="majorHAnsi"/>
        </w:rPr>
      </w:pPr>
      <w:r w:rsidRPr="00BE69B0">
        <w:rPr>
          <w:rFonts w:asciiTheme="majorHAnsi" w:hAnsiTheme="majorHAnsi"/>
        </w:rPr>
        <w:t>The data collection was designed by project lead who will also collect</w:t>
      </w:r>
      <w:r>
        <w:rPr>
          <w:rFonts w:asciiTheme="majorHAnsi" w:hAnsiTheme="majorHAnsi"/>
        </w:rPr>
        <w:t xml:space="preserve"> and analyze the data. A representative from the Field Services and Evaluation Branch may be</w:t>
      </w:r>
      <w:r w:rsidRPr="00BE69B0">
        <w:rPr>
          <w:rFonts w:asciiTheme="majorHAnsi" w:hAnsiTheme="majorHAnsi"/>
        </w:rPr>
        <w:t xml:space="preserve"> consulted on the statistical aspects or analysis o</w:t>
      </w:r>
      <w:r>
        <w:rPr>
          <w:rFonts w:asciiTheme="majorHAnsi" w:hAnsiTheme="majorHAnsi"/>
        </w:rPr>
        <w:t>f data as needed.</w:t>
      </w:r>
    </w:p>
    <w:p w:rsidR="00BE69B0" w:rsidRDefault="00BE69B0" w:rsidP="009759F3">
      <w:pPr>
        <w:tabs>
          <w:tab w:val="left" w:pos="5040"/>
        </w:tabs>
        <w:spacing w:after="0"/>
        <w:ind w:left="720"/>
        <w:rPr>
          <w:rFonts w:asciiTheme="majorHAnsi" w:hAnsiTheme="majorHAnsi"/>
        </w:rPr>
      </w:pPr>
    </w:p>
    <w:p w:rsidR="00BE69B0" w:rsidRDefault="00BE69B0" w:rsidP="00E66DC3">
      <w:pPr>
        <w:tabs>
          <w:tab w:val="left" w:pos="5040"/>
        </w:tabs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Allison McAlister</w:t>
      </w:r>
      <w:r w:rsidR="00D62F6A">
        <w:rPr>
          <w:rFonts w:asciiTheme="majorHAnsi" w:hAnsiTheme="majorHAnsi"/>
        </w:rPr>
        <w:t>, Microbiologist (Project Lead)</w:t>
      </w:r>
    </w:p>
    <w:p w:rsidR="00D62F6A" w:rsidRPr="00D62F6A" w:rsidRDefault="00D62F6A" w:rsidP="00E66DC3">
      <w:pPr>
        <w:tabs>
          <w:tab w:val="left" w:pos="5040"/>
        </w:tabs>
        <w:spacing w:after="0"/>
        <w:rPr>
          <w:rFonts w:asciiTheme="majorHAnsi" w:hAnsiTheme="majorHAnsi"/>
        </w:rPr>
      </w:pPr>
      <w:r w:rsidRPr="00D62F6A">
        <w:rPr>
          <w:rFonts w:asciiTheme="majorHAnsi" w:hAnsiTheme="majorHAnsi"/>
        </w:rPr>
        <w:t>CDC/OID/NCHHSTP/DTBE/LB</w:t>
      </w:r>
      <w:r w:rsidRPr="00D62F6A">
        <w:rPr>
          <w:rFonts w:asciiTheme="majorHAnsi" w:hAnsiTheme="majorHAnsi"/>
        </w:rPr>
        <w:tab/>
      </w:r>
    </w:p>
    <w:p w:rsidR="00D62F6A" w:rsidRPr="00D62F6A" w:rsidRDefault="00D62F6A" w:rsidP="00E66DC3">
      <w:pPr>
        <w:tabs>
          <w:tab w:val="left" w:pos="5040"/>
        </w:tabs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Phone: 404.639.4925</w:t>
      </w:r>
      <w:r w:rsidRPr="00D62F6A">
        <w:rPr>
          <w:rFonts w:asciiTheme="majorHAnsi" w:hAnsiTheme="majorHAnsi"/>
        </w:rPr>
        <w:tab/>
      </w:r>
    </w:p>
    <w:p w:rsidR="00D62F6A" w:rsidRDefault="00D62F6A" w:rsidP="00E66DC3">
      <w:pPr>
        <w:tabs>
          <w:tab w:val="left" w:pos="5040"/>
        </w:tabs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Email: </w:t>
      </w:r>
      <w:hyperlink r:id="rId9" w:history="1">
        <w:r w:rsidRPr="00E7134A">
          <w:rPr>
            <w:rStyle w:val="Hyperlink"/>
            <w:rFonts w:asciiTheme="majorHAnsi" w:hAnsiTheme="majorHAnsi"/>
          </w:rPr>
          <w:t>ihk5@cdc.gov</w:t>
        </w:r>
      </w:hyperlink>
    </w:p>
    <w:p w:rsidR="00D62F6A" w:rsidRDefault="00D62F6A" w:rsidP="00E66DC3">
      <w:pPr>
        <w:tabs>
          <w:tab w:val="left" w:pos="5040"/>
        </w:tabs>
        <w:spacing w:after="0"/>
        <w:rPr>
          <w:rFonts w:asciiTheme="majorHAnsi" w:hAnsiTheme="majorHAnsi"/>
        </w:rPr>
      </w:pPr>
    </w:p>
    <w:p w:rsidR="00D62F6A" w:rsidRDefault="00D62F6A" w:rsidP="00E66DC3">
      <w:pPr>
        <w:tabs>
          <w:tab w:val="left" w:pos="5040"/>
        </w:tabs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Awal, Khan, Health Scientist</w:t>
      </w:r>
    </w:p>
    <w:p w:rsidR="00D62F6A" w:rsidRPr="00D62F6A" w:rsidRDefault="00D62F6A" w:rsidP="00E66DC3">
      <w:pPr>
        <w:tabs>
          <w:tab w:val="left" w:pos="5040"/>
        </w:tabs>
        <w:spacing w:after="0"/>
        <w:rPr>
          <w:rFonts w:asciiTheme="majorHAnsi" w:hAnsiTheme="majorHAnsi"/>
        </w:rPr>
      </w:pPr>
      <w:r w:rsidRPr="00D62F6A">
        <w:rPr>
          <w:rFonts w:asciiTheme="majorHAnsi" w:hAnsiTheme="majorHAnsi"/>
        </w:rPr>
        <w:t>CDC/OID/NCHHSTP/DTBE/LB</w:t>
      </w:r>
      <w:r w:rsidRPr="00D62F6A">
        <w:rPr>
          <w:rFonts w:asciiTheme="majorHAnsi" w:hAnsiTheme="majorHAnsi"/>
        </w:rPr>
        <w:tab/>
      </w:r>
    </w:p>
    <w:p w:rsidR="00D62F6A" w:rsidRPr="00D62F6A" w:rsidRDefault="00D62F6A" w:rsidP="00E66DC3">
      <w:pPr>
        <w:tabs>
          <w:tab w:val="left" w:pos="5040"/>
        </w:tabs>
        <w:spacing w:after="0"/>
        <w:rPr>
          <w:rFonts w:asciiTheme="majorHAnsi" w:hAnsiTheme="majorHAnsi"/>
        </w:rPr>
      </w:pPr>
      <w:r w:rsidRPr="00D62F6A">
        <w:rPr>
          <w:rFonts w:asciiTheme="majorHAnsi" w:hAnsiTheme="majorHAnsi"/>
        </w:rPr>
        <w:t>Phone: 404.639.</w:t>
      </w:r>
      <w:r>
        <w:rPr>
          <w:rFonts w:asciiTheme="majorHAnsi" w:hAnsiTheme="majorHAnsi"/>
        </w:rPr>
        <w:t>6272</w:t>
      </w:r>
      <w:r w:rsidRPr="00D62F6A">
        <w:rPr>
          <w:rFonts w:asciiTheme="majorHAnsi" w:hAnsiTheme="majorHAnsi"/>
        </w:rPr>
        <w:tab/>
      </w:r>
    </w:p>
    <w:p w:rsidR="00D62F6A" w:rsidRPr="009759F3" w:rsidRDefault="00D62F6A" w:rsidP="00E66DC3">
      <w:pPr>
        <w:tabs>
          <w:tab w:val="left" w:pos="5040"/>
        </w:tabs>
        <w:spacing w:after="0"/>
        <w:rPr>
          <w:rFonts w:asciiTheme="majorHAnsi" w:hAnsiTheme="majorHAnsi"/>
        </w:rPr>
      </w:pPr>
      <w:r w:rsidRPr="00D62F6A">
        <w:rPr>
          <w:rFonts w:asciiTheme="majorHAnsi" w:hAnsiTheme="majorHAnsi"/>
        </w:rPr>
        <w:t xml:space="preserve">Email: </w:t>
      </w:r>
      <w:r>
        <w:rPr>
          <w:rFonts w:asciiTheme="majorHAnsi" w:hAnsiTheme="majorHAnsi"/>
        </w:rPr>
        <w:t>aek5</w:t>
      </w:r>
      <w:r w:rsidRPr="00D62F6A">
        <w:rPr>
          <w:rFonts w:asciiTheme="majorHAnsi" w:hAnsiTheme="majorHAnsi"/>
        </w:rPr>
        <w:t>@cdc.gov</w:t>
      </w:r>
    </w:p>
    <w:p w:rsidR="00D62F6A" w:rsidRDefault="00D62F6A">
      <w:pPr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ab/>
      </w:r>
    </w:p>
    <w:p w:rsidR="00D62F6A" w:rsidRDefault="00D62F6A">
      <w:pPr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ab/>
      </w:r>
    </w:p>
    <w:p w:rsidR="00A36419" w:rsidRDefault="00A36419" w:rsidP="00A36419">
      <w:pPr>
        <w:spacing w:after="0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LIST OF ATTACHMENTS</w:t>
      </w:r>
      <w:r w:rsidR="00E24C20">
        <w:rPr>
          <w:rFonts w:asciiTheme="majorHAnsi" w:hAnsiTheme="majorHAnsi"/>
          <w:b/>
          <w:sz w:val="28"/>
        </w:rPr>
        <w:t xml:space="preserve"> – Section B</w:t>
      </w:r>
    </w:p>
    <w:p w:rsidR="006B5E55" w:rsidRPr="00CD1EA8" w:rsidRDefault="006B5E55" w:rsidP="006B5E55">
      <w:pPr>
        <w:spacing w:after="0"/>
        <w:rPr>
          <w:rFonts w:asciiTheme="majorHAnsi" w:hAnsiTheme="majorHAnsi"/>
          <w:sz w:val="20"/>
        </w:rPr>
      </w:pPr>
      <w:r w:rsidRPr="00CD1EA8">
        <w:rPr>
          <w:rFonts w:asciiTheme="majorHAnsi" w:hAnsiTheme="majorHAnsi"/>
          <w:sz w:val="20"/>
        </w:rPr>
        <w:t>Note:</w:t>
      </w:r>
      <w:r>
        <w:rPr>
          <w:rFonts w:asciiTheme="majorHAnsi" w:hAnsiTheme="majorHAnsi"/>
          <w:sz w:val="20"/>
        </w:rPr>
        <w:t xml:space="preserve"> Attachments are included as separate files as instructed.</w:t>
      </w:r>
    </w:p>
    <w:p w:rsidR="00A36419" w:rsidRPr="00A36419" w:rsidRDefault="00A36419" w:rsidP="00A36419">
      <w:pPr>
        <w:spacing w:after="0" w:line="360" w:lineRule="auto"/>
        <w:rPr>
          <w:rFonts w:asciiTheme="majorHAnsi" w:hAnsiTheme="majorHAnsi"/>
          <w:b/>
        </w:rPr>
      </w:pPr>
    </w:p>
    <w:p w:rsidR="00BE69B0" w:rsidRPr="00BE69B0" w:rsidRDefault="00BD1B35" w:rsidP="00BE69B0">
      <w:pPr>
        <w:spacing w:line="36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</w:t>
      </w:r>
      <w:r w:rsidR="00BE69B0" w:rsidRPr="00BE69B0">
        <w:rPr>
          <w:rFonts w:asciiTheme="majorHAnsi" w:hAnsiTheme="majorHAnsi"/>
          <w:b/>
        </w:rPr>
        <w:t>.</w:t>
      </w:r>
      <w:r w:rsidR="00BE69B0" w:rsidRPr="00BE69B0">
        <w:rPr>
          <w:rFonts w:asciiTheme="majorHAnsi" w:hAnsiTheme="majorHAnsi"/>
          <w:b/>
        </w:rPr>
        <w:tab/>
        <w:t>Advance Notification Email</w:t>
      </w:r>
    </w:p>
    <w:p w:rsidR="00BE69B0" w:rsidRPr="00BE69B0" w:rsidRDefault="00BD1B35" w:rsidP="00BE69B0">
      <w:pPr>
        <w:spacing w:line="36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F</w:t>
      </w:r>
      <w:r w:rsidR="00BE69B0" w:rsidRPr="00BE69B0">
        <w:rPr>
          <w:rFonts w:asciiTheme="majorHAnsi" w:hAnsiTheme="majorHAnsi"/>
          <w:b/>
        </w:rPr>
        <w:t>.</w:t>
      </w:r>
      <w:r w:rsidR="00BE69B0" w:rsidRPr="00BE69B0">
        <w:rPr>
          <w:rFonts w:asciiTheme="majorHAnsi" w:hAnsiTheme="majorHAnsi"/>
          <w:b/>
        </w:rPr>
        <w:tab/>
        <w:t>Notification Email</w:t>
      </w:r>
    </w:p>
    <w:p w:rsidR="000E6577" w:rsidRDefault="00BD1B35" w:rsidP="00BE69B0">
      <w:pPr>
        <w:spacing w:line="36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G</w:t>
      </w:r>
      <w:r w:rsidR="00BE69B0" w:rsidRPr="00BE69B0">
        <w:rPr>
          <w:rFonts w:asciiTheme="majorHAnsi" w:hAnsiTheme="majorHAnsi"/>
          <w:b/>
        </w:rPr>
        <w:t xml:space="preserve">. </w:t>
      </w:r>
      <w:r w:rsidR="00BE69B0" w:rsidRPr="00BE69B0">
        <w:rPr>
          <w:rFonts w:asciiTheme="majorHAnsi" w:hAnsiTheme="majorHAnsi"/>
          <w:b/>
        </w:rPr>
        <w:tab/>
      </w:r>
      <w:r w:rsidR="0064208D">
        <w:rPr>
          <w:rFonts w:asciiTheme="majorHAnsi" w:hAnsiTheme="majorHAnsi"/>
          <w:b/>
        </w:rPr>
        <w:t xml:space="preserve">Email </w:t>
      </w:r>
      <w:r w:rsidR="00BE69B0" w:rsidRPr="00BE69B0">
        <w:rPr>
          <w:rFonts w:asciiTheme="majorHAnsi" w:hAnsiTheme="majorHAnsi"/>
          <w:b/>
        </w:rPr>
        <w:t>Reminder (</w:t>
      </w:r>
      <w:r w:rsidR="0064208D">
        <w:rPr>
          <w:rFonts w:asciiTheme="majorHAnsi" w:hAnsiTheme="majorHAnsi"/>
          <w:b/>
        </w:rPr>
        <w:t>Day 4</w:t>
      </w:r>
      <w:r w:rsidR="00BE69B0" w:rsidRPr="00BE69B0">
        <w:rPr>
          <w:rFonts w:asciiTheme="majorHAnsi" w:hAnsiTheme="majorHAnsi"/>
          <w:b/>
        </w:rPr>
        <w:t>)</w:t>
      </w:r>
    </w:p>
    <w:p w:rsidR="0064208D" w:rsidRPr="000E6577" w:rsidRDefault="0064208D" w:rsidP="00BE69B0">
      <w:pPr>
        <w:spacing w:line="36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H. </w:t>
      </w:r>
      <w:r>
        <w:rPr>
          <w:rFonts w:asciiTheme="majorHAnsi" w:hAnsiTheme="majorHAnsi"/>
          <w:b/>
        </w:rPr>
        <w:tab/>
        <w:t>Email Reminder (Day 8)</w:t>
      </w:r>
    </w:p>
    <w:sectPr w:rsidR="0064208D" w:rsidRPr="000E6577" w:rsidSect="003E5D57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6EC" w:rsidRDefault="00B726EC" w:rsidP="00716F94">
      <w:pPr>
        <w:spacing w:after="0" w:line="240" w:lineRule="auto"/>
      </w:pPr>
      <w:r>
        <w:separator/>
      </w:r>
    </w:p>
  </w:endnote>
  <w:endnote w:type="continuationSeparator" w:id="0">
    <w:p w:rsidR="00B726EC" w:rsidRDefault="00B726EC" w:rsidP="00716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104727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B726EC" w:rsidRDefault="00B726E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62597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Cs w:val="24"/>
              </w:rPr>
              <w:t>3</w:t>
            </w:r>
          </w:p>
        </w:sdtContent>
      </w:sdt>
    </w:sdtContent>
  </w:sdt>
  <w:p w:rsidR="00B726EC" w:rsidRDefault="00B726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6EC" w:rsidRDefault="00B726EC" w:rsidP="00716F94">
      <w:pPr>
        <w:spacing w:after="0" w:line="240" w:lineRule="auto"/>
      </w:pPr>
      <w:r>
        <w:separator/>
      </w:r>
    </w:p>
  </w:footnote>
  <w:footnote w:type="continuationSeparator" w:id="0">
    <w:p w:rsidR="00B726EC" w:rsidRDefault="00B726EC" w:rsidP="00716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6EC" w:rsidRPr="00716F94" w:rsidRDefault="00B726EC" w:rsidP="00484011">
    <w:pPr>
      <w:pStyle w:val="Header"/>
      <w:tabs>
        <w:tab w:val="clear" w:pos="4680"/>
      </w:tabs>
      <w:rPr>
        <w:color w:val="0033CC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7CD4"/>
    <w:multiLevelType w:val="hybridMultilevel"/>
    <w:tmpl w:val="D72EAD62"/>
    <w:lvl w:ilvl="0" w:tplc="D960E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B92BAD"/>
    <w:multiLevelType w:val="hybridMultilevel"/>
    <w:tmpl w:val="16645FF8"/>
    <w:lvl w:ilvl="0" w:tplc="512C5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038DA"/>
    <w:multiLevelType w:val="hybridMultilevel"/>
    <w:tmpl w:val="A44095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C87901"/>
    <w:multiLevelType w:val="hybridMultilevel"/>
    <w:tmpl w:val="E1669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570D6"/>
    <w:multiLevelType w:val="hybridMultilevel"/>
    <w:tmpl w:val="3F807284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202237"/>
    <w:multiLevelType w:val="hybridMultilevel"/>
    <w:tmpl w:val="6E8EB8BC"/>
    <w:lvl w:ilvl="0" w:tplc="750EF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2A31AB"/>
    <w:multiLevelType w:val="hybridMultilevel"/>
    <w:tmpl w:val="4538C066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4334D2"/>
    <w:multiLevelType w:val="hybridMultilevel"/>
    <w:tmpl w:val="197E5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FD729A1"/>
    <w:multiLevelType w:val="hybridMultilevel"/>
    <w:tmpl w:val="C2BE7C7C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7C2A67"/>
    <w:multiLevelType w:val="hybridMultilevel"/>
    <w:tmpl w:val="B696488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6FC57D3"/>
    <w:multiLevelType w:val="hybridMultilevel"/>
    <w:tmpl w:val="F856A7AA"/>
    <w:lvl w:ilvl="0" w:tplc="33B618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AF163B"/>
    <w:multiLevelType w:val="hybridMultilevel"/>
    <w:tmpl w:val="692A07C4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BC2E63"/>
    <w:multiLevelType w:val="hybridMultilevel"/>
    <w:tmpl w:val="D488E68C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0F0FA1"/>
    <w:multiLevelType w:val="hybridMultilevel"/>
    <w:tmpl w:val="84063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343234"/>
    <w:multiLevelType w:val="hybridMultilevel"/>
    <w:tmpl w:val="7C900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B333BB"/>
    <w:multiLevelType w:val="hybridMultilevel"/>
    <w:tmpl w:val="6F9ADEAC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6">
    <w:nsid w:val="5A1E6E94"/>
    <w:multiLevelType w:val="hybridMultilevel"/>
    <w:tmpl w:val="F468FF2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43348AA"/>
    <w:multiLevelType w:val="hybridMultilevel"/>
    <w:tmpl w:val="8214C1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2E7E23"/>
    <w:multiLevelType w:val="hybridMultilevel"/>
    <w:tmpl w:val="17AC8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0C6AF8"/>
    <w:multiLevelType w:val="hybridMultilevel"/>
    <w:tmpl w:val="8CAAC424"/>
    <w:lvl w:ilvl="0" w:tplc="BED0E7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BF542FC"/>
    <w:multiLevelType w:val="hybridMultilevel"/>
    <w:tmpl w:val="BBEAB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596D47"/>
    <w:multiLevelType w:val="hybridMultilevel"/>
    <w:tmpl w:val="E028E4BC"/>
    <w:lvl w:ilvl="0" w:tplc="E566142A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19"/>
  </w:num>
  <w:num w:numId="4">
    <w:abstractNumId w:val="10"/>
  </w:num>
  <w:num w:numId="5">
    <w:abstractNumId w:val="15"/>
  </w:num>
  <w:num w:numId="6">
    <w:abstractNumId w:val="7"/>
  </w:num>
  <w:num w:numId="7">
    <w:abstractNumId w:val="0"/>
  </w:num>
  <w:num w:numId="8">
    <w:abstractNumId w:val="5"/>
  </w:num>
  <w:num w:numId="9">
    <w:abstractNumId w:val="9"/>
  </w:num>
  <w:num w:numId="10">
    <w:abstractNumId w:val="16"/>
  </w:num>
  <w:num w:numId="11">
    <w:abstractNumId w:val="2"/>
  </w:num>
  <w:num w:numId="12">
    <w:abstractNumId w:val="18"/>
  </w:num>
  <w:num w:numId="13">
    <w:abstractNumId w:val="6"/>
  </w:num>
  <w:num w:numId="14">
    <w:abstractNumId w:val="3"/>
  </w:num>
  <w:num w:numId="15">
    <w:abstractNumId w:val="17"/>
  </w:num>
  <w:num w:numId="16">
    <w:abstractNumId w:val="21"/>
  </w:num>
  <w:num w:numId="17">
    <w:abstractNumId w:val="8"/>
  </w:num>
  <w:num w:numId="18">
    <w:abstractNumId w:val="11"/>
  </w:num>
  <w:num w:numId="19">
    <w:abstractNumId w:val="4"/>
  </w:num>
  <w:num w:numId="20">
    <w:abstractNumId w:val="12"/>
  </w:num>
  <w:num w:numId="21">
    <w:abstractNumId w:val="20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F94"/>
    <w:rsid w:val="00010420"/>
    <w:rsid w:val="00011A98"/>
    <w:rsid w:val="00011F8D"/>
    <w:rsid w:val="000130B4"/>
    <w:rsid w:val="00014361"/>
    <w:rsid w:val="000474FB"/>
    <w:rsid w:val="00053A92"/>
    <w:rsid w:val="0005605E"/>
    <w:rsid w:val="00057F36"/>
    <w:rsid w:val="000A1F30"/>
    <w:rsid w:val="000E6577"/>
    <w:rsid w:val="000E7A19"/>
    <w:rsid w:val="00104A1B"/>
    <w:rsid w:val="001177DD"/>
    <w:rsid w:val="001308EB"/>
    <w:rsid w:val="001412D4"/>
    <w:rsid w:val="00144F64"/>
    <w:rsid w:val="00151567"/>
    <w:rsid w:val="00163E17"/>
    <w:rsid w:val="00166F9E"/>
    <w:rsid w:val="00187D5A"/>
    <w:rsid w:val="001972D7"/>
    <w:rsid w:val="001A28F6"/>
    <w:rsid w:val="001B2831"/>
    <w:rsid w:val="001C0493"/>
    <w:rsid w:val="001C28AD"/>
    <w:rsid w:val="001D7FCB"/>
    <w:rsid w:val="001E2B99"/>
    <w:rsid w:val="001E69B6"/>
    <w:rsid w:val="001F4DBB"/>
    <w:rsid w:val="001F7C89"/>
    <w:rsid w:val="0020312D"/>
    <w:rsid w:val="0020495F"/>
    <w:rsid w:val="00206E33"/>
    <w:rsid w:val="00210519"/>
    <w:rsid w:val="00230CEF"/>
    <w:rsid w:val="00241B17"/>
    <w:rsid w:val="00241C81"/>
    <w:rsid w:val="00257A1C"/>
    <w:rsid w:val="0027234C"/>
    <w:rsid w:val="00272E03"/>
    <w:rsid w:val="00281795"/>
    <w:rsid w:val="002850E3"/>
    <w:rsid w:val="00287E2F"/>
    <w:rsid w:val="00294F40"/>
    <w:rsid w:val="002A1948"/>
    <w:rsid w:val="002C0877"/>
    <w:rsid w:val="002C2AE2"/>
    <w:rsid w:val="002D0DCE"/>
    <w:rsid w:val="002E2B10"/>
    <w:rsid w:val="002F1502"/>
    <w:rsid w:val="002F169D"/>
    <w:rsid w:val="002F2069"/>
    <w:rsid w:val="002F6F92"/>
    <w:rsid w:val="003041AD"/>
    <w:rsid w:val="0031279F"/>
    <w:rsid w:val="00336D96"/>
    <w:rsid w:val="00344F07"/>
    <w:rsid w:val="003469C8"/>
    <w:rsid w:val="00355EA4"/>
    <w:rsid w:val="003635BE"/>
    <w:rsid w:val="00366B5E"/>
    <w:rsid w:val="00372844"/>
    <w:rsid w:val="003C31C9"/>
    <w:rsid w:val="003C4961"/>
    <w:rsid w:val="003C7C5D"/>
    <w:rsid w:val="003D0AD2"/>
    <w:rsid w:val="003E4E7D"/>
    <w:rsid w:val="003E5D57"/>
    <w:rsid w:val="003F5913"/>
    <w:rsid w:val="004024F8"/>
    <w:rsid w:val="0041159A"/>
    <w:rsid w:val="004305A8"/>
    <w:rsid w:val="00443CA0"/>
    <w:rsid w:val="00450E14"/>
    <w:rsid w:val="00462597"/>
    <w:rsid w:val="00462C65"/>
    <w:rsid w:val="00467B14"/>
    <w:rsid w:val="00474EDA"/>
    <w:rsid w:val="0047536D"/>
    <w:rsid w:val="004824FA"/>
    <w:rsid w:val="00484011"/>
    <w:rsid w:val="004841F1"/>
    <w:rsid w:val="004A1E3A"/>
    <w:rsid w:val="004A3C57"/>
    <w:rsid w:val="004C4AEA"/>
    <w:rsid w:val="004E003C"/>
    <w:rsid w:val="004E1621"/>
    <w:rsid w:val="004E16EB"/>
    <w:rsid w:val="004E6665"/>
    <w:rsid w:val="004F634E"/>
    <w:rsid w:val="004F67A8"/>
    <w:rsid w:val="00522A50"/>
    <w:rsid w:val="00527225"/>
    <w:rsid w:val="0053557D"/>
    <w:rsid w:val="005463DE"/>
    <w:rsid w:val="00546DC2"/>
    <w:rsid w:val="005542E8"/>
    <w:rsid w:val="00556630"/>
    <w:rsid w:val="0055686D"/>
    <w:rsid w:val="005800EE"/>
    <w:rsid w:val="005869D6"/>
    <w:rsid w:val="005A33F6"/>
    <w:rsid w:val="005A59E5"/>
    <w:rsid w:val="005B7440"/>
    <w:rsid w:val="005C6E9D"/>
    <w:rsid w:val="005C6F8B"/>
    <w:rsid w:val="005E2150"/>
    <w:rsid w:val="005E2995"/>
    <w:rsid w:val="005F3FEF"/>
    <w:rsid w:val="00601392"/>
    <w:rsid w:val="00607F7C"/>
    <w:rsid w:val="006102DA"/>
    <w:rsid w:val="00621F93"/>
    <w:rsid w:val="006315A3"/>
    <w:rsid w:val="00637CC1"/>
    <w:rsid w:val="0064208D"/>
    <w:rsid w:val="00645377"/>
    <w:rsid w:val="006579A2"/>
    <w:rsid w:val="00667C89"/>
    <w:rsid w:val="006711EE"/>
    <w:rsid w:val="006809BB"/>
    <w:rsid w:val="006809FD"/>
    <w:rsid w:val="00691D1F"/>
    <w:rsid w:val="00697BAE"/>
    <w:rsid w:val="006B4DDC"/>
    <w:rsid w:val="006B5E55"/>
    <w:rsid w:val="006D25A1"/>
    <w:rsid w:val="006F6856"/>
    <w:rsid w:val="007145D0"/>
    <w:rsid w:val="00716F94"/>
    <w:rsid w:val="00760E12"/>
    <w:rsid w:val="00763CF3"/>
    <w:rsid w:val="00772293"/>
    <w:rsid w:val="00783C75"/>
    <w:rsid w:val="00784619"/>
    <w:rsid w:val="0078627B"/>
    <w:rsid w:val="00794E32"/>
    <w:rsid w:val="007B305A"/>
    <w:rsid w:val="00800993"/>
    <w:rsid w:val="00802469"/>
    <w:rsid w:val="00815C7D"/>
    <w:rsid w:val="00817941"/>
    <w:rsid w:val="008261AB"/>
    <w:rsid w:val="00826494"/>
    <w:rsid w:val="00835CA7"/>
    <w:rsid w:val="008370D4"/>
    <w:rsid w:val="008414AD"/>
    <w:rsid w:val="008428D9"/>
    <w:rsid w:val="00884DB9"/>
    <w:rsid w:val="00893BD2"/>
    <w:rsid w:val="0089676F"/>
    <w:rsid w:val="008C67D2"/>
    <w:rsid w:val="008E0683"/>
    <w:rsid w:val="00902DD9"/>
    <w:rsid w:val="00911486"/>
    <w:rsid w:val="00911F28"/>
    <w:rsid w:val="009129CA"/>
    <w:rsid w:val="009206B6"/>
    <w:rsid w:val="009263C1"/>
    <w:rsid w:val="00931C02"/>
    <w:rsid w:val="00941B4F"/>
    <w:rsid w:val="00963CE3"/>
    <w:rsid w:val="00964F18"/>
    <w:rsid w:val="00974424"/>
    <w:rsid w:val="009759F3"/>
    <w:rsid w:val="00987F76"/>
    <w:rsid w:val="00993088"/>
    <w:rsid w:val="0099664F"/>
    <w:rsid w:val="00997D5D"/>
    <w:rsid w:val="009A0447"/>
    <w:rsid w:val="009B034F"/>
    <w:rsid w:val="009B4A51"/>
    <w:rsid w:val="009C28B1"/>
    <w:rsid w:val="009C61AD"/>
    <w:rsid w:val="009D373D"/>
    <w:rsid w:val="009E1D05"/>
    <w:rsid w:val="00A11B0C"/>
    <w:rsid w:val="00A305CE"/>
    <w:rsid w:val="00A33B35"/>
    <w:rsid w:val="00A36419"/>
    <w:rsid w:val="00A578C2"/>
    <w:rsid w:val="00A72652"/>
    <w:rsid w:val="00A75D1C"/>
    <w:rsid w:val="00A809AA"/>
    <w:rsid w:val="00A849B3"/>
    <w:rsid w:val="00A8510D"/>
    <w:rsid w:val="00A86AF3"/>
    <w:rsid w:val="00A90BDC"/>
    <w:rsid w:val="00A95477"/>
    <w:rsid w:val="00A975A9"/>
    <w:rsid w:val="00AA3192"/>
    <w:rsid w:val="00AA55A2"/>
    <w:rsid w:val="00AB3608"/>
    <w:rsid w:val="00AC5C48"/>
    <w:rsid w:val="00AF0CF4"/>
    <w:rsid w:val="00AF2252"/>
    <w:rsid w:val="00B1129F"/>
    <w:rsid w:val="00B11D61"/>
    <w:rsid w:val="00B12F51"/>
    <w:rsid w:val="00B2751E"/>
    <w:rsid w:val="00B3650C"/>
    <w:rsid w:val="00B45D85"/>
    <w:rsid w:val="00B64BFA"/>
    <w:rsid w:val="00B726EC"/>
    <w:rsid w:val="00B7615C"/>
    <w:rsid w:val="00B85DE4"/>
    <w:rsid w:val="00B91A31"/>
    <w:rsid w:val="00BA6DB4"/>
    <w:rsid w:val="00BC3F3C"/>
    <w:rsid w:val="00BC5BB2"/>
    <w:rsid w:val="00BD1B35"/>
    <w:rsid w:val="00BD40B9"/>
    <w:rsid w:val="00BE69B0"/>
    <w:rsid w:val="00BF3F54"/>
    <w:rsid w:val="00C00697"/>
    <w:rsid w:val="00C0376C"/>
    <w:rsid w:val="00C06D77"/>
    <w:rsid w:val="00C14BA6"/>
    <w:rsid w:val="00C347E7"/>
    <w:rsid w:val="00C3485C"/>
    <w:rsid w:val="00CA2004"/>
    <w:rsid w:val="00CB334D"/>
    <w:rsid w:val="00CB56D5"/>
    <w:rsid w:val="00CD0771"/>
    <w:rsid w:val="00CD1EA8"/>
    <w:rsid w:val="00CD750B"/>
    <w:rsid w:val="00CF5ABD"/>
    <w:rsid w:val="00CF63CE"/>
    <w:rsid w:val="00D06723"/>
    <w:rsid w:val="00D067C1"/>
    <w:rsid w:val="00D13B13"/>
    <w:rsid w:val="00D16E78"/>
    <w:rsid w:val="00D201D3"/>
    <w:rsid w:val="00D26A64"/>
    <w:rsid w:val="00D4221A"/>
    <w:rsid w:val="00D52B9A"/>
    <w:rsid w:val="00D5367E"/>
    <w:rsid w:val="00D62F6A"/>
    <w:rsid w:val="00D7285C"/>
    <w:rsid w:val="00D861ED"/>
    <w:rsid w:val="00D873E0"/>
    <w:rsid w:val="00D94F8B"/>
    <w:rsid w:val="00DA4EA9"/>
    <w:rsid w:val="00DA5988"/>
    <w:rsid w:val="00DC317C"/>
    <w:rsid w:val="00DC4FF2"/>
    <w:rsid w:val="00DC79CC"/>
    <w:rsid w:val="00E134F4"/>
    <w:rsid w:val="00E23568"/>
    <w:rsid w:val="00E245B5"/>
    <w:rsid w:val="00E24C20"/>
    <w:rsid w:val="00E33E1B"/>
    <w:rsid w:val="00E34D3E"/>
    <w:rsid w:val="00E5681D"/>
    <w:rsid w:val="00E66DC3"/>
    <w:rsid w:val="00E81C5E"/>
    <w:rsid w:val="00E83B3C"/>
    <w:rsid w:val="00E8736B"/>
    <w:rsid w:val="00E90275"/>
    <w:rsid w:val="00E925D4"/>
    <w:rsid w:val="00E97226"/>
    <w:rsid w:val="00EB63B3"/>
    <w:rsid w:val="00EC427B"/>
    <w:rsid w:val="00EC4BA0"/>
    <w:rsid w:val="00ED6878"/>
    <w:rsid w:val="00EF0EC8"/>
    <w:rsid w:val="00EF33CD"/>
    <w:rsid w:val="00F0763B"/>
    <w:rsid w:val="00F300CB"/>
    <w:rsid w:val="00F42C3A"/>
    <w:rsid w:val="00F52BCC"/>
    <w:rsid w:val="00F5313F"/>
    <w:rsid w:val="00F57581"/>
    <w:rsid w:val="00F725B5"/>
    <w:rsid w:val="00F81A48"/>
    <w:rsid w:val="00FD17C9"/>
    <w:rsid w:val="00FD1EF0"/>
    <w:rsid w:val="00FD2A5B"/>
    <w:rsid w:val="00FE6A5C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C31C9"/>
    <w:pPr>
      <w:spacing w:before="225" w:after="150" w:line="240" w:lineRule="auto"/>
      <w:outlineLvl w:val="1"/>
    </w:pPr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F94"/>
  </w:style>
  <w:style w:type="paragraph" w:styleId="Footer">
    <w:name w:val="footer"/>
    <w:basedOn w:val="Normal"/>
    <w:link w:val="Foot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94"/>
  </w:style>
  <w:style w:type="character" w:styleId="Hyperlink">
    <w:name w:val="Hyperlink"/>
    <w:basedOn w:val="DefaultParagraphFont"/>
    <w:uiPriority w:val="99"/>
    <w:unhideWhenUsed/>
    <w:rsid w:val="00716F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F51"/>
    <w:pPr>
      <w:ind w:left="720"/>
      <w:contextualSpacing/>
    </w:pPr>
  </w:style>
  <w:style w:type="table" w:styleId="TableGrid">
    <w:name w:val="Table Grid"/>
    <w:basedOn w:val="TableNormal"/>
    <w:uiPriority w:val="59"/>
    <w:rsid w:val="00BC5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C31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3C31C9"/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3C31C9"/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paragraph" w:customStyle="1" w:styleId="B1BodyCopy">
    <w:name w:val="B1 Body Copy"/>
    <w:basedOn w:val="Normal"/>
    <w:qFormat/>
    <w:rsid w:val="009C61AD"/>
    <w:pPr>
      <w:spacing w:after="0"/>
    </w:pPr>
    <w:rPr>
      <w:rFonts w:ascii="Myriad Pro" w:eastAsia="Calibri" w:hAnsi="Myriad Pro" w:cs="Times New Roman"/>
      <w:color w:val="1F497D"/>
    </w:rPr>
  </w:style>
  <w:style w:type="paragraph" w:styleId="NormalWeb">
    <w:name w:val="Normal (Web)"/>
    <w:basedOn w:val="Normal"/>
    <w:uiPriority w:val="99"/>
    <w:semiHidden/>
    <w:unhideWhenUsed/>
    <w:rsid w:val="001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F9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725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25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25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5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5B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C31C9"/>
    <w:pPr>
      <w:spacing w:before="225" w:after="150" w:line="240" w:lineRule="auto"/>
      <w:outlineLvl w:val="1"/>
    </w:pPr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F94"/>
  </w:style>
  <w:style w:type="paragraph" w:styleId="Footer">
    <w:name w:val="footer"/>
    <w:basedOn w:val="Normal"/>
    <w:link w:val="Foot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94"/>
  </w:style>
  <w:style w:type="character" w:styleId="Hyperlink">
    <w:name w:val="Hyperlink"/>
    <w:basedOn w:val="DefaultParagraphFont"/>
    <w:uiPriority w:val="99"/>
    <w:unhideWhenUsed/>
    <w:rsid w:val="00716F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F51"/>
    <w:pPr>
      <w:ind w:left="720"/>
      <w:contextualSpacing/>
    </w:pPr>
  </w:style>
  <w:style w:type="table" w:styleId="TableGrid">
    <w:name w:val="Table Grid"/>
    <w:basedOn w:val="TableNormal"/>
    <w:uiPriority w:val="59"/>
    <w:rsid w:val="00BC5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C31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3C31C9"/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3C31C9"/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paragraph" w:customStyle="1" w:styleId="B1BodyCopy">
    <w:name w:val="B1 Body Copy"/>
    <w:basedOn w:val="Normal"/>
    <w:qFormat/>
    <w:rsid w:val="009C61AD"/>
    <w:pPr>
      <w:spacing w:after="0"/>
    </w:pPr>
    <w:rPr>
      <w:rFonts w:ascii="Myriad Pro" w:eastAsia="Calibri" w:hAnsi="Myriad Pro" w:cs="Times New Roman"/>
      <w:color w:val="1F497D"/>
    </w:rPr>
  </w:style>
  <w:style w:type="paragraph" w:styleId="NormalWeb">
    <w:name w:val="Normal (Web)"/>
    <w:basedOn w:val="Normal"/>
    <w:uiPriority w:val="99"/>
    <w:semiHidden/>
    <w:unhideWhenUsed/>
    <w:rsid w:val="001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F9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725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25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25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5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5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hk5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7C24F-F4C0-4880-BEAC-0BF010D32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gel2</dc:creator>
  <cp:lastModifiedBy>CDC User</cp:lastModifiedBy>
  <cp:revision>8</cp:revision>
  <cp:lastPrinted>2011-06-07T15:53:00Z</cp:lastPrinted>
  <dcterms:created xsi:type="dcterms:W3CDTF">2013-11-04T20:35:00Z</dcterms:created>
  <dcterms:modified xsi:type="dcterms:W3CDTF">2013-11-05T13:52:00Z</dcterms:modified>
</cp:coreProperties>
</file>